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53937" w14:textId="77777777" w:rsidR="001E521E" w:rsidRPr="007941CA" w:rsidRDefault="001E521E" w:rsidP="007941CA">
      <w:pPr>
        <w:pBdr>
          <w:top w:val="triple" w:sz="4" w:space="10" w:color="auto"/>
          <w:left w:val="triple" w:sz="4" w:space="4" w:color="auto"/>
          <w:bottom w:val="triple" w:sz="4" w:space="10" w:color="auto"/>
          <w:right w:val="triple" w:sz="4" w:space="4" w:color="auto"/>
        </w:pBdr>
        <w:jc w:val="center"/>
        <w:rPr>
          <w:caps/>
          <w:sz w:val="44"/>
          <w:szCs w:val="48"/>
        </w:rPr>
      </w:pPr>
      <w:r w:rsidRPr="007941CA">
        <w:rPr>
          <w:caps/>
          <w:sz w:val="44"/>
          <w:szCs w:val="48"/>
        </w:rPr>
        <w:t>Smlouva</w:t>
      </w:r>
    </w:p>
    <w:p w14:paraId="217FE94C" w14:textId="36135B3B" w:rsidR="001E521E" w:rsidRPr="007941CA" w:rsidRDefault="001E521E" w:rsidP="007941CA">
      <w:pPr>
        <w:pBdr>
          <w:top w:val="triple" w:sz="4" w:space="10" w:color="auto"/>
          <w:left w:val="triple" w:sz="4" w:space="4" w:color="auto"/>
          <w:bottom w:val="triple" w:sz="4" w:space="10" w:color="auto"/>
          <w:right w:val="triple" w:sz="4" w:space="4" w:color="auto"/>
        </w:pBdr>
        <w:jc w:val="center"/>
        <w:rPr>
          <w:smallCaps/>
          <w:sz w:val="28"/>
          <w:szCs w:val="32"/>
        </w:rPr>
      </w:pPr>
      <w:r w:rsidRPr="007941CA">
        <w:rPr>
          <w:smallCaps/>
          <w:sz w:val="28"/>
          <w:szCs w:val="32"/>
        </w:rPr>
        <w:t xml:space="preserve">na </w:t>
      </w:r>
      <w:r w:rsidR="00CC357D">
        <w:rPr>
          <w:smallCaps/>
          <w:sz w:val="28"/>
          <w:szCs w:val="32"/>
        </w:rPr>
        <w:t>poskytování provozní podpory, údržby a rozvoje</w:t>
      </w:r>
      <w:r w:rsidR="00CC357D">
        <w:rPr>
          <w:smallCaps/>
          <w:sz w:val="28"/>
          <w:szCs w:val="32"/>
        </w:rPr>
        <w:br/>
      </w:r>
      <w:r w:rsidRPr="007941CA">
        <w:rPr>
          <w:smallCaps/>
          <w:sz w:val="28"/>
          <w:szCs w:val="32"/>
        </w:rPr>
        <w:t>Ekonomicko</w:t>
      </w:r>
      <w:r w:rsidR="002C2DC6">
        <w:rPr>
          <w:smallCaps/>
          <w:sz w:val="28"/>
          <w:szCs w:val="32"/>
        </w:rPr>
        <w:t>-provozního řešení</w:t>
      </w:r>
    </w:p>
    <w:p w14:paraId="0900BB6C" w14:textId="6E184835" w:rsidR="00D30910" w:rsidRDefault="007941CA" w:rsidP="007941CA">
      <w:pPr>
        <w:tabs>
          <w:tab w:val="right" w:pos="9072"/>
        </w:tabs>
      </w:pPr>
      <w:r>
        <w:t xml:space="preserve">číslo Objednatele: </w:t>
      </w:r>
      <w:r w:rsidR="00580D0C" w:rsidRPr="00580D0C">
        <w:t>REG</w:t>
      </w:r>
      <w:r w:rsidR="00580D0C">
        <w:t>-</w:t>
      </w:r>
      <w:r w:rsidR="00580D0C" w:rsidRPr="00580D0C">
        <w:t>49</w:t>
      </w:r>
      <w:r w:rsidR="00580D0C">
        <w:t>-</w:t>
      </w:r>
      <w:r w:rsidR="00580D0C" w:rsidRPr="00580D0C">
        <w:t>2020</w:t>
      </w:r>
      <w:r>
        <w:tab/>
        <w:t xml:space="preserve">číslo Dodavatele: </w:t>
      </w:r>
      <w:r w:rsidR="00580D0C" w:rsidRPr="00580D0C">
        <w:t>S-00420</w:t>
      </w:r>
    </w:p>
    <w:p w14:paraId="7709B549" w14:textId="77777777" w:rsidR="001E521E" w:rsidRPr="00D30910" w:rsidRDefault="001E521E" w:rsidP="00D30910"/>
    <w:p w14:paraId="1610DA94" w14:textId="3440B350" w:rsidR="005E20D4" w:rsidRDefault="005E20D4" w:rsidP="00D30910">
      <w:pPr>
        <w:jc w:val="center"/>
      </w:pPr>
      <w:r>
        <w:t>Níže uvedeného dne, měsíce a roku uzavřely Smluvní strany</w:t>
      </w:r>
    </w:p>
    <w:p w14:paraId="1F9E102C" w14:textId="77777777" w:rsidR="005E20D4" w:rsidRDefault="005E20D4" w:rsidP="005E20D4"/>
    <w:p w14:paraId="16BBAC09" w14:textId="31E91252" w:rsidR="0050157E" w:rsidRDefault="006D21E0" w:rsidP="0050157E">
      <w:pPr>
        <w:ind w:left="2268"/>
        <w:rPr>
          <w:b/>
        </w:rPr>
      </w:pPr>
      <w:r w:rsidRPr="006D21E0">
        <w:rPr>
          <w:b/>
        </w:rPr>
        <w:t>Ústav živočišné fyziologie a genetiky AV ČR, v. v. i.</w:t>
      </w:r>
    </w:p>
    <w:p w14:paraId="38C38659" w14:textId="77777777" w:rsidR="0050157E" w:rsidRPr="00302192" w:rsidRDefault="0050157E" w:rsidP="0050157E">
      <w:pPr>
        <w:ind w:left="2268"/>
        <w:rPr>
          <w:bCs/>
          <w:i/>
          <w:iCs/>
        </w:rPr>
      </w:pPr>
      <w:r>
        <w:rPr>
          <w:bCs/>
          <w:i/>
          <w:iCs/>
        </w:rPr>
        <w:t>zapsaný</w:t>
      </w:r>
      <w:r w:rsidRPr="00302192">
        <w:rPr>
          <w:bCs/>
          <w:i/>
          <w:iCs/>
        </w:rPr>
        <w:t xml:space="preserve"> v rejstříku veřejných výzkumných institucí</w:t>
      </w:r>
      <w:r>
        <w:rPr>
          <w:bCs/>
          <w:i/>
          <w:iCs/>
        </w:rPr>
        <w:t xml:space="preserve"> vedeném u </w:t>
      </w:r>
      <w:r w:rsidRPr="00A851AE">
        <w:rPr>
          <w:bCs/>
          <w:i/>
          <w:iCs/>
        </w:rPr>
        <w:t>Ministerstv</w:t>
      </w:r>
      <w:r>
        <w:rPr>
          <w:bCs/>
          <w:i/>
          <w:iCs/>
        </w:rPr>
        <w:t>a</w:t>
      </w:r>
      <w:r w:rsidRPr="00A851AE">
        <w:rPr>
          <w:bCs/>
          <w:i/>
          <w:iCs/>
        </w:rPr>
        <w:t xml:space="preserve"> školství, mládeže a</w:t>
      </w:r>
      <w:r>
        <w:rPr>
          <w:bCs/>
          <w:i/>
          <w:iCs/>
        </w:rPr>
        <w:t> </w:t>
      </w:r>
      <w:r w:rsidRPr="00A851AE">
        <w:rPr>
          <w:bCs/>
          <w:i/>
          <w:iCs/>
        </w:rPr>
        <w:t>tělovýchovy</w:t>
      </w:r>
    </w:p>
    <w:p w14:paraId="4005DD33" w14:textId="6612B329" w:rsidR="0050157E" w:rsidRDefault="0050157E" w:rsidP="0050157E">
      <w:pPr>
        <w:ind w:left="2268" w:hanging="2268"/>
      </w:pPr>
      <w:r>
        <w:t>se sídlem:</w:t>
      </w:r>
      <w:r>
        <w:tab/>
      </w:r>
      <w:r w:rsidR="006D21E0" w:rsidRPr="006D21E0">
        <w:t>Rumburská 89, Liběchov, PSČ 277 21</w:t>
      </w:r>
    </w:p>
    <w:p w14:paraId="3C03B157" w14:textId="30DEDD59" w:rsidR="0050157E" w:rsidRDefault="0050157E" w:rsidP="0050157E">
      <w:pPr>
        <w:ind w:left="2268" w:hanging="2268"/>
      </w:pPr>
      <w:r>
        <w:t>IČO:</w:t>
      </w:r>
      <w:r>
        <w:tab/>
      </w:r>
      <w:r w:rsidR="006D21E0" w:rsidRPr="006D21E0">
        <w:t>67985904</w:t>
      </w:r>
    </w:p>
    <w:p w14:paraId="74B718D7" w14:textId="7C790006" w:rsidR="0050157E" w:rsidRDefault="0050157E" w:rsidP="0050157E">
      <w:pPr>
        <w:ind w:left="2268" w:hanging="2268"/>
      </w:pPr>
      <w:r>
        <w:t>DIČ:</w:t>
      </w:r>
      <w:r>
        <w:tab/>
      </w:r>
      <w:r w:rsidR="006D21E0" w:rsidRPr="006D21E0">
        <w:t>CZ67985904</w:t>
      </w:r>
    </w:p>
    <w:p w14:paraId="2F40DFD3" w14:textId="2141340C" w:rsidR="0050157E" w:rsidRDefault="0050157E" w:rsidP="0050157E">
      <w:pPr>
        <w:ind w:left="2268" w:hanging="2268"/>
      </w:pPr>
      <w:r>
        <w:t>jež zastupuje:</w:t>
      </w:r>
      <w:r>
        <w:tab/>
      </w:r>
      <w:r w:rsidR="006D21E0" w:rsidRPr="006D21E0">
        <w:t>Ing. Michal Kubelka, CSc., ředitel</w:t>
      </w:r>
    </w:p>
    <w:p w14:paraId="4BB0CA75" w14:textId="2A1C61A1" w:rsidR="002F2A24" w:rsidRDefault="002F2A24" w:rsidP="002F2A24">
      <w:pPr>
        <w:ind w:left="2268"/>
      </w:pPr>
      <w:r>
        <w:t>dále jen jako „</w:t>
      </w:r>
      <w:r w:rsidR="00254056">
        <w:rPr>
          <w:b/>
        </w:rPr>
        <w:t>Objednatel</w:t>
      </w:r>
      <w:r>
        <w:t>“</w:t>
      </w:r>
    </w:p>
    <w:p w14:paraId="5F7636C7" w14:textId="77777777" w:rsidR="002F2A24" w:rsidRDefault="002F2A24" w:rsidP="005E20D4"/>
    <w:p w14:paraId="552061A9" w14:textId="77777777" w:rsidR="005E20D4" w:rsidRDefault="005E20D4" w:rsidP="00250D7D">
      <w:pPr>
        <w:jc w:val="center"/>
      </w:pPr>
      <w:r>
        <w:t>na straně jedné</w:t>
      </w:r>
    </w:p>
    <w:p w14:paraId="564F636A" w14:textId="77777777" w:rsidR="005E20D4" w:rsidRDefault="005E20D4" w:rsidP="005E20D4"/>
    <w:p w14:paraId="3EA5BD3D" w14:textId="77777777" w:rsidR="005E20D4" w:rsidRDefault="005E20D4" w:rsidP="00250D7D">
      <w:pPr>
        <w:jc w:val="center"/>
      </w:pPr>
      <w:r>
        <w:t>a</w:t>
      </w:r>
    </w:p>
    <w:p w14:paraId="77599DEE" w14:textId="77777777" w:rsidR="005E20D4" w:rsidRDefault="005E20D4" w:rsidP="005E20D4"/>
    <w:p w14:paraId="353B9F2E" w14:textId="32EBE664" w:rsidR="005E20D4" w:rsidRPr="003D2CD1" w:rsidRDefault="00124258" w:rsidP="00242CC7">
      <w:pPr>
        <w:keepNext/>
        <w:ind w:left="2268"/>
        <w:rPr>
          <w:b/>
        </w:rPr>
      </w:pPr>
      <w:r w:rsidRPr="00124258">
        <w:rPr>
          <w:b/>
        </w:rPr>
        <w:t>BBM spol. s r. o.</w:t>
      </w:r>
    </w:p>
    <w:p w14:paraId="4B5675F0" w14:textId="065D90F6" w:rsidR="005E20D4" w:rsidRPr="00A84C92" w:rsidRDefault="00124258" w:rsidP="00242CC7">
      <w:pPr>
        <w:keepNext/>
        <w:ind w:left="2268"/>
        <w:rPr>
          <w:i/>
          <w:iCs/>
        </w:rPr>
      </w:pPr>
      <w:r w:rsidRPr="00124258">
        <w:rPr>
          <w:i/>
          <w:iCs/>
        </w:rPr>
        <w:t xml:space="preserve">vedená u Krajského soudu v Českých Budějovicích pod </w:t>
      </w:r>
      <w:proofErr w:type="spellStart"/>
      <w:r w:rsidRPr="00124258">
        <w:rPr>
          <w:i/>
          <w:iCs/>
        </w:rPr>
        <w:t>sp</w:t>
      </w:r>
      <w:proofErr w:type="spellEnd"/>
      <w:r w:rsidRPr="00124258">
        <w:rPr>
          <w:i/>
          <w:iCs/>
        </w:rPr>
        <w:t>. zn. C 386</w:t>
      </w:r>
    </w:p>
    <w:p w14:paraId="4EF743F0" w14:textId="55A1CA8E" w:rsidR="005E20D4" w:rsidRDefault="005E20D4" w:rsidP="00591301">
      <w:pPr>
        <w:ind w:left="2268" w:hanging="2268"/>
      </w:pPr>
      <w:r>
        <w:t>se sídlem:</w:t>
      </w:r>
      <w:r>
        <w:tab/>
      </w:r>
      <w:proofErr w:type="spellStart"/>
      <w:r w:rsidR="00124258" w:rsidRPr="00124258">
        <w:t>Kocínova</w:t>
      </w:r>
      <w:proofErr w:type="spellEnd"/>
      <w:r w:rsidR="00124258" w:rsidRPr="00124258">
        <w:t xml:space="preserve"> 138/5</w:t>
      </w:r>
      <w:r w:rsidR="00124258">
        <w:t xml:space="preserve">, </w:t>
      </w:r>
      <w:r w:rsidR="00124258" w:rsidRPr="00124258">
        <w:t>Písek – Budějovické Předměstí</w:t>
      </w:r>
      <w:r w:rsidR="00124258">
        <w:t xml:space="preserve">, </w:t>
      </w:r>
      <w:r w:rsidR="00124258" w:rsidRPr="00124258">
        <w:t>PSČ 397 01</w:t>
      </w:r>
    </w:p>
    <w:p w14:paraId="7EF64086" w14:textId="13F856A4" w:rsidR="005E20D4" w:rsidRDefault="005E20D4" w:rsidP="00591301">
      <w:pPr>
        <w:ind w:left="2268" w:hanging="2268"/>
      </w:pPr>
      <w:r>
        <w:t>IČO:</w:t>
      </w:r>
      <w:r>
        <w:tab/>
      </w:r>
      <w:r w:rsidR="00124258" w:rsidRPr="00124258">
        <w:t>40755592</w:t>
      </w:r>
    </w:p>
    <w:p w14:paraId="48165BED" w14:textId="2C20750B" w:rsidR="005E20D4" w:rsidRDefault="005E20D4" w:rsidP="00591301">
      <w:pPr>
        <w:ind w:left="2268" w:hanging="2268"/>
      </w:pPr>
      <w:r>
        <w:t>DIČ:</w:t>
      </w:r>
      <w:r>
        <w:tab/>
      </w:r>
      <w:r w:rsidR="00C20753" w:rsidRPr="00C20753">
        <w:t>CZ40755592</w:t>
      </w:r>
    </w:p>
    <w:p w14:paraId="3FB64E50" w14:textId="0EE29751" w:rsidR="00850150" w:rsidRDefault="00850150" w:rsidP="00850150">
      <w:pPr>
        <w:ind w:left="2268" w:hanging="2268"/>
      </w:pPr>
      <w:r>
        <w:t>bankovní spojení:</w:t>
      </w:r>
      <w:r>
        <w:tab/>
      </w:r>
      <w:r w:rsidR="00124258" w:rsidRPr="00124258">
        <w:t>277847271/0100 (Komerční banka, a.s.)</w:t>
      </w:r>
    </w:p>
    <w:p w14:paraId="2651EE19" w14:textId="2B4BC611" w:rsidR="005E20D4" w:rsidRDefault="001E521E" w:rsidP="00591301">
      <w:pPr>
        <w:ind w:left="2268" w:hanging="2268"/>
      </w:pPr>
      <w:r>
        <w:t>j</w:t>
      </w:r>
      <w:r w:rsidR="00106A89">
        <w:t>í</w:t>
      </w:r>
      <w:r>
        <w:t>ž zastupuje</w:t>
      </w:r>
      <w:r w:rsidR="005E20D4">
        <w:t>:</w:t>
      </w:r>
      <w:r w:rsidR="005E20D4">
        <w:tab/>
      </w:r>
      <w:r w:rsidR="00C20753" w:rsidRPr="00C20753">
        <w:t>Ing. Zdeněk Mareš, jednatel</w:t>
      </w:r>
    </w:p>
    <w:p w14:paraId="3027EACF" w14:textId="2604B14B" w:rsidR="005E20D4" w:rsidRDefault="005E20D4" w:rsidP="003D2CD1">
      <w:pPr>
        <w:ind w:left="2268"/>
      </w:pPr>
      <w:r>
        <w:t>dále jen jako „</w:t>
      </w:r>
      <w:r w:rsidR="00AF717D">
        <w:rPr>
          <w:b/>
        </w:rPr>
        <w:t>Dodavatel</w:t>
      </w:r>
      <w:r>
        <w:t>“</w:t>
      </w:r>
    </w:p>
    <w:p w14:paraId="30DC004E" w14:textId="4C2547DE" w:rsidR="00E05223" w:rsidRDefault="00E05223" w:rsidP="005E20D4"/>
    <w:p w14:paraId="472E3595" w14:textId="77777777" w:rsidR="005E20D4" w:rsidRDefault="005E20D4" w:rsidP="00720573">
      <w:pPr>
        <w:jc w:val="center"/>
      </w:pPr>
      <w:r>
        <w:t>na straně druhé</w:t>
      </w:r>
    </w:p>
    <w:p w14:paraId="52CA82C0" w14:textId="77777777" w:rsidR="005E20D4" w:rsidRDefault="005E20D4" w:rsidP="005E20D4"/>
    <w:p w14:paraId="3E06DE03" w14:textId="77777777" w:rsidR="005E20D4" w:rsidRDefault="005E20D4" w:rsidP="00850150">
      <w:pPr>
        <w:keepNext/>
        <w:jc w:val="center"/>
      </w:pPr>
      <w:r>
        <w:lastRenderedPageBreak/>
        <w:t>tuto</w:t>
      </w:r>
    </w:p>
    <w:p w14:paraId="4CBD46FB" w14:textId="3AC48874" w:rsidR="005E20D4" w:rsidRPr="00C7669B" w:rsidRDefault="0081001C" w:rsidP="00850150">
      <w:pPr>
        <w:keepNext/>
        <w:jc w:val="center"/>
        <w:rPr>
          <w:b/>
          <w:caps/>
        </w:rPr>
      </w:pPr>
      <w:r>
        <w:rPr>
          <w:b/>
          <w:caps/>
        </w:rPr>
        <w:t>smlouvu</w:t>
      </w:r>
    </w:p>
    <w:p w14:paraId="64FADFC2" w14:textId="2CEDBEAD" w:rsidR="00164FB2" w:rsidRDefault="005606AC" w:rsidP="00850150">
      <w:pPr>
        <w:keepNext/>
        <w:jc w:val="center"/>
        <w:rPr>
          <w:b/>
        </w:rPr>
      </w:pPr>
      <w:r w:rsidRPr="005606AC">
        <w:rPr>
          <w:b/>
        </w:rPr>
        <w:t xml:space="preserve">na </w:t>
      </w:r>
      <w:r w:rsidR="0022672E">
        <w:rPr>
          <w:b/>
        </w:rPr>
        <w:t xml:space="preserve">poskytování provozní podpory, údržby a rozvoje </w:t>
      </w:r>
      <w:r w:rsidRPr="005606AC">
        <w:rPr>
          <w:b/>
        </w:rPr>
        <w:t>Ekonomicko-</w:t>
      </w:r>
      <w:r w:rsidR="009E44E8">
        <w:rPr>
          <w:b/>
        </w:rPr>
        <w:t>provozního řešení</w:t>
      </w:r>
    </w:p>
    <w:p w14:paraId="43D8FA76" w14:textId="7D77B6D9" w:rsidR="005E20D4" w:rsidRPr="0026179A" w:rsidRDefault="005E20D4" w:rsidP="00850150">
      <w:pPr>
        <w:keepNext/>
        <w:jc w:val="center"/>
        <w:rPr>
          <w:i/>
        </w:rPr>
      </w:pPr>
      <w:r w:rsidRPr="0026179A">
        <w:rPr>
          <w:i/>
        </w:rPr>
        <w:t xml:space="preserve">ve smyslu ustanovení </w:t>
      </w:r>
      <w:r w:rsidR="00FE4DAF" w:rsidRPr="00FE4DAF">
        <w:rPr>
          <w:i/>
        </w:rPr>
        <w:t>§ 1746 odst. 2</w:t>
      </w:r>
      <w:r w:rsidR="006C1259" w:rsidRPr="0026179A">
        <w:rPr>
          <w:i/>
        </w:rPr>
        <w:t xml:space="preserve"> </w:t>
      </w:r>
      <w:r w:rsidRPr="0026179A">
        <w:rPr>
          <w:i/>
        </w:rPr>
        <w:t>zákona č. 89/2012 Sb., občanského zákoníku</w:t>
      </w:r>
    </w:p>
    <w:p w14:paraId="797A6221" w14:textId="7FB33135" w:rsidR="005E20D4" w:rsidRDefault="005E20D4" w:rsidP="00BF2EED">
      <w:pPr>
        <w:jc w:val="center"/>
      </w:pPr>
      <w:r>
        <w:t>dále jen jako „</w:t>
      </w:r>
      <w:r w:rsidR="00BF2EED" w:rsidRPr="00BF2EED">
        <w:rPr>
          <w:b/>
        </w:rPr>
        <w:t>S</w:t>
      </w:r>
      <w:r w:rsidRPr="00BF2EED">
        <w:rPr>
          <w:b/>
        </w:rPr>
        <w:t>mlouva</w:t>
      </w:r>
      <w:r>
        <w:t>“</w:t>
      </w:r>
    </w:p>
    <w:p w14:paraId="1873B9BD" w14:textId="77777777" w:rsidR="00326CAB" w:rsidRPr="00326CAB" w:rsidRDefault="00326CAB" w:rsidP="00326CAB"/>
    <w:p w14:paraId="671388E4" w14:textId="77777777" w:rsidR="005E20D4" w:rsidRDefault="00A37F32" w:rsidP="00C04C3C">
      <w:pPr>
        <w:pStyle w:val="Nadpis1"/>
      </w:pPr>
      <w:bookmarkStart w:id="0" w:name="_Toc2656155"/>
      <w:bookmarkStart w:id="1" w:name="_Toc4396481"/>
      <w:bookmarkStart w:id="2" w:name="_Toc24139356"/>
      <w:r>
        <w:t>Obecná ujednání</w:t>
      </w:r>
      <w:bookmarkEnd w:id="0"/>
      <w:bookmarkEnd w:id="1"/>
      <w:bookmarkEnd w:id="2"/>
    </w:p>
    <w:p w14:paraId="73778B3C" w14:textId="54DAB806" w:rsidR="00A37F32" w:rsidRDefault="00A37F32" w:rsidP="004C53EA">
      <w:pPr>
        <w:pStyle w:val="Nadpis2"/>
      </w:pPr>
      <w:bookmarkStart w:id="3" w:name="_Toc2656156"/>
      <w:bookmarkStart w:id="4" w:name="_Toc4396482"/>
      <w:bookmarkStart w:id="5" w:name="_Toc24139357"/>
      <w:r w:rsidRPr="00A37F32">
        <w:t xml:space="preserve">Účel </w:t>
      </w:r>
      <w:r>
        <w:t xml:space="preserve">a právní režim </w:t>
      </w:r>
      <w:r w:rsidR="005465E5">
        <w:t>S</w:t>
      </w:r>
      <w:r w:rsidRPr="00A37F32">
        <w:t>mlouvy</w:t>
      </w:r>
      <w:bookmarkEnd w:id="3"/>
      <w:bookmarkEnd w:id="4"/>
      <w:bookmarkEnd w:id="5"/>
    </w:p>
    <w:p w14:paraId="4C257907" w14:textId="26F120D4" w:rsidR="00A37F32" w:rsidRDefault="00070307" w:rsidP="00070307">
      <w:pPr>
        <w:pStyle w:val="Nadpis3"/>
      </w:pPr>
      <w:r>
        <w:t xml:space="preserve">Účel </w:t>
      </w:r>
      <w:r w:rsidR="00E34492">
        <w:t xml:space="preserve">a cíl </w:t>
      </w:r>
      <w:r>
        <w:t>Smlouvy</w:t>
      </w:r>
    </w:p>
    <w:p w14:paraId="228ED13A" w14:textId="00A7112C" w:rsidR="00686C96" w:rsidRDefault="0043411F" w:rsidP="0043411F">
      <w:pPr>
        <w:pStyle w:val="Odstavecseseznamem"/>
      </w:pPr>
      <w:r>
        <w:t xml:space="preserve">Účelem této Smlouvy je úprava vzájemných práv a povinností Smluvních stran při </w:t>
      </w:r>
      <w:r w:rsidR="00686C96">
        <w:t>zajišťování funkčnosti a provozu Ekonomicko-</w:t>
      </w:r>
      <w:r w:rsidR="005B1FFB">
        <w:t>provozního softwarového řešení</w:t>
      </w:r>
      <w:r w:rsidR="00686C96">
        <w:t xml:space="preserve"> (dále </w:t>
      </w:r>
      <w:r w:rsidR="005B1FFB">
        <w:t>jen</w:t>
      </w:r>
      <w:r w:rsidR="00686C96">
        <w:t xml:space="preserve"> jako „</w:t>
      </w:r>
      <w:r w:rsidR="00686C96" w:rsidRPr="0043411F">
        <w:rPr>
          <w:b/>
          <w:bCs/>
        </w:rPr>
        <w:t>E</w:t>
      </w:r>
      <w:r w:rsidR="005B1FFB">
        <w:rPr>
          <w:b/>
          <w:bCs/>
        </w:rPr>
        <w:t>konomicko-provozní řešení</w:t>
      </w:r>
      <w:r w:rsidR="00686C96">
        <w:t xml:space="preserve">“), který byl Objednateli dodán, instalován a implementován na základě smlouvy </w:t>
      </w:r>
      <w:r w:rsidR="00686C96" w:rsidRPr="00686C96">
        <w:t>na dodávku a</w:t>
      </w:r>
      <w:r w:rsidR="00686C96">
        <w:t> </w:t>
      </w:r>
      <w:r w:rsidR="00686C96" w:rsidRPr="00686C96">
        <w:t xml:space="preserve">implementaci </w:t>
      </w:r>
      <w:r w:rsidR="005B1FFB" w:rsidRPr="005B1FFB">
        <w:t>Ekonomicko-provozní</w:t>
      </w:r>
      <w:r w:rsidR="00F74478">
        <w:t>ho</w:t>
      </w:r>
      <w:r w:rsidR="005B1FFB" w:rsidRPr="005B1FFB">
        <w:t xml:space="preserve"> řešení</w:t>
      </w:r>
      <w:r w:rsidR="00686C96">
        <w:t xml:space="preserve"> uzavřen</w:t>
      </w:r>
      <w:r w:rsidR="00394D26">
        <w:t>é</w:t>
      </w:r>
      <w:r w:rsidR="00686C96">
        <w:t xml:space="preserve"> mezi Smluvními stranami</w:t>
      </w:r>
      <w:r w:rsidR="001E69A3">
        <w:t xml:space="preserve"> (dále jen jako „</w:t>
      </w:r>
      <w:r w:rsidR="001E69A3" w:rsidRPr="001E69A3">
        <w:rPr>
          <w:b/>
          <w:bCs/>
        </w:rPr>
        <w:t>Implementační smlouva</w:t>
      </w:r>
      <w:r w:rsidR="001E69A3">
        <w:t>“)</w:t>
      </w:r>
      <w:r w:rsidR="00686C96">
        <w:t>.</w:t>
      </w:r>
    </w:p>
    <w:p w14:paraId="318F45D0" w14:textId="74DBC7D8" w:rsidR="001E7144" w:rsidRDefault="0043411F" w:rsidP="0043411F">
      <w:pPr>
        <w:pStyle w:val="Odstavecseseznamem"/>
      </w:pPr>
      <w:r>
        <w:t xml:space="preserve">Cílem Objednatele je </w:t>
      </w:r>
      <w:r w:rsidR="001E7144">
        <w:t xml:space="preserve">zajištění </w:t>
      </w:r>
      <w:r w:rsidR="001E7144" w:rsidRPr="001E7144">
        <w:t>poskytování provozní podpory, údržby a</w:t>
      </w:r>
      <w:r w:rsidR="00171112">
        <w:t xml:space="preserve"> </w:t>
      </w:r>
      <w:r w:rsidR="001E7144" w:rsidRPr="001E7144">
        <w:t xml:space="preserve">rozvoje </w:t>
      </w:r>
      <w:r w:rsidR="00DA4408" w:rsidRPr="00DA4408">
        <w:t>Ekonomicko-provozní řešení</w:t>
      </w:r>
      <w:r w:rsidR="001E7144">
        <w:t xml:space="preserve"> </w:t>
      </w:r>
      <w:r w:rsidR="005E6A06" w:rsidRPr="005E6A06">
        <w:t>Dodavatele</w:t>
      </w:r>
      <w:r w:rsidR="001E7144">
        <w:t>m</w:t>
      </w:r>
      <w:r w:rsidR="001E7144" w:rsidRPr="001E7144">
        <w:t xml:space="preserve"> tak, aby Objednatel mohl efektivně, hospodárně, řádně a</w:t>
      </w:r>
      <w:r w:rsidR="001E7144">
        <w:t> </w:t>
      </w:r>
      <w:r w:rsidR="001E7144" w:rsidRPr="001E7144">
        <w:t>v</w:t>
      </w:r>
      <w:r w:rsidR="001E7144">
        <w:t> </w:t>
      </w:r>
      <w:r w:rsidR="001E7144" w:rsidRPr="001E7144">
        <w:t>termínech plnit své zákonné či smluvní povinnosti</w:t>
      </w:r>
      <w:r w:rsidR="001E7144">
        <w:t>.</w:t>
      </w:r>
    </w:p>
    <w:p w14:paraId="168121CB" w14:textId="77777777" w:rsidR="00C0306D" w:rsidRDefault="00CB0FC2" w:rsidP="00CB0FC2">
      <w:pPr>
        <w:pStyle w:val="Nadpis3"/>
      </w:pPr>
      <w:r>
        <w:t>Právní režim Smlouvy</w:t>
      </w:r>
      <w:r w:rsidR="0078197C">
        <w:t xml:space="preserve"> a výklad jejich ustanovení</w:t>
      </w:r>
    </w:p>
    <w:p w14:paraId="6989CF56" w14:textId="53FBB688" w:rsidR="00C5289C" w:rsidRDefault="00AB765C" w:rsidP="00151690">
      <w:pPr>
        <w:pStyle w:val="Odstavecseseznamem"/>
      </w:pPr>
      <w:r>
        <w:t>S</w:t>
      </w:r>
      <w:r w:rsidR="005012EA">
        <w:t xml:space="preserve">mlouva je uzavřená </w:t>
      </w:r>
      <w:r w:rsidR="00C931AA">
        <w:t xml:space="preserve">podle </w:t>
      </w:r>
      <w:r w:rsidR="005012EA">
        <w:t xml:space="preserve">ustanovení </w:t>
      </w:r>
      <w:r w:rsidR="008425D0" w:rsidRPr="008425D0">
        <w:t>§ 1746 odst. 2</w:t>
      </w:r>
      <w:r w:rsidR="005012EA">
        <w:t xml:space="preserve"> zákona č. 89/2012 Sb., občansk</w:t>
      </w:r>
      <w:r w:rsidR="00EB734B">
        <w:t>ého</w:t>
      </w:r>
      <w:r w:rsidR="005012EA">
        <w:t xml:space="preserve"> zákoník</w:t>
      </w:r>
      <w:r w:rsidR="00EB734B">
        <w:t>u</w:t>
      </w:r>
      <w:r w:rsidR="005012EA">
        <w:t>, ve</w:t>
      </w:r>
      <w:r w:rsidR="009B111A">
        <w:t> </w:t>
      </w:r>
      <w:r w:rsidR="005012EA">
        <w:t xml:space="preserve">znění pozdějších předpisů (dále jen </w:t>
      </w:r>
      <w:r w:rsidR="00EB734B">
        <w:t xml:space="preserve">jako </w:t>
      </w:r>
      <w:r w:rsidR="005012EA">
        <w:t>„</w:t>
      </w:r>
      <w:r w:rsidR="00EB734B" w:rsidRPr="00EC6E59">
        <w:rPr>
          <w:b/>
        </w:rPr>
        <w:t>o</w:t>
      </w:r>
      <w:r w:rsidR="005012EA" w:rsidRPr="00EC6E59">
        <w:rPr>
          <w:b/>
        </w:rPr>
        <w:t>bčanský zákoník</w:t>
      </w:r>
      <w:r w:rsidR="005012EA">
        <w:t>“)</w:t>
      </w:r>
      <w:r w:rsidR="007D461E">
        <w:t xml:space="preserve">, jakožto </w:t>
      </w:r>
      <w:r w:rsidR="003C449F">
        <w:t xml:space="preserve">smlouva inominátní, která vychází </w:t>
      </w:r>
      <w:r w:rsidR="00BA7951">
        <w:t>zejména ve vztahu k</w:t>
      </w:r>
      <w:r w:rsidR="00C865B5">
        <w:t xml:space="preserve"> poskytování </w:t>
      </w:r>
      <w:r w:rsidR="00C30152" w:rsidRPr="00C30152">
        <w:t>servisních služeb provozní podpory, údržby a rozvoje</w:t>
      </w:r>
      <w:r w:rsidR="002616CF">
        <w:t xml:space="preserve"> </w:t>
      </w:r>
      <w:r w:rsidR="00F7767E" w:rsidRPr="00F7767E">
        <w:t>Ekonomicko-provozní</w:t>
      </w:r>
      <w:r w:rsidR="007737D8">
        <w:t>ho</w:t>
      </w:r>
      <w:r w:rsidR="00F7767E" w:rsidRPr="00F7767E">
        <w:t xml:space="preserve"> řešení</w:t>
      </w:r>
      <w:r w:rsidR="00C865B5">
        <w:t xml:space="preserve"> </w:t>
      </w:r>
      <w:r w:rsidR="003C449F">
        <w:t>ze smlouvy o</w:t>
      </w:r>
      <w:r w:rsidR="00E1062E">
        <w:t> </w:t>
      </w:r>
      <w:r w:rsidR="003C449F">
        <w:t>dílo</w:t>
      </w:r>
      <w:r w:rsidR="006E7643">
        <w:t xml:space="preserve"> (</w:t>
      </w:r>
      <w:r w:rsidR="006E7643" w:rsidRPr="006E7643">
        <w:t>§ 2586 a násl.</w:t>
      </w:r>
      <w:r w:rsidR="006E7643">
        <w:t xml:space="preserve"> občanského zákoníku)</w:t>
      </w:r>
      <w:r w:rsidR="003C449F">
        <w:t xml:space="preserve"> a</w:t>
      </w:r>
      <w:r w:rsidR="00BA7951">
        <w:t> ve vztahu k</w:t>
      </w:r>
      <w:r w:rsidR="007B5EF8">
        <w:t xml:space="preserve"> právům duševního vlastnictví k dílu </w:t>
      </w:r>
      <w:r w:rsidR="00BA7951">
        <w:t>z</w:t>
      </w:r>
      <w:r w:rsidR="007B5EF8">
        <w:t xml:space="preserve"> licenční </w:t>
      </w:r>
      <w:r w:rsidR="00C5289C">
        <w:t>smlouv</w:t>
      </w:r>
      <w:r w:rsidR="003C449F">
        <w:t>y</w:t>
      </w:r>
      <w:r w:rsidR="006E7643">
        <w:t xml:space="preserve"> (</w:t>
      </w:r>
      <w:r w:rsidR="006E7643" w:rsidRPr="006E7643">
        <w:t>§</w:t>
      </w:r>
      <w:r w:rsidR="006E7643">
        <w:t> </w:t>
      </w:r>
      <w:r w:rsidR="006E7643" w:rsidRPr="006E7643">
        <w:t>2358 a násl.</w:t>
      </w:r>
      <w:r w:rsidR="006E7643">
        <w:t xml:space="preserve"> občanského zákoníku a </w:t>
      </w:r>
      <w:r w:rsidR="00EC6E59">
        <w:t>zákona č. 121/2000 Sb., o právu autorském, o právech souvisejících s právem autorským a o změně některých zákonů (autorský zákon), ve znění pozdějších předpisů</w:t>
      </w:r>
      <w:r w:rsidR="006C11D2">
        <w:t xml:space="preserve"> (dále jen jako „</w:t>
      </w:r>
      <w:r w:rsidR="006C11D2" w:rsidRPr="006C11D2">
        <w:rPr>
          <w:b/>
          <w:bCs/>
        </w:rPr>
        <w:t>autorský zákon</w:t>
      </w:r>
      <w:r w:rsidR="006C11D2">
        <w:t>“)</w:t>
      </w:r>
      <w:r w:rsidR="00ED5289">
        <w:t>)</w:t>
      </w:r>
      <w:r w:rsidR="000C2069">
        <w:t>.</w:t>
      </w:r>
    </w:p>
    <w:p w14:paraId="01DCD414" w14:textId="03E222C8" w:rsidR="0078197C" w:rsidRDefault="0078197C" w:rsidP="0078197C">
      <w:pPr>
        <w:pStyle w:val="Odstavecseseznamem"/>
      </w:pPr>
      <w:r w:rsidRPr="0078197C">
        <w:t xml:space="preserve">Obsah </w:t>
      </w:r>
      <w:r w:rsidR="00E02387">
        <w:t xml:space="preserve">této </w:t>
      </w:r>
      <w:r w:rsidRPr="0078197C">
        <w:t>Sml</w:t>
      </w:r>
      <w:r>
        <w:t xml:space="preserve">ouvy </w:t>
      </w:r>
      <w:r w:rsidRPr="0078197C">
        <w:t>se vykládá podle jazykového vyjádření jednotlivých ujednání. K</w:t>
      </w:r>
      <w:r w:rsidR="000A10E4">
        <w:t> </w:t>
      </w:r>
      <w:r w:rsidRPr="0078197C">
        <w:t>úmyslu jednajícího lze přihlédnout jen, není-li v rozporu s jazykovým vyjádřením. K tomu, co</w:t>
      </w:r>
      <w:r w:rsidR="00815124">
        <w:t> </w:t>
      </w:r>
      <w:r w:rsidRPr="0078197C">
        <w:t xml:space="preserve">předcházelo </w:t>
      </w:r>
      <w:r w:rsidR="00C91BA2">
        <w:t xml:space="preserve">uzavření Smlouvy </w:t>
      </w:r>
      <w:r w:rsidRPr="0078197C">
        <w:t>nebo následovalo po uzavření Smlouvy, se v takovém případě nepřihlíží. Teprve v případě nejasností ohledně významu jazykového vyjádření jednotlivých ujednání Smlouvy se použijí ostatní pravidla výkladu právních norem, přičemž v</w:t>
      </w:r>
      <w:r w:rsidR="008512A3">
        <w:t> </w:t>
      </w:r>
      <w:r w:rsidRPr="0078197C">
        <w:t>takovém případě se k tomu, co předcházelo</w:t>
      </w:r>
      <w:r w:rsidR="00492674">
        <w:t xml:space="preserve"> </w:t>
      </w:r>
      <w:r w:rsidR="00492674" w:rsidRPr="00492674">
        <w:t>uzavření Smlouvy</w:t>
      </w:r>
      <w:r w:rsidRPr="0078197C">
        <w:t xml:space="preserve"> nebo následovalo po uzavření Smlouvy, přihlíží.</w:t>
      </w:r>
    </w:p>
    <w:p w14:paraId="27521607" w14:textId="42441CB3" w:rsidR="003309D1" w:rsidRDefault="003309D1" w:rsidP="003309D1">
      <w:pPr>
        <w:pStyle w:val="Nadpis3"/>
      </w:pPr>
      <w:r>
        <w:t>Prohlášení Smluvních stran</w:t>
      </w:r>
    </w:p>
    <w:p w14:paraId="24678CA9" w14:textId="3F3B16C6" w:rsidR="003309D1" w:rsidRDefault="003309D1" w:rsidP="003309D1">
      <w:pPr>
        <w:pStyle w:val="Odstavecseseznamem"/>
      </w:pPr>
      <w:r>
        <w:t>Smluvní strany prohlašují, že údaje uvedené v úvodu Smlouvy jsou v souladu se skutečností v</w:t>
      </w:r>
      <w:r w:rsidR="006732C0">
        <w:t> </w:t>
      </w:r>
      <w:r>
        <w:t>době uzavření Smlouvy.</w:t>
      </w:r>
    </w:p>
    <w:p w14:paraId="6EC1620E" w14:textId="69E3FAF3" w:rsidR="002A24AC" w:rsidRDefault="002A24AC" w:rsidP="003309D1">
      <w:pPr>
        <w:pStyle w:val="Odstavecseseznamem"/>
      </w:pPr>
      <w:r w:rsidRPr="002A24AC">
        <w:t xml:space="preserve">Smluvní strany se zavazují, že změny údajů uvedených v úvodu Smlouvy oznámí bez prodlení opačné </w:t>
      </w:r>
      <w:r w:rsidR="006F404E">
        <w:t>S</w:t>
      </w:r>
      <w:r w:rsidRPr="002A24AC">
        <w:t>mluvní straně.</w:t>
      </w:r>
    </w:p>
    <w:p w14:paraId="338BF7DA" w14:textId="6C950ACB" w:rsidR="003309D1" w:rsidRDefault="00342CE5" w:rsidP="003309D1">
      <w:pPr>
        <w:pStyle w:val="Odstavecseseznamem"/>
      </w:pPr>
      <w:r>
        <w:t>Dodavatel</w:t>
      </w:r>
      <w:r w:rsidR="003309D1">
        <w:t xml:space="preserve"> prohlašuje, že je držitelem platného oprávnění k podnikání podle zvláštních zákonů, a to alespoň v rozsahu potřebném k realizaci předmětu Smlouvy.</w:t>
      </w:r>
    </w:p>
    <w:p w14:paraId="0FC0BB8A" w14:textId="77777777" w:rsidR="00033047" w:rsidRDefault="000E17AA" w:rsidP="001F290D">
      <w:pPr>
        <w:pStyle w:val="Nadpis3"/>
      </w:pPr>
      <w:r>
        <w:lastRenderedPageBreak/>
        <w:t xml:space="preserve">Komunikace mezi Smluvními stranami a </w:t>
      </w:r>
      <w:r w:rsidR="00765681">
        <w:t>d</w:t>
      </w:r>
      <w:r w:rsidR="00033047">
        <w:t>oručování</w:t>
      </w:r>
    </w:p>
    <w:p w14:paraId="6FE7606B" w14:textId="77777777" w:rsidR="007705D3" w:rsidRDefault="007705D3" w:rsidP="007705D3">
      <w:pPr>
        <w:pStyle w:val="Odstavecseseznamem"/>
      </w:pPr>
      <w:r>
        <w:t>Vzájemné komunikace Smluvních stran bude probíhat v českém jazyce.</w:t>
      </w:r>
    </w:p>
    <w:p w14:paraId="1A6ADE10" w14:textId="12450750" w:rsidR="007705D3" w:rsidRDefault="007705D3" w:rsidP="007705D3">
      <w:pPr>
        <w:pStyle w:val="Odstavecseseznamem"/>
      </w:pPr>
      <w:r>
        <w:t>Nestanoví-li Smlouva výslovně jinak, probíhá veškerá komunikace mezi Smluvními stranami písemně</w:t>
      </w:r>
      <w:r w:rsidR="00C7345B">
        <w:t xml:space="preserve"> nebo ústně, avšak v takovém případě vždy </w:t>
      </w:r>
      <w:r w:rsidR="00E609FC">
        <w:t>s následný</w:t>
      </w:r>
      <w:r w:rsidR="00163842">
        <w:t>m</w:t>
      </w:r>
      <w:r w:rsidR="00E609FC">
        <w:t xml:space="preserve"> zachycením obsahu ústní komunikace v písemné formě, a to např. zápisem</w:t>
      </w:r>
      <w:r>
        <w:t>. Veškerá oznámení, souhlasy i jiná sdělení musejí být učiněna vůči druhé Smluvní straně zásadně písemně ledaže prokazatelně hrozí nebezpečí z</w:t>
      </w:r>
      <w:r w:rsidR="00DA4C60">
        <w:t> </w:t>
      </w:r>
      <w:r>
        <w:t>prodlení. V takovém případě lze provést oznámení, souhlas či jiné sdělení ústně s</w:t>
      </w:r>
      <w:r w:rsidR="00C53E87">
        <w:t> </w:t>
      </w:r>
      <w:r>
        <w:t>jejich písemným doplněním, nejpozději však následující pracovní den.</w:t>
      </w:r>
    </w:p>
    <w:p w14:paraId="10D5C297" w14:textId="32AD2E97" w:rsidR="007705D3" w:rsidRDefault="007705D3" w:rsidP="007705D3">
      <w:pPr>
        <w:pStyle w:val="Odstavecseseznamem"/>
      </w:pPr>
      <w:r>
        <w:t>Písemnosti se považují za doručené i v případě, že kterákoliv ze Smluvních stran její doručení odmítne či jinak znemožní.</w:t>
      </w:r>
      <w:r w:rsidR="00E75F62">
        <w:t xml:space="preserve"> Za okamžik doručení se považuje stav, kdy se doručovaná písemnost dostane do sféry adresáta.</w:t>
      </w:r>
    </w:p>
    <w:p w14:paraId="7396C5DD" w14:textId="3A1963C9" w:rsidR="007705D3" w:rsidRDefault="007705D3" w:rsidP="00887852">
      <w:pPr>
        <w:pStyle w:val="Odstavecseseznamem"/>
        <w:keepNext/>
      </w:pPr>
      <w:r>
        <w:t xml:space="preserve">Adresou pro doručování písemnosti </w:t>
      </w:r>
      <w:r w:rsidR="006732C0">
        <w:t>Objednateli</w:t>
      </w:r>
      <w:r>
        <w:t xml:space="preserve"> je:</w:t>
      </w:r>
    </w:p>
    <w:p w14:paraId="7A319329" w14:textId="50A901ED" w:rsidR="007705D3" w:rsidRDefault="007705D3" w:rsidP="00AD37E9">
      <w:pPr>
        <w:pStyle w:val="Odstavecseseznamem"/>
        <w:numPr>
          <w:ilvl w:val="4"/>
          <w:numId w:val="1"/>
        </w:numPr>
      </w:pPr>
      <w:r>
        <w:t xml:space="preserve">adresa datové schránky: </w:t>
      </w:r>
      <w:r w:rsidR="005478E9" w:rsidRPr="005478E9">
        <w:t>tw6hm2a</w:t>
      </w:r>
      <w:r>
        <w:t>;</w:t>
      </w:r>
    </w:p>
    <w:p w14:paraId="5AE7910A" w14:textId="11380B17" w:rsidR="007705D3" w:rsidRDefault="007705D3" w:rsidP="00D55AF6">
      <w:pPr>
        <w:pStyle w:val="Odstavecseseznamem"/>
        <w:numPr>
          <w:ilvl w:val="4"/>
          <w:numId w:val="1"/>
        </w:numPr>
      </w:pPr>
      <w:r>
        <w:t xml:space="preserve">e-mailová adresa: </w:t>
      </w:r>
      <w:r w:rsidR="005478E9" w:rsidRPr="005478E9">
        <w:t>uzfg@iapg.cas.cz</w:t>
      </w:r>
      <w:r>
        <w:t>;</w:t>
      </w:r>
    </w:p>
    <w:p w14:paraId="00B4244C" w14:textId="7853F754" w:rsidR="007705D3" w:rsidRDefault="007705D3" w:rsidP="00B8185E">
      <w:pPr>
        <w:pStyle w:val="Odstavecseseznamem"/>
        <w:numPr>
          <w:ilvl w:val="4"/>
          <w:numId w:val="1"/>
        </w:numPr>
      </w:pPr>
      <w:r>
        <w:t xml:space="preserve">poštovní adresa: </w:t>
      </w:r>
      <w:r w:rsidR="005478E9">
        <w:t xml:space="preserve">Rumburská 89, Liběchov, PSČ </w:t>
      </w:r>
      <w:r w:rsidR="005478E9" w:rsidRPr="005478E9">
        <w:t>277 21</w:t>
      </w:r>
      <w:r w:rsidR="005478E9">
        <w:t>.</w:t>
      </w:r>
    </w:p>
    <w:p w14:paraId="19E12E29" w14:textId="54767404" w:rsidR="007705D3" w:rsidRDefault="007705D3" w:rsidP="00887852">
      <w:pPr>
        <w:pStyle w:val="Odstavecseseznamem"/>
        <w:keepNext/>
      </w:pPr>
      <w:r>
        <w:t xml:space="preserve">Adresou pro doručování písemností </w:t>
      </w:r>
      <w:r w:rsidR="001A7795">
        <w:t>Dodavateli</w:t>
      </w:r>
      <w:r>
        <w:t xml:space="preserve"> je:</w:t>
      </w:r>
    </w:p>
    <w:p w14:paraId="6EB4975C" w14:textId="67EBD38F" w:rsidR="007705D3" w:rsidRDefault="007705D3" w:rsidP="00D55AF6">
      <w:pPr>
        <w:pStyle w:val="Odstavecseseznamem"/>
        <w:numPr>
          <w:ilvl w:val="4"/>
          <w:numId w:val="1"/>
        </w:numPr>
      </w:pPr>
      <w:r>
        <w:t xml:space="preserve">adresa datové schránky: </w:t>
      </w:r>
      <w:r w:rsidR="00C20753" w:rsidRPr="00C20753">
        <w:t>zzzqwk9</w:t>
      </w:r>
      <w:r>
        <w:t>;</w:t>
      </w:r>
    </w:p>
    <w:p w14:paraId="211FA02B" w14:textId="61F6BFE9" w:rsidR="007705D3" w:rsidRDefault="007705D3" w:rsidP="00D55AF6">
      <w:pPr>
        <w:pStyle w:val="Odstavecseseznamem"/>
        <w:numPr>
          <w:ilvl w:val="4"/>
          <w:numId w:val="1"/>
        </w:numPr>
      </w:pPr>
      <w:r>
        <w:t xml:space="preserve">e-mailová adresa: </w:t>
      </w:r>
      <w:r w:rsidR="00974DDB" w:rsidRPr="00974DDB">
        <w:t>uzfg@bbm.cz</w:t>
      </w:r>
      <w:r>
        <w:t>; nebo</w:t>
      </w:r>
    </w:p>
    <w:p w14:paraId="55505787" w14:textId="4C3B688A" w:rsidR="007705D3" w:rsidRDefault="007705D3" w:rsidP="00D55AF6">
      <w:pPr>
        <w:pStyle w:val="Odstavecseseznamem"/>
        <w:numPr>
          <w:ilvl w:val="4"/>
          <w:numId w:val="1"/>
        </w:numPr>
      </w:pPr>
      <w:r>
        <w:t xml:space="preserve">poštovní adresa: </w:t>
      </w:r>
      <w:proofErr w:type="spellStart"/>
      <w:r w:rsidR="00545F60" w:rsidRPr="00545F60">
        <w:t>Kocínova</w:t>
      </w:r>
      <w:proofErr w:type="spellEnd"/>
      <w:r w:rsidR="00545F60" w:rsidRPr="00545F60">
        <w:t xml:space="preserve"> 138/5, Písek – Budějovické Předměstí, PSČ 397 01</w:t>
      </w:r>
      <w:r>
        <w:t>.</w:t>
      </w:r>
    </w:p>
    <w:p w14:paraId="172F039C" w14:textId="3D80ECC4" w:rsidR="007705D3" w:rsidRDefault="00C970D6" w:rsidP="007705D3">
      <w:pPr>
        <w:pStyle w:val="Odstavecseseznamem"/>
      </w:pPr>
      <w:r>
        <w:t>Dodavatel</w:t>
      </w:r>
      <w:r w:rsidR="007705D3">
        <w:t xml:space="preserve"> je oprávněn měnit poštovní adresu pro doručování písemností pouze v</w:t>
      </w:r>
      <w:r w:rsidR="007C4708">
        <w:t> </w:t>
      </w:r>
      <w:r w:rsidR="007705D3">
        <w:t xml:space="preserve">rámci České republiky, přičemž tato změna musí být písemně oznámena </w:t>
      </w:r>
      <w:r w:rsidR="00CF2C25">
        <w:t>Objednateli</w:t>
      </w:r>
      <w:r w:rsidR="007705D3">
        <w:t xml:space="preserve"> nejméně 10</w:t>
      </w:r>
      <w:r w:rsidR="00C778E5">
        <w:t> </w:t>
      </w:r>
      <w:r w:rsidR="00ED497B">
        <w:t xml:space="preserve">kalendářních </w:t>
      </w:r>
      <w:r w:rsidR="007705D3">
        <w:t xml:space="preserve">dnů před </w:t>
      </w:r>
      <w:r w:rsidR="00790E6A">
        <w:t>účinností</w:t>
      </w:r>
      <w:r w:rsidR="007705D3">
        <w:t xml:space="preserve"> </w:t>
      </w:r>
      <w:r w:rsidR="000D58F3">
        <w:t xml:space="preserve">takové </w:t>
      </w:r>
      <w:r w:rsidR="007705D3">
        <w:t>změn</w:t>
      </w:r>
      <w:r w:rsidR="00790E6A">
        <w:t>y</w:t>
      </w:r>
      <w:r w:rsidR="00A43C76">
        <w:t>, jinak se má za to, že doručení na původní adresu je vůči Dodavateli účinné</w:t>
      </w:r>
      <w:r w:rsidR="007705D3">
        <w:t>.</w:t>
      </w:r>
    </w:p>
    <w:p w14:paraId="697A9B61" w14:textId="556168F2" w:rsidR="00B453C6" w:rsidRDefault="000B03FE" w:rsidP="007705D3">
      <w:pPr>
        <w:pStyle w:val="Odstavecseseznamem"/>
      </w:pPr>
      <w:r>
        <w:t>Operativní komunikace mezi zástupci Smluvních stran</w:t>
      </w:r>
      <w:r w:rsidR="00416A32">
        <w:t xml:space="preserve"> pro provádění </w:t>
      </w:r>
      <w:r w:rsidR="003527DA">
        <w:t>P</w:t>
      </w:r>
      <w:r w:rsidR="00416A32">
        <w:t xml:space="preserve">ředmětu </w:t>
      </w:r>
      <w:r w:rsidR="003527DA">
        <w:t>plnění</w:t>
      </w:r>
      <w:r>
        <w:t xml:space="preserve"> probíhá prostřednictvím kontaktních údajů uvedených u jednotlivých zástupců Smluvních stran v přílo</w:t>
      </w:r>
      <w:r w:rsidR="00E63634">
        <w:t>hách</w:t>
      </w:r>
      <w:r>
        <w:t xml:space="preserve"> této Smlouvy.</w:t>
      </w:r>
    </w:p>
    <w:p w14:paraId="01AA2EF9" w14:textId="37069329" w:rsidR="00BF2C31" w:rsidRDefault="00CE500B" w:rsidP="00BF2C31">
      <w:pPr>
        <w:pStyle w:val="Nadpis2"/>
      </w:pPr>
      <w:bookmarkStart w:id="6" w:name="_Toc2656157"/>
      <w:bookmarkStart w:id="7" w:name="_Toc4396483"/>
      <w:bookmarkStart w:id="8" w:name="_Toc24139358"/>
      <w:r>
        <w:t>J</w:t>
      </w:r>
      <w:r w:rsidR="00BF2C31">
        <w:t xml:space="preserve">ednání </w:t>
      </w:r>
      <w:r>
        <w:t xml:space="preserve">před </w:t>
      </w:r>
      <w:r w:rsidR="00BF2C31">
        <w:t>uzavření</w:t>
      </w:r>
      <w:r>
        <w:t>m</w:t>
      </w:r>
      <w:r w:rsidR="00BF2C31">
        <w:t xml:space="preserve"> Smlouvy</w:t>
      </w:r>
      <w:bookmarkEnd w:id="6"/>
      <w:bookmarkEnd w:id="7"/>
      <w:bookmarkEnd w:id="8"/>
    </w:p>
    <w:p w14:paraId="78D8BBE1" w14:textId="77777777" w:rsidR="005115C9" w:rsidRDefault="005115C9" w:rsidP="001F290D">
      <w:pPr>
        <w:pStyle w:val="Nadpis3"/>
      </w:pPr>
      <w:r>
        <w:t>Identifikace zadávacího řízení</w:t>
      </w:r>
    </w:p>
    <w:p w14:paraId="1A17736E" w14:textId="6FB40220" w:rsidR="00C61323" w:rsidRDefault="00C61323" w:rsidP="0009144C">
      <w:pPr>
        <w:pStyle w:val="Odstavecseseznamem"/>
      </w:pPr>
      <w:r>
        <w:t xml:space="preserve">Smlouva je uzavřena na základě zadávacího řízení </w:t>
      </w:r>
      <w:r w:rsidR="0043411F">
        <w:t>ve smyslu</w:t>
      </w:r>
      <w:r>
        <w:t xml:space="preserve"> zákona č. 134/2016 Sb., o</w:t>
      </w:r>
      <w:r w:rsidR="00B30C6D">
        <w:t> </w:t>
      </w:r>
      <w:r>
        <w:t>zadávání veřejných zakázek, ve znění pozdějších předpisů (dále jen jako „</w:t>
      </w:r>
      <w:r w:rsidRPr="002A3664">
        <w:rPr>
          <w:b/>
        </w:rPr>
        <w:t>ZZVZ</w:t>
      </w:r>
      <w:r>
        <w:t>“), k</w:t>
      </w:r>
      <w:r w:rsidR="00B30C6D">
        <w:t> </w:t>
      </w:r>
      <w:r>
        <w:t xml:space="preserve">veřejné zakázce </w:t>
      </w:r>
      <w:r w:rsidR="00724CB5" w:rsidRPr="00F213FA">
        <w:t>s</w:t>
      </w:r>
      <w:r w:rsidR="000253C7">
        <w:t> </w:t>
      </w:r>
      <w:r w:rsidR="00724CB5" w:rsidRPr="00F213FA">
        <w:t>názvem „</w:t>
      </w:r>
      <w:r w:rsidR="00A7723F" w:rsidRPr="00A7723F">
        <w:t>Dodávka ekonomicko-</w:t>
      </w:r>
      <w:r w:rsidR="00836C5C">
        <w:t>provozního řešení</w:t>
      </w:r>
      <w:r w:rsidR="00724CB5" w:rsidRPr="00F213FA">
        <w:t>“</w:t>
      </w:r>
      <w:r>
        <w:t xml:space="preserve">, uveřejněného ve Věstníku veřejných zakázek pod evidenčním číslem zakázky </w:t>
      </w:r>
      <w:r w:rsidR="00B60CE1" w:rsidRPr="00B60CE1">
        <w:t>Z2018-022594</w:t>
      </w:r>
      <w:r>
        <w:t xml:space="preserve"> (dále jen jako „</w:t>
      </w:r>
      <w:r w:rsidRPr="002A3664">
        <w:rPr>
          <w:b/>
        </w:rPr>
        <w:t>Veřejná zakázka</w:t>
      </w:r>
      <w:r>
        <w:t>“), a</w:t>
      </w:r>
      <w:r w:rsidR="002C11E9">
        <w:t> </w:t>
      </w:r>
      <w:r w:rsidR="00A7723F">
        <w:t>rozhodnutí Objednatele</w:t>
      </w:r>
      <w:r>
        <w:t>, jímž rozhodnul o</w:t>
      </w:r>
      <w:r w:rsidR="00B1093E">
        <w:t> </w:t>
      </w:r>
      <w:r>
        <w:t xml:space="preserve">výběru </w:t>
      </w:r>
      <w:r w:rsidR="00841EF3">
        <w:t>Dodavatele</w:t>
      </w:r>
      <w:r>
        <w:t>.</w:t>
      </w:r>
    </w:p>
    <w:p w14:paraId="04DFFACE" w14:textId="77777777" w:rsidR="00893BF9" w:rsidRDefault="00893BF9" w:rsidP="00893BF9">
      <w:pPr>
        <w:pStyle w:val="Nadpis3"/>
      </w:pPr>
      <w:r w:rsidRPr="00EF6FF5">
        <w:t xml:space="preserve">Závazné podklady pro uzavření </w:t>
      </w:r>
      <w:r>
        <w:t>S</w:t>
      </w:r>
      <w:r w:rsidRPr="00EF6FF5">
        <w:t>mlouvy</w:t>
      </w:r>
    </w:p>
    <w:p w14:paraId="1FA572B3" w14:textId="48F27812" w:rsidR="00893BF9" w:rsidRDefault="00893BF9" w:rsidP="00893BF9">
      <w:pPr>
        <w:pStyle w:val="Odstavecseseznamem"/>
        <w:keepNext/>
      </w:pPr>
      <w:r>
        <w:t xml:space="preserve">Závaznými podklady pro uzavření této Smlouvy a provedení jejího </w:t>
      </w:r>
      <w:r w:rsidR="00252714">
        <w:t>P</w:t>
      </w:r>
      <w:r>
        <w:t>ředmětu</w:t>
      </w:r>
      <w:r w:rsidR="00252714">
        <w:t xml:space="preserve"> plnění</w:t>
      </w:r>
      <w:r>
        <w:t xml:space="preserve"> (dále jen jako „</w:t>
      </w:r>
      <w:r w:rsidRPr="00E760BD">
        <w:rPr>
          <w:b/>
        </w:rPr>
        <w:t>Závazné podklady</w:t>
      </w:r>
      <w:r>
        <w:t>“) jsou, a to s</w:t>
      </w:r>
      <w:r w:rsidR="00A11033">
        <w:t>e</w:t>
      </w:r>
      <w:r>
        <w:t> vzestupným pořadím významnosti:</w:t>
      </w:r>
    </w:p>
    <w:p w14:paraId="292E09E8" w14:textId="47A25413" w:rsidR="00893BF9" w:rsidRDefault="00893BF9" w:rsidP="00893BF9">
      <w:pPr>
        <w:pStyle w:val="Odstavecseseznamem"/>
        <w:numPr>
          <w:ilvl w:val="4"/>
          <w:numId w:val="1"/>
        </w:numPr>
      </w:pPr>
      <w:r>
        <w:t>zadávací podmínky Veřejné zakázky;</w:t>
      </w:r>
      <w:r w:rsidR="00124D7B">
        <w:t xml:space="preserve"> a</w:t>
      </w:r>
    </w:p>
    <w:p w14:paraId="663ECAB1" w14:textId="35FDD65F" w:rsidR="00893BF9" w:rsidRDefault="00893BF9" w:rsidP="00893BF9">
      <w:pPr>
        <w:pStyle w:val="Odstavecseseznamem"/>
        <w:numPr>
          <w:ilvl w:val="4"/>
          <w:numId w:val="1"/>
        </w:numPr>
      </w:pPr>
      <w:r w:rsidRPr="00C76E29">
        <w:t xml:space="preserve">nabídka </w:t>
      </w:r>
      <w:r w:rsidR="00124D7B">
        <w:t xml:space="preserve">Dodavatele </w:t>
      </w:r>
      <w:r w:rsidRPr="00C76E29">
        <w:t>podaná</w:t>
      </w:r>
      <w:r w:rsidR="004854C5">
        <w:t xml:space="preserve"> v zadávacím řízení</w:t>
      </w:r>
      <w:r w:rsidRPr="00C76E29">
        <w:t xml:space="preserve"> </w:t>
      </w:r>
      <w:r w:rsidR="007C3DFA">
        <w:t>k</w:t>
      </w:r>
      <w:r w:rsidRPr="00C76E29">
        <w:t xml:space="preserve"> Veřejn</w:t>
      </w:r>
      <w:r>
        <w:t>é</w:t>
      </w:r>
      <w:r w:rsidRPr="00C76E29">
        <w:t xml:space="preserve"> zakáz</w:t>
      </w:r>
      <w:r w:rsidR="007C3DFA">
        <w:t>ce</w:t>
      </w:r>
      <w:r w:rsidR="00124D7B">
        <w:t>.</w:t>
      </w:r>
    </w:p>
    <w:p w14:paraId="28FD9FC7" w14:textId="630679B8" w:rsidR="00CC2513" w:rsidRDefault="00CC2513" w:rsidP="003804E0">
      <w:pPr>
        <w:pStyle w:val="Nadpis1"/>
      </w:pPr>
      <w:bookmarkStart w:id="9" w:name="_Toc24139359"/>
      <w:bookmarkStart w:id="10" w:name="_Toc2656158"/>
      <w:bookmarkStart w:id="11" w:name="_Ref3789177"/>
      <w:bookmarkStart w:id="12" w:name="_Ref3789180"/>
      <w:bookmarkStart w:id="13" w:name="_Ref3789182"/>
      <w:bookmarkStart w:id="14" w:name="_Ref3789189"/>
      <w:bookmarkStart w:id="15" w:name="_Toc4396484"/>
      <w:r>
        <w:lastRenderedPageBreak/>
        <w:t>Předmět Smlouvy</w:t>
      </w:r>
      <w:bookmarkEnd w:id="9"/>
    </w:p>
    <w:p w14:paraId="21362E5F" w14:textId="6A70C574" w:rsidR="00D92B9B" w:rsidRDefault="00F27619" w:rsidP="00A639B3">
      <w:pPr>
        <w:pStyle w:val="Nadpis2"/>
      </w:pPr>
      <w:bookmarkStart w:id="16" w:name="_Toc4396485"/>
      <w:bookmarkStart w:id="17" w:name="_Toc24139360"/>
      <w:bookmarkEnd w:id="10"/>
      <w:bookmarkEnd w:id="11"/>
      <w:bookmarkEnd w:id="12"/>
      <w:bookmarkEnd w:id="13"/>
      <w:bookmarkEnd w:id="14"/>
      <w:bookmarkEnd w:id="15"/>
      <w:r>
        <w:t>Ekonomicko-</w:t>
      </w:r>
      <w:r w:rsidR="0009775F">
        <w:t>provorní řešení</w:t>
      </w:r>
      <w:bookmarkEnd w:id="16"/>
      <w:bookmarkEnd w:id="17"/>
    </w:p>
    <w:p w14:paraId="539C543E" w14:textId="06AC5682" w:rsidR="002B01F9" w:rsidRDefault="00F27619" w:rsidP="0096210D">
      <w:pPr>
        <w:pStyle w:val="Odstavecseseznamem"/>
      </w:pPr>
      <w:r>
        <w:t>Ekonomicko-</w:t>
      </w:r>
      <w:r w:rsidR="00DF6EFA">
        <w:t>provozním řešením</w:t>
      </w:r>
      <w:r>
        <w:t xml:space="preserve"> je počítačový program </w:t>
      </w:r>
      <w:r w:rsidR="00A4331D">
        <w:t xml:space="preserve">podrobně </w:t>
      </w:r>
      <w:r w:rsidR="002B01F9">
        <w:t>vymezený Implementační smlouvou.</w:t>
      </w:r>
    </w:p>
    <w:p w14:paraId="24E31324" w14:textId="18545F7C" w:rsidR="00A36645" w:rsidRPr="00DF67F4" w:rsidRDefault="002E3BE8" w:rsidP="00A639B3">
      <w:pPr>
        <w:pStyle w:val="Nadpis2"/>
      </w:pPr>
      <w:bookmarkStart w:id="18" w:name="_Ref4124324"/>
      <w:bookmarkStart w:id="19" w:name="_Toc4396486"/>
      <w:bookmarkStart w:id="20" w:name="_Ref23237795"/>
      <w:bookmarkStart w:id="21" w:name="_Ref23303056"/>
      <w:bookmarkStart w:id="22" w:name="_Toc24139361"/>
      <w:r w:rsidRPr="00DF67F4">
        <w:t xml:space="preserve">Předmět </w:t>
      </w:r>
      <w:r w:rsidR="00844F69" w:rsidRPr="00DF67F4">
        <w:t>plnění</w:t>
      </w:r>
      <w:bookmarkEnd w:id="18"/>
      <w:bookmarkEnd w:id="19"/>
      <w:bookmarkEnd w:id="20"/>
      <w:bookmarkEnd w:id="21"/>
      <w:bookmarkEnd w:id="22"/>
    </w:p>
    <w:p w14:paraId="77CDE1C5" w14:textId="63617827" w:rsidR="00A77301" w:rsidRDefault="00387077" w:rsidP="00387077">
      <w:pPr>
        <w:pStyle w:val="Odstavecseseznamem"/>
      </w:pPr>
      <w:r>
        <w:t>Dodavatel se tímto zavazuje poskytovat</w:t>
      </w:r>
      <w:r w:rsidR="00A77301">
        <w:t xml:space="preserve"> </w:t>
      </w:r>
      <w:r w:rsidR="00A77301" w:rsidRPr="00A77301">
        <w:t>na svůj náklad a nebezpečí</w:t>
      </w:r>
      <w:r>
        <w:t xml:space="preserve"> </w:t>
      </w:r>
      <w:r w:rsidR="003230C0">
        <w:t xml:space="preserve">Objednateli </w:t>
      </w:r>
      <w:r w:rsidR="00A77301" w:rsidRPr="00A77301">
        <w:t>řádně a včas dále vymezen</w:t>
      </w:r>
      <w:r w:rsidR="00A77301">
        <w:t xml:space="preserve">é služby </w:t>
      </w:r>
      <w:r w:rsidR="00A77301" w:rsidRPr="00A77301">
        <w:t>provozní podpory, údržby a rozvoje E</w:t>
      </w:r>
      <w:r w:rsidR="00D77CAB">
        <w:t>konomicko-provozního řešení</w:t>
      </w:r>
      <w:r w:rsidR="00A77301">
        <w:t xml:space="preserve"> a</w:t>
      </w:r>
      <w:r w:rsidR="00E5167A">
        <w:t> </w:t>
      </w:r>
      <w:r w:rsidR="00317718" w:rsidRPr="00317718">
        <w:t>Objednatel se</w:t>
      </w:r>
      <w:r w:rsidR="00411498">
        <w:t> </w:t>
      </w:r>
      <w:r w:rsidR="004A7C47">
        <w:t>za</w:t>
      </w:r>
      <w:r w:rsidR="00411498">
        <w:t> </w:t>
      </w:r>
      <w:r w:rsidR="004A7C47">
        <w:t xml:space="preserve">to </w:t>
      </w:r>
      <w:r w:rsidR="00317718" w:rsidRPr="00317718">
        <w:t xml:space="preserve">zavazuje platit dále dohodnutou </w:t>
      </w:r>
      <w:r w:rsidR="00270214">
        <w:t>odměnu.</w:t>
      </w:r>
    </w:p>
    <w:p w14:paraId="34B5CB3D" w14:textId="41A2415F" w:rsidR="0040721C" w:rsidRDefault="00053D52" w:rsidP="00387077">
      <w:pPr>
        <w:pStyle w:val="Odstavecseseznamem"/>
      </w:pPr>
      <w:r>
        <w:t xml:space="preserve">Službami </w:t>
      </w:r>
      <w:r w:rsidRPr="00053D52">
        <w:t xml:space="preserve">provozní podpory, údržby a rozvoje </w:t>
      </w:r>
      <w:r w:rsidR="00733D50" w:rsidRPr="00733D50">
        <w:t>Ekonomicko-provozního řešení</w:t>
      </w:r>
      <w:r>
        <w:t xml:space="preserve"> </w:t>
      </w:r>
      <w:r w:rsidRPr="00053D52">
        <w:t>(dále jen jako „</w:t>
      </w:r>
      <w:r w:rsidRPr="00643BFA">
        <w:rPr>
          <w:b/>
          <w:bCs/>
        </w:rPr>
        <w:t>Služby</w:t>
      </w:r>
      <w:r w:rsidRPr="00053D52">
        <w:t>“)</w:t>
      </w:r>
      <w:r>
        <w:t xml:space="preserve"> se rozumí</w:t>
      </w:r>
    </w:p>
    <w:p w14:paraId="2E55C5C5" w14:textId="79464536" w:rsidR="00DB3931" w:rsidRDefault="00974053" w:rsidP="00DB3931">
      <w:pPr>
        <w:pStyle w:val="Odstavecseseznamem"/>
        <w:numPr>
          <w:ilvl w:val="4"/>
          <w:numId w:val="1"/>
        </w:numPr>
      </w:pPr>
      <w:r w:rsidRPr="00974053">
        <w:t xml:space="preserve">paušální </w:t>
      </w:r>
      <w:r>
        <w:t>s</w:t>
      </w:r>
      <w:r w:rsidRPr="00974053">
        <w:t>ervisní služby</w:t>
      </w:r>
      <w:r w:rsidR="00EA7947">
        <w:t xml:space="preserve"> (dále jen jako „</w:t>
      </w:r>
      <w:r w:rsidR="00EA7947" w:rsidRPr="00EA7947">
        <w:rPr>
          <w:b/>
          <w:bCs/>
        </w:rPr>
        <w:t>Paušální servisní služby</w:t>
      </w:r>
      <w:r w:rsidR="00EA7947">
        <w:t>“)</w:t>
      </w:r>
      <w:r>
        <w:t>,</w:t>
      </w:r>
    </w:p>
    <w:p w14:paraId="13ED3DA1" w14:textId="3BE14189" w:rsidR="00974053" w:rsidRDefault="00974053" w:rsidP="00DB3931">
      <w:pPr>
        <w:pStyle w:val="Odstavecseseznamem"/>
        <w:numPr>
          <w:ilvl w:val="4"/>
          <w:numId w:val="1"/>
        </w:numPr>
      </w:pPr>
      <w:r>
        <w:t>servisní služby na vyžádání</w:t>
      </w:r>
      <w:r w:rsidR="00EA7947">
        <w:t xml:space="preserve"> (dále jen jako „</w:t>
      </w:r>
      <w:r w:rsidR="00EA7947" w:rsidRPr="00EA7947">
        <w:rPr>
          <w:b/>
          <w:bCs/>
        </w:rPr>
        <w:t>Ad-hoc servisní služby</w:t>
      </w:r>
      <w:r w:rsidR="00EA7947">
        <w:t>“)</w:t>
      </w:r>
      <w:r>
        <w:t>, a</w:t>
      </w:r>
    </w:p>
    <w:p w14:paraId="405B312B" w14:textId="72D07566" w:rsidR="00974053" w:rsidRDefault="00A57328" w:rsidP="00DB3931">
      <w:pPr>
        <w:pStyle w:val="Odstavecseseznamem"/>
        <w:numPr>
          <w:ilvl w:val="4"/>
          <w:numId w:val="1"/>
        </w:numPr>
      </w:pPr>
      <w:r>
        <w:t xml:space="preserve">rozvoj </w:t>
      </w:r>
      <w:r w:rsidR="002F4C56" w:rsidRPr="002F4C56">
        <w:t xml:space="preserve">Ekonomicko-provozního řešení </w:t>
      </w:r>
      <w:r>
        <w:t>dle požadavků a potřeb Objednatele</w:t>
      </w:r>
      <w:r w:rsidR="00EA7947">
        <w:t xml:space="preserve"> (dále jen jako „</w:t>
      </w:r>
      <w:r w:rsidR="00EA7947" w:rsidRPr="00EA7947">
        <w:rPr>
          <w:b/>
          <w:bCs/>
        </w:rPr>
        <w:t>Rozvo</w:t>
      </w:r>
      <w:r w:rsidR="00384040">
        <w:rPr>
          <w:b/>
          <w:bCs/>
        </w:rPr>
        <w:t xml:space="preserve">j </w:t>
      </w:r>
      <w:r w:rsidR="00AC0EE6" w:rsidRPr="00AC0EE6">
        <w:rPr>
          <w:b/>
          <w:bCs/>
        </w:rPr>
        <w:t>Ekonomicko-provozního řešení</w:t>
      </w:r>
      <w:r w:rsidR="00EA7947">
        <w:t>“).</w:t>
      </w:r>
    </w:p>
    <w:p w14:paraId="4394A9DC" w14:textId="5C7D0144" w:rsidR="00745F49" w:rsidRDefault="00B952B0" w:rsidP="00FB02C5">
      <w:pPr>
        <w:pStyle w:val="Odstavecseseznamem"/>
      </w:pPr>
      <w:bookmarkStart w:id="23" w:name="_Ref23244686"/>
      <w:r>
        <w:t>Služby jsou podrobně vymezeny</w:t>
      </w:r>
      <w:r w:rsidR="00B71ED8">
        <w:t xml:space="preserve"> v této Smlouvě a její</w:t>
      </w:r>
      <w:r w:rsidR="009B0886">
        <w:t>ch přílohách</w:t>
      </w:r>
      <w:r w:rsidR="00203C85">
        <w:t>.</w:t>
      </w:r>
      <w:bookmarkEnd w:id="23"/>
    </w:p>
    <w:p w14:paraId="42A67DDF" w14:textId="1EFAE342" w:rsidR="00112E8B" w:rsidRDefault="00112E8B" w:rsidP="00FB02C5">
      <w:pPr>
        <w:pStyle w:val="Odstavecseseznamem"/>
      </w:pPr>
      <w:r w:rsidRPr="00112E8B">
        <w:t xml:space="preserve">Katalog služeb, vytvořený </w:t>
      </w:r>
      <w:r>
        <w:t>Dodavatelem</w:t>
      </w:r>
      <w:r w:rsidRPr="00112E8B">
        <w:t xml:space="preserve"> v rámci 3. etapy </w:t>
      </w:r>
      <w:r>
        <w:t>plnění (</w:t>
      </w:r>
      <w:r w:rsidRPr="00112E8B">
        <w:t>Implementace</w:t>
      </w:r>
      <w:r>
        <w:t>) dle</w:t>
      </w:r>
      <w:r w:rsidRPr="00112E8B">
        <w:t xml:space="preserve"> Implementační smlouvy a verifikovaný v průběhu poskytování Služeb</w:t>
      </w:r>
      <w:r>
        <w:t xml:space="preserve"> (dále jen jako „</w:t>
      </w:r>
      <w:r w:rsidRPr="00112E8B">
        <w:rPr>
          <w:b/>
          <w:bCs/>
        </w:rPr>
        <w:t>Katalog služeb</w:t>
      </w:r>
      <w:r>
        <w:t>“)</w:t>
      </w:r>
      <w:r w:rsidRPr="00112E8B">
        <w:t>, doplňuje a</w:t>
      </w:r>
      <w:r w:rsidR="00727F57">
        <w:t> </w:t>
      </w:r>
      <w:r w:rsidRPr="00112E8B">
        <w:t>upřesňuje přílohu č. 1</w:t>
      </w:r>
      <w:r>
        <w:t xml:space="preserve"> této </w:t>
      </w:r>
      <w:r w:rsidR="001160A7">
        <w:t>S</w:t>
      </w:r>
      <w:r w:rsidRPr="00112E8B">
        <w:t xml:space="preserve">mlouvy a v případě, že dojde </w:t>
      </w:r>
      <w:r>
        <w:t xml:space="preserve">mezi těmito dokumenty </w:t>
      </w:r>
      <w:r w:rsidRPr="00112E8B">
        <w:t>k rozporu, dvojímu výkladu nebo nejasnosti</w:t>
      </w:r>
      <w:r>
        <w:t>,</w:t>
      </w:r>
      <w:r w:rsidRPr="00112E8B">
        <w:t xml:space="preserve"> má Katalog služeb přednost před přílohou č. 1 </w:t>
      </w:r>
      <w:r>
        <w:t>této S</w:t>
      </w:r>
      <w:r w:rsidRPr="00112E8B">
        <w:t>mlouvy.</w:t>
      </w:r>
    </w:p>
    <w:p w14:paraId="207B4E91" w14:textId="080CB7A9" w:rsidR="00C177A0" w:rsidRPr="00112E8B" w:rsidRDefault="00C177A0" w:rsidP="005B492C">
      <w:pPr>
        <w:pStyle w:val="Nadpis2"/>
      </w:pPr>
      <w:bookmarkStart w:id="24" w:name="_Toc4396488"/>
      <w:bookmarkStart w:id="25" w:name="_Toc24139363"/>
      <w:bookmarkStart w:id="26" w:name="_Toc2656162"/>
      <w:bookmarkStart w:id="27" w:name="_Toc4396487"/>
      <w:r w:rsidRPr="00112E8B">
        <w:t xml:space="preserve">Provádění </w:t>
      </w:r>
      <w:r w:rsidR="00365862" w:rsidRPr="00112E8B">
        <w:t>Služeb</w:t>
      </w:r>
    </w:p>
    <w:p w14:paraId="6AF42404" w14:textId="77777777" w:rsidR="0080573D" w:rsidRDefault="0080573D" w:rsidP="0080573D">
      <w:pPr>
        <w:pStyle w:val="Nadpis3"/>
      </w:pPr>
      <w:r>
        <w:t>Realizační týmy Smluvních stran</w:t>
      </w:r>
    </w:p>
    <w:p w14:paraId="3316AF15" w14:textId="54AFC154" w:rsidR="0080573D" w:rsidRPr="00C86D17" w:rsidRDefault="0080573D" w:rsidP="0080573D">
      <w:pPr>
        <w:pStyle w:val="Odstavecseseznamem"/>
      </w:pPr>
      <w:r>
        <w:t xml:space="preserve">Předmět plnění bude na straně Objednatele provádět realizační tým ve složení stanoveném </w:t>
      </w:r>
      <w:r w:rsidRPr="00C86D17">
        <w:t>v příloze č.</w:t>
      </w:r>
      <w:r w:rsidR="001E42D2">
        <w:t> </w:t>
      </w:r>
      <w:r w:rsidR="00311592">
        <w:t xml:space="preserve">3 </w:t>
      </w:r>
      <w:r w:rsidRPr="00C86D17">
        <w:t xml:space="preserve">této Smlouvy, přičemž pro doplnění či změnu realizačního týmu postačí písemné oznámení této skutečnosti </w:t>
      </w:r>
      <w:r w:rsidR="004753E3">
        <w:t>Dodavateli</w:t>
      </w:r>
      <w:r w:rsidRPr="00C86D17">
        <w:t>.</w:t>
      </w:r>
    </w:p>
    <w:p w14:paraId="08477566" w14:textId="76AF661F" w:rsidR="0080573D" w:rsidRPr="00C86D17" w:rsidRDefault="0080573D" w:rsidP="0080573D">
      <w:pPr>
        <w:pStyle w:val="Odstavecseseznamem"/>
        <w:keepNext/>
      </w:pPr>
      <w:r w:rsidRPr="00C86D17">
        <w:t xml:space="preserve">Předmět plnění bude na straně </w:t>
      </w:r>
      <w:r w:rsidR="007A5AE6">
        <w:t>Dodavatele</w:t>
      </w:r>
      <w:r w:rsidRPr="00C86D17">
        <w:t xml:space="preserve"> provádět realizační tým ve složení stanoveném v příloze č.</w:t>
      </w:r>
      <w:r w:rsidR="009C6A8E">
        <w:t> </w:t>
      </w:r>
      <w:r w:rsidR="00311592">
        <w:t>4</w:t>
      </w:r>
      <w:r w:rsidRPr="00C86D17">
        <w:t xml:space="preserve"> této Smlouvy. Změna člena tohoto realizačního týmu je možná pouze</w:t>
      </w:r>
    </w:p>
    <w:p w14:paraId="386F8972" w14:textId="77777777" w:rsidR="0080573D" w:rsidRDefault="0080573D" w:rsidP="0080573D">
      <w:pPr>
        <w:pStyle w:val="Odstavecseseznamem"/>
        <w:numPr>
          <w:ilvl w:val="4"/>
          <w:numId w:val="1"/>
        </w:numPr>
      </w:pPr>
      <w:r>
        <w:t>osobou splňující totožnou nebo vyšší úrovní vzdělání a odbornou kvalifikací; a zároveň</w:t>
      </w:r>
    </w:p>
    <w:p w14:paraId="29F8A784" w14:textId="77777777" w:rsidR="0080573D" w:rsidRDefault="0080573D" w:rsidP="0080573D">
      <w:pPr>
        <w:pStyle w:val="Odstavecseseznamem"/>
        <w:numPr>
          <w:ilvl w:val="4"/>
          <w:numId w:val="1"/>
        </w:numPr>
      </w:pPr>
      <w:r>
        <w:t>po předchozím písemném schválení ze strany Objednatele.</w:t>
      </w:r>
    </w:p>
    <w:p w14:paraId="433F4945" w14:textId="3CB7EB13" w:rsidR="0080573D" w:rsidRDefault="0080573D" w:rsidP="0080573D">
      <w:pPr>
        <w:pStyle w:val="Odstavecseseznamem"/>
      </w:pPr>
      <w:r>
        <w:t xml:space="preserve">Doplnění nebo změna realizačního týmu Objednatele nebo </w:t>
      </w:r>
      <w:r w:rsidR="007443F0">
        <w:t>Dodavatele</w:t>
      </w:r>
      <w:r>
        <w:t xml:space="preserve"> podle předchozích odstavců </w:t>
      </w:r>
      <w:r w:rsidRPr="00595045">
        <w:t>se</w:t>
      </w:r>
      <w:r w:rsidR="00311592">
        <w:t> </w:t>
      </w:r>
      <w:r w:rsidRPr="00595045">
        <w:t>nepovažuje za změnu této Smlouvy</w:t>
      </w:r>
      <w:r>
        <w:t xml:space="preserve">, </w:t>
      </w:r>
      <w:r w:rsidR="00355778">
        <w:t xml:space="preserve">pro </w:t>
      </w:r>
      <w:r>
        <w:t>kterou by bylo třeba učinit dodatkem k ní.</w:t>
      </w:r>
    </w:p>
    <w:p w14:paraId="1F7F84D5" w14:textId="4D43E7F6" w:rsidR="00186B2E" w:rsidRDefault="008708CB" w:rsidP="008B20D7">
      <w:pPr>
        <w:pStyle w:val="Nadpis3"/>
      </w:pPr>
      <w:r>
        <w:t>Paušální servisní služby</w:t>
      </w:r>
    </w:p>
    <w:p w14:paraId="04875E4F" w14:textId="7FEDE0F7" w:rsidR="00B103FA" w:rsidRDefault="00423CEA" w:rsidP="00BF7D46">
      <w:pPr>
        <w:pStyle w:val="Odstavecseseznamem"/>
      </w:pPr>
      <w:r>
        <w:t xml:space="preserve">Poskytování Paušálních servisních služeb bude </w:t>
      </w:r>
      <w:r w:rsidR="00B103FA">
        <w:t>Dodavatel</w:t>
      </w:r>
      <w:r>
        <w:t>em prováděno</w:t>
      </w:r>
      <w:r w:rsidR="00045E5A">
        <w:t xml:space="preserve"> po dobu účinnosti této Smlouvy, a to</w:t>
      </w:r>
      <w:r>
        <w:t xml:space="preserve"> </w:t>
      </w:r>
      <w:r w:rsidR="006C13E7">
        <w:t>bez předchozí výzvy Objednatele.</w:t>
      </w:r>
    </w:p>
    <w:p w14:paraId="5FB52A9F" w14:textId="2FDC9A02" w:rsidR="006C13E7" w:rsidRDefault="006C13E7" w:rsidP="00BF7D46">
      <w:pPr>
        <w:pStyle w:val="Odstavecseseznamem"/>
      </w:pPr>
      <w:r>
        <w:t>Objednatel je oprávněn písemně (dočasně</w:t>
      </w:r>
      <w:r w:rsidR="0007408C">
        <w:t xml:space="preserve"> nebo trvale</w:t>
      </w:r>
      <w:r>
        <w:t>) přerušit poskytování Paušálních servisních služeb Dodavatelem.</w:t>
      </w:r>
    </w:p>
    <w:p w14:paraId="2EEE05D8" w14:textId="77777777" w:rsidR="001661BB" w:rsidRDefault="001661BB" w:rsidP="001661BB">
      <w:pPr>
        <w:pStyle w:val="Odstavecseseznamem"/>
      </w:pPr>
      <w:r>
        <w:t>Poskytování Paušálních služeb podpory bude Dodavatel vykazovat měsíčně spolu s fakturací Paušálních služeb podpory, a to přehledem poskytnutých Paušálních služeb podpory v daném období (dále jen jako „</w:t>
      </w:r>
      <w:r w:rsidRPr="001661BB">
        <w:rPr>
          <w:b/>
          <w:bCs/>
        </w:rPr>
        <w:t>Přehled poskytnutých Paušálních služeb podpory</w:t>
      </w:r>
      <w:r>
        <w:t>“), který bude tvořit přílohu příslušené faktury.</w:t>
      </w:r>
    </w:p>
    <w:p w14:paraId="7C630EA0" w14:textId="77777777" w:rsidR="001661BB" w:rsidRDefault="001661BB" w:rsidP="001661BB">
      <w:pPr>
        <w:pStyle w:val="Odstavecseseznamem"/>
      </w:pPr>
      <w:r>
        <w:t xml:space="preserve">Objednatel je oprávněn provést po dobu splatnosti příslušné faktury písemnou reklamaci poskytnutých Paušálních služeb podpory, přičemž v takovém případě Objednatel provede úhradu Paušálních služeb </w:t>
      </w:r>
      <w:r>
        <w:lastRenderedPageBreak/>
        <w:t>podpory, které nejsou reklamací dotčeny, a ve vztahu k reklamovaným Paušálním službám podpory se provede reklamační řízení. Reklamační řízení proběhne následovně:</w:t>
      </w:r>
    </w:p>
    <w:p w14:paraId="7F35042F" w14:textId="77777777" w:rsidR="001661BB" w:rsidRDefault="001661BB" w:rsidP="005079BF">
      <w:pPr>
        <w:pStyle w:val="Odstavecseseznamem"/>
        <w:numPr>
          <w:ilvl w:val="4"/>
          <w:numId w:val="1"/>
        </w:numPr>
      </w:pPr>
      <w:r>
        <w:t>Objednatel v písemné reklamaci podrobně vymezí důvod přerušení úhrady části vykázaných Paušálních služeb podpory a písemnou reklamaci doručí Dodavateli ve lhůtě splatnosti příslušné faktury;</w:t>
      </w:r>
    </w:p>
    <w:p w14:paraId="2FEE8D37" w14:textId="77777777" w:rsidR="001661BB" w:rsidRDefault="001661BB" w:rsidP="005079BF">
      <w:pPr>
        <w:pStyle w:val="Odstavecseseznamem"/>
        <w:numPr>
          <w:ilvl w:val="4"/>
          <w:numId w:val="1"/>
        </w:numPr>
      </w:pPr>
      <w:r>
        <w:t>doručením písemné reklamace se splatnost úhrady dotčené části vykázaných Paušálních služeb podpory pozastavuje na dobu do vyřízení reklamace;</w:t>
      </w:r>
    </w:p>
    <w:p w14:paraId="6DAC407C" w14:textId="77777777" w:rsidR="001661BB" w:rsidRDefault="001661BB" w:rsidP="005079BF">
      <w:pPr>
        <w:pStyle w:val="Odstavecseseznamem"/>
        <w:numPr>
          <w:ilvl w:val="4"/>
          <w:numId w:val="1"/>
        </w:numPr>
      </w:pPr>
      <w:r>
        <w:t>Dodavatel reklamaci posoudí a</w:t>
      </w:r>
    </w:p>
    <w:p w14:paraId="0432B628" w14:textId="77777777" w:rsidR="001661BB" w:rsidRDefault="001661BB" w:rsidP="005079BF">
      <w:pPr>
        <w:pStyle w:val="Odstavecseseznamem"/>
        <w:numPr>
          <w:ilvl w:val="5"/>
          <w:numId w:val="1"/>
        </w:numPr>
      </w:pPr>
      <w:r>
        <w:t>uzná-li ji za oprávněnou, provede opravu Přehledu poskytnutých Paušálních služeb podpory a příslušné fakturace a Objednatel následně provede jejich úhradu;</w:t>
      </w:r>
    </w:p>
    <w:p w14:paraId="2882DF98" w14:textId="0902F70D" w:rsidR="001661BB" w:rsidRDefault="001661BB" w:rsidP="005079BF">
      <w:pPr>
        <w:pStyle w:val="Odstavecseseznamem"/>
        <w:numPr>
          <w:ilvl w:val="5"/>
          <w:numId w:val="1"/>
        </w:numPr>
      </w:pPr>
      <w:r>
        <w:t>neuzná-li ji za oprávněnou, podrobně vymezí důvod odmítnutí reklamace a spolu se</w:t>
      </w:r>
      <w:r w:rsidR="00311592">
        <w:t> </w:t>
      </w:r>
      <w:r>
        <w:t>sdělením, že trvá na provedení úhrady části Paušálních služeb podpory dotčených reklamací v původním rozsahu, tuto skutečnost písemně oznámí Objednateli a</w:t>
      </w:r>
      <w:r w:rsidR="00311592">
        <w:t> </w:t>
      </w:r>
      <w:r>
        <w:t>Objednatel buď provede Dodavatelem požadovanou úhrady části Paušálních služeb podpory do 5 pracovních dnů nebo se tento nárok stává marným uplynutím této lhůty mezi Smluvními stranami sporným a Dodavatel má právo požadovat z dlužné částky zákonné úroky z prodlení; nebo</w:t>
      </w:r>
    </w:p>
    <w:p w14:paraId="3FC89380" w14:textId="77777777" w:rsidR="001661BB" w:rsidRDefault="001661BB" w:rsidP="005079BF">
      <w:pPr>
        <w:pStyle w:val="Odstavecseseznamem"/>
        <w:numPr>
          <w:ilvl w:val="5"/>
          <w:numId w:val="1"/>
        </w:numPr>
      </w:pPr>
      <w:r>
        <w:t>na základě projednání reklamace s Objednatelem provedou Smluvní strany úpravu Přehledu poskytnutých Paušálních služeb podpory a příslušné fakturace dle vzájemné dohody a Objednatel následně provede jejich úhradu, pokud se Smluvní strany nedohodly na upuštění od úhrady.</w:t>
      </w:r>
    </w:p>
    <w:p w14:paraId="72BC745C" w14:textId="0C553B79" w:rsidR="005075CC" w:rsidRDefault="008708CB" w:rsidP="008708CB">
      <w:pPr>
        <w:pStyle w:val="Nadpis3"/>
      </w:pPr>
      <w:r>
        <w:t>Ad-hoc servisní služby</w:t>
      </w:r>
    </w:p>
    <w:p w14:paraId="643D4238" w14:textId="2D6681E5" w:rsidR="00851CD3" w:rsidRDefault="00860295" w:rsidP="00BF7D46">
      <w:pPr>
        <w:pStyle w:val="Odstavecseseznamem"/>
      </w:pPr>
      <w:r>
        <w:t xml:space="preserve">Poskytování </w:t>
      </w:r>
      <w:r w:rsidR="00851CD3">
        <w:t>Ad-hoc servisní</w:t>
      </w:r>
      <w:r>
        <w:t>ch</w:t>
      </w:r>
      <w:r w:rsidR="00851CD3">
        <w:t xml:space="preserve"> služ</w:t>
      </w:r>
      <w:r>
        <w:t>eb</w:t>
      </w:r>
      <w:r w:rsidR="000B633B">
        <w:t xml:space="preserve"> bud</w:t>
      </w:r>
      <w:r>
        <w:t xml:space="preserve">e Dodavatelem prováděno </w:t>
      </w:r>
      <w:r w:rsidR="000B633B">
        <w:t>následujícím</w:t>
      </w:r>
      <w:r w:rsidR="00851CD3">
        <w:t xml:space="preserve"> </w:t>
      </w:r>
      <w:r w:rsidR="00537D7A">
        <w:t>způsobem</w:t>
      </w:r>
      <w:r w:rsidR="00851CD3">
        <w:t>:</w:t>
      </w:r>
    </w:p>
    <w:p w14:paraId="44195CA9" w14:textId="5D805DDA" w:rsidR="00BF7D46" w:rsidRDefault="00CB1FED" w:rsidP="00CB1FED">
      <w:pPr>
        <w:pStyle w:val="Odstavecseseznamem"/>
        <w:numPr>
          <w:ilvl w:val="4"/>
          <w:numId w:val="1"/>
        </w:numPr>
      </w:pPr>
      <w:r>
        <w:t xml:space="preserve">Objednatel ústně nebo písemně sdělí Dodavateli předběžný požadavek </w:t>
      </w:r>
      <w:r w:rsidR="00BF7D46">
        <w:t xml:space="preserve">na </w:t>
      </w:r>
      <w:r>
        <w:t>poskytnutí</w:t>
      </w:r>
      <w:r w:rsidR="00BF7D46">
        <w:t xml:space="preserve"> </w:t>
      </w:r>
      <w:r>
        <w:t>A</w:t>
      </w:r>
      <w:r w:rsidR="00BF7D46">
        <w:t xml:space="preserve">d-hoc </w:t>
      </w:r>
      <w:r>
        <w:t>s</w:t>
      </w:r>
      <w:r w:rsidR="00BF7D46">
        <w:t>ervisní služby</w:t>
      </w:r>
      <w:r>
        <w:t>;</w:t>
      </w:r>
    </w:p>
    <w:p w14:paraId="22AF0032" w14:textId="1D2171D6" w:rsidR="00CB1FED" w:rsidRDefault="00CB1FED" w:rsidP="00CB1FED">
      <w:pPr>
        <w:pStyle w:val="Odstavecseseznamem"/>
        <w:numPr>
          <w:ilvl w:val="4"/>
          <w:numId w:val="1"/>
        </w:numPr>
      </w:pPr>
      <w:r>
        <w:t xml:space="preserve">Dodavatel provede </w:t>
      </w:r>
      <w:r w:rsidRPr="00CB1FED">
        <w:t>analýzu rozsahu požadovan</w:t>
      </w:r>
      <w:r>
        <w:t>ých</w:t>
      </w:r>
      <w:r w:rsidRPr="00CB1FED">
        <w:t xml:space="preserve"> </w:t>
      </w:r>
      <w:r>
        <w:t>A</w:t>
      </w:r>
      <w:r w:rsidRPr="00CB1FED">
        <w:t xml:space="preserve">d-hoc </w:t>
      </w:r>
      <w:r>
        <w:t>s</w:t>
      </w:r>
      <w:r w:rsidRPr="00CB1FED">
        <w:t>ervisní</w:t>
      </w:r>
      <w:r>
        <w:t>ch</w:t>
      </w:r>
      <w:r w:rsidRPr="00CB1FED">
        <w:t xml:space="preserve"> služ</w:t>
      </w:r>
      <w:r>
        <w:t>e</w:t>
      </w:r>
      <w:r w:rsidRPr="00CB1FED">
        <w:t xml:space="preserve">b </w:t>
      </w:r>
      <w:r>
        <w:t>a</w:t>
      </w:r>
      <w:r w:rsidRPr="00CB1FED">
        <w:t xml:space="preserve"> oznámí Objednateli předpokládaný rozsah </w:t>
      </w:r>
      <w:r>
        <w:t>plnění</w:t>
      </w:r>
      <w:r w:rsidRPr="00CB1FED">
        <w:t xml:space="preserve"> v</w:t>
      </w:r>
      <w:r w:rsidR="005130FB">
        <w:t xml:space="preserve"> </w:t>
      </w:r>
      <w:r w:rsidRPr="00CB1FED">
        <w:t>člověkohodinách</w:t>
      </w:r>
      <w:r>
        <w:t xml:space="preserve"> nebo člověkodnech</w:t>
      </w:r>
      <w:r w:rsidRPr="00CB1FED">
        <w:t xml:space="preserve"> a</w:t>
      </w:r>
      <w:r>
        <w:t xml:space="preserve"> návrh lhůty či doby k jejich poskytnutí, a to do </w:t>
      </w:r>
      <w:r w:rsidR="00BF7D46">
        <w:t>5 pracovních dn</w:t>
      </w:r>
      <w:r>
        <w:t xml:space="preserve">ů, nedohodnou-li se Smluvní strany, zejména vzhledem </w:t>
      </w:r>
      <w:r w:rsidR="000435E5">
        <w:t>k případné potřebě doplnění podrobných požadavků Objednatele na rozsah či</w:t>
      </w:r>
      <w:r w:rsidR="00311592">
        <w:t> </w:t>
      </w:r>
      <w:r>
        <w:t>ke</w:t>
      </w:r>
      <w:r w:rsidR="00311592">
        <w:t> </w:t>
      </w:r>
      <w:r>
        <w:t xml:space="preserve">složitosti analýzy rozsahu </w:t>
      </w:r>
      <w:r w:rsidRPr="00CB1FED">
        <w:t>požadovaných Ad-hoc servisních služeb</w:t>
      </w:r>
      <w:r>
        <w:t>, na jiné lhůtě;</w:t>
      </w:r>
    </w:p>
    <w:p w14:paraId="333DD8AB" w14:textId="4D7024CF" w:rsidR="00F545F6" w:rsidRDefault="00D64E01" w:rsidP="00D64E01">
      <w:pPr>
        <w:pStyle w:val="Odstavecseseznamem"/>
        <w:numPr>
          <w:ilvl w:val="4"/>
          <w:numId w:val="1"/>
        </w:numPr>
      </w:pPr>
      <w:r>
        <w:t xml:space="preserve">Objednatel </w:t>
      </w:r>
      <w:r w:rsidR="008208CF">
        <w:t xml:space="preserve">na základě oznámení Dodavatele </w:t>
      </w:r>
      <w:r w:rsidR="000435E5">
        <w:t xml:space="preserve">nejpozději do 30 kalendářních dnů provedení požadovaných </w:t>
      </w:r>
      <w:r w:rsidR="000435E5" w:rsidRPr="000435E5">
        <w:t>Ad-hoc servisní</w:t>
      </w:r>
      <w:r w:rsidR="000435E5">
        <w:t>ch</w:t>
      </w:r>
      <w:r w:rsidR="000435E5" w:rsidRPr="000435E5">
        <w:t xml:space="preserve"> služ</w:t>
      </w:r>
      <w:r w:rsidR="000435E5">
        <w:t>e</w:t>
      </w:r>
      <w:r w:rsidR="000435E5" w:rsidRPr="000435E5">
        <w:t>b</w:t>
      </w:r>
      <w:r w:rsidR="000435E5">
        <w:t xml:space="preserve"> písemně potvrdí (např. objednávkou)</w:t>
      </w:r>
      <w:r w:rsidR="00F545F6">
        <w:t xml:space="preserve"> nebo odmítne </w:t>
      </w:r>
      <w:r w:rsidR="00175A31">
        <w:t xml:space="preserve">jejich </w:t>
      </w:r>
      <w:r w:rsidR="00F545F6" w:rsidRPr="00F545F6">
        <w:t>provedení</w:t>
      </w:r>
      <w:r w:rsidR="00F545F6">
        <w:t>, přičemž se má za to, že pokud Objednatel potvrzení Dodavateli nevydá, provedení požadovaných Ad-hoc servisních služeb odmítnul;</w:t>
      </w:r>
    </w:p>
    <w:p w14:paraId="3C023431" w14:textId="44A214D3" w:rsidR="00BF7D46" w:rsidRDefault="00F545F6" w:rsidP="00F545F6">
      <w:pPr>
        <w:pStyle w:val="Odstavecseseznamem"/>
        <w:numPr>
          <w:ilvl w:val="4"/>
          <w:numId w:val="1"/>
        </w:numPr>
      </w:pPr>
      <w:r>
        <w:t>Dodavatel Ad-hoc servisní služby provede, pokud došlo k jejich potvrzení Objednatelem, a</w:t>
      </w:r>
      <w:r w:rsidR="007D0721">
        <w:t> </w:t>
      </w:r>
      <w:r w:rsidR="00BF7D46">
        <w:t>předá Objednateli výkaz skutečně odpracovaných hodin</w:t>
      </w:r>
      <w:r>
        <w:t xml:space="preserve"> (dnů)</w:t>
      </w:r>
      <w:r w:rsidR="00BF7D46">
        <w:t xml:space="preserve"> spotřebovaných při jejím provedení jako přílohu výkazu o provedených </w:t>
      </w:r>
      <w:r>
        <w:t>A</w:t>
      </w:r>
      <w:r w:rsidR="00BF7D46">
        <w:t xml:space="preserve">d-hoc </w:t>
      </w:r>
      <w:r>
        <w:t>s</w:t>
      </w:r>
      <w:r w:rsidR="00BF7D46">
        <w:t>ervisních služ</w:t>
      </w:r>
      <w:r>
        <w:t>b</w:t>
      </w:r>
      <w:r w:rsidR="00792E2A">
        <w:t>ách</w:t>
      </w:r>
      <w:r>
        <w:t>;</w:t>
      </w:r>
    </w:p>
    <w:p w14:paraId="1E42FA58" w14:textId="77777777" w:rsidR="00B27038" w:rsidRDefault="00B27038" w:rsidP="00B27038">
      <w:pPr>
        <w:pStyle w:val="Odstavecseseznamem"/>
      </w:pPr>
      <w:r>
        <w:t>Dodavatel se zavazuje ihned písemně uvědomit Objednatele o tom, že při poskytování Služeb podpory na vyžádání dochází k jakékoliv odchylce od Oznámení. Objednatel se zavazuje na základě takové notifikace bez zbytečného odkladu projednat s Dodavatelem předmětné odchylky a stanovit způsob jejich řešení. Jedná-li se o odchylky zaviněné Dodavatelem, není tyto odchylky Objednatel povinen akceptovat.</w:t>
      </w:r>
    </w:p>
    <w:p w14:paraId="0A8ABB25" w14:textId="5406F3A6" w:rsidR="00B27038" w:rsidRDefault="00B27038" w:rsidP="00B27038">
      <w:pPr>
        <w:pStyle w:val="Odstavecseseznamem"/>
      </w:pPr>
      <w:r>
        <w:lastRenderedPageBreak/>
        <w:t>Poskytnutí Služeb podpory na vyžádání Dodavatel vykáže spolu s fakturací Paušálních služeb podpory, a to přehledem poskytnutých Služeb podpory na vyžádání poskytnutých na základě požadavku Objednatele (dále jen jako „</w:t>
      </w:r>
      <w:r w:rsidRPr="00386EA0">
        <w:rPr>
          <w:b/>
          <w:bCs/>
        </w:rPr>
        <w:t>Přehled poskytnutých Služeb podpory na vyžádání</w:t>
      </w:r>
      <w:r>
        <w:t>“), který bude tvořit přílohu příslušené faktury.</w:t>
      </w:r>
    </w:p>
    <w:p w14:paraId="073A1E43" w14:textId="63BC13B9" w:rsidR="00B27038" w:rsidRDefault="00B27038" w:rsidP="00B27038">
      <w:pPr>
        <w:pStyle w:val="Odstavecseseznamem"/>
      </w:pPr>
      <w:r>
        <w:t>Objednatel je oprávněn provést po dobu splatnosti příslušné faktury písemnou reklamaci poskytnutých Služeb podpory na vyžádání, přičemž v takovém případě Objednatel provede úhradu Služeb podpory na</w:t>
      </w:r>
      <w:r w:rsidR="006609E4">
        <w:t> </w:t>
      </w:r>
      <w:r>
        <w:t>vyžádání, které nejsou reklamací dotčeny, a ve vztahu k reklamovaným Službám podpory na vyžádání se provede reklamační řízení. Reklamační řízení proběhne následovně:</w:t>
      </w:r>
    </w:p>
    <w:p w14:paraId="5BA79D12" w14:textId="77777777" w:rsidR="00B27038" w:rsidRDefault="00B27038" w:rsidP="00B27038">
      <w:pPr>
        <w:pStyle w:val="Odstavecseseznamem"/>
        <w:numPr>
          <w:ilvl w:val="4"/>
          <w:numId w:val="1"/>
        </w:numPr>
      </w:pPr>
      <w:r>
        <w:t>Objednatel v písemné reklamaci podrobně vymezí důvod přerušení úhrady části vykázaných Služeb podpory na vyžádání a písemnou reklamaci doručí Dodavateli ve lhůtě splatnosti příslušné faktury;</w:t>
      </w:r>
    </w:p>
    <w:p w14:paraId="4841A63D" w14:textId="77777777" w:rsidR="00B27038" w:rsidRDefault="00B27038" w:rsidP="00B27038">
      <w:pPr>
        <w:pStyle w:val="Odstavecseseznamem"/>
        <w:numPr>
          <w:ilvl w:val="4"/>
          <w:numId w:val="1"/>
        </w:numPr>
      </w:pPr>
      <w:r>
        <w:t>doručením písemné reklamace se splatnost úhrady dotčené části vykázaných Služeb podpory na vyžádání pozastavuje na dobu do vyřízení reklamace;</w:t>
      </w:r>
    </w:p>
    <w:p w14:paraId="19933ED1" w14:textId="77777777" w:rsidR="00B27038" w:rsidRDefault="00B27038" w:rsidP="00B27038">
      <w:pPr>
        <w:pStyle w:val="Odstavecseseznamem"/>
        <w:numPr>
          <w:ilvl w:val="4"/>
          <w:numId w:val="1"/>
        </w:numPr>
      </w:pPr>
      <w:r>
        <w:t>Dodavatel reklamaci posoudí a</w:t>
      </w:r>
    </w:p>
    <w:p w14:paraId="40DD846F" w14:textId="77777777" w:rsidR="00B27038" w:rsidRDefault="00B27038" w:rsidP="00B27038">
      <w:pPr>
        <w:pStyle w:val="Odstavecseseznamem"/>
        <w:numPr>
          <w:ilvl w:val="5"/>
          <w:numId w:val="1"/>
        </w:numPr>
      </w:pPr>
      <w:r>
        <w:t>uzná-li ji za oprávněnou, provede opravu Přehledu poskytnutých Služeb podpory na vyžádání a příslušné fakturace a Objednatel následně provede jejich úhradu;</w:t>
      </w:r>
    </w:p>
    <w:p w14:paraId="0D2E6C1F" w14:textId="77777777" w:rsidR="00B27038" w:rsidRDefault="00B27038" w:rsidP="00B27038">
      <w:pPr>
        <w:pStyle w:val="Odstavecseseznamem"/>
        <w:numPr>
          <w:ilvl w:val="5"/>
          <w:numId w:val="1"/>
        </w:numPr>
      </w:pPr>
      <w:r>
        <w:t>neuzná-li ji za oprávněnou, podrobně vymezí důvod odmítnutí reklamace a spolu se sdělením, že trvá na provedení úhrady části Služeb podpory na vyžádání dotčených reklamací v původním rozsahu, tuto skutečnost písemně oznámí Objednateli a Objednatel buď provede Dodavatelem požadovanou úhrady části Služeb podpory na vyžádání do 5 pracovních dnů nebo se tento nárok stává marným uplynutím této lhůty mezi Smluvními stranami sporným a Dodavatel má právo požadovat z dlužné částky zákonné úroky z prodlení; nebo</w:t>
      </w:r>
    </w:p>
    <w:p w14:paraId="48F693EA" w14:textId="77777777" w:rsidR="00B27038" w:rsidRDefault="00B27038" w:rsidP="00B27038">
      <w:pPr>
        <w:pStyle w:val="Odstavecseseznamem"/>
        <w:numPr>
          <w:ilvl w:val="5"/>
          <w:numId w:val="1"/>
        </w:numPr>
      </w:pPr>
      <w:r>
        <w:t>na základě projednání reklamace s Objednatelem provedou Smluvní strany úpravu Přehledu poskytnutých Služeb podpory na vyžádání a příslušné fakturace dle vzájemné dohody a Objednatel následně provede jejich úhradu, pokud se Smluvní strany nedohodly na upuštění od úhrady.</w:t>
      </w:r>
    </w:p>
    <w:p w14:paraId="177D484B" w14:textId="5974F4F6" w:rsidR="00206277" w:rsidRDefault="00A950AA" w:rsidP="00206277">
      <w:pPr>
        <w:pStyle w:val="Nadpis3"/>
      </w:pPr>
      <w:r w:rsidRPr="00A950AA">
        <w:t>Rozvoj Ekonomicko-provozního řešení</w:t>
      </w:r>
    </w:p>
    <w:p w14:paraId="5DA4BC7D" w14:textId="2C0E4563" w:rsidR="00AF66CB" w:rsidRDefault="00AA19C9" w:rsidP="00BF7D46">
      <w:pPr>
        <w:pStyle w:val="Odstavecseseznamem"/>
      </w:pPr>
      <w:r>
        <w:t xml:space="preserve">Objednatel je oprávněn po dobu účinnosti této Smlouvy po Dodavateli požadovat Rozvoj </w:t>
      </w:r>
      <w:r w:rsidR="00E8330A" w:rsidRPr="00E8330A">
        <w:t>Ekonomicko-provozního řešení</w:t>
      </w:r>
      <w:r w:rsidR="00E8330A">
        <w:t>,</w:t>
      </w:r>
      <w:r>
        <w:t xml:space="preserve"> a to v rámci oblastí, které u Objednatele </w:t>
      </w:r>
      <w:r w:rsidR="006E584D" w:rsidRPr="006E584D">
        <w:t>Ekonomicko-provozního řešení</w:t>
      </w:r>
      <w:r>
        <w:t xml:space="preserve"> řeší, a jimiž jsou</w:t>
      </w:r>
    </w:p>
    <w:p w14:paraId="4AB5B6FE" w14:textId="77777777" w:rsidR="006230A0" w:rsidRPr="007B2B23" w:rsidRDefault="006230A0" w:rsidP="006230A0">
      <w:pPr>
        <w:pStyle w:val="Odstavecseseznamem"/>
        <w:numPr>
          <w:ilvl w:val="4"/>
          <w:numId w:val="1"/>
        </w:numPr>
      </w:pPr>
      <w:r w:rsidRPr="007B2B23">
        <w:t>ekonomika a účetnictví;</w:t>
      </w:r>
    </w:p>
    <w:p w14:paraId="383A0B09" w14:textId="77777777" w:rsidR="006230A0" w:rsidRPr="007B2B23" w:rsidRDefault="006230A0" w:rsidP="006230A0">
      <w:pPr>
        <w:pStyle w:val="Odstavecseseznamem"/>
        <w:numPr>
          <w:ilvl w:val="4"/>
          <w:numId w:val="1"/>
        </w:numPr>
      </w:pPr>
      <w:r w:rsidRPr="007B2B23">
        <w:t>personalistika a mzdy;</w:t>
      </w:r>
    </w:p>
    <w:p w14:paraId="25C62D2A" w14:textId="77777777" w:rsidR="006230A0" w:rsidRPr="007B2B23" w:rsidRDefault="006230A0" w:rsidP="006230A0">
      <w:pPr>
        <w:pStyle w:val="Odstavecseseznamem"/>
        <w:numPr>
          <w:ilvl w:val="4"/>
          <w:numId w:val="1"/>
        </w:numPr>
      </w:pPr>
      <w:r w:rsidRPr="007B2B23">
        <w:t>manažerská nadstavba – manažerské sestavy, plánování zakázek a projektů; a</w:t>
      </w:r>
    </w:p>
    <w:p w14:paraId="3EBF7661" w14:textId="30F4C70E" w:rsidR="006230A0" w:rsidRPr="007B2B23" w:rsidRDefault="006230A0" w:rsidP="006230A0">
      <w:pPr>
        <w:pStyle w:val="Odstavecseseznamem"/>
        <w:numPr>
          <w:ilvl w:val="4"/>
          <w:numId w:val="1"/>
        </w:numPr>
      </w:pPr>
      <w:r w:rsidRPr="007B2B23">
        <w:t>spisová služba</w:t>
      </w:r>
      <w:r w:rsidR="008A04D5">
        <w:t>, autoprovoz</w:t>
      </w:r>
      <w:r w:rsidRPr="007B2B23">
        <w:t xml:space="preserve"> a oběh dokumentů (</w:t>
      </w:r>
      <w:proofErr w:type="spellStart"/>
      <w:r w:rsidRPr="007B2B23">
        <w:t>workflow</w:t>
      </w:r>
      <w:proofErr w:type="spellEnd"/>
      <w:r w:rsidRPr="007B2B23">
        <w:t>).</w:t>
      </w:r>
    </w:p>
    <w:p w14:paraId="7EF4E044" w14:textId="3C0F28AA" w:rsidR="00BF7D46" w:rsidRDefault="00605773" w:rsidP="00BF7D46">
      <w:pPr>
        <w:pStyle w:val="Odstavecseseznamem"/>
      </w:pPr>
      <w:r>
        <w:t xml:space="preserve">Rozvoj </w:t>
      </w:r>
      <w:r w:rsidR="009924FB" w:rsidRPr="009924FB">
        <w:t>Ekonomicko-provozního řešení</w:t>
      </w:r>
      <w:r>
        <w:t xml:space="preserve"> musí vždy zajistit vyšší výkonnost, větší uživatelskou přívětivost</w:t>
      </w:r>
      <w:r w:rsidR="002309E4">
        <w:t xml:space="preserve"> </w:t>
      </w:r>
      <w:r>
        <w:t>nebo vyšší efektivitu fungování</w:t>
      </w:r>
      <w:r w:rsidR="002309E4">
        <w:t xml:space="preserve"> </w:t>
      </w:r>
      <w:r w:rsidR="002309E4" w:rsidRPr="002309E4">
        <w:t>Ekonomicko-provozního řešení</w:t>
      </w:r>
      <w:r>
        <w:t>.</w:t>
      </w:r>
    </w:p>
    <w:p w14:paraId="79183652" w14:textId="1515C7A9" w:rsidR="00107376" w:rsidRDefault="00107376" w:rsidP="00107376">
      <w:pPr>
        <w:pStyle w:val="Odstavecseseznamem"/>
      </w:pPr>
      <w:r>
        <w:t xml:space="preserve">Rozvoj </w:t>
      </w:r>
      <w:r w:rsidR="00E51245" w:rsidRPr="00E51245">
        <w:t>Ekonomicko-provozního řešení</w:t>
      </w:r>
      <w:r w:rsidR="00E13B2A">
        <w:t xml:space="preserve"> bude Dodavatelem </w:t>
      </w:r>
      <w:r w:rsidR="00F8293C">
        <w:t>provádě</w:t>
      </w:r>
      <w:r w:rsidR="00E13B2A">
        <w:t>n následujícím způsobem</w:t>
      </w:r>
      <w:r>
        <w:t>:</w:t>
      </w:r>
    </w:p>
    <w:p w14:paraId="30E8CFDE" w14:textId="086B6861" w:rsidR="00107376" w:rsidRDefault="00107376" w:rsidP="00107376">
      <w:pPr>
        <w:pStyle w:val="Odstavecseseznamem"/>
        <w:numPr>
          <w:ilvl w:val="4"/>
          <w:numId w:val="1"/>
        </w:numPr>
      </w:pPr>
      <w:r>
        <w:t xml:space="preserve">Objednatel ústně nebo písemně sdělí Dodavateli předběžný požadavek na </w:t>
      </w:r>
      <w:r w:rsidR="006C4EBA">
        <w:t xml:space="preserve">Rozvoj </w:t>
      </w:r>
      <w:r w:rsidR="00C82A0B" w:rsidRPr="00C82A0B">
        <w:t>Ekonomicko-provozního řešení</w:t>
      </w:r>
      <w:r>
        <w:t>;</w:t>
      </w:r>
    </w:p>
    <w:p w14:paraId="6E7B36A9" w14:textId="109E7C91" w:rsidR="00107376" w:rsidRDefault="00107376" w:rsidP="00107376">
      <w:pPr>
        <w:pStyle w:val="Odstavecseseznamem"/>
        <w:numPr>
          <w:ilvl w:val="4"/>
          <w:numId w:val="1"/>
        </w:numPr>
      </w:pPr>
      <w:r>
        <w:lastRenderedPageBreak/>
        <w:t xml:space="preserve">Dodavatel provede </w:t>
      </w:r>
      <w:r w:rsidRPr="00CB1FED">
        <w:t>analýzu rozsahu požadovan</w:t>
      </w:r>
      <w:r w:rsidR="00F061CA">
        <w:t xml:space="preserve">ého Rozvoje </w:t>
      </w:r>
      <w:r w:rsidR="00656FA9" w:rsidRPr="00656FA9">
        <w:t>Ekonomicko-provozního řešení</w:t>
      </w:r>
      <w:r w:rsidRPr="00CB1FED">
        <w:t xml:space="preserve"> </w:t>
      </w:r>
      <w:r>
        <w:t>a</w:t>
      </w:r>
      <w:r w:rsidR="008008AE">
        <w:t> </w:t>
      </w:r>
      <w:r w:rsidRPr="00CB1FED">
        <w:t xml:space="preserve">oznámí Objednateli předpokládaný rozsah </w:t>
      </w:r>
      <w:r>
        <w:t>plnění</w:t>
      </w:r>
      <w:r w:rsidRPr="00CB1FED">
        <w:t xml:space="preserve"> v</w:t>
      </w:r>
      <w:r>
        <w:t xml:space="preserve"> </w:t>
      </w:r>
      <w:r w:rsidRPr="00CB1FED">
        <w:t>člověkohodinách</w:t>
      </w:r>
      <w:r>
        <w:t xml:space="preserve"> nebo člověkodnech</w:t>
      </w:r>
      <w:r w:rsidR="00625020">
        <w:t xml:space="preserve"> </w:t>
      </w:r>
      <w:r w:rsidRPr="00CB1FED">
        <w:t>a</w:t>
      </w:r>
      <w:r>
        <w:t xml:space="preserve"> návrh lhůty či doby k jejich poskytnutí, a to do </w:t>
      </w:r>
      <w:r w:rsidR="00993007">
        <w:t>10</w:t>
      </w:r>
      <w:r>
        <w:t xml:space="preserve"> pracovních dnů, nedohodnou-li se Smluvní strany, zejména vzhledem k případné potřebě doplnění podrobných požadavků Objednatele na rozsah či ke složitosti analýzy rozsahu </w:t>
      </w:r>
      <w:r w:rsidRPr="00CB1FED">
        <w:t>požadovan</w:t>
      </w:r>
      <w:r w:rsidR="00993007">
        <w:t xml:space="preserve">ého Rozvoje </w:t>
      </w:r>
      <w:r w:rsidR="00592E9A" w:rsidRPr="00592E9A">
        <w:t>Ekonomicko-provozního řešení</w:t>
      </w:r>
      <w:r>
        <w:t>, na jiné lhůtě;</w:t>
      </w:r>
    </w:p>
    <w:p w14:paraId="07ECE862" w14:textId="544A2083" w:rsidR="00107376" w:rsidRDefault="00107376" w:rsidP="00107376">
      <w:pPr>
        <w:pStyle w:val="Odstavecseseznamem"/>
        <w:numPr>
          <w:ilvl w:val="4"/>
          <w:numId w:val="1"/>
        </w:numPr>
      </w:pPr>
      <w:r>
        <w:t>Objednatel na základě oznámení Dodavatele nejpozději do 30 kalendářních dnů provedení požadovan</w:t>
      </w:r>
      <w:r w:rsidR="00BC04B0">
        <w:t xml:space="preserve">ého Rozvoje </w:t>
      </w:r>
      <w:r w:rsidR="005E5990" w:rsidRPr="005E5990">
        <w:t>Ekonomicko-provozního řešení</w:t>
      </w:r>
      <w:r w:rsidR="00BC04B0">
        <w:t xml:space="preserve"> </w:t>
      </w:r>
      <w:r>
        <w:t xml:space="preserve">písemně potvrdí (např. objednávkou) nebo odmítne </w:t>
      </w:r>
      <w:r w:rsidR="00BC04B0">
        <w:t xml:space="preserve">jeho </w:t>
      </w:r>
      <w:r w:rsidRPr="00F545F6">
        <w:t>provedení</w:t>
      </w:r>
      <w:r>
        <w:t>, přičemž se má za to, že pokud Objednatel potvrzení Dodavateli nevydá, provedení požadovan</w:t>
      </w:r>
      <w:r w:rsidR="0049546C">
        <w:t xml:space="preserve">ého Rozvoje </w:t>
      </w:r>
      <w:r w:rsidR="005E5990" w:rsidRPr="005E5990">
        <w:t>Ekonomicko-provozního řešení</w:t>
      </w:r>
      <w:r>
        <w:t xml:space="preserve"> odmítnul;</w:t>
      </w:r>
    </w:p>
    <w:p w14:paraId="269BBC2A" w14:textId="621430B2" w:rsidR="00107376" w:rsidRDefault="00107376" w:rsidP="00107376">
      <w:pPr>
        <w:pStyle w:val="Odstavecseseznamem"/>
        <w:numPr>
          <w:ilvl w:val="4"/>
          <w:numId w:val="1"/>
        </w:numPr>
      </w:pPr>
      <w:r>
        <w:t xml:space="preserve">Dodavatel </w:t>
      </w:r>
      <w:r w:rsidR="0052399E">
        <w:t xml:space="preserve">Rozvoj </w:t>
      </w:r>
      <w:r w:rsidR="005E5990" w:rsidRPr="005E5990">
        <w:t>Ekonomicko-provozního řešení</w:t>
      </w:r>
      <w:r>
        <w:t xml:space="preserve"> provede, pokud došlo k</w:t>
      </w:r>
      <w:r w:rsidR="0052399E">
        <w:t xml:space="preserve"> </w:t>
      </w:r>
      <w:r>
        <w:t>je</w:t>
      </w:r>
      <w:r w:rsidR="0052399E">
        <w:t>ho</w:t>
      </w:r>
      <w:r>
        <w:t xml:space="preserve"> potvrzení Objednatelem, a předá Objednateli výkaz skutečně odpracovaných hodin (dnů) spotřebovaných při jejím provedení jako přílohu výkazu o proveden</w:t>
      </w:r>
      <w:r w:rsidR="0052399E">
        <w:t xml:space="preserve">ém Rozvoji </w:t>
      </w:r>
      <w:r w:rsidR="005E5990" w:rsidRPr="005E5990">
        <w:t>Ekonomicko-provozního řešení</w:t>
      </w:r>
      <w:r w:rsidR="00C3720A">
        <w:t>.</w:t>
      </w:r>
    </w:p>
    <w:p w14:paraId="2E5504A4" w14:textId="466D252B" w:rsidR="008C3939" w:rsidRDefault="008C3939" w:rsidP="008C3939">
      <w:pPr>
        <w:pStyle w:val="Nadpis3"/>
      </w:pPr>
      <w:r>
        <w:t xml:space="preserve">Další </w:t>
      </w:r>
      <w:r w:rsidR="000D7A50">
        <w:t xml:space="preserve">práva a </w:t>
      </w:r>
      <w:r>
        <w:t xml:space="preserve">povinnosti </w:t>
      </w:r>
      <w:r w:rsidR="000D7A50">
        <w:t>Smluvních stran</w:t>
      </w:r>
    </w:p>
    <w:p w14:paraId="6437BCC2" w14:textId="4ECC7120" w:rsidR="00F7615B" w:rsidRPr="00F7615B" w:rsidRDefault="00F7615B" w:rsidP="00F7615B">
      <w:pPr>
        <w:pStyle w:val="Odstavecseseznamem"/>
      </w:pPr>
      <w:r>
        <w:t>Dodavatel</w:t>
      </w:r>
      <w:r w:rsidRPr="00F7615B">
        <w:t xml:space="preserve"> je povinen po celou dobu účinnosti Smlouvy vést evidenci všech poskytnutých</w:t>
      </w:r>
      <w:r w:rsidR="00306171">
        <w:t xml:space="preserve"> Služeb</w:t>
      </w:r>
      <w:r w:rsidRPr="00F7615B">
        <w:t xml:space="preserve"> s</w:t>
      </w:r>
      <w:r w:rsidR="00141B20">
        <w:t> </w:t>
      </w:r>
      <w:r w:rsidRPr="00F7615B">
        <w:t>explicitním uvedení ceny a spotřebovaných hodin</w:t>
      </w:r>
      <w:r w:rsidR="00306171">
        <w:t xml:space="preserve"> (dnů)</w:t>
      </w:r>
      <w:r w:rsidRPr="00F7615B">
        <w:t xml:space="preserve"> při jejich </w:t>
      </w:r>
      <w:r w:rsidR="00306171">
        <w:t>poskytování</w:t>
      </w:r>
      <w:r w:rsidRPr="00F7615B">
        <w:t xml:space="preserve"> a rovněž</w:t>
      </w:r>
      <w:r w:rsidR="00306171">
        <w:t xml:space="preserve"> jejich celkového rozsahu a </w:t>
      </w:r>
      <w:r w:rsidRPr="00F7615B">
        <w:t>ceny (dále jen</w:t>
      </w:r>
      <w:r w:rsidR="00306171">
        <w:t xml:space="preserve"> jako</w:t>
      </w:r>
      <w:r w:rsidRPr="00F7615B">
        <w:t xml:space="preserve"> „</w:t>
      </w:r>
      <w:r w:rsidRPr="00306171">
        <w:rPr>
          <w:b/>
          <w:bCs/>
        </w:rPr>
        <w:t>Evidenc</w:t>
      </w:r>
      <w:r w:rsidR="00306171" w:rsidRPr="00306171">
        <w:rPr>
          <w:b/>
          <w:bCs/>
        </w:rPr>
        <w:t>e služeb</w:t>
      </w:r>
      <w:r w:rsidRPr="00306171">
        <w:t>“).</w:t>
      </w:r>
      <w:r w:rsidRPr="00F7615B">
        <w:t xml:space="preserve"> </w:t>
      </w:r>
      <w:r w:rsidR="00465084">
        <w:t xml:space="preserve">Pokud Dodavatel </w:t>
      </w:r>
      <w:r w:rsidR="00465084" w:rsidRPr="00465084">
        <w:t>neposkytuje</w:t>
      </w:r>
      <w:r w:rsidR="00465084">
        <w:t xml:space="preserve"> Evidenci služeb </w:t>
      </w:r>
      <w:r w:rsidR="003332A1">
        <w:t xml:space="preserve">k nahlédnutí </w:t>
      </w:r>
      <w:r w:rsidR="00465084">
        <w:t xml:space="preserve">dálkovým přístupem Objednateli průběžně, </w:t>
      </w:r>
      <w:r w:rsidR="003332A1">
        <w:t>je</w:t>
      </w:r>
      <w:r w:rsidR="004C71BA">
        <w:t> </w:t>
      </w:r>
      <w:r w:rsidR="003332A1">
        <w:t>povinen Objednateli předkládat Evidenci služeb nejméně jednou ročně.</w:t>
      </w:r>
    </w:p>
    <w:p w14:paraId="465B93A1" w14:textId="26B285EB" w:rsidR="008C3939" w:rsidRDefault="008C3939" w:rsidP="00BC21E5">
      <w:pPr>
        <w:pStyle w:val="Odstavecseseznamem"/>
        <w:keepNext/>
      </w:pPr>
      <w:r>
        <w:t>Dodavatel se zavazuje:</w:t>
      </w:r>
    </w:p>
    <w:p w14:paraId="423B514B" w14:textId="0595D745" w:rsidR="008C3939" w:rsidRDefault="008C3939" w:rsidP="008C3939">
      <w:pPr>
        <w:pStyle w:val="Odstavecseseznamem"/>
        <w:numPr>
          <w:ilvl w:val="4"/>
          <w:numId w:val="1"/>
        </w:numPr>
      </w:pPr>
      <w:r>
        <w:t xml:space="preserve">poskytovat </w:t>
      </w:r>
      <w:r w:rsidR="00640FEA">
        <w:t>p</w:t>
      </w:r>
      <w:r>
        <w:t xml:space="preserve">lnění podle této Smlouvy s péčí řádného hospodáře odpovídající podmínkám sjednaným v této Smlouvě; upozorňovat Objednatele včas na všechny hrozící vady či výpadky svého </w:t>
      </w:r>
      <w:r w:rsidR="00640FEA">
        <w:t>p</w:t>
      </w:r>
      <w:r>
        <w:t xml:space="preserve">lnění, jakož i poskytovat Objednateli veškeré informace, které jsou pro </w:t>
      </w:r>
      <w:r w:rsidR="00640FEA">
        <w:t>p</w:t>
      </w:r>
      <w:r>
        <w:t>lnění Smlouvy nezbytné;</w:t>
      </w:r>
    </w:p>
    <w:p w14:paraId="78AA80DC" w14:textId="1DC01BC0" w:rsidR="008C3939" w:rsidRDefault="008C3939" w:rsidP="008C3939">
      <w:pPr>
        <w:pStyle w:val="Odstavecseseznamem"/>
        <w:numPr>
          <w:ilvl w:val="4"/>
          <w:numId w:val="1"/>
        </w:numPr>
      </w:pPr>
      <w:r>
        <w:t xml:space="preserve">neprodleně oznámit písemnou formou Objednateli překážky, které mu brání v </w:t>
      </w:r>
      <w:r w:rsidR="00640FEA">
        <w:t>p</w:t>
      </w:r>
      <w:r>
        <w:t xml:space="preserve">lnění dle Smlouvy a výkonu dalších činností souvisejících s </w:t>
      </w:r>
      <w:r w:rsidR="00640FEA">
        <w:t>p</w:t>
      </w:r>
      <w:r>
        <w:t>lněním Smlouvy;</w:t>
      </w:r>
    </w:p>
    <w:p w14:paraId="401E773A" w14:textId="44C06D4B" w:rsidR="008C3939" w:rsidRDefault="008C3939" w:rsidP="008C3939">
      <w:pPr>
        <w:pStyle w:val="Odstavecseseznamem"/>
        <w:numPr>
          <w:ilvl w:val="4"/>
          <w:numId w:val="1"/>
        </w:numPr>
      </w:pPr>
      <w:r>
        <w:t>upozornit Objednatele na potenciální rizika vzniku škod a včas a řádně dle svých možností provést taková opatření, která riziko vzniku škod zcela vyloučí nebo sníží;</w:t>
      </w:r>
    </w:p>
    <w:p w14:paraId="6BD0B6EC" w14:textId="16AD9D1A" w:rsidR="008C3939" w:rsidRDefault="008C3939" w:rsidP="008C3939">
      <w:pPr>
        <w:pStyle w:val="Odstavecseseznamem"/>
        <w:numPr>
          <w:ilvl w:val="4"/>
          <w:numId w:val="1"/>
        </w:numPr>
      </w:pPr>
      <w:r>
        <w:t>i bez pokynů Objednatele provést nutné úkony, které, ač nejsou předmětem Smlouvy, budou s</w:t>
      </w:r>
      <w:r w:rsidR="00D07756">
        <w:t> </w:t>
      </w:r>
      <w:r>
        <w:t xml:space="preserve">ohledem na nepředvídané okolnosti pro </w:t>
      </w:r>
      <w:r w:rsidR="00640FEA">
        <w:t>p</w:t>
      </w:r>
      <w:r>
        <w:t>lnění Smlouvy nezbytné nebo jsou nezbytné pro zamezení vzniku škody; jde-li o zamezení vzniku škod nezapříčiněných Dodavatelem, má</w:t>
      </w:r>
      <w:r w:rsidR="00D07756">
        <w:t> </w:t>
      </w:r>
      <w:r>
        <w:t>Dodavatel právo na úhradu nezbytných a účelně vynaložených nákladů.</w:t>
      </w:r>
    </w:p>
    <w:p w14:paraId="2DB13BD5" w14:textId="07394B53" w:rsidR="008C3939" w:rsidRDefault="008C3939" w:rsidP="008C3939">
      <w:pPr>
        <w:pStyle w:val="Odstavecseseznamem"/>
      </w:pPr>
      <w:r>
        <w:t>Dodavatel je povinen kdykoliv v průběhu trvání platnosti Smlouvy na vyzvání Objednatele prokázat, že</w:t>
      </w:r>
      <w:r w:rsidR="008C6D90">
        <w:t> </w:t>
      </w:r>
      <w:r>
        <w:t>disponuje kapacitami (realizačním, resp. pracovním týmem a jeho jednotlivými expertními členy, technickými zařízeními apod.), o kterých uvádí, že jimi k okamžiku podání nabídky disponuje, nebo u kterých uvádí, že jimi bude disponovat k určitému budoucímu okamžiku. Dodavatel je povinen strpět kontrolu Objednatele v místech, kde Dodavatel Plnění zajišťuje, nebo kde uvádí, že Plnění bude poskytovat. Objednatel je oprávněn pověřit provedením kontroly třetí osobu. Tato povinnost se</w:t>
      </w:r>
      <w:r w:rsidR="008C6D90">
        <w:t> </w:t>
      </w:r>
      <w:r>
        <w:t>vztahuje i na konsorcium dodavatelů i na poddodavatele v rozsahu jimi poskytovaného plnění.</w:t>
      </w:r>
    </w:p>
    <w:p w14:paraId="03513858" w14:textId="67A82C9A" w:rsidR="008C3939" w:rsidRDefault="008C3939" w:rsidP="008C3939">
      <w:pPr>
        <w:pStyle w:val="Odstavecseseznamem"/>
      </w:pPr>
      <w:r>
        <w:t>Dodavatel je ve smyslu ustanovení § 2 písm. e) zákona č. 320/2001 Sb., o finanční kontrole ve veřejné správě povinen a o změně některých zákonů (zákon o finanční kontrole), spolupůsobit při výkonu finanční kontroly. Dodavatel se zavazuje ve stejném rozsahu spolupůsobit a</w:t>
      </w:r>
      <w:r w:rsidR="006811C1">
        <w:t> </w:t>
      </w:r>
      <w:r>
        <w:t xml:space="preserve">umožnit kontrolu ze strany </w:t>
      </w:r>
      <w:r>
        <w:lastRenderedPageBreak/>
        <w:t xml:space="preserve">zřizovatele Objednatele tedy Akademie věd ČR. Dodavatel bere na vědomí, že je povinen obdobnou povinností smluvně zavázat také své poddodavatele, které bude využívat k zajištění </w:t>
      </w:r>
      <w:r w:rsidR="00C13F27">
        <w:t xml:space="preserve">provádění Díla </w:t>
      </w:r>
      <w:r>
        <w:t>dle Smlouvy.</w:t>
      </w:r>
    </w:p>
    <w:p w14:paraId="5DEB32E7" w14:textId="2B8B90F4" w:rsidR="008C3939" w:rsidRDefault="008C3939" w:rsidP="000D7A50">
      <w:pPr>
        <w:pStyle w:val="Odstavecseseznamem"/>
        <w:keepNext/>
        <w:numPr>
          <w:ilvl w:val="0"/>
          <w:numId w:val="0"/>
        </w:numPr>
        <w:ind w:left="709"/>
      </w:pPr>
      <w:r>
        <w:t>Dodavatel je v rámci kontroly zejména povinen:</w:t>
      </w:r>
    </w:p>
    <w:p w14:paraId="230CA4D5" w14:textId="05F92525" w:rsidR="008C3939" w:rsidRDefault="008C3939" w:rsidP="005075C0">
      <w:pPr>
        <w:pStyle w:val="Odstavecseseznamem"/>
        <w:numPr>
          <w:ilvl w:val="4"/>
          <w:numId w:val="1"/>
        </w:numPr>
      </w:pPr>
      <w:r>
        <w:t>vytvořit podmínky pro provedení kontroly, umožnit kontrolující osobě výkon jejích oprávnění stanovených příslušnou legislativou a poskytovat k tomu potřebnou součinnost osobně se zúčastnit a zdržet se jednání a činností, které by mohly ohrozit její řádný průběh;</w:t>
      </w:r>
    </w:p>
    <w:p w14:paraId="371C52DA" w14:textId="45B3F6DD" w:rsidR="008C3939" w:rsidRDefault="008C3939" w:rsidP="005075C0">
      <w:pPr>
        <w:pStyle w:val="Odstavecseseznamem"/>
        <w:numPr>
          <w:ilvl w:val="4"/>
          <w:numId w:val="1"/>
        </w:numPr>
      </w:pPr>
      <w:r>
        <w:t>navrhnout nejbližší možný termín pro provedení kontroly v případě, že si Dodavatel vyžádá náhradní termín s tím, že Dodavatel je povinen navrhnout náhradní termín tak, aby se kontrola uskutečnila nejpozději do 7 (sedmi) kalendářních dnů ode dne navrhovaného kontrolující osobou;</w:t>
      </w:r>
    </w:p>
    <w:p w14:paraId="54A33602" w14:textId="3FD3B11C" w:rsidR="008C3939" w:rsidRDefault="008C3939" w:rsidP="005075C0">
      <w:pPr>
        <w:pStyle w:val="Odstavecseseznamem"/>
        <w:numPr>
          <w:ilvl w:val="4"/>
          <w:numId w:val="1"/>
        </w:numPr>
      </w:pPr>
      <w:r>
        <w:t>seznámit členy kontrolní skupiny s bezpečnostními předpisy, které se vztahují ke kontrolovaným objektům a které jsou tyto osoby povinny v průběhu kontroly dodržovat;</w:t>
      </w:r>
    </w:p>
    <w:p w14:paraId="145BC924" w14:textId="2B4902C1" w:rsidR="008C3939" w:rsidRDefault="008C3939" w:rsidP="005075C0">
      <w:pPr>
        <w:pStyle w:val="Odstavecseseznamem"/>
        <w:numPr>
          <w:ilvl w:val="4"/>
          <w:numId w:val="1"/>
        </w:numPr>
      </w:pPr>
      <w:r>
        <w:t>předložit kontrolní skupině na vyžádání dokumenty o kontrolách jak fyzických, tak finančních, které provedly jiné kontrolní orgány;</w:t>
      </w:r>
    </w:p>
    <w:p w14:paraId="20401876" w14:textId="0CD90CD3" w:rsidR="008C3939" w:rsidRDefault="008C3939" w:rsidP="005075C0">
      <w:pPr>
        <w:pStyle w:val="Odstavecseseznamem"/>
        <w:numPr>
          <w:ilvl w:val="4"/>
          <w:numId w:val="1"/>
        </w:numPr>
      </w:pPr>
      <w:r>
        <w:t>podepsat zápis o provedení kontroly;</w:t>
      </w:r>
    </w:p>
    <w:p w14:paraId="55F72B0D" w14:textId="51E0BDAD" w:rsidR="008C3939" w:rsidRDefault="008C3939" w:rsidP="005075C0">
      <w:pPr>
        <w:pStyle w:val="Odstavecseseznamem"/>
        <w:numPr>
          <w:ilvl w:val="4"/>
          <w:numId w:val="1"/>
        </w:numPr>
      </w:pPr>
      <w:r>
        <w:t>umožnit kontrolní skupině vstup na pozemek, do každé provozní budovy, místnosti a místa včetně dopravních prostředků a přepravních obalů, přístup k účetním písemnostem, záznamům a informacím na nosičích dat v rozsahu nezbytně nutném pro dosažení cíle kontroly; a tato povinnost se rovněž týká obydlí, které kontrolovaná osoba užívá pro podnikatelskou činnost;</w:t>
      </w:r>
    </w:p>
    <w:p w14:paraId="063B76CE" w14:textId="79D2E23F" w:rsidR="008C3939" w:rsidRDefault="008C3939" w:rsidP="005075C0">
      <w:pPr>
        <w:pStyle w:val="Odstavecseseznamem"/>
        <w:numPr>
          <w:ilvl w:val="4"/>
          <w:numId w:val="1"/>
        </w:numPr>
      </w:pPr>
      <w:r>
        <w:t>předložit kontrolní skupině ve stanovených lhůtách vyžádané doklady a poskytnout informace k předmětu kontroly;</w:t>
      </w:r>
    </w:p>
    <w:p w14:paraId="4EB6782C" w14:textId="0B00DCDD" w:rsidR="008C3939" w:rsidRPr="00C177A0" w:rsidRDefault="008C3939" w:rsidP="005075C0">
      <w:pPr>
        <w:pStyle w:val="Odstavecseseznamem"/>
        <w:numPr>
          <w:ilvl w:val="4"/>
          <w:numId w:val="1"/>
        </w:numPr>
      </w:pPr>
      <w:r>
        <w:t>v nezbytném rozsahu, odpovídajícím povaze její činnosti a technickému vybavení, poskytnout materiální a technické zabezpečení pro výkon kontroly.</w:t>
      </w:r>
    </w:p>
    <w:p w14:paraId="17B8936E" w14:textId="774B57FC" w:rsidR="005B492C" w:rsidRDefault="009D723B" w:rsidP="005B492C">
      <w:pPr>
        <w:pStyle w:val="Nadpis2"/>
      </w:pPr>
      <w:r>
        <w:t>Doba</w:t>
      </w:r>
      <w:r w:rsidR="00661044">
        <w:t xml:space="preserve"> a</w:t>
      </w:r>
      <w:r w:rsidR="004F3D32">
        <w:t xml:space="preserve"> lhůty </w:t>
      </w:r>
      <w:bookmarkEnd w:id="24"/>
      <w:bookmarkEnd w:id="25"/>
      <w:r w:rsidR="004F3D32">
        <w:t>plnění</w:t>
      </w:r>
    </w:p>
    <w:p w14:paraId="1EFC9EE8" w14:textId="77777777" w:rsidR="005B492C" w:rsidRDefault="005B492C" w:rsidP="005B492C">
      <w:pPr>
        <w:pStyle w:val="Nadpis3"/>
      </w:pPr>
      <w:r>
        <w:t>Doba plnění</w:t>
      </w:r>
    </w:p>
    <w:p w14:paraId="5C68E9BE" w14:textId="6673C0AE" w:rsidR="005B492C" w:rsidRPr="00DF67F4" w:rsidRDefault="005B492C" w:rsidP="005B492C">
      <w:pPr>
        <w:pStyle w:val="Odstavecseseznamem"/>
      </w:pPr>
      <w:r w:rsidRPr="00DF67F4">
        <w:t xml:space="preserve">Smlouva se uzavírá </w:t>
      </w:r>
      <w:r w:rsidRPr="00DF67F4">
        <w:rPr>
          <w:b/>
        </w:rPr>
        <w:t xml:space="preserve">na dobu </w:t>
      </w:r>
      <w:r w:rsidR="0089048E">
        <w:rPr>
          <w:b/>
        </w:rPr>
        <w:t>ne</w:t>
      </w:r>
      <w:r w:rsidRPr="00DF67F4">
        <w:rPr>
          <w:b/>
        </w:rPr>
        <w:t>určitou</w:t>
      </w:r>
      <w:r w:rsidRPr="00DF67F4">
        <w:t>.</w:t>
      </w:r>
    </w:p>
    <w:p w14:paraId="3FDC1875" w14:textId="77777777" w:rsidR="005B492C" w:rsidRDefault="005B492C" w:rsidP="005B492C">
      <w:pPr>
        <w:pStyle w:val="Nadpis3"/>
      </w:pPr>
      <w:r>
        <w:t>Lhůty plnění</w:t>
      </w:r>
    </w:p>
    <w:p w14:paraId="46CD5A24" w14:textId="3BE90325" w:rsidR="000A2C8C" w:rsidRDefault="009D0BD4" w:rsidP="009D0BD4">
      <w:pPr>
        <w:pStyle w:val="Odstavecseseznamem"/>
      </w:pPr>
      <w:r>
        <w:t>Dodavatel se zavazuje prov</w:t>
      </w:r>
      <w:r w:rsidR="000A2C8C">
        <w:t>ádět poskytování</w:t>
      </w:r>
    </w:p>
    <w:p w14:paraId="752A82A5" w14:textId="53612783" w:rsidR="000A2C8C" w:rsidRDefault="000A2C8C" w:rsidP="000A2C8C">
      <w:pPr>
        <w:pStyle w:val="Odstavecseseznamem"/>
        <w:numPr>
          <w:ilvl w:val="4"/>
          <w:numId w:val="1"/>
        </w:numPr>
      </w:pPr>
      <w:r>
        <w:t>Paušálních servisních služeb průběžně po celou dobu účinnosti této Smlouvy;</w:t>
      </w:r>
    </w:p>
    <w:p w14:paraId="1C3D7542" w14:textId="0F01054A" w:rsidR="000A2C8C" w:rsidRDefault="000A2C8C" w:rsidP="000A2C8C">
      <w:pPr>
        <w:pStyle w:val="Odstavecseseznamem"/>
        <w:numPr>
          <w:ilvl w:val="4"/>
          <w:numId w:val="1"/>
        </w:numPr>
      </w:pPr>
      <w:r>
        <w:t xml:space="preserve">Ad-hoc servisních služeb </w:t>
      </w:r>
      <w:r w:rsidRPr="000A2C8C">
        <w:t>ve lhůtách stanovených v příslušných oznámeních akceptovaných Objednatelem</w:t>
      </w:r>
      <w:r>
        <w:t>;</w:t>
      </w:r>
    </w:p>
    <w:p w14:paraId="3534B330" w14:textId="4BFC51BC" w:rsidR="000A2C8C" w:rsidRDefault="000A2C8C" w:rsidP="000A2C8C">
      <w:pPr>
        <w:pStyle w:val="Odstavecseseznamem"/>
        <w:numPr>
          <w:ilvl w:val="4"/>
          <w:numId w:val="1"/>
        </w:numPr>
      </w:pPr>
      <w:r>
        <w:t xml:space="preserve">Rozvoje </w:t>
      </w:r>
      <w:r w:rsidR="004F12BF" w:rsidRPr="004F12BF">
        <w:t>Ekonomicko-provozního řešení</w:t>
      </w:r>
      <w:r>
        <w:t xml:space="preserve"> </w:t>
      </w:r>
      <w:r w:rsidRPr="000A2C8C">
        <w:t>ve lhůtách stanovených v příslušných oznámeních akceptovaných Objednatelem</w:t>
      </w:r>
      <w:r>
        <w:t>.</w:t>
      </w:r>
    </w:p>
    <w:p w14:paraId="72CEDE84" w14:textId="2D9C206D" w:rsidR="000A2C8C" w:rsidRDefault="000A2C8C" w:rsidP="009D0BD4">
      <w:pPr>
        <w:pStyle w:val="Odstavecseseznamem"/>
      </w:pPr>
      <w:r>
        <w:t>Nestanoví-li tato Smlouva nebo příslušné oznámení určitou lhůtu, je Dodavatel povinen provádět dané plnění bez zbytečného odkladu.</w:t>
      </w:r>
    </w:p>
    <w:p w14:paraId="4E814646" w14:textId="7BA487FB" w:rsidR="001E729A" w:rsidRDefault="006D3CD3" w:rsidP="00A639B3">
      <w:pPr>
        <w:pStyle w:val="Nadpis2"/>
      </w:pPr>
      <w:bookmarkStart w:id="28" w:name="_Toc24139364"/>
      <w:r>
        <w:t>Míst</w:t>
      </w:r>
      <w:r w:rsidR="008348BA">
        <w:t>a</w:t>
      </w:r>
      <w:r>
        <w:t xml:space="preserve"> plnění</w:t>
      </w:r>
      <w:bookmarkEnd w:id="26"/>
      <w:bookmarkEnd w:id="27"/>
      <w:bookmarkEnd w:id="28"/>
    </w:p>
    <w:p w14:paraId="5071BDB3" w14:textId="523D4D06" w:rsidR="006D3CD3" w:rsidRDefault="006D3CD3" w:rsidP="0069714F">
      <w:pPr>
        <w:pStyle w:val="Odstavecseseznamem"/>
        <w:keepNext/>
      </w:pPr>
      <w:r>
        <w:t>Míst</w:t>
      </w:r>
      <w:r w:rsidR="00660B1A">
        <w:t>y</w:t>
      </w:r>
      <w:r>
        <w:t xml:space="preserve"> plnění j</w:t>
      </w:r>
      <w:r w:rsidR="00660B1A">
        <w:t>sou</w:t>
      </w:r>
    </w:p>
    <w:p w14:paraId="6BAD3CD6" w14:textId="162C0C02" w:rsidR="005E2114" w:rsidRDefault="0052589E" w:rsidP="005E2114">
      <w:pPr>
        <w:pStyle w:val="Odstavecseseznamem"/>
        <w:numPr>
          <w:ilvl w:val="4"/>
          <w:numId w:val="1"/>
        </w:numPr>
      </w:pPr>
      <w:r>
        <w:rPr>
          <w:b/>
        </w:rPr>
        <w:t>sídlo Objednatele</w:t>
      </w:r>
      <w:r w:rsidR="005E2114">
        <w:t xml:space="preserve"> (</w:t>
      </w:r>
      <w:r>
        <w:rPr>
          <w:i/>
        </w:rPr>
        <w:t>hlavní místo plnění</w:t>
      </w:r>
      <w:r w:rsidR="00B52996">
        <w:t>)</w:t>
      </w:r>
      <w:r w:rsidR="005E2114">
        <w:t>;</w:t>
      </w:r>
    </w:p>
    <w:p w14:paraId="0ABEEDDA" w14:textId="4BF65614" w:rsidR="00172FA3" w:rsidRPr="00172FA3" w:rsidRDefault="00DD51BC" w:rsidP="00172FA3">
      <w:pPr>
        <w:pStyle w:val="Odstavecseseznamem"/>
        <w:numPr>
          <w:ilvl w:val="4"/>
          <w:numId w:val="1"/>
        </w:numPr>
        <w:rPr>
          <w:bCs/>
        </w:rPr>
      </w:pPr>
      <w:r w:rsidRPr="00172FA3">
        <w:rPr>
          <w:bCs/>
        </w:rPr>
        <w:lastRenderedPageBreak/>
        <w:t xml:space="preserve">pracoviště Objednatele </w:t>
      </w:r>
      <w:r w:rsidR="00172FA3" w:rsidRPr="00172FA3">
        <w:rPr>
          <w:bCs/>
        </w:rPr>
        <w:t>na adrese Vídeňská 1083, Praha 4 – Krč, PSČ 142 20;</w:t>
      </w:r>
    </w:p>
    <w:p w14:paraId="59B77B91" w14:textId="31495153" w:rsidR="00172FA3" w:rsidRPr="00172FA3" w:rsidRDefault="00172FA3" w:rsidP="00172FA3">
      <w:pPr>
        <w:pStyle w:val="Odstavecseseznamem"/>
        <w:numPr>
          <w:ilvl w:val="4"/>
          <w:numId w:val="1"/>
        </w:numPr>
        <w:rPr>
          <w:bCs/>
        </w:rPr>
      </w:pPr>
      <w:r>
        <w:rPr>
          <w:bCs/>
        </w:rPr>
        <w:t>pracoviště Objednatele na adrese</w:t>
      </w:r>
      <w:r w:rsidRPr="00172FA3">
        <w:rPr>
          <w:bCs/>
        </w:rPr>
        <w:t xml:space="preserve"> Veveří 97, Brno 2, PSČ 602 00</w:t>
      </w:r>
      <w:r>
        <w:rPr>
          <w:bCs/>
        </w:rPr>
        <w:t xml:space="preserve">; </w:t>
      </w:r>
      <w:r w:rsidR="00A9102E">
        <w:rPr>
          <w:bCs/>
        </w:rPr>
        <w:t>nebo</w:t>
      </w:r>
    </w:p>
    <w:p w14:paraId="7003C30B" w14:textId="2062DFFD" w:rsidR="005E2114" w:rsidRDefault="00A57F49" w:rsidP="005E2114">
      <w:pPr>
        <w:pStyle w:val="Odstavecseseznamem"/>
        <w:numPr>
          <w:ilvl w:val="4"/>
          <w:numId w:val="1"/>
        </w:numPr>
      </w:pPr>
      <w:r>
        <w:rPr>
          <w:b/>
        </w:rPr>
        <w:t xml:space="preserve">adresy </w:t>
      </w:r>
      <w:r w:rsidRPr="00A57F49">
        <w:rPr>
          <w:b/>
        </w:rPr>
        <w:t>prostor využívan</w:t>
      </w:r>
      <w:r>
        <w:rPr>
          <w:b/>
        </w:rPr>
        <w:t>ých</w:t>
      </w:r>
      <w:r w:rsidRPr="00A57F49">
        <w:rPr>
          <w:b/>
        </w:rPr>
        <w:t xml:space="preserve"> pro technickou infrastrukturu </w:t>
      </w:r>
      <w:r>
        <w:rPr>
          <w:b/>
        </w:rPr>
        <w:t>Objednatele</w:t>
      </w:r>
      <w:r w:rsidRPr="00A57F49">
        <w:rPr>
          <w:bCs/>
        </w:rPr>
        <w:t xml:space="preserve"> vymezené v</w:t>
      </w:r>
      <w:r>
        <w:rPr>
          <w:bCs/>
        </w:rPr>
        <w:t> </w:t>
      </w:r>
      <w:r w:rsidRPr="00A57F49">
        <w:rPr>
          <w:bCs/>
        </w:rPr>
        <w:t>příloze č.</w:t>
      </w:r>
      <w:r w:rsidR="00DD51BC">
        <w:rPr>
          <w:bCs/>
        </w:rPr>
        <w:t> </w:t>
      </w:r>
      <w:r w:rsidR="00C55C42">
        <w:rPr>
          <w:bCs/>
        </w:rPr>
        <w:t>5</w:t>
      </w:r>
      <w:r w:rsidRPr="00A57F49">
        <w:rPr>
          <w:bCs/>
        </w:rPr>
        <w:t xml:space="preserve"> </w:t>
      </w:r>
      <w:r w:rsidR="008A53A6">
        <w:rPr>
          <w:bCs/>
        </w:rPr>
        <w:t>Implementační smlouvy</w:t>
      </w:r>
      <w:r w:rsidRPr="00A57F49">
        <w:rPr>
          <w:bCs/>
        </w:rPr>
        <w:t xml:space="preserve"> </w:t>
      </w:r>
      <w:r w:rsidR="00C21E39">
        <w:rPr>
          <w:bCs/>
        </w:rPr>
        <w:t>(</w:t>
      </w:r>
      <w:r w:rsidR="00C21E39" w:rsidRPr="00C21E39">
        <w:rPr>
          <w:bCs/>
          <w:i/>
          <w:iCs/>
        </w:rPr>
        <w:t>serverovna</w:t>
      </w:r>
      <w:r w:rsidR="00C21E39">
        <w:rPr>
          <w:bCs/>
        </w:rPr>
        <w:t>)</w:t>
      </w:r>
      <w:r w:rsidR="00BD35D6">
        <w:t>.</w:t>
      </w:r>
    </w:p>
    <w:p w14:paraId="14C0C05D" w14:textId="0062DC69" w:rsidR="00660B1A" w:rsidRDefault="005E2114" w:rsidP="00373CC1">
      <w:pPr>
        <w:pStyle w:val="Odstavecseseznamem"/>
      </w:pPr>
      <w:r>
        <w:t xml:space="preserve">Vznikne-li v průběhu plnění předmětu </w:t>
      </w:r>
      <w:r w:rsidR="00214B6C">
        <w:t>S</w:t>
      </w:r>
      <w:r>
        <w:t xml:space="preserve">mlouvy potřeba provedení plnění na jiném než výše uvedeném místě, má se za to, že se o místo plnění sjednané podle této </w:t>
      </w:r>
      <w:r w:rsidR="00214B6C">
        <w:t>S</w:t>
      </w:r>
      <w:r>
        <w:t xml:space="preserve">mlouvy jedná, je-li na územní </w:t>
      </w:r>
      <w:r w:rsidR="00125AA8">
        <w:t xml:space="preserve">Liběchova, </w:t>
      </w:r>
      <w:r w:rsidR="00214B6C">
        <w:t>h</w:t>
      </w:r>
      <w:r>
        <w:t>lavního města Prahy</w:t>
      </w:r>
      <w:r w:rsidR="00125AA8">
        <w:t xml:space="preserve"> </w:t>
      </w:r>
      <w:r w:rsidR="000A406B">
        <w:t>nebo</w:t>
      </w:r>
      <w:r w:rsidR="00125AA8">
        <w:t xml:space="preserve"> Brna</w:t>
      </w:r>
      <w:r>
        <w:t xml:space="preserve">, a doprava na něj je tak zahrnuta ve sjednané </w:t>
      </w:r>
      <w:r w:rsidR="009A5EC9">
        <w:t>odměně</w:t>
      </w:r>
      <w:r>
        <w:t>.</w:t>
      </w:r>
    </w:p>
    <w:p w14:paraId="368766CD" w14:textId="396D383F" w:rsidR="005115C9" w:rsidRPr="00FC65A0" w:rsidRDefault="00B26851" w:rsidP="00066996">
      <w:pPr>
        <w:pStyle w:val="Nadpis1"/>
      </w:pPr>
      <w:bookmarkStart w:id="29" w:name="_Toc2656163"/>
      <w:bookmarkStart w:id="30" w:name="_Toc4396489"/>
      <w:bookmarkStart w:id="31" w:name="_Toc24139365"/>
      <w:r>
        <w:t>Odměna</w:t>
      </w:r>
      <w:r w:rsidR="005115C9" w:rsidRPr="00FC65A0">
        <w:t xml:space="preserve"> a platební podmínky</w:t>
      </w:r>
      <w:bookmarkEnd w:id="29"/>
      <w:bookmarkEnd w:id="30"/>
      <w:bookmarkEnd w:id="31"/>
    </w:p>
    <w:p w14:paraId="7457B2BA" w14:textId="2A5786E7" w:rsidR="000C0769" w:rsidRPr="00FC65A0" w:rsidRDefault="00246CDD" w:rsidP="009900F4">
      <w:pPr>
        <w:pStyle w:val="Nadpis2"/>
      </w:pPr>
      <w:r>
        <w:t>Odměna</w:t>
      </w:r>
    </w:p>
    <w:p w14:paraId="0B0C8C85" w14:textId="24E8ADFF" w:rsidR="003C4484" w:rsidRDefault="003C4484" w:rsidP="00F84BDB">
      <w:pPr>
        <w:pStyle w:val="Odstavecseseznamem"/>
      </w:pPr>
      <w:r>
        <w:t>Smluvní strany se dohodly na</w:t>
      </w:r>
      <w:r w:rsidR="00D93B88">
        <w:t xml:space="preserve"> tom, že odměna za poskytování Služeb se vždy stanoví na základě dále uvedené jednotkové sazby odměny za příslušný druh plnění a rozsahu jeho skutečného poskytnutí.</w:t>
      </w:r>
    </w:p>
    <w:p w14:paraId="0D67C66A" w14:textId="64BEDBA7" w:rsidR="00D93B88" w:rsidRDefault="00D93B88" w:rsidP="00F6768C">
      <w:pPr>
        <w:pStyle w:val="Odstavecseseznamem"/>
        <w:keepNext/>
      </w:pPr>
      <w:r>
        <w:t>Jednotková sazba odměny</w:t>
      </w:r>
    </w:p>
    <w:p w14:paraId="1044F460" w14:textId="0147BC68" w:rsidR="003C4484" w:rsidRDefault="00D93B88" w:rsidP="00F6768C">
      <w:pPr>
        <w:pStyle w:val="Odstavecseseznamem"/>
        <w:keepNext/>
        <w:numPr>
          <w:ilvl w:val="4"/>
          <w:numId w:val="1"/>
        </w:numPr>
      </w:pPr>
      <w:r>
        <w:t xml:space="preserve">za </w:t>
      </w:r>
      <w:r w:rsidR="007D7D71">
        <w:t>1 kalendářní měsíc poskytování Paušálních servisních služeb činí</w:t>
      </w:r>
    </w:p>
    <w:p w14:paraId="537A9D62" w14:textId="39D22328" w:rsidR="007D7D71" w:rsidRDefault="007D7D71" w:rsidP="007D7D71">
      <w:pPr>
        <w:pStyle w:val="Odstavecseseznamem"/>
        <w:numPr>
          <w:ilvl w:val="0"/>
          <w:numId w:val="0"/>
        </w:numPr>
        <w:tabs>
          <w:tab w:val="right" w:pos="5529"/>
          <w:tab w:val="left" w:pos="5670"/>
        </w:tabs>
        <w:ind w:left="2268"/>
      </w:pPr>
      <w:r>
        <w:t>základní cena</w:t>
      </w:r>
      <w:r>
        <w:tab/>
      </w:r>
      <w:r w:rsidR="00546A3E" w:rsidRPr="00546A3E">
        <w:t>39</w:t>
      </w:r>
      <w:r w:rsidR="00546A3E">
        <w:t> </w:t>
      </w:r>
      <w:r w:rsidR="00546A3E" w:rsidRPr="00546A3E">
        <w:t>300</w:t>
      </w:r>
      <w:r w:rsidR="00546A3E">
        <w:t>,00</w:t>
      </w:r>
      <w:r>
        <w:tab/>
        <w:t>Kč bez DPH</w:t>
      </w:r>
    </w:p>
    <w:p w14:paraId="21F49D62" w14:textId="5D5CA55F" w:rsidR="007D7D71" w:rsidRDefault="007D7D71" w:rsidP="007D7D71">
      <w:pPr>
        <w:pStyle w:val="Odstavecseseznamem"/>
        <w:numPr>
          <w:ilvl w:val="0"/>
          <w:numId w:val="0"/>
        </w:numPr>
        <w:tabs>
          <w:tab w:val="right" w:pos="5529"/>
          <w:tab w:val="left" w:pos="5670"/>
        </w:tabs>
        <w:ind w:left="2268"/>
      </w:pPr>
      <w:r>
        <w:t>21 % DPH</w:t>
      </w:r>
      <w:r>
        <w:tab/>
      </w:r>
      <w:r w:rsidR="00313B7E" w:rsidRPr="00313B7E">
        <w:t>8</w:t>
      </w:r>
      <w:r w:rsidR="00313B7E">
        <w:t xml:space="preserve"> </w:t>
      </w:r>
      <w:r w:rsidR="00313B7E" w:rsidRPr="00313B7E">
        <w:t>253</w:t>
      </w:r>
      <w:r w:rsidR="00313B7E">
        <w:t>,00</w:t>
      </w:r>
      <w:r>
        <w:tab/>
        <w:t>Kč</w:t>
      </w:r>
    </w:p>
    <w:p w14:paraId="404677D7" w14:textId="29B1678B" w:rsidR="007D7D71" w:rsidRPr="00CF749D" w:rsidRDefault="007D7D71" w:rsidP="007D7D71">
      <w:pPr>
        <w:pStyle w:val="Odstavecseseznamem"/>
        <w:numPr>
          <w:ilvl w:val="0"/>
          <w:numId w:val="0"/>
        </w:numPr>
        <w:tabs>
          <w:tab w:val="right" w:pos="5529"/>
          <w:tab w:val="left" w:pos="5670"/>
        </w:tabs>
        <w:ind w:left="2268"/>
        <w:rPr>
          <w:b/>
          <w:bCs/>
        </w:rPr>
      </w:pPr>
      <w:r w:rsidRPr="00CF749D">
        <w:rPr>
          <w:b/>
          <w:bCs/>
        </w:rPr>
        <w:t>CENA CELKEM</w:t>
      </w:r>
      <w:r w:rsidRPr="00CF749D">
        <w:rPr>
          <w:b/>
          <w:bCs/>
        </w:rPr>
        <w:tab/>
      </w:r>
      <w:r w:rsidR="00313B7E" w:rsidRPr="00313B7E">
        <w:rPr>
          <w:b/>
          <w:bCs/>
        </w:rPr>
        <w:t>47</w:t>
      </w:r>
      <w:r w:rsidR="00313B7E">
        <w:rPr>
          <w:b/>
          <w:bCs/>
        </w:rPr>
        <w:t xml:space="preserve"> </w:t>
      </w:r>
      <w:r w:rsidR="00313B7E" w:rsidRPr="00313B7E">
        <w:rPr>
          <w:b/>
          <w:bCs/>
        </w:rPr>
        <w:t>553</w:t>
      </w:r>
      <w:r w:rsidR="00313B7E">
        <w:rPr>
          <w:b/>
          <w:bCs/>
        </w:rPr>
        <w:t>,00</w:t>
      </w:r>
      <w:r w:rsidRPr="00CF749D">
        <w:rPr>
          <w:b/>
          <w:bCs/>
        </w:rPr>
        <w:tab/>
        <w:t>Kč vč. DPH</w:t>
      </w:r>
    </w:p>
    <w:p w14:paraId="30509B24" w14:textId="33A72595" w:rsidR="007D7D71" w:rsidRDefault="007D7D71" w:rsidP="00F6768C">
      <w:pPr>
        <w:pStyle w:val="Odstavecseseznamem"/>
        <w:keepNext/>
        <w:numPr>
          <w:ilvl w:val="4"/>
          <w:numId w:val="1"/>
        </w:numPr>
      </w:pPr>
      <w:r>
        <w:t>za 1 člověkohodinu poskytování Ad-hoc servisních služeb činí</w:t>
      </w:r>
    </w:p>
    <w:p w14:paraId="119583B0" w14:textId="2D00E3EF" w:rsidR="007D7D71" w:rsidRDefault="007D7D71" w:rsidP="007D7D71">
      <w:pPr>
        <w:pStyle w:val="Odstavecseseznamem"/>
        <w:numPr>
          <w:ilvl w:val="0"/>
          <w:numId w:val="0"/>
        </w:numPr>
        <w:tabs>
          <w:tab w:val="right" w:pos="5529"/>
          <w:tab w:val="left" w:pos="5670"/>
        </w:tabs>
        <w:ind w:left="2268"/>
      </w:pPr>
      <w:r>
        <w:t>základní cena</w:t>
      </w:r>
      <w:r>
        <w:tab/>
      </w:r>
      <w:r w:rsidR="00546A3E">
        <w:t>1 000,00</w:t>
      </w:r>
      <w:r>
        <w:tab/>
        <w:t>Kč bez DPH</w:t>
      </w:r>
    </w:p>
    <w:p w14:paraId="2FE9BBA6" w14:textId="15241587" w:rsidR="007D7D71" w:rsidRDefault="007D7D71" w:rsidP="007D7D71">
      <w:pPr>
        <w:pStyle w:val="Odstavecseseznamem"/>
        <w:numPr>
          <w:ilvl w:val="0"/>
          <w:numId w:val="0"/>
        </w:numPr>
        <w:tabs>
          <w:tab w:val="right" w:pos="5529"/>
          <w:tab w:val="left" w:pos="5670"/>
        </w:tabs>
        <w:ind w:left="2268"/>
      </w:pPr>
      <w:r>
        <w:t>21 % DPH</w:t>
      </w:r>
      <w:r>
        <w:tab/>
      </w:r>
      <w:r w:rsidR="00EE440F">
        <w:t>210,00</w:t>
      </w:r>
      <w:r>
        <w:tab/>
        <w:t>Kč</w:t>
      </w:r>
    </w:p>
    <w:p w14:paraId="34D09870" w14:textId="5691247A" w:rsidR="007D7D71" w:rsidRPr="00CF749D" w:rsidRDefault="007D7D71" w:rsidP="007D7D71">
      <w:pPr>
        <w:pStyle w:val="Odstavecseseznamem"/>
        <w:numPr>
          <w:ilvl w:val="0"/>
          <w:numId w:val="0"/>
        </w:numPr>
        <w:tabs>
          <w:tab w:val="right" w:pos="5529"/>
          <w:tab w:val="left" w:pos="5670"/>
        </w:tabs>
        <w:ind w:left="2268"/>
        <w:rPr>
          <w:b/>
          <w:bCs/>
        </w:rPr>
      </w:pPr>
      <w:r w:rsidRPr="00CF749D">
        <w:rPr>
          <w:b/>
          <w:bCs/>
        </w:rPr>
        <w:t>CENA CELKEM</w:t>
      </w:r>
      <w:r w:rsidRPr="00CF749D">
        <w:rPr>
          <w:b/>
          <w:bCs/>
        </w:rPr>
        <w:tab/>
      </w:r>
      <w:r w:rsidR="00EE440F">
        <w:rPr>
          <w:b/>
          <w:bCs/>
        </w:rPr>
        <w:t>1 210,00</w:t>
      </w:r>
      <w:r w:rsidRPr="00CF749D">
        <w:rPr>
          <w:b/>
          <w:bCs/>
        </w:rPr>
        <w:tab/>
        <w:t>Kč vč. DPH</w:t>
      </w:r>
    </w:p>
    <w:p w14:paraId="4DA1BE1B" w14:textId="777D40DD" w:rsidR="007D7D71" w:rsidRDefault="007D7D71" w:rsidP="00F6768C">
      <w:pPr>
        <w:pStyle w:val="Odstavecseseznamem"/>
        <w:keepNext/>
        <w:numPr>
          <w:ilvl w:val="4"/>
          <w:numId w:val="1"/>
        </w:numPr>
      </w:pPr>
      <w:r>
        <w:t xml:space="preserve">za 1 člověkohodinu Rozvoje </w:t>
      </w:r>
      <w:r w:rsidR="00F6768C">
        <w:t>Ekonomicko-provozního řešení</w:t>
      </w:r>
      <w:r>
        <w:t xml:space="preserve"> činí</w:t>
      </w:r>
    </w:p>
    <w:p w14:paraId="5A09D218" w14:textId="28F74DFB" w:rsidR="007D7D71" w:rsidRDefault="007D7D71" w:rsidP="007D7D71">
      <w:pPr>
        <w:pStyle w:val="Odstavecseseznamem"/>
        <w:numPr>
          <w:ilvl w:val="0"/>
          <w:numId w:val="0"/>
        </w:numPr>
        <w:tabs>
          <w:tab w:val="right" w:pos="5529"/>
          <w:tab w:val="left" w:pos="5670"/>
        </w:tabs>
        <w:ind w:left="2268"/>
      </w:pPr>
      <w:r>
        <w:t>základní cena</w:t>
      </w:r>
      <w:r>
        <w:tab/>
      </w:r>
      <w:r w:rsidR="00546A3E">
        <w:t>1 400,00</w:t>
      </w:r>
      <w:r>
        <w:tab/>
        <w:t>Kč bez DPH</w:t>
      </w:r>
    </w:p>
    <w:p w14:paraId="45CDD536" w14:textId="344164DD" w:rsidR="007D7D71" w:rsidRDefault="007D7D71" w:rsidP="007D7D71">
      <w:pPr>
        <w:pStyle w:val="Odstavecseseznamem"/>
        <w:numPr>
          <w:ilvl w:val="0"/>
          <w:numId w:val="0"/>
        </w:numPr>
        <w:tabs>
          <w:tab w:val="right" w:pos="5529"/>
          <w:tab w:val="left" w:pos="5670"/>
        </w:tabs>
        <w:ind w:left="2268"/>
      </w:pPr>
      <w:r>
        <w:t>21 % DPH</w:t>
      </w:r>
      <w:r>
        <w:tab/>
      </w:r>
      <w:r w:rsidR="003042BC" w:rsidRPr="003042BC">
        <w:t>294</w:t>
      </w:r>
      <w:r w:rsidR="003042BC">
        <w:t>,00</w:t>
      </w:r>
      <w:r>
        <w:tab/>
        <w:t>Kč</w:t>
      </w:r>
    </w:p>
    <w:p w14:paraId="04794114" w14:textId="0781E970" w:rsidR="007D7D71" w:rsidRPr="00CF749D" w:rsidRDefault="007D7D71" w:rsidP="007D7D71">
      <w:pPr>
        <w:pStyle w:val="Odstavecseseznamem"/>
        <w:numPr>
          <w:ilvl w:val="0"/>
          <w:numId w:val="0"/>
        </w:numPr>
        <w:tabs>
          <w:tab w:val="right" w:pos="5529"/>
          <w:tab w:val="left" w:pos="5670"/>
        </w:tabs>
        <w:ind w:left="2268"/>
        <w:rPr>
          <w:b/>
          <w:bCs/>
        </w:rPr>
      </w:pPr>
      <w:r w:rsidRPr="00CF749D">
        <w:rPr>
          <w:b/>
          <w:bCs/>
        </w:rPr>
        <w:t>CENA CELKEM</w:t>
      </w:r>
      <w:r w:rsidRPr="00CF749D">
        <w:rPr>
          <w:b/>
          <w:bCs/>
        </w:rPr>
        <w:tab/>
      </w:r>
      <w:r w:rsidR="003042BC" w:rsidRPr="003042BC">
        <w:rPr>
          <w:b/>
          <w:bCs/>
        </w:rPr>
        <w:t>1</w:t>
      </w:r>
      <w:r w:rsidR="003042BC">
        <w:rPr>
          <w:b/>
          <w:bCs/>
        </w:rPr>
        <w:t xml:space="preserve"> </w:t>
      </w:r>
      <w:r w:rsidR="003042BC" w:rsidRPr="003042BC">
        <w:rPr>
          <w:b/>
          <w:bCs/>
        </w:rPr>
        <w:t>694</w:t>
      </w:r>
      <w:r w:rsidR="003042BC">
        <w:rPr>
          <w:b/>
          <w:bCs/>
        </w:rPr>
        <w:t>,00</w:t>
      </w:r>
      <w:r w:rsidRPr="00CF749D">
        <w:rPr>
          <w:b/>
          <w:bCs/>
        </w:rPr>
        <w:tab/>
        <w:t>Kč vč. DPH</w:t>
      </w:r>
    </w:p>
    <w:p w14:paraId="5285A912" w14:textId="167C98DE" w:rsidR="00872029" w:rsidRDefault="009C7728" w:rsidP="004119BE">
      <w:pPr>
        <w:pStyle w:val="Odstavecseseznamem"/>
      </w:pPr>
      <w:r>
        <w:t>Příslušná jednotková sazba o</w:t>
      </w:r>
      <w:r w:rsidR="00675FFD" w:rsidRPr="00675FFD">
        <w:t>dměn</w:t>
      </w:r>
      <w:r>
        <w:t>y</w:t>
      </w:r>
      <w:r w:rsidR="00675FFD" w:rsidRPr="00675FFD">
        <w:t xml:space="preserve"> za člověkoden se stanoví jako součin </w:t>
      </w:r>
      <w:r w:rsidR="00500E9A">
        <w:t xml:space="preserve">jednotkové sazby </w:t>
      </w:r>
      <w:r w:rsidR="00675FFD" w:rsidRPr="00675FFD">
        <w:t>odměny za</w:t>
      </w:r>
      <w:r w:rsidR="00500E9A">
        <w:t> </w:t>
      </w:r>
      <w:r w:rsidR="00675FFD" w:rsidRPr="00675FFD">
        <w:t>člověkohodinu a čísla 8.</w:t>
      </w:r>
    </w:p>
    <w:p w14:paraId="2F39E084" w14:textId="55CDAEB8" w:rsidR="00E00C2A" w:rsidRDefault="0034591F" w:rsidP="003C72A5">
      <w:pPr>
        <w:pStyle w:val="Odstavecseseznamem"/>
      </w:pPr>
      <w:r>
        <w:t>Jednotkové</w:t>
      </w:r>
      <w:r w:rsidR="00494D89">
        <w:t xml:space="preserve"> sazby </w:t>
      </w:r>
      <w:r>
        <w:t>odměn</w:t>
      </w:r>
      <w:r w:rsidR="00F84BDB">
        <w:t xml:space="preserve"> uvedené v tomto článku Smlouvy jsou uvedeny jako maximální, nejvýše přípustné, nepřekročitelné a zahrnující veškeré náklady Dodavatele nutné k řádnému a</w:t>
      </w:r>
      <w:r w:rsidR="00367241">
        <w:t> </w:t>
      </w:r>
      <w:r w:rsidR="00F84BDB">
        <w:t xml:space="preserve">včasnému </w:t>
      </w:r>
      <w:r w:rsidR="00765B96">
        <w:t>p</w:t>
      </w:r>
      <w:r w:rsidR="00F84BDB">
        <w:t>lnění (např. správní a místní poplatky, vedlejší náklady, náklady spojené s</w:t>
      </w:r>
      <w:r w:rsidR="004A186F">
        <w:t> </w:t>
      </w:r>
      <w:r w:rsidR="00F84BDB">
        <w:t xml:space="preserve">dopravou do místa </w:t>
      </w:r>
      <w:r w:rsidR="00494D89">
        <w:t>plnění</w:t>
      </w:r>
      <w:r w:rsidR="00F84BDB">
        <w:t xml:space="preserve">, včetně nákladů souvisejících s celními poplatky a s provedením všech zkoušek a testů prokazujících dodržení předepsané kvality a parametrů </w:t>
      </w:r>
      <w:r w:rsidR="00765B96">
        <w:t>p</w:t>
      </w:r>
      <w:r w:rsidR="00F84BDB">
        <w:t>lnění apod.).</w:t>
      </w:r>
      <w:r w:rsidR="003C72A5">
        <w:t xml:space="preserve"> </w:t>
      </w:r>
      <w:r w:rsidR="00F84BDB">
        <w:t xml:space="preserve">Dodavatel nese veškeré náklady nutně nebo účelně vynaložené při plnění závazku ze Smlouvy včetně správních poplatků. </w:t>
      </w:r>
      <w:r w:rsidR="009C7728">
        <w:t>Jednotkové sazby o</w:t>
      </w:r>
      <w:r w:rsidR="00367241">
        <w:t>dměn</w:t>
      </w:r>
      <w:r w:rsidR="009C7728">
        <w:t>y</w:t>
      </w:r>
      <w:r w:rsidR="00367241">
        <w:t xml:space="preserve"> </w:t>
      </w:r>
      <w:r w:rsidR="00F84BDB">
        <w:t>je</w:t>
      </w:r>
      <w:r w:rsidR="00D52F18">
        <w:t> </w:t>
      </w:r>
      <w:r w:rsidR="00F84BDB">
        <w:t>možné upravit pouze za níže uvedených podmínek.</w:t>
      </w:r>
    </w:p>
    <w:p w14:paraId="3ABC4D63" w14:textId="0E24A3BA" w:rsidR="00E261F6" w:rsidRDefault="00E261F6" w:rsidP="003C72A5">
      <w:pPr>
        <w:pStyle w:val="Odstavecseseznamem"/>
      </w:pPr>
      <w:r>
        <w:t>Za jednotkovou sazbu odměny se považuje základní cena (tj. bez DPH), přičemž dodavatel je vždy povinen účtovat DPH v zákonem stanovené výši ke dni data uskutečnění zdanitelného plnění.</w:t>
      </w:r>
    </w:p>
    <w:p w14:paraId="1E8BA8B6" w14:textId="2817574B" w:rsidR="00C712DF" w:rsidRDefault="00C712DF" w:rsidP="00C712DF">
      <w:pPr>
        <w:pStyle w:val="Nadpis3"/>
      </w:pPr>
      <w:r>
        <w:lastRenderedPageBreak/>
        <w:t xml:space="preserve">Změny výše </w:t>
      </w:r>
      <w:r w:rsidR="007501BA">
        <w:t xml:space="preserve">jednotkové sazby </w:t>
      </w:r>
      <w:r>
        <w:t>odměny</w:t>
      </w:r>
    </w:p>
    <w:p w14:paraId="290C5FEA" w14:textId="64E78973" w:rsidR="0001251A" w:rsidRDefault="0001251A" w:rsidP="004119BE">
      <w:pPr>
        <w:pStyle w:val="Odstavecseseznamem"/>
      </w:pPr>
      <w:r>
        <w:t xml:space="preserve">Jednotkové sazby odměny se vždy pro následující kalendářní rok </w:t>
      </w:r>
      <w:r w:rsidRPr="0001251A">
        <w:t>upraví podle Indexu cen v</w:t>
      </w:r>
      <w:r w:rsidR="007D5023">
        <w:t> </w:t>
      </w:r>
      <w:r w:rsidRPr="0001251A">
        <w:t>tržních službách v úrovni klasifikace J 62 „Služby v oblasti programování a poradenství a</w:t>
      </w:r>
      <w:r w:rsidR="000B23F2">
        <w:t> </w:t>
      </w:r>
      <w:r w:rsidRPr="0001251A">
        <w:t>související služby“</w:t>
      </w:r>
      <w:r w:rsidR="00523D37">
        <w:t xml:space="preserve"> a to po jeho zveřejnění.</w:t>
      </w:r>
    </w:p>
    <w:p w14:paraId="72952DA0" w14:textId="64B41857" w:rsidR="00C712DF" w:rsidRDefault="00C712DF" w:rsidP="00C712DF">
      <w:pPr>
        <w:pStyle w:val="Odstavecseseznamem"/>
      </w:pPr>
      <w:r>
        <w:t>Úprava se provede ve formě oboustranně podepsaného Indexačního protokolu</w:t>
      </w:r>
      <w:r w:rsidR="00D66517">
        <w:t xml:space="preserve"> jednotkových sazeb odměny</w:t>
      </w:r>
      <w:r>
        <w:t>, a to do 3 měsíců od měsíce, v němž byl cenový index zveřejněn, nejpozději však do konce kalendářního roku</w:t>
      </w:r>
      <w:r w:rsidR="00D66517">
        <w:t>, který předchází roku, pro něhož má dojít k indexaci jednotkových sazeb odměny</w:t>
      </w:r>
      <w:r>
        <w:t>.</w:t>
      </w:r>
      <w:r w:rsidR="00AD2E6F">
        <w:t xml:space="preserve"> Neprovedou-li Smluvní strany indexaci, použijí se jednotkové sazby z předchozího kalendářního roku.</w:t>
      </w:r>
    </w:p>
    <w:p w14:paraId="334CBDFD" w14:textId="3D7AFA6C" w:rsidR="00545B07" w:rsidRDefault="00A03898" w:rsidP="00A965BF">
      <w:pPr>
        <w:pStyle w:val="Nadpis2"/>
      </w:pPr>
      <w:bookmarkStart w:id="32" w:name="_Toc24139374"/>
      <w:r>
        <w:t>P</w:t>
      </w:r>
      <w:r w:rsidR="00EB4215">
        <w:t>latební podmínk</w:t>
      </w:r>
      <w:bookmarkEnd w:id="32"/>
      <w:r w:rsidR="00E00C2A">
        <w:t>y</w:t>
      </w:r>
    </w:p>
    <w:p w14:paraId="7F624E41" w14:textId="78CD10BE" w:rsidR="00A03898" w:rsidRDefault="00A03898" w:rsidP="00A03898">
      <w:pPr>
        <w:pStyle w:val="Odstavecseseznamem"/>
      </w:pPr>
      <w:r>
        <w:t xml:space="preserve">Vyúčtování </w:t>
      </w:r>
      <w:r w:rsidR="00AA527F">
        <w:t>odměny</w:t>
      </w:r>
      <w:r>
        <w:t xml:space="preserve"> za</w:t>
      </w:r>
      <w:r w:rsidR="00AA527F">
        <w:t xml:space="preserve"> poskytování Služeb </w:t>
      </w:r>
      <w:r w:rsidR="00B45AE9">
        <w:t>učiní</w:t>
      </w:r>
      <w:r>
        <w:t xml:space="preserve"> Dodavatel na základě </w:t>
      </w:r>
      <w:r w:rsidR="006E7242">
        <w:t xml:space="preserve">jím vystavených </w:t>
      </w:r>
      <w:r>
        <w:t>daňových dokladů (dále jen</w:t>
      </w:r>
      <w:r w:rsidR="00F171FA">
        <w:t xml:space="preserve"> jako</w:t>
      </w:r>
      <w:r>
        <w:t xml:space="preserve"> „</w:t>
      </w:r>
      <w:r w:rsidRPr="00F171FA">
        <w:rPr>
          <w:b/>
          <w:bCs/>
        </w:rPr>
        <w:t>Faktura</w:t>
      </w:r>
      <w:r>
        <w:t xml:space="preserve">“). Dodavateli vzniká oprávnění fakturovat </w:t>
      </w:r>
      <w:r w:rsidR="00AA527F">
        <w:t>Odměnu</w:t>
      </w:r>
      <w:r>
        <w:t xml:space="preserve"> nebo je</w:t>
      </w:r>
      <w:r w:rsidR="002B3345">
        <w:t>jí</w:t>
      </w:r>
      <w:r>
        <w:t xml:space="preserve"> část v</w:t>
      </w:r>
      <w:r w:rsidR="009F2F65">
        <w:t> </w:t>
      </w:r>
      <w:r>
        <w:t>návaznosti na akceptaci</w:t>
      </w:r>
      <w:r w:rsidR="00AA527F">
        <w:t xml:space="preserve"> výkazů</w:t>
      </w:r>
      <w:r w:rsidR="00F61DE1">
        <w:t xml:space="preserve"> Objednatelem</w:t>
      </w:r>
      <w:r>
        <w:t>.</w:t>
      </w:r>
    </w:p>
    <w:p w14:paraId="7960FD7C" w14:textId="0131351A" w:rsidR="00A03898" w:rsidRDefault="00A03898" w:rsidP="00A03898">
      <w:pPr>
        <w:pStyle w:val="Odstavecseseznamem"/>
      </w:pPr>
      <w:r>
        <w:t>Splatnost řádně vystavené Faktury, obsahující stanovené náležitosti, musí činit nejméně 30</w:t>
      </w:r>
      <w:r w:rsidR="00357A0E">
        <w:t> </w:t>
      </w:r>
      <w:r>
        <w:t xml:space="preserve">kalendářních dnů ode dne jejího doručení Objednateli. </w:t>
      </w:r>
      <w:r w:rsidR="00FE426C">
        <w:t>Fakturu lze doručit i</w:t>
      </w:r>
      <w:r w:rsidR="00A6420F">
        <w:t> </w:t>
      </w:r>
      <w:r w:rsidR="00FE426C">
        <w:t>v elektronické formě.</w:t>
      </w:r>
    </w:p>
    <w:p w14:paraId="18E97137" w14:textId="7F7454DA" w:rsidR="00A03898" w:rsidRDefault="00A03898" w:rsidP="00A03898">
      <w:pPr>
        <w:pStyle w:val="Odstavecseseznamem"/>
      </w:pPr>
      <w:r>
        <w:t>Faktury musí obsahovat číslo Smlouvy Objednatele a veškeré údaje vyžadované právními předpisy, zejména ustanovením zákona č. 235/2004 Sb., o dani z přidané hodnoty, ve znění pozdějších předpisů (dále jen</w:t>
      </w:r>
      <w:r w:rsidR="001A12D3">
        <w:t xml:space="preserve"> jako</w:t>
      </w:r>
      <w:r>
        <w:t xml:space="preserve"> „</w:t>
      </w:r>
      <w:r w:rsidRPr="001A12D3">
        <w:rPr>
          <w:b/>
          <w:bCs/>
        </w:rPr>
        <w:t>zákon o DPH</w:t>
      </w:r>
      <w:r>
        <w:t xml:space="preserve">“), a § 435 </w:t>
      </w:r>
      <w:r w:rsidR="00AB0322">
        <w:t>občanského zákoníku</w:t>
      </w:r>
      <w:r>
        <w:t xml:space="preserve">. Dodavatel je povinen k Fakturám připojit kopie příslušných </w:t>
      </w:r>
      <w:r w:rsidR="00E52C64">
        <w:t>výkazů</w:t>
      </w:r>
      <w:r>
        <w:t xml:space="preserve"> odsouhlasených Objednatelem.</w:t>
      </w:r>
    </w:p>
    <w:p w14:paraId="4EA90580" w14:textId="66F30C62" w:rsidR="00A03898" w:rsidRDefault="00A03898" w:rsidP="00A03898">
      <w:pPr>
        <w:pStyle w:val="Odstavecseseznamem"/>
      </w:pPr>
      <w:r>
        <w:t xml:space="preserve">Nebude-li jakákoliv Faktura obsahovat některou povinnou nebo dohodnutou náležitost nebo bude-li chybně vyúčtována </w:t>
      </w:r>
      <w:r w:rsidR="00FE75D5">
        <w:t>odměna</w:t>
      </w:r>
      <w:r>
        <w:t xml:space="preserve"> nebo DPH, je Objednatel oprávněn Fakturu před uplynutím lhůty splatnosti bez uhrazení vrátit Dodavateli k provedení opravy s vyznačením důvodu vrácení. Dodavatel provede opravu vystavením nové Faktury. Odesláním vadné Faktury Dodavateli přestává běžet původní lhůta splatnosti.</w:t>
      </w:r>
    </w:p>
    <w:p w14:paraId="4544D405" w14:textId="719BF839" w:rsidR="00A03898" w:rsidRDefault="002F132B" w:rsidP="00A03898">
      <w:pPr>
        <w:pStyle w:val="Odstavecseseznamem"/>
      </w:pPr>
      <w:r>
        <w:t xml:space="preserve">Vyúčtovaná odměna </w:t>
      </w:r>
      <w:r w:rsidR="00A03898">
        <w:t>se považuj</w:t>
      </w:r>
      <w:r>
        <w:t>e</w:t>
      </w:r>
      <w:r w:rsidR="00A03898">
        <w:t xml:space="preserve"> za uhrazen</w:t>
      </w:r>
      <w:r>
        <w:t>ou</w:t>
      </w:r>
      <w:r w:rsidR="00A03898">
        <w:t xml:space="preserve"> okamžikem odepsání fakturované </w:t>
      </w:r>
      <w:r>
        <w:t>částky</w:t>
      </w:r>
      <w:r w:rsidR="00A03898">
        <w:t xml:space="preserve"> z</w:t>
      </w:r>
      <w:r>
        <w:t> </w:t>
      </w:r>
      <w:r w:rsidR="00A03898">
        <w:t>bankovního účtu Objednatele ve prospěch účtu Dodavatele. Všechny částky poukazované v</w:t>
      </w:r>
      <w:r w:rsidR="00EB0FC9">
        <w:t> </w:t>
      </w:r>
      <w:r w:rsidR="00A03898">
        <w:t>korunách českých vzájemně Stranami na základě Smlouvy musí být prosté jakýchkoliv bankovních poplatků nebo jiných nákladů druhé Strany spojených s</w:t>
      </w:r>
      <w:r w:rsidR="00503660">
        <w:t> </w:t>
      </w:r>
      <w:r w:rsidR="00A03898">
        <w:t>převodem na jejich účty.</w:t>
      </w:r>
    </w:p>
    <w:p w14:paraId="7C869975" w14:textId="6A620F1C" w:rsidR="00A03898" w:rsidRDefault="00A03898" w:rsidP="00A03898">
      <w:pPr>
        <w:pStyle w:val="Odstavecseseznamem"/>
      </w:pPr>
      <w:r>
        <w:t>Objednatel neposkytuje Dodavateli jakékoliv zálohy.</w:t>
      </w:r>
    </w:p>
    <w:p w14:paraId="52BA0EF2" w14:textId="75A04907" w:rsidR="00A03898" w:rsidRDefault="00A03898" w:rsidP="00A03898">
      <w:pPr>
        <w:pStyle w:val="Odstavecseseznamem"/>
      </w:pPr>
      <w:r>
        <w:t>Objednatel bude hradit přijaté Faktury pouze na bankovní účty Dodavatele zveřejněné správcem daně způsobem umožňujícím dálkový přístup ve smyslu zákona o DPH. V případě, že Dodavatel nebude mít svůj bankovní účet tímto způsobem zveřejněn, postupuje Objednatel v souladu s ustanovením zákona o</w:t>
      </w:r>
      <w:r w:rsidR="00A12C19">
        <w:t> </w:t>
      </w:r>
      <w:r>
        <w:t>DPH, které upravuje zvláštní způsob zajištění daně.</w:t>
      </w:r>
    </w:p>
    <w:p w14:paraId="46DC340D" w14:textId="35D0046D" w:rsidR="00A03898" w:rsidRDefault="00A03898" w:rsidP="00A03898">
      <w:pPr>
        <w:pStyle w:val="Odstavecseseznamem"/>
      </w:pPr>
      <w:r>
        <w:t>Dodavatel prohlašuje, že správce daně před uzavřením Smlouvy nerozhodl, že Dodavatel je</w:t>
      </w:r>
      <w:r w:rsidR="00846E51">
        <w:t> </w:t>
      </w:r>
      <w:r>
        <w:t>nespolehlivým plátcem ve smyslu zákona o DPH (dále jen</w:t>
      </w:r>
      <w:r w:rsidR="00846E51">
        <w:t xml:space="preserve"> jako</w:t>
      </w:r>
      <w:r>
        <w:t xml:space="preserve"> „</w:t>
      </w:r>
      <w:r w:rsidRPr="00846E51">
        <w:rPr>
          <w:b/>
          <w:bCs/>
        </w:rPr>
        <w:t>Nespolehlivý plátce</w:t>
      </w:r>
      <w:r>
        <w:t>“). V</w:t>
      </w:r>
      <w:r w:rsidR="00846E51">
        <w:t> </w:t>
      </w:r>
      <w:r>
        <w:t>případě, že</w:t>
      </w:r>
      <w:r w:rsidR="00FE08FE">
        <w:t> </w:t>
      </w:r>
      <w:r>
        <w:t xml:space="preserve">správce daně rozhodne o tom, že Dodavatel je Nespolehlivým plátcem, zavazuje se Dodavatel o tomto informovat Objednatele do </w:t>
      </w:r>
      <w:r w:rsidR="00C97EB4">
        <w:t>3</w:t>
      </w:r>
      <w:r>
        <w:t xml:space="preserve"> pracovních dní od vydání takového rozhodnutí. Stane-li se Dodavatel Nespolehlivým plátcem, postupuje Objednatel v souladu s</w:t>
      </w:r>
      <w:r w:rsidR="00846E51">
        <w:t> </w:t>
      </w:r>
      <w:r>
        <w:t xml:space="preserve">ustanovením zákona o DPH, které upravuje zvláštní způsob zajištění daně. </w:t>
      </w:r>
    </w:p>
    <w:p w14:paraId="50D64EFA" w14:textId="246064C9" w:rsidR="00E00C2A" w:rsidRDefault="00A03898" w:rsidP="00A03898">
      <w:pPr>
        <w:pStyle w:val="Odstavecseseznamem"/>
      </w:pPr>
      <w:r>
        <w:t>Dodavatel není oprávněn započítat jakékoliv pohledávky proti nárokům Objednatele. Pohledávky a</w:t>
      </w:r>
      <w:r w:rsidR="001B5A19">
        <w:t> </w:t>
      </w:r>
      <w:r>
        <w:t xml:space="preserve">nároky Dodavatele vzniklé v souvislosti se Smlouvou nesmějí být postoupeny třetím osobám, zastaveny, nebo s nimi jinak disponováno. Jakékoliv právní jednání učiněné Dodavatelem v rozporu </w:t>
      </w:r>
      <w:r>
        <w:lastRenderedPageBreak/>
        <w:t>s</w:t>
      </w:r>
      <w:r w:rsidR="00727A49">
        <w:t> </w:t>
      </w:r>
      <w:r>
        <w:t>tímto ustanovením Smlouvy bude považováno za příčící se dobrým mravům a současně za podstatné porušení Smlouvy.</w:t>
      </w:r>
    </w:p>
    <w:p w14:paraId="7CD01373" w14:textId="133DE15D" w:rsidR="005115C9" w:rsidRDefault="00D43037" w:rsidP="00066996">
      <w:pPr>
        <w:pStyle w:val="Nadpis1"/>
      </w:pPr>
      <w:bookmarkStart w:id="33" w:name="_Toc2656177"/>
      <w:bookmarkStart w:id="34" w:name="_Toc4396495"/>
      <w:bookmarkStart w:id="35" w:name="_Toc24139375"/>
      <w:r>
        <w:t xml:space="preserve">Odpovědnost </w:t>
      </w:r>
      <w:r w:rsidR="00452160">
        <w:t>Dodavatele</w:t>
      </w:r>
      <w:r w:rsidR="00F24BDE">
        <w:t>,</w:t>
      </w:r>
      <w:r w:rsidR="00F24BDE">
        <w:br/>
        <w:t>záruka za jakost a</w:t>
      </w:r>
      <w:r w:rsidR="008A39F0">
        <w:t xml:space="preserve"> </w:t>
      </w:r>
      <w:r>
        <w:t>záruční podmínky</w:t>
      </w:r>
      <w:bookmarkEnd w:id="33"/>
      <w:bookmarkEnd w:id="34"/>
      <w:bookmarkEnd w:id="35"/>
    </w:p>
    <w:p w14:paraId="72EDCB57" w14:textId="1364DABB" w:rsidR="00785105" w:rsidRDefault="00785105" w:rsidP="00785105">
      <w:pPr>
        <w:pStyle w:val="Nadpis3"/>
      </w:pPr>
      <w:bookmarkStart w:id="36" w:name="_Toc2656180"/>
      <w:bookmarkStart w:id="37" w:name="_Toc4396498"/>
      <w:r>
        <w:t>Odpovědnost za újmu</w:t>
      </w:r>
    </w:p>
    <w:p w14:paraId="279EC151" w14:textId="000C009C" w:rsidR="00785105" w:rsidRDefault="00785105" w:rsidP="00785105">
      <w:pPr>
        <w:pStyle w:val="Odstavecseseznamem"/>
      </w:pPr>
      <w:r>
        <w:t xml:space="preserve">Odpovědnost za </w:t>
      </w:r>
      <w:r w:rsidR="00521244">
        <w:t>újmu</w:t>
      </w:r>
      <w:r>
        <w:t xml:space="preserve"> vzniklou při provádění </w:t>
      </w:r>
      <w:r w:rsidR="00556925">
        <w:t>Služeb</w:t>
      </w:r>
      <w:r w:rsidR="00247DBD">
        <w:t xml:space="preserve"> </w:t>
      </w:r>
      <w:r>
        <w:t>nebo v</w:t>
      </w:r>
      <w:r w:rsidR="00247DBD">
        <w:t> </w:t>
      </w:r>
      <w:r>
        <w:t>je</w:t>
      </w:r>
      <w:r w:rsidR="00556925">
        <w:t>jich</w:t>
      </w:r>
      <w:r w:rsidR="00247DBD">
        <w:t xml:space="preserve"> </w:t>
      </w:r>
      <w:r>
        <w:t xml:space="preserve">důsledku nese </w:t>
      </w:r>
      <w:r w:rsidR="008D4E2E">
        <w:t>Dodavatel</w:t>
      </w:r>
      <w:r>
        <w:t xml:space="preserve"> v</w:t>
      </w:r>
      <w:r w:rsidR="00D82CDE">
        <w:t> </w:t>
      </w:r>
      <w:r>
        <w:t>plném rozsahu.</w:t>
      </w:r>
    </w:p>
    <w:p w14:paraId="106B0BE2" w14:textId="734D3AED" w:rsidR="00785105" w:rsidRDefault="008D4E2E" w:rsidP="00785105">
      <w:pPr>
        <w:pStyle w:val="Odstavecseseznamem"/>
      </w:pPr>
      <w:r>
        <w:t>Dodavatel</w:t>
      </w:r>
      <w:r w:rsidR="00785105">
        <w:t xml:space="preserve"> je povinen nahradit </w:t>
      </w:r>
      <w:r w:rsidR="003D2727">
        <w:t>Objednateli</w:t>
      </w:r>
      <w:r w:rsidR="00785105">
        <w:t xml:space="preserve"> </w:t>
      </w:r>
      <w:r w:rsidR="00065EEB">
        <w:t>újmu</w:t>
      </w:r>
      <w:r w:rsidR="00785105">
        <w:t xml:space="preserve"> v plné výši.</w:t>
      </w:r>
    </w:p>
    <w:p w14:paraId="75B38D34" w14:textId="255F74C5" w:rsidR="00785105" w:rsidRDefault="00065EEB" w:rsidP="00785105">
      <w:pPr>
        <w:pStyle w:val="Odstavecseseznamem"/>
      </w:pPr>
      <w:r>
        <w:t>Újmu</w:t>
      </w:r>
      <w:r w:rsidR="00785105">
        <w:t xml:space="preserve"> je </w:t>
      </w:r>
      <w:r w:rsidR="00650FF5">
        <w:t>Objednatel</w:t>
      </w:r>
      <w:r w:rsidR="00785105">
        <w:t xml:space="preserve"> oprávněn započíst proti pohledávce </w:t>
      </w:r>
      <w:r w:rsidR="008D4E2E">
        <w:t>Dodavatele</w:t>
      </w:r>
      <w:r w:rsidR="00785105">
        <w:t xml:space="preserve">. V případě, že taková pohledávka neexistuje, bude </w:t>
      </w:r>
      <w:r w:rsidR="00EC7063">
        <w:t>Objednatelem</w:t>
      </w:r>
      <w:r w:rsidR="00785105">
        <w:t xml:space="preserve"> vystavena faktura.</w:t>
      </w:r>
    </w:p>
    <w:p w14:paraId="3199B813" w14:textId="0B6C9F69" w:rsidR="00785105" w:rsidRDefault="00FE288E" w:rsidP="00FE288E">
      <w:pPr>
        <w:pStyle w:val="Nadpis3"/>
      </w:pPr>
      <w:r>
        <w:t xml:space="preserve">Odpovědnost </w:t>
      </w:r>
      <w:r w:rsidR="004B3E2A">
        <w:t>z</w:t>
      </w:r>
      <w:r>
        <w:t>a Pod</w:t>
      </w:r>
      <w:r w:rsidR="00DA3EFE">
        <w:t>dodavatele</w:t>
      </w:r>
    </w:p>
    <w:p w14:paraId="7137753C" w14:textId="5C9CE79C" w:rsidR="00785105" w:rsidRDefault="00785105" w:rsidP="00785105">
      <w:pPr>
        <w:pStyle w:val="Odstavecseseznamem"/>
      </w:pPr>
      <w:r>
        <w:t xml:space="preserve">Pověřil-li </w:t>
      </w:r>
      <w:r w:rsidR="00DA3EFE">
        <w:t xml:space="preserve">Dodavatel </w:t>
      </w:r>
      <w:r>
        <w:t>provedením</w:t>
      </w:r>
      <w:r w:rsidR="00D33672">
        <w:t>,</w:t>
      </w:r>
      <w:r>
        <w:t xml:space="preserve"> </w:t>
      </w:r>
      <w:r w:rsidR="008300A3">
        <w:t>byť i části</w:t>
      </w:r>
      <w:r w:rsidR="00D33672">
        <w:t>,</w:t>
      </w:r>
      <w:r w:rsidR="008300A3">
        <w:t xml:space="preserve"> Služeb</w:t>
      </w:r>
      <w:r>
        <w:t xml:space="preserve"> </w:t>
      </w:r>
      <w:r w:rsidR="00563533">
        <w:t>třetí</w:t>
      </w:r>
      <w:r>
        <w:t xml:space="preserve"> osobu (dále jen jako „</w:t>
      </w:r>
      <w:r w:rsidRPr="00784E4C">
        <w:rPr>
          <w:b/>
          <w:bCs/>
        </w:rPr>
        <w:t>Poddodavatel</w:t>
      </w:r>
      <w:r>
        <w:t xml:space="preserve">“), má </w:t>
      </w:r>
      <w:r w:rsidR="00784E4C">
        <w:t>Dodavatel</w:t>
      </w:r>
      <w:r>
        <w:t xml:space="preserve"> odpovědnost jako by předmět Smlouvy prováděl sám. </w:t>
      </w:r>
      <w:r w:rsidR="003D6C0A">
        <w:t>Dodavatel</w:t>
      </w:r>
      <w:r>
        <w:t xml:space="preserve"> je v takovém případě povinen v poddodavatelské smlouvě zajistit, aby byl Poddodavatel povinen spolupůsobit při provádění kontroly plnění. Tato povinnost se přiměřeně vztahuje i na Poddodavatele v dalších úrovní poddodavatelského řetězce.</w:t>
      </w:r>
    </w:p>
    <w:p w14:paraId="5F07290F" w14:textId="353B23C2" w:rsidR="001D794E" w:rsidRDefault="001D794E" w:rsidP="00DD3A9C">
      <w:pPr>
        <w:pStyle w:val="Nadpis2"/>
      </w:pPr>
      <w:bookmarkStart w:id="38" w:name="_Toc24139376"/>
      <w:r>
        <w:t>Záruční a reklamační podmínky</w:t>
      </w:r>
      <w:bookmarkEnd w:id="36"/>
      <w:bookmarkEnd w:id="37"/>
      <w:bookmarkEnd w:id="38"/>
    </w:p>
    <w:p w14:paraId="30BF1D76" w14:textId="6C21DA78" w:rsidR="00D964E1" w:rsidRDefault="00D964E1" w:rsidP="00D964E1">
      <w:pPr>
        <w:pStyle w:val="Nadpis3"/>
      </w:pPr>
      <w:r>
        <w:t>Záruka</w:t>
      </w:r>
    </w:p>
    <w:p w14:paraId="4B0397B7" w14:textId="6199B626" w:rsidR="007B5054" w:rsidRDefault="007B5054" w:rsidP="007B5054">
      <w:pPr>
        <w:pStyle w:val="Odstavecseseznamem"/>
      </w:pPr>
      <w:r>
        <w:t xml:space="preserve">Zhotovitel poskytuje Objednateli </w:t>
      </w:r>
      <w:r w:rsidR="00C87427">
        <w:t xml:space="preserve">časově omezenou </w:t>
      </w:r>
      <w:r>
        <w:t xml:space="preserve">záruku za jakost </w:t>
      </w:r>
      <w:r w:rsidR="00C256F7">
        <w:t>poskytovaných Služeb</w:t>
      </w:r>
      <w:r>
        <w:t xml:space="preserve"> (tj. je</w:t>
      </w:r>
      <w:r w:rsidR="00C256F7">
        <w:t>jich</w:t>
      </w:r>
      <w:r>
        <w:t xml:space="preserve"> bezvadnost).</w:t>
      </w:r>
    </w:p>
    <w:p w14:paraId="604649EA" w14:textId="0C5F481B" w:rsidR="007B5054" w:rsidRDefault="009E1AD4" w:rsidP="007B5054">
      <w:pPr>
        <w:pStyle w:val="Odstavecseseznamem"/>
      </w:pPr>
      <w:r>
        <w:t>Poskytování služeb</w:t>
      </w:r>
      <w:r w:rsidR="007B5054">
        <w:t xml:space="preserve"> má vady, jestliže neodpovídá požadavkům stanoveným ve Smlouvě (dále jen jako „</w:t>
      </w:r>
      <w:r w:rsidR="007B5054" w:rsidRPr="00986A6F">
        <w:rPr>
          <w:b/>
          <w:bCs/>
        </w:rPr>
        <w:t>Vady</w:t>
      </w:r>
      <w:r w:rsidR="007B5054">
        <w:t>“).</w:t>
      </w:r>
    </w:p>
    <w:p w14:paraId="6B925765" w14:textId="1196C668" w:rsidR="00320923" w:rsidRDefault="00962938" w:rsidP="00320923">
      <w:pPr>
        <w:pStyle w:val="Odstavecseseznamem"/>
      </w:pPr>
      <w:r>
        <w:t xml:space="preserve">Zhotovitel </w:t>
      </w:r>
      <w:r w:rsidR="00320923">
        <w:t>odpovídá za Vady, které se vyskyt</w:t>
      </w:r>
      <w:r w:rsidR="00F958DD">
        <w:t>nou</w:t>
      </w:r>
      <w:r w:rsidR="00320923">
        <w:t xml:space="preserve"> v záruční době</w:t>
      </w:r>
      <w:r w:rsidR="005802A6">
        <w:t xml:space="preserve"> (dále jen jako „</w:t>
      </w:r>
      <w:r w:rsidR="005802A6" w:rsidRPr="00306BE6">
        <w:rPr>
          <w:b/>
        </w:rPr>
        <w:t>Záruční doba</w:t>
      </w:r>
      <w:r w:rsidR="005802A6">
        <w:t>“)</w:t>
      </w:r>
      <w:r w:rsidR="00320923">
        <w:t>.</w:t>
      </w:r>
    </w:p>
    <w:p w14:paraId="33431D99" w14:textId="468D4DFF" w:rsidR="00320923" w:rsidRDefault="003033AC" w:rsidP="003033AC">
      <w:pPr>
        <w:pStyle w:val="Odstavecseseznamem"/>
      </w:pPr>
      <w:r>
        <w:t xml:space="preserve">Záruční doba trvá </w:t>
      </w:r>
      <w:r w:rsidR="009E1AD4">
        <w:rPr>
          <w:b/>
        </w:rPr>
        <w:t>12</w:t>
      </w:r>
      <w:r w:rsidR="00A3345C" w:rsidRPr="00A3345C">
        <w:rPr>
          <w:b/>
        </w:rPr>
        <w:t xml:space="preserve"> měsíců</w:t>
      </w:r>
      <w:r w:rsidR="00320923">
        <w:t>.</w:t>
      </w:r>
    </w:p>
    <w:p w14:paraId="30D34961" w14:textId="77E8C710" w:rsidR="00320923" w:rsidRPr="00903256" w:rsidRDefault="00320923" w:rsidP="00320923">
      <w:pPr>
        <w:pStyle w:val="Odstavecseseznamem"/>
      </w:pPr>
      <w:r w:rsidRPr="00903256">
        <w:t xml:space="preserve">Záruční doba začíná </w:t>
      </w:r>
      <w:r w:rsidRPr="007B51AF">
        <w:t xml:space="preserve">plynout </w:t>
      </w:r>
      <w:r w:rsidR="00791D4E">
        <w:t xml:space="preserve">dnem následujícím po </w:t>
      </w:r>
      <w:r w:rsidR="00F94CB8">
        <w:t>akceptaci příslušného výkazu</w:t>
      </w:r>
      <w:r w:rsidR="00B57E9F">
        <w:t>, a to</w:t>
      </w:r>
      <w:r w:rsidR="00903256" w:rsidRPr="007B51AF">
        <w:t xml:space="preserve"> </w:t>
      </w:r>
      <w:r w:rsidRPr="007B51AF">
        <w:t>bez vad</w:t>
      </w:r>
      <w:r w:rsidRPr="00903256">
        <w:t xml:space="preserve"> a</w:t>
      </w:r>
      <w:r w:rsidR="00486171" w:rsidRPr="00903256">
        <w:t> </w:t>
      </w:r>
      <w:r w:rsidRPr="00903256">
        <w:t>nedodělků</w:t>
      </w:r>
      <w:r w:rsidR="00791D4E">
        <w:t xml:space="preserve"> (tj. dnem následujícím po dni podpisu)</w:t>
      </w:r>
      <w:r w:rsidRPr="00903256">
        <w:t>.</w:t>
      </w:r>
    </w:p>
    <w:p w14:paraId="34B2DD10" w14:textId="0CFF3F37" w:rsidR="00320923" w:rsidRDefault="00320923" w:rsidP="00320923">
      <w:pPr>
        <w:pStyle w:val="Odstavecseseznamem"/>
      </w:pPr>
      <w:r>
        <w:t xml:space="preserve">Záruční doba neběží po dobu, po kterou nemůže </w:t>
      </w:r>
      <w:r w:rsidR="00A43715">
        <w:t>Objednatel</w:t>
      </w:r>
      <w:r>
        <w:t xml:space="preserve"> </w:t>
      </w:r>
      <w:r w:rsidR="007D3C4E">
        <w:t>výsledek</w:t>
      </w:r>
      <w:r>
        <w:t xml:space="preserve"> pro Vadu</w:t>
      </w:r>
      <w:r w:rsidR="003F535D">
        <w:t xml:space="preserve"> </w:t>
      </w:r>
      <w:r>
        <w:t>řádně užívat.</w:t>
      </w:r>
    </w:p>
    <w:p w14:paraId="4CD78BF3" w14:textId="77777777" w:rsidR="00D964E1" w:rsidRDefault="001B74FD" w:rsidP="001B74FD">
      <w:pPr>
        <w:pStyle w:val="Nadpis3"/>
      </w:pPr>
      <w:r>
        <w:t>Reklamační podmínky</w:t>
      </w:r>
    </w:p>
    <w:p w14:paraId="444E2F0F" w14:textId="256F05E3" w:rsidR="00E455A1" w:rsidRDefault="00E455A1" w:rsidP="00320923">
      <w:pPr>
        <w:pStyle w:val="Odstavecseseznamem"/>
      </w:pPr>
      <w:r>
        <w:t xml:space="preserve">Zvláštní reklamační podmínky stanoví příloha č. </w:t>
      </w:r>
      <w:r w:rsidR="00A218D9">
        <w:t>1</w:t>
      </w:r>
      <w:r w:rsidR="008A6ADA">
        <w:t xml:space="preserve"> a </w:t>
      </w:r>
      <w:r w:rsidR="00A218D9">
        <w:t>2</w:t>
      </w:r>
      <w:r>
        <w:t xml:space="preserve"> této Smlouvy, přičemž pro ostatní případy se pro řešení reklamací použije dále uvedených ustanovení.</w:t>
      </w:r>
    </w:p>
    <w:p w14:paraId="0420BAA7" w14:textId="162FD6C0" w:rsidR="00320923" w:rsidRDefault="00320923" w:rsidP="00320923">
      <w:pPr>
        <w:pStyle w:val="Odstavecseseznamem"/>
      </w:pPr>
      <w:r>
        <w:t xml:space="preserve">Vyskytne-li se v průběhu </w:t>
      </w:r>
      <w:r w:rsidR="001E62C1">
        <w:t>Z</w:t>
      </w:r>
      <w:r>
        <w:t>áruční doby Vada</w:t>
      </w:r>
      <w:r w:rsidR="0053168E">
        <w:t xml:space="preserve">, </w:t>
      </w:r>
      <w:r>
        <w:t xml:space="preserve">je </w:t>
      </w:r>
      <w:r w:rsidR="00242091">
        <w:t>Objednatel</w:t>
      </w:r>
      <w:r>
        <w:t xml:space="preserve"> povinen bezodkladně oznámit </w:t>
      </w:r>
      <w:r w:rsidR="006556CA">
        <w:t>Dodavateli</w:t>
      </w:r>
      <w:r>
        <w:t xml:space="preserve"> její výskyt. Jakmile </w:t>
      </w:r>
      <w:r w:rsidR="00FD3073">
        <w:t>Objednatel</w:t>
      </w:r>
      <w:r>
        <w:t xml:space="preserve"> odeslal toto písemné oznámení, má se za to, že</w:t>
      </w:r>
      <w:r w:rsidR="001258A2">
        <w:t> </w:t>
      </w:r>
      <w:r>
        <w:t xml:space="preserve">požaduje bezplatné odstranění </w:t>
      </w:r>
      <w:r w:rsidR="009572C3">
        <w:t>V</w:t>
      </w:r>
      <w:r>
        <w:t>ady.</w:t>
      </w:r>
    </w:p>
    <w:p w14:paraId="00F1EC9C" w14:textId="65243C7D" w:rsidR="000B6DA0" w:rsidRDefault="000B6DA0" w:rsidP="00C7345B">
      <w:pPr>
        <w:pStyle w:val="Odstavecseseznamem"/>
      </w:pPr>
      <w:r>
        <w:t>Vada (její oznámení) bude Objednatelem uplatněna datovou schránkou, e-mailem nebo poštou na</w:t>
      </w:r>
      <w:r w:rsidR="00A218D9">
        <w:t> </w:t>
      </w:r>
      <w:r>
        <w:t xml:space="preserve">adresy uvedené v této Smlouvy, přičemž musí mj. obsahovat stručný popis </w:t>
      </w:r>
      <w:r w:rsidR="00DA0555">
        <w:t>reklamované</w:t>
      </w:r>
      <w:r>
        <w:t xml:space="preserve"> Vady.</w:t>
      </w:r>
    </w:p>
    <w:p w14:paraId="048A4BA6" w14:textId="3B3CB04F" w:rsidR="008404E2" w:rsidRDefault="00416DBF" w:rsidP="007461DF">
      <w:pPr>
        <w:pStyle w:val="Odstavecseseznamem"/>
      </w:pPr>
      <w:r>
        <w:t>Dodavatel</w:t>
      </w:r>
      <w:r w:rsidR="008404E2">
        <w:t xml:space="preserve"> je povinen</w:t>
      </w:r>
      <w:r w:rsidR="007461DF">
        <w:t xml:space="preserve"> </w:t>
      </w:r>
      <w:r w:rsidR="008404E2">
        <w:t xml:space="preserve">započít s odstraněním oznámené Vady do 3 pracovních dnů ode dne doručení </w:t>
      </w:r>
      <w:r w:rsidR="004B340C">
        <w:t>písemného oznámení Objednatele o vzniku Vady</w:t>
      </w:r>
      <w:r w:rsidR="008404E2">
        <w:t xml:space="preserve"> a provést její odstranění nejpozději do 21 kalendářních dnů, </w:t>
      </w:r>
      <w:r w:rsidR="00D7592C" w:rsidRPr="007461DF">
        <w:rPr>
          <w:i/>
          <w:iCs/>
        </w:rPr>
        <w:t>pokud se Smluvní strany nedohodnou jinak</w:t>
      </w:r>
      <w:r w:rsidR="00D7592C">
        <w:t>.</w:t>
      </w:r>
    </w:p>
    <w:p w14:paraId="063B175B" w14:textId="50A63BC0" w:rsidR="00320923" w:rsidRPr="007B51AF" w:rsidRDefault="000B6DA0" w:rsidP="00320923">
      <w:pPr>
        <w:pStyle w:val="Odstavecseseznamem"/>
      </w:pPr>
      <w:r>
        <w:t>Objednatel</w:t>
      </w:r>
      <w:r w:rsidR="00320923">
        <w:t xml:space="preserve"> je povinen umožnit </w:t>
      </w:r>
      <w:r w:rsidR="00CB77E3">
        <w:t xml:space="preserve">Dodavateli </w:t>
      </w:r>
      <w:r w:rsidR="00320923" w:rsidRPr="007B51AF">
        <w:t>odstranění Vady.</w:t>
      </w:r>
    </w:p>
    <w:p w14:paraId="07EB1C8F" w14:textId="13F607D1" w:rsidR="00320923" w:rsidRDefault="00320923" w:rsidP="00320923">
      <w:pPr>
        <w:pStyle w:val="Odstavecseseznamem"/>
      </w:pPr>
      <w:r w:rsidRPr="007B51AF">
        <w:lastRenderedPageBreak/>
        <w:t xml:space="preserve">V případě, že </w:t>
      </w:r>
      <w:r w:rsidR="00C82C7E">
        <w:t>Dodavatel</w:t>
      </w:r>
      <w:r w:rsidRPr="007B51AF">
        <w:t xml:space="preserve"> nezačne s odstraněním Vady dle tohoto článku, je </w:t>
      </w:r>
      <w:r w:rsidR="003F77FB">
        <w:t>Objednatel</w:t>
      </w:r>
      <w:r w:rsidRPr="007B51AF">
        <w:t xml:space="preserve"> oprávněn objednat odstranění </w:t>
      </w:r>
      <w:r w:rsidR="004B786E" w:rsidRPr="007B51AF">
        <w:t>V</w:t>
      </w:r>
      <w:r w:rsidRPr="007B51AF">
        <w:t>ady u třetí oso</w:t>
      </w:r>
      <w:r>
        <w:t xml:space="preserve">by. </w:t>
      </w:r>
      <w:r w:rsidR="004821BB">
        <w:t>Dodavatel</w:t>
      </w:r>
      <w:r w:rsidR="005062B6" w:rsidRPr="005062B6">
        <w:t xml:space="preserve"> je </w:t>
      </w:r>
      <w:r w:rsidR="005062B6">
        <w:t xml:space="preserve">pak </w:t>
      </w:r>
      <w:r w:rsidR="005062B6" w:rsidRPr="005062B6">
        <w:t xml:space="preserve">povinen uhradit </w:t>
      </w:r>
      <w:r w:rsidR="005062B6">
        <w:t xml:space="preserve">účelně vynaložené </w:t>
      </w:r>
      <w:r w:rsidR="005062B6" w:rsidRPr="005062B6">
        <w:t>náklady na</w:t>
      </w:r>
      <w:r w:rsidR="003B5F62">
        <w:t> </w:t>
      </w:r>
      <w:r w:rsidR="005062B6" w:rsidRPr="005062B6">
        <w:t xml:space="preserve">odstranění </w:t>
      </w:r>
      <w:r w:rsidR="005062B6">
        <w:t>V</w:t>
      </w:r>
      <w:r w:rsidR="005062B6" w:rsidRPr="005062B6">
        <w:t>ady, a to do 1</w:t>
      </w:r>
      <w:r w:rsidR="00D57566">
        <w:t xml:space="preserve">5 </w:t>
      </w:r>
      <w:r w:rsidR="00D57566" w:rsidRPr="00D57566">
        <w:t>kalendářních</w:t>
      </w:r>
      <w:r w:rsidR="005062B6" w:rsidRPr="005062B6">
        <w:t xml:space="preserve"> dnů od předložení jejich vyúčtování </w:t>
      </w:r>
      <w:r w:rsidR="00965031">
        <w:t>O</w:t>
      </w:r>
      <w:r w:rsidR="005062B6" w:rsidRPr="005062B6">
        <w:t>bjednatelem</w:t>
      </w:r>
      <w:r>
        <w:t>.</w:t>
      </w:r>
    </w:p>
    <w:p w14:paraId="6D917FD1" w14:textId="2E6AA1C6" w:rsidR="001E62C1" w:rsidRDefault="001E62C1" w:rsidP="001E62C1">
      <w:pPr>
        <w:pStyle w:val="Odstavecseseznamem"/>
      </w:pPr>
      <w:r>
        <w:t xml:space="preserve">V případě vzniku újmy při odstraňování záruční </w:t>
      </w:r>
      <w:r w:rsidR="00965031">
        <w:t>V</w:t>
      </w:r>
      <w:r>
        <w:t xml:space="preserve">ady, je ji </w:t>
      </w:r>
      <w:r w:rsidR="00CD64B9">
        <w:t>Dodavatel</w:t>
      </w:r>
      <w:r>
        <w:t xml:space="preserve"> povinen nahradit v plné výši, a</w:t>
      </w:r>
      <w:r w:rsidR="003B5F62">
        <w:t> </w:t>
      </w:r>
      <w:r>
        <w:t>to</w:t>
      </w:r>
      <w:r w:rsidR="003B5F62">
        <w:t> </w:t>
      </w:r>
      <w:r>
        <w:t>do</w:t>
      </w:r>
      <w:r w:rsidR="002A4123">
        <w:t> </w:t>
      </w:r>
      <w:r w:rsidR="00D57566">
        <w:t>3</w:t>
      </w:r>
      <w:r>
        <w:t xml:space="preserve"> </w:t>
      </w:r>
      <w:r w:rsidR="00D57566" w:rsidRPr="00D57566">
        <w:t xml:space="preserve">kalendářních </w:t>
      </w:r>
      <w:r>
        <w:t xml:space="preserve">dnů od </w:t>
      </w:r>
      <w:r w:rsidR="00965031">
        <w:t>jejího</w:t>
      </w:r>
      <w:r>
        <w:t xml:space="preserve"> uplatnění </w:t>
      </w:r>
      <w:r w:rsidR="00965031">
        <w:t>O</w:t>
      </w:r>
      <w:r>
        <w:t>bjednatelem.</w:t>
      </w:r>
    </w:p>
    <w:p w14:paraId="01E15B6F" w14:textId="6C20A6AE" w:rsidR="001E62C1" w:rsidRDefault="00F67C13" w:rsidP="001E62C1">
      <w:pPr>
        <w:pStyle w:val="Odstavecseseznamem"/>
      </w:pPr>
      <w:r>
        <w:t xml:space="preserve">Dodavatel </w:t>
      </w:r>
      <w:r w:rsidR="001E62C1">
        <w:t xml:space="preserve">neodpovídá za vady </w:t>
      </w:r>
      <w:r w:rsidR="00774C37">
        <w:t>Díla</w:t>
      </w:r>
      <w:r w:rsidR="001E62C1">
        <w:t xml:space="preserve">, které byly způsobené použitím podkladů poskytnutých </w:t>
      </w:r>
      <w:r w:rsidR="007E1C1E">
        <w:t>O</w:t>
      </w:r>
      <w:r w:rsidR="001E62C1">
        <w:t xml:space="preserve">bjednatelem a </w:t>
      </w:r>
      <w:r w:rsidR="002258F5">
        <w:t>Dodavatel</w:t>
      </w:r>
      <w:r w:rsidR="001E62C1">
        <w:t xml:space="preserve"> při vynaložení veškerého úsilí nemohl zjistit jejich nevhodnost anebo na ně upozornil </w:t>
      </w:r>
      <w:r w:rsidR="00337683">
        <w:t>O</w:t>
      </w:r>
      <w:r w:rsidR="001E62C1">
        <w:t>bjednatele a ten na jejich použití trval.</w:t>
      </w:r>
    </w:p>
    <w:p w14:paraId="316FB30E" w14:textId="77777777" w:rsidR="005115C9" w:rsidRPr="00B73FF4" w:rsidRDefault="00850E60" w:rsidP="0060693C">
      <w:pPr>
        <w:pStyle w:val="Nadpis1"/>
      </w:pPr>
      <w:bookmarkStart w:id="39" w:name="_Toc2656182"/>
      <w:bookmarkStart w:id="40" w:name="_Toc4396500"/>
      <w:bookmarkStart w:id="41" w:name="_Toc24139377"/>
      <w:r w:rsidRPr="00B73FF4">
        <w:t xml:space="preserve">Zajištění a </w:t>
      </w:r>
      <w:r w:rsidR="00813F62" w:rsidRPr="00B73FF4">
        <w:t>u</w:t>
      </w:r>
      <w:r w:rsidR="00023FB3" w:rsidRPr="00B73FF4">
        <w:t>tvrzení závazku ze Smlouvy</w:t>
      </w:r>
      <w:bookmarkEnd w:id="39"/>
      <w:bookmarkEnd w:id="40"/>
      <w:bookmarkEnd w:id="41"/>
    </w:p>
    <w:p w14:paraId="2534E5C5" w14:textId="4438FA14" w:rsidR="00861DB0" w:rsidRDefault="00C83895" w:rsidP="00861DB0">
      <w:pPr>
        <w:pStyle w:val="Nadpis2"/>
      </w:pPr>
      <w:bookmarkStart w:id="42" w:name="_Toc2656183"/>
      <w:bookmarkStart w:id="43" w:name="_Toc4396501"/>
      <w:bookmarkStart w:id="44" w:name="_Toc24139378"/>
      <w:r w:rsidRPr="00B73FF4">
        <w:t xml:space="preserve">Pojištění </w:t>
      </w:r>
      <w:bookmarkEnd w:id="42"/>
      <w:bookmarkEnd w:id="43"/>
      <w:r w:rsidR="00D43B3C" w:rsidRPr="00B73FF4">
        <w:t>Zhotovitele</w:t>
      </w:r>
      <w:bookmarkEnd w:id="44"/>
    </w:p>
    <w:p w14:paraId="795F8D8E" w14:textId="668A3706" w:rsidR="0051568D" w:rsidRPr="00B73FF4" w:rsidRDefault="0051568D" w:rsidP="0051568D">
      <w:pPr>
        <w:pStyle w:val="Nadpis3"/>
      </w:pPr>
      <w:r w:rsidRPr="00B73FF4">
        <w:t>Pojištění obecné odpovědnosti</w:t>
      </w:r>
      <w:r w:rsidR="00646196" w:rsidRPr="00B73FF4">
        <w:t xml:space="preserve"> </w:t>
      </w:r>
      <w:r w:rsidR="00942941">
        <w:t>Zhotovitele</w:t>
      </w:r>
    </w:p>
    <w:p w14:paraId="61C67C5E" w14:textId="68D3A5A0" w:rsidR="00CF347A" w:rsidRPr="00B73FF4" w:rsidRDefault="00EB491A" w:rsidP="00813F62">
      <w:pPr>
        <w:pStyle w:val="Odstavecseseznamem"/>
      </w:pPr>
      <w:r>
        <w:t>Dodavatel</w:t>
      </w:r>
      <w:r w:rsidR="00813F62" w:rsidRPr="00B73FF4">
        <w:t xml:space="preserve"> se zavazuje mít sjednáno pojištění odpovědnosti za újmu z výkonu podnikatelské činnosti způsobenou třetí osobě s</w:t>
      </w:r>
      <w:r w:rsidR="009D578C" w:rsidRPr="00B73FF4">
        <w:t> </w:t>
      </w:r>
      <w:r w:rsidR="00813F62" w:rsidRPr="00B73FF4">
        <w:t xml:space="preserve">limitem pojistného plnění ve výši </w:t>
      </w:r>
      <w:r w:rsidR="00813F62" w:rsidRPr="00B73FF4">
        <w:rPr>
          <w:b/>
        </w:rPr>
        <w:t xml:space="preserve">alespoň </w:t>
      </w:r>
      <w:r>
        <w:rPr>
          <w:b/>
        </w:rPr>
        <w:t>5</w:t>
      </w:r>
      <w:r w:rsidR="00882993">
        <w:rPr>
          <w:b/>
        </w:rPr>
        <w:t xml:space="preserve"> mil.</w:t>
      </w:r>
      <w:r w:rsidR="00813F62" w:rsidRPr="00B73FF4">
        <w:rPr>
          <w:b/>
        </w:rPr>
        <w:t xml:space="preserve"> Kč</w:t>
      </w:r>
      <w:r w:rsidR="00CF347A" w:rsidRPr="00B73FF4">
        <w:t xml:space="preserve"> (dále jen jako „</w:t>
      </w:r>
      <w:r w:rsidR="00CF347A" w:rsidRPr="00B73FF4">
        <w:rPr>
          <w:b/>
        </w:rPr>
        <w:t>Pojištění obecné odpovědnosti</w:t>
      </w:r>
      <w:r w:rsidR="00CF347A" w:rsidRPr="00B73FF4">
        <w:t>“)</w:t>
      </w:r>
      <w:r w:rsidR="00813F62" w:rsidRPr="00B73FF4">
        <w:t>.</w:t>
      </w:r>
    </w:p>
    <w:p w14:paraId="169DFEB0" w14:textId="6ED3A9FB" w:rsidR="007D218B" w:rsidRPr="00B73FF4" w:rsidRDefault="00EC0261" w:rsidP="00813F62">
      <w:pPr>
        <w:pStyle w:val="Odstavecseseznamem"/>
      </w:pPr>
      <w:r w:rsidRPr="00B73FF4">
        <w:t xml:space="preserve">Pojištění obecné odpovědnosti </w:t>
      </w:r>
      <w:r w:rsidR="00813F62" w:rsidRPr="00B73FF4">
        <w:t xml:space="preserve">musí zahrnovat pojištění odpovědnosti </w:t>
      </w:r>
      <w:r w:rsidR="002077B8">
        <w:t>Dodavatele</w:t>
      </w:r>
      <w:r w:rsidRPr="00B73FF4">
        <w:t xml:space="preserve"> </w:t>
      </w:r>
      <w:r w:rsidR="00813F62" w:rsidRPr="00B73FF4">
        <w:t>za</w:t>
      </w:r>
      <w:r w:rsidRPr="00B73FF4">
        <w:t> </w:t>
      </w:r>
      <w:r w:rsidR="00813F62" w:rsidRPr="00B73FF4">
        <w:t>majetkovou a</w:t>
      </w:r>
      <w:r w:rsidR="00720B62">
        <w:t> </w:t>
      </w:r>
      <w:r w:rsidR="00813F62" w:rsidRPr="00B73FF4">
        <w:t>nemajetkovou újmu vzniklou jinému</w:t>
      </w:r>
      <w:r w:rsidRPr="00B73FF4">
        <w:t xml:space="preserve"> (</w:t>
      </w:r>
      <w:r w:rsidR="001457B6">
        <w:t>Objednateli</w:t>
      </w:r>
      <w:r w:rsidRPr="00B73FF4">
        <w:t xml:space="preserve"> či třetí osobě)</w:t>
      </w:r>
      <w:r w:rsidR="007D218B" w:rsidRPr="00B73FF4">
        <w:t xml:space="preserve"> z</w:t>
      </w:r>
      <w:r w:rsidR="007C56D5" w:rsidRPr="00B73FF4">
        <w:t> </w:t>
      </w:r>
      <w:r w:rsidR="007D218B" w:rsidRPr="00B73FF4">
        <w:t>výkonu podnikatelské činnosti.</w:t>
      </w:r>
    </w:p>
    <w:p w14:paraId="464065ED" w14:textId="6856E9AC" w:rsidR="0041022A" w:rsidRPr="00B73FF4" w:rsidRDefault="00C71CF9" w:rsidP="00813F62">
      <w:pPr>
        <w:pStyle w:val="Odstavecseseznamem"/>
      </w:pPr>
      <w:r>
        <w:t>Dodavatel</w:t>
      </w:r>
      <w:r w:rsidR="0041022A" w:rsidRPr="00B73FF4">
        <w:t xml:space="preserve"> se zavazuje udržovat Pojištění obecné odpovědnosti v platnosti ode dne účinnosti této Smlouvy </w:t>
      </w:r>
      <w:r w:rsidR="000310D7">
        <w:t xml:space="preserve">a </w:t>
      </w:r>
      <w:r w:rsidR="00D640A1" w:rsidRPr="00D640A1">
        <w:t xml:space="preserve">po dobu alespoň pěti let ode dne předání a převzetí </w:t>
      </w:r>
      <w:r w:rsidR="00CD6E2D">
        <w:t>Předmětu plnění</w:t>
      </w:r>
      <w:r w:rsidR="00D640A1" w:rsidRPr="00D640A1">
        <w:t xml:space="preserve"> bez vad a</w:t>
      </w:r>
      <w:r w:rsidR="00CD6E2D">
        <w:t> </w:t>
      </w:r>
      <w:r w:rsidR="00D640A1" w:rsidRPr="00D640A1">
        <w:t>nedodělků</w:t>
      </w:r>
      <w:r w:rsidR="0041022A" w:rsidRPr="00B73FF4">
        <w:t>.</w:t>
      </w:r>
    </w:p>
    <w:p w14:paraId="2F931395" w14:textId="5D58CB66" w:rsidR="00950EF9" w:rsidRPr="00B73FF4" w:rsidRDefault="00950EF9" w:rsidP="00813F62">
      <w:pPr>
        <w:pStyle w:val="Odstavecseseznamem"/>
      </w:pPr>
      <w:r w:rsidRPr="00B73FF4">
        <w:t>Originál nebo úředně ověřenou kopii pojistné smlouvy zahrnující Pojištění obecné odpovědnosti se</w:t>
      </w:r>
      <w:r w:rsidR="004B3AF1">
        <w:t> </w:t>
      </w:r>
      <w:r w:rsidRPr="00B73FF4">
        <w:t xml:space="preserve">zavazuje </w:t>
      </w:r>
      <w:r w:rsidR="007D2655">
        <w:t>Dodavatel</w:t>
      </w:r>
      <w:r w:rsidRPr="00B73FF4">
        <w:t xml:space="preserve"> předat </w:t>
      </w:r>
      <w:r w:rsidR="008A2345">
        <w:t>Objednateli</w:t>
      </w:r>
      <w:r w:rsidRPr="00B73FF4">
        <w:t xml:space="preserve"> nejpozději ke dni uzavření této Smlouvy. Předložení pojistné smlouvy lze nahradit originálem nebo úředně ověřenou kopií pojistky vydané pojistitelem.</w:t>
      </w:r>
    </w:p>
    <w:p w14:paraId="1F090743" w14:textId="2D974F05" w:rsidR="004E3908" w:rsidRPr="00B73FF4" w:rsidRDefault="004A12B4" w:rsidP="004209BD">
      <w:pPr>
        <w:pStyle w:val="Nadpis3"/>
      </w:pPr>
      <w:r w:rsidRPr="00B73FF4">
        <w:t>P</w:t>
      </w:r>
      <w:r w:rsidR="004209BD" w:rsidRPr="00B73FF4">
        <w:t>ojištění křížové odpovědnosti</w:t>
      </w:r>
    </w:p>
    <w:p w14:paraId="38685854" w14:textId="409F2AD6" w:rsidR="009A65F4" w:rsidRPr="00B73FF4" w:rsidRDefault="00791884" w:rsidP="00C336F1">
      <w:pPr>
        <w:pStyle w:val="Odstavecseseznamem"/>
      </w:pPr>
      <w:r w:rsidRPr="00B73FF4">
        <w:t xml:space="preserve">Pojištění </w:t>
      </w:r>
      <w:r w:rsidR="00C66BE4">
        <w:t>Dodavatele</w:t>
      </w:r>
      <w:r w:rsidRPr="00B73FF4">
        <w:t xml:space="preserve"> musí zahrnovat pojištění křížové odpovědnosti (krytí odpovědnosti za</w:t>
      </w:r>
      <w:r w:rsidR="0082592C">
        <w:t> </w:t>
      </w:r>
      <w:r w:rsidRPr="00B73FF4">
        <w:t xml:space="preserve">újmu způsobenou oprávněnou osobou provádějící </w:t>
      </w:r>
      <w:r w:rsidR="004639AF" w:rsidRPr="00B73FF4">
        <w:t xml:space="preserve">činnosti poddodavatelsky </w:t>
      </w:r>
      <w:r w:rsidRPr="00B73FF4">
        <w:t xml:space="preserve">na základě smlouvy uzavřené </w:t>
      </w:r>
      <w:r w:rsidR="000866AC">
        <w:t>s</w:t>
      </w:r>
      <w:r w:rsidR="003B055C">
        <w:t> </w:t>
      </w:r>
      <w:r w:rsidR="00174824">
        <w:t>Dodavatelem</w:t>
      </w:r>
      <w:r w:rsidRPr="00B73FF4">
        <w:t>).</w:t>
      </w:r>
    </w:p>
    <w:p w14:paraId="161150D4" w14:textId="70D81E9A" w:rsidR="00791884" w:rsidRDefault="006C5BD0" w:rsidP="00C336F1">
      <w:pPr>
        <w:pStyle w:val="Odstavecseseznamem"/>
      </w:pPr>
      <w:r w:rsidRPr="00B73FF4">
        <w:t xml:space="preserve">Podmínka pojištění křížové odpovědnosti je splněna také v případě, že pojistné podmínky pojištění </w:t>
      </w:r>
      <w:r w:rsidR="00DC64A0">
        <w:t>Dodavatele</w:t>
      </w:r>
      <w:r w:rsidRPr="00B73FF4">
        <w:t xml:space="preserve"> podle této Smlouvy nevylučují takové plnění pojistitelem (tj. plnění z</w:t>
      </w:r>
      <w:r w:rsidR="004E702B">
        <w:t> </w:t>
      </w:r>
      <w:r w:rsidRPr="00B73FF4">
        <w:t xml:space="preserve">křížové odpovědnosti pojistitelem za </w:t>
      </w:r>
      <w:r w:rsidR="008C62C0">
        <w:t>Dodavatele</w:t>
      </w:r>
      <w:r w:rsidRPr="00B73FF4">
        <w:t xml:space="preserve"> není obsaženo ve výlukách</w:t>
      </w:r>
      <w:r w:rsidR="0041682E" w:rsidRPr="00B73FF4">
        <w:t xml:space="preserve"> pojistných podmínek</w:t>
      </w:r>
      <w:r w:rsidRPr="00B73FF4">
        <w:t>).</w:t>
      </w:r>
    </w:p>
    <w:p w14:paraId="705FB27D" w14:textId="77777777" w:rsidR="009D07C6" w:rsidRPr="00B73FF4" w:rsidRDefault="0006734A" w:rsidP="006A1A8E">
      <w:pPr>
        <w:pStyle w:val="Nadpis2"/>
      </w:pPr>
      <w:bookmarkStart w:id="45" w:name="_Toc2656185"/>
      <w:bookmarkStart w:id="46" w:name="_Toc4396502"/>
      <w:bookmarkStart w:id="47" w:name="_Toc24139380"/>
      <w:r w:rsidRPr="00B73FF4">
        <w:t xml:space="preserve">Smluvní </w:t>
      </w:r>
      <w:r w:rsidR="009F2345" w:rsidRPr="00B73FF4">
        <w:t>sankce</w:t>
      </w:r>
      <w:bookmarkEnd w:id="45"/>
      <w:bookmarkEnd w:id="46"/>
      <w:bookmarkEnd w:id="47"/>
    </w:p>
    <w:p w14:paraId="224F4FBC" w14:textId="77777777" w:rsidR="009F2345" w:rsidRPr="00B73FF4" w:rsidRDefault="009F2345" w:rsidP="009F2345">
      <w:pPr>
        <w:pStyle w:val="Nadpis3"/>
      </w:pPr>
      <w:r w:rsidRPr="00B73FF4">
        <w:t>Uplatnění práva na smluvní pokutu nebo úrok z prodlení</w:t>
      </w:r>
    </w:p>
    <w:p w14:paraId="57B2AF8B" w14:textId="77777777" w:rsidR="009F2345" w:rsidRPr="00B73FF4" w:rsidRDefault="009F2345" w:rsidP="009F2345">
      <w:pPr>
        <w:pStyle w:val="Odstavecseseznamem"/>
      </w:pPr>
      <w:r w:rsidRPr="00B73FF4">
        <w:t>Je-li podle Smlouvy sjednána smluvní pokuta nebo úrok z prodlení, je jejich uplatnění na vůli oprávněné Smluvní strany.</w:t>
      </w:r>
    </w:p>
    <w:p w14:paraId="7D0555F0" w14:textId="3A9B6AF9" w:rsidR="009F2345" w:rsidRPr="00B73FF4" w:rsidRDefault="009F2345" w:rsidP="009F2345">
      <w:pPr>
        <w:pStyle w:val="Odstavecseseznamem"/>
      </w:pPr>
      <w:r w:rsidRPr="00B73FF4">
        <w:t>Uplatněním smluvní pokuty nebo úroku z prodlení nejsou dotčena práva z odpovědnosti za</w:t>
      </w:r>
      <w:r w:rsidR="000E1F43">
        <w:t> </w:t>
      </w:r>
      <w:r w:rsidRPr="00B73FF4">
        <w:t>způsobenou újmu nebo z odpovědnosti za Vadu.</w:t>
      </w:r>
    </w:p>
    <w:p w14:paraId="50BECE59" w14:textId="34C808AA" w:rsidR="009F2345" w:rsidRPr="00B73FF4" w:rsidRDefault="009F2345" w:rsidP="009F2345">
      <w:pPr>
        <w:pStyle w:val="Odstavecseseznamem"/>
      </w:pPr>
      <w:r w:rsidRPr="00B73FF4">
        <w:t xml:space="preserve">Smluvní pokuty je </w:t>
      </w:r>
      <w:r w:rsidR="001D6E9E">
        <w:t>Objednatel</w:t>
      </w:r>
      <w:r w:rsidRPr="00B73FF4">
        <w:t xml:space="preserve"> oprávněn započíst proti pohledávce </w:t>
      </w:r>
      <w:r w:rsidR="001D6E9E">
        <w:t>Zhotovitele</w:t>
      </w:r>
      <w:r w:rsidRPr="00B73FF4">
        <w:t>. V</w:t>
      </w:r>
      <w:r w:rsidR="00EE2E3B" w:rsidRPr="00B73FF4">
        <w:t> </w:t>
      </w:r>
      <w:r w:rsidRPr="00B73FF4">
        <w:t>případě, že</w:t>
      </w:r>
      <w:r w:rsidR="00993F0A">
        <w:t> </w:t>
      </w:r>
      <w:r w:rsidRPr="00B73FF4">
        <w:t xml:space="preserve">taková pohledávka neexistuje, bude </w:t>
      </w:r>
      <w:r w:rsidR="005048E8">
        <w:t>Objednatelem</w:t>
      </w:r>
      <w:r w:rsidRPr="00B73FF4">
        <w:t xml:space="preserve"> vystavena faktura.</w:t>
      </w:r>
    </w:p>
    <w:p w14:paraId="42FF1768" w14:textId="77777777" w:rsidR="00171F5F" w:rsidRPr="00B73FF4" w:rsidRDefault="00171F5F" w:rsidP="00171F5F">
      <w:pPr>
        <w:pStyle w:val="Nadpis3"/>
      </w:pPr>
      <w:r w:rsidRPr="00B73FF4">
        <w:t>Smluvní pokuty</w:t>
      </w:r>
    </w:p>
    <w:p w14:paraId="564FA2B9" w14:textId="70D8F700" w:rsidR="00EE5E80" w:rsidRDefault="00B77681" w:rsidP="00EE5E80">
      <w:pPr>
        <w:pStyle w:val="Odstavecseseznamem"/>
      </w:pPr>
      <w:r>
        <w:t xml:space="preserve">Objednatel je oprávněn požadovat při prodlení Dodavatele s poskytováním Služeb </w:t>
      </w:r>
      <w:r w:rsidR="00EE5E80">
        <w:t>následující smluvní pokuty:</w:t>
      </w:r>
    </w:p>
    <w:p w14:paraId="4822712B" w14:textId="5CC76833" w:rsidR="00EE5E80" w:rsidRDefault="00EE5E80" w:rsidP="005E76C6">
      <w:pPr>
        <w:pStyle w:val="Odstavecseseznamem"/>
        <w:numPr>
          <w:ilvl w:val="4"/>
          <w:numId w:val="1"/>
        </w:numPr>
      </w:pPr>
      <w:r>
        <w:lastRenderedPageBreak/>
        <w:t xml:space="preserve">Kritický dopad: </w:t>
      </w:r>
      <w:proofErr w:type="gramStart"/>
      <w:r>
        <w:t>1.000,-</w:t>
      </w:r>
      <w:proofErr w:type="gramEnd"/>
      <w:r>
        <w:t xml:space="preserve"> Kč za každou i započatou hodinu prodlení, kdy </w:t>
      </w:r>
      <w:r w:rsidR="003B14D2" w:rsidRPr="003B14D2">
        <w:t>Ekonomicko-provozní</w:t>
      </w:r>
      <w:r w:rsidR="00153141">
        <w:t xml:space="preserve"> řešení</w:t>
      </w:r>
      <w:r>
        <w:t xml:space="preserve"> nelze používat jako celek;</w:t>
      </w:r>
    </w:p>
    <w:p w14:paraId="2C72C749" w14:textId="34EC2C51" w:rsidR="00EE5E80" w:rsidRDefault="00EE5E80" w:rsidP="005E76C6">
      <w:pPr>
        <w:pStyle w:val="Odstavecseseznamem"/>
        <w:numPr>
          <w:ilvl w:val="4"/>
          <w:numId w:val="1"/>
        </w:numPr>
      </w:pPr>
      <w:r>
        <w:t>Vysoký dopad: 100,- Kč za každou i započatou hodinu prodlení a jednotlivou závadu;</w:t>
      </w:r>
    </w:p>
    <w:p w14:paraId="125D6ECB" w14:textId="46621B09" w:rsidR="00EE5E80" w:rsidRDefault="00EE5E80" w:rsidP="005E76C6">
      <w:pPr>
        <w:pStyle w:val="Odstavecseseznamem"/>
        <w:numPr>
          <w:ilvl w:val="4"/>
          <w:numId w:val="1"/>
        </w:numPr>
      </w:pPr>
      <w:r>
        <w:t>Střední dopad: 500,- Kč za každý i započatý den prodlení a jednotlivou závadu;</w:t>
      </w:r>
    </w:p>
    <w:p w14:paraId="587AB6E9" w14:textId="45D61A7B" w:rsidR="00EE5E80" w:rsidRDefault="00EE5E80" w:rsidP="00EE5E80">
      <w:pPr>
        <w:pStyle w:val="Odstavecseseznamem"/>
      </w:pPr>
      <w:r>
        <w:t xml:space="preserve">Dodavatel bere na vědomí, že smluvní pokuta dle této Smlouvy bude po dobu záruční doby požadována souběžně se smluvní pokutou dle </w:t>
      </w:r>
      <w:r w:rsidR="00983F15">
        <w:t>Implementační smlouvy</w:t>
      </w:r>
      <w:r>
        <w:t>.</w:t>
      </w:r>
    </w:p>
    <w:p w14:paraId="70D4D7D9" w14:textId="3645F051" w:rsidR="00EE5E80" w:rsidRDefault="00EE5E80" w:rsidP="00EE5E80">
      <w:pPr>
        <w:pStyle w:val="Odstavecseseznamem"/>
      </w:pPr>
      <w:r>
        <w:t>V případě, že Dodavatel poruší povinnost</w:t>
      </w:r>
      <w:r w:rsidR="005E76C6">
        <w:t xml:space="preserve"> ochrany informací</w:t>
      </w:r>
      <w:r>
        <w:t xml:space="preserve"> dle </w:t>
      </w:r>
      <w:r w:rsidR="005E76C6">
        <w:t xml:space="preserve">této </w:t>
      </w:r>
      <w:r>
        <w:t xml:space="preserve">Smlouvy, vzniká Objednateli nárok na smluvní pokutu ve výši </w:t>
      </w:r>
      <w:proofErr w:type="gramStart"/>
      <w:r>
        <w:t>10.000,-</w:t>
      </w:r>
      <w:proofErr w:type="gramEnd"/>
      <w:r>
        <w:t xml:space="preserve"> Kč (slovy: deset tisíc korun českých) za každé jednotlivé porušení povinnosti.</w:t>
      </w:r>
    </w:p>
    <w:p w14:paraId="6BABC471" w14:textId="13381EAD" w:rsidR="00B82F88" w:rsidRPr="00B73FF4" w:rsidRDefault="00B82F88" w:rsidP="00B82F88">
      <w:pPr>
        <w:pStyle w:val="Odstavecseseznamem"/>
      </w:pPr>
      <w:r w:rsidRPr="00B73FF4">
        <w:t xml:space="preserve">Sankčními ujednáními podle </w:t>
      </w:r>
      <w:r w:rsidR="00AD6DE6" w:rsidRPr="00B73FF4">
        <w:t>S</w:t>
      </w:r>
      <w:r w:rsidRPr="00B73FF4">
        <w:t xml:space="preserve">mlouvy nejsou dotčena jiná práva </w:t>
      </w:r>
      <w:r w:rsidR="00E01021">
        <w:t>Smluvních stran</w:t>
      </w:r>
      <w:r w:rsidRPr="00B73FF4">
        <w:t xml:space="preserve"> (zejm. právo na náhradu újmy).</w:t>
      </w:r>
    </w:p>
    <w:p w14:paraId="23D1E48D" w14:textId="6E697B48" w:rsidR="00FE288E" w:rsidRDefault="0060028E" w:rsidP="005D7D2A">
      <w:pPr>
        <w:pStyle w:val="Nadpis1"/>
      </w:pPr>
      <w:bookmarkStart w:id="48" w:name="_Toc24139381"/>
      <w:bookmarkStart w:id="49" w:name="_Toc1198030"/>
      <w:bookmarkStart w:id="50" w:name="_Toc2656186"/>
      <w:bookmarkStart w:id="51" w:name="_Toc4396503"/>
      <w:r>
        <w:t>Práv</w:t>
      </w:r>
      <w:r w:rsidR="007E7C5A">
        <w:t>a</w:t>
      </w:r>
      <w:r>
        <w:t xml:space="preserve"> duševního vlastnictví</w:t>
      </w:r>
      <w:bookmarkEnd w:id="48"/>
    </w:p>
    <w:p w14:paraId="5FAB7AB5" w14:textId="01EB65AD" w:rsidR="00270200" w:rsidRPr="00270200" w:rsidRDefault="00270200" w:rsidP="00270200">
      <w:pPr>
        <w:pStyle w:val="Odstavecseseznamem"/>
      </w:pPr>
      <w:r>
        <w:t xml:space="preserve">Pro úpravu práv duševního vlastní ve vztahu k této Smlouvě se v plném rozsahu nebo </w:t>
      </w:r>
      <w:r w:rsidR="0015224B">
        <w:t>přiměřeně</w:t>
      </w:r>
      <w:r>
        <w:t xml:space="preserve"> užije úpravy stanovené v Implementační smlouvě.</w:t>
      </w:r>
    </w:p>
    <w:p w14:paraId="1DB18BCD" w14:textId="73306CFC" w:rsidR="005115C9" w:rsidRPr="00773C20" w:rsidRDefault="005115C9" w:rsidP="005D7D2A">
      <w:pPr>
        <w:pStyle w:val="Nadpis1"/>
      </w:pPr>
      <w:bookmarkStart w:id="52" w:name="_Toc24139384"/>
      <w:r w:rsidRPr="00773C20">
        <w:t>Ostatní a závěrečná ujednání</w:t>
      </w:r>
      <w:bookmarkEnd w:id="49"/>
      <w:bookmarkEnd w:id="50"/>
      <w:bookmarkEnd w:id="51"/>
      <w:bookmarkEnd w:id="52"/>
    </w:p>
    <w:p w14:paraId="3F4D04E0" w14:textId="77777777" w:rsidR="005115C9" w:rsidRDefault="005115C9" w:rsidP="005D7D2A">
      <w:pPr>
        <w:pStyle w:val="Nadpis2"/>
      </w:pPr>
      <w:bookmarkStart w:id="53" w:name="_Toc1198031"/>
      <w:bookmarkStart w:id="54" w:name="_Toc2656187"/>
      <w:bookmarkStart w:id="55" w:name="_Toc4396504"/>
      <w:bookmarkStart w:id="56" w:name="_Toc24139385"/>
      <w:r>
        <w:t>Ostatní ustanovení</w:t>
      </w:r>
      <w:bookmarkEnd w:id="53"/>
      <w:bookmarkEnd w:id="54"/>
      <w:bookmarkEnd w:id="55"/>
      <w:bookmarkEnd w:id="56"/>
    </w:p>
    <w:p w14:paraId="08C0D135" w14:textId="77777777" w:rsidR="0027188B" w:rsidRDefault="009A0A25" w:rsidP="008010DA">
      <w:pPr>
        <w:pStyle w:val="Nadpis3"/>
      </w:pPr>
      <w:r>
        <w:t xml:space="preserve">Závazek </w:t>
      </w:r>
      <w:r w:rsidR="004233ED">
        <w:t>k</w:t>
      </w:r>
      <w:r>
        <w:t xml:space="preserve"> řešení sporů ze Smlouvy a </w:t>
      </w:r>
      <w:r w:rsidR="003219E6" w:rsidRPr="003219E6">
        <w:t>Salvátorská klauzule</w:t>
      </w:r>
    </w:p>
    <w:p w14:paraId="68268AD6" w14:textId="77777777" w:rsidR="006F7DA0" w:rsidRDefault="00AA3D37" w:rsidP="00AA3D37">
      <w:pPr>
        <w:pStyle w:val="Odstavecseseznamem"/>
      </w:pPr>
      <w:r>
        <w:t xml:space="preserve">Smluvní strany se zavazují řešit případné spory vzniklé z této </w:t>
      </w:r>
      <w:r w:rsidR="00666049">
        <w:t>S</w:t>
      </w:r>
      <w:r>
        <w:t xml:space="preserve">mlouvy </w:t>
      </w:r>
      <w:r w:rsidR="00A925F0">
        <w:t>zásadně</w:t>
      </w:r>
      <w:r>
        <w:t xml:space="preserve"> smírnou cestou. Všechny spory vyplývající z této </w:t>
      </w:r>
      <w:r w:rsidR="00B316D7">
        <w:t>S</w:t>
      </w:r>
      <w:r>
        <w:t xml:space="preserve">mlouvy a s touto </w:t>
      </w:r>
      <w:r w:rsidR="00B316D7">
        <w:t>S</w:t>
      </w:r>
      <w:r>
        <w:t>mlouvou související, a to včetně sporů týkajících se její platnosti, se budou řešit u věcně a místě příslušného soudu v České republice.</w:t>
      </w:r>
    </w:p>
    <w:p w14:paraId="29A91081" w14:textId="098A281C" w:rsidR="00AA3D37" w:rsidRDefault="00AA3D37" w:rsidP="00AA3D37">
      <w:pPr>
        <w:pStyle w:val="Odstavecseseznamem"/>
      </w:pPr>
      <w:r>
        <w:t>Smluvní strany se dohodly na tom, že v rozsahu, ve kterém to připouští právní předpisy, je</w:t>
      </w:r>
      <w:r w:rsidR="00764A76">
        <w:t> </w:t>
      </w:r>
      <w:r>
        <w:t xml:space="preserve">místně příslušným soudem ve všech případech soud </w:t>
      </w:r>
      <w:r w:rsidR="00AD1AF4">
        <w:t>Objednatele</w:t>
      </w:r>
      <w:r w:rsidR="00F72FB3">
        <w:t>.</w:t>
      </w:r>
    </w:p>
    <w:p w14:paraId="55EAF9C2" w14:textId="77777777" w:rsidR="00902D81" w:rsidRDefault="0033354C" w:rsidP="00AA3D37">
      <w:pPr>
        <w:pStyle w:val="Odstavecseseznamem"/>
      </w:pPr>
      <w:r w:rsidRPr="0033354C">
        <w:t xml:space="preserve">Neplatnost některého ustanovení této </w:t>
      </w:r>
      <w:r w:rsidR="005E45F9">
        <w:t>S</w:t>
      </w:r>
      <w:r w:rsidRPr="0033354C">
        <w:t xml:space="preserve">mlouvy nemá za následek neplatnost celé </w:t>
      </w:r>
      <w:r w:rsidR="00EE08FC">
        <w:t>S</w:t>
      </w:r>
      <w:r w:rsidRPr="0033354C">
        <w:t>mlouvy.</w:t>
      </w:r>
    </w:p>
    <w:p w14:paraId="327C5999" w14:textId="27D516E4" w:rsidR="00F84565" w:rsidRDefault="00F84565" w:rsidP="00AA3D37">
      <w:pPr>
        <w:pStyle w:val="Odstavecseseznamem"/>
      </w:pPr>
      <w:r w:rsidRPr="00F84565">
        <w:t>Pokud jakýkoliv závazek vyplývající z této Smlouvy</w:t>
      </w:r>
      <w:r>
        <w:t>,</w:t>
      </w:r>
      <w:r w:rsidRPr="00F84565">
        <w:t xml:space="preserve"> avšak netvořící její podstatnou náležitost</w:t>
      </w:r>
      <w:r>
        <w:t>,</w:t>
      </w:r>
      <w:r w:rsidRPr="00F84565">
        <w:t xml:space="preserve"> je nebo se</w:t>
      </w:r>
      <w:r w:rsidR="00DE2603">
        <w:t> </w:t>
      </w:r>
      <w:r w:rsidRPr="00F84565">
        <w:t xml:space="preserve">stane neplatným nebo nevymahatelným jako celek nebo jeho část, je plně oddělitelným od ostatních ustanovení této Smlouvy a taková neplatnost nebo nevymahatelnost </w:t>
      </w:r>
      <w:r>
        <w:t xml:space="preserve">nemá nebo </w:t>
      </w:r>
      <w:r w:rsidRPr="00F84565">
        <w:t>nebude mít žádný vliv na platnost a vymahatelnost jakýchkoliv ostatních závazků z této Smlouvy. S</w:t>
      </w:r>
      <w:r>
        <w:t>mluvní s</w:t>
      </w:r>
      <w:r w:rsidRPr="00F84565">
        <w:t>trany se zavazují v</w:t>
      </w:r>
      <w:r w:rsidR="00167A7B">
        <w:t> </w:t>
      </w:r>
      <w:r w:rsidRPr="00F84565">
        <w:t>rámci této Smlouvy nahradit formou dodatku k</w:t>
      </w:r>
      <w:r w:rsidR="006755E2">
        <w:t> </w:t>
      </w:r>
      <w:r w:rsidRPr="00F84565">
        <w:t>této Smlouvě tento neplatný nebo nevymahatelný odděl</w:t>
      </w:r>
      <w:r>
        <w:t>itelný</w:t>
      </w:r>
      <w:r w:rsidRPr="00F84565">
        <w:t xml:space="preserve"> závazek takovým novým platným a vymahatelným závazkem, jehož předmět bude v nejvyšší možné míře odpovídat předmětu původního odděl</w:t>
      </w:r>
      <w:r>
        <w:t xml:space="preserve">itelného </w:t>
      </w:r>
      <w:r w:rsidRPr="00F84565">
        <w:t>závazku.</w:t>
      </w:r>
    </w:p>
    <w:p w14:paraId="67861F6B" w14:textId="77777777" w:rsidR="006F7DA0" w:rsidRDefault="005325C3" w:rsidP="005325C3">
      <w:pPr>
        <w:pStyle w:val="Nadpis3"/>
      </w:pPr>
      <w:r>
        <w:t>Změny Smlouvy</w:t>
      </w:r>
    </w:p>
    <w:p w14:paraId="1F7027BC" w14:textId="787B24F0" w:rsidR="00430027" w:rsidRDefault="008504C6" w:rsidP="006F7DA0">
      <w:pPr>
        <w:pStyle w:val="Odstavecseseznamem"/>
      </w:pPr>
      <w:r>
        <w:t>Zhotovitel</w:t>
      </w:r>
      <w:r w:rsidR="00430027" w:rsidRPr="00430027">
        <w:t xml:space="preserve"> nemůže bez předchozího souhlasu </w:t>
      </w:r>
      <w:r>
        <w:t>Objednatele</w:t>
      </w:r>
      <w:r w:rsidR="00430027" w:rsidRPr="00430027">
        <w:t xml:space="preserve"> postoupit svá práva a</w:t>
      </w:r>
      <w:r w:rsidR="00430027">
        <w:t> </w:t>
      </w:r>
      <w:r w:rsidR="00430027" w:rsidRPr="00430027">
        <w:t>povinnosti plynoucí z</w:t>
      </w:r>
      <w:r w:rsidR="00167A7B">
        <w:t> </w:t>
      </w:r>
      <w:r w:rsidR="00430027" w:rsidRPr="00430027">
        <w:t>této Smlouvy třetí osobě.</w:t>
      </w:r>
    </w:p>
    <w:p w14:paraId="2CB1254C" w14:textId="548061B9" w:rsidR="00496209" w:rsidRDefault="006027E9" w:rsidP="006F7DA0">
      <w:pPr>
        <w:pStyle w:val="Odstavecseseznamem"/>
      </w:pPr>
      <w:r>
        <w:t>Smlouvu mohou Smluvní strany z</w:t>
      </w:r>
      <w:r w:rsidR="00496209" w:rsidRPr="00496209">
        <w:t>měnit pouze formou písemných dodatků, které budou vzestupně číslovány, výslovně prohlášeny za dodatek této Smlouvy a</w:t>
      </w:r>
      <w:r w:rsidR="00496209">
        <w:t> </w:t>
      </w:r>
      <w:r w:rsidR="00496209" w:rsidRPr="00496209">
        <w:t xml:space="preserve">podepsány oprávněnými zástupci </w:t>
      </w:r>
      <w:r w:rsidR="00496209">
        <w:t>S</w:t>
      </w:r>
      <w:r w:rsidR="00496209" w:rsidRPr="00496209">
        <w:t>mluvních stran</w:t>
      </w:r>
      <w:r w:rsidR="00496209">
        <w:t>, nestanoví-li tato Smlouva výslovně, že není třeba dodatek uzavřít</w:t>
      </w:r>
      <w:r w:rsidR="00496209" w:rsidRPr="00496209">
        <w:t>.</w:t>
      </w:r>
    </w:p>
    <w:p w14:paraId="7728DB30" w14:textId="77777777" w:rsidR="0038100E" w:rsidRDefault="0038100E" w:rsidP="0038100E">
      <w:pPr>
        <w:pStyle w:val="Nadpis3"/>
      </w:pPr>
      <w:r>
        <w:t>Ukončení Smlouvy</w:t>
      </w:r>
    </w:p>
    <w:p w14:paraId="756DAC42" w14:textId="77777777" w:rsidR="00FC18E2" w:rsidRDefault="00FC18E2" w:rsidP="00FC18E2">
      <w:pPr>
        <w:pStyle w:val="Odstavecseseznamem"/>
      </w:pPr>
      <w:r>
        <w:t>Smluvní strany mohou ukončit smluvní vztah vzájemnou písemnou dohodou.</w:t>
      </w:r>
    </w:p>
    <w:p w14:paraId="53C83F53" w14:textId="1A400AAA" w:rsidR="000766AD" w:rsidRDefault="000766AD" w:rsidP="00090FA0">
      <w:pPr>
        <w:pStyle w:val="Odstavecseseznamem"/>
        <w:keepNext/>
      </w:pPr>
      <w:r>
        <w:lastRenderedPageBreak/>
        <w:t>Smluvní vztah lze také ukončit</w:t>
      </w:r>
      <w:r w:rsidR="00090FA0">
        <w:t xml:space="preserve"> </w:t>
      </w:r>
      <w:r w:rsidR="00AD2650" w:rsidRPr="00AD2650">
        <w:t xml:space="preserve">písemnou výpovědí </w:t>
      </w:r>
      <w:r w:rsidR="00090FA0">
        <w:t>kterékoliv ze Smluvních stran</w:t>
      </w:r>
      <w:r w:rsidR="00AD2650" w:rsidRPr="00AD2650">
        <w:t xml:space="preserve"> s </w:t>
      </w:r>
      <w:r w:rsidR="00F73CCC">
        <w:t>6</w:t>
      </w:r>
      <w:r w:rsidR="00AD2650" w:rsidRPr="00AD2650">
        <w:t>měsíční výpovědní dobou</w:t>
      </w:r>
      <w:r w:rsidR="004A7068">
        <w:t xml:space="preserve"> ze strany Objednatele a 12měsíční výpovědní dobou ze strany Dodavatele</w:t>
      </w:r>
      <w:r w:rsidR="00AD2650" w:rsidRPr="00AD2650">
        <w:t>, a to i bez uvedení důvodu</w:t>
      </w:r>
      <w:r w:rsidR="00090FA0">
        <w:t>.</w:t>
      </w:r>
    </w:p>
    <w:p w14:paraId="59E3CA46" w14:textId="55430E7F" w:rsidR="00D15364" w:rsidRDefault="000766AD" w:rsidP="005B33F8">
      <w:pPr>
        <w:pStyle w:val="Odstavecseseznamem"/>
        <w:numPr>
          <w:ilvl w:val="0"/>
          <w:numId w:val="0"/>
        </w:numPr>
        <w:ind w:left="709"/>
      </w:pPr>
      <w:r>
        <w:t xml:space="preserve">Výpovědní doba začíná běžet dnem následujícím po dni doručení výpovědi druhé </w:t>
      </w:r>
      <w:r w:rsidR="00FC30D4">
        <w:t>S</w:t>
      </w:r>
      <w:r>
        <w:t>mluvní straně.</w:t>
      </w:r>
      <w:r w:rsidR="005B33F8">
        <w:t xml:space="preserve"> </w:t>
      </w:r>
      <w:r w:rsidR="0021061B" w:rsidRPr="0021061B">
        <w:t>Při</w:t>
      </w:r>
      <w:r w:rsidR="00F91C1E">
        <w:t> </w:t>
      </w:r>
      <w:r w:rsidR="0021061B" w:rsidRPr="0021061B">
        <w:t xml:space="preserve">zániku </w:t>
      </w:r>
      <w:r w:rsidR="0021061B">
        <w:t xml:space="preserve">Smluvního vztahu </w:t>
      </w:r>
      <w:r w:rsidR="00263A7B">
        <w:t>Zhotovitel</w:t>
      </w:r>
      <w:r w:rsidR="0021061B">
        <w:t xml:space="preserve"> zařídí</w:t>
      </w:r>
      <w:r w:rsidR="0021061B" w:rsidRPr="0021061B">
        <w:t xml:space="preserve"> vše, co nesnese odkladu, dokud </w:t>
      </w:r>
      <w:r w:rsidR="00F30ECD">
        <w:t>Objednatel</w:t>
      </w:r>
      <w:r w:rsidR="0021061B" w:rsidRPr="0021061B">
        <w:t xml:space="preserve"> neprojeví jinou vůli.</w:t>
      </w:r>
      <w:r w:rsidR="005B33F8">
        <w:t xml:space="preserve"> </w:t>
      </w:r>
      <w:r w:rsidR="005B4C6F">
        <w:t xml:space="preserve">Smluvní strany se v případě výpovědi zavazují k vzájemnému vyúčtování nákladů, které jsou tímto způsobem ukončení smluvního vztahu </w:t>
      </w:r>
      <w:r w:rsidR="00EB6907">
        <w:t>způsobeny</w:t>
      </w:r>
      <w:r w:rsidR="00C80175">
        <w:t>.</w:t>
      </w:r>
    </w:p>
    <w:p w14:paraId="3F06163D" w14:textId="7A19270B" w:rsidR="00BD6D90" w:rsidRDefault="00BD6D90" w:rsidP="00BD6D90">
      <w:pPr>
        <w:pStyle w:val="Odstavecseseznamem"/>
      </w:pPr>
      <w:r w:rsidRPr="00BD6D90">
        <w:t xml:space="preserve">Platí, že při ukončení Smlouvy před jejím úplným splněním zůstávají, bez ohledu na způsob jejího ukončení, v platnosti a účinnosti ustanovení Smlouvy, na jejichž zachování leží oprávněný zájem </w:t>
      </w:r>
      <w:r w:rsidR="00343BD6">
        <w:t>Objednatele</w:t>
      </w:r>
      <w:r w:rsidRPr="00BD6D90">
        <w:t xml:space="preserve"> (zejm. záruční podmínky</w:t>
      </w:r>
      <w:r w:rsidR="00BF6519">
        <w:t>, náhrada škody</w:t>
      </w:r>
      <w:r w:rsidR="00CF0F19">
        <w:t xml:space="preserve"> aj.</w:t>
      </w:r>
      <w:r w:rsidRPr="00BD6D90">
        <w:t>).</w:t>
      </w:r>
    </w:p>
    <w:p w14:paraId="31FBD9BE" w14:textId="6E311E73" w:rsidR="00A74B62" w:rsidRPr="00BD6D90" w:rsidRDefault="00A74B62" w:rsidP="00BD6D90">
      <w:pPr>
        <w:pStyle w:val="Odstavecseseznamem"/>
      </w:pPr>
      <w:r w:rsidRPr="00A74B62">
        <w:t>Těmito ustanoveními nejsou dotčeny zvláštní důvody ukončení smluvního závazku stanovené obecnými či zvláštními právními předpisy.</w:t>
      </w:r>
    </w:p>
    <w:p w14:paraId="678FFA93" w14:textId="77777777" w:rsidR="00CE6086" w:rsidRPr="00D41D32" w:rsidRDefault="00551FEB" w:rsidP="00CE6086">
      <w:pPr>
        <w:pStyle w:val="Nadpis3"/>
      </w:pPr>
      <w:r w:rsidRPr="00D41D32">
        <w:t>Ostatní ustanovení</w:t>
      </w:r>
    </w:p>
    <w:p w14:paraId="198CC022" w14:textId="36377C77" w:rsidR="002E151E" w:rsidRDefault="002E151E" w:rsidP="002E151E">
      <w:pPr>
        <w:pStyle w:val="Odstavecseseznamem"/>
      </w:pPr>
      <w:r>
        <w:t>Smluvní strany si sdělily všechny skutkové a právní okolnosti, o nichž ke dni uzavření Smlouvy věděly nebo vědět musely, a které jsou relevantní ve vztahu k uzavření Smlouvy. Kromě ujištění, která si Smluvní strany poskytly ve Smlouvě, nebude mít žádná ze Smluvních stran žádná další práva a povinnosti v</w:t>
      </w:r>
      <w:r w:rsidR="008D3AB6">
        <w:t> </w:t>
      </w:r>
      <w:r>
        <w:t>souvislosti s jakýmikoliv skutečnostmi, které vyjdou najevo a</w:t>
      </w:r>
      <w:r w:rsidR="009E02EB">
        <w:t> </w:t>
      </w:r>
      <w:r>
        <w:t xml:space="preserve">o kterých neposkytla protější Smluvní strana informace při jednání o Smlouvě. Výjimkou budou případy, kdy daná Smluvní strana úmyslně uvedla protější Smluvní stranu ve skutkový omyl ohledně </w:t>
      </w:r>
      <w:r w:rsidR="00D320CF">
        <w:t>p</w:t>
      </w:r>
      <w:r>
        <w:t xml:space="preserve">ředmětu </w:t>
      </w:r>
      <w:r w:rsidR="00D320CF">
        <w:t>S</w:t>
      </w:r>
      <w:r>
        <w:t>mlouvy.</w:t>
      </w:r>
    </w:p>
    <w:p w14:paraId="47B38CF3" w14:textId="5FF0A742" w:rsidR="002E151E" w:rsidRDefault="002E151E" w:rsidP="002E151E">
      <w:pPr>
        <w:pStyle w:val="Odstavecseseznamem"/>
      </w:pPr>
      <w:r>
        <w:t>Smluvní strany shodně prohlašují, že si Smlouvu před jejím podpisem přečetly a</w:t>
      </w:r>
      <w:r w:rsidR="00F149E6">
        <w:t> </w:t>
      </w:r>
      <w:r>
        <w:t>že</w:t>
      </w:r>
      <w:r w:rsidR="00F149E6">
        <w:t> </w:t>
      </w:r>
      <w:r>
        <w:t>byla uzavřena po vzájemném projednání podle jejich pravé a svobodné vůle určitě, vážně a</w:t>
      </w:r>
      <w:r w:rsidR="006216E0">
        <w:t> </w:t>
      </w:r>
      <w:r>
        <w:t>srozumitelně, nikoliv v tísni nebo za nápadně nevýhodných podmínek, a že se dohodly o</w:t>
      </w:r>
      <w:r w:rsidR="004A450C">
        <w:t> </w:t>
      </w:r>
      <w:r>
        <w:t>celém jejím obsahu, což stvrzují svými podpisy.</w:t>
      </w:r>
    </w:p>
    <w:p w14:paraId="4E3333BF" w14:textId="77777777" w:rsidR="002E151E" w:rsidRDefault="002E151E" w:rsidP="002E151E">
      <w:pPr>
        <w:pStyle w:val="Odstavecseseznamem"/>
      </w:pPr>
      <w:r>
        <w:t>Práva Smluvních stran vyplývající z této Smlouvy či jejího porušení se promlčují ve</w:t>
      </w:r>
      <w:r w:rsidR="00F149E6">
        <w:t> </w:t>
      </w:r>
      <w:r>
        <w:t>lhůtě 10 let ode dne, kdy právo mohlo být uplatněno poprvé.</w:t>
      </w:r>
    </w:p>
    <w:p w14:paraId="1D550EB0" w14:textId="77777777" w:rsidR="005115C9" w:rsidRDefault="005115C9" w:rsidP="005D7D2A">
      <w:pPr>
        <w:pStyle w:val="Nadpis2"/>
      </w:pPr>
      <w:bookmarkStart w:id="57" w:name="_Toc1198032"/>
      <w:bookmarkStart w:id="58" w:name="_Toc2656188"/>
      <w:bookmarkStart w:id="59" w:name="_Toc4396505"/>
      <w:bookmarkStart w:id="60" w:name="_Toc24139386"/>
      <w:r>
        <w:t>Závěrečná ustanovení</w:t>
      </w:r>
      <w:bookmarkEnd w:id="57"/>
      <w:bookmarkEnd w:id="58"/>
      <w:bookmarkEnd w:id="59"/>
      <w:bookmarkEnd w:id="60"/>
    </w:p>
    <w:p w14:paraId="632149C8" w14:textId="77777777" w:rsidR="00595042" w:rsidRDefault="00595042" w:rsidP="00CA3973">
      <w:pPr>
        <w:pStyle w:val="Nadpis3"/>
      </w:pPr>
      <w:bookmarkStart w:id="61" w:name="_Toc1198033"/>
      <w:r>
        <w:t>Ochrana osobních údajů (GDPR)</w:t>
      </w:r>
      <w:bookmarkEnd w:id="61"/>
    </w:p>
    <w:p w14:paraId="0F186150" w14:textId="34BB4F3E" w:rsidR="00595042" w:rsidRDefault="00EF132A" w:rsidP="00595042">
      <w:pPr>
        <w:pStyle w:val="Odstavecseseznamem"/>
      </w:pPr>
      <w:r w:rsidRPr="00EF132A">
        <w:t xml:space="preserve">Smluvní strany berou na vědomí, že </w:t>
      </w:r>
      <w:r w:rsidR="004151EA">
        <w:t xml:space="preserve">pokud </w:t>
      </w:r>
      <w:r w:rsidR="00AA3D37">
        <w:t>tato S</w:t>
      </w:r>
      <w:r w:rsidRPr="00EF132A">
        <w:t>mlouva obsahuje jejich osobní údaje, ujednávající si, že</w:t>
      </w:r>
      <w:r w:rsidR="00FC5435">
        <w:t> </w:t>
      </w:r>
      <w:r w:rsidRPr="00EF132A">
        <w:t>s jejich uvedením souhlasí. Smluvní strany berou taktéž na vědomí, že</w:t>
      </w:r>
      <w:r w:rsidR="004151EA">
        <w:t> </w:t>
      </w:r>
      <w:r w:rsidRPr="00EF132A">
        <w:t>ochranu osobních údajů upravuje Nařízení Evropského parlamentu a Rady (EU) 2016/679, o</w:t>
      </w:r>
      <w:r w:rsidR="004151EA">
        <w:t> </w:t>
      </w:r>
      <w:r w:rsidRPr="00EF132A">
        <w:t>ochraně fyzických osob v souvislosti se zpracováním osobních údajů a</w:t>
      </w:r>
      <w:r w:rsidR="00A32F8A">
        <w:t> </w:t>
      </w:r>
      <w:r w:rsidRPr="00EF132A">
        <w:t>o</w:t>
      </w:r>
      <w:r w:rsidR="00A32F8A">
        <w:t> </w:t>
      </w:r>
      <w:r w:rsidRPr="00EF132A">
        <w:t>volném pohybu těchto údajů a o zrušení směrnice 95/46/ES (obecné nařízení o</w:t>
      </w:r>
      <w:r w:rsidR="00A32F8A">
        <w:t> </w:t>
      </w:r>
      <w:r w:rsidRPr="00EF132A">
        <w:t>ochraně osobních údajů)</w:t>
      </w:r>
      <w:r w:rsidR="00C74CF7">
        <w:t xml:space="preserve">, </w:t>
      </w:r>
      <w:r w:rsidR="00C74CF7" w:rsidRPr="00C74CF7">
        <w:t>ve znění pozdějších předpisů</w:t>
      </w:r>
      <w:r w:rsidR="007C706D">
        <w:t>, a právní předpisy České republiky</w:t>
      </w:r>
      <w:r w:rsidRPr="00EF132A">
        <w:t>. Ochrana osobních údajů v</w:t>
      </w:r>
      <w:r w:rsidR="00BF158B">
        <w:t> </w:t>
      </w:r>
      <w:r w:rsidRPr="00EF132A">
        <w:t xml:space="preserve">této </w:t>
      </w:r>
      <w:r w:rsidR="00A32F8A">
        <w:t>S</w:t>
      </w:r>
      <w:r w:rsidRPr="00EF132A">
        <w:t xml:space="preserve">mlouvě obsažených </w:t>
      </w:r>
      <w:r w:rsidR="00C27F07">
        <w:t xml:space="preserve">se </w:t>
      </w:r>
      <w:r w:rsidRPr="00EF132A">
        <w:t xml:space="preserve">řídí </w:t>
      </w:r>
      <w:r w:rsidR="001034D0">
        <w:t>t</w:t>
      </w:r>
      <w:r w:rsidR="000A5BA0">
        <w:t xml:space="preserve">ímto </w:t>
      </w:r>
      <w:r w:rsidRPr="00EF132A">
        <w:t>nařízení</w:t>
      </w:r>
      <w:r w:rsidR="000A5BA0">
        <w:t>m</w:t>
      </w:r>
      <w:r w:rsidR="001034D0">
        <w:t xml:space="preserve"> a </w:t>
      </w:r>
      <w:r w:rsidR="001034D0" w:rsidRPr="001034D0">
        <w:t>právní</w:t>
      </w:r>
      <w:r w:rsidR="001034D0">
        <w:t>mi</w:t>
      </w:r>
      <w:r w:rsidR="001034D0" w:rsidRPr="001034D0">
        <w:t xml:space="preserve"> předpisy České republiky</w:t>
      </w:r>
      <w:r w:rsidRPr="00EF132A">
        <w:t>.</w:t>
      </w:r>
    </w:p>
    <w:p w14:paraId="668CAB1C" w14:textId="660CC7C4" w:rsidR="00A93817" w:rsidRDefault="00A93817" w:rsidP="00A93817">
      <w:pPr>
        <w:pStyle w:val="Nadpis3"/>
      </w:pPr>
      <w:r>
        <w:t>Ochrana důvěrných informací</w:t>
      </w:r>
    </w:p>
    <w:p w14:paraId="000DEBC2" w14:textId="77777777" w:rsidR="001A0ACD" w:rsidRDefault="001A0ACD" w:rsidP="001A0ACD">
      <w:pPr>
        <w:pStyle w:val="Odstavecseseznamem"/>
      </w:pPr>
      <w:r>
        <w:t>Smluvní strany berou na vědomí, že</w:t>
      </w:r>
    </w:p>
    <w:p w14:paraId="311A18AA" w14:textId="7173D9C3" w:rsidR="001A0ACD" w:rsidRDefault="001A0ACD" w:rsidP="001A0ACD">
      <w:pPr>
        <w:pStyle w:val="Odstavecseseznamem"/>
        <w:numPr>
          <w:ilvl w:val="4"/>
          <w:numId w:val="1"/>
        </w:numPr>
      </w:pPr>
      <w:r>
        <w:t>Objednatel při své činnosti nakládá s informacemi, přičemž má, až na dále uvedené výjimky, zájem na tom, aby byly předmětem ochrany před neoprávněným přístupem, zveřejněním či</w:t>
      </w:r>
      <w:r w:rsidR="00C42A9C">
        <w:t> </w:t>
      </w:r>
      <w:r>
        <w:t>prozrazením (dále jen jako „</w:t>
      </w:r>
      <w:r w:rsidRPr="001A0ACD">
        <w:rPr>
          <w:b/>
          <w:bCs/>
        </w:rPr>
        <w:t>Důvěrné informace</w:t>
      </w:r>
      <w:r>
        <w:t>“); a</w:t>
      </w:r>
    </w:p>
    <w:p w14:paraId="51310B86" w14:textId="67E87D1B" w:rsidR="001A0ACD" w:rsidRDefault="00A8758C" w:rsidP="001A0ACD">
      <w:pPr>
        <w:pStyle w:val="Odstavecseseznamem"/>
        <w:numPr>
          <w:ilvl w:val="4"/>
          <w:numId w:val="1"/>
        </w:numPr>
      </w:pPr>
      <w:r>
        <w:t>Dodavatel</w:t>
      </w:r>
      <w:r w:rsidR="001A0ACD">
        <w:t xml:space="preserve"> je při plnění předmětu této Smlouvy příjemcem Důvěrných informací za účelem realizace předmětu této Smlouvy.</w:t>
      </w:r>
    </w:p>
    <w:p w14:paraId="6193EC05" w14:textId="77777777" w:rsidR="001A0ACD" w:rsidRDefault="001A0ACD" w:rsidP="001A0ACD">
      <w:pPr>
        <w:pStyle w:val="Odstavecseseznamem"/>
      </w:pPr>
      <w:r>
        <w:t>Důvěrnými informacemi, pro účely tohoto článku, nejsou informace,</w:t>
      </w:r>
    </w:p>
    <w:p w14:paraId="02D25B94" w14:textId="74D25DB0" w:rsidR="001A0ACD" w:rsidRDefault="001A0ACD" w:rsidP="00AD7E45">
      <w:pPr>
        <w:pStyle w:val="Odstavecseseznamem"/>
        <w:numPr>
          <w:ilvl w:val="4"/>
          <w:numId w:val="1"/>
        </w:numPr>
      </w:pPr>
      <w:r>
        <w:lastRenderedPageBreak/>
        <w:t xml:space="preserve">které jsou nebo se stanou všeobecně a veřejně přístupnými jinak, než porušením ustanovení tohoto článku ze strany </w:t>
      </w:r>
      <w:r w:rsidR="00AD7E45">
        <w:t>Dodavatele</w:t>
      </w:r>
      <w:r>
        <w:t>;</w:t>
      </w:r>
    </w:p>
    <w:p w14:paraId="5B0FF57C" w14:textId="0B16A726" w:rsidR="001A0ACD" w:rsidRDefault="001A0ACD" w:rsidP="00AD7E45">
      <w:pPr>
        <w:pStyle w:val="Odstavecseseznamem"/>
        <w:numPr>
          <w:ilvl w:val="4"/>
          <w:numId w:val="1"/>
        </w:numPr>
      </w:pPr>
      <w:r>
        <w:t xml:space="preserve">které jsou </w:t>
      </w:r>
      <w:r w:rsidR="00AD7E45">
        <w:t>Dodavateli</w:t>
      </w:r>
      <w:r>
        <w:t xml:space="preserve"> známy a byly mu volně k dispozici ještě před přijetím těchto informací od Objednatele;</w:t>
      </w:r>
    </w:p>
    <w:p w14:paraId="0E498326" w14:textId="2706C6A0" w:rsidR="001A0ACD" w:rsidRDefault="001A0ACD" w:rsidP="00AD7E45">
      <w:pPr>
        <w:pStyle w:val="Odstavecseseznamem"/>
        <w:numPr>
          <w:ilvl w:val="4"/>
          <w:numId w:val="1"/>
        </w:numPr>
      </w:pPr>
      <w:r>
        <w:t>které Objednatel výslovně označí, přičemž neudělá-li to písemně, má se za to, že o</w:t>
      </w:r>
      <w:r w:rsidR="00D37A26">
        <w:t> </w:t>
      </w:r>
      <w:r>
        <w:t xml:space="preserve">takovou informaci nejde, neprokáže-li </w:t>
      </w:r>
      <w:r w:rsidR="00D37A26">
        <w:t>Dodavatel</w:t>
      </w:r>
      <w:r>
        <w:t xml:space="preserve"> opak; a</w:t>
      </w:r>
    </w:p>
    <w:p w14:paraId="3538FEE7" w14:textId="77777777" w:rsidR="001A0ACD" w:rsidRDefault="001A0ACD" w:rsidP="00AD7E45">
      <w:pPr>
        <w:pStyle w:val="Odstavecseseznamem"/>
        <w:numPr>
          <w:ilvl w:val="4"/>
          <w:numId w:val="1"/>
        </w:numPr>
      </w:pPr>
      <w:r>
        <w:t>jejichž sdělení vyžadují právní přepisy.</w:t>
      </w:r>
    </w:p>
    <w:p w14:paraId="6697C34D" w14:textId="05A90486" w:rsidR="001A0ACD" w:rsidRDefault="001A0ACD" w:rsidP="001A0ACD">
      <w:pPr>
        <w:pStyle w:val="Odstavecseseznamem"/>
      </w:pPr>
      <w:r>
        <w:t xml:space="preserve">Objednatel se zavazuje seznámit </w:t>
      </w:r>
      <w:r w:rsidR="004B185E">
        <w:t>Dodavatele</w:t>
      </w:r>
      <w:r>
        <w:t xml:space="preserve"> s jeho vnitřními předpisy upravujícími řízení bezpečnosti Důvěrných informací (dále jen jako „</w:t>
      </w:r>
      <w:r w:rsidRPr="00A87D9C">
        <w:rPr>
          <w:b/>
          <w:bCs/>
        </w:rPr>
        <w:t>Vnitřní předpisy</w:t>
      </w:r>
      <w:r>
        <w:t xml:space="preserve">“). Za seznámení se považuje i poskytnutí (předání) takových předpisů </w:t>
      </w:r>
      <w:r w:rsidR="00A87D9C">
        <w:t>Dodavateli</w:t>
      </w:r>
      <w:r>
        <w:t>.</w:t>
      </w:r>
    </w:p>
    <w:p w14:paraId="672C4394" w14:textId="288FCCBC" w:rsidR="001A0ACD" w:rsidRDefault="00A87D9C" w:rsidP="001A0ACD">
      <w:pPr>
        <w:pStyle w:val="Odstavecseseznamem"/>
      </w:pPr>
      <w:r>
        <w:t>Dodavatel</w:t>
      </w:r>
      <w:r w:rsidR="001A0ACD">
        <w:t xml:space="preserve"> je povinen</w:t>
      </w:r>
    </w:p>
    <w:p w14:paraId="2829601B" w14:textId="77777777" w:rsidR="001A0ACD" w:rsidRDefault="001A0ACD" w:rsidP="00A87D9C">
      <w:pPr>
        <w:pStyle w:val="Odstavecseseznamem"/>
        <w:numPr>
          <w:ilvl w:val="4"/>
          <w:numId w:val="1"/>
        </w:numPr>
      </w:pPr>
      <w:r>
        <w:t>využívat Důvěrné informace výhradně ke splnění předmětu Smlouvy;</w:t>
      </w:r>
    </w:p>
    <w:p w14:paraId="5658AF65" w14:textId="77777777" w:rsidR="001A0ACD" w:rsidRDefault="001A0ACD" w:rsidP="00A87D9C">
      <w:pPr>
        <w:pStyle w:val="Odstavecseseznamem"/>
        <w:numPr>
          <w:ilvl w:val="4"/>
          <w:numId w:val="1"/>
        </w:numPr>
      </w:pPr>
      <w:r>
        <w:t>zajišťovat ochranu Důvěrných informací před jejich krádeží, odcizením či jiným zpřístupněním jakékoliv nepovolané osobě;</w:t>
      </w:r>
    </w:p>
    <w:p w14:paraId="234D8963" w14:textId="0847C1AD" w:rsidR="001A0ACD" w:rsidRDefault="001A0ACD" w:rsidP="00A87D9C">
      <w:pPr>
        <w:pStyle w:val="Odstavecseseznamem"/>
        <w:numPr>
          <w:ilvl w:val="4"/>
          <w:numId w:val="1"/>
        </w:numPr>
      </w:pPr>
      <w:r>
        <w:t>zajišťovat bezpečné skladování, uložení, přesun nebo přepravu Důvěrných informací, ať</w:t>
      </w:r>
      <w:r w:rsidR="007327DC">
        <w:t> </w:t>
      </w:r>
      <w:r>
        <w:t>už</w:t>
      </w:r>
      <w:r w:rsidR="007327DC">
        <w:t> </w:t>
      </w:r>
      <w:r>
        <w:t>v</w:t>
      </w:r>
      <w:r w:rsidR="000632CE">
        <w:t> </w:t>
      </w:r>
      <w:r>
        <w:t>listinné nebo elektronické podobě;</w:t>
      </w:r>
    </w:p>
    <w:p w14:paraId="709C70AE" w14:textId="7A9164CF" w:rsidR="001A0ACD" w:rsidRDefault="001A0ACD" w:rsidP="00A87D9C">
      <w:pPr>
        <w:pStyle w:val="Odstavecseseznamem"/>
        <w:numPr>
          <w:ilvl w:val="4"/>
          <w:numId w:val="1"/>
        </w:numPr>
      </w:pPr>
      <w:r>
        <w:t>zajišťovat prokazatelné seznámení všech fyzických osob zpracovávajících jménem nebo za</w:t>
      </w:r>
      <w:r w:rsidR="000632CE">
        <w:t> </w:t>
      </w:r>
      <w:r w:rsidR="00A87D9C">
        <w:t>Dodavatele</w:t>
      </w:r>
      <w:r>
        <w:t xml:space="preserve"> s Vnitřními předpisy Objednatele;</w:t>
      </w:r>
    </w:p>
    <w:p w14:paraId="3C9BBB9F" w14:textId="77777777" w:rsidR="001A0ACD" w:rsidRDefault="001A0ACD" w:rsidP="00A87D9C">
      <w:pPr>
        <w:pStyle w:val="Odstavecseseznamem"/>
        <w:numPr>
          <w:ilvl w:val="4"/>
          <w:numId w:val="1"/>
        </w:numPr>
      </w:pPr>
      <w:r>
        <w:t>zajišťovat, aby se fyzické osoby oprávněné jeho jménem zpracovávat Důvěrné informace zavázaly k mlčenlivosti;</w:t>
      </w:r>
    </w:p>
    <w:p w14:paraId="3D7998B4" w14:textId="2CC4BF7C" w:rsidR="001A0ACD" w:rsidRDefault="001A0ACD" w:rsidP="00A87D9C">
      <w:pPr>
        <w:pStyle w:val="Odstavecseseznamem"/>
        <w:numPr>
          <w:ilvl w:val="4"/>
          <w:numId w:val="1"/>
        </w:numPr>
      </w:pPr>
      <w:r>
        <w:t xml:space="preserve">zajišťovat, aby se třetí osoby pověřené </w:t>
      </w:r>
      <w:r w:rsidR="00A87D9C">
        <w:t>Dodavatelem</w:t>
      </w:r>
      <w:r>
        <w:t xml:space="preserve"> prováděním předmětu této Smlouvy v</w:t>
      </w:r>
      <w:r w:rsidR="007327DC">
        <w:t> </w:t>
      </w:r>
      <w:r>
        <w:t>jejich prospěch (poddodavatelé) zavázaly k mlčenlivosti v rozsahu odpovídajícímu alespoň tomuto článku Smlouvy;</w:t>
      </w:r>
    </w:p>
    <w:p w14:paraId="7CE41857" w14:textId="139350EB" w:rsidR="001A0ACD" w:rsidRDefault="001A0ACD" w:rsidP="00613F0D">
      <w:pPr>
        <w:pStyle w:val="Odstavecseseznamem"/>
        <w:numPr>
          <w:ilvl w:val="4"/>
          <w:numId w:val="1"/>
        </w:numPr>
      </w:pPr>
      <w:r>
        <w:t xml:space="preserve">na vyžádání Objednatele předkládat jmenný seznam všech pracovníků </w:t>
      </w:r>
      <w:r w:rsidR="00613F0D">
        <w:t xml:space="preserve">Dodavatele </w:t>
      </w:r>
      <w:r>
        <w:t>a</w:t>
      </w:r>
      <w:r w:rsidR="00613F0D">
        <w:t> </w:t>
      </w:r>
      <w:r>
        <w:t>pracovníků poddodavatelů, kteří se budou na provádění předmětu této Smlouvy podílet, a</w:t>
      </w:r>
      <w:r w:rsidR="007327DC">
        <w:t> </w:t>
      </w:r>
      <w:r>
        <w:t>to</w:t>
      </w:r>
      <w:r w:rsidR="007327DC">
        <w:t> </w:t>
      </w:r>
      <w:r>
        <w:t>do</w:t>
      </w:r>
      <w:r w:rsidR="007327DC">
        <w:t> </w:t>
      </w:r>
      <w:r>
        <w:t>2</w:t>
      </w:r>
      <w:r w:rsidR="007327DC">
        <w:t> </w:t>
      </w:r>
      <w:r>
        <w:t>pracovních dnů ode dne obdržení žádosti;</w:t>
      </w:r>
    </w:p>
    <w:p w14:paraId="5586B179" w14:textId="77777777" w:rsidR="001A0ACD" w:rsidRDefault="001A0ACD" w:rsidP="00880A66">
      <w:pPr>
        <w:pStyle w:val="Odstavecseseznamem"/>
        <w:numPr>
          <w:ilvl w:val="4"/>
          <w:numId w:val="1"/>
        </w:numPr>
      </w:pPr>
      <w:r>
        <w:t>umožňovat provádění auditů či inspekcí prováděných Objednatelem nebo jím pověřenou osobou;</w:t>
      </w:r>
    </w:p>
    <w:p w14:paraId="2B535024" w14:textId="77777777" w:rsidR="001A0ACD" w:rsidRDefault="001A0ACD" w:rsidP="00880A66">
      <w:pPr>
        <w:pStyle w:val="Odstavecseseznamem"/>
        <w:numPr>
          <w:ilvl w:val="4"/>
          <w:numId w:val="1"/>
        </w:numPr>
      </w:pPr>
      <w:r>
        <w:t>po ukončení zpracování Důvěrných informací tyto všechny Objednateli vrátit nebo vymazat, pokud je není možné vrátit.</w:t>
      </w:r>
    </w:p>
    <w:p w14:paraId="36363F1C" w14:textId="5567830A" w:rsidR="001A0ACD" w:rsidRDefault="00142848" w:rsidP="001A0ACD">
      <w:pPr>
        <w:pStyle w:val="Odstavecseseznamem"/>
      </w:pPr>
      <w:r>
        <w:t>Dodavatel</w:t>
      </w:r>
      <w:r w:rsidR="001A0ACD">
        <w:t xml:space="preserve"> není oprávněn zpracovávat Důvěrné informace prostřednictvím třetí osoby, ledaže mu k</w:t>
      </w:r>
      <w:r w:rsidR="005B0AA7">
        <w:t> </w:t>
      </w:r>
      <w:r w:rsidR="001A0ACD">
        <w:t>tomu dá Objednatel předchozí písemný souhlas.</w:t>
      </w:r>
    </w:p>
    <w:p w14:paraId="5A1FDA54" w14:textId="436B9EEA" w:rsidR="001A0ACD" w:rsidRDefault="001A0ACD" w:rsidP="00D81851">
      <w:pPr>
        <w:pStyle w:val="Odstavecseseznamem"/>
        <w:keepNext/>
      </w:pPr>
      <w:r>
        <w:t xml:space="preserve">V případě, že </w:t>
      </w:r>
      <w:r w:rsidR="007A7D62">
        <w:t xml:space="preserve">Dodavatel </w:t>
      </w:r>
      <w:r>
        <w:t>poruší jakoukoliv povinnost stanovenou v tomto článku Smlouvy, je Objednatel oprávněn</w:t>
      </w:r>
    </w:p>
    <w:p w14:paraId="1307BB75" w14:textId="673406EE" w:rsidR="001A0ACD" w:rsidRDefault="001A0ACD" w:rsidP="00D00881">
      <w:pPr>
        <w:pStyle w:val="Odstavecseseznamem"/>
        <w:numPr>
          <w:ilvl w:val="4"/>
          <w:numId w:val="1"/>
        </w:numPr>
      </w:pPr>
      <w:r>
        <w:t xml:space="preserve">požadovat po </w:t>
      </w:r>
      <w:r w:rsidR="00D00881">
        <w:t>Dodavateli</w:t>
      </w:r>
      <w:r>
        <w:t xml:space="preserve"> uhradit plnou výši sankce vyměřenou mu pravomocně příslušným soudem (neprokáže-li </w:t>
      </w:r>
      <w:r w:rsidR="00F41D8E">
        <w:t>Dodavatel</w:t>
      </w:r>
      <w:r>
        <w:t xml:space="preserve"> důvěryhodně, že by vyměřená sankce byla u odvolacího nebo dovolacího soudu nižší než udělená v pravomocně skončeném soudním řízení, postačí pro oprávnění výměry této pokuty i jen rozhodnutí v tomto stupni řízení) z důvodu sporu o ochraně Důvěrných informací se třetí osobou, přičemž sankcí je i náhrada újmy nebo bezdůvodné obohacení; a zároveň</w:t>
      </w:r>
    </w:p>
    <w:p w14:paraId="2AAF4368" w14:textId="2153C8A5" w:rsidR="001A0ACD" w:rsidRDefault="001A0ACD" w:rsidP="00D00881">
      <w:pPr>
        <w:pStyle w:val="Odstavecseseznamem"/>
        <w:numPr>
          <w:ilvl w:val="4"/>
          <w:numId w:val="1"/>
        </w:numPr>
      </w:pPr>
      <w:r>
        <w:lastRenderedPageBreak/>
        <w:t xml:space="preserve">požadovat po </w:t>
      </w:r>
      <w:r w:rsidR="006F5D9F">
        <w:t>Dodavateli</w:t>
      </w:r>
      <w:r>
        <w:t xml:space="preserve"> uhradit smluvní pokutu až do výše </w:t>
      </w:r>
      <w:proofErr w:type="gramStart"/>
      <w:r>
        <w:t>100.000,-</w:t>
      </w:r>
      <w:proofErr w:type="gramEnd"/>
      <w:r>
        <w:t xml:space="preserve"> Kč za každý jednotlivý případ, a to s přihlédnutím k závažnosti poruchového jevu, a </w:t>
      </w:r>
      <w:r w:rsidR="00251127">
        <w:t xml:space="preserve">Dodavatel </w:t>
      </w:r>
      <w:r>
        <w:t>je</w:t>
      </w:r>
      <w:r w:rsidR="00656D04">
        <w:t> </w:t>
      </w:r>
      <w:r>
        <w:t>povinen tuto pokutu uhradit.</w:t>
      </w:r>
    </w:p>
    <w:p w14:paraId="355A03DE" w14:textId="77777777" w:rsidR="00150C34" w:rsidRDefault="00930412" w:rsidP="00930412">
      <w:pPr>
        <w:pStyle w:val="Nadpis3"/>
      </w:pPr>
      <w:bookmarkStart w:id="62" w:name="_Toc1198034"/>
      <w:r>
        <w:t>Poskytování Smlouvy a součinnost při kontrole</w:t>
      </w:r>
      <w:bookmarkEnd w:id="62"/>
    </w:p>
    <w:p w14:paraId="59533244" w14:textId="6DC99EA5" w:rsidR="00930412" w:rsidRDefault="00EF132A" w:rsidP="00150C34">
      <w:pPr>
        <w:pStyle w:val="Odstavecseseznamem"/>
      </w:pPr>
      <w:r w:rsidRPr="00EF132A">
        <w:t xml:space="preserve">Smluvní strany ve smyslu zákona č. 106/1999 Sb., o svobodném přístupu k informacím, </w:t>
      </w:r>
      <w:r w:rsidR="00B87364">
        <w:t>ve znění pozdějších předpisů</w:t>
      </w:r>
      <w:r w:rsidRPr="00EF132A">
        <w:t xml:space="preserve">, berou na vědomí, že </w:t>
      </w:r>
      <w:r w:rsidR="00C76471">
        <w:t xml:space="preserve">Objednatel </w:t>
      </w:r>
      <w:r w:rsidRPr="00EF132A">
        <w:t>je povinným subjektem</w:t>
      </w:r>
      <w:r w:rsidR="00613B8E">
        <w:t xml:space="preserve"> ve smyslu tohoto zákona</w:t>
      </w:r>
      <w:r w:rsidRPr="00EF132A">
        <w:t>, a pro tento účel si sjednávající, že obě souhlasí s</w:t>
      </w:r>
      <w:r w:rsidR="005B4113">
        <w:t> </w:t>
      </w:r>
      <w:r w:rsidRPr="00EF132A">
        <w:t xml:space="preserve">poskytováním veškerých informací obsažených v této </w:t>
      </w:r>
      <w:r w:rsidR="005B4113">
        <w:t>S</w:t>
      </w:r>
      <w:r w:rsidRPr="00EF132A">
        <w:t>mlouvě žadatelům.</w:t>
      </w:r>
    </w:p>
    <w:p w14:paraId="3EE0D5DD" w14:textId="77777777" w:rsidR="00F61DD9" w:rsidRDefault="00F61DD9" w:rsidP="003B1311">
      <w:pPr>
        <w:pStyle w:val="Nadpis3"/>
      </w:pPr>
      <w:r>
        <w:t>Platnost, účinnost a uveřejnění Smlouvy</w:t>
      </w:r>
    </w:p>
    <w:p w14:paraId="52794874" w14:textId="571E6535" w:rsidR="00F61DD9" w:rsidRDefault="00F61DD9" w:rsidP="00F61DD9">
      <w:pPr>
        <w:pStyle w:val="Odstavecseseznamem"/>
      </w:pPr>
      <w:r>
        <w:t>Smlouva nabývá platnosti dnem připojení platných uznávaných elektronických podpisů dle zákona č.</w:t>
      </w:r>
      <w:r w:rsidR="00E765DE">
        <w:t> </w:t>
      </w:r>
      <w:r>
        <w:t>297/2016 Sb., o službách vytvářejících důvěru pro elektronické transakce, ve znění pozdějších předpisů (dále jen jako „</w:t>
      </w:r>
      <w:r w:rsidRPr="00227B37">
        <w:rPr>
          <w:b/>
        </w:rPr>
        <w:t>zákon o službách vytvářejících důvěru</w:t>
      </w:r>
      <w:r>
        <w:t>“), obou Smluvních stran, příp. jejich zástupců, do této Smlouvy a všech jejích jednotlivých příloh, nejsou-li součástí jediného elektronického dokumentu (tj. všech samostatných souborů tvořících v souhrnu Smlouvu), a to dnem připojení posledního z nich.</w:t>
      </w:r>
    </w:p>
    <w:p w14:paraId="11DD5F1D" w14:textId="3C71B5E1" w:rsidR="00F61DD9" w:rsidRDefault="00F61DD9" w:rsidP="00F61DD9">
      <w:pPr>
        <w:pStyle w:val="Odstavecseseznamem"/>
      </w:pPr>
      <w:r>
        <w:t>Smlouva nabývá účinnosti dnem jejího uveřejnění v registru smluv podle zákona č.</w:t>
      </w:r>
      <w:r w:rsidR="004449E5">
        <w:t> </w:t>
      </w:r>
      <w:r>
        <w:t>340/2015</w:t>
      </w:r>
      <w:r w:rsidR="005F0F68">
        <w:t> </w:t>
      </w:r>
      <w:r>
        <w:t>Sb., o</w:t>
      </w:r>
      <w:r w:rsidR="00E765DE">
        <w:t> </w:t>
      </w:r>
      <w:r>
        <w:t xml:space="preserve">zvláštních podmínkách účinnosti některých smluv, uveřejňování těchto smluv a o registru smluv (zákon o registru smluv), ve znění pozdějších předpisů, přičemž toto uveřejnění zajistí </w:t>
      </w:r>
      <w:r w:rsidR="00360603">
        <w:t>Objednatel</w:t>
      </w:r>
      <w:r>
        <w:t>.</w:t>
      </w:r>
    </w:p>
    <w:p w14:paraId="74968E42" w14:textId="77777777" w:rsidR="00F61DD9" w:rsidRDefault="00F61DD9" w:rsidP="00F61DD9">
      <w:pPr>
        <w:pStyle w:val="Odstavecseseznamem"/>
      </w:pPr>
      <w:r>
        <w:t>Na důkaz svého souhlasu s obsahem Smlouvy k ní Smluvní strany připojily své uznávané elektronické podpisy podle zákona o službách vytvářejících důvěru a určily, že tímto způsobem uzavřely Smlouvu.</w:t>
      </w:r>
    </w:p>
    <w:p w14:paraId="4B471525" w14:textId="77777777" w:rsidR="005115C9" w:rsidRDefault="00717535" w:rsidP="00717535">
      <w:pPr>
        <w:pStyle w:val="Nadpis3"/>
      </w:pPr>
      <w:bookmarkStart w:id="63" w:name="_Toc1198037"/>
      <w:r>
        <w:t>Přílohy Smlouvy</w:t>
      </w:r>
      <w:bookmarkEnd w:id="63"/>
    </w:p>
    <w:p w14:paraId="010318F2" w14:textId="77777777" w:rsidR="005115C9" w:rsidRDefault="009D07C6" w:rsidP="0065053C">
      <w:pPr>
        <w:pStyle w:val="Odstavecseseznamem"/>
        <w:keepNext/>
      </w:pPr>
      <w:r>
        <w:t>Součástí této Smlouvy jsou následující přílohy:</w:t>
      </w:r>
    </w:p>
    <w:p w14:paraId="6EE0A0A0" w14:textId="1CA9C6E2" w:rsidR="00884A28" w:rsidRPr="00CF46C3" w:rsidRDefault="00884A28" w:rsidP="00884A28">
      <w:pPr>
        <w:pStyle w:val="Odstavecseseznamem"/>
        <w:numPr>
          <w:ilvl w:val="0"/>
          <w:numId w:val="0"/>
        </w:numPr>
        <w:ind w:left="709"/>
      </w:pPr>
      <w:bookmarkStart w:id="64" w:name="_Hlk30480384"/>
      <w:r w:rsidRPr="00CF46C3">
        <w:t xml:space="preserve">příloha č. 1: </w:t>
      </w:r>
      <w:r w:rsidR="009733F5" w:rsidRPr="00CF46C3">
        <w:t xml:space="preserve">Podrobné požadavky Objednatele na </w:t>
      </w:r>
      <w:r w:rsidR="0094026A">
        <w:t>Služby</w:t>
      </w:r>
    </w:p>
    <w:p w14:paraId="0B7EC8D1" w14:textId="7AC3A68D" w:rsidR="001627FA" w:rsidRPr="00CF46C3" w:rsidRDefault="001627FA" w:rsidP="00884A28">
      <w:pPr>
        <w:pStyle w:val="Odstavecseseznamem"/>
        <w:numPr>
          <w:ilvl w:val="0"/>
          <w:numId w:val="0"/>
        </w:numPr>
        <w:ind w:left="709"/>
      </w:pPr>
      <w:r w:rsidRPr="00CF46C3">
        <w:t xml:space="preserve">příloha č. </w:t>
      </w:r>
      <w:r w:rsidR="00DF6B89">
        <w:t>2</w:t>
      </w:r>
      <w:r w:rsidRPr="00CF46C3">
        <w:t xml:space="preserve">: </w:t>
      </w:r>
      <w:r w:rsidR="00C52770" w:rsidRPr="00CF46C3">
        <w:t>Součinnost</w:t>
      </w:r>
    </w:p>
    <w:p w14:paraId="66A6D771" w14:textId="44B8E59D" w:rsidR="006B3E09" w:rsidRPr="00CF46C3" w:rsidRDefault="006B3E09" w:rsidP="006B3E09">
      <w:pPr>
        <w:pStyle w:val="Odstavecseseznamem"/>
        <w:numPr>
          <w:ilvl w:val="0"/>
          <w:numId w:val="0"/>
        </w:numPr>
        <w:ind w:left="709"/>
      </w:pPr>
      <w:r w:rsidRPr="00CF46C3">
        <w:t xml:space="preserve">příloha č. </w:t>
      </w:r>
      <w:r w:rsidR="00DF6B89">
        <w:t>3</w:t>
      </w:r>
      <w:r w:rsidRPr="00CF46C3">
        <w:t xml:space="preserve">: Realizační tým </w:t>
      </w:r>
      <w:r w:rsidR="00E169B2" w:rsidRPr="00CF46C3">
        <w:t>Objednatele</w:t>
      </w:r>
    </w:p>
    <w:p w14:paraId="29A3F0C7" w14:textId="0428D31F" w:rsidR="006B3E09" w:rsidRPr="00CF46C3" w:rsidRDefault="006B3E09" w:rsidP="006B3E09">
      <w:pPr>
        <w:pStyle w:val="Odstavecseseznamem"/>
        <w:numPr>
          <w:ilvl w:val="0"/>
          <w:numId w:val="0"/>
        </w:numPr>
        <w:ind w:left="709"/>
      </w:pPr>
      <w:r w:rsidRPr="00CF46C3">
        <w:t xml:space="preserve">příloha č. </w:t>
      </w:r>
      <w:r w:rsidR="00DF6B89">
        <w:t>4</w:t>
      </w:r>
      <w:r w:rsidRPr="00CF46C3">
        <w:t xml:space="preserve">: Realizační tým </w:t>
      </w:r>
      <w:r w:rsidR="00DF6B89">
        <w:t>Dodavatele</w:t>
      </w:r>
    </w:p>
    <w:bookmarkEnd w:id="64"/>
    <w:p w14:paraId="71628002" w14:textId="34568BF0" w:rsidR="00A07D12" w:rsidRDefault="00A07D12" w:rsidP="00A07D12">
      <w:pPr>
        <w:ind w:left="709" w:hanging="709"/>
      </w:pPr>
    </w:p>
    <w:p w14:paraId="77435545" w14:textId="77777777" w:rsidR="00A07D12" w:rsidRDefault="00A07D12" w:rsidP="00A07D12">
      <w:pPr>
        <w:ind w:left="709" w:hanging="709"/>
      </w:pPr>
    </w:p>
    <w:p w14:paraId="192CF416" w14:textId="7A80BBDA" w:rsidR="00A75FFC" w:rsidRDefault="005236A2" w:rsidP="00BE4BEF">
      <w:pPr>
        <w:keepNext/>
        <w:tabs>
          <w:tab w:val="left" w:pos="4536"/>
        </w:tabs>
      </w:pPr>
      <w:r>
        <w:t>V</w:t>
      </w:r>
      <w:r w:rsidR="00A07D12">
        <w:t> </w:t>
      </w:r>
      <w:r>
        <w:t>Liběchově</w:t>
      </w:r>
      <w:r w:rsidR="00A07D12">
        <w:t xml:space="preserve"> dne 31. 8. 2020</w:t>
      </w:r>
      <w:r w:rsidR="00A75FFC">
        <w:tab/>
        <w:t>V</w:t>
      </w:r>
      <w:r w:rsidR="00A07D12">
        <w:t> </w:t>
      </w:r>
      <w:r w:rsidR="00DE0578">
        <w:t>Písku</w:t>
      </w:r>
      <w:r w:rsidR="00A07D12">
        <w:t xml:space="preserve"> dne 31. 8. 2020</w:t>
      </w:r>
    </w:p>
    <w:p w14:paraId="6C9CB1ED" w14:textId="77777777" w:rsidR="00A75FFC" w:rsidRDefault="00A75FFC" w:rsidP="00BE4BEF">
      <w:pPr>
        <w:keepNext/>
      </w:pPr>
    </w:p>
    <w:p w14:paraId="5262CB4E" w14:textId="2252BB68" w:rsidR="00A75FFC" w:rsidRDefault="00A75FFC" w:rsidP="00BE4BEF">
      <w:pPr>
        <w:keepNext/>
        <w:tabs>
          <w:tab w:val="left" w:pos="4536"/>
        </w:tabs>
      </w:pPr>
      <w:r>
        <w:t xml:space="preserve">za </w:t>
      </w:r>
      <w:r w:rsidR="00C17909">
        <w:t>Objednatele</w:t>
      </w:r>
      <w:r>
        <w:t>:</w:t>
      </w:r>
      <w:r>
        <w:tab/>
        <w:t xml:space="preserve">za </w:t>
      </w:r>
      <w:r w:rsidR="008042C8">
        <w:t>Dodavatele</w:t>
      </w:r>
      <w:r>
        <w:t>:</w:t>
      </w:r>
    </w:p>
    <w:p w14:paraId="331E5311" w14:textId="369E15D9" w:rsidR="00A75FFC" w:rsidRDefault="00A75FFC" w:rsidP="00BE4BEF">
      <w:pPr>
        <w:keepNext/>
      </w:pPr>
    </w:p>
    <w:p w14:paraId="23122441" w14:textId="64BCFFBA" w:rsidR="00E76ED7" w:rsidRDefault="00E76ED7" w:rsidP="00BE4BEF">
      <w:pPr>
        <w:keepNext/>
      </w:pPr>
    </w:p>
    <w:p w14:paraId="1E602C3F" w14:textId="5BA460C0" w:rsidR="00A75FFC" w:rsidRDefault="00A75FFC" w:rsidP="004050D3">
      <w:pPr>
        <w:keepNext/>
        <w:tabs>
          <w:tab w:val="center" w:pos="2268"/>
          <w:tab w:val="center" w:pos="6804"/>
        </w:tabs>
      </w:pPr>
      <w:r>
        <w:tab/>
      </w:r>
      <w:r w:rsidR="005B5B21" w:rsidRPr="005B5B21">
        <w:t>Ing. Michal Kubelka, CSc.</w:t>
      </w:r>
      <w:r>
        <w:tab/>
      </w:r>
      <w:r w:rsidR="00D6229B" w:rsidRPr="00D6229B">
        <w:t>Ing. Zdeněk Mareš</w:t>
      </w:r>
    </w:p>
    <w:p w14:paraId="6A8E3424" w14:textId="3B0B5F62" w:rsidR="00A75FFC" w:rsidRDefault="00A75FFC" w:rsidP="004050D3">
      <w:pPr>
        <w:keepNext/>
        <w:tabs>
          <w:tab w:val="center" w:pos="2268"/>
          <w:tab w:val="center" w:pos="6804"/>
        </w:tabs>
      </w:pPr>
      <w:r>
        <w:tab/>
        <w:t>ředitel</w:t>
      </w:r>
      <w:r>
        <w:tab/>
      </w:r>
      <w:r w:rsidR="00D6229B">
        <w:t>jednatel</w:t>
      </w:r>
    </w:p>
    <w:p w14:paraId="6C733F50" w14:textId="5D033393" w:rsidR="00014F46" w:rsidRDefault="00A75FFC" w:rsidP="002B0E11">
      <w:pPr>
        <w:keepNext/>
        <w:tabs>
          <w:tab w:val="center" w:pos="2268"/>
          <w:tab w:val="center" w:pos="6804"/>
        </w:tabs>
      </w:pPr>
      <w:r>
        <w:tab/>
      </w:r>
      <w:r w:rsidR="005B5B21" w:rsidRPr="005B5B21">
        <w:t>Ústavu živočišné fyziologie a genetiky AV ČR, v. v. i.</w:t>
      </w:r>
      <w:r>
        <w:tab/>
      </w:r>
      <w:r w:rsidR="00D6229B" w:rsidRPr="00D6229B">
        <w:t>BBM spol. s r.o.</w:t>
      </w:r>
    </w:p>
    <w:p w14:paraId="1FB88B98" w14:textId="1DD88D34" w:rsidR="00940800" w:rsidRDefault="00940800" w:rsidP="002B0E11">
      <w:pPr>
        <w:keepNext/>
        <w:tabs>
          <w:tab w:val="center" w:pos="1701"/>
          <w:tab w:val="center" w:pos="7371"/>
        </w:tabs>
      </w:pPr>
    </w:p>
    <w:p w14:paraId="17ADBB7D" w14:textId="77777777" w:rsidR="006A6FA9" w:rsidRDefault="006A6FA9" w:rsidP="002B0E11">
      <w:pPr>
        <w:keepNext/>
        <w:tabs>
          <w:tab w:val="center" w:pos="1701"/>
          <w:tab w:val="center" w:pos="7371"/>
        </w:tabs>
      </w:pPr>
    </w:p>
    <w:p w14:paraId="2049D83B" w14:textId="7D3FEAE8" w:rsidR="00B65381" w:rsidRPr="00645E3F" w:rsidRDefault="00940800" w:rsidP="00645E3F">
      <w:pPr>
        <w:tabs>
          <w:tab w:val="center" w:pos="1701"/>
          <w:tab w:val="center" w:pos="7371"/>
        </w:tabs>
        <w:jc w:val="center"/>
        <w:rPr>
          <w:i/>
          <w:iCs/>
        </w:rPr>
      </w:pPr>
      <w:r>
        <w:rPr>
          <w:i/>
          <w:iCs/>
        </w:rPr>
        <w:t xml:space="preserve">- podepsáno elektronicky </w:t>
      </w:r>
      <w:r w:rsidR="00A94709">
        <w:rPr>
          <w:i/>
          <w:iCs/>
        </w:rPr>
        <w:t>-</w:t>
      </w:r>
    </w:p>
    <w:p w14:paraId="1C50D208" w14:textId="77777777" w:rsidR="00014F46" w:rsidRDefault="00014F46" w:rsidP="00946A7F">
      <w:pPr>
        <w:sectPr w:rsidR="00014F46" w:rsidSect="0008563E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3963B05" w14:textId="1A26FE58" w:rsidR="00014F46" w:rsidRDefault="00014F46" w:rsidP="00014F46">
      <w:pPr>
        <w:pStyle w:val="zhlavplohy"/>
      </w:pPr>
      <w:bookmarkStart w:id="65" w:name="_Toc1039067"/>
      <w:bookmarkStart w:id="66" w:name="_Toc1198038"/>
      <w:bookmarkStart w:id="67" w:name="_Toc1536678"/>
      <w:bookmarkStart w:id="68" w:name="_Toc2656189"/>
      <w:bookmarkStart w:id="69" w:name="_Toc4396506"/>
      <w:r>
        <w:lastRenderedPageBreak/>
        <w:t xml:space="preserve">příloha č. </w:t>
      </w:r>
      <w:r w:rsidR="00E0758A">
        <w:t>1</w:t>
      </w:r>
      <w:r>
        <w:t xml:space="preserve"> </w:t>
      </w:r>
      <w:r w:rsidR="0045289C">
        <w:t>S</w:t>
      </w:r>
      <w:r>
        <w:t xml:space="preserve">mlouvy: </w:t>
      </w:r>
      <w:bookmarkEnd w:id="65"/>
      <w:bookmarkEnd w:id="66"/>
      <w:bookmarkEnd w:id="67"/>
      <w:bookmarkEnd w:id="68"/>
      <w:bookmarkEnd w:id="69"/>
      <w:r w:rsidR="00666F00" w:rsidRPr="00666F00">
        <w:t xml:space="preserve">Podrobné požadavky Objednatele na </w:t>
      </w:r>
      <w:r w:rsidR="00BD60FC">
        <w:t>Služby</w:t>
      </w:r>
    </w:p>
    <w:p w14:paraId="15631EE9" w14:textId="0F242918" w:rsidR="00014F46" w:rsidRDefault="006A6FA9" w:rsidP="009C04F8">
      <w:pPr>
        <w:pStyle w:val="nadpisplohy"/>
      </w:pPr>
      <w:r w:rsidRPr="006A6FA9">
        <w:t xml:space="preserve">Podrobné požadavky </w:t>
      </w:r>
      <w:r w:rsidR="00DB0AAF">
        <w:t>O</w:t>
      </w:r>
      <w:r w:rsidRPr="006A6FA9">
        <w:t>bjednatele</w:t>
      </w:r>
      <w:r w:rsidR="00DB0AAF">
        <w:br/>
      </w:r>
      <w:r w:rsidRPr="006A6FA9">
        <w:t xml:space="preserve">na </w:t>
      </w:r>
      <w:r w:rsidR="007239BE">
        <w:t>Služby</w:t>
      </w:r>
    </w:p>
    <w:p w14:paraId="330701DE" w14:textId="00663B6A" w:rsidR="00B80B10" w:rsidRDefault="00B80B10" w:rsidP="009A0A74"/>
    <w:p w14:paraId="326616D7" w14:textId="77777777" w:rsidR="002D7891" w:rsidRPr="002D7891" w:rsidRDefault="002D7891" w:rsidP="002D7891">
      <w:pPr>
        <w:keepNext/>
        <w:numPr>
          <w:ilvl w:val="0"/>
          <w:numId w:val="21"/>
        </w:numPr>
        <w:spacing w:after="80"/>
        <w:ind w:left="0" w:firstLine="0"/>
        <w:rPr>
          <w:b/>
          <w:bCs/>
        </w:rPr>
      </w:pPr>
      <w:r w:rsidRPr="002D7891">
        <w:rPr>
          <w:b/>
          <w:bCs/>
        </w:rPr>
        <w:t>Paušální servisní služby</w:t>
      </w:r>
    </w:p>
    <w:tbl>
      <w:tblPr>
        <w:tblW w:w="0" w:type="auto"/>
        <w:jc w:val="center"/>
        <w:tblBorders>
          <w:top w:val="dotted" w:sz="4" w:space="0" w:color="000001"/>
          <w:left w:val="dotted" w:sz="4" w:space="0" w:color="000001"/>
          <w:bottom w:val="dotted" w:sz="4" w:space="0" w:color="000001"/>
          <w:right w:val="dotted" w:sz="4" w:space="0" w:color="000001"/>
          <w:insideH w:val="dotted" w:sz="4" w:space="0" w:color="000001"/>
          <w:insideV w:val="dotted" w:sz="4" w:space="0" w:color="000001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547"/>
        <w:gridCol w:w="3557"/>
        <w:gridCol w:w="1190"/>
        <w:gridCol w:w="1089"/>
        <w:gridCol w:w="1679"/>
      </w:tblGrid>
      <w:tr w:rsidR="007B0C6D" w:rsidRPr="002D7891" w14:paraId="1870DA7B" w14:textId="77777777" w:rsidTr="007B0C6D">
        <w:trPr>
          <w:trHeight w:val="20"/>
          <w:tblHeader/>
          <w:jc w:val="center"/>
        </w:trPr>
        <w:tc>
          <w:tcPr>
            <w:tcW w:w="1397" w:type="dxa"/>
            <w:vMerge w:val="restart"/>
            <w:shd w:val="clear" w:color="auto" w:fill="F2F2F2" w:themeFill="background1" w:themeFillShade="F2"/>
            <w:vAlign w:val="center"/>
          </w:tcPr>
          <w:p w14:paraId="118703CF" w14:textId="7C92F5AC" w:rsidR="002D7891" w:rsidRPr="002D7891" w:rsidRDefault="002D7891" w:rsidP="007B0C6D">
            <w:pPr>
              <w:spacing w:before="0"/>
              <w:jc w:val="center"/>
            </w:pPr>
            <w:r w:rsidRPr="002D7891">
              <w:rPr>
                <w:b/>
              </w:rPr>
              <w:t>Služba</w:t>
            </w:r>
          </w:p>
        </w:tc>
        <w:tc>
          <w:tcPr>
            <w:tcW w:w="3809" w:type="dxa"/>
            <w:vMerge w:val="restart"/>
            <w:shd w:val="clear" w:color="auto" w:fill="F2F2F2" w:themeFill="background1" w:themeFillShade="F2"/>
            <w:vAlign w:val="center"/>
          </w:tcPr>
          <w:p w14:paraId="03A9DD8A" w14:textId="49ABFF7B" w:rsidR="002D7891" w:rsidRPr="002D7891" w:rsidRDefault="002D7891" w:rsidP="007B0C6D">
            <w:pPr>
              <w:spacing w:before="0"/>
              <w:jc w:val="center"/>
            </w:pPr>
            <w:r w:rsidRPr="002D7891">
              <w:rPr>
                <w:b/>
              </w:rPr>
              <w:t>Obsah, popis</w:t>
            </w:r>
          </w:p>
        </w:tc>
        <w:tc>
          <w:tcPr>
            <w:tcW w:w="3866" w:type="dxa"/>
            <w:gridSpan w:val="3"/>
            <w:shd w:val="clear" w:color="auto" w:fill="F2F2F2" w:themeFill="background1" w:themeFillShade="F2"/>
            <w:vAlign w:val="center"/>
          </w:tcPr>
          <w:p w14:paraId="26A4B999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rPr>
                <w:b/>
              </w:rPr>
              <w:t>Parametry služeb</w:t>
            </w:r>
          </w:p>
        </w:tc>
      </w:tr>
      <w:tr w:rsidR="007B0C6D" w:rsidRPr="002D7891" w14:paraId="445768D3" w14:textId="77777777" w:rsidTr="007B0C6D">
        <w:trPr>
          <w:trHeight w:val="20"/>
          <w:tblHeader/>
          <w:jc w:val="center"/>
        </w:trPr>
        <w:tc>
          <w:tcPr>
            <w:tcW w:w="1397" w:type="dxa"/>
            <w:vMerge/>
            <w:shd w:val="clear" w:color="auto" w:fill="F2F2F2" w:themeFill="background1" w:themeFillShade="F2"/>
            <w:vAlign w:val="center"/>
          </w:tcPr>
          <w:p w14:paraId="3C7A677E" w14:textId="77777777" w:rsidR="002D7891" w:rsidRPr="002D7891" w:rsidRDefault="002D7891" w:rsidP="007B0C6D">
            <w:pPr>
              <w:spacing w:before="0"/>
              <w:jc w:val="center"/>
            </w:pPr>
          </w:p>
        </w:tc>
        <w:tc>
          <w:tcPr>
            <w:tcW w:w="3809" w:type="dxa"/>
            <w:vMerge/>
            <w:shd w:val="clear" w:color="auto" w:fill="F2F2F2" w:themeFill="background1" w:themeFillShade="F2"/>
            <w:vAlign w:val="center"/>
          </w:tcPr>
          <w:p w14:paraId="3EE11933" w14:textId="77777777" w:rsidR="002D7891" w:rsidRPr="002D7891" w:rsidRDefault="002D7891" w:rsidP="007B0C6D">
            <w:pPr>
              <w:spacing w:before="0"/>
              <w:jc w:val="center"/>
            </w:pP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14:paraId="5C909DDB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Způsob zadání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3304BCB7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Doba příjmu požadavku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57C8905F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SLA parametr</w:t>
            </w:r>
          </w:p>
        </w:tc>
      </w:tr>
      <w:tr w:rsidR="002D7891" w:rsidRPr="002D7891" w14:paraId="31B6A341" w14:textId="77777777" w:rsidTr="007B0C6D">
        <w:trPr>
          <w:trHeight w:val="20"/>
          <w:jc w:val="center"/>
        </w:trPr>
        <w:tc>
          <w:tcPr>
            <w:tcW w:w="1397" w:type="dxa"/>
            <w:shd w:val="clear" w:color="auto" w:fill="auto"/>
          </w:tcPr>
          <w:p w14:paraId="685D3819" w14:textId="77777777" w:rsidR="002D7891" w:rsidRPr="002D7891" w:rsidRDefault="002D7891" w:rsidP="007B0C6D">
            <w:pPr>
              <w:spacing w:before="0"/>
              <w:jc w:val="left"/>
              <w:rPr>
                <w:b/>
                <w:bCs/>
              </w:rPr>
            </w:pPr>
            <w:r w:rsidRPr="002D7891">
              <w:rPr>
                <w:b/>
                <w:bCs/>
              </w:rPr>
              <w:t>Hot-line</w:t>
            </w:r>
          </w:p>
        </w:tc>
        <w:tc>
          <w:tcPr>
            <w:tcW w:w="3809" w:type="dxa"/>
            <w:shd w:val="clear" w:color="auto" w:fill="auto"/>
          </w:tcPr>
          <w:p w14:paraId="5B3E01EE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Rychlá podpora okamžitého servisního zásahu k operativnímu hlášení incidentu či ke krátké metodické </w:t>
            </w:r>
            <w:proofErr w:type="gramStart"/>
            <w:r w:rsidRPr="002D7891">
              <w:t>podpoře.</w:t>
            </w:r>
            <w:bookmarkStart w:id="70" w:name="__DdeLink__12296_124217762"/>
            <w:r w:rsidRPr="002D7891">
              <w:t>*</w:t>
            </w:r>
            <w:proofErr w:type="gramEnd"/>
            <w:r w:rsidRPr="002D7891">
              <w:t>)</w:t>
            </w:r>
            <w:bookmarkEnd w:id="70"/>
          </w:p>
        </w:tc>
        <w:tc>
          <w:tcPr>
            <w:tcW w:w="1060" w:type="dxa"/>
            <w:shd w:val="clear" w:color="auto" w:fill="auto"/>
          </w:tcPr>
          <w:p w14:paraId="74DCE20C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tel., e-mail</w:t>
            </w:r>
          </w:p>
        </w:tc>
        <w:tc>
          <w:tcPr>
            <w:tcW w:w="1067" w:type="dxa"/>
            <w:shd w:val="clear" w:color="auto" w:fill="auto"/>
          </w:tcPr>
          <w:p w14:paraId="58D8D75A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5 x 8</w:t>
            </w:r>
          </w:p>
          <w:p w14:paraId="11CA6E3E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8:00 – 16:00</w:t>
            </w:r>
          </w:p>
        </w:tc>
        <w:tc>
          <w:tcPr>
            <w:tcW w:w="1739" w:type="dxa"/>
            <w:shd w:val="clear" w:color="auto" w:fill="auto"/>
          </w:tcPr>
          <w:p w14:paraId="1DF3EC22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dostupnost do 15 minut</w:t>
            </w:r>
          </w:p>
        </w:tc>
      </w:tr>
      <w:tr w:rsidR="002D7891" w:rsidRPr="002D7891" w14:paraId="703CF7A6" w14:textId="77777777" w:rsidTr="007B0C6D">
        <w:trPr>
          <w:trHeight w:val="20"/>
          <w:jc w:val="center"/>
        </w:trPr>
        <w:tc>
          <w:tcPr>
            <w:tcW w:w="1397" w:type="dxa"/>
            <w:shd w:val="clear" w:color="auto" w:fill="auto"/>
          </w:tcPr>
          <w:p w14:paraId="46A1B25B" w14:textId="77777777" w:rsidR="002D7891" w:rsidRPr="002D7891" w:rsidRDefault="002D7891" w:rsidP="007B0C6D">
            <w:pPr>
              <w:spacing w:before="0"/>
              <w:jc w:val="left"/>
              <w:rPr>
                <w:b/>
                <w:bCs/>
              </w:rPr>
            </w:pPr>
            <w:r w:rsidRPr="002D7891">
              <w:rPr>
                <w:b/>
                <w:bCs/>
              </w:rPr>
              <w:t>Servisní podpora poskytovaná prostřednictvím ServiceDesk systému</w:t>
            </w:r>
          </w:p>
        </w:tc>
        <w:tc>
          <w:tcPr>
            <w:tcW w:w="3809" w:type="dxa"/>
            <w:shd w:val="clear" w:color="auto" w:fill="auto"/>
          </w:tcPr>
          <w:p w14:paraId="44441A4F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Servisní zásah na základě požadavku uživatelů, řešení problémů aplikace, notifikace stavů požadavků a jejich řešení, uzavírání požadavků. ServiceDesk představuje kontaktní místo pro pracovníky Objednatele (uživatele) a je využívaný k podpoře uživatelů a řízení servisních služeb. </w:t>
            </w:r>
          </w:p>
          <w:p w14:paraId="03B22CF5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Součástí služby ServiceDesk je řízení incidentů v návaznosti na jejich </w:t>
            </w:r>
            <w:proofErr w:type="gramStart"/>
            <w:r w:rsidRPr="002D7891">
              <w:t>dopad.*</w:t>
            </w:r>
            <w:proofErr w:type="gramEnd"/>
            <w:r w:rsidRPr="002D7891">
              <w:t>)</w:t>
            </w:r>
          </w:p>
        </w:tc>
        <w:tc>
          <w:tcPr>
            <w:tcW w:w="1060" w:type="dxa"/>
            <w:shd w:val="clear" w:color="auto" w:fill="auto"/>
          </w:tcPr>
          <w:p w14:paraId="657367D4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ServiceDesk</w:t>
            </w:r>
          </w:p>
        </w:tc>
        <w:tc>
          <w:tcPr>
            <w:tcW w:w="1067" w:type="dxa"/>
            <w:shd w:val="clear" w:color="auto" w:fill="auto"/>
          </w:tcPr>
          <w:p w14:paraId="17630C08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7 x 24 x 365</w:t>
            </w:r>
          </w:p>
        </w:tc>
        <w:tc>
          <w:tcPr>
            <w:tcW w:w="1739" w:type="dxa"/>
            <w:shd w:val="clear" w:color="auto" w:fill="auto"/>
          </w:tcPr>
          <w:p w14:paraId="4DD1447B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reakční doba a doba vyřešení**) </w:t>
            </w:r>
          </w:p>
        </w:tc>
      </w:tr>
      <w:tr w:rsidR="002D7891" w:rsidRPr="002D7891" w14:paraId="6AED5AB5" w14:textId="77777777" w:rsidTr="007B0C6D">
        <w:trPr>
          <w:trHeight w:val="20"/>
          <w:jc w:val="center"/>
        </w:trPr>
        <w:tc>
          <w:tcPr>
            <w:tcW w:w="1397" w:type="dxa"/>
            <w:shd w:val="clear" w:color="auto" w:fill="auto"/>
          </w:tcPr>
          <w:p w14:paraId="6DF59AC1" w14:textId="77777777" w:rsidR="002D7891" w:rsidRPr="002D7891" w:rsidRDefault="002D7891" w:rsidP="007B0C6D">
            <w:pPr>
              <w:spacing w:before="0"/>
              <w:jc w:val="left"/>
              <w:rPr>
                <w:b/>
                <w:bCs/>
              </w:rPr>
            </w:pPr>
            <w:proofErr w:type="spellStart"/>
            <w:r w:rsidRPr="002D7891">
              <w:rPr>
                <w:b/>
                <w:bCs/>
              </w:rPr>
              <w:t>Maintenance</w:t>
            </w:r>
            <w:proofErr w:type="spellEnd"/>
            <w:r w:rsidRPr="002D7891">
              <w:rPr>
                <w:b/>
                <w:bCs/>
              </w:rPr>
              <w:t xml:space="preserve"> a legislativa (mimo databázi)</w:t>
            </w:r>
          </w:p>
        </w:tc>
        <w:tc>
          <w:tcPr>
            <w:tcW w:w="3809" w:type="dxa"/>
            <w:shd w:val="clear" w:color="auto" w:fill="auto"/>
          </w:tcPr>
          <w:p w14:paraId="023EDD45" w14:textId="10ABAFC7" w:rsidR="002D7891" w:rsidRPr="002D7891" w:rsidRDefault="002D7891" w:rsidP="007B0C6D">
            <w:pPr>
              <w:spacing w:before="0"/>
              <w:jc w:val="left"/>
            </w:pPr>
            <w:r w:rsidRPr="002D7891">
              <w:t>Průběžné a bezodkladné poskytování programových korekcí veškerého software tvořícího informační systém mimo databázi (</w:t>
            </w:r>
            <w:proofErr w:type="spellStart"/>
            <w:r w:rsidRPr="002D7891">
              <w:t>Service</w:t>
            </w:r>
            <w:proofErr w:type="spellEnd"/>
            <w:r w:rsidRPr="002D7891">
              <w:t xml:space="preserve"> </w:t>
            </w:r>
            <w:proofErr w:type="spellStart"/>
            <w:r w:rsidRPr="002D7891">
              <w:t>Pack</w:t>
            </w:r>
            <w:proofErr w:type="spellEnd"/>
            <w:r w:rsidRPr="002D7891">
              <w:t xml:space="preserve">, Update/Upgrade, Patch, </w:t>
            </w:r>
            <w:proofErr w:type="spellStart"/>
            <w:r w:rsidRPr="002D7891">
              <w:t>HotFix</w:t>
            </w:r>
            <w:proofErr w:type="spellEnd"/>
            <w:r w:rsidRPr="002D7891">
              <w:t>) a dokumentace v souladu s tím, jak nové verze programového vybavení s vylepšenými funkcemi dává k dispozici výrobce programového vybavení. Součástí služby je poskytnutí aktualizací pro udržení souladu s legislativou a</w:t>
            </w:r>
            <w:r w:rsidR="00F7573E">
              <w:t> </w:t>
            </w:r>
            <w:r w:rsidRPr="002D7891">
              <w:t>navazující úpravy provozní dokumentace a uživatelských manuálů systému.</w:t>
            </w:r>
          </w:p>
          <w:p w14:paraId="40BB5CFC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Korekce software musí být provedeny tak, aby byla zajištěna jeho plná </w:t>
            </w:r>
            <w:r w:rsidRPr="002D7891">
              <w:lastRenderedPageBreak/>
              <w:t>kompatibilita s ostatními komponentami systému.</w:t>
            </w:r>
          </w:p>
        </w:tc>
        <w:tc>
          <w:tcPr>
            <w:tcW w:w="1060" w:type="dxa"/>
            <w:shd w:val="clear" w:color="auto" w:fill="auto"/>
          </w:tcPr>
          <w:p w14:paraId="6EEAFCDF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lastRenderedPageBreak/>
              <w:t>ServiceDesk</w:t>
            </w:r>
          </w:p>
        </w:tc>
        <w:tc>
          <w:tcPr>
            <w:tcW w:w="1067" w:type="dxa"/>
            <w:shd w:val="clear" w:color="auto" w:fill="auto"/>
          </w:tcPr>
          <w:p w14:paraId="47F3F93D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5 x 8</w:t>
            </w:r>
          </w:p>
          <w:p w14:paraId="75AD674F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8:00 – 16:00</w:t>
            </w:r>
          </w:p>
        </w:tc>
        <w:tc>
          <w:tcPr>
            <w:tcW w:w="1739" w:type="dxa"/>
            <w:shd w:val="clear" w:color="auto" w:fill="auto"/>
          </w:tcPr>
          <w:p w14:paraId="18612CD9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korekce software poskytnuta do 2 </w:t>
            </w:r>
            <w:proofErr w:type="spellStart"/>
            <w:r w:rsidRPr="002D7891">
              <w:t>prac</w:t>
            </w:r>
            <w:proofErr w:type="spellEnd"/>
            <w:r w:rsidRPr="002D7891">
              <w:t>. dnů od jejího uvolnění výrobcem,</w:t>
            </w:r>
          </w:p>
          <w:p w14:paraId="63025114" w14:textId="79BCF383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v případě legislativ. změn do 10 </w:t>
            </w:r>
            <w:proofErr w:type="spellStart"/>
            <w:r w:rsidRPr="002D7891">
              <w:t>prac</w:t>
            </w:r>
            <w:proofErr w:type="spellEnd"/>
            <w:r w:rsidRPr="002D7891">
              <w:t>. dnů po uveřejnění ve sbírce zákonů, nebude-li dohodnuto jinak</w:t>
            </w:r>
          </w:p>
        </w:tc>
      </w:tr>
      <w:tr w:rsidR="002D7891" w:rsidRPr="002D7891" w14:paraId="22C64762" w14:textId="77777777" w:rsidTr="007B0C6D">
        <w:trPr>
          <w:trHeight w:val="20"/>
          <w:jc w:val="center"/>
        </w:trPr>
        <w:tc>
          <w:tcPr>
            <w:tcW w:w="1397" w:type="dxa"/>
            <w:shd w:val="clear" w:color="auto" w:fill="auto"/>
          </w:tcPr>
          <w:p w14:paraId="2EBDC7EB" w14:textId="77777777" w:rsidR="002D7891" w:rsidRPr="002D7891" w:rsidRDefault="002D7891" w:rsidP="007B0C6D">
            <w:pPr>
              <w:spacing w:before="0"/>
              <w:jc w:val="left"/>
              <w:rPr>
                <w:b/>
                <w:bCs/>
              </w:rPr>
            </w:pPr>
            <w:proofErr w:type="spellStart"/>
            <w:r w:rsidRPr="002D7891">
              <w:rPr>
                <w:b/>
                <w:bCs/>
              </w:rPr>
              <w:t>Maintenance</w:t>
            </w:r>
            <w:proofErr w:type="spellEnd"/>
            <w:r w:rsidRPr="002D7891">
              <w:rPr>
                <w:b/>
                <w:bCs/>
              </w:rPr>
              <w:t xml:space="preserve"> databáze</w:t>
            </w:r>
          </w:p>
        </w:tc>
        <w:tc>
          <w:tcPr>
            <w:tcW w:w="3809" w:type="dxa"/>
            <w:shd w:val="clear" w:color="auto" w:fill="auto"/>
          </w:tcPr>
          <w:p w14:paraId="41AB4715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Poplatky za údržbu databázových licencí.</w:t>
            </w:r>
          </w:p>
        </w:tc>
        <w:tc>
          <w:tcPr>
            <w:tcW w:w="1060" w:type="dxa"/>
            <w:shd w:val="clear" w:color="auto" w:fill="auto"/>
          </w:tcPr>
          <w:p w14:paraId="62D2B9C2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ServiceDesk</w:t>
            </w:r>
          </w:p>
        </w:tc>
        <w:tc>
          <w:tcPr>
            <w:tcW w:w="1067" w:type="dxa"/>
            <w:shd w:val="clear" w:color="auto" w:fill="auto"/>
          </w:tcPr>
          <w:p w14:paraId="492D2C1B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5 x 8</w:t>
            </w:r>
          </w:p>
          <w:p w14:paraId="6501DF79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8:00 – 16:00</w:t>
            </w:r>
          </w:p>
        </w:tc>
        <w:tc>
          <w:tcPr>
            <w:tcW w:w="1739" w:type="dxa"/>
            <w:shd w:val="clear" w:color="auto" w:fill="auto"/>
          </w:tcPr>
          <w:p w14:paraId="13E712BB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korekce databáze poskytnuta do 2 </w:t>
            </w:r>
            <w:proofErr w:type="spellStart"/>
            <w:r w:rsidRPr="002D7891">
              <w:t>prac</w:t>
            </w:r>
            <w:proofErr w:type="spellEnd"/>
            <w:r w:rsidRPr="002D7891">
              <w:t>. dnů od jejího uvolnění výrobcem</w:t>
            </w:r>
          </w:p>
        </w:tc>
      </w:tr>
      <w:tr w:rsidR="002D7891" w:rsidRPr="002D7891" w14:paraId="475854BF" w14:textId="77777777" w:rsidTr="007B0C6D">
        <w:trPr>
          <w:trHeight w:val="20"/>
          <w:jc w:val="center"/>
        </w:trPr>
        <w:tc>
          <w:tcPr>
            <w:tcW w:w="1397" w:type="dxa"/>
            <w:shd w:val="clear" w:color="auto" w:fill="auto"/>
          </w:tcPr>
          <w:p w14:paraId="2BAD3DF7" w14:textId="77777777" w:rsidR="002D7891" w:rsidRPr="002D7891" w:rsidRDefault="002D7891" w:rsidP="007B0C6D">
            <w:pPr>
              <w:spacing w:before="0"/>
              <w:jc w:val="left"/>
              <w:rPr>
                <w:b/>
                <w:bCs/>
              </w:rPr>
            </w:pPr>
            <w:r w:rsidRPr="002D7891">
              <w:rPr>
                <w:b/>
                <w:bCs/>
              </w:rPr>
              <w:t>Aktualizace software</w:t>
            </w:r>
          </w:p>
        </w:tc>
        <w:tc>
          <w:tcPr>
            <w:tcW w:w="3809" w:type="dxa"/>
            <w:shd w:val="clear" w:color="auto" w:fill="auto"/>
          </w:tcPr>
          <w:p w14:paraId="302EEB86" w14:textId="64E36914" w:rsidR="002D7891" w:rsidRPr="002D7891" w:rsidRDefault="002D7891" w:rsidP="007B0C6D">
            <w:pPr>
              <w:spacing w:before="0"/>
              <w:jc w:val="left"/>
            </w:pPr>
            <w:r w:rsidRPr="002D7891">
              <w:t>Efektivní a rychlá implementace/aplikace změn a nových korekcí software (</w:t>
            </w:r>
            <w:proofErr w:type="spellStart"/>
            <w:r w:rsidRPr="002D7891">
              <w:t>Service</w:t>
            </w:r>
            <w:proofErr w:type="spellEnd"/>
            <w:r w:rsidRPr="002D7891">
              <w:t xml:space="preserve"> </w:t>
            </w:r>
            <w:proofErr w:type="spellStart"/>
            <w:r w:rsidRPr="002D7891">
              <w:t>Pack</w:t>
            </w:r>
            <w:proofErr w:type="spellEnd"/>
            <w:r w:rsidRPr="002D7891">
              <w:t xml:space="preserve">, Update/Upgrade, Patch, </w:t>
            </w:r>
            <w:proofErr w:type="spellStart"/>
            <w:r w:rsidRPr="002D7891">
              <w:t>HotFix</w:t>
            </w:r>
            <w:proofErr w:type="spellEnd"/>
            <w:r w:rsidRPr="002D7891">
              <w:t>) ve</w:t>
            </w:r>
            <w:r w:rsidR="009F4CD6">
              <w:t> </w:t>
            </w:r>
            <w:r w:rsidRPr="002D7891">
              <w:t xml:space="preserve">vazbě na </w:t>
            </w:r>
            <w:proofErr w:type="spellStart"/>
            <w:r w:rsidRPr="002D7891">
              <w:t>maintenance</w:t>
            </w:r>
            <w:proofErr w:type="spellEnd"/>
            <w:r w:rsidRPr="002D7891">
              <w:t xml:space="preserve"> za účelem udržování systému v aktuálním stavu a</w:t>
            </w:r>
            <w:r w:rsidR="00A37107">
              <w:t> </w:t>
            </w:r>
            <w:r w:rsidRPr="002D7891">
              <w:t>minimalizace vzniku incidentů z důvodu změn. Služba zahrnuje rovněž testování změn a nových konfigurací vzniklých v souvislosti aktualizací a</w:t>
            </w:r>
            <w:r w:rsidR="00084C28">
              <w:t> </w:t>
            </w:r>
            <w:r w:rsidRPr="002D7891">
              <w:t>proškolení aktualizací dotčených uživatelů na implementované změny.</w:t>
            </w:r>
          </w:p>
          <w:p w14:paraId="130E2F67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Aktualizace musí probíhat mimo pracovní dobu, pokud nebude výjimečně dohodnuto s Objednatelem služeb jinak.</w:t>
            </w:r>
          </w:p>
        </w:tc>
        <w:tc>
          <w:tcPr>
            <w:tcW w:w="1060" w:type="dxa"/>
            <w:shd w:val="clear" w:color="auto" w:fill="auto"/>
          </w:tcPr>
          <w:p w14:paraId="223D2CFB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ServiceDesk</w:t>
            </w:r>
          </w:p>
        </w:tc>
        <w:tc>
          <w:tcPr>
            <w:tcW w:w="1067" w:type="dxa"/>
            <w:shd w:val="clear" w:color="auto" w:fill="auto"/>
          </w:tcPr>
          <w:p w14:paraId="1FF35341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5 x 8</w:t>
            </w:r>
          </w:p>
          <w:p w14:paraId="54CDB5AF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8:00 – 16:00</w:t>
            </w:r>
          </w:p>
        </w:tc>
        <w:tc>
          <w:tcPr>
            <w:tcW w:w="1739" w:type="dxa"/>
            <w:shd w:val="clear" w:color="auto" w:fill="auto"/>
          </w:tcPr>
          <w:p w14:paraId="72BFE8F1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aktualizace software poskytnuta do 10 </w:t>
            </w:r>
            <w:proofErr w:type="spellStart"/>
            <w:r w:rsidRPr="002D7891">
              <w:t>prac</w:t>
            </w:r>
            <w:proofErr w:type="spellEnd"/>
            <w:r w:rsidRPr="002D7891">
              <w:t xml:space="preserve">. dnů od jejího poskytnutí v rámci </w:t>
            </w:r>
            <w:proofErr w:type="spellStart"/>
            <w:r w:rsidRPr="002D7891">
              <w:t>maintenance</w:t>
            </w:r>
            <w:proofErr w:type="spellEnd"/>
            <w:r w:rsidRPr="002D7891">
              <w:t>, nebude-li dohodnuto jinak</w:t>
            </w:r>
          </w:p>
        </w:tc>
      </w:tr>
      <w:tr w:rsidR="002D7891" w:rsidRPr="002D7891" w14:paraId="0736D6C6" w14:textId="77777777" w:rsidTr="007B0C6D">
        <w:trPr>
          <w:trHeight w:val="20"/>
          <w:jc w:val="center"/>
        </w:trPr>
        <w:tc>
          <w:tcPr>
            <w:tcW w:w="1397" w:type="dxa"/>
            <w:shd w:val="clear" w:color="auto" w:fill="auto"/>
          </w:tcPr>
          <w:p w14:paraId="22B7EC25" w14:textId="77777777" w:rsidR="002D7891" w:rsidRPr="002D7891" w:rsidRDefault="002D7891" w:rsidP="007B0C6D">
            <w:pPr>
              <w:spacing w:before="0"/>
              <w:jc w:val="left"/>
              <w:rPr>
                <w:b/>
                <w:bCs/>
              </w:rPr>
            </w:pPr>
            <w:r w:rsidRPr="002D7891">
              <w:rPr>
                <w:b/>
                <w:bCs/>
              </w:rPr>
              <w:t>Aktualizace databáze</w:t>
            </w:r>
          </w:p>
        </w:tc>
        <w:tc>
          <w:tcPr>
            <w:tcW w:w="3809" w:type="dxa"/>
            <w:shd w:val="clear" w:color="auto" w:fill="auto"/>
          </w:tcPr>
          <w:p w14:paraId="04EB093B" w14:textId="29243C41" w:rsidR="002D7891" w:rsidRPr="002D7891" w:rsidRDefault="002D7891" w:rsidP="007B0C6D">
            <w:pPr>
              <w:spacing w:before="0"/>
              <w:jc w:val="left"/>
            </w:pPr>
            <w:r w:rsidRPr="002D7891">
              <w:t>Efektivní a rychlá implementace/aplikace změn a nových korekcí databáze (</w:t>
            </w:r>
            <w:proofErr w:type="spellStart"/>
            <w:r w:rsidRPr="002D7891">
              <w:t>Service</w:t>
            </w:r>
            <w:proofErr w:type="spellEnd"/>
            <w:r w:rsidRPr="002D7891">
              <w:t xml:space="preserve"> </w:t>
            </w:r>
            <w:proofErr w:type="spellStart"/>
            <w:r w:rsidRPr="002D7891">
              <w:t>Pack</w:t>
            </w:r>
            <w:proofErr w:type="spellEnd"/>
            <w:r w:rsidRPr="002D7891">
              <w:t xml:space="preserve">, Update/Upgrade, Patch, </w:t>
            </w:r>
            <w:proofErr w:type="spellStart"/>
            <w:r w:rsidRPr="002D7891">
              <w:t>HotFix</w:t>
            </w:r>
            <w:proofErr w:type="spellEnd"/>
            <w:r w:rsidRPr="002D7891">
              <w:t>) ve</w:t>
            </w:r>
            <w:r w:rsidR="00451F92">
              <w:t> </w:t>
            </w:r>
            <w:r w:rsidRPr="002D7891">
              <w:t xml:space="preserve">vazbě na </w:t>
            </w:r>
            <w:proofErr w:type="spellStart"/>
            <w:r w:rsidRPr="002D7891">
              <w:t>maintenance</w:t>
            </w:r>
            <w:proofErr w:type="spellEnd"/>
            <w:r w:rsidRPr="002D7891">
              <w:t xml:space="preserve"> za účelem udržování systému v aktuálním stavu a</w:t>
            </w:r>
            <w:r w:rsidR="00FE6D68">
              <w:t> </w:t>
            </w:r>
            <w:r w:rsidRPr="002D7891">
              <w:t>minimalizace vzniku incidentů z důvodu změn. Služba zahrnuje rovněž testování změn a nových konfigurací vzniklých v</w:t>
            </w:r>
            <w:r w:rsidR="00FE6D68">
              <w:t> </w:t>
            </w:r>
            <w:r w:rsidRPr="002D7891">
              <w:t>souvislosti aktualizací a proškolení aktualizací dotčených uživatelů na implementované změny.</w:t>
            </w:r>
          </w:p>
          <w:p w14:paraId="47CDE257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Aktualizace musí probíhat mimo pracovní dobu, pokud nebude výjimečně dohodnuto s Objednatelem služeb jinak.</w:t>
            </w:r>
          </w:p>
        </w:tc>
        <w:tc>
          <w:tcPr>
            <w:tcW w:w="1060" w:type="dxa"/>
            <w:shd w:val="clear" w:color="auto" w:fill="auto"/>
          </w:tcPr>
          <w:p w14:paraId="40710F81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ServiceDesk</w:t>
            </w:r>
          </w:p>
        </w:tc>
        <w:tc>
          <w:tcPr>
            <w:tcW w:w="1067" w:type="dxa"/>
            <w:shd w:val="clear" w:color="auto" w:fill="auto"/>
          </w:tcPr>
          <w:p w14:paraId="4C6C90EB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5 x 8</w:t>
            </w:r>
          </w:p>
          <w:p w14:paraId="7C006507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8:00 – 16:00</w:t>
            </w:r>
          </w:p>
        </w:tc>
        <w:tc>
          <w:tcPr>
            <w:tcW w:w="1739" w:type="dxa"/>
            <w:shd w:val="clear" w:color="auto" w:fill="auto"/>
          </w:tcPr>
          <w:p w14:paraId="3630BFB2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aktualizace databáze poskytnuta do 10 </w:t>
            </w:r>
            <w:proofErr w:type="spellStart"/>
            <w:r w:rsidRPr="002D7891">
              <w:t>prac</w:t>
            </w:r>
            <w:proofErr w:type="spellEnd"/>
            <w:r w:rsidRPr="002D7891">
              <w:t xml:space="preserve">. dnů od jejího poskytnutí v rámci </w:t>
            </w:r>
            <w:proofErr w:type="spellStart"/>
            <w:r w:rsidRPr="002D7891">
              <w:t>maintenance</w:t>
            </w:r>
            <w:proofErr w:type="spellEnd"/>
            <w:r w:rsidRPr="002D7891">
              <w:t>, nebude-li dohodnuto jinak</w:t>
            </w:r>
          </w:p>
        </w:tc>
      </w:tr>
      <w:tr w:rsidR="002D7891" w:rsidRPr="002D7891" w14:paraId="05447816" w14:textId="77777777" w:rsidTr="007B0C6D">
        <w:trPr>
          <w:trHeight w:val="20"/>
          <w:jc w:val="center"/>
        </w:trPr>
        <w:tc>
          <w:tcPr>
            <w:tcW w:w="1397" w:type="dxa"/>
            <w:shd w:val="clear" w:color="auto" w:fill="auto"/>
          </w:tcPr>
          <w:p w14:paraId="5DDA2BDD" w14:textId="77777777" w:rsidR="002D7891" w:rsidRPr="002D7891" w:rsidRDefault="002D7891" w:rsidP="007B0C6D">
            <w:pPr>
              <w:spacing w:before="0"/>
              <w:jc w:val="left"/>
              <w:rPr>
                <w:b/>
                <w:bCs/>
              </w:rPr>
            </w:pPr>
            <w:r w:rsidRPr="002D7891">
              <w:rPr>
                <w:b/>
                <w:bCs/>
              </w:rPr>
              <w:t>Administrace systému</w:t>
            </w:r>
          </w:p>
        </w:tc>
        <w:tc>
          <w:tcPr>
            <w:tcW w:w="3809" w:type="dxa"/>
            <w:shd w:val="clear" w:color="auto" w:fill="auto"/>
          </w:tcPr>
          <w:p w14:paraId="15D1B77F" w14:textId="30992625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Správa nastavení systému ve stavu potřebném pro jeho bezproblémový provoz, tj. zejména konfigurace všech SW komponent potřebných pro provoz systému, správa logů, správa </w:t>
            </w:r>
            <w:r w:rsidRPr="002D7891">
              <w:lastRenderedPageBreak/>
              <w:t>implementovaných API (vnitřních i</w:t>
            </w:r>
            <w:r w:rsidR="00EF684D">
              <w:t> </w:t>
            </w:r>
            <w:r w:rsidRPr="002D7891">
              <w:t>vnějších) včetně vazby na databázi a</w:t>
            </w:r>
            <w:r w:rsidR="00EF684D">
              <w:t> </w:t>
            </w:r>
            <w:r w:rsidRPr="002D7891">
              <w:t>provádění profylaxe nezbytné k provozu aplikace.</w:t>
            </w:r>
          </w:p>
          <w:p w14:paraId="2BA985C4" w14:textId="1381FBEA" w:rsidR="002D7891" w:rsidRPr="002D7891" w:rsidRDefault="002D7891" w:rsidP="00F73E01">
            <w:pPr>
              <w:spacing w:before="0"/>
              <w:jc w:val="left"/>
            </w:pPr>
            <w:r w:rsidRPr="002D7891">
              <w:t xml:space="preserve">Zadávání, změny rolí a přístupových práv jednotlivých </w:t>
            </w:r>
            <w:proofErr w:type="gramStart"/>
            <w:r w:rsidRPr="002D7891">
              <w:t>osob - uživatelů</w:t>
            </w:r>
            <w:proofErr w:type="gramEnd"/>
            <w:r w:rsidRPr="002D7891">
              <w:t xml:space="preserve"> podle pokynů objednatele.</w:t>
            </w:r>
          </w:p>
        </w:tc>
        <w:tc>
          <w:tcPr>
            <w:tcW w:w="1060" w:type="dxa"/>
            <w:shd w:val="clear" w:color="auto" w:fill="auto"/>
          </w:tcPr>
          <w:p w14:paraId="217D86D3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lastRenderedPageBreak/>
              <w:t>ServiceDesk</w:t>
            </w:r>
          </w:p>
        </w:tc>
        <w:tc>
          <w:tcPr>
            <w:tcW w:w="1067" w:type="dxa"/>
            <w:shd w:val="clear" w:color="auto" w:fill="auto"/>
          </w:tcPr>
          <w:p w14:paraId="67A9FF3A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5 x 8</w:t>
            </w:r>
          </w:p>
          <w:p w14:paraId="7FB14535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8:00 – 16:00</w:t>
            </w:r>
          </w:p>
        </w:tc>
        <w:tc>
          <w:tcPr>
            <w:tcW w:w="1739" w:type="dxa"/>
            <w:shd w:val="clear" w:color="auto" w:fill="auto"/>
          </w:tcPr>
          <w:p w14:paraId="4EB90D18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reakce do konce následujícího pracovního dne </w:t>
            </w:r>
          </w:p>
          <w:p w14:paraId="2C3841E3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(</w:t>
            </w:r>
            <w:proofErr w:type="spellStart"/>
            <w:r w:rsidRPr="002D7891">
              <w:t>next</w:t>
            </w:r>
            <w:proofErr w:type="spellEnd"/>
            <w:r w:rsidRPr="002D7891">
              <w:t xml:space="preserve"> </w:t>
            </w:r>
            <w:r w:rsidRPr="002D7891">
              <w:rPr>
                <w:lang w:val="en-US"/>
              </w:rPr>
              <w:t>business</w:t>
            </w:r>
            <w:r w:rsidRPr="002D7891">
              <w:t xml:space="preserve"> </w:t>
            </w:r>
            <w:proofErr w:type="spellStart"/>
            <w:r w:rsidRPr="002D7891">
              <w:t>day</w:t>
            </w:r>
            <w:proofErr w:type="spellEnd"/>
            <w:r w:rsidRPr="002D7891">
              <w:t>)</w:t>
            </w:r>
          </w:p>
        </w:tc>
      </w:tr>
      <w:tr w:rsidR="002D7891" w:rsidRPr="002D7891" w14:paraId="65405540" w14:textId="77777777" w:rsidTr="007B0C6D">
        <w:trPr>
          <w:trHeight w:val="20"/>
          <w:jc w:val="center"/>
        </w:trPr>
        <w:tc>
          <w:tcPr>
            <w:tcW w:w="1397" w:type="dxa"/>
            <w:shd w:val="clear" w:color="auto" w:fill="auto"/>
          </w:tcPr>
          <w:p w14:paraId="2EBF9692" w14:textId="77777777" w:rsidR="002D7891" w:rsidRPr="002D7891" w:rsidRDefault="002D7891" w:rsidP="007B0C6D">
            <w:pPr>
              <w:spacing w:before="0"/>
              <w:jc w:val="left"/>
              <w:rPr>
                <w:b/>
                <w:bCs/>
              </w:rPr>
            </w:pPr>
            <w:r w:rsidRPr="002D7891">
              <w:rPr>
                <w:b/>
                <w:bCs/>
              </w:rPr>
              <w:t>Administrace databáze</w:t>
            </w:r>
          </w:p>
        </w:tc>
        <w:tc>
          <w:tcPr>
            <w:tcW w:w="3809" w:type="dxa"/>
            <w:shd w:val="clear" w:color="auto" w:fill="auto"/>
          </w:tcPr>
          <w:p w14:paraId="070029D2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Správa databáze ve stavu potřebném pro bezproblémový provoz informačního systému, tj. zejména konfigurace databáze, správa logů a provádění nezbytné profylaxe.</w:t>
            </w:r>
          </w:p>
          <w:p w14:paraId="2C511B68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Zálohování bezpečnostních kopií a archivace dat. Obnova dat ze zálohy.</w:t>
            </w:r>
          </w:p>
        </w:tc>
        <w:tc>
          <w:tcPr>
            <w:tcW w:w="1060" w:type="dxa"/>
            <w:shd w:val="clear" w:color="auto" w:fill="auto"/>
          </w:tcPr>
          <w:p w14:paraId="3E952E83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ServiceDesk</w:t>
            </w:r>
          </w:p>
        </w:tc>
        <w:tc>
          <w:tcPr>
            <w:tcW w:w="1067" w:type="dxa"/>
            <w:shd w:val="clear" w:color="auto" w:fill="auto"/>
          </w:tcPr>
          <w:p w14:paraId="7C26273C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5 x 8</w:t>
            </w:r>
          </w:p>
          <w:p w14:paraId="5EBC2C38" w14:textId="77777777" w:rsidR="002D7891" w:rsidRPr="002D7891" w:rsidRDefault="002D7891" w:rsidP="007B0C6D">
            <w:pPr>
              <w:spacing w:before="0"/>
              <w:jc w:val="center"/>
            </w:pPr>
            <w:r w:rsidRPr="002D7891">
              <w:t>8:00 – 16:00</w:t>
            </w:r>
          </w:p>
        </w:tc>
        <w:tc>
          <w:tcPr>
            <w:tcW w:w="1739" w:type="dxa"/>
            <w:shd w:val="clear" w:color="auto" w:fill="auto"/>
          </w:tcPr>
          <w:p w14:paraId="73F95142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 xml:space="preserve">reakce do konce následujícího pracovního dne </w:t>
            </w:r>
          </w:p>
          <w:p w14:paraId="3EAF46EA" w14:textId="77777777" w:rsidR="002D7891" w:rsidRPr="002D7891" w:rsidRDefault="002D7891" w:rsidP="007B0C6D">
            <w:pPr>
              <w:spacing w:before="0"/>
              <w:jc w:val="left"/>
            </w:pPr>
            <w:r w:rsidRPr="002D7891">
              <w:t>(</w:t>
            </w:r>
            <w:proofErr w:type="spellStart"/>
            <w:r w:rsidRPr="002D7891">
              <w:t>next</w:t>
            </w:r>
            <w:proofErr w:type="spellEnd"/>
            <w:r w:rsidRPr="002D7891">
              <w:t xml:space="preserve"> </w:t>
            </w:r>
            <w:r w:rsidRPr="002D7891">
              <w:rPr>
                <w:lang w:val="en-US"/>
              </w:rPr>
              <w:t>business</w:t>
            </w:r>
            <w:r w:rsidRPr="002D7891">
              <w:t xml:space="preserve"> </w:t>
            </w:r>
            <w:proofErr w:type="spellStart"/>
            <w:r w:rsidRPr="002D7891">
              <w:t>day</w:t>
            </w:r>
            <w:proofErr w:type="spellEnd"/>
            <w:r w:rsidRPr="002D7891">
              <w:t>)</w:t>
            </w:r>
          </w:p>
        </w:tc>
      </w:tr>
    </w:tbl>
    <w:p w14:paraId="701354B5" w14:textId="77777777" w:rsidR="002D7891" w:rsidRPr="002D7891" w:rsidRDefault="002D7891" w:rsidP="002D7891"/>
    <w:p w14:paraId="4F16A504" w14:textId="2DDDA477" w:rsidR="002D7891" w:rsidRPr="002D7891" w:rsidRDefault="002D7891" w:rsidP="002D7891">
      <w:pPr>
        <w:keepNext/>
      </w:pPr>
      <w:r w:rsidRPr="002D7891">
        <w:t xml:space="preserve">*) Jsou zavedeny dvě úrovně podpory uživatelů: </w:t>
      </w:r>
    </w:p>
    <w:p w14:paraId="32C57048" w14:textId="77777777" w:rsidR="002D7891" w:rsidRPr="002D7891" w:rsidRDefault="002D7891" w:rsidP="002D7891">
      <w:pPr>
        <w:keepNext/>
      </w:pPr>
    </w:p>
    <w:p w14:paraId="5B714E39" w14:textId="6F01B844" w:rsidR="002D7891" w:rsidRDefault="002D7891" w:rsidP="002D7891">
      <w:pPr>
        <w:jc w:val="center"/>
        <w:rPr>
          <w:b/>
          <w:bCs/>
        </w:rPr>
      </w:pPr>
      <w:r w:rsidRPr="002D7891">
        <w:rPr>
          <w:noProof/>
        </w:rPr>
        <w:drawing>
          <wp:inline distT="0" distB="0" distL="0" distR="0" wp14:anchorId="15F24402" wp14:editId="3BF77432">
            <wp:extent cx="4399915" cy="3187700"/>
            <wp:effectExtent l="0" t="0" r="635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ED1C" w14:textId="77777777" w:rsidR="002D7891" w:rsidRPr="002D7891" w:rsidRDefault="002D7891" w:rsidP="002D7891"/>
    <w:p w14:paraId="24D2D945" w14:textId="34295B8A" w:rsidR="002D7891" w:rsidRPr="002D7891" w:rsidRDefault="002D7891" w:rsidP="002D7891">
      <w:r w:rsidRPr="002D7891">
        <w:rPr>
          <w:b/>
          <w:bCs/>
        </w:rPr>
        <w:t>1. úroveň základní podpory</w:t>
      </w:r>
      <w:r w:rsidRPr="002D7891">
        <w:t xml:space="preserve"> znamená, že osoba </w:t>
      </w:r>
      <w:r w:rsidRPr="002D7891">
        <w:rPr>
          <w:u w:val="single"/>
        </w:rPr>
        <w:t>Objednatele</w:t>
      </w:r>
      <w:r w:rsidRPr="002D7891">
        <w:t xml:space="preserve"> je na kontaktu s uživateli a řeší jejich požadavky různého typu (incident, problém, požadavek na změnu / úpravu, požadavek na informaci / </w:t>
      </w:r>
      <w:proofErr w:type="gramStart"/>
      <w:r w:rsidRPr="002D7891">
        <w:t>konzultaci,</w:t>
      </w:r>
      <w:proofErr w:type="gramEnd"/>
      <w:r w:rsidRPr="002D7891">
        <w:t xml:space="preserve"> apod.), které vyplývají ze sjednaných servisních služeb. Na 1. úrovni podpory dochází k identifikaci zdrojů nefunkčností a</w:t>
      </w:r>
      <w:r w:rsidR="00106219">
        <w:t> </w:t>
      </w:r>
      <w:r w:rsidRPr="002D7891">
        <w:t xml:space="preserve">ke stanovení odpovědnosti za vznik a řešení nápravy. Pokud se náprava týká neservisované části systému (vazba </w:t>
      </w:r>
      <w:r w:rsidRPr="002D7891">
        <w:lastRenderedPageBreak/>
        <w:t xml:space="preserve">na HW infrastrukturu), je požadavek řešen IT útvarem Objednatele. Požadavky, které nejsou vyřešeny prostřednictvím 1. úrovně základní podpory prováděné Objednatelem a vyžadují specialisty na straně </w:t>
      </w:r>
      <w:r w:rsidR="00B747C7">
        <w:t>Dodavatele</w:t>
      </w:r>
      <w:r w:rsidRPr="002D7891">
        <w:t xml:space="preserve">, předá osoba Objednatele k řešení na 2. úroveň specializované podpory zajišťované </w:t>
      </w:r>
      <w:r w:rsidR="00B747C7" w:rsidRPr="00B747C7">
        <w:t>Dodavatele</w:t>
      </w:r>
      <w:r w:rsidRPr="002D7891">
        <w:t xml:space="preserve">m. </w:t>
      </w:r>
    </w:p>
    <w:p w14:paraId="47E5E982" w14:textId="469A68FE" w:rsidR="002D7891" w:rsidRPr="002D7891" w:rsidRDefault="002D7891" w:rsidP="002D7891">
      <w:r w:rsidRPr="002D7891">
        <w:rPr>
          <w:b/>
          <w:bCs/>
        </w:rPr>
        <w:t>2. úroveň specializované podpory</w:t>
      </w:r>
      <w:r w:rsidRPr="002D7891">
        <w:t xml:space="preserve"> řeší požadavky nevyřešené na 1. úrovni. Jedná se o pracovní tým odborníků </w:t>
      </w:r>
      <w:r w:rsidR="00B747C7">
        <w:rPr>
          <w:u w:val="single"/>
        </w:rPr>
        <w:t>Dodavatele</w:t>
      </w:r>
      <w:r w:rsidRPr="002D7891">
        <w:t xml:space="preserve">, jejichž kvalifikace pokrývají poskytované služby na detailní úrovni znalostí. </w:t>
      </w:r>
    </w:p>
    <w:p w14:paraId="5A3BF7F7" w14:textId="77777777" w:rsidR="002D7891" w:rsidRPr="002D7891" w:rsidRDefault="002D7891" w:rsidP="002D7891">
      <w:r w:rsidRPr="002D7891">
        <w:t xml:space="preserve">V rámci služeb 2. úrovně specializované podpory ServiceDesk jsou poskytovány rovněž následující služby: </w:t>
      </w:r>
    </w:p>
    <w:p w14:paraId="49A4B378" w14:textId="77777777" w:rsidR="002D7891" w:rsidRPr="002D7891" w:rsidRDefault="002D7891" w:rsidP="002D7891">
      <w:pPr>
        <w:numPr>
          <w:ilvl w:val="0"/>
          <w:numId w:val="22"/>
        </w:numPr>
      </w:pPr>
      <w:r w:rsidRPr="002D7891">
        <w:t>řešení a dokumentace požadavků předaných na 2. úroveň a poskytování informací o stavu řešení požadavku,</w:t>
      </w:r>
    </w:p>
    <w:p w14:paraId="4E85DC48" w14:textId="79AD06E1" w:rsidR="002D7891" w:rsidRPr="002D7891" w:rsidRDefault="002D7891" w:rsidP="002D7891">
      <w:pPr>
        <w:numPr>
          <w:ilvl w:val="0"/>
          <w:numId w:val="22"/>
        </w:numPr>
      </w:pPr>
      <w:r w:rsidRPr="002D7891">
        <w:t>budování a aktualizace konfigurační databáze prvků systému pokrytých servisními službami (tzv.</w:t>
      </w:r>
      <w:r w:rsidR="00384DBD">
        <w:t> </w:t>
      </w:r>
      <w:r w:rsidRPr="002D7891">
        <w:t>provozní báze),</w:t>
      </w:r>
    </w:p>
    <w:p w14:paraId="0060A042" w14:textId="1A35867D" w:rsidR="002D7891" w:rsidRPr="002D7891" w:rsidRDefault="002D7891" w:rsidP="002D7891">
      <w:pPr>
        <w:numPr>
          <w:ilvl w:val="0"/>
          <w:numId w:val="22"/>
        </w:numPr>
      </w:pPr>
      <w:r w:rsidRPr="002D7891">
        <w:t>poskytování pravidelných měsíčních výkazů o poskytnutých servisních službách (paušálních i ad-hoc).</w:t>
      </w:r>
    </w:p>
    <w:p w14:paraId="15F0BF3F" w14:textId="77777777" w:rsidR="002D7891" w:rsidRPr="002D7891" w:rsidRDefault="002D7891" w:rsidP="002D7891"/>
    <w:p w14:paraId="376C4DF3" w14:textId="0FE8CADB" w:rsidR="002D7891" w:rsidRPr="002D7891" w:rsidRDefault="002D7891" w:rsidP="002D7891">
      <w:r w:rsidRPr="002D7891">
        <w:t>**)</w:t>
      </w:r>
      <w:r>
        <w:t xml:space="preserve"> </w:t>
      </w:r>
      <w:r w:rsidRPr="002D7891">
        <w:t>Podle dopadu jsou požadavky zařazeny do příslušné priority jejich řešení. Prioritě řešení požadavku odpovídá reakční doba a doba vyřešení požadavku. Reakční doba se vztahuje na pracovní dny od 8 do 17 hodin a</w:t>
      </w:r>
      <w:r w:rsidR="00CE20FA">
        <w:t> </w:t>
      </w:r>
      <w:r w:rsidRPr="002D7891">
        <w:t>představuje lidskou reakci, nikoliv robotické potvrzení. Doba vyřešení se počítá od přijetí požadavku v rámci reakční doby, maximálně však od uplynutí plné reakční doby</w:t>
      </w:r>
      <w:r>
        <w:t>,</w:t>
      </w:r>
      <w:r w:rsidRPr="002D7891">
        <w:t xml:space="preserve"> a to v pracovní době.</w:t>
      </w:r>
    </w:p>
    <w:p w14:paraId="50F7352C" w14:textId="77777777" w:rsidR="002D7891" w:rsidRPr="002D7891" w:rsidRDefault="002D7891" w:rsidP="002D7891"/>
    <w:tbl>
      <w:tblPr>
        <w:tblW w:w="9072" w:type="dxa"/>
        <w:tblInd w:w="1" w:type="dxa"/>
        <w:tblBorders>
          <w:top w:val="dotted" w:sz="4" w:space="0" w:color="000001"/>
          <w:left w:val="dotted" w:sz="4" w:space="0" w:color="000001"/>
          <w:bottom w:val="dotted" w:sz="4" w:space="0" w:color="000001"/>
          <w:right w:val="dotted" w:sz="4" w:space="0" w:color="000001"/>
          <w:insideH w:val="dotted" w:sz="4" w:space="0" w:color="000001"/>
          <w:insideV w:val="dotted" w:sz="4" w:space="0" w:color="000001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49"/>
        <w:gridCol w:w="1561"/>
        <w:gridCol w:w="3641"/>
        <w:gridCol w:w="1460"/>
        <w:gridCol w:w="1561"/>
      </w:tblGrid>
      <w:tr w:rsidR="00F73E01" w:rsidRPr="002D7891" w14:paraId="042E8389" w14:textId="77777777" w:rsidTr="00990A92">
        <w:trPr>
          <w:trHeight w:val="20"/>
        </w:trPr>
        <w:tc>
          <w:tcPr>
            <w:tcW w:w="849" w:type="dxa"/>
            <w:shd w:val="clear" w:color="auto" w:fill="E6E6E6"/>
            <w:vAlign w:val="center"/>
          </w:tcPr>
          <w:p w14:paraId="36BFC748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rPr>
                <w:b/>
              </w:rPr>
              <w:t>Priorita</w:t>
            </w:r>
          </w:p>
        </w:tc>
        <w:tc>
          <w:tcPr>
            <w:tcW w:w="1561" w:type="dxa"/>
            <w:shd w:val="clear" w:color="auto" w:fill="E6E6E6"/>
            <w:vAlign w:val="center"/>
          </w:tcPr>
          <w:p w14:paraId="764CD704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rPr>
                <w:b/>
              </w:rPr>
              <w:t>Dopad</w:t>
            </w:r>
          </w:p>
        </w:tc>
        <w:tc>
          <w:tcPr>
            <w:tcW w:w="3641" w:type="dxa"/>
            <w:shd w:val="clear" w:color="auto" w:fill="E6E6E6"/>
            <w:vAlign w:val="center"/>
          </w:tcPr>
          <w:p w14:paraId="7CE1A7B1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rPr>
                <w:b/>
              </w:rPr>
              <w:t>Popis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77EB1939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rPr>
                <w:b/>
              </w:rPr>
              <w:t>Reakční doba</w:t>
            </w:r>
          </w:p>
        </w:tc>
        <w:tc>
          <w:tcPr>
            <w:tcW w:w="1561" w:type="dxa"/>
            <w:shd w:val="clear" w:color="auto" w:fill="E6E6E6"/>
            <w:vAlign w:val="center"/>
          </w:tcPr>
          <w:p w14:paraId="11339D84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rPr>
                <w:b/>
              </w:rPr>
              <w:t>Doba vyřešení</w:t>
            </w:r>
          </w:p>
        </w:tc>
      </w:tr>
      <w:tr w:rsidR="002D7891" w:rsidRPr="002D7891" w14:paraId="10245523" w14:textId="77777777" w:rsidTr="00990A92">
        <w:trPr>
          <w:trHeight w:val="20"/>
        </w:trPr>
        <w:tc>
          <w:tcPr>
            <w:tcW w:w="849" w:type="dxa"/>
            <w:shd w:val="clear" w:color="auto" w:fill="auto"/>
          </w:tcPr>
          <w:p w14:paraId="0778C330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1</w:t>
            </w:r>
          </w:p>
        </w:tc>
        <w:tc>
          <w:tcPr>
            <w:tcW w:w="1561" w:type="dxa"/>
            <w:shd w:val="clear" w:color="auto" w:fill="auto"/>
          </w:tcPr>
          <w:p w14:paraId="3EE4C68E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Kritický</w:t>
            </w:r>
          </w:p>
        </w:tc>
        <w:tc>
          <w:tcPr>
            <w:tcW w:w="3641" w:type="dxa"/>
            <w:shd w:val="clear" w:color="auto" w:fill="auto"/>
          </w:tcPr>
          <w:p w14:paraId="69A1FF50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Závada, při níž systém není použitelný ve svých základních funkcích. Není možné pokračovat ve standardním způsobu práce, neexistuje dostupný náhradní způsob.</w:t>
            </w:r>
          </w:p>
        </w:tc>
        <w:tc>
          <w:tcPr>
            <w:tcW w:w="1460" w:type="dxa"/>
            <w:shd w:val="clear" w:color="auto" w:fill="auto"/>
          </w:tcPr>
          <w:p w14:paraId="06CC9614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2 hodiny</w:t>
            </w:r>
          </w:p>
        </w:tc>
        <w:tc>
          <w:tcPr>
            <w:tcW w:w="1561" w:type="dxa"/>
            <w:shd w:val="clear" w:color="auto" w:fill="auto"/>
          </w:tcPr>
          <w:p w14:paraId="71A633F6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4 hodiny</w:t>
            </w:r>
          </w:p>
        </w:tc>
      </w:tr>
      <w:tr w:rsidR="002D7891" w:rsidRPr="002D7891" w14:paraId="276D1561" w14:textId="77777777" w:rsidTr="00990A92">
        <w:trPr>
          <w:trHeight w:val="20"/>
        </w:trPr>
        <w:tc>
          <w:tcPr>
            <w:tcW w:w="849" w:type="dxa"/>
            <w:shd w:val="clear" w:color="auto" w:fill="auto"/>
          </w:tcPr>
          <w:p w14:paraId="5CE2E16D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2</w:t>
            </w:r>
          </w:p>
        </w:tc>
        <w:tc>
          <w:tcPr>
            <w:tcW w:w="1561" w:type="dxa"/>
            <w:shd w:val="clear" w:color="auto" w:fill="auto"/>
          </w:tcPr>
          <w:p w14:paraId="06EEF7E8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Vysoký</w:t>
            </w:r>
          </w:p>
        </w:tc>
        <w:tc>
          <w:tcPr>
            <w:tcW w:w="3641" w:type="dxa"/>
            <w:shd w:val="clear" w:color="auto" w:fill="auto"/>
          </w:tcPr>
          <w:p w14:paraId="18A92293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 xml:space="preserve">Závada, kdy je systém ve svých funkcích degradován tak, že tento stav omezuje běžný provoz, tuto situaci je však možné řešit nebo zmírnit dostupným náhradním způsobem.  </w:t>
            </w:r>
          </w:p>
        </w:tc>
        <w:tc>
          <w:tcPr>
            <w:tcW w:w="1460" w:type="dxa"/>
            <w:shd w:val="clear" w:color="auto" w:fill="auto"/>
          </w:tcPr>
          <w:p w14:paraId="2BA02A16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4 hodiny</w:t>
            </w:r>
          </w:p>
        </w:tc>
        <w:tc>
          <w:tcPr>
            <w:tcW w:w="1561" w:type="dxa"/>
            <w:shd w:val="clear" w:color="auto" w:fill="auto"/>
          </w:tcPr>
          <w:p w14:paraId="26A51D98" w14:textId="06919F47" w:rsidR="002D7891" w:rsidRPr="002D7891" w:rsidRDefault="002D7891" w:rsidP="00990A92">
            <w:pPr>
              <w:spacing w:before="0"/>
              <w:jc w:val="center"/>
            </w:pPr>
            <w:r w:rsidRPr="002D7891">
              <w:t>NBD</w:t>
            </w:r>
          </w:p>
        </w:tc>
      </w:tr>
      <w:tr w:rsidR="002D7891" w:rsidRPr="002D7891" w14:paraId="4778D2DC" w14:textId="77777777" w:rsidTr="00990A92">
        <w:trPr>
          <w:trHeight w:val="20"/>
        </w:trPr>
        <w:tc>
          <w:tcPr>
            <w:tcW w:w="849" w:type="dxa"/>
            <w:shd w:val="clear" w:color="auto" w:fill="auto"/>
          </w:tcPr>
          <w:p w14:paraId="1ED9F6D1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3</w:t>
            </w:r>
          </w:p>
        </w:tc>
        <w:tc>
          <w:tcPr>
            <w:tcW w:w="1561" w:type="dxa"/>
            <w:shd w:val="clear" w:color="auto" w:fill="auto"/>
          </w:tcPr>
          <w:p w14:paraId="2ADE7BD4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Střední</w:t>
            </w:r>
          </w:p>
        </w:tc>
        <w:tc>
          <w:tcPr>
            <w:tcW w:w="3641" w:type="dxa"/>
            <w:shd w:val="clear" w:color="auto" w:fill="auto"/>
          </w:tcPr>
          <w:p w14:paraId="34414DEE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Závada, která svým charakterem neovlivňuje významným způsobem běžný provoz systému a nepoškozuje data. Omezuje některé uživatelské funkce systému, které jsou ale dosažitelné jinými uživatelskými funkcemi.</w:t>
            </w:r>
          </w:p>
        </w:tc>
        <w:tc>
          <w:tcPr>
            <w:tcW w:w="1460" w:type="dxa"/>
            <w:shd w:val="clear" w:color="auto" w:fill="auto"/>
          </w:tcPr>
          <w:p w14:paraId="5F40C6B6" w14:textId="4B2C5EBE" w:rsidR="002D7891" w:rsidRPr="002D7891" w:rsidRDefault="002D7891" w:rsidP="00990A92">
            <w:pPr>
              <w:spacing w:before="0"/>
              <w:jc w:val="center"/>
            </w:pPr>
            <w:r w:rsidRPr="002D7891">
              <w:t>NBD</w:t>
            </w:r>
            <w:bookmarkStart w:id="71" w:name="__DdeLink__5525_464678629"/>
            <w:bookmarkEnd w:id="71"/>
          </w:p>
        </w:tc>
        <w:tc>
          <w:tcPr>
            <w:tcW w:w="1561" w:type="dxa"/>
            <w:shd w:val="clear" w:color="auto" w:fill="auto"/>
          </w:tcPr>
          <w:p w14:paraId="53142914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týden</w:t>
            </w:r>
          </w:p>
        </w:tc>
      </w:tr>
      <w:tr w:rsidR="002D7891" w:rsidRPr="002D7891" w14:paraId="0A942559" w14:textId="77777777" w:rsidTr="00990A92">
        <w:trPr>
          <w:trHeight w:val="20"/>
        </w:trPr>
        <w:tc>
          <w:tcPr>
            <w:tcW w:w="849" w:type="dxa"/>
            <w:shd w:val="clear" w:color="auto" w:fill="auto"/>
          </w:tcPr>
          <w:p w14:paraId="013E1FA9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4</w:t>
            </w:r>
          </w:p>
        </w:tc>
        <w:tc>
          <w:tcPr>
            <w:tcW w:w="1561" w:type="dxa"/>
            <w:shd w:val="clear" w:color="auto" w:fill="auto"/>
          </w:tcPr>
          <w:p w14:paraId="475152C9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Nízký</w:t>
            </w:r>
          </w:p>
        </w:tc>
        <w:tc>
          <w:tcPr>
            <w:tcW w:w="3641" w:type="dxa"/>
            <w:shd w:val="clear" w:color="auto" w:fill="auto"/>
          </w:tcPr>
          <w:p w14:paraId="15E1D24C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Požadavek bez vlivu na funkčnost systému, např. kosmetické změny, žádost o informace atd.</w:t>
            </w:r>
          </w:p>
        </w:tc>
        <w:tc>
          <w:tcPr>
            <w:tcW w:w="1460" w:type="dxa"/>
            <w:shd w:val="clear" w:color="auto" w:fill="auto"/>
          </w:tcPr>
          <w:p w14:paraId="1D77F94D" w14:textId="0C6A0E6F" w:rsidR="002D7891" w:rsidRPr="002D7891" w:rsidRDefault="002D7891" w:rsidP="00990A92">
            <w:pPr>
              <w:spacing w:before="0"/>
              <w:jc w:val="center"/>
            </w:pPr>
            <w:r w:rsidRPr="002D7891">
              <w:t>NBD</w:t>
            </w:r>
          </w:p>
        </w:tc>
        <w:tc>
          <w:tcPr>
            <w:tcW w:w="1561" w:type="dxa"/>
            <w:shd w:val="clear" w:color="auto" w:fill="auto"/>
          </w:tcPr>
          <w:p w14:paraId="1EA3BCF1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měsíc</w:t>
            </w:r>
          </w:p>
        </w:tc>
      </w:tr>
      <w:tr w:rsidR="002D7891" w:rsidRPr="002D7891" w14:paraId="77E48639" w14:textId="77777777" w:rsidTr="00990A92">
        <w:trPr>
          <w:trHeight w:val="20"/>
        </w:trPr>
        <w:tc>
          <w:tcPr>
            <w:tcW w:w="849" w:type="dxa"/>
            <w:shd w:val="clear" w:color="auto" w:fill="auto"/>
          </w:tcPr>
          <w:p w14:paraId="706978DB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5</w:t>
            </w:r>
          </w:p>
        </w:tc>
        <w:tc>
          <w:tcPr>
            <w:tcW w:w="1561" w:type="dxa"/>
            <w:shd w:val="clear" w:color="auto" w:fill="auto"/>
          </w:tcPr>
          <w:p w14:paraId="194E6C3C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Bez bezprostředního vlivu</w:t>
            </w:r>
          </w:p>
        </w:tc>
        <w:tc>
          <w:tcPr>
            <w:tcW w:w="3641" w:type="dxa"/>
            <w:shd w:val="clear" w:color="auto" w:fill="auto"/>
          </w:tcPr>
          <w:p w14:paraId="709B0B3E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Návrhy, připomínky nebo náměty na zlepšení či další rozvoj. Tato priorita nepodléhá SLA (</w:t>
            </w:r>
            <w:proofErr w:type="spellStart"/>
            <w:r w:rsidRPr="002D7891">
              <w:t>Service</w:t>
            </w:r>
            <w:proofErr w:type="spellEnd"/>
            <w:r w:rsidRPr="002D7891">
              <w:t xml:space="preserve"> Level </w:t>
            </w:r>
            <w:proofErr w:type="spellStart"/>
            <w:r w:rsidRPr="002D7891">
              <w:t>Agreement</w:t>
            </w:r>
            <w:proofErr w:type="spellEnd"/>
            <w:r w:rsidRPr="002D7891">
              <w:t xml:space="preserve"> – kvalitativní parametry služeb). </w:t>
            </w:r>
          </w:p>
        </w:tc>
        <w:tc>
          <w:tcPr>
            <w:tcW w:w="1460" w:type="dxa"/>
            <w:shd w:val="clear" w:color="auto" w:fill="auto"/>
          </w:tcPr>
          <w:p w14:paraId="53E4FB40" w14:textId="07949D7B" w:rsidR="002D7891" w:rsidRPr="002D7891" w:rsidRDefault="002D7891" w:rsidP="00990A92">
            <w:pPr>
              <w:spacing w:before="0"/>
              <w:jc w:val="center"/>
            </w:pPr>
            <w:r w:rsidRPr="002D7891">
              <w:t>NBD</w:t>
            </w:r>
          </w:p>
        </w:tc>
        <w:tc>
          <w:tcPr>
            <w:tcW w:w="1561" w:type="dxa"/>
            <w:shd w:val="clear" w:color="auto" w:fill="auto"/>
          </w:tcPr>
          <w:p w14:paraId="12879ED1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dle dohody</w:t>
            </w:r>
          </w:p>
        </w:tc>
      </w:tr>
    </w:tbl>
    <w:p w14:paraId="3095D299" w14:textId="44B8BF0F" w:rsidR="002D7891" w:rsidRPr="002D7891" w:rsidRDefault="00990A92" w:rsidP="002D7891">
      <w:r w:rsidRPr="00990A92">
        <w:t>NBD</w:t>
      </w:r>
      <w:r>
        <w:t xml:space="preserve"> = </w:t>
      </w:r>
      <w:proofErr w:type="spellStart"/>
      <w:r w:rsidRPr="00990A92">
        <w:t>next</w:t>
      </w:r>
      <w:proofErr w:type="spellEnd"/>
      <w:r w:rsidRPr="00990A92">
        <w:t xml:space="preserve"> business </w:t>
      </w:r>
      <w:proofErr w:type="spellStart"/>
      <w:r w:rsidRPr="00990A92">
        <w:t>day</w:t>
      </w:r>
      <w:proofErr w:type="spellEnd"/>
    </w:p>
    <w:p w14:paraId="7EBD0D99" w14:textId="77777777" w:rsidR="002D7891" w:rsidRPr="002D7891" w:rsidRDefault="002D7891" w:rsidP="002D7891">
      <w:pPr>
        <w:keepNext/>
        <w:numPr>
          <w:ilvl w:val="0"/>
          <w:numId w:val="21"/>
        </w:numPr>
        <w:spacing w:after="80"/>
        <w:ind w:left="431" w:hanging="431"/>
        <w:rPr>
          <w:b/>
          <w:bCs/>
        </w:rPr>
      </w:pPr>
      <w:bookmarkStart w:id="72" w:name="__RefHeading___Toc10364_1553702830"/>
      <w:bookmarkEnd w:id="72"/>
      <w:r w:rsidRPr="002D7891">
        <w:rPr>
          <w:b/>
          <w:bCs/>
        </w:rPr>
        <w:lastRenderedPageBreak/>
        <w:t>Ad-hoc servisní služby</w:t>
      </w:r>
    </w:p>
    <w:tbl>
      <w:tblPr>
        <w:tblW w:w="0" w:type="auto"/>
        <w:jc w:val="center"/>
        <w:tblBorders>
          <w:top w:val="dotted" w:sz="4" w:space="0" w:color="000001"/>
          <w:left w:val="dotted" w:sz="4" w:space="0" w:color="000001"/>
          <w:bottom w:val="dotted" w:sz="4" w:space="0" w:color="000001"/>
          <w:right w:val="dotted" w:sz="4" w:space="0" w:color="000001"/>
          <w:insideH w:val="dotted" w:sz="4" w:space="0" w:color="000001"/>
          <w:insideV w:val="dotted" w:sz="4" w:space="0" w:color="000001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182"/>
        <w:gridCol w:w="3823"/>
        <w:gridCol w:w="1240"/>
        <w:gridCol w:w="1089"/>
        <w:gridCol w:w="1728"/>
      </w:tblGrid>
      <w:tr w:rsidR="00F73E01" w:rsidRPr="002D7891" w14:paraId="4A6D7DF1" w14:textId="77777777" w:rsidTr="00F73E01">
        <w:trPr>
          <w:cantSplit/>
          <w:trHeight w:val="20"/>
          <w:tblHeader/>
          <w:jc w:val="center"/>
        </w:trPr>
        <w:tc>
          <w:tcPr>
            <w:tcW w:w="1188" w:type="dxa"/>
            <w:vMerge w:val="restart"/>
            <w:shd w:val="clear" w:color="auto" w:fill="F2F2F2" w:themeFill="background1" w:themeFillShade="F2"/>
            <w:vAlign w:val="center"/>
          </w:tcPr>
          <w:p w14:paraId="35BF9481" w14:textId="32E31AC6" w:rsidR="002D7891" w:rsidRPr="002D7891" w:rsidRDefault="002D7891" w:rsidP="00F73E01">
            <w:pPr>
              <w:spacing w:before="0"/>
              <w:jc w:val="center"/>
            </w:pPr>
            <w:r w:rsidRPr="002D7891">
              <w:rPr>
                <w:b/>
              </w:rPr>
              <w:t>Služba</w:t>
            </w:r>
          </w:p>
        </w:tc>
        <w:tc>
          <w:tcPr>
            <w:tcW w:w="3985" w:type="dxa"/>
            <w:vMerge w:val="restart"/>
            <w:shd w:val="clear" w:color="auto" w:fill="F2F2F2" w:themeFill="background1" w:themeFillShade="F2"/>
            <w:vAlign w:val="center"/>
          </w:tcPr>
          <w:p w14:paraId="11B0DE53" w14:textId="79A59042" w:rsidR="002D7891" w:rsidRPr="002D7891" w:rsidRDefault="002D7891" w:rsidP="00F73E01">
            <w:pPr>
              <w:spacing w:before="0"/>
              <w:jc w:val="center"/>
            </w:pPr>
            <w:r w:rsidRPr="002D7891">
              <w:rPr>
                <w:b/>
              </w:rPr>
              <w:t>Obsah, popis</w:t>
            </w:r>
          </w:p>
        </w:tc>
        <w:tc>
          <w:tcPr>
            <w:tcW w:w="3899" w:type="dxa"/>
            <w:gridSpan w:val="3"/>
            <w:shd w:val="clear" w:color="auto" w:fill="F2F2F2" w:themeFill="background1" w:themeFillShade="F2"/>
            <w:vAlign w:val="center"/>
          </w:tcPr>
          <w:p w14:paraId="494DD83D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rPr>
                <w:b/>
              </w:rPr>
              <w:t>Parametry služeb</w:t>
            </w:r>
          </w:p>
        </w:tc>
      </w:tr>
      <w:tr w:rsidR="00F73E01" w:rsidRPr="002D7891" w14:paraId="24FDFE91" w14:textId="77777777" w:rsidTr="00F73E01">
        <w:trPr>
          <w:cantSplit/>
          <w:trHeight w:val="20"/>
          <w:tblHeader/>
          <w:jc w:val="center"/>
        </w:trPr>
        <w:tc>
          <w:tcPr>
            <w:tcW w:w="1188" w:type="dxa"/>
            <w:vMerge/>
            <w:shd w:val="clear" w:color="auto" w:fill="F2F2F2" w:themeFill="background1" w:themeFillShade="F2"/>
            <w:vAlign w:val="center"/>
          </w:tcPr>
          <w:p w14:paraId="658561F6" w14:textId="77777777" w:rsidR="002D7891" w:rsidRPr="002D7891" w:rsidRDefault="002D7891" w:rsidP="00F73E01">
            <w:pPr>
              <w:spacing w:before="0"/>
              <w:jc w:val="center"/>
            </w:pPr>
          </w:p>
        </w:tc>
        <w:tc>
          <w:tcPr>
            <w:tcW w:w="3985" w:type="dxa"/>
            <w:vMerge/>
            <w:shd w:val="clear" w:color="auto" w:fill="F2F2F2" w:themeFill="background1" w:themeFillShade="F2"/>
            <w:vAlign w:val="center"/>
          </w:tcPr>
          <w:p w14:paraId="490C0B49" w14:textId="77777777" w:rsidR="002D7891" w:rsidRPr="002D7891" w:rsidRDefault="002D7891" w:rsidP="00F73E01">
            <w:pPr>
              <w:spacing w:before="0"/>
              <w:jc w:val="center"/>
            </w:pP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6E19BF17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Způsob zadání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6CC4D1CF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Doba příjmu požadavku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55B1E729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SLA parametr</w:t>
            </w:r>
          </w:p>
        </w:tc>
      </w:tr>
      <w:tr w:rsidR="00F73E01" w:rsidRPr="002D7891" w14:paraId="2C48D8E1" w14:textId="77777777" w:rsidTr="00F73E01">
        <w:trPr>
          <w:cantSplit/>
          <w:trHeight w:val="20"/>
          <w:jc w:val="center"/>
        </w:trPr>
        <w:tc>
          <w:tcPr>
            <w:tcW w:w="1188" w:type="dxa"/>
            <w:shd w:val="clear" w:color="auto" w:fill="auto"/>
          </w:tcPr>
          <w:p w14:paraId="3F1BBF04" w14:textId="77777777" w:rsidR="002D7891" w:rsidRPr="002D7891" w:rsidRDefault="002D7891" w:rsidP="00F73E01">
            <w:pPr>
              <w:spacing w:before="0"/>
              <w:jc w:val="left"/>
              <w:rPr>
                <w:b/>
                <w:bCs/>
              </w:rPr>
            </w:pPr>
            <w:r w:rsidRPr="002D7891">
              <w:rPr>
                <w:b/>
                <w:bCs/>
              </w:rPr>
              <w:t>Metodická podpora</w:t>
            </w:r>
          </w:p>
        </w:tc>
        <w:tc>
          <w:tcPr>
            <w:tcW w:w="3985" w:type="dxa"/>
            <w:shd w:val="clear" w:color="auto" w:fill="auto"/>
          </w:tcPr>
          <w:p w14:paraId="267BDB17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 xml:space="preserve">Metodická podpora v oblastech pokrytých funkcionalitou systému včetně poskytování specifického know-how při změnách či rozvoji systému. </w:t>
            </w:r>
          </w:p>
        </w:tc>
        <w:tc>
          <w:tcPr>
            <w:tcW w:w="1073" w:type="dxa"/>
            <w:shd w:val="clear" w:color="auto" w:fill="auto"/>
          </w:tcPr>
          <w:p w14:paraId="7890C4A3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ServiceDesk, objednávka</w:t>
            </w:r>
          </w:p>
        </w:tc>
        <w:tc>
          <w:tcPr>
            <w:tcW w:w="1070" w:type="dxa"/>
            <w:shd w:val="clear" w:color="auto" w:fill="auto"/>
          </w:tcPr>
          <w:p w14:paraId="64D4A5C3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5 x 8</w:t>
            </w:r>
          </w:p>
          <w:p w14:paraId="4CE8101E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8:00 – 16:00</w:t>
            </w:r>
          </w:p>
        </w:tc>
        <w:tc>
          <w:tcPr>
            <w:tcW w:w="1756" w:type="dxa"/>
            <w:shd w:val="clear" w:color="auto" w:fill="auto"/>
          </w:tcPr>
          <w:p w14:paraId="7DBF2669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 xml:space="preserve">reakce do konce následujícího pracovního dne </w:t>
            </w:r>
          </w:p>
          <w:p w14:paraId="29319058" w14:textId="3CFED087" w:rsidR="002D7891" w:rsidRPr="002D7891" w:rsidRDefault="002D7891" w:rsidP="00F73E01">
            <w:pPr>
              <w:spacing w:before="0"/>
              <w:jc w:val="left"/>
            </w:pPr>
            <w:r w:rsidRPr="002D7891">
              <w:t>(</w:t>
            </w:r>
            <w:r w:rsidR="009535BF">
              <w:t>NBD</w:t>
            </w:r>
            <w:r w:rsidRPr="002D7891">
              <w:t>),</w:t>
            </w:r>
          </w:p>
          <w:p w14:paraId="6D7B3FBB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splnění dohodnutých termínů</w:t>
            </w:r>
          </w:p>
        </w:tc>
      </w:tr>
      <w:tr w:rsidR="00F73E01" w:rsidRPr="002D7891" w14:paraId="4E38115D" w14:textId="77777777" w:rsidTr="00F73E01">
        <w:trPr>
          <w:cantSplit/>
          <w:trHeight w:val="20"/>
          <w:jc w:val="center"/>
        </w:trPr>
        <w:tc>
          <w:tcPr>
            <w:tcW w:w="1188" w:type="dxa"/>
            <w:shd w:val="clear" w:color="auto" w:fill="auto"/>
          </w:tcPr>
          <w:p w14:paraId="01B4F19B" w14:textId="77777777" w:rsidR="002D7891" w:rsidRPr="002D7891" w:rsidRDefault="002D7891" w:rsidP="00F73E01">
            <w:pPr>
              <w:spacing w:before="0"/>
              <w:jc w:val="left"/>
              <w:rPr>
                <w:b/>
                <w:bCs/>
              </w:rPr>
            </w:pPr>
            <w:r w:rsidRPr="002D7891">
              <w:rPr>
                <w:b/>
                <w:bCs/>
              </w:rPr>
              <w:t>Servisní úpravy</w:t>
            </w:r>
          </w:p>
        </w:tc>
        <w:tc>
          <w:tcPr>
            <w:tcW w:w="3985" w:type="dxa"/>
            <w:shd w:val="clear" w:color="auto" w:fill="auto"/>
          </w:tcPr>
          <w:p w14:paraId="15A56DD3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Drobný servisní rozvoj týkající se systému.</w:t>
            </w:r>
          </w:p>
        </w:tc>
        <w:tc>
          <w:tcPr>
            <w:tcW w:w="1073" w:type="dxa"/>
            <w:shd w:val="clear" w:color="auto" w:fill="auto"/>
          </w:tcPr>
          <w:p w14:paraId="0672F912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ServiceDesk, objednávka</w:t>
            </w:r>
          </w:p>
        </w:tc>
        <w:tc>
          <w:tcPr>
            <w:tcW w:w="1070" w:type="dxa"/>
            <w:shd w:val="clear" w:color="auto" w:fill="auto"/>
          </w:tcPr>
          <w:p w14:paraId="03C9E19D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5 x 8</w:t>
            </w:r>
          </w:p>
          <w:p w14:paraId="72E0EEBE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8:00 – 16:00</w:t>
            </w:r>
          </w:p>
        </w:tc>
        <w:tc>
          <w:tcPr>
            <w:tcW w:w="1756" w:type="dxa"/>
            <w:shd w:val="clear" w:color="auto" w:fill="auto"/>
          </w:tcPr>
          <w:p w14:paraId="3A33DD65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reakce do konce následujícího pracovního dne</w:t>
            </w:r>
          </w:p>
          <w:p w14:paraId="72C13498" w14:textId="05C29D38" w:rsidR="002D7891" w:rsidRPr="002D7891" w:rsidRDefault="002D7891" w:rsidP="00F73E01">
            <w:pPr>
              <w:spacing w:before="0"/>
              <w:jc w:val="left"/>
            </w:pPr>
            <w:r w:rsidRPr="002D7891">
              <w:t>(</w:t>
            </w:r>
            <w:r w:rsidR="000C7A44" w:rsidRPr="000C7A44">
              <w:t>NBD</w:t>
            </w:r>
            <w:r w:rsidRPr="002D7891">
              <w:t>),</w:t>
            </w:r>
          </w:p>
          <w:p w14:paraId="790BA14D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splnění dohodnutých termínů</w:t>
            </w:r>
          </w:p>
        </w:tc>
      </w:tr>
      <w:tr w:rsidR="00F73E01" w:rsidRPr="002D7891" w14:paraId="46F35702" w14:textId="77777777" w:rsidTr="00F73E01">
        <w:trPr>
          <w:cantSplit/>
          <w:trHeight w:val="20"/>
          <w:jc w:val="center"/>
        </w:trPr>
        <w:tc>
          <w:tcPr>
            <w:tcW w:w="1188" w:type="dxa"/>
            <w:shd w:val="clear" w:color="auto" w:fill="auto"/>
          </w:tcPr>
          <w:p w14:paraId="57FF0981" w14:textId="77777777" w:rsidR="002D7891" w:rsidRPr="002D7891" w:rsidRDefault="002D7891" w:rsidP="00F73E01">
            <w:pPr>
              <w:spacing w:before="0"/>
              <w:jc w:val="left"/>
              <w:rPr>
                <w:b/>
                <w:bCs/>
              </w:rPr>
            </w:pPr>
            <w:r w:rsidRPr="002D7891">
              <w:rPr>
                <w:b/>
                <w:bCs/>
              </w:rPr>
              <w:t>Školení uživatelů</w:t>
            </w:r>
          </w:p>
        </w:tc>
        <w:tc>
          <w:tcPr>
            <w:tcW w:w="3985" w:type="dxa"/>
            <w:shd w:val="clear" w:color="auto" w:fill="auto"/>
          </w:tcPr>
          <w:p w14:paraId="6E1C8934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Školení nových nebo stávajících uživatelů.</w:t>
            </w:r>
          </w:p>
        </w:tc>
        <w:tc>
          <w:tcPr>
            <w:tcW w:w="1073" w:type="dxa"/>
            <w:shd w:val="clear" w:color="auto" w:fill="auto"/>
          </w:tcPr>
          <w:p w14:paraId="57C88CF2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ServiceDesk, objednávka</w:t>
            </w:r>
          </w:p>
        </w:tc>
        <w:tc>
          <w:tcPr>
            <w:tcW w:w="1070" w:type="dxa"/>
            <w:shd w:val="clear" w:color="auto" w:fill="auto"/>
          </w:tcPr>
          <w:p w14:paraId="43D3FFE6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5 x 8</w:t>
            </w:r>
          </w:p>
          <w:p w14:paraId="370CE82E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8:00 – 16:00</w:t>
            </w:r>
          </w:p>
        </w:tc>
        <w:tc>
          <w:tcPr>
            <w:tcW w:w="1756" w:type="dxa"/>
            <w:shd w:val="clear" w:color="auto" w:fill="auto"/>
          </w:tcPr>
          <w:p w14:paraId="05340D73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reakce do konce následujícího pracovního dne</w:t>
            </w:r>
          </w:p>
          <w:p w14:paraId="38F494FF" w14:textId="138DF1E9" w:rsidR="002D7891" w:rsidRPr="002D7891" w:rsidRDefault="002D7891" w:rsidP="00F73E01">
            <w:pPr>
              <w:spacing w:before="0"/>
              <w:jc w:val="left"/>
            </w:pPr>
            <w:r w:rsidRPr="002D7891">
              <w:t>(</w:t>
            </w:r>
            <w:r w:rsidR="007553D5" w:rsidRPr="007553D5">
              <w:t>NBD</w:t>
            </w:r>
            <w:r w:rsidRPr="002D7891">
              <w:t>),</w:t>
            </w:r>
          </w:p>
          <w:p w14:paraId="1A04D886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splnění dohodnutých termínů</w:t>
            </w:r>
          </w:p>
        </w:tc>
      </w:tr>
      <w:tr w:rsidR="00F73E01" w:rsidRPr="002D7891" w14:paraId="0E45333F" w14:textId="77777777" w:rsidTr="00F73E01">
        <w:trPr>
          <w:cantSplit/>
          <w:trHeight w:val="20"/>
          <w:jc w:val="center"/>
        </w:trPr>
        <w:tc>
          <w:tcPr>
            <w:tcW w:w="1188" w:type="dxa"/>
            <w:shd w:val="clear" w:color="auto" w:fill="auto"/>
          </w:tcPr>
          <w:p w14:paraId="005DC8C3" w14:textId="77777777" w:rsidR="002D7891" w:rsidRPr="002D7891" w:rsidRDefault="002D7891" w:rsidP="00F73E01">
            <w:pPr>
              <w:spacing w:before="0"/>
              <w:jc w:val="left"/>
              <w:rPr>
                <w:b/>
                <w:bCs/>
              </w:rPr>
            </w:pPr>
            <w:r w:rsidRPr="002D7891">
              <w:rPr>
                <w:b/>
                <w:bCs/>
              </w:rPr>
              <w:t>Export dat</w:t>
            </w:r>
          </w:p>
        </w:tc>
        <w:tc>
          <w:tcPr>
            <w:tcW w:w="3985" w:type="dxa"/>
            <w:shd w:val="clear" w:color="auto" w:fill="auto"/>
          </w:tcPr>
          <w:p w14:paraId="28EB9CEF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Export všech dat z celého systému pro pořízení zálohy dat nebo pro využití při přechodu na jiný systém (exitová varianta) v čitelném textovém formátu (CSV) a formátu Microsoft Excel. Export dat bude proveden za všechny ústavy, ale odděleně pro každý ústav.</w:t>
            </w:r>
          </w:p>
        </w:tc>
        <w:tc>
          <w:tcPr>
            <w:tcW w:w="1073" w:type="dxa"/>
            <w:shd w:val="clear" w:color="auto" w:fill="auto"/>
          </w:tcPr>
          <w:p w14:paraId="71F04A39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ServiceDesk, objednávka</w:t>
            </w:r>
          </w:p>
        </w:tc>
        <w:tc>
          <w:tcPr>
            <w:tcW w:w="1070" w:type="dxa"/>
            <w:shd w:val="clear" w:color="auto" w:fill="auto"/>
          </w:tcPr>
          <w:p w14:paraId="2A5C6D49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5 x 8</w:t>
            </w:r>
          </w:p>
          <w:p w14:paraId="36D957AC" w14:textId="77777777" w:rsidR="002D7891" w:rsidRPr="002D7891" w:rsidRDefault="002D7891" w:rsidP="00F73E01">
            <w:pPr>
              <w:spacing w:before="0"/>
              <w:jc w:val="center"/>
            </w:pPr>
            <w:r w:rsidRPr="002D7891">
              <w:t>8:00 – 16:00</w:t>
            </w:r>
          </w:p>
        </w:tc>
        <w:tc>
          <w:tcPr>
            <w:tcW w:w="1756" w:type="dxa"/>
            <w:shd w:val="clear" w:color="auto" w:fill="auto"/>
          </w:tcPr>
          <w:p w14:paraId="4B052645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reakce do konce následujícího pracovního dne</w:t>
            </w:r>
          </w:p>
          <w:p w14:paraId="1F99F52B" w14:textId="10199B2A" w:rsidR="002D7891" w:rsidRPr="002D7891" w:rsidRDefault="002D7891" w:rsidP="00F73E01">
            <w:pPr>
              <w:spacing w:before="0"/>
              <w:jc w:val="left"/>
            </w:pPr>
            <w:r w:rsidRPr="002D7891">
              <w:t>(</w:t>
            </w:r>
            <w:r w:rsidR="007553D5" w:rsidRPr="007553D5">
              <w:t>NBD</w:t>
            </w:r>
            <w:r w:rsidRPr="002D7891">
              <w:t>),</w:t>
            </w:r>
          </w:p>
          <w:p w14:paraId="705F2CC3" w14:textId="77777777" w:rsidR="002D7891" w:rsidRPr="002D7891" w:rsidRDefault="002D7891" w:rsidP="00F73E01">
            <w:pPr>
              <w:spacing w:before="0"/>
              <w:jc w:val="left"/>
            </w:pPr>
            <w:r w:rsidRPr="002D7891">
              <w:t>splnění dohodnutých termínů</w:t>
            </w:r>
          </w:p>
        </w:tc>
      </w:tr>
    </w:tbl>
    <w:p w14:paraId="030990C4" w14:textId="711D1783" w:rsidR="00C3710A" w:rsidRDefault="00C3710A" w:rsidP="00C3710A"/>
    <w:p w14:paraId="55390ED9" w14:textId="5CEADB97" w:rsidR="00CB73FA" w:rsidRDefault="00CB73FA" w:rsidP="00CB73FA">
      <w:pPr>
        <w:pStyle w:val="zhlavplohy"/>
      </w:pPr>
      <w:r>
        <w:lastRenderedPageBreak/>
        <w:t xml:space="preserve">příloha č. </w:t>
      </w:r>
      <w:r w:rsidR="00DF6B89">
        <w:t>2</w:t>
      </w:r>
      <w:r>
        <w:t xml:space="preserve"> Smlouvy: </w:t>
      </w:r>
      <w:r w:rsidRPr="00CB73FA">
        <w:t>Součinnost</w:t>
      </w:r>
      <w:r w:rsidR="00C355CE">
        <w:t xml:space="preserve"> Smluvních stran</w:t>
      </w:r>
    </w:p>
    <w:p w14:paraId="08FB6D68" w14:textId="6F5E8544" w:rsidR="00CB73FA" w:rsidRDefault="00CB73FA" w:rsidP="00CB73FA">
      <w:pPr>
        <w:pStyle w:val="nadpisplohy"/>
      </w:pPr>
      <w:r w:rsidRPr="00CB73FA">
        <w:t>Součinnost</w:t>
      </w:r>
      <w:r w:rsidR="00C355CE">
        <w:t xml:space="preserve"> smluvních stran</w:t>
      </w:r>
    </w:p>
    <w:p w14:paraId="30A0E8B4" w14:textId="77777777" w:rsidR="00CB73FA" w:rsidRDefault="00CB73FA" w:rsidP="00CB73FA"/>
    <w:p w14:paraId="5D4EDABE" w14:textId="77777777" w:rsidR="004C1FED" w:rsidRDefault="004C1FED" w:rsidP="004C1FED">
      <w:r>
        <w:t>Objednatel v rámci součinnosti zajišťuje:</w:t>
      </w:r>
    </w:p>
    <w:p w14:paraId="352A9AF8" w14:textId="4031E8CE" w:rsidR="004C1FED" w:rsidRDefault="004C1FED" w:rsidP="004C1FED">
      <w:r>
        <w:t>• 1. úroveň základní podpory.</w:t>
      </w:r>
    </w:p>
    <w:p w14:paraId="3E87DDCE" w14:textId="76A913CB" w:rsidR="004C1FED" w:rsidRDefault="004C1FED" w:rsidP="004C1FED">
      <w:r>
        <w:t>Pracovníci 1. úrovně základní podpory vytváří kompetenční centrum, tj. jde o vymezenou skupinu klíčových pracovníků Objednatele detailně proškolených na práci se systémem tak, aby byli seznámeni s obsluhou systému. Pracovníci 1. úrovně základní podpory poskytují kvalifikovanou podporu koncovým uživatelům na místě (on-</w:t>
      </w:r>
      <w:proofErr w:type="spellStart"/>
      <w:r>
        <w:t>site</w:t>
      </w:r>
      <w:proofErr w:type="spellEnd"/>
      <w:r>
        <w:t xml:space="preserve">), ze které jsou na 2. úroveň specializované podpory </w:t>
      </w:r>
      <w:r w:rsidR="00DB5666" w:rsidRPr="00DB5666">
        <w:t>Dodavatele</w:t>
      </w:r>
      <w:r>
        <w:t xml:space="preserve"> zasílány jen takové požadavky, které na 1. úrovni nebyly vyřešeny.</w:t>
      </w:r>
    </w:p>
    <w:p w14:paraId="7D550D23" w14:textId="442FA0DF" w:rsidR="004C1FED" w:rsidRDefault="004C1FED" w:rsidP="004C1FED">
      <w:r>
        <w:t>• Funkčnost infrastrukturního prostředí pro běh Ekonomického informačního systému, tj. včetně aktuálnosti systémového softwaru, datové služby komunikační infrastruktury a zálohování serverových systémů.</w:t>
      </w:r>
    </w:p>
    <w:p w14:paraId="42E5E7BC" w14:textId="5DC5536B" w:rsidR="004C1FED" w:rsidRDefault="004C1FED" w:rsidP="004C1FED">
      <w:r>
        <w:t xml:space="preserve">• Provoz ServiceDesk systému (Mantis Bug </w:t>
      </w:r>
      <w:proofErr w:type="spellStart"/>
      <w:r>
        <w:t>Tracker</w:t>
      </w:r>
      <w:proofErr w:type="spellEnd"/>
      <w:r>
        <w:t xml:space="preserve">, </w:t>
      </w:r>
      <w:proofErr w:type="spellStart"/>
      <w:r>
        <w:t>MantisBT</w:t>
      </w:r>
      <w:proofErr w:type="spellEnd"/>
      <w:r>
        <w:t>)</w:t>
      </w:r>
    </w:p>
    <w:p w14:paraId="08F7E00E" w14:textId="47A2B0CC" w:rsidR="004C1FED" w:rsidRDefault="004C1FED" w:rsidP="004C1FED">
      <w:r>
        <w:t xml:space="preserve">Objednatel poskytuje pro 1. úroveň podpory koncovým uživatelům vlastní ServiceDesk systém, kterým je Mantis Bug </w:t>
      </w:r>
      <w:proofErr w:type="spellStart"/>
      <w:r>
        <w:t>Tracker</w:t>
      </w:r>
      <w:proofErr w:type="spellEnd"/>
      <w:r>
        <w:t xml:space="preserve">, </w:t>
      </w:r>
      <w:proofErr w:type="spellStart"/>
      <w:r>
        <w:t>MantisBT</w:t>
      </w:r>
      <w:proofErr w:type="spellEnd"/>
      <w:r>
        <w:t xml:space="preserve"> (či v budoucnu systém obdobné funkcionality). Je požadováno, aby komunikace mezi 1.</w:t>
      </w:r>
      <w:r w:rsidR="00CF384B">
        <w:t> </w:t>
      </w:r>
      <w:r>
        <w:t>a</w:t>
      </w:r>
      <w:r w:rsidR="00973D4D">
        <w:t> </w:t>
      </w:r>
      <w:r>
        <w:t>2. úrovní servisní podpory byla prováděna přednostně v prostředí tohoto ServiceDesk systému.</w:t>
      </w:r>
    </w:p>
    <w:p w14:paraId="285B3AE0" w14:textId="0F01F18A" w:rsidR="004C1FED" w:rsidRDefault="004C1FED" w:rsidP="004C1FED">
      <w:r>
        <w:t xml:space="preserve">Objednatel umožní v případě zájmu </w:t>
      </w:r>
      <w:r w:rsidR="00DB5666" w:rsidRPr="00DB5666">
        <w:t>Dodavatele</w:t>
      </w:r>
      <w:r>
        <w:t xml:space="preserve"> provést </w:t>
      </w:r>
      <w:r w:rsidR="00DB5666" w:rsidRPr="00DB5666">
        <w:t>Dodavate</w:t>
      </w:r>
      <w:r>
        <w:t xml:space="preserve">li propojení ServiceDesk systému </w:t>
      </w:r>
      <w:proofErr w:type="spellStart"/>
      <w:r>
        <w:t>MantisBT</w:t>
      </w:r>
      <w:proofErr w:type="spellEnd"/>
      <w:r>
        <w:t xml:space="preserve"> se</w:t>
      </w:r>
      <w:r w:rsidR="00CF384B">
        <w:t> </w:t>
      </w:r>
      <w:r>
        <w:t xml:space="preserve">systémem provozovaným </w:t>
      </w:r>
      <w:r w:rsidR="00E76412" w:rsidRPr="00E76412">
        <w:t>Dodavatele</w:t>
      </w:r>
      <w:r>
        <w:t xml:space="preserve">m, tj. umožní tzv. propisování požadavků (ticketů) systému </w:t>
      </w:r>
      <w:proofErr w:type="spellStart"/>
      <w:r>
        <w:t>MantisBT</w:t>
      </w:r>
      <w:proofErr w:type="spellEnd"/>
      <w:r>
        <w:t xml:space="preserve"> se</w:t>
      </w:r>
      <w:r w:rsidR="00CF384B">
        <w:t> </w:t>
      </w:r>
      <w:r>
        <w:t xml:space="preserve">systémem </w:t>
      </w:r>
      <w:r w:rsidR="00EB79C9" w:rsidRPr="00EB79C9">
        <w:t>Dodavatele</w:t>
      </w:r>
      <w:r>
        <w:t xml:space="preserve"> tak, aby </w:t>
      </w:r>
      <w:r w:rsidR="00712632" w:rsidRPr="00712632">
        <w:t>Dodavatel</w:t>
      </w:r>
      <w:r>
        <w:t xml:space="preserve"> mohl využívat své servisní prostředí a nemusel pracovat přímo v</w:t>
      </w:r>
      <w:r w:rsidR="00454D98">
        <w:t> </w:t>
      </w:r>
      <w:r>
        <w:t>prostředí systému Objednatele. Propojení musí být realizováno v reálném čase, nesmí docházet ke zpoždění či</w:t>
      </w:r>
      <w:r w:rsidR="00454D98">
        <w:t> </w:t>
      </w:r>
      <w:r>
        <w:t>modifikaci informací předávaných z 1. úrovně na 2. úroveň a v případě sporu bude za primární považován stav záznamů a informací v ServiceDesk systému Objednatele.</w:t>
      </w:r>
    </w:p>
    <w:p w14:paraId="70167F4A" w14:textId="7CFF08E2" w:rsidR="00CB73FA" w:rsidRDefault="004C1FED" w:rsidP="004C1FED">
      <w:r>
        <w:t>• Vzdálený (VPN) přístup nezbytný pro poskytování Servisních služeb</w:t>
      </w:r>
      <w:r w:rsidR="005E6A06">
        <w:t>,</w:t>
      </w:r>
      <w:r>
        <w:t xml:space="preserve"> popř. Rozvoje.</w:t>
      </w:r>
    </w:p>
    <w:p w14:paraId="26F0952E" w14:textId="0068B06D" w:rsidR="00B269B3" w:rsidRDefault="00B269B3" w:rsidP="00B269B3">
      <w:pPr>
        <w:pStyle w:val="zhlavplohy"/>
      </w:pPr>
      <w:bookmarkStart w:id="73" w:name="_Toc2656194"/>
      <w:bookmarkStart w:id="74" w:name="_Toc4396508"/>
      <w:r>
        <w:lastRenderedPageBreak/>
        <w:t xml:space="preserve">příloha č. </w:t>
      </w:r>
      <w:r w:rsidR="00DF6B89">
        <w:t>3</w:t>
      </w:r>
      <w:r>
        <w:t xml:space="preserve"> Smlouvy: </w:t>
      </w:r>
      <w:r w:rsidRPr="00B269B3">
        <w:t xml:space="preserve">Realizační tým </w:t>
      </w:r>
      <w:bookmarkEnd w:id="73"/>
      <w:bookmarkEnd w:id="74"/>
      <w:r w:rsidR="0044740B">
        <w:t>Objednatele</w:t>
      </w:r>
    </w:p>
    <w:p w14:paraId="7697BB48" w14:textId="70E5A965" w:rsidR="00595277" w:rsidRPr="00595277" w:rsidRDefault="00595277" w:rsidP="00595277">
      <w:pPr>
        <w:pStyle w:val="nadpisplohy"/>
      </w:pPr>
      <w:r w:rsidRPr="00595277">
        <w:t xml:space="preserve">Realizační tým </w:t>
      </w:r>
      <w:r w:rsidR="0044740B">
        <w:t>Objednatele</w:t>
      </w:r>
    </w:p>
    <w:p w14:paraId="2130F8A7" w14:textId="79239951" w:rsidR="0010047B" w:rsidRPr="0010047B" w:rsidRDefault="0010047B" w:rsidP="0010047B">
      <w:pPr>
        <w:spacing w:after="120"/>
        <w:jc w:val="center"/>
        <w:rPr>
          <w:rFonts w:eastAsiaTheme="minorHAnsi"/>
          <w:b/>
        </w:rPr>
      </w:pPr>
      <w:r w:rsidRPr="0010047B">
        <w:rPr>
          <w:rFonts w:eastAsiaTheme="minorHAnsi"/>
          <w:b/>
        </w:rPr>
        <w:t>A. Vedoucí pracovník</w:t>
      </w:r>
    </w:p>
    <w:tbl>
      <w:tblPr>
        <w:tblStyle w:val="Mkatabulky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68"/>
        <w:gridCol w:w="5694"/>
      </w:tblGrid>
      <w:tr w:rsidR="00C44F8F" w:rsidRPr="0010047B" w14:paraId="1439984E" w14:textId="77777777" w:rsidTr="00C44F8F">
        <w:tc>
          <w:tcPr>
            <w:tcW w:w="3368" w:type="dxa"/>
          </w:tcPr>
          <w:p w14:paraId="6EBFDEF4" w14:textId="77777777" w:rsidR="00C44F8F" w:rsidRPr="0010047B" w:rsidRDefault="00C44F8F" w:rsidP="00C44F8F">
            <w:pPr>
              <w:spacing w:before="0" w:line="240" w:lineRule="auto"/>
              <w:jc w:val="center"/>
            </w:pPr>
            <w:r w:rsidRPr="0010047B">
              <w:t>Jméno, příjmení a příp. titul:</w:t>
            </w:r>
          </w:p>
        </w:tc>
        <w:tc>
          <w:tcPr>
            <w:tcW w:w="5694" w:type="dxa"/>
            <w:shd w:val="clear" w:color="auto" w:fill="auto"/>
          </w:tcPr>
          <w:p w14:paraId="51D930FF" w14:textId="266BB16E" w:rsidR="00C44F8F" w:rsidRPr="0010047B" w:rsidRDefault="00C44F8F" w:rsidP="00C44F8F">
            <w:pPr>
              <w:spacing w:before="0" w:line="240" w:lineRule="auto"/>
              <w:jc w:val="center"/>
            </w:pPr>
            <w:r w:rsidRPr="007D0308">
              <w:t>Bc. Ilona Zejdová</w:t>
            </w:r>
          </w:p>
        </w:tc>
      </w:tr>
      <w:tr w:rsidR="00C44F8F" w:rsidRPr="0010047B" w14:paraId="5D05AE76" w14:textId="77777777" w:rsidTr="00C44F8F">
        <w:tc>
          <w:tcPr>
            <w:tcW w:w="3368" w:type="dxa"/>
          </w:tcPr>
          <w:p w14:paraId="0094B0DF" w14:textId="77777777" w:rsidR="00C44F8F" w:rsidRPr="0010047B" w:rsidRDefault="00C44F8F" w:rsidP="00C44F8F">
            <w:pPr>
              <w:spacing w:before="0" w:line="240" w:lineRule="auto"/>
              <w:jc w:val="center"/>
            </w:pPr>
            <w:r w:rsidRPr="0010047B">
              <w:t>Kontaktní telefon:</w:t>
            </w:r>
          </w:p>
        </w:tc>
        <w:tc>
          <w:tcPr>
            <w:tcW w:w="5694" w:type="dxa"/>
            <w:shd w:val="clear" w:color="auto" w:fill="auto"/>
          </w:tcPr>
          <w:p w14:paraId="635207E4" w14:textId="46A99AA3" w:rsidR="00C44F8F" w:rsidRPr="0010047B" w:rsidRDefault="00A07D12" w:rsidP="00C44F8F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C44F8F" w:rsidRPr="0010047B" w14:paraId="2111AE8D" w14:textId="77777777" w:rsidTr="00C44F8F">
        <w:tc>
          <w:tcPr>
            <w:tcW w:w="3368" w:type="dxa"/>
          </w:tcPr>
          <w:p w14:paraId="3E02DB1B" w14:textId="77777777" w:rsidR="00C44F8F" w:rsidRPr="0010047B" w:rsidRDefault="00C44F8F" w:rsidP="00C44F8F">
            <w:pPr>
              <w:spacing w:before="0" w:line="240" w:lineRule="auto"/>
              <w:jc w:val="center"/>
            </w:pPr>
            <w:r w:rsidRPr="0010047B">
              <w:t>Kontaktní e-mail:</w:t>
            </w:r>
          </w:p>
        </w:tc>
        <w:tc>
          <w:tcPr>
            <w:tcW w:w="5694" w:type="dxa"/>
            <w:shd w:val="clear" w:color="auto" w:fill="auto"/>
          </w:tcPr>
          <w:p w14:paraId="0E9C666A" w14:textId="27DE2C4E" w:rsidR="00C44F8F" w:rsidRPr="0010047B" w:rsidRDefault="00A07D12" w:rsidP="00C44F8F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548BAC51" w14:textId="77777777" w:rsidR="0010047B" w:rsidRPr="0010047B" w:rsidRDefault="0010047B" w:rsidP="0010047B">
      <w:pPr>
        <w:rPr>
          <w:rFonts w:eastAsiaTheme="minorHAnsi"/>
        </w:rPr>
      </w:pPr>
    </w:p>
    <w:p w14:paraId="0D5E7C1E" w14:textId="1D831ADA" w:rsidR="0010047B" w:rsidRPr="0010047B" w:rsidRDefault="0010047B" w:rsidP="0010047B">
      <w:pPr>
        <w:spacing w:after="120"/>
        <w:jc w:val="center"/>
        <w:rPr>
          <w:rFonts w:eastAsiaTheme="minorHAnsi"/>
          <w:b/>
        </w:rPr>
      </w:pPr>
      <w:r w:rsidRPr="0010047B">
        <w:rPr>
          <w:rFonts w:eastAsiaTheme="minorHAnsi"/>
          <w:b/>
        </w:rPr>
        <w:t>B. Zástupce vedoucího pracovníka</w:t>
      </w:r>
    </w:p>
    <w:tbl>
      <w:tblPr>
        <w:tblStyle w:val="Mkatabulky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68"/>
        <w:gridCol w:w="5694"/>
      </w:tblGrid>
      <w:tr w:rsidR="00C44F8F" w:rsidRPr="0010047B" w14:paraId="0822A1B6" w14:textId="77777777" w:rsidTr="00C44F8F">
        <w:tc>
          <w:tcPr>
            <w:tcW w:w="3368" w:type="dxa"/>
          </w:tcPr>
          <w:p w14:paraId="7CCC3275" w14:textId="77777777" w:rsidR="00C44F8F" w:rsidRPr="0010047B" w:rsidRDefault="00C44F8F" w:rsidP="00C44F8F">
            <w:pPr>
              <w:spacing w:before="0" w:line="240" w:lineRule="auto"/>
              <w:jc w:val="center"/>
            </w:pPr>
            <w:r w:rsidRPr="0010047B">
              <w:t>Jméno, příjmení a příp. titul:</w:t>
            </w:r>
          </w:p>
        </w:tc>
        <w:tc>
          <w:tcPr>
            <w:tcW w:w="5694" w:type="dxa"/>
            <w:shd w:val="clear" w:color="auto" w:fill="auto"/>
          </w:tcPr>
          <w:p w14:paraId="40B8AF1C" w14:textId="55163FD5" w:rsidR="00C44F8F" w:rsidRPr="0010047B" w:rsidRDefault="00C44F8F" w:rsidP="00C44F8F">
            <w:pPr>
              <w:spacing w:before="0" w:line="240" w:lineRule="auto"/>
              <w:jc w:val="center"/>
            </w:pPr>
            <w:r w:rsidRPr="000C6B7B">
              <w:t xml:space="preserve">Ing. Gabriela </w:t>
            </w:r>
            <w:proofErr w:type="spellStart"/>
            <w:r w:rsidRPr="000C6B7B">
              <w:t>Froncová</w:t>
            </w:r>
            <w:proofErr w:type="spellEnd"/>
          </w:p>
        </w:tc>
      </w:tr>
      <w:tr w:rsidR="00A07D12" w:rsidRPr="0010047B" w14:paraId="3548F5F6" w14:textId="77777777" w:rsidTr="00C44F8F">
        <w:tc>
          <w:tcPr>
            <w:tcW w:w="3368" w:type="dxa"/>
          </w:tcPr>
          <w:p w14:paraId="33A2831B" w14:textId="77777777" w:rsidR="00A07D12" w:rsidRPr="0010047B" w:rsidRDefault="00A07D12" w:rsidP="00A07D12">
            <w:pPr>
              <w:spacing w:before="0" w:line="240" w:lineRule="auto"/>
              <w:jc w:val="center"/>
            </w:pPr>
            <w:r w:rsidRPr="0010047B">
              <w:t>Kontaktní telefon:</w:t>
            </w:r>
          </w:p>
        </w:tc>
        <w:tc>
          <w:tcPr>
            <w:tcW w:w="5694" w:type="dxa"/>
            <w:shd w:val="clear" w:color="auto" w:fill="auto"/>
          </w:tcPr>
          <w:p w14:paraId="7C8C814A" w14:textId="76B73728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67E10519" w14:textId="77777777" w:rsidTr="00C44F8F">
        <w:tc>
          <w:tcPr>
            <w:tcW w:w="3368" w:type="dxa"/>
          </w:tcPr>
          <w:p w14:paraId="4B109E6E" w14:textId="77777777" w:rsidR="00A07D12" w:rsidRPr="0010047B" w:rsidRDefault="00A07D12" w:rsidP="00A07D12">
            <w:pPr>
              <w:spacing w:before="0" w:line="240" w:lineRule="auto"/>
              <w:jc w:val="center"/>
            </w:pPr>
            <w:r w:rsidRPr="0010047B">
              <w:t>Kontaktní e-mail:</w:t>
            </w:r>
          </w:p>
        </w:tc>
        <w:tc>
          <w:tcPr>
            <w:tcW w:w="5694" w:type="dxa"/>
            <w:shd w:val="clear" w:color="auto" w:fill="auto"/>
          </w:tcPr>
          <w:p w14:paraId="579AC76A" w14:textId="43BA2452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54169E08" w14:textId="77777777" w:rsidR="0010047B" w:rsidRDefault="0010047B" w:rsidP="00946A7F"/>
    <w:p w14:paraId="02B98242" w14:textId="775E36B8" w:rsidR="00B269B3" w:rsidRDefault="00B269B3" w:rsidP="00B269B3">
      <w:pPr>
        <w:pStyle w:val="zhlavplohy"/>
      </w:pPr>
      <w:bookmarkStart w:id="75" w:name="_Toc2656195"/>
      <w:bookmarkStart w:id="76" w:name="_Toc4396509"/>
      <w:r>
        <w:lastRenderedPageBreak/>
        <w:t xml:space="preserve">příloha č. </w:t>
      </w:r>
      <w:r w:rsidR="00DF6B89">
        <w:t>4</w:t>
      </w:r>
      <w:r>
        <w:t xml:space="preserve"> Smlouvy: </w:t>
      </w:r>
      <w:r w:rsidRPr="00B269B3">
        <w:t xml:space="preserve">Realizační tým </w:t>
      </w:r>
      <w:bookmarkEnd w:id="75"/>
      <w:bookmarkEnd w:id="76"/>
      <w:r w:rsidR="007D4C9E">
        <w:t>Dodavatele</w:t>
      </w:r>
    </w:p>
    <w:p w14:paraId="21C6E04A" w14:textId="01EA479C" w:rsidR="00DA1F84" w:rsidRPr="00DA1F84" w:rsidRDefault="00DA1F84" w:rsidP="00DA1F84">
      <w:pPr>
        <w:pStyle w:val="nadpisplohy"/>
      </w:pPr>
      <w:r w:rsidRPr="00DA1F84">
        <w:t xml:space="preserve">Realizační tým </w:t>
      </w:r>
      <w:r w:rsidR="007D4C9E">
        <w:t>Dodavatele</w:t>
      </w:r>
    </w:p>
    <w:p w14:paraId="326287E1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t xml:space="preserve">A. </w:t>
      </w:r>
      <w:r>
        <w:rPr>
          <w:rFonts w:eastAsiaTheme="minorHAnsi"/>
          <w:b/>
        </w:rPr>
        <w:t>Systémový integrátor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20"/>
        <w:gridCol w:w="5742"/>
      </w:tblGrid>
      <w:tr w:rsidR="0017323E" w:rsidRPr="0010047B" w14:paraId="2BC50BA1" w14:textId="77777777" w:rsidTr="00A07D12">
        <w:tc>
          <w:tcPr>
            <w:tcW w:w="3320" w:type="dxa"/>
          </w:tcPr>
          <w:p w14:paraId="090384E7" w14:textId="77777777" w:rsidR="0017323E" w:rsidRPr="0010047B" w:rsidRDefault="0017323E" w:rsidP="00FA6AFC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42" w:type="dxa"/>
            <w:shd w:val="clear" w:color="auto" w:fill="auto"/>
          </w:tcPr>
          <w:p w14:paraId="670E544D" w14:textId="589F496F" w:rsidR="0017323E" w:rsidRPr="0010047B" w:rsidRDefault="001608E6" w:rsidP="00FA6AFC">
            <w:pPr>
              <w:spacing w:before="0" w:line="240" w:lineRule="auto"/>
              <w:jc w:val="center"/>
            </w:pPr>
            <w:r w:rsidRPr="001608E6">
              <w:t>Ing. Zdeněk Mareš</w:t>
            </w:r>
          </w:p>
        </w:tc>
      </w:tr>
      <w:tr w:rsidR="00A07D12" w:rsidRPr="0010047B" w14:paraId="7F0E0395" w14:textId="77777777" w:rsidTr="00A07D12">
        <w:tc>
          <w:tcPr>
            <w:tcW w:w="3320" w:type="dxa"/>
          </w:tcPr>
          <w:p w14:paraId="415BEA6B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42" w:type="dxa"/>
            <w:shd w:val="clear" w:color="auto" w:fill="auto"/>
          </w:tcPr>
          <w:p w14:paraId="7E3CD6EB" w14:textId="07279A46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4AC5290A" w14:textId="77777777" w:rsidTr="00A07D12">
        <w:tc>
          <w:tcPr>
            <w:tcW w:w="3320" w:type="dxa"/>
          </w:tcPr>
          <w:p w14:paraId="57AC620A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42" w:type="dxa"/>
            <w:shd w:val="clear" w:color="auto" w:fill="auto"/>
          </w:tcPr>
          <w:p w14:paraId="0B39FDAA" w14:textId="25AB22C4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6DCB208A" w14:textId="77777777" w:rsidR="0017323E" w:rsidRDefault="0017323E" w:rsidP="0017323E"/>
    <w:p w14:paraId="24AC2DAB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t xml:space="preserve">B. </w:t>
      </w:r>
      <w:r>
        <w:rPr>
          <w:rFonts w:eastAsiaTheme="minorHAnsi"/>
          <w:b/>
        </w:rPr>
        <w:t>Zástupce systémového integrátora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40"/>
        <w:gridCol w:w="5722"/>
      </w:tblGrid>
      <w:tr w:rsidR="0017323E" w:rsidRPr="0010047B" w14:paraId="13EDC4EB" w14:textId="77777777" w:rsidTr="00A07D12">
        <w:tc>
          <w:tcPr>
            <w:tcW w:w="3340" w:type="dxa"/>
          </w:tcPr>
          <w:p w14:paraId="7C60C35F" w14:textId="77777777" w:rsidR="0017323E" w:rsidRPr="0010047B" w:rsidRDefault="0017323E" w:rsidP="00FA6AFC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22" w:type="dxa"/>
            <w:shd w:val="clear" w:color="auto" w:fill="auto"/>
          </w:tcPr>
          <w:p w14:paraId="273413F1" w14:textId="7EBF6746" w:rsidR="0017323E" w:rsidRPr="0010047B" w:rsidRDefault="00350057" w:rsidP="00FA6AFC">
            <w:pPr>
              <w:spacing w:before="0" w:line="240" w:lineRule="auto"/>
              <w:jc w:val="center"/>
            </w:pPr>
            <w:r w:rsidRPr="00350057">
              <w:t>Ing. Jan Mach</w:t>
            </w:r>
          </w:p>
        </w:tc>
      </w:tr>
      <w:tr w:rsidR="00A07D12" w:rsidRPr="0010047B" w14:paraId="2AA22E9D" w14:textId="77777777" w:rsidTr="00A07D12">
        <w:tc>
          <w:tcPr>
            <w:tcW w:w="3340" w:type="dxa"/>
          </w:tcPr>
          <w:p w14:paraId="23A81FF9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22" w:type="dxa"/>
            <w:shd w:val="clear" w:color="auto" w:fill="auto"/>
          </w:tcPr>
          <w:p w14:paraId="03DF5A91" w14:textId="367800E4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2523CB7F" w14:textId="77777777" w:rsidTr="00A07D12">
        <w:tc>
          <w:tcPr>
            <w:tcW w:w="3340" w:type="dxa"/>
          </w:tcPr>
          <w:p w14:paraId="2AE310E2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22" w:type="dxa"/>
            <w:shd w:val="clear" w:color="auto" w:fill="auto"/>
          </w:tcPr>
          <w:p w14:paraId="640B6B64" w14:textId="51F6C6B3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3BAACE0E" w14:textId="77777777" w:rsidR="0017323E" w:rsidRDefault="0017323E" w:rsidP="0017323E"/>
    <w:p w14:paraId="22AFB9DE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t xml:space="preserve">C. </w:t>
      </w:r>
      <w:r>
        <w:rPr>
          <w:rFonts w:eastAsiaTheme="minorHAnsi"/>
          <w:b/>
        </w:rPr>
        <w:t>Hlavní metodik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10"/>
        <w:gridCol w:w="5752"/>
      </w:tblGrid>
      <w:tr w:rsidR="0017323E" w:rsidRPr="0010047B" w14:paraId="79015778" w14:textId="77777777" w:rsidTr="00A07D12">
        <w:tc>
          <w:tcPr>
            <w:tcW w:w="3310" w:type="dxa"/>
          </w:tcPr>
          <w:p w14:paraId="4A7A37C4" w14:textId="77777777" w:rsidR="0017323E" w:rsidRPr="0010047B" w:rsidRDefault="0017323E" w:rsidP="00FA6AFC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52" w:type="dxa"/>
            <w:shd w:val="clear" w:color="auto" w:fill="auto"/>
          </w:tcPr>
          <w:p w14:paraId="4DBA23EF" w14:textId="43B0F556" w:rsidR="0017323E" w:rsidRPr="0010047B" w:rsidRDefault="00350057" w:rsidP="00FA6AFC">
            <w:pPr>
              <w:spacing w:before="0" w:line="240" w:lineRule="auto"/>
              <w:jc w:val="center"/>
            </w:pPr>
            <w:r w:rsidRPr="00350057">
              <w:t>Ing. Dagmar Němcová</w:t>
            </w:r>
          </w:p>
        </w:tc>
      </w:tr>
      <w:tr w:rsidR="00A07D12" w:rsidRPr="0010047B" w14:paraId="7E1A1815" w14:textId="77777777" w:rsidTr="00A07D12">
        <w:tc>
          <w:tcPr>
            <w:tcW w:w="3310" w:type="dxa"/>
          </w:tcPr>
          <w:p w14:paraId="43859A05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52" w:type="dxa"/>
            <w:shd w:val="clear" w:color="auto" w:fill="auto"/>
          </w:tcPr>
          <w:p w14:paraId="77727C5E" w14:textId="0237967C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586CFF3B" w14:textId="77777777" w:rsidTr="00A07D12">
        <w:tc>
          <w:tcPr>
            <w:tcW w:w="3310" w:type="dxa"/>
          </w:tcPr>
          <w:p w14:paraId="4A1ADA3C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52" w:type="dxa"/>
            <w:shd w:val="clear" w:color="auto" w:fill="auto"/>
          </w:tcPr>
          <w:p w14:paraId="03330C56" w14:textId="4AD03D05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51C82216" w14:textId="77777777" w:rsidR="0017323E" w:rsidRDefault="0017323E" w:rsidP="0017323E"/>
    <w:p w14:paraId="05D0835B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t xml:space="preserve">D. </w:t>
      </w:r>
      <w:r>
        <w:rPr>
          <w:rFonts w:eastAsiaTheme="minorHAnsi"/>
          <w:b/>
        </w:rPr>
        <w:t>Zástupce hlavního metodika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20"/>
        <w:gridCol w:w="5742"/>
      </w:tblGrid>
      <w:tr w:rsidR="0017323E" w:rsidRPr="0010047B" w14:paraId="4AAFDC4A" w14:textId="77777777" w:rsidTr="00A07D12">
        <w:tc>
          <w:tcPr>
            <w:tcW w:w="3320" w:type="dxa"/>
          </w:tcPr>
          <w:p w14:paraId="2B4BF9F9" w14:textId="77777777" w:rsidR="0017323E" w:rsidRPr="0010047B" w:rsidRDefault="0017323E" w:rsidP="00FA6AFC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42" w:type="dxa"/>
            <w:shd w:val="clear" w:color="auto" w:fill="auto"/>
          </w:tcPr>
          <w:p w14:paraId="1CC19CFA" w14:textId="1901B466" w:rsidR="0017323E" w:rsidRPr="0010047B" w:rsidRDefault="00350057" w:rsidP="00FA6AFC">
            <w:pPr>
              <w:spacing w:before="0" w:line="240" w:lineRule="auto"/>
              <w:jc w:val="center"/>
            </w:pPr>
            <w:r w:rsidRPr="00350057">
              <w:t xml:space="preserve">Ing. Tomáš </w:t>
            </w:r>
            <w:proofErr w:type="spellStart"/>
            <w:r w:rsidRPr="00350057">
              <w:t>Malkus</w:t>
            </w:r>
            <w:proofErr w:type="spellEnd"/>
          </w:p>
        </w:tc>
      </w:tr>
      <w:tr w:rsidR="00A07D12" w:rsidRPr="0010047B" w14:paraId="6384DB4E" w14:textId="77777777" w:rsidTr="00A07D12">
        <w:tc>
          <w:tcPr>
            <w:tcW w:w="3320" w:type="dxa"/>
          </w:tcPr>
          <w:p w14:paraId="57A2E8EF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42" w:type="dxa"/>
            <w:shd w:val="clear" w:color="auto" w:fill="auto"/>
          </w:tcPr>
          <w:p w14:paraId="1FCF01CD" w14:textId="013634B9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3114C22D" w14:textId="77777777" w:rsidTr="00A07D12">
        <w:tc>
          <w:tcPr>
            <w:tcW w:w="3320" w:type="dxa"/>
          </w:tcPr>
          <w:p w14:paraId="7ADE2443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42" w:type="dxa"/>
            <w:shd w:val="clear" w:color="auto" w:fill="auto"/>
          </w:tcPr>
          <w:p w14:paraId="372211E1" w14:textId="3BCB8704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71714DD3" w14:textId="77777777" w:rsidR="0017323E" w:rsidRDefault="0017323E" w:rsidP="0017323E"/>
    <w:p w14:paraId="22C39E3A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t xml:space="preserve">E. </w:t>
      </w:r>
      <w:r>
        <w:rPr>
          <w:rFonts w:eastAsiaTheme="minorHAnsi"/>
          <w:b/>
        </w:rPr>
        <w:t>Konzultant ekonomiky a financí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10"/>
        <w:gridCol w:w="5752"/>
      </w:tblGrid>
      <w:tr w:rsidR="0017323E" w:rsidRPr="0010047B" w14:paraId="5879EC1D" w14:textId="77777777" w:rsidTr="00A07D12">
        <w:tc>
          <w:tcPr>
            <w:tcW w:w="3310" w:type="dxa"/>
          </w:tcPr>
          <w:p w14:paraId="4599D33D" w14:textId="77777777" w:rsidR="0017323E" w:rsidRPr="0010047B" w:rsidRDefault="0017323E" w:rsidP="00FA6AFC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52" w:type="dxa"/>
            <w:shd w:val="clear" w:color="auto" w:fill="auto"/>
          </w:tcPr>
          <w:p w14:paraId="39499F88" w14:textId="634D324F" w:rsidR="0017323E" w:rsidRPr="0010047B" w:rsidRDefault="00350057" w:rsidP="00FA6AFC">
            <w:pPr>
              <w:spacing w:before="0" w:line="240" w:lineRule="auto"/>
              <w:jc w:val="center"/>
            </w:pPr>
            <w:r w:rsidRPr="00350057">
              <w:t>Renata Zemanová</w:t>
            </w:r>
          </w:p>
        </w:tc>
      </w:tr>
      <w:tr w:rsidR="00A07D12" w:rsidRPr="0010047B" w14:paraId="42F999C3" w14:textId="77777777" w:rsidTr="00A07D12">
        <w:tc>
          <w:tcPr>
            <w:tcW w:w="3310" w:type="dxa"/>
          </w:tcPr>
          <w:p w14:paraId="5863E7DB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52" w:type="dxa"/>
            <w:shd w:val="clear" w:color="auto" w:fill="auto"/>
          </w:tcPr>
          <w:p w14:paraId="0BC295CD" w14:textId="36B5C708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5F6D6705" w14:textId="77777777" w:rsidTr="00A07D12">
        <w:tc>
          <w:tcPr>
            <w:tcW w:w="3310" w:type="dxa"/>
          </w:tcPr>
          <w:p w14:paraId="7C8CA1D5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52" w:type="dxa"/>
            <w:shd w:val="clear" w:color="auto" w:fill="auto"/>
          </w:tcPr>
          <w:p w14:paraId="3A2959F9" w14:textId="23D8CCC8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7E5E96F8" w14:textId="77777777" w:rsidR="0017323E" w:rsidRDefault="0017323E" w:rsidP="0017323E"/>
    <w:p w14:paraId="0DD29665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lastRenderedPageBreak/>
        <w:t xml:space="preserve">F. </w:t>
      </w:r>
      <w:r>
        <w:rPr>
          <w:rFonts w:eastAsiaTheme="minorHAnsi"/>
          <w:b/>
        </w:rPr>
        <w:t>Zástupce konzultanta ekonomiky a financí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15"/>
        <w:gridCol w:w="5747"/>
      </w:tblGrid>
      <w:tr w:rsidR="0017323E" w:rsidRPr="0010047B" w14:paraId="0DE26AF3" w14:textId="77777777" w:rsidTr="00A07D12">
        <w:tc>
          <w:tcPr>
            <w:tcW w:w="3315" w:type="dxa"/>
          </w:tcPr>
          <w:p w14:paraId="62E05344" w14:textId="77777777" w:rsidR="0017323E" w:rsidRPr="0010047B" w:rsidRDefault="0017323E" w:rsidP="00020D36">
            <w:pPr>
              <w:keepNext/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47" w:type="dxa"/>
            <w:shd w:val="clear" w:color="auto" w:fill="auto"/>
          </w:tcPr>
          <w:p w14:paraId="52E748D8" w14:textId="741DA3D0" w:rsidR="0017323E" w:rsidRPr="0010047B" w:rsidRDefault="00350057" w:rsidP="00FA6AFC">
            <w:pPr>
              <w:spacing w:before="0" w:line="240" w:lineRule="auto"/>
              <w:jc w:val="center"/>
            </w:pPr>
            <w:r w:rsidRPr="00350057">
              <w:t>Petra Hanusová</w:t>
            </w:r>
          </w:p>
        </w:tc>
      </w:tr>
      <w:tr w:rsidR="00A07D12" w:rsidRPr="0010047B" w14:paraId="604851EF" w14:textId="77777777" w:rsidTr="00A07D12">
        <w:tc>
          <w:tcPr>
            <w:tcW w:w="3315" w:type="dxa"/>
          </w:tcPr>
          <w:p w14:paraId="422DB602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47" w:type="dxa"/>
            <w:shd w:val="clear" w:color="auto" w:fill="auto"/>
          </w:tcPr>
          <w:p w14:paraId="6EAC3A5F" w14:textId="6FA8AE6F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144909AD" w14:textId="77777777" w:rsidTr="00A07D12">
        <w:tc>
          <w:tcPr>
            <w:tcW w:w="3315" w:type="dxa"/>
          </w:tcPr>
          <w:p w14:paraId="517C2EBE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47" w:type="dxa"/>
            <w:shd w:val="clear" w:color="auto" w:fill="auto"/>
          </w:tcPr>
          <w:p w14:paraId="2419FE99" w14:textId="5D4B2DA8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47EC2423" w14:textId="77777777" w:rsidR="0017323E" w:rsidRDefault="0017323E" w:rsidP="0017323E"/>
    <w:p w14:paraId="49333492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t xml:space="preserve">G. </w:t>
      </w:r>
      <w:r>
        <w:rPr>
          <w:rFonts w:eastAsiaTheme="minorHAnsi"/>
          <w:b/>
        </w:rPr>
        <w:t>Konzultant mezd a personalistiky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15"/>
        <w:gridCol w:w="5747"/>
      </w:tblGrid>
      <w:tr w:rsidR="0017323E" w:rsidRPr="0010047B" w14:paraId="00EB9013" w14:textId="77777777" w:rsidTr="00A07D12">
        <w:tc>
          <w:tcPr>
            <w:tcW w:w="3315" w:type="dxa"/>
          </w:tcPr>
          <w:p w14:paraId="4C74A76B" w14:textId="77777777" w:rsidR="0017323E" w:rsidRPr="0010047B" w:rsidRDefault="0017323E" w:rsidP="00FA6AFC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47" w:type="dxa"/>
            <w:shd w:val="clear" w:color="auto" w:fill="auto"/>
          </w:tcPr>
          <w:p w14:paraId="3247A0AB" w14:textId="369EA7C5" w:rsidR="0017323E" w:rsidRPr="0010047B" w:rsidRDefault="00350057" w:rsidP="00FA6AFC">
            <w:pPr>
              <w:spacing w:before="0" w:line="240" w:lineRule="auto"/>
              <w:jc w:val="center"/>
            </w:pPr>
            <w:r w:rsidRPr="00350057">
              <w:t xml:space="preserve">Ing. Jiřina </w:t>
            </w:r>
            <w:proofErr w:type="spellStart"/>
            <w:r w:rsidRPr="00350057">
              <w:t>Repková</w:t>
            </w:r>
            <w:proofErr w:type="spellEnd"/>
          </w:p>
        </w:tc>
      </w:tr>
      <w:tr w:rsidR="00A07D12" w:rsidRPr="0010047B" w14:paraId="25781E1B" w14:textId="77777777" w:rsidTr="00A07D12">
        <w:tc>
          <w:tcPr>
            <w:tcW w:w="3315" w:type="dxa"/>
          </w:tcPr>
          <w:p w14:paraId="6802D51C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47" w:type="dxa"/>
            <w:shd w:val="clear" w:color="auto" w:fill="auto"/>
          </w:tcPr>
          <w:p w14:paraId="4FB67375" w14:textId="78A6E615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36A3CBE8" w14:textId="77777777" w:rsidTr="00A07D12">
        <w:tc>
          <w:tcPr>
            <w:tcW w:w="3315" w:type="dxa"/>
          </w:tcPr>
          <w:p w14:paraId="0C27BA0B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47" w:type="dxa"/>
            <w:shd w:val="clear" w:color="auto" w:fill="auto"/>
          </w:tcPr>
          <w:p w14:paraId="6B18EF5E" w14:textId="5F1969E3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51E1673F" w14:textId="77777777" w:rsidR="0017323E" w:rsidRDefault="0017323E" w:rsidP="0017323E"/>
    <w:p w14:paraId="4F42CE74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t xml:space="preserve">H. </w:t>
      </w:r>
      <w:r>
        <w:rPr>
          <w:rFonts w:eastAsiaTheme="minorHAnsi"/>
          <w:b/>
        </w:rPr>
        <w:t>Zástupce konzultanta mezd a personalistiky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08"/>
        <w:gridCol w:w="5754"/>
      </w:tblGrid>
      <w:tr w:rsidR="0017323E" w:rsidRPr="0010047B" w14:paraId="41217B25" w14:textId="77777777" w:rsidTr="00A07D12">
        <w:tc>
          <w:tcPr>
            <w:tcW w:w="3308" w:type="dxa"/>
          </w:tcPr>
          <w:p w14:paraId="50F70790" w14:textId="77777777" w:rsidR="0017323E" w:rsidRPr="0010047B" w:rsidRDefault="0017323E" w:rsidP="00FA6AFC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54" w:type="dxa"/>
            <w:shd w:val="clear" w:color="auto" w:fill="auto"/>
          </w:tcPr>
          <w:p w14:paraId="2FEA0DD5" w14:textId="326A1944" w:rsidR="0017323E" w:rsidRPr="0010047B" w:rsidRDefault="00350057" w:rsidP="00FA6AFC">
            <w:pPr>
              <w:spacing w:before="0" w:line="240" w:lineRule="auto"/>
              <w:jc w:val="center"/>
            </w:pPr>
            <w:r w:rsidRPr="00350057">
              <w:t xml:space="preserve">Ing. Zuzana </w:t>
            </w:r>
            <w:proofErr w:type="spellStart"/>
            <w:r w:rsidRPr="00350057">
              <w:t>Lubovská</w:t>
            </w:r>
            <w:proofErr w:type="spellEnd"/>
          </w:p>
        </w:tc>
      </w:tr>
      <w:tr w:rsidR="00A07D12" w:rsidRPr="0010047B" w14:paraId="675F9A61" w14:textId="77777777" w:rsidTr="00A07D12">
        <w:tc>
          <w:tcPr>
            <w:tcW w:w="3308" w:type="dxa"/>
          </w:tcPr>
          <w:p w14:paraId="3C7E2152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54" w:type="dxa"/>
            <w:shd w:val="clear" w:color="auto" w:fill="auto"/>
          </w:tcPr>
          <w:p w14:paraId="4DD10953" w14:textId="1EF67BB1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3B6B1562" w14:textId="77777777" w:rsidTr="00A07D12">
        <w:tc>
          <w:tcPr>
            <w:tcW w:w="3308" w:type="dxa"/>
          </w:tcPr>
          <w:p w14:paraId="59B26449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54" w:type="dxa"/>
            <w:shd w:val="clear" w:color="auto" w:fill="auto"/>
          </w:tcPr>
          <w:p w14:paraId="2BBE37B0" w14:textId="5B328990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693197EE" w14:textId="77777777" w:rsidR="0017323E" w:rsidRDefault="0017323E" w:rsidP="0017323E"/>
    <w:p w14:paraId="2E9E7687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t xml:space="preserve">I. </w:t>
      </w:r>
      <w:r>
        <w:rPr>
          <w:rFonts w:eastAsiaTheme="minorHAnsi"/>
          <w:b/>
        </w:rPr>
        <w:t>IT specialista aplikačního prostředí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23"/>
        <w:gridCol w:w="5739"/>
      </w:tblGrid>
      <w:tr w:rsidR="0017323E" w:rsidRPr="0010047B" w14:paraId="20995EF7" w14:textId="77777777" w:rsidTr="00A07D12">
        <w:tc>
          <w:tcPr>
            <w:tcW w:w="3323" w:type="dxa"/>
          </w:tcPr>
          <w:p w14:paraId="1035F68F" w14:textId="77777777" w:rsidR="0017323E" w:rsidRPr="0010047B" w:rsidRDefault="0017323E" w:rsidP="00FA6AFC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39" w:type="dxa"/>
            <w:shd w:val="clear" w:color="auto" w:fill="auto"/>
          </w:tcPr>
          <w:p w14:paraId="01407371" w14:textId="780C85CD" w:rsidR="0017323E" w:rsidRPr="0010047B" w:rsidRDefault="00350057" w:rsidP="00FA6AFC">
            <w:pPr>
              <w:spacing w:before="0" w:line="240" w:lineRule="auto"/>
              <w:jc w:val="center"/>
            </w:pPr>
            <w:r w:rsidRPr="00350057">
              <w:t>Ing. Jan Pomahač</w:t>
            </w:r>
          </w:p>
        </w:tc>
      </w:tr>
      <w:tr w:rsidR="00A07D12" w:rsidRPr="0010047B" w14:paraId="5293D2C2" w14:textId="77777777" w:rsidTr="00A07D12">
        <w:tc>
          <w:tcPr>
            <w:tcW w:w="3323" w:type="dxa"/>
          </w:tcPr>
          <w:p w14:paraId="36DCE3F4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39" w:type="dxa"/>
            <w:shd w:val="clear" w:color="auto" w:fill="auto"/>
          </w:tcPr>
          <w:p w14:paraId="5321CBC9" w14:textId="239167C6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550C2BB0" w14:textId="77777777" w:rsidTr="00A07D12">
        <w:tc>
          <w:tcPr>
            <w:tcW w:w="3323" w:type="dxa"/>
          </w:tcPr>
          <w:p w14:paraId="0C09362B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39" w:type="dxa"/>
            <w:shd w:val="clear" w:color="auto" w:fill="auto"/>
          </w:tcPr>
          <w:p w14:paraId="586FD35B" w14:textId="66F199DC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26128F17" w14:textId="77777777" w:rsidR="0017323E" w:rsidRDefault="0017323E" w:rsidP="0017323E"/>
    <w:p w14:paraId="3108342E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t xml:space="preserve">J. </w:t>
      </w:r>
      <w:r>
        <w:rPr>
          <w:rFonts w:eastAsiaTheme="minorHAnsi"/>
          <w:b/>
        </w:rPr>
        <w:t>Zástupce IT speciality aplikačního prostředí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20"/>
        <w:gridCol w:w="5742"/>
      </w:tblGrid>
      <w:tr w:rsidR="0017323E" w:rsidRPr="0010047B" w14:paraId="461979C5" w14:textId="77777777" w:rsidTr="00A07D12">
        <w:tc>
          <w:tcPr>
            <w:tcW w:w="3320" w:type="dxa"/>
          </w:tcPr>
          <w:p w14:paraId="22C6A5D9" w14:textId="77777777" w:rsidR="0017323E" w:rsidRPr="0010047B" w:rsidRDefault="0017323E" w:rsidP="00FA6AFC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42" w:type="dxa"/>
            <w:shd w:val="clear" w:color="auto" w:fill="auto"/>
          </w:tcPr>
          <w:p w14:paraId="39D54734" w14:textId="46AF9131" w:rsidR="0017323E" w:rsidRPr="0010047B" w:rsidRDefault="00350057" w:rsidP="00FA6AFC">
            <w:pPr>
              <w:spacing w:before="0" w:line="240" w:lineRule="auto"/>
              <w:jc w:val="center"/>
            </w:pPr>
            <w:r w:rsidRPr="00350057">
              <w:t>Ing. Stanislav Vilím</w:t>
            </w:r>
          </w:p>
        </w:tc>
      </w:tr>
      <w:tr w:rsidR="00A07D12" w:rsidRPr="0010047B" w14:paraId="29097D6D" w14:textId="77777777" w:rsidTr="00A07D12">
        <w:tc>
          <w:tcPr>
            <w:tcW w:w="3320" w:type="dxa"/>
          </w:tcPr>
          <w:p w14:paraId="5A615946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42" w:type="dxa"/>
            <w:shd w:val="clear" w:color="auto" w:fill="auto"/>
          </w:tcPr>
          <w:p w14:paraId="63AAC30C" w14:textId="46C33361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2C1A7635" w14:textId="77777777" w:rsidTr="00A07D12">
        <w:tc>
          <w:tcPr>
            <w:tcW w:w="3320" w:type="dxa"/>
          </w:tcPr>
          <w:p w14:paraId="6C1D7ECF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42" w:type="dxa"/>
            <w:shd w:val="clear" w:color="auto" w:fill="auto"/>
          </w:tcPr>
          <w:p w14:paraId="4296BE97" w14:textId="3FE378D0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37F319F1" w14:textId="77777777" w:rsidR="0017323E" w:rsidRDefault="0017323E" w:rsidP="0017323E"/>
    <w:p w14:paraId="0436F2B2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t xml:space="preserve">K. </w:t>
      </w:r>
      <w:r>
        <w:rPr>
          <w:rFonts w:eastAsiaTheme="minorHAnsi"/>
          <w:b/>
        </w:rPr>
        <w:t>IT specialita databázového prostředí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23"/>
        <w:gridCol w:w="5739"/>
      </w:tblGrid>
      <w:tr w:rsidR="0017323E" w:rsidRPr="0010047B" w14:paraId="681B2401" w14:textId="77777777" w:rsidTr="00A07D12">
        <w:tc>
          <w:tcPr>
            <w:tcW w:w="3323" w:type="dxa"/>
          </w:tcPr>
          <w:p w14:paraId="4B09365C" w14:textId="77777777" w:rsidR="0017323E" w:rsidRPr="0010047B" w:rsidRDefault="0017323E" w:rsidP="00FA6AFC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39" w:type="dxa"/>
            <w:shd w:val="clear" w:color="auto" w:fill="auto"/>
          </w:tcPr>
          <w:p w14:paraId="3B773AE5" w14:textId="27597D85" w:rsidR="0017323E" w:rsidRPr="0010047B" w:rsidRDefault="00350057" w:rsidP="00FA6AFC">
            <w:pPr>
              <w:spacing w:before="0" w:line="240" w:lineRule="auto"/>
              <w:jc w:val="center"/>
            </w:pPr>
            <w:r w:rsidRPr="00350057">
              <w:t>Ing. Michal Horák</w:t>
            </w:r>
          </w:p>
        </w:tc>
      </w:tr>
      <w:tr w:rsidR="00A07D12" w:rsidRPr="0010047B" w14:paraId="066B091C" w14:textId="77777777" w:rsidTr="00A07D12">
        <w:tc>
          <w:tcPr>
            <w:tcW w:w="3323" w:type="dxa"/>
          </w:tcPr>
          <w:p w14:paraId="744118C5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39" w:type="dxa"/>
            <w:shd w:val="clear" w:color="auto" w:fill="auto"/>
          </w:tcPr>
          <w:p w14:paraId="006038AE" w14:textId="6DEBFF83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7D9B77DD" w14:textId="77777777" w:rsidTr="00A07D12">
        <w:tc>
          <w:tcPr>
            <w:tcW w:w="3323" w:type="dxa"/>
          </w:tcPr>
          <w:p w14:paraId="53493CDB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39" w:type="dxa"/>
            <w:shd w:val="clear" w:color="auto" w:fill="auto"/>
          </w:tcPr>
          <w:p w14:paraId="3BB082EC" w14:textId="1515D88D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0281FF43" w14:textId="77777777" w:rsidR="0017323E" w:rsidRDefault="0017323E" w:rsidP="0017323E"/>
    <w:p w14:paraId="502A5C3F" w14:textId="77777777" w:rsidR="0017323E" w:rsidRPr="0010047B" w:rsidRDefault="0017323E" w:rsidP="0017323E">
      <w:pPr>
        <w:keepNext/>
        <w:spacing w:after="120"/>
        <w:jc w:val="center"/>
        <w:rPr>
          <w:rFonts w:eastAsiaTheme="minorHAnsi"/>
          <w:b/>
        </w:rPr>
      </w:pPr>
      <w:r w:rsidRPr="00160739">
        <w:rPr>
          <w:rFonts w:eastAsiaTheme="minorHAnsi"/>
          <w:b/>
        </w:rPr>
        <w:lastRenderedPageBreak/>
        <w:t>L.</w:t>
      </w:r>
      <w:r>
        <w:rPr>
          <w:rFonts w:eastAsiaTheme="minorHAnsi"/>
          <w:b/>
        </w:rPr>
        <w:t xml:space="preserve"> Zástupce IT speciality databázového prostředí</w:t>
      </w:r>
    </w:p>
    <w:tbl>
      <w:tblPr>
        <w:tblStyle w:val="Mkatabulky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23"/>
        <w:gridCol w:w="5739"/>
      </w:tblGrid>
      <w:tr w:rsidR="0017323E" w:rsidRPr="0010047B" w14:paraId="552AC39C" w14:textId="77777777" w:rsidTr="00A07D12">
        <w:tc>
          <w:tcPr>
            <w:tcW w:w="3323" w:type="dxa"/>
          </w:tcPr>
          <w:p w14:paraId="0421AB7E" w14:textId="77777777" w:rsidR="0017323E" w:rsidRPr="0010047B" w:rsidRDefault="0017323E" w:rsidP="00020D36">
            <w:pPr>
              <w:keepNext/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Jméno, příjmení a příp. titul:</w:t>
            </w:r>
          </w:p>
        </w:tc>
        <w:tc>
          <w:tcPr>
            <w:tcW w:w="5739" w:type="dxa"/>
            <w:shd w:val="clear" w:color="auto" w:fill="auto"/>
          </w:tcPr>
          <w:p w14:paraId="1ABCB9A6" w14:textId="0DF676B7" w:rsidR="0017323E" w:rsidRPr="0010047B" w:rsidRDefault="00350057" w:rsidP="00FA6AFC">
            <w:pPr>
              <w:spacing w:before="0" w:line="240" w:lineRule="auto"/>
              <w:jc w:val="center"/>
            </w:pPr>
            <w:r w:rsidRPr="00350057">
              <w:t>Ing. Petr Klement</w:t>
            </w:r>
          </w:p>
        </w:tc>
      </w:tr>
      <w:tr w:rsidR="00A07D12" w:rsidRPr="0010047B" w14:paraId="6625C983" w14:textId="77777777" w:rsidTr="00A07D12">
        <w:tc>
          <w:tcPr>
            <w:tcW w:w="3323" w:type="dxa"/>
          </w:tcPr>
          <w:p w14:paraId="649F1B40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telefon:</w:t>
            </w:r>
          </w:p>
        </w:tc>
        <w:tc>
          <w:tcPr>
            <w:tcW w:w="5739" w:type="dxa"/>
            <w:shd w:val="clear" w:color="auto" w:fill="auto"/>
          </w:tcPr>
          <w:p w14:paraId="46E54F73" w14:textId="22A634DF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  <w:tr w:rsidR="00A07D12" w:rsidRPr="0010047B" w14:paraId="4373591F" w14:textId="77777777" w:rsidTr="00A07D12">
        <w:tc>
          <w:tcPr>
            <w:tcW w:w="3323" w:type="dxa"/>
          </w:tcPr>
          <w:p w14:paraId="52B0A584" w14:textId="77777777" w:rsidR="00A07D12" w:rsidRPr="0010047B" w:rsidRDefault="00A07D12" w:rsidP="00A07D12">
            <w:pPr>
              <w:spacing w:before="0" w:line="240" w:lineRule="auto"/>
              <w:jc w:val="center"/>
              <w:rPr>
                <w:b/>
              </w:rPr>
            </w:pPr>
            <w:r w:rsidRPr="0010047B">
              <w:rPr>
                <w:b/>
              </w:rPr>
              <w:t>Kontaktní e-mail:</w:t>
            </w:r>
          </w:p>
        </w:tc>
        <w:tc>
          <w:tcPr>
            <w:tcW w:w="5739" w:type="dxa"/>
            <w:shd w:val="clear" w:color="auto" w:fill="auto"/>
          </w:tcPr>
          <w:p w14:paraId="5DCAAD9D" w14:textId="0AE3684E" w:rsidR="00A07D12" w:rsidRPr="0010047B" w:rsidRDefault="00A07D12" w:rsidP="00A07D12">
            <w:pPr>
              <w:spacing w:before="0" w:line="240" w:lineRule="auto"/>
              <w:jc w:val="center"/>
            </w:pPr>
            <w:r>
              <w:t>XXX</w:t>
            </w:r>
          </w:p>
        </w:tc>
      </w:tr>
    </w:tbl>
    <w:p w14:paraId="121E6056" w14:textId="77777777" w:rsidR="0017323E" w:rsidRPr="001608E6" w:rsidRDefault="0017323E" w:rsidP="004550C9">
      <w:pPr>
        <w:rPr>
          <w:sz w:val="2"/>
          <w:szCs w:val="2"/>
        </w:rPr>
      </w:pPr>
    </w:p>
    <w:sectPr w:rsidR="0017323E" w:rsidRPr="001608E6" w:rsidSect="00014F46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81CAE" w14:textId="77777777" w:rsidR="00027699" w:rsidRDefault="00027699" w:rsidP="00946A7F">
      <w:pPr>
        <w:spacing w:before="0" w:line="240" w:lineRule="auto"/>
      </w:pPr>
      <w:r>
        <w:separator/>
      </w:r>
    </w:p>
  </w:endnote>
  <w:endnote w:type="continuationSeparator" w:id="0">
    <w:p w14:paraId="14922F62" w14:textId="77777777" w:rsidR="00027699" w:rsidRDefault="00027699" w:rsidP="00946A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AF760" w14:textId="28614FAF" w:rsidR="00615911" w:rsidRPr="002B0E11" w:rsidRDefault="002B0E11" w:rsidP="002B0E11">
    <w:pPr>
      <w:pStyle w:val="Zpat"/>
      <w:jc w:val="left"/>
      <w:rPr>
        <w:bCs/>
      </w:rPr>
    </w:pPr>
    <w:r>
      <w:rPr>
        <w:noProof/>
      </w:rPr>
      <w:drawing>
        <wp:inline distT="0" distB="0" distL="0" distR="0" wp14:anchorId="675BB231" wp14:editId="1CFA4B8B">
          <wp:extent cx="542169" cy="540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16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15911">
      <w:t xml:space="preserve">Stránka </w:t>
    </w:r>
    <w:r w:rsidR="00615911" w:rsidRPr="00093D0D">
      <w:rPr>
        <w:b/>
      </w:rPr>
      <w:fldChar w:fldCharType="begin"/>
    </w:r>
    <w:r w:rsidR="00615911" w:rsidRPr="00093D0D">
      <w:rPr>
        <w:b/>
      </w:rPr>
      <w:instrText xml:space="preserve"> PAGE  \* Arabic  \* MERGEFORMAT </w:instrText>
    </w:r>
    <w:r w:rsidR="00615911" w:rsidRPr="00093D0D">
      <w:rPr>
        <w:b/>
      </w:rPr>
      <w:fldChar w:fldCharType="separate"/>
    </w:r>
    <w:r w:rsidR="00615911" w:rsidRPr="00093D0D">
      <w:rPr>
        <w:b/>
        <w:noProof/>
      </w:rPr>
      <w:t>3</w:t>
    </w:r>
    <w:r w:rsidR="00615911" w:rsidRPr="00093D0D">
      <w:rPr>
        <w:b/>
      </w:rPr>
      <w:fldChar w:fldCharType="end"/>
    </w:r>
    <w:r w:rsidR="00615911">
      <w:t xml:space="preserve"> z </w:t>
    </w:r>
    <w:r w:rsidR="00615911" w:rsidRPr="000C0B2D">
      <w:rPr>
        <w:b/>
      </w:rPr>
      <w:fldChar w:fldCharType="begin"/>
    </w:r>
    <w:r w:rsidR="00615911" w:rsidRPr="000C0B2D">
      <w:rPr>
        <w:b/>
      </w:rPr>
      <w:instrText xml:space="preserve"> SECTIONPAGES  \# "0" \* Arabic  \* MERGEFORMAT </w:instrText>
    </w:r>
    <w:r w:rsidR="00615911" w:rsidRPr="000C0B2D">
      <w:rPr>
        <w:b/>
      </w:rPr>
      <w:fldChar w:fldCharType="separate"/>
    </w:r>
    <w:r w:rsidR="00A07D12">
      <w:rPr>
        <w:b/>
        <w:noProof/>
      </w:rPr>
      <w:t>16</w:t>
    </w:r>
    <w:r w:rsidR="00615911" w:rsidRPr="000C0B2D">
      <w:rPr>
        <w:b/>
      </w:rPr>
      <w:fldChar w:fldCharType="end"/>
    </w:r>
    <w:r w:rsidRPr="002B0E11">
      <w:rPr>
        <w:bCs/>
      </w:rPr>
      <w:tab/>
    </w:r>
    <w:r>
      <w:rPr>
        <w:bCs/>
        <w:noProof/>
      </w:rPr>
      <w:drawing>
        <wp:inline distT="0" distB="0" distL="0" distR="0" wp14:anchorId="522F2F34" wp14:editId="45F1E3A8">
          <wp:extent cx="780000" cy="540000"/>
          <wp:effectExtent l="0" t="0" r="127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5A213" w14:textId="627957CC" w:rsidR="00615911" w:rsidRPr="002B0E11" w:rsidRDefault="002B0E11" w:rsidP="002B0E11">
    <w:pPr>
      <w:pStyle w:val="Zpat"/>
      <w:jc w:val="left"/>
      <w:rPr>
        <w:bCs/>
      </w:rPr>
    </w:pPr>
    <w:r>
      <w:rPr>
        <w:noProof/>
      </w:rPr>
      <w:drawing>
        <wp:inline distT="0" distB="0" distL="0" distR="0" wp14:anchorId="0026A112" wp14:editId="59D3A418">
          <wp:extent cx="542169" cy="540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16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15911">
      <w:t xml:space="preserve">Stránka </w:t>
    </w:r>
    <w:r w:rsidR="00615911" w:rsidRPr="00CD4E88">
      <w:rPr>
        <w:b/>
      </w:rPr>
      <w:fldChar w:fldCharType="begin"/>
    </w:r>
    <w:r w:rsidR="00615911" w:rsidRPr="00CD4E88">
      <w:rPr>
        <w:b/>
      </w:rPr>
      <w:instrText>PAGE   \* MERGEFORMAT</w:instrText>
    </w:r>
    <w:r w:rsidR="00615911" w:rsidRPr="00CD4E88">
      <w:rPr>
        <w:b/>
      </w:rPr>
      <w:fldChar w:fldCharType="separate"/>
    </w:r>
    <w:r w:rsidR="00615911">
      <w:rPr>
        <w:b/>
      </w:rPr>
      <w:t>2</w:t>
    </w:r>
    <w:r w:rsidR="00615911" w:rsidRPr="00CD4E88">
      <w:rPr>
        <w:b/>
      </w:rPr>
      <w:fldChar w:fldCharType="end"/>
    </w:r>
    <w:r w:rsidR="00615911">
      <w:t xml:space="preserve"> z </w:t>
    </w:r>
    <w:r w:rsidR="00615911" w:rsidRPr="000C0B2D">
      <w:rPr>
        <w:b/>
      </w:rPr>
      <w:fldChar w:fldCharType="begin"/>
    </w:r>
    <w:r w:rsidR="00615911" w:rsidRPr="000C0B2D">
      <w:rPr>
        <w:b/>
      </w:rPr>
      <w:instrText xml:space="preserve"> SECTIONPAGES  \# "0" \* Arabic  \* MERGEFORMAT </w:instrText>
    </w:r>
    <w:r w:rsidR="00615911" w:rsidRPr="000C0B2D">
      <w:rPr>
        <w:b/>
      </w:rPr>
      <w:fldChar w:fldCharType="separate"/>
    </w:r>
    <w:r w:rsidR="00A07D12">
      <w:rPr>
        <w:b/>
        <w:noProof/>
      </w:rPr>
      <w:t>17</w:t>
    </w:r>
    <w:r w:rsidR="00615911" w:rsidRPr="000C0B2D">
      <w:rPr>
        <w:b/>
      </w:rPr>
      <w:fldChar w:fldCharType="end"/>
    </w:r>
    <w:r w:rsidRPr="002B0E11">
      <w:rPr>
        <w:bCs/>
      </w:rPr>
      <w:tab/>
    </w:r>
    <w:r>
      <w:rPr>
        <w:bCs/>
        <w:noProof/>
      </w:rPr>
      <w:drawing>
        <wp:inline distT="0" distB="0" distL="0" distR="0" wp14:anchorId="1DE6F458" wp14:editId="5040219D">
          <wp:extent cx="780000" cy="540000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F4C22" w14:textId="77777777" w:rsidR="00615911" w:rsidRPr="00014F46" w:rsidRDefault="00615911" w:rsidP="00014F4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05EF8" w14:textId="77777777" w:rsidR="00615911" w:rsidRDefault="00615911" w:rsidP="000C0B2D">
    <w:pPr>
      <w:pStyle w:val="Zpat"/>
    </w:pPr>
    <w:r>
      <w:t xml:space="preserve">Stránka </w:t>
    </w:r>
    <w:r w:rsidRPr="00CD4E88">
      <w:rPr>
        <w:b/>
      </w:rPr>
      <w:fldChar w:fldCharType="begin"/>
    </w:r>
    <w:r w:rsidRPr="00CD4E88">
      <w:rPr>
        <w:b/>
      </w:rPr>
      <w:instrText>PAGE   \* MERGEFORMAT</w:instrText>
    </w:r>
    <w:r w:rsidRPr="00CD4E88">
      <w:rPr>
        <w:b/>
      </w:rPr>
      <w:fldChar w:fldCharType="separate"/>
    </w:r>
    <w:r>
      <w:rPr>
        <w:b/>
      </w:rPr>
      <w:t>2</w:t>
    </w:r>
    <w:r w:rsidRPr="00CD4E88">
      <w:rPr>
        <w:b/>
      </w:rPr>
      <w:fldChar w:fldCharType="end"/>
    </w:r>
    <w:r>
      <w:t xml:space="preserve"> z </w:t>
    </w:r>
    <w:r w:rsidRPr="000C0B2D">
      <w:rPr>
        <w:b/>
      </w:rPr>
      <w:fldChar w:fldCharType="begin"/>
    </w:r>
    <w:r w:rsidRPr="000C0B2D">
      <w:rPr>
        <w:b/>
      </w:rPr>
      <w:instrText xml:space="preserve"> SECTIONPAGES  \# "0" \* Arabic  \* MERGEFORMAT </w:instrText>
    </w:r>
    <w:r w:rsidRPr="000C0B2D">
      <w:rPr>
        <w:b/>
      </w:rPr>
      <w:fldChar w:fldCharType="separate"/>
    </w:r>
    <w:r>
      <w:rPr>
        <w:b/>
        <w:noProof/>
      </w:rPr>
      <w:t>3</w:t>
    </w:r>
    <w:r w:rsidRPr="000C0B2D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F70EC" w14:textId="77777777" w:rsidR="00027699" w:rsidRDefault="00027699" w:rsidP="00946A7F">
      <w:pPr>
        <w:spacing w:before="0" w:line="240" w:lineRule="auto"/>
      </w:pPr>
      <w:r>
        <w:separator/>
      </w:r>
    </w:p>
  </w:footnote>
  <w:footnote w:type="continuationSeparator" w:id="0">
    <w:p w14:paraId="4D179670" w14:textId="77777777" w:rsidR="00027699" w:rsidRDefault="00027699" w:rsidP="00946A7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1A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303066"/>
    <w:multiLevelType w:val="hybridMultilevel"/>
    <w:tmpl w:val="CDB6667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77273"/>
    <w:multiLevelType w:val="hybridMultilevel"/>
    <w:tmpl w:val="FE1E8B8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D4448"/>
    <w:multiLevelType w:val="hybridMultilevel"/>
    <w:tmpl w:val="8EA0244A"/>
    <w:lvl w:ilvl="0" w:tplc="BDDC539A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6FCC"/>
    <w:multiLevelType w:val="hybridMultilevel"/>
    <w:tmpl w:val="6EA2D6AE"/>
    <w:lvl w:ilvl="0" w:tplc="63BEFAA6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05ABD"/>
    <w:multiLevelType w:val="hybridMultilevel"/>
    <w:tmpl w:val="C1CEAB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B3A56"/>
    <w:multiLevelType w:val="hybridMultilevel"/>
    <w:tmpl w:val="68C025B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70333"/>
    <w:multiLevelType w:val="multilevel"/>
    <w:tmpl w:val="BA9CA350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4D847429"/>
    <w:multiLevelType w:val="hybridMultilevel"/>
    <w:tmpl w:val="BB9CD404"/>
    <w:lvl w:ilvl="0" w:tplc="438CE6B6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482AD85A">
      <w:start w:val="1"/>
      <w:numFmt w:val="bullet"/>
      <w:lvlText w:val="»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2" w:tplc="69242174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35DA6"/>
    <w:multiLevelType w:val="multilevel"/>
    <w:tmpl w:val="DEFE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0CE150A"/>
    <w:multiLevelType w:val="hybridMultilevel"/>
    <w:tmpl w:val="9CAC0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E4DBF"/>
    <w:multiLevelType w:val="hybridMultilevel"/>
    <w:tmpl w:val="08C23736"/>
    <w:lvl w:ilvl="0" w:tplc="259049D0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769D0"/>
    <w:multiLevelType w:val="hybridMultilevel"/>
    <w:tmpl w:val="88862008"/>
    <w:lvl w:ilvl="0" w:tplc="2A22A6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400ED976">
      <w:start w:val="3"/>
      <w:numFmt w:val="bullet"/>
      <w:lvlText w:val="-"/>
      <w:lvlJc w:val="left"/>
      <w:pPr>
        <w:ind w:left="1785" w:hanging="705"/>
      </w:pPr>
      <w:rPr>
        <w:rFonts w:ascii="Palatino Linotype" w:eastAsia="MS Mincho" w:hAnsi="Palatino Linotype" w:cstheme="minorBidi" w:hint="default"/>
      </w:rPr>
    </w:lvl>
    <w:lvl w:ilvl="2" w:tplc="5450D20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07AEB"/>
    <w:multiLevelType w:val="hybridMultilevel"/>
    <w:tmpl w:val="51405A36"/>
    <w:lvl w:ilvl="0" w:tplc="E3969088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35A0C"/>
    <w:multiLevelType w:val="multilevel"/>
    <w:tmpl w:val="3D069BAE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2"/>
      <w:pStyle w:val="Odstavecseseznamem"/>
      <w:lvlText w:val="%2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7F"/>
    <w:rsid w:val="000013D5"/>
    <w:rsid w:val="000024C1"/>
    <w:rsid w:val="00002667"/>
    <w:rsid w:val="00003F96"/>
    <w:rsid w:val="00004225"/>
    <w:rsid w:val="000045E4"/>
    <w:rsid w:val="000046E0"/>
    <w:rsid w:val="00005355"/>
    <w:rsid w:val="00005A50"/>
    <w:rsid w:val="00005DF8"/>
    <w:rsid w:val="000062A6"/>
    <w:rsid w:val="00006CA2"/>
    <w:rsid w:val="000073EC"/>
    <w:rsid w:val="00007476"/>
    <w:rsid w:val="00010524"/>
    <w:rsid w:val="00010654"/>
    <w:rsid w:val="00010D86"/>
    <w:rsid w:val="000114C0"/>
    <w:rsid w:val="0001175D"/>
    <w:rsid w:val="0001181C"/>
    <w:rsid w:val="00011FF3"/>
    <w:rsid w:val="0001204D"/>
    <w:rsid w:val="0001210D"/>
    <w:rsid w:val="0001251A"/>
    <w:rsid w:val="00012CD9"/>
    <w:rsid w:val="00013D72"/>
    <w:rsid w:val="0001426A"/>
    <w:rsid w:val="0001497D"/>
    <w:rsid w:val="00014D62"/>
    <w:rsid w:val="00014DF8"/>
    <w:rsid w:val="00014F46"/>
    <w:rsid w:val="00015432"/>
    <w:rsid w:val="0001655A"/>
    <w:rsid w:val="000167CA"/>
    <w:rsid w:val="00016834"/>
    <w:rsid w:val="0001726E"/>
    <w:rsid w:val="000173F3"/>
    <w:rsid w:val="0001747B"/>
    <w:rsid w:val="00020946"/>
    <w:rsid w:val="00020D36"/>
    <w:rsid w:val="00020E6B"/>
    <w:rsid w:val="00021244"/>
    <w:rsid w:val="00021361"/>
    <w:rsid w:val="00021544"/>
    <w:rsid w:val="00021553"/>
    <w:rsid w:val="00022051"/>
    <w:rsid w:val="000220CA"/>
    <w:rsid w:val="00022B3D"/>
    <w:rsid w:val="00022BC5"/>
    <w:rsid w:val="0002362F"/>
    <w:rsid w:val="000236BB"/>
    <w:rsid w:val="00023A40"/>
    <w:rsid w:val="00023FB3"/>
    <w:rsid w:val="000253C7"/>
    <w:rsid w:val="00025D89"/>
    <w:rsid w:val="000262CC"/>
    <w:rsid w:val="00026638"/>
    <w:rsid w:val="00026978"/>
    <w:rsid w:val="00027699"/>
    <w:rsid w:val="00027801"/>
    <w:rsid w:val="00027AC0"/>
    <w:rsid w:val="00027AC1"/>
    <w:rsid w:val="00030766"/>
    <w:rsid w:val="00030E43"/>
    <w:rsid w:val="000310D7"/>
    <w:rsid w:val="00031E8A"/>
    <w:rsid w:val="0003298D"/>
    <w:rsid w:val="00033013"/>
    <w:rsid w:val="00033047"/>
    <w:rsid w:val="000331D7"/>
    <w:rsid w:val="00033D32"/>
    <w:rsid w:val="00033DD0"/>
    <w:rsid w:val="000340BA"/>
    <w:rsid w:val="0003417C"/>
    <w:rsid w:val="0003436E"/>
    <w:rsid w:val="00034A97"/>
    <w:rsid w:val="000358D1"/>
    <w:rsid w:val="00035A78"/>
    <w:rsid w:val="00035E54"/>
    <w:rsid w:val="00035FEB"/>
    <w:rsid w:val="000362EA"/>
    <w:rsid w:val="00036557"/>
    <w:rsid w:val="000369BD"/>
    <w:rsid w:val="00036A4B"/>
    <w:rsid w:val="00036F96"/>
    <w:rsid w:val="00037C80"/>
    <w:rsid w:val="00040659"/>
    <w:rsid w:val="00040755"/>
    <w:rsid w:val="0004151F"/>
    <w:rsid w:val="00041D6E"/>
    <w:rsid w:val="00041EAB"/>
    <w:rsid w:val="0004219C"/>
    <w:rsid w:val="000424AC"/>
    <w:rsid w:val="00042F66"/>
    <w:rsid w:val="00043175"/>
    <w:rsid w:val="00043490"/>
    <w:rsid w:val="000435E5"/>
    <w:rsid w:val="00043DED"/>
    <w:rsid w:val="000447E2"/>
    <w:rsid w:val="00044C40"/>
    <w:rsid w:val="00045438"/>
    <w:rsid w:val="000457CA"/>
    <w:rsid w:val="000459B0"/>
    <w:rsid w:val="000459CD"/>
    <w:rsid w:val="00045E5A"/>
    <w:rsid w:val="0004604C"/>
    <w:rsid w:val="000461B8"/>
    <w:rsid w:val="000467F2"/>
    <w:rsid w:val="00047962"/>
    <w:rsid w:val="00050036"/>
    <w:rsid w:val="00051414"/>
    <w:rsid w:val="00051416"/>
    <w:rsid w:val="000514CC"/>
    <w:rsid w:val="0005163C"/>
    <w:rsid w:val="00051DE2"/>
    <w:rsid w:val="00051E20"/>
    <w:rsid w:val="00051FA1"/>
    <w:rsid w:val="000522B9"/>
    <w:rsid w:val="00052A23"/>
    <w:rsid w:val="0005334D"/>
    <w:rsid w:val="00053459"/>
    <w:rsid w:val="00053D34"/>
    <w:rsid w:val="00053D52"/>
    <w:rsid w:val="00053EC5"/>
    <w:rsid w:val="00054851"/>
    <w:rsid w:val="00054864"/>
    <w:rsid w:val="00054981"/>
    <w:rsid w:val="0005529A"/>
    <w:rsid w:val="0005679B"/>
    <w:rsid w:val="00056846"/>
    <w:rsid w:val="00056C62"/>
    <w:rsid w:val="0006007D"/>
    <w:rsid w:val="00061FF4"/>
    <w:rsid w:val="000628EE"/>
    <w:rsid w:val="00062ADE"/>
    <w:rsid w:val="00062DC3"/>
    <w:rsid w:val="000632B8"/>
    <w:rsid w:val="000632CE"/>
    <w:rsid w:val="000647C0"/>
    <w:rsid w:val="000652F0"/>
    <w:rsid w:val="000656CA"/>
    <w:rsid w:val="00065C42"/>
    <w:rsid w:val="00065EEB"/>
    <w:rsid w:val="00066996"/>
    <w:rsid w:val="0006734A"/>
    <w:rsid w:val="00067404"/>
    <w:rsid w:val="00067409"/>
    <w:rsid w:val="00067F5A"/>
    <w:rsid w:val="00067FDB"/>
    <w:rsid w:val="00070307"/>
    <w:rsid w:val="000705FE"/>
    <w:rsid w:val="000708C4"/>
    <w:rsid w:val="00070C39"/>
    <w:rsid w:val="00070E6E"/>
    <w:rsid w:val="00071F24"/>
    <w:rsid w:val="00071FBB"/>
    <w:rsid w:val="0007248E"/>
    <w:rsid w:val="00072982"/>
    <w:rsid w:val="000739C8"/>
    <w:rsid w:val="0007408C"/>
    <w:rsid w:val="000743D5"/>
    <w:rsid w:val="000745A4"/>
    <w:rsid w:val="00074C7C"/>
    <w:rsid w:val="00075E36"/>
    <w:rsid w:val="00076551"/>
    <w:rsid w:val="000766AD"/>
    <w:rsid w:val="000769EC"/>
    <w:rsid w:val="00077672"/>
    <w:rsid w:val="000776A9"/>
    <w:rsid w:val="00077744"/>
    <w:rsid w:val="00077BE8"/>
    <w:rsid w:val="00077ED8"/>
    <w:rsid w:val="0008034D"/>
    <w:rsid w:val="00080D74"/>
    <w:rsid w:val="00080DA1"/>
    <w:rsid w:val="00081470"/>
    <w:rsid w:val="000821FC"/>
    <w:rsid w:val="000827F1"/>
    <w:rsid w:val="000828D5"/>
    <w:rsid w:val="00082E80"/>
    <w:rsid w:val="00083668"/>
    <w:rsid w:val="000839E7"/>
    <w:rsid w:val="00083E10"/>
    <w:rsid w:val="00084692"/>
    <w:rsid w:val="0008472A"/>
    <w:rsid w:val="00084C28"/>
    <w:rsid w:val="0008563E"/>
    <w:rsid w:val="000859F8"/>
    <w:rsid w:val="00085B48"/>
    <w:rsid w:val="000864BC"/>
    <w:rsid w:val="000866AC"/>
    <w:rsid w:val="0008675C"/>
    <w:rsid w:val="00087D10"/>
    <w:rsid w:val="00087D8D"/>
    <w:rsid w:val="000902C3"/>
    <w:rsid w:val="000903C5"/>
    <w:rsid w:val="00090FA0"/>
    <w:rsid w:val="00091206"/>
    <w:rsid w:val="0009144C"/>
    <w:rsid w:val="00091563"/>
    <w:rsid w:val="00092316"/>
    <w:rsid w:val="000929E6"/>
    <w:rsid w:val="00093C13"/>
    <w:rsid w:val="00093C59"/>
    <w:rsid w:val="00093D0D"/>
    <w:rsid w:val="0009436C"/>
    <w:rsid w:val="00094CBF"/>
    <w:rsid w:val="0009532E"/>
    <w:rsid w:val="0009660C"/>
    <w:rsid w:val="000968AB"/>
    <w:rsid w:val="00096BE1"/>
    <w:rsid w:val="0009775F"/>
    <w:rsid w:val="00097C6A"/>
    <w:rsid w:val="000A01E4"/>
    <w:rsid w:val="000A06B8"/>
    <w:rsid w:val="000A10E4"/>
    <w:rsid w:val="000A16B4"/>
    <w:rsid w:val="000A1E42"/>
    <w:rsid w:val="000A2727"/>
    <w:rsid w:val="000A2BE6"/>
    <w:rsid w:val="000A2C8C"/>
    <w:rsid w:val="000A2CC5"/>
    <w:rsid w:val="000A3341"/>
    <w:rsid w:val="000A35CF"/>
    <w:rsid w:val="000A3857"/>
    <w:rsid w:val="000A3A44"/>
    <w:rsid w:val="000A406B"/>
    <w:rsid w:val="000A4664"/>
    <w:rsid w:val="000A46D3"/>
    <w:rsid w:val="000A4C69"/>
    <w:rsid w:val="000A4F0B"/>
    <w:rsid w:val="000A5429"/>
    <w:rsid w:val="000A5BA0"/>
    <w:rsid w:val="000A5C8E"/>
    <w:rsid w:val="000A5D3C"/>
    <w:rsid w:val="000B03FE"/>
    <w:rsid w:val="000B08C7"/>
    <w:rsid w:val="000B092C"/>
    <w:rsid w:val="000B16BB"/>
    <w:rsid w:val="000B2246"/>
    <w:rsid w:val="000B23F2"/>
    <w:rsid w:val="000B2A44"/>
    <w:rsid w:val="000B3389"/>
    <w:rsid w:val="000B37ED"/>
    <w:rsid w:val="000B3C70"/>
    <w:rsid w:val="000B4E8F"/>
    <w:rsid w:val="000B58AB"/>
    <w:rsid w:val="000B5EE0"/>
    <w:rsid w:val="000B621A"/>
    <w:rsid w:val="000B633B"/>
    <w:rsid w:val="000B6DA0"/>
    <w:rsid w:val="000B710A"/>
    <w:rsid w:val="000B724A"/>
    <w:rsid w:val="000B73DD"/>
    <w:rsid w:val="000B75EE"/>
    <w:rsid w:val="000C0769"/>
    <w:rsid w:val="000C0AC6"/>
    <w:rsid w:val="000C0B2D"/>
    <w:rsid w:val="000C16FF"/>
    <w:rsid w:val="000C18C3"/>
    <w:rsid w:val="000C2069"/>
    <w:rsid w:val="000C21A2"/>
    <w:rsid w:val="000C227B"/>
    <w:rsid w:val="000C29D0"/>
    <w:rsid w:val="000C3457"/>
    <w:rsid w:val="000C3EDC"/>
    <w:rsid w:val="000C493B"/>
    <w:rsid w:val="000C4C1B"/>
    <w:rsid w:val="000C5139"/>
    <w:rsid w:val="000C5793"/>
    <w:rsid w:val="000C65ED"/>
    <w:rsid w:val="000C70EB"/>
    <w:rsid w:val="000C7A44"/>
    <w:rsid w:val="000C7A4B"/>
    <w:rsid w:val="000C7EB1"/>
    <w:rsid w:val="000C7F0E"/>
    <w:rsid w:val="000D0730"/>
    <w:rsid w:val="000D182E"/>
    <w:rsid w:val="000D20CE"/>
    <w:rsid w:val="000D25E0"/>
    <w:rsid w:val="000D25E5"/>
    <w:rsid w:val="000D2845"/>
    <w:rsid w:val="000D293B"/>
    <w:rsid w:val="000D2A6B"/>
    <w:rsid w:val="000D3F22"/>
    <w:rsid w:val="000D40EF"/>
    <w:rsid w:val="000D4ABE"/>
    <w:rsid w:val="000D50F7"/>
    <w:rsid w:val="000D585A"/>
    <w:rsid w:val="000D58F3"/>
    <w:rsid w:val="000D5B10"/>
    <w:rsid w:val="000D5D6B"/>
    <w:rsid w:val="000D6172"/>
    <w:rsid w:val="000D6474"/>
    <w:rsid w:val="000D6D3B"/>
    <w:rsid w:val="000D7A50"/>
    <w:rsid w:val="000D7C3D"/>
    <w:rsid w:val="000D7E1D"/>
    <w:rsid w:val="000E0469"/>
    <w:rsid w:val="000E09EB"/>
    <w:rsid w:val="000E0BD8"/>
    <w:rsid w:val="000E17AA"/>
    <w:rsid w:val="000E1F43"/>
    <w:rsid w:val="000E2820"/>
    <w:rsid w:val="000E2B06"/>
    <w:rsid w:val="000E300D"/>
    <w:rsid w:val="000E3C8C"/>
    <w:rsid w:val="000E44E7"/>
    <w:rsid w:val="000E4BB7"/>
    <w:rsid w:val="000E6D8D"/>
    <w:rsid w:val="000E70C1"/>
    <w:rsid w:val="000E7E91"/>
    <w:rsid w:val="000E7ECC"/>
    <w:rsid w:val="000F0429"/>
    <w:rsid w:val="000F08DE"/>
    <w:rsid w:val="000F0A62"/>
    <w:rsid w:val="000F0D88"/>
    <w:rsid w:val="000F13D2"/>
    <w:rsid w:val="000F1435"/>
    <w:rsid w:val="000F1C8F"/>
    <w:rsid w:val="000F273E"/>
    <w:rsid w:val="000F365C"/>
    <w:rsid w:val="000F4281"/>
    <w:rsid w:val="000F482C"/>
    <w:rsid w:val="000F51EF"/>
    <w:rsid w:val="000F5F7E"/>
    <w:rsid w:val="000F65D3"/>
    <w:rsid w:val="000F6635"/>
    <w:rsid w:val="000F6DAA"/>
    <w:rsid w:val="000F73DD"/>
    <w:rsid w:val="000F7C96"/>
    <w:rsid w:val="000F7E13"/>
    <w:rsid w:val="0010047B"/>
    <w:rsid w:val="0010161C"/>
    <w:rsid w:val="00102641"/>
    <w:rsid w:val="00102D49"/>
    <w:rsid w:val="00102E1A"/>
    <w:rsid w:val="001034D0"/>
    <w:rsid w:val="00103626"/>
    <w:rsid w:val="00103934"/>
    <w:rsid w:val="00103E1A"/>
    <w:rsid w:val="001042FB"/>
    <w:rsid w:val="001043B7"/>
    <w:rsid w:val="001044CD"/>
    <w:rsid w:val="00104695"/>
    <w:rsid w:val="001058C8"/>
    <w:rsid w:val="00106219"/>
    <w:rsid w:val="00106617"/>
    <w:rsid w:val="00106A89"/>
    <w:rsid w:val="001070C5"/>
    <w:rsid w:val="00107298"/>
    <w:rsid w:val="00107376"/>
    <w:rsid w:val="001076E8"/>
    <w:rsid w:val="001077E3"/>
    <w:rsid w:val="00110ACD"/>
    <w:rsid w:val="00111F9F"/>
    <w:rsid w:val="00111FB3"/>
    <w:rsid w:val="00112341"/>
    <w:rsid w:val="00112409"/>
    <w:rsid w:val="00112E8B"/>
    <w:rsid w:val="001135CB"/>
    <w:rsid w:val="00113BE5"/>
    <w:rsid w:val="00114290"/>
    <w:rsid w:val="00114466"/>
    <w:rsid w:val="00114E32"/>
    <w:rsid w:val="001159A8"/>
    <w:rsid w:val="001160A7"/>
    <w:rsid w:val="001163C6"/>
    <w:rsid w:val="001165B6"/>
    <w:rsid w:val="00116E36"/>
    <w:rsid w:val="00117322"/>
    <w:rsid w:val="00117DB1"/>
    <w:rsid w:val="00121542"/>
    <w:rsid w:val="001219E9"/>
    <w:rsid w:val="00123475"/>
    <w:rsid w:val="0012386C"/>
    <w:rsid w:val="00123CD5"/>
    <w:rsid w:val="00124258"/>
    <w:rsid w:val="0012467B"/>
    <w:rsid w:val="00124D7B"/>
    <w:rsid w:val="00124E4A"/>
    <w:rsid w:val="0012513C"/>
    <w:rsid w:val="0012568C"/>
    <w:rsid w:val="001256A4"/>
    <w:rsid w:val="001258A2"/>
    <w:rsid w:val="00125AA8"/>
    <w:rsid w:val="00125D94"/>
    <w:rsid w:val="0012619A"/>
    <w:rsid w:val="001269C8"/>
    <w:rsid w:val="00126E6F"/>
    <w:rsid w:val="001271E5"/>
    <w:rsid w:val="00127466"/>
    <w:rsid w:val="001278D6"/>
    <w:rsid w:val="00127B3A"/>
    <w:rsid w:val="00127D74"/>
    <w:rsid w:val="00127F7D"/>
    <w:rsid w:val="001300B4"/>
    <w:rsid w:val="0013040F"/>
    <w:rsid w:val="00130481"/>
    <w:rsid w:val="00130779"/>
    <w:rsid w:val="001308D8"/>
    <w:rsid w:val="00130E5D"/>
    <w:rsid w:val="00131205"/>
    <w:rsid w:val="00131ADF"/>
    <w:rsid w:val="001330D1"/>
    <w:rsid w:val="00133339"/>
    <w:rsid w:val="0013402C"/>
    <w:rsid w:val="00134D2D"/>
    <w:rsid w:val="001356E0"/>
    <w:rsid w:val="00135D41"/>
    <w:rsid w:val="00135F7F"/>
    <w:rsid w:val="00135FC7"/>
    <w:rsid w:val="001364D9"/>
    <w:rsid w:val="001366D5"/>
    <w:rsid w:val="001368D1"/>
    <w:rsid w:val="0013727C"/>
    <w:rsid w:val="0013734B"/>
    <w:rsid w:val="001375B1"/>
    <w:rsid w:val="00140266"/>
    <w:rsid w:val="00140CF8"/>
    <w:rsid w:val="00141B20"/>
    <w:rsid w:val="00141ECA"/>
    <w:rsid w:val="00142223"/>
    <w:rsid w:val="00142848"/>
    <w:rsid w:val="001440A0"/>
    <w:rsid w:val="00144402"/>
    <w:rsid w:val="00144E4F"/>
    <w:rsid w:val="0014507A"/>
    <w:rsid w:val="001457B6"/>
    <w:rsid w:val="00145F99"/>
    <w:rsid w:val="001467E2"/>
    <w:rsid w:val="00146EDB"/>
    <w:rsid w:val="00146FFF"/>
    <w:rsid w:val="001475EF"/>
    <w:rsid w:val="00147713"/>
    <w:rsid w:val="00147ACF"/>
    <w:rsid w:val="00150C34"/>
    <w:rsid w:val="00151382"/>
    <w:rsid w:val="0015176D"/>
    <w:rsid w:val="0015204B"/>
    <w:rsid w:val="0015224B"/>
    <w:rsid w:val="00152B8C"/>
    <w:rsid w:val="00153141"/>
    <w:rsid w:val="0015322B"/>
    <w:rsid w:val="001539C5"/>
    <w:rsid w:val="00154285"/>
    <w:rsid w:val="001547B6"/>
    <w:rsid w:val="00154FD3"/>
    <w:rsid w:val="001552B3"/>
    <w:rsid w:val="00155332"/>
    <w:rsid w:val="001554B7"/>
    <w:rsid w:val="00155FEA"/>
    <w:rsid w:val="0015603A"/>
    <w:rsid w:val="00156A1A"/>
    <w:rsid w:val="001577E9"/>
    <w:rsid w:val="00157A5D"/>
    <w:rsid w:val="00157B02"/>
    <w:rsid w:val="00160232"/>
    <w:rsid w:val="00160476"/>
    <w:rsid w:val="00160739"/>
    <w:rsid w:val="001608E6"/>
    <w:rsid w:val="00160C33"/>
    <w:rsid w:val="001611ED"/>
    <w:rsid w:val="00162275"/>
    <w:rsid w:val="001627FA"/>
    <w:rsid w:val="00162E5D"/>
    <w:rsid w:val="00163842"/>
    <w:rsid w:val="00163B96"/>
    <w:rsid w:val="001644A5"/>
    <w:rsid w:val="0016481D"/>
    <w:rsid w:val="00164DD3"/>
    <w:rsid w:val="00164FB2"/>
    <w:rsid w:val="001652E7"/>
    <w:rsid w:val="00165DCE"/>
    <w:rsid w:val="001661BB"/>
    <w:rsid w:val="001663FB"/>
    <w:rsid w:val="00167252"/>
    <w:rsid w:val="00167583"/>
    <w:rsid w:val="00167885"/>
    <w:rsid w:val="00167A7B"/>
    <w:rsid w:val="001705B4"/>
    <w:rsid w:val="00170843"/>
    <w:rsid w:val="00170BA1"/>
    <w:rsid w:val="00170D79"/>
    <w:rsid w:val="00171112"/>
    <w:rsid w:val="001715C0"/>
    <w:rsid w:val="00171F5F"/>
    <w:rsid w:val="00171FCF"/>
    <w:rsid w:val="00172828"/>
    <w:rsid w:val="00172E2A"/>
    <w:rsid w:val="00172FA3"/>
    <w:rsid w:val="00173000"/>
    <w:rsid w:val="0017323E"/>
    <w:rsid w:val="0017367F"/>
    <w:rsid w:val="00173A6A"/>
    <w:rsid w:val="00173B61"/>
    <w:rsid w:val="00173DAA"/>
    <w:rsid w:val="00174122"/>
    <w:rsid w:val="001747AD"/>
    <w:rsid w:val="00174824"/>
    <w:rsid w:val="00174C55"/>
    <w:rsid w:val="00174C88"/>
    <w:rsid w:val="00175A31"/>
    <w:rsid w:val="00175C68"/>
    <w:rsid w:val="00175C6B"/>
    <w:rsid w:val="00175D22"/>
    <w:rsid w:val="00175DFF"/>
    <w:rsid w:val="00176E55"/>
    <w:rsid w:val="00177814"/>
    <w:rsid w:val="00177919"/>
    <w:rsid w:val="00177F99"/>
    <w:rsid w:val="001804D8"/>
    <w:rsid w:val="00180982"/>
    <w:rsid w:val="0018100F"/>
    <w:rsid w:val="001810C9"/>
    <w:rsid w:val="00182445"/>
    <w:rsid w:val="0018321F"/>
    <w:rsid w:val="0018349A"/>
    <w:rsid w:val="00183F45"/>
    <w:rsid w:val="001843CD"/>
    <w:rsid w:val="001846FB"/>
    <w:rsid w:val="00184A01"/>
    <w:rsid w:val="0018503B"/>
    <w:rsid w:val="00185AE9"/>
    <w:rsid w:val="00185B09"/>
    <w:rsid w:val="00186B2E"/>
    <w:rsid w:val="001877BA"/>
    <w:rsid w:val="00187E0F"/>
    <w:rsid w:val="0019040B"/>
    <w:rsid w:val="00190BE2"/>
    <w:rsid w:val="00191711"/>
    <w:rsid w:val="00191A06"/>
    <w:rsid w:val="00191D49"/>
    <w:rsid w:val="0019208F"/>
    <w:rsid w:val="0019272A"/>
    <w:rsid w:val="00192A2B"/>
    <w:rsid w:val="00193147"/>
    <w:rsid w:val="00193C6C"/>
    <w:rsid w:val="00194422"/>
    <w:rsid w:val="0019457C"/>
    <w:rsid w:val="001949B4"/>
    <w:rsid w:val="0019576E"/>
    <w:rsid w:val="001959C9"/>
    <w:rsid w:val="00195B26"/>
    <w:rsid w:val="00195F79"/>
    <w:rsid w:val="00195FD3"/>
    <w:rsid w:val="0019643E"/>
    <w:rsid w:val="001964B4"/>
    <w:rsid w:val="00196B6F"/>
    <w:rsid w:val="00196D4A"/>
    <w:rsid w:val="001973C5"/>
    <w:rsid w:val="00197B35"/>
    <w:rsid w:val="001A0327"/>
    <w:rsid w:val="001A0876"/>
    <w:rsid w:val="001A0ACD"/>
    <w:rsid w:val="001A10A1"/>
    <w:rsid w:val="001A10B7"/>
    <w:rsid w:val="001A12D3"/>
    <w:rsid w:val="001A1C64"/>
    <w:rsid w:val="001A1CAB"/>
    <w:rsid w:val="001A1F9A"/>
    <w:rsid w:val="001A2791"/>
    <w:rsid w:val="001A2AD9"/>
    <w:rsid w:val="001A33DE"/>
    <w:rsid w:val="001A39DD"/>
    <w:rsid w:val="001A3A82"/>
    <w:rsid w:val="001A406D"/>
    <w:rsid w:val="001A4F8B"/>
    <w:rsid w:val="001A578C"/>
    <w:rsid w:val="001A65CA"/>
    <w:rsid w:val="001A6C9C"/>
    <w:rsid w:val="001A71E1"/>
    <w:rsid w:val="001A7346"/>
    <w:rsid w:val="001A7795"/>
    <w:rsid w:val="001A7A8C"/>
    <w:rsid w:val="001B0D9D"/>
    <w:rsid w:val="001B0F72"/>
    <w:rsid w:val="001B117C"/>
    <w:rsid w:val="001B11A5"/>
    <w:rsid w:val="001B15A1"/>
    <w:rsid w:val="001B1614"/>
    <w:rsid w:val="001B1E57"/>
    <w:rsid w:val="001B2111"/>
    <w:rsid w:val="001B2267"/>
    <w:rsid w:val="001B2B37"/>
    <w:rsid w:val="001B2D21"/>
    <w:rsid w:val="001B2DEB"/>
    <w:rsid w:val="001B350E"/>
    <w:rsid w:val="001B3899"/>
    <w:rsid w:val="001B4A25"/>
    <w:rsid w:val="001B5651"/>
    <w:rsid w:val="001B5A19"/>
    <w:rsid w:val="001B6078"/>
    <w:rsid w:val="001B62C3"/>
    <w:rsid w:val="001B6332"/>
    <w:rsid w:val="001B66F0"/>
    <w:rsid w:val="001B6963"/>
    <w:rsid w:val="001B7336"/>
    <w:rsid w:val="001B74FD"/>
    <w:rsid w:val="001B7530"/>
    <w:rsid w:val="001B7837"/>
    <w:rsid w:val="001C066B"/>
    <w:rsid w:val="001C19E2"/>
    <w:rsid w:val="001C1E43"/>
    <w:rsid w:val="001C2459"/>
    <w:rsid w:val="001C2738"/>
    <w:rsid w:val="001C2810"/>
    <w:rsid w:val="001C2DEC"/>
    <w:rsid w:val="001C3227"/>
    <w:rsid w:val="001C3436"/>
    <w:rsid w:val="001C46A3"/>
    <w:rsid w:val="001C49E3"/>
    <w:rsid w:val="001C4E80"/>
    <w:rsid w:val="001C64C1"/>
    <w:rsid w:val="001C6827"/>
    <w:rsid w:val="001C6C1E"/>
    <w:rsid w:val="001C6F15"/>
    <w:rsid w:val="001C72EF"/>
    <w:rsid w:val="001C763E"/>
    <w:rsid w:val="001C7DA4"/>
    <w:rsid w:val="001D0045"/>
    <w:rsid w:val="001D0525"/>
    <w:rsid w:val="001D17B6"/>
    <w:rsid w:val="001D2103"/>
    <w:rsid w:val="001D22AC"/>
    <w:rsid w:val="001D257D"/>
    <w:rsid w:val="001D3E09"/>
    <w:rsid w:val="001D4442"/>
    <w:rsid w:val="001D5250"/>
    <w:rsid w:val="001D5B0A"/>
    <w:rsid w:val="001D5DAD"/>
    <w:rsid w:val="001D6786"/>
    <w:rsid w:val="001D6AD4"/>
    <w:rsid w:val="001D6E9E"/>
    <w:rsid w:val="001D7703"/>
    <w:rsid w:val="001D794E"/>
    <w:rsid w:val="001E0A94"/>
    <w:rsid w:val="001E170F"/>
    <w:rsid w:val="001E311F"/>
    <w:rsid w:val="001E3A7A"/>
    <w:rsid w:val="001E400C"/>
    <w:rsid w:val="001E42D2"/>
    <w:rsid w:val="001E45DC"/>
    <w:rsid w:val="001E465E"/>
    <w:rsid w:val="001E47D5"/>
    <w:rsid w:val="001E4848"/>
    <w:rsid w:val="001E5000"/>
    <w:rsid w:val="001E521E"/>
    <w:rsid w:val="001E53BA"/>
    <w:rsid w:val="001E5773"/>
    <w:rsid w:val="001E5B02"/>
    <w:rsid w:val="001E5C83"/>
    <w:rsid w:val="001E62C1"/>
    <w:rsid w:val="001E639B"/>
    <w:rsid w:val="001E6757"/>
    <w:rsid w:val="001E69A3"/>
    <w:rsid w:val="001E7144"/>
    <w:rsid w:val="001E729A"/>
    <w:rsid w:val="001E786F"/>
    <w:rsid w:val="001E7A48"/>
    <w:rsid w:val="001F09E0"/>
    <w:rsid w:val="001F0B8D"/>
    <w:rsid w:val="001F0F80"/>
    <w:rsid w:val="001F12CF"/>
    <w:rsid w:val="001F1AEB"/>
    <w:rsid w:val="001F1BB9"/>
    <w:rsid w:val="001F2188"/>
    <w:rsid w:val="001F28BE"/>
    <w:rsid w:val="001F290D"/>
    <w:rsid w:val="001F2968"/>
    <w:rsid w:val="001F2BAE"/>
    <w:rsid w:val="001F2BBB"/>
    <w:rsid w:val="001F2C77"/>
    <w:rsid w:val="001F3768"/>
    <w:rsid w:val="001F386B"/>
    <w:rsid w:val="001F4865"/>
    <w:rsid w:val="001F5205"/>
    <w:rsid w:val="001F5A49"/>
    <w:rsid w:val="001F5CDE"/>
    <w:rsid w:val="001F5D0C"/>
    <w:rsid w:val="001F6175"/>
    <w:rsid w:val="001F6245"/>
    <w:rsid w:val="001F64EB"/>
    <w:rsid w:val="001F6FCE"/>
    <w:rsid w:val="001F7AA7"/>
    <w:rsid w:val="001F7ECE"/>
    <w:rsid w:val="002001B2"/>
    <w:rsid w:val="00200466"/>
    <w:rsid w:val="0020057E"/>
    <w:rsid w:val="0020103B"/>
    <w:rsid w:val="002022DC"/>
    <w:rsid w:val="0020262F"/>
    <w:rsid w:val="00202E54"/>
    <w:rsid w:val="002033CC"/>
    <w:rsid w:val="00203C85"/>
    <w:rsid w:val="0020433A"/>
    <w:rsid w:val="00204F16"/>
    <w:rsid w:val="0020573B"/>
    <w:rsid w:val="00205F72"/>
    <w:rsid w:val="00206277"/>
    <w:rsid w:val="00206D12"/>
    <w:rsid w:val="002077B8"/>
    <w:rsid w:val="00207E62"/>
    <w:rsid w:val="0021061B"/>
    <w:rsid w:val="00210CF2"/>
    <w:rsid w:val="00210ED0"/>
    <w:rsid w:val="00210F00"/>
    <w:rsid w:val="0021147A"/>
    <w:rsid w:val="00211792"/>
    <w:rsid w:val="00211D79"/>
    <w:rsid w:val="00212561"/>
    <w:rsid w:val="00212744"/>
    <w:rsid w:val="00212854"/>
    <w:rsid w:val="002129BA"/>
    <w:rsid w:val="00213176"/>
    <w:rsid w:val="00213BB1"/>
    <w:rsid w:val="00213FA9"/>
    <w:rsid w:val="00214943"/>
    <w:rsid w:val="00214B6C"/>
    <w:rsid w:val="00215728"/>
    <w:rsid w:val="0021637F"/>
    <w:rsid w:val="00216833"/>
    <w:rsid w:val="0021701C"/>
    <w:rsid w:val="002177F8"/>
    <w:rsid w:val="00220110"/>
    <w:rsid w:val="00220521"/>
    <w:rsid w:val="00220ED6"/>
    <w:rsid w:val="002223B3"/>
    <w:rsid w:val="0022311F"/>
    <w:rsid w:val="00223313"/>
    <w:rsid w:val="00223B1F"/>
    <w:rsid w:val="00223CA8"/>
    <w:rsid w:val="00223CD8"/>
    <w:rsid w:val="00224401"/>
    <w:rsid w:val="00224444"/>
    <w:rsid w:val="002249B8"/>
    <w:rsid w:val="00224D95"/>
    <w:rsid w:val="002253F7"/>
    <w:rsid w:val="002256BC"/>
    <w:rsid w:val="002258F5"/>
    <w:rsid w:val="002264DE"/>
    <w:rsid w:val="0022672E"/>
    <w:rsid w:val="002269E1"/>
    <w:rsid w:val="00226FFD"/>
    <w:rsid w:val="00227497"/>
    <w:rsid w:val="00227B37"/>
    <w:rsid w:val="00227C32"/>
    <w:rsid w:val="002309E4"/>
    <w:rsid w:val="00231448"/>
    <w:rsid w:val="00231513"/>
    <w:rsid w:val="002318C7"/>
    <w:rsid w:val="002327EB"/>
    <w:rsid w:val="00232864"/>
    <w:rsid w:val="00232D0F"/>
    <w:rsid w:val="00232D1F"/>
    <w:rsid w:val="00232FD9"/>
    <w:rsid w:val="002330DA"/>
    <w:rsid w:val="002334D9"/>
    <w:rsid w:val="002339E7"/>
    <w:rsid w:val="00234535"/>
    <w:rsid w:val="002345FB"/>
    <w:rsid w:val="00234AE6"/>
    <w:rsid w:val="002350B1"/>
    <w:rsid w:val="002351E5"/>
    <w:rsid w:val="00235332"/>
    <w:rsid w:val="002358A2"/>
    <w:rsid w:val="002367B7"/>
    <w:rsid w:val="00237F30"/>
    <w:rsid w:val="0024019A"/>
    <w:rsid w:val="002404C0"/>
    <w:rsid w:val="0024103F"/>
    <w:rsid w:val="002411ED"/>
    <w:rsid w:val="002418DC"/>
    <w:rsid w:val="00242091"/>
    <w:rsid w:val="00242568"/>
    <w:rsid w:val="00242CC7"/>
    <w:rsid w:val="00242D5E"/>
    <w:rsid w:val="00242F2B"/>
    <w:rsid w:val="002432E8"/>
    <w:rsid w:val="002446CC"/>
    <w:rsid w:val="00244E9B"/>
    <w:rsid w:val="002452E4"/>
    <w:rsid w:val="00245398"/>
    <w:rsid w:val="00245465"/>
    <w:rsid w:val="00245696"/>
    <w:rsid w:val="00245B76"/>
    <w:rsid w:val="00245C2A"/>
    <w:rsid w:val="002462F7"/>
    <w:rsid w:val="00246CDD"/>
    <w:rsid w:val="0024763A"/>
    <w:rsid w:val="002476B0"/>
    <w:rsid w:val="0024793A"/>
    <w:rsid w:val="00247C84"/>
    <w:rsid w:val="00247CB3"/>
    <w:rsid w:val="00247DBD"/>
    <w:rsid w:val="002505D5"/>
    <w:rsid w:val="00250827"/>
    <w:rsid w:val="00250968"/>
    <w:rsid w:val="00250B7C"/>
    <w:rsid w:val="00250D7D"/>
    <w:rsid w:val="00251127"/>
    <w:rsid w:val="0025126F"/>
    <w:rsid w:val="002518ED"/>
    <w:rsid w:val="00252342"/>
    <w:rsid w:val="002523D0"/>
    <w:rsid w:val="00252479"/>
    <w:rsid w:val="00252714"/>
    <w:rsid w:val="00252A23"/>
    <w:rsid w:val="00252BC2"/>
    <w:rsid w:val="00252F69"/>
    <w:rsid w:val="00253369"/>
    <w:rsid w:val="0025355C"/>
    <w:rsid w:val="0025367C"/>
    <w:rsid w:val="00253F20"/>
    <w:rsid w:val="00254056"/>
    <w:rsid w:val="00254CB4"/>
    <w:rsid w:val="00255346"/>
    <w:rsid w:val="00255D00"/>
    <w:rsid w:val="00255F6A"/>
    <w:rsid w:val="0025603C"/>
    <w:rsid w:val="00257464"/>
    <w:rsid w:val="002575C5"/>
    <w:rsid w:val="00257A95"/>
    <w:rsid w:val="00257AA9"/>
    <w:rsid w:val="00257E87"/>
    <w:rsid w:val="00260403"/>
    <w:rsid w:val="002606E0"/>
    <w:rsid w:val="00260AFD"/>
    <w:rsid w:val="00260CF0"/>
    <w:rsid w:val="00261380"/>
    <w:rsid w:val="002616CF"/>
    <w:rsid w:val="0026179A"/>
    <w:rsid w:val="00261A36"/>
    <w:rsid w:val="00262229"/>
    <w:rsid w:val="0026275F"/>
    <w:rsid w:val="00262916"/>
    <w:rsid w:val="00262FC8"/>
    <w:rsid w:val="002630A6"/>
    <w:rsid w:val="00263447"/>
    <w:rsid w:val="00263A7B"/>
    <w:rsid w:val="00263B50"/>
    <w:rsid w:val="00263C54"/>
    <w:rsid w:val="00263D8C"/>
    <w:rsid w:val="00264239"/>
    <w:rsid w:val="00264659"/>
    <w:rsid w:val="00265B29"/>
    <w:rsid w:val="00265BFA"/>
    <w:rsid w:val="00267B30"/>
    <w:rsid w:val="002701B5"/>
    <w:rsid w:val="00270200"/>
    <w:rsid w:val="00270214"/>
    <w:rsid w:val="0027033D"/>
    <w:rsid w:val="00270D6E"/>
    <w:rsid w:val="0027188B"/>
    <w:rsid w:val="0027233F"/>
    <w:rsid w:val="00272710"/>
    <w:rsid w:val="0027312D"/>
    <w:rsid w:val="00273938"/>
    <w:rsid w:val="002741FD"/>
    <w:rsid w:val="00274BE7"/>
    <w:rsid w:val="00275123"/>
    <w:rsid w:val="0027529F"/>
    <w:rsid w:val="00276418"/>
    <w:rsid w:val="002768AD"/>
    <w:rsid w:val="002770C8"/>
    <w:rsid w:val="0027762C"/>
    <w:rsid w:val="00277BDD"/>
    <w:rsid w:val="00277C9B"/>
    <w:rsid w:val="00277F18"/>
    <w:rsid w:val="00277F1D"/>
    <w:rsid w:val="00280750"/>
    <w:rsid w:val="0028182A"/>
    <w:rsid w:val="00281EEF"/>
    <w:rsid w:val="002821F0"/>
    <w:rsid w:val="00282765"/>
    <w:rsid w:val="002837D1"/>
    <w:rsid w:val="002837DA"/>
    <w:rsid w:val="00283B08"/>
    <w:rsid w:val="002842F2"/>
    <w:rsid w:val="00284C9A"/>
    <w:rsid w:val="00285A3C"/>
    <w:rsid w:val="00286385"/>
    <w:rsid w:val="002865D2"/>
    <w:rsid w:val="0028691D"/>
    <w:rsid w:val="00287180"/>
    <w:rsid w:val="00287230"/>
    <w:rsid w:val="00287F3B"/>
    <w:rsid w:val="00290FD9"/>
    <w:rsid w:val="002912A6"/>
    <w:rsid w:val="0029147A"/>
    <w:rsid w:val="00291800"/>
    <w:rsid w:val="00291F0A"/>
    <w:rsid w:val="00292C6B"/>
    <w:rsid w:val="00293199"/>
    <w:rsid w:val="002935B1"/>
    <w:rsid w:val="00294292"/>
    <w:rsid w:val="00295300"/>
    <w:rsid w:val="0029576A"/>
    <w:rsid w:val="00296313"/>
    <w:rsid w:val="0029670B"/>
    <w:rsid w:val="00296931"/>
    <w:rsid w:val="0029715A"/>
    <w:rsid w:val="00297481"/>
    <w:rsid w:val="002974EB"/>
    <w:rsid w:val="002975D9"/>
    <w:rsid w:val="00297C40"/>
    <w:rsid w:val="002A0418"/>
    <w:rsid w:val="002A1BA3"/>
    <w:rsid w:val="002A23B1"/>
    <w:rsid w:val="002A24AC"/>
    <w:rsid w:val="002A285F"/>
    <w:rsid w:val="002A28DD"/>
    <w:rsid w:val="002A31AF"/>
    <w:rsid w:val="002A3345"/>
    <w:rsid w:val="002A3664"/>
    <w:rsid w:val="002A4123"/>
    <w:rsid w:val="002A46CA"/>
    <w:rsid w:val="002A4D08"/>
    <w:rsid w:val="002A53AD"/>
    <w:rsid w:val="002A58D0"/>
    <w:rsid w:val="002A5BD0"/>
    <w:rsid w:val="002A6330"/>
    <w:rsid w:val="002A65AC"/>
    <w:rsid w:val="002A6A63"/>
    <w:rsid w:val="002A7251"/>
    <w:rsid w:val="002A76AF"/>
    <w:rsid w:val="002B01F9"/>
    <w:rsid w:val="002B0488"/>
    <w:rsid w:val="002B0E11"/>
    <w:rsid w:val="002B1113"/>
    <w:rsid w:val="002B20C8"/>
    <w:rsid w:val="002B2A15"/>
    <w:rsid w:val="002B3345"/>
    <w:rsid w:val="002B402B"/>
    <w:rsid w:val="002B4308"/>
    <w:rsid w:val="002B46F5"/>
    <w:rsid w:val="002B50D7"/>
    <w:rsid w:val="002B57AA"/>
    <w:rsid w:val="002B59C0"/>
    <w:rsid w:val="002B6625"/>
    <w:rsid w:val="002B6E97"/>
    <w:rsid w:val="002B7752"/>
    <w:rsid w:val="002B7C35"/>
    <w:rsid w:val="002C0325"/>
    <w:rsid w:val="002C05AB"/>
    <w:rsid w:val="002C06C7"/>
    <w:rsid w:val="002C0F16"/>
    <w:rsid w:val="002C108D"/>
    <w:rsid w:val="002C11E9"/>
    <w:rsid w:val="002C1E01"/>
    <w:rsid w:val="002C214F"/>
    <w:rsid w:val="002C26D0"/>
    <w:rsid w:val="002C2A3B"/>
    <w:rsid w:val="002C2DC6"/>
    <w:rsid w:val="002C3262"/>
    <w:rsid w:val="002C38E8"/>
    <w:rsid w:val="002C40A7"/>
    <w:rsid w:val="002C4449"/>
    <w:rsid w:val="002C61D6"/>
    <w:rsid w:val="002C66B2"/>
    <w:rsid w:val="002C66F2"/>
    <w:rsid w:val="002C75DC"/>
    <w:rsid w:val="002C7610"/>
    <w:rsid w:val="002D0059"/>
    <w:rsid w:val="002D2591"/>
    <w:rsid w:val="002D2790"/>
    <w:rsid w:val="002D2B31"/>
    <w:rsid w:val="002D317A"/>
    <w:rsid w:val="002D3791"/>
    <w:rsid w:val="002D42A7"/>
    <w:rsid w:val="002D4307"/>
    <w:rsid w:val="002D49F3"/>
    <w:rsid w:val="002D51C8"/>
    <w:rsid w:val="002D621A"/>
    <w:rsid w:val="002D628F"/>
    <w:rsid w:val="002D6487"/>
    <w:rsid w:val="002D6804"/>
    <w:rsid w:val="002D696C"/>
    <w:rsid w:val="002D6A45"/>
    <w:rsid w:val="002D7891"/>
    <w:rsid w:val="002D7DAA"/>
    <w:rsid w:val="002E03FF"/>
    <w:rsid w:val="002E0575"/>
    <w:rsid w:val="002E12AD"/>
    <w:rsid w:val="002E151E"/>
    <w:rsid w:val="002E24A9"/>
    <w:rsid w:val="002E355F"/>
    <w:rsid w:val="002E39D3"/>
    <w:rsid w:val="002E3BE8"/>
    <w:rsid w:val="002E4221"/>
    <w:rsid w:val="002E47E4"/>
    <w:rsid w:val="002E490A"/>
    <w:rsid w:val="002E5690"/>
    <w:rsid w:val="002E59E0"/>
    <w:rsid w:val="002E6191"/>
    <w:rsid w:val="002E6241"/>
    <w:rsid w:val="002E64C2"/>
    <w:rsid w:val="002E6A30"/>
    <w:rsid w:val="002E6C72"/>
    <w:rsid w:val="002E72E6"/>
    <w:rsid w:val="002F0756"/>
    <w:rsid w:val="002F132B"/>
    <w:rsid w:val="002F15D1"/>
    <w:rsid w:val="002F2199"/>
    <w:rsid w:val="002F29AC"/>
    <w:rsid w:val="002F2A24"/>
    <w:rsid w:val="002F363F"/>
    <w:rsid w:val="002F3926"/>
    <w:rsid w:val="002F3D55"/>
    <w:rsid w:val="002F40D9"/>
    <w:rsid w:val="002F4462"/>
    <w:rsid w:val="002F47EE"/>
    <w:rsid w:val="002F4C56"/>
    <w:rsid w:val="002F55A0"/>
    <w:rsid w:val="002F5805"/>
    <w:rsid w:val="002F663E"/>
    <w:rsid w:val="002F6BD9"/>
    <w:rsid w:val="002F6C8B"/>
    <w:rsid w:val="002F6DB9"/>
    <w:rsid w:val="002F7E23"/>
    <w:rsid w:val="002F7FB8"/>
    <w:rsid w:val="00302192"/>
    <w:rsid w:val="0030256A"/>
    <w:rsid w:val="00302736"/>
    <w:rsid w:val="003027EA"/>
    <w:rsid w:val="00302F31"/>
    <w:rsid w:val="00303195"/>
    <w:rsid w:val="003033AC"/>
    <w:rsid w:val="00303809"/>
    <w:rsid w:val="00303887"/>
    <w:rsid w:val="003042BC"/>
    <w:rsid w:val="003051D2"/>
    <w:rsid w:val="0030578B"/>
    <w:rsid w:val="0030588C"/>
    <w:rsid w:val="00306171"/>
    <w:rsid w:val="003061AB"/>
    <w:rsid w:val="00306204"/>
    <w:rsid w:val="003064E3"/>
    <w:rsid w:val="0030661F"/>
    <w:rsid w:val="00306BE6"/>
    <w:rsid w:val="00306C82"/>
    <w:rsid w:val="00306F6B"/>
    <w:rsid w:val="00307129"/>
    <w:rsid w:val="003071C3"/>
    <w:rsid w:val="00310081"/>
    <w:rsid w:val="0031011F"/>
    <w:rsid w:val="00310798"/>
    <w:rsid w:val="00310885"/>
    <w:rsid w:val="00310A79"/>
    <w:rsid w:val="00310F10"/>
    <w:rsid w:val="003110C4"/>
    <w:rsid w:val="00311592"/>
    <w:rsid w:val="00311CAC"/>
    <w:rsid w:val="0031323F"/>
    <w:rsid w:val="003137F5"/>
    <w:rsid w:val="00313B7E"/>
    <w:rsid w:val="0031443E"/>
    <w:rsid w:val="00314F3E"/>
    <w:rsid w:val="0031506B"/>
    <w:rsid w:val="00315DA0"/>
    <w:rsid w:val="00316108"/>
    <w:rsid w:val="0031660E"/>
    <w:rsid w:val="00316DE0"/>
    <w:rsid w:val="00316E2A"/>
    <w:rsid w:val="00316E67"/>
    <w:rsid w:val="0031719A"/>
    <w:rsid w:val="0031723B"/>
    <w:rsid w:val="00317718"/>
    <w:rsid w:val="00317939"/>
    <w:rsid w:val="00317A93"/>
    <w:rsid w:val="003201EA"/>
    <w:rsid w:val="00320228"/>
    <w:rsid w:val="003206A1"/>
    <w:rsid w:val="00320923"/>
    <w:rsid w:val="00320C45"/>
    <w:rsid w:val="003214DF"/>
    <w:rsid w:val="0032168D"/>
    <w:rsid w:val="003219E6"/>
    <w:rsid w:val="00322E33"/>
    <w:rsid w:val="003230C0"/>
    <w:rsid w:val="003246A0"/>
    <w:rsid w:val="00324925"/>
    <w:rsid w:val="00324EE5"/>
    <w:rsid w:val="003259A7"/>
    <w:rsid w:val="0032677A"/>
    <w:rsid w:val="00326B5B"/>
    <w:rsid w:val="00326CAB"/>
    <w:rsid w:val="00326EB3"/>
    <w:rsid w:val="003276E5"/>
    <w:rsid w:val="0033051A"/>
    <w:rsid w:val="003309D1"/>
    <w:rsid w:val="00331CA1"/>
    <w:rsid w:val="00331E0B"/>
    <w:rsid w:val="00332F06"/>
    <w:rsid w:val="003332A1"/>
    <w:rsid w:val="0033354C"/>
    <w:rsid w:val="00333608"/>
    <w:rsid w:val="00333D20"/>
    <w:rsid w:val="003347A8"/>
    <w:rsid w:val="0033552C"/>
    <w:rsid w:val="00335CED"/>
    <w:rsid w:val="003369B2"/>
    <w:rsid w:val="00336C42"/>
    <w:rsid w:val="00337683"/>
    <w:rsid w:val="003377AE"/>
    <w:rsid w:val="00340671"/>
    <w:rsid w:val="00340976"/>
    <w:rsid w:val="00340CB0"/>
    <w:rsid w:val="00341721"/>
    <w:rsid w:val="0034246D"/>
    <w:rsid w:val="00342CE5"/>
    <w:rsid w:val="003435E7"/>
    <w:rsid w:val="00343BD6"/>
    <w:rsid w:val="003440EA"/>
    <w:rsid w:val="003453B5"/>
    <w:rsid w:val="00345847"/>
    <w:rsid w:val="0034591F"/>
    <w:rsid w:val="00345AC7"/>
    <w:rsid w:val="00346056"/>
    <w:rsid w:val="003466D7"/>
    <w:rsid w:val="00346790"/>
    <w:rsid w:val="003474C5"/>
    <w:rsid w:val="00350057"/>
    <w:rsid w:val="0035035E"/>
    <w:rsid w:val="003504A2"/>
    <w:rsid w:val="0035090D"/>
    <w:rsid w:val="00350957"/>
    <w:rsid w:val="003519FE"/>
    <w:rsid w:val="003527DA"/>
    <w:rsid w:val="00352A73"/>
    <w:rsid w:val="00352BEA"/>
    <w:rsid w:val="003545B0"/>
    <w:rsid w:val="0035478D"/>
    <w:rsid w:val="00354B90"/>
    <w:rsid w:val="00355387"/>
    <w:rsid w:val="00355778"/>
    <w:rsid w:val="00357217"/>
    <w:rsid w:val="003574D9"/>
    <w:rsid w:val="00357984"/>
    <w:rsid w:val="00357A0E"/>
    <w:rsid w:val="00357E29"/>
    <w:rsid w:val="00357FE9"/>
    <w:rsid w:val="0036015F"/>
    <w:rsid w:val="00360251"/>
    <w:rsid w:val="0036034E"/>
    <w:rsid w:val="00360603"/>
    <w:rsid w:val="00360694"/>
    <w:rsid w:val="00360D10"/>
    <w:rsid w:val="00361A91"/>
    <w:rsid w:val="003621B2"/>
    <w:rsid w:val="0036266B"/>
    <w:rsid w:val="00362B5E"/>
    <w:rsid w:val="00363122"/>
    <w:rsid w:val="0036321E"/>
    <w:rsid w:val="00363231"/>
    <w:rsid w:val="003636A7"/>
    <w:rsid w:val="003638DC"/>
    <w:rsid w:val="00363FBA"/>
    <w:rsid w:val="003644BD"/>
    <w:rsid w:val="00364880"/>
    <w:rsid w:val="003649AD"/>
    <w:rsid w:val="00364CFB"/>
    <w:rsid w:val="00364D9B"/>
    <w:rsid w:val="00365862"/>
    <w:rsid w:val="00365EDE"/>
    <w:rsid w:val="0036668E"/>
    <w:rsid w:val="00366D92"/>
    <w:rsid w:val="00367241"/>
    <w:rsid w:val="003674DF"/>
    <w:rsid w:val="00367D53"/>
    <w:rsid w:val="003706CE"/>
    <w:rsid w:val="00371489"/>
    <w:rsid w:val="00371760"/>
    <w:rsid w:val="00372AED"/>
    <w:rsid w:val="00372BEC"/>
    <w:rsid w:val="00372CE5"/>
    <w:rsid w:val="00372D92"/>
    <w:rsid w:val="00372E80"/>
    <w:rsid w:val="00373BE8"/>
    <w:rsid w:val="00373CC1"/>
    <w:rsid w:val="00373E00"/>
    <w:rsid w:val="00373FDD"/>
    <w:rsid w:val="0037469A"/>
    <w:rsid w:val="003748A9"/>
    <w:rsid w:val="00374E8F"/>
    <w:rsid w:val="003757CD"/>
    <w:rsid w:val="0037674F"/>
    <w:rsid w:val="003804E0"/>
    <w:rsid w:val="0038100E"/>
    <w:rsid w:val="00381820"/>
    <w:rsid w:val="00381DE3"/>
    <w:rsid w:val="003820F5"/>
    <w:rsid w:val="00382501"/>
    <w:rsid w:val="0038261A"/>
    <w:rsid w:val="00383C34"/>
    <w:rsid w:val="00383CC9"/>
    <w:rsid w:val="00384040"/>
    <w:rsid w:val="00384DBD"/>
    <w:rsid w:val="0038599D"/>
    <w:rsid w:val="00385E09"/>
    <w:rsid w:val="0038606F"/>
    <w:rsid w:val="00386EA0"/>
    <w:rsid w:val="00387077"/>
    <w:rsid w:val="0038790E"/>
    <w:rsid w:val="00387ABC"/>
    <w:rsid w:val="00391C81"/>
    <w:rsid w:val="00391D7D"/>
    <w:rsid w:val="00391FFE"/>
    <w:rsid w:val="00391FFF"/>
    <w:rsid w:val="003925C3"/>
    <w:rsid w:val="00392774"/>
    <w:rsid w:val="00392859"/>
    <w:rsid w:val="00392D44"/>
    <w:rsid w:val="00392F38"/>
    <w:rsid w:val="0039311A"/>
    <w:rsid w:val="003934B5"/>
    <w:rsid w:val="00393C55"/>
    <w:rsid w:val="00393D92"/>
    <w:rsid w:val="00394D26"/>
    <w:rsid w:val="00394FF0"/>
    <w:rsid w:val="00395548"/>
    <w:rsid w:val="00396072"/>
    <w:rsid w:val="0039622A"/>
    <w:rsid w:val="0039656E"/>
    <w:rsid w:val="00396D2D"/>
    <w:rsid w:val="003A1259"/>
    <w:rsid w:val="003A1925"/>
    <w:rsid w:val="003A1BFF"/>
    <w:rsid w:val="003A23B6"/>
    <w:rsid w:val="003A27E4"/>
    <w:rsid w:val="003A2C0E"/>
    <w:rsid w:val="003A2CB3"/>
    <w:rsid w:val="003A335A"/>
    <w:rsid w:val="003A442A"/>
    <w:rsid w:val="003A50F9"/>
    <w:rsid w:val="003A540C"/>
    <w:rsid w:val="003A5C08"/>
    <w:rsid w:val="003A6A23"/>
    <w:rsid w:val="003A773B"/>
    <w:rsid w:val="003A7769"/>
    <w:rsid w:val="003A77D4"/>
    <w:rsid w:val="003A79DA"/>
    <w:rsid w:val="003A7A3F"/>
    <w:rsid w:val="003B0529"/>
    <w:rsid w:val="003B055C"/>
    <w:rsid w:val="003B0A37"/>
    <w:rsid w:val="003B0B3E"/>
    <w:rsid w:val="003B0BCB"/>
    <w:rsid w:val="003B1311"/>
    <w:rsid w:val="003B13A3"/>
    <w:rsid w:val="003B14D2"/>
    <w:rsid w:val="003B2095"/>
    <w:rsid w:val="003B29C2"/>
    <w:rsid w:val="003B2F70"/>
    <w:rsid w:val="003B3083"/>
    <w:rsid w:val="003B3C1A"/>
    <w:rsid w:val="003B414B"/>
    <w:rsid w:val="003B46C3"/>
    <w:rsid w:val="003B48BC"/>
    <w:rsid w:val="003B5D55"/>
    <w:rsid w:val="003B5EDF"/>
    <w:rsid w:val="003B5F62"/>
    <w:rsid w:val="003B654A"/>
    <w:rsid w:val="003B6558"/>
    <w:rsid w:val="003B6A86"/>
    <w:rsid w:val="003B6AA2"/>
    <w:rsid w:val="003B6AB1"/>
    <w:rsid w:val="003B6CB6"/>
    <w:rsid w:val="003B6EC3"/>
    <w:rsid w:val="003B7E24"/>
    <w:rsid w:val="003C0017"/>
    <w:rsid w:val="003C014F"/>
    <w:rsid w:val="003C0D2C"/>
    <w:rsid w:val="003C1073"/>
    <w:rsid w:val="003C1401"/>
    <w:rsid w:val="003C1BA1"/>
    <w:rsid w:val="003C2622"/>
    <w:rsid w:val="003C292C"/>
    <w:rsid w:val="003C2EB7"/>
    <w:rsid w:val="003C423D"/>
    <w:rsid w:val="003C4484"/>
    <w:rsid w:val="003C449F"/>
    <w:rsid w:val="003C613B"/>
    <w:rsid w:val="003C6454"/>
    <w:rsid w:val="003C6D1B"/>
    <w:rsid w:val="003C72A5"/>
    <w:rsid w:val="003C7A1D"/>
    <w:rsid w:val="003C7A58"/>
    <w:rsid w:val="003C7D98"/>
    <w:rsid w:val="003C7E84"/>
    <w:rsid w:val="003D0A12"/>
    <w:rsid w:val="003D0C0E"/>
    <w:rsid w:val="003D179D"/>
    <w:rsid w:val="003D1AE0"/>
    <w:rsid w:val="003D1B36"/>
    <w:rsid w:val="003D1E4A"/>
    <w:rsid w:val="003D204C"/>
    <w:rsid w:val="003D20FC"/>
    <w:rsid w:val="003D2727"/>
    <w:rsid w:val="003D296C"/>
    <w:rsid w:val="003D2CD1"/>
    <w:rsid w:val="003D2CD8"/>
    <w:rsid w:val="003D3003"/>
    <w:rsid w:val="003D3538"/>
    <w:rsid w:val="003D3A98"/>
    <w:rsid w:val="003D4ECE"/>
    <w:rsid w:val="003D4F2D"/>
    <w:rsid w:val="003D51AC"/>
    <w:rsid w:val="003D51E3"/>
    <w:rsid w:val="003D5A21"/>
    <w:rsid w:val="003D5ABD"/>
    <w:rsid w:val="003D5C6D"/>
    <w:rsid w:val="003D5D5B"/>
    <w:rsid w:val="003D6087"/>
    <w:rsid w:val="003D6730"/>
    <w:rsid w:val="003D6C0A"/>
    <w:rsid w:val="003D6DC4"/>
    <w:rsid w:val="003D7F94"/>
    <w:rsid w:val="003E08D6"/>
    <w:rsid w:val="003E102C"/>
    <w:rsid w:val="003E2CCF"/>
    <w:rsid w:val="003E2D11"/>
    <w:rsid w:val="003E2E7B"/>
    <w:rsid w:val="003E3258"/>
    <w:rsid w:val="003E36E1"/>
    <w:rsid w:val="003E3D7D"/>
    <w:rsid w:val="003E41C6"/>
    <w:rsid w:val="003E4570"/>
    <w:rsid w:val="003E4793"/>
    <w:rsid w:val="003E4A43"/>
    <w:rsid w:val="003E4D50"/>
    <w:rsid w:val="003E588F"/>
    <w:rsid w:val="003E5C8E"/>
    <w:rsid w:val="003E5E26"/>
    <w:rsid w:val="003E702F"/>
    <w:rsid w:val="003E7042"/>
    <w:rsid w:val="003E755B"/>
    <w:rsid w:val="003E75CA"/>
    <w:rsid w:val="003F0D0B"/>
    <w:rsid w:val="003F127D"/>
    <w:rsid w:val="003F33E9"/>
    <w:rsid w:val="003F3793"/>
    <w:rsid w:val="003F409F"/>
    <w:rsid w:val="003F4314"/>
    <w:rsid w:val="003F431A"/>
    <w:rsid w:val="003F535D"/>
    <w:rsid w:val="003F5945"/>
    <w:rsid w:val="003F61A2"/>
    <w:rsid w:val="003F6606"/>
    <w:rsid w:val="003F6BD2"/>
    <w:rsid w:val="003F72B3"/>
    <w:rsid w:val="003F77FB"/>
    <w:rsid w:val="00400A0C"/>
    <w:rsid w:val="00401328"/>
    <w:rsid w:val="004019D8"/>
    <w:rsid w:val="00401D00"/>
    <w:rsid w:val="00401F0D"/>
    <w:rsid w:val="004027E4"/>
    <w:rsid w:val="00402915"/>
    <w:rsid w:val="00402D8A"/>
    <w:rsid w:val="00402F6E"/>
    <w:rsid w:val="00403154"/>
    <w:rsid w:val="00403F10"/>
    <w:rsid w:val="004044C3"/>
    <w:rsid w:val="00404517"/>
    <w:rsid w:val="00404C1A"/>
    <w:rsid w:val="00404CD4"/>
    <w:rsid w:val="004050D3"/>
    <w:rsid w:val="00405558"/>
    <w:rsid w:val="004057C8"/>
    <w:rsid w:val="00406508"/>
    <w:rsid w:val="004065E0"/>
    <w:rsid w:val="00406804"/>
    <w:rsid w:val="004068EF"/>
    <w:rsid w:val="00406FBB"/>
    <w:rsid w:val="0040721C"/>
    <w:rsid w:val="0041022A"/>
    <w:rsid w:val="00410A71"/>
    <w:rsid w:val="00410DD9"/>
    <w:rsid w:val="00411498"/>
    <w:rsid w:val="004117A5"/>
    <w:rsid w:val="0041183A"/>
    <w:rsid w:val="00411D59"/>
    <w:rsid w:val="00412625"/>
    <w:rsid w:val="00412B4D"/>
    <w:rsid w:val="00413530"/>
    <w:rsid w:val="004139D1"/>
    <w:rsid w:val="00413DF9"/>
    <w:rsid w:val="004150C0"/>
    <w:rsid w:val="004151EA"/>
    <w:rsid w:val="004151F9"/>
    <w:rsid w:val="0041527D"/>
    <w:rsid w:val="0041593C"/>
    <w:rsid w:val="00415A2D"/>
    <w:rsid w:val="00415B5E"/>
    <w:rsid w:val="00416602"/>
    <w:rsid w:val="0041682E"/>
    <w:rsid w:val="004169CA"/>
    <w:rsid w:val="00416A32"/>
    <w:rsid w:val="00416DBF"/>
    <w:rsid w:val="0041702B"/>
    <w:rsid w:val="0041762F"/>
    <w:rsid w:val="00417DCC"/>
    <w:rsid w:val="004207D7"/>
    <w:rsid w:val="004209BD"/>
    <w:rsid w:val="00420AD0"/>
    <w:rsid w:val="00420B1A"/>
    <w:rsid w:val="004213F0"/>
    <w:rsid w:val="0042151D"/>
    <w:rsid w:val="00421B60"/>
    <w:rsid w:val="00421E48"/>
    <w:rsid w:val="00421EBE"/>
    <w:rsid w:val="004223ED"/>
    <w:rsid w:val="0042287D"/>
    <w:rsid w:val="00422A36"/>
    <w:rsid w:val="00422D81"/>
    <w:rsid w:val="00422EC8"/>
    <w:rsid w:val="004233ED"/>
    <w:rsid w:val="00423A13"/>
    <w:rsid w:val="00423AD2"/>
    <w:rsid w:val="00423CEA"/>
    <w:rsid w:val="004249B9"/>
    <w:rsid w:val="00424AEB"/>
    <w:rsid w:val="004256DE"/>
    <w:rsid w:val="0042662E"/>
    <w:rsid w:val="004267AF"/>
    <w:rsid w:val="00426B06"/>
    <w:rsid w:val="004271A6"/>
    <w:rsid w:val="00427333"/>
    <w:rsid w:val="00427F29"/>
    <w:rsid w:val="00430027"/>
    <w:rsid w:val="00430EAB"/>
    <w:rsid w:val="00431577"/>
    <w:rsid w:val="00431747"/>
    <w:rsid w:val="00431915"/>
    <w:rsid w:val="00431E2D"/>
    <w:rsid w:val="00431FA7"/>
    <w:rsid w:val="00432317"/>
    <w:rsid w:val="004324E0"/>
    <w:rsid w:val="00432559"/>
    <w:rsid w:val="00432742"/>
    <w:rsid w:val="004330F8"/>
    <w:rsid w:val="0043411F"/>
    <w:rsid w:val="004345CC"/>
    <w:rsid w:val="00434716"/>
    <w:rsid w:val="00434D73"/>
    <w:rsid w:val="004352BD"/>
    <w:rsid w:val="004356D2"/>
    <w:rsid w:val="00437926"/>
    <w:rsid w:val="00437E0B"/>
    <w:rsid w:val="00441381"/>
    <w:rsid w:val="00441528"/>
    <w:rsid w:val="00442D9C"/>
    <w:rsid w:val="00443E7D"/>
    <w:rsid w:val="00443F6C"/>
    <w:rsid w:val="004449E5"/>
    <w:rsid w:val="00444B7C"/>
    <w:rsid w:val="00444DAE"/>
    <w:rsid w:val="00445292"/>
    <w:rsid w:val="0044570E"/>
    <w:rsid w:val="00445719"/>
    <w:rsid w:val="00445A22"/>
    <w:rsid w:val="00445D32"/>
    <w:rsid w:val="0044624B"/>
    <w:rsid w:val="0044685B"/>
    <w:rsid w:val="00446E60"/>
    <w:rsid w:val="004471F4"/>
    <w:rsid w:val="0044740B"/>
    <w:rsid w:val="004502A0"/>
    <w:rsid w:val="00450F8E"/>
    <w:rsid w:val="00451B84"/>
    <w:rsid w:val="00451B8A"/>
    <w:rsid w:val="00451DFE"/>
    <w:rsid w:val="00451F92"/>
    <w:rsid w:val="00452160"/>
    <w:rsid w:val="004525BD"/>
    <w:rsid w:val="0045289C"/>
    <w:rsid w:val="00452B78"/>
    <w:rsid w:val="0045379E"/>
    <w:rsid w:val="00453D9C"/>
    <w:rsid w:val="00454853"/>
    <w:rsid w:val="004549EE"/>
    <w:rsid w:val="00454BFC"/>
    <w:rsid w:val="00454CD2"/>
    <w:rsid w:val="00454D98"/>
    <w:rsid w:val="004550C9"/>
    <w:rsid w:val="00455D48"/>
    <w:rsid w:val="00456409"/>
    <w:rsid w:val="004601E8"/>
    <w:rsid w:val="0046039B"/>
    <w:rsid w:val="0046053C"/>
    <w:rsid w:val="00460ADF"/>
    <w:rsid w:val="00461580"/>
    <w:rsid w:val="00461CC5"/>
    <w:rsid w:val="00462DF9"/>
    <w:rsid w:val="004635E6"/>
    <w:rsid w:val="00463712"/>
    <w:rsid w:val="004639AF"/>
    <w:rsid w:val="0046402E"/>
    <w:rsid w:val="004647FC"/>
    <w:rsid w:val="00464AA5"/>
    <w:rsid w:val="00464CFA"/>
    <w:rsid w:val="00465084"/>
    <w:rsid w:val="00465663"/>
    <w:rsid w:val="0046592A"/>
    <w:rsid w:val="00466A0D"/>
    <w:rsid w:val="00466BD4"/>
    <w:rsid w:val="00466C4C"/>
    <w:rsid w:val="00466DBF"/>
    <w:rsid w:val="004671FD"/>
    <w:rsid w:val="00467727"/>
    <w:rsid w:val="004704DC"/>
    <w:rsid w:val="0047064A"/>
    <w:rsid w:val="00470C07"/>
    <w:rsid w:val="00470D42"/>
    <w:rsid w:val="0047111E"/>
    <w:rsid w:val="004724CD"/>
    <w:rsid w:val="004729B8"/>
    <w:rsid w:val="00474221"/>
    <w:rsid w:val="004753E3"/>
    <w:rsid w:val="00475909"/>
    <w:rsid w:val="00476944"/>
    <w:rsid w:val="00476B9C"/>
    <w:rsid w:val="00476C79"/>
    <w:rsid w:val="0047731E"/>
    <w:rsid w:val="00477C04"/>
    <w:rsid w:val="0048010F"/>
    <w:rsid w:val="00480A00"/>
    <w:rsid w:val="004810C6"/>
    <w:rsid w:val="004813E0"/>
    <w:rsid w:val="004821BB"/>
    <w:rsid w:val="0048236F"/>
    <w:rsid w:val="004828A4"/>
    <w:rsid w:val="00483209"/>
    <w:rsid w:val="00483C37"/>
    <w:rsid w:val="00483D34"/>
    <w:rsid w:val="004842CE"/>
    <w:rsid w:val="004845A0"/>
    <w:rsid w:val="00484D80"/>
    <w:rsid w:val="004854C5"/>
    <w:rsid w:val="00485D4A"/>
    <w:rsid w:val="00486171"/>
    <w:rsid w:val="00486C7C"/>
    <w:rsid w:val="00486EFC"/>
    <w:rsid w:val="0049025D"/>
    <w:rsid w:val="00490F2E"/>
    <w:rsid w:val="00491204"/>
    <w:rsid w:val="004912E4"/>
    <w:rsid w:val="0049134B"/>
    <w:rsid w:val="004916E6"/>
    <w:rsid w:val="00492674"/>
    <w:rsid w:val="0049290A"/>
    <w:rsid w:val="00492FA7"/>
    <w:rsid w:val="00493034"/>
    <w:rsid w:val="0049337B"/>
    <w:rsid w:val="00493380"/>
    <w:rsid w:val="004934A8"/>
    <w:rsid w:val="0049377F"/>
    <w:rsid w:val="00494B4A"/>
    <w:rsid w:val="00494D89"/>
    <w:rsid w:val="00494F54"/>
    <w:rsid w:val="004951D9"/>
    <w:rsid w:val="0049546C"/>
    <w:rsid w:val="00495507"/>
    <w:rsid w:val="004955A1"/>
    <w:rsid w:val="004958B6"/>
    <w:rsid w:val="00495943"/>
    <w:rsid w:val="00496093"/>
    <w:rsid w:val="00496209"/>
    <w:rsid w:val="004965BA"/>
    <w:rsid w:val="00496760"/>
    <w:rsid w:val="00497091"/>
    <w:rsid w:val="0049731B"/>
    <w:rsid w:val="004A00E6"/>
    <w:rsid w:val="004A07BB"/>
    <w:rsid w:val="004A0A66"/>
    <w:rsid w:val="004A12B4"/>
    <w:rsid w:val="004A186F"/>
    <w:rsid w:val="004A1C12"/>
    <w:rsid w:val="004A2E0D"/>
    <w:rsid w:val="004A3A08"/>
    <w:rsid w:val="004A3D3C"/>
    <w:rsid w:val="004A450C"/>
    <w:rsid w:val="004A496D"/>
    <w:rsid w:val="004A57D6"/>
    <w:rsid w:val="004A5A04"/>
    <w:rsid w:val="004A5C6A"/>
    <w:rsid w:val="004A610B"/>
    <w:rsid w:val="004A61B6"/>
    <w:rsid w:val="004A6267"/>
    <w:rsid w:val="004A62FA"/>
    <w:rsid w:val="004A6427"/>
    <w:rsid w:val="004A68E6"/>
    <w:rsid w:val="004A6D90"/>
    <w:rsid w:val="004A6DBC"/>
    <w:rsid w:val="004A7068"/>
    <w:rsid w:val="004A70DE"/>
    <w:rsid w:val="004A7323"/>
    <w:rsid w:val="004A772C"/>
    <w:rsid w:val="004A7B49"/>
    <w:rsid w:val="004A7C47"/>
    <w:rsid w:val="004B0640"/>
    <w:rsid w:val="004B100C"/>
    <w:rsid w:val="004B1453"/>
    <w:rsid w:val="004B185E"/>
    <w:rsid w:val="004B2123"/>
    <w:rsid w:val="004B2A17"/>
    <w:rsid w:val="004B2DA8"/>
    <w:rsid w:val="004B340C"/>
    <w:rsid w:val="004B3541"/>
    <w:rsid w:val="004B3AF1"/>
    <w:rsid w:val="004B3B11"/>
    <w:rsid w:val="004B3D24"/>
    <w:rsid w:val="004B3D7F"/>
    <w:rsid w:val="004B3E2A"/>
    <w:rsid w:val="004B3F8E"/>
    <w:rsid w:val="004B42DA"/>
    <w:rsid w:val="004B488F"/>
    <w:rsid w:val="004B57A9"/>
    <w:rsid w:val="004B5A03"/>
    <w:rsid w:val="004B5CB4"/>
    <w:rsid w:val="004B6CAE"/>
    <w:rsid w:val="004B70C8"/>
    <w:rsid w:val="004B7543"/>
    <w:rsid w:val="004B786E"/>
    <w:rsid w:val="004B79DD"/>
    <w:rsid w:val="004B7A83"/>
    <w:rsid w:val="004B7E91"/>
    <w:rsid w:val="004C096D"/>
    <w:rsid w:val="004C1812"/>
    <w:rsid w:val="004C1FED"/>
    <w:rsid w:val="004C22B2"/>
    <w:rsid w:val="004C31CE"/>
    <w:rsid w:val="004C3201"/>
    <w:rsid w:val="004C35C1"/>
    <w:rsid w:val="004C4CB1"/>
    <w:rsid w:val="004C53EA"/>
    <w:rsid w:val="004C5A2E"/>
    <w:rsid w:val="004C5CA0"/>
    <w:rsid w:val="004C666A"/>
    <w:rsid w:val="004C6E9B"/>
    <w:rsid w:val="004C6ED4"/>
    <w:rsid w:val="004C71BA"/>
    <w:rsid w:val="004C7DD0"/>
    <w:rsid w:val="004D0906"/>
    <w:rsid w:val="004D0AF8"/>
    <w:rsid w:val="004D1BB8"/>
    <w:rsid w:val="004D1C0C"/>
    <w:rsid w:val="004D2536"/>
    <w:rsid w:val="004D27FA"/>
    <w:rsid w:val="004D29D4"/>
    <w:rsid w:val="004D33BC"/>
    <w:rsid w:val="004D3728"/>
    <w:rsid w:val="004D3DC1"/>
    <w:rsid w:val="004D48C8"/>
    <w:rsid w:val="004D4D24"/>
    <w:rsid w:val="004D4E55"/>
    <w:rsid w:val="004D4F36"/>
    <w:rsid w:val="004D51D7"/>
    <w:rsid w:val="004D5324"/>
    <w:rsid w:val="004D546E"/>
    <w:rsid w:val="004D5828"/>
    <w:rsid w:val="004D5E19"/>
    <w:rsid w:val="004D68C4"/>
    <w:rsid w:val="004D698F"/>
    <w:rsid w:val="004D7232"/>
    <w:rsid w:val="004D7AF3"/>
    <w:rsid w:val="004E072E"/>
    <w:rsid w:val="004E1259"/>
    <w:rsid w:val="004E2131"/>
    <w:rsid w:val="004E297F"/>
    <w:rsid w:val="004E32E2"/>
    <w:rsid w:val="004E3908"/>
    <w:rsid w:val="004E41E6"/>
    <w:rsid w:val="004E49FC"/>
    <w:rsid w:val="004E4E5D"/>
    <w:rsid w:val="004E4F0E"/>
    <w:rsid w:val="004E50A8"/>
    <w:rsid w:val="004E5E69"/>
    <w:rsid w:val="004E6301"/>
    <w:rsid w:val="004E6B06"/>
    <w:rsid w:val="004E702B"/>
    <w:rsid w:val="004F022B"/>
    <w:rsid w:val="004F043F"/>
    <w:rsid w:val="004F1035"/>
    <w:rsid w:val="004F12BF"/>
    <w:rsid w:val="004F2445"/>
    <w:rsid w:val="004F25F7"/>
    <w:rsid w:val="004F2829"/>
    <w:rsid w:val="004F28B9"/>
    <w:rsid w:val="004F2CF8"/>
    <w:rsid w:val="004F3048"/>
    <w:rsid w:val="004F37BF"/>
    <w:rsid w:val="004F3D32"/>
    <w:rsid w:val="004F3F0E"/>
    <w:rsid w:val="004F517E"/>
    <w:rsid w:val="004F55E4"/>
    <w:rsid w:val="004F57DF"/>
    <w:rsid w:val="004F641E"/>
    <w:rsid w:val="004F65BE"/>
    <w:rsid w:val="004F6E45"/>
    <w:rsid w:val="004F6EA8"/>
    <w:rsid w:val="004F7C42"/>
    <w:rsid w:val="00500E9A"/>
    <w:rsid w:val="005012EA"/>
    <w:rsid w:val="0050157E"/>
    <w:rsid w:val="00501830"/>
    <w:rsid w:val="005019E2"/>
    <w:rsid w:val="0050286C"/>
    <w:rsid w:val="00502C3F"/>
    <w:rsid w:val="00502CCA"/>
    <w:rsid w:val="0050317C"/>
    <w:rsid w:val="005032D3"/>
    <w:rsid w:val="00503558"/>
    <w:rsid w:val="005035EF"/>
    <w:rsid w:val="00503660"/>
    <w:rsid w:val="005048E8"/>
    <w:rsid w:val="00505249"/>
    <w:rsid w:val="00505975"/>
    <w:rsid w:val="005059BD"/>
    <w:rsid w:val="005062B6"/>
    <w:rsid w:val="00506BD3"/>
    <w:rsid w:val="00506C6D"/>
    <w:rsid w:val="005075C0"/>
    <w:rsid w:val="005075CC"/>
    <w:rsid w:val="005079BF"/>
    <w:rsid w:val="00510B51"/>
    <w:rsid w:val="005115C9"/>
    <w:rsid w:val="005118B8"/>
    <w:rsid w:val="00511AC7"/>
    <w:rsid w:val="00511F3D"/>
    <w:rsid w:val="005129AA"/>
    <w:rsid w:val="00512EC3"/>
    <w:rsid w:val="005130FB"/>
    <w:rsid w:val="0051392B"/>
    <w:rsid w:val="00513EDD"/>
    <w:rsid w:val="0051425D"/>
    <w:rsid w:val="005143ED"/>
    <w:rsid w:val="00514431"/>
    <w:rsid w:val="005146E1"/>
    <w:rsid w:val="00514BD6"/>
    <w:rsid w:val="00514CD1"/>
    <w:rsid w:val="0051542C"/>
    <w:rsid w:val="0051568D"/>
    <w:rsid w:val="00516244"/>
    <w:rsid w:val="00516282"/>
    <w:rsid w:val="00517149"/>
    <w:rsid w:val="00517523"/>
    <w:rsid w:val="00517610"/>
    <w:rsid w:val="0052008A"/>
    <w:rsid w:val="005202BD"/>
    <w:rsid w:val="00520603"/>
    <w:rsid w:val="00520BE4"/>
    <w:rsid w:val="00521244"/>
    <w:rsid w:val="005226BF"/>
    <w:rsid w:val="005228E3"/>
    <w:rsid w:val="00522908"/>
    <w:rsid w:val="005236A2"/>
    <w:rsid w:val="0052399E"/>
    <w:rsid w:val="00523D37"/>
    <w:rsid w:val="00525303"/>
    <w:rsid w:val="0052584C"/>
    <w:rsid w:val="0052589E"/>
    <w:rsid w:val="00525FD1"/>
    <w:rsid w:val="0052613D"/>
    <w:rsid w:val="00526204"/>
    <w:rsid w:val="00526690"/>
    <w:rsid w:val="0052695F"/>
    <w:rsid w:val="00527090"/>
    <w:rsid w:val="005273DA"/>
    <w:rsid w:val="0052740D"/>
    <w:rsid w:val="005300AB"/>
    <w:rsid w:val="00530295"/>
    <w:rsid w:val="00531155"/>
    <w:rsid w:val="00531596"/>
    <w:rsid w:val="0053168E"/>
    <w:rsid w:val="005316F6"/>
    <w:rsid w:val="0053194C"/>
    <w:rsid w:val="00532079"/>
    <w:rsid w:val="005321A7"/>
    <w:rsid w:val="005325C3"/>
    <w:rsid w:val="00532A0D"/>
    <w:rsid w:val="00532E40"/>
    <w:rsid w:val="005333FF"/>
    <w:rsid w:val="00533736"/>
    <w:rsid w:val="00534486"/>
    <w:rsid w:val="00534BE1"/>
    <w:rsid w:val="00535031"/>
    <w:rsid w:val="005350A9"/>
    <w:rsid w:val="005355B3"/>
    <w:rsid w:val="005367FC"/>
    <w:rsid w:val="00536B64"/>
    <w:rsid w:val="005372C5"/>
    <w:rsid w:val="00537524"/>
    <w:rsid w:val="00537AFF"/>
    <w:rsid w:val="00537D7A"/>
    <w:rsid w:val="00537F31"/>
    <w:rsid w:val="00540344"/>
    <w:rsid w:val="00540CB8"/>
    <w:rsid w:val="00540F48"/>
    <w:rsid w:val="0054113C"/>
    <w:rsid w:val="00541272"/>
    <w:rsid w:val="00542400"/>
    <w:rsid w:val="00542A01"/>
    <w:rsid w:val="00543164"/>
    <w:rsid w:val="00543347"/>
    <w:rsid w:val="00543726"/>
    <w:rsid w:val="00543AE9"/>
    <w:rsid w:val="00543D61"/>
    <w:rsid w:val="00543E77"/>
    <w:rsid w:val="00544A9C"/>
    <w:rsid w:val="00544E4E"/>
    <w:rsid w:val="00544FB6"/>
    <w:rsid w:val="00545806"/>
    <w:rsid w:val="00545B07"/>
    <w:rsid w:val="00545F60"/>
    <w:rsid w:val="00546402"/>
    <w:rsid w:val="005465E5"/>
    <w:rsid w:val="0054679F"/>
    <w:rsid w:val="00546A3E"/>
    <w:rsid w:val="00546CA7"/>
    <w:rsid w:val="00546DF3"/>
    <w:rsid w:val="005473BC"/>
    <w:rsid w:val="005478E9"/>
    <w:rsid w:val="005479B5"/>
    <w:rsid w:val="00550527"/>
    <w:rsid w:val="00550A12"/>
    <w:rsid w:val="00550EB8"/>
    <w:rsid w:val="0055100D"/>
    <w:rsid w:val="00551375"/>
    <w:rsid w:val="005519EE"/>
    <w:rsid w:val="00551FEB"/>
    <w:rsid w:val="00552B2B"/>
    <w:rsid w:val="00552D94"/>
    <w:rsid w:val="00553CB7"/>
    <w:rsid w:val="00553CDE"/>
    <w:rsid w:val="00553E01"/>
    <w:rsid w:val="0055411D"/>
    <w:rsid w:val="00554207"/>
    <w:rsid w:val="005542EF"/>
    <w:rsid w:val="00554A2F"/>
    <w:rsid w:val="00554F5C"/>
    <w:rsid w:val="0055519C"/>
    <w:rsid w:val="005557E5"/>
    <w:rsid w:val="00555CFC"/>
    <w:rsid w:val="00556449"/>
    <w:rsid w:val="00556565"/>
    <w:rsid w:val="00556925"/>
    <w:rsid w:val="00557633"/>
    <w:rsid w:val="00557BCA"/>
    <w:rsid w:val="005602D2"/>
    <w:rsid w:val="00560660"/>
    <w:rsid w:val="005606AC"/>
    <w:rsid w:val="00560DD8"/>
    <w:rsid w:val="00561E35"/>
    <w:rsid w:val="00562BA9"/>
    <w:rsid w:val="00563533"/>
    <w:rsid w:val="00563E51"/>
    <w:rsid w:val="00564598"/>
    <w:rsid w:val="00564C65"/>
    <w:rsid w:val="00565000"/>
    <w:rsid w:val="0056526C"/>
    <w:rsid w:val="00565F02"/>
    <w:rsid w:val="00566451"/>
    <w:rsid w:val="005666DC"/>
    <w:rsid w:val="00566ADA"/>
    <w:rsid w:val="00566AFA"/>
    <w:rsid w:val="005672B2"/>
    <w:rsid w:val="00567FEF"/>
    <w:rsid w:val="0057068E"/>
    <w:rsid w:val="00571295"/>
    <w:rsid w:val="00571E81"/>
    <w:rsid w:val="005721EA"/>
    <w:rsid w:val="0057234E"/>
    <w:rsid w:val="00572A1E"/>
    <w:rsid w:val="00572B3B"/>
    <w:rsid w:val="00572F8D"/>
    <w:rsid w:val="0057370C"/>
    <w:rsid w:val="00574089"/>
    <w:rsid w:val="005741F2"/>
    <w:rsid w:val="0057459C"/>
    <w:rsid w:val="00574BD7"/>
    <w:rsid w:val="00575F7C"/>
    <w:rsid w:val="00576235"/>
    <w:rsid w:val="00576505"/>
    <w:rsid w:val="00576CE3"/>
    <w:rsid w:val="00576F8E"/>
    <w:rsid w:val="00577527"/>
    <w:rsid w:val="00577EDB"/>
    <w:rsid w:val="005802A6"/>
    <w:rsid w:val="0058066B"/>
    <w:rsid w:val="00580D0C"/>
    <w:rsid w:val="00580D65"/>
    <w:rsid w:val="005814B1"/>
    <w:rsid w:val="00581EF1"/>
    <w:rsid w:val="00582130"/>
    <w:rsid w:val="00582672"/>
    <w:rsid w:val="00582837"/>
    <w:rsid w:val="00582DDF"/>
    <w:rsid w:val="0058361A"/>
    <w:rsid w:val="00583919"/>
    <w:rsid w:val="005844F7"/>
    <w:rsid w:val="0058497A"/>
    <w:rsid w:val="00584B68"/>
    <w:rsid w:val="00584E6B"/>
    <w:rsid w:val="0058527A"/>
    <w:rsid w:val="005860EC"/>
    <w:rsid w:val="00586688"/>
    <w:rsid w:val="00586806"/>
    <w:rsid w:val="00587534"/>
    <w:rsid w:val="005875F1"/>
    <w:rsid w:val="00587B47"/>
    <w:rsid w:val="00587F65"/>
    <w:rsid w:val="00590318"/>
    <w:rsid w:val="00590765"/>
    <w:rsid w:val="0059076E"/>
    <w:rsid w:val="00590BBC"/>
    <w:rsid w:val="00591301"/>
    <w:rsid w:val="00591987"/>
    <w:rsid w:val="0059245A"/>
    <w:rsid w:val="0059297B"/>
    <w:rsid w:val="00592A56"/>
    <w:rsid w:val="00592E9A"/>
    <w:rsid w:val="00592F34"/>
    <w:rsid w:val="00594A92"/>
    <w:rsid w:val="00594C11"/>
    <w:rsid w:val="00595042"/>
    <w:rsid w:val="00595045"/>
    <w:rsid w:val="00595277"/>
    <w:rsid w:val="00595D74"/>
    <w:rsid w:val="005969FE"/>
    <w:rsid w:val="00596BA2"/>
    <w:rsid w:val="00597117"/>
    <w:rsid w:val="00597821"/>
    <w:rsid w:val="00597B33"/>
    <w:rsid w:val="00597C15"/>
    <w:rsid w:val="00597C72"/>
    <w:rsid w:val="005A0363"/>
    <w:rsid w:val="005A038C"/>
    <w:rsid w:val="005A0CB1"/>
    <w:rsid w:val="005A10BF"/>
    <w:rsid w:val="005A135E"/>
    <w:rsid w:val="005A15A6"/>
    <w:rsid w:val="005A2E31"/>
    <w:rsid w:val="005A3AC8"/>
    <w:rsid w:val="005A3BF7"/>
    <w:rsid w:val="005A3C1D"/>
    <w:rsid w:val="005A46F0"/>
    <w:rsid w:val="005A47CC"/>
    <w:rsid w:val="005A4CD0"/>
    <w:rsid w:val="005A4DA2"/>
    <w:rsid w:val="005A523B"/>
    <w:rsid w:val="005A6375"/>
    <w:rsid w:val="005A6729"/>
    <w:rsid w:val="005A6F67"/>
    <w:rsid w:val="005A7027"/>
    <w:rsid w:val="005A759B"/>
    <w:rsid w:val="005A7696"/>
    <w:rsid w:val="005A7745"/>
    <w:rsid w:val="005A7977"/>
    <w:rsid w:val="005A7B7D"/>
    <w:rsid w:val="005A7B98"/>
    <w:rsid w:val="005A7BC9"/>
    <w:rsid w:val="005A7E76"/>
    <w:rsid w:val="005B0096"/>
    <w:rsid w:val="005B028D"/>
    <w:rsid w:val="005B0AA7"/>
    <w:rsid w:val="005B0CC6"/>
    <w:rsid w:val="005B0D5C"/>
    <w:rsid w:val="005B1F2F"/>
    <w:rsid w:val="005B1FFB"/>
    <w:rsid w:val="005B24CC"/>
    <w:rsid w:val="005B2C37"/>
    <w:rsid w:val="005B2D84"/>
    <w:rsid w:val="005B2D9C"/>
    <w:rsid w:val="005B33F8"/>
    <w:rsid w:val="005B4113"/>
    <w:rsid w:val="005B492C"/>
    <w:rsid w:val="005B4C6F"/>
    <w:rsid w:val="005B54B8"/>
    <w:rsid w:val="005B5647"/>
    <w:rsid w:val="005B5B21"/>
    <w:rsid w:val="005B697B"/>
    <w:rsid w:val="005B6DE6"/>
    <w:rsid w:val="005C085F"/>
    <w:rsid w:val="005C096B"/>
    <w:rsid w:val="005C1D2D"/>
    <w:rsid w:val="005C1EFD"/>
    <w:rsid w:val="005C1FB1"/>
    <w:rsid w:val="005C21B0"/>
    <w:rsid w:val="005C31AD"/>
    <w:rsid w:val="005C38E4"/>
    <w:rsid w:val="005C39F6"/>
    <w:rsid w:val="005C3C3B"/>
    <w:rsid w:val="005C407F"/>
    <w:rsid w:val="005C4135"/>
    <w:rsid w:val="005C4B22"/>
    <w:rsid w:val="005C5251"/>
    <w:rsid w:val="005C52ED"/>
    <w:rsid w:val="005C55BF"/>
    <w:rsid w:val="005C562D"/>
    <w:rsid w:val="005C59A1"/>
    <w:rsid w:val="005C5E56"/>
    <w:rsid w:val="005C6023"/>
    <w:rsid w:val="005C605E"/>
    <w:rsid w:val="005C71DB"/>
    <w:rsid w:val="005C772A"/>
    <w:rsid w:val="005D05D7"/>
    <w:rsid w:val="005D06D0"/>
    <w:rsid w:val="005D07B5"/>
    <w:rsid w:val="005D0915"/>
    <w:rsid w:val="005D0947"/>
    <w:rsid w:val="005D0952"/>
    <w:rsid w:val="005D0D85"/>
    <w:rsid w:val="005D16F8"/>
    <w:rsid w:val="005D1EC8"/>
    <w:rsid w:val="005D24AA"/>
    <w:rsid w:val="005D2E85"/>
    <w:rsid w:val="005D3167"/>
    <w:rsid w:val="005D3399"/>
    <w:rsid w:val="005D3755"/>
    <w:rsid w:val="005D395E"/>
    <w:rsid w:val="005D3E78"/>
    <w:rsid w:val="005D3F64"/>
    <w:rsid w:val="005D5D89"/>
    <w:rsid w:val="005D5F62"/>
    <w:rsid w:val="005D5FF3"/>
    <w:rsid w:val="005D6035"/>
    <w:rsid w:val="005D6335"/>
    <w:rsid w:val="005D65E2"/>
    <w:rsid w:val="005D67B7"/>
    <w:rsid w:val="005D6B2B"/>
    <w:rsid w:val="005D6E9B"/>
    <w:rsid w:val="005D728A"/>
    <w:rsid w:val="005D7D2A"/>
    <w:rsid w:val="005E01D9"/>
    <w:rsid w:val="005E0675"/>
    <w:rsid w:val="005E076E"/>
    <w:rsid w:val="005E085E"/>
    <w:rsid w:val="005E1681"/>
    <w:rsid w:val="005E20D4"/>
    <w:rsid w:val="005E2114"/>
    <w:rsid w:val="005E228A"/>
    <w:rsid w:val="005E2DC4"/>
    <w:rsid w:val="005E362C"/>
    <w:rsid w:val="005E3EB2"/>
    <w:rsid w:val="005E45F9"/>
    <w:rsid w:val="005E4635"/>
    <w:rsid w:val="005E4C46"/>
    <w:rsid w:val="005E53F7"/>
    <w:rsid w:val="005E5684"/>
    <w:rsid w:val="005E5990"/>
    <w:rsid w:val="005E5A3B"/>
    <w:rsid w:val="005E5DC1"/>
    <w:rsid w:val="005E639D"/>
    <w:rsid w:val="005E69AA"/>
    <w:rsid w:val="005E69E3"/>
    <w:rsid w:val="005E6A06"/>
    <w:rsid w:val="005E6FB5"/>
    <w:rsid w:val="005E7562"/>
    <w:rsid w:val="005E76C6"/>
    <w:rsid w:val="005E78B4"/>
    <w:rsid w:val="005E7B63"/>
    <w:rsid w:val="005F00D8"/>
    <w:rsid w:val="005F0734"/>
    <w:rsid w:val="005F0F20"/>
    <w:rsid w:val="005F0F68"/>
    <w:rsid w:val="005F147B"/>
    <w:rsid w:val="005F15BB"/>
    <w:rsid w:val="005F174C"/>
    <w:rsid w:val="005F1867"/>
    <w:rsid w:val="005F1990"/>
    <w:rsid w:val="005F1CBA"/>
    <w:rsid w:val="005F1DE1"/>
    <w:rsid w:val="005F2126"/>
    <w:rsid w:val="005F2406"/>
    <w:rsid w:val="005F267C"/>
    <w:rsid w:val="005F273F"/>
    <w:rsid w:val="005F279D"/>
    <w:rsid w:val="005F28E0"/>
    <w:rsid w:val="005F2C2A"/>
    <w:rsid w:val="005F366D"/>
    <w:rsid w:val="005F37EB"/>
    <w:rsid w:val="005F49D4"/>
    <w:rsid w:val="005F4CF1"/>
    <w:rsid w:val="005F4DEF"/>
    <w:rsid w:val="005F50C6"/>
    <w:rsid w:val="005F5CC9"/>
    <w:rsid w:val="005F660E"/>
    <w:rsid w:val="005F745E"/>
    <w:rsid w:val="005F770C"/>
    <w:rsid w:val="0060028E"/>
    <w:rsid w:val="00601205"/>
    <w:rsid w:val="00602501"/>
    <w:rsid w:val="006027E9"/>
    <w:rsid w:val="00602B10"/>
    <w:rsid w:val="00603A16"/>
    <w:rsid w:val="00603FC4"/>
    <w:rsid w:val="00604488"/>
    <w:rsid w:val="006045F4"/>
    <w:rsid w:val="00604930"/>
    <w:rsid w:val="00604DD7"/>
    <w:rsid w:val="00604F25"/>
    <w:rsid w:val="00605236"/>
    <w:rsid w:val="006052C7"/>
    <w:rsid w:val="00605773"/>
    <w:rsid w:val="006062E8"/>
    <w:rsid w:val="00606401"/>
    <w:rsid w:val="00606484"/>
    <w:rsid w:val="006068E3"/>
    <w:rsid w:val="0060693C"/>
    <w:rsid w:val="00606B3A"/>
    <w:rsid w:val="00606ED7"/>
    <w:rsid w:val="006070D4"/>
    <w:rsid w:val="0060730F"/>
    <w:rsid w:val="00610386"/>
    <w:rsid w:val="006107DB"/>
    <w:rsid w:val="00610CFB"/>
    <w:rsid w:val="006112A4"/>
    <w:rsid w:val="00611541"/>
    <w:rsid w:val="006125C5"/>
    <w:rsid w:val="00612842"/>
    <w:rsid w:val="00613B8E"/>
    <w:rsid w:val="00613BD1"/>
    <w:rsid w:val="00613F0D"/>
    <w:rsid w:val="0061426B"/>
    <w:rsid w:val="00614447"/>
    <w:rsid w:val="0061454F"/>
    <w:rsid w:val="00614AB1"/>
    <w:rsid w:val="006153D0"/>
    <w:rsid w:val="00615911"/>
    <w:rsid w:val="00615F45"/>
    <w:rsid w:val="006160C5"/>
    <w:rsid w:val="00616A02"/>
    <w:rsid w:val="00616ACD"/>
    <w:rsid w:val="00616B57"/>
    <w:rsid w:val="00616C8B"/>
    <w:rsid w:val="006177B3"/>
    <w:rsid w:val="00617B23"/>
    <w:rsid w:val="00617B2B"/>
    <w:rsid w:val="00617C2D"/>
    <w:rsid w:val="00617D6F"/>
    <w:rsid w:val="0062058E"/>
    <w:rsid w:val="00620641"/>
    <w:rsid w:val="00620A33"/>
    <w:rsid w:val="006216E0"/>
    <w:rsid w:val="006216E8"/>
    <w:rsid w:val="006219A1"/>
    <w:rsid w:val="00621B89"/>
    <w:rsid w:val="00621E9D"/>
    <w:rsid w:val="0062216B"/>
    <w:rsid w:val="0062234B"/>
    <w:rsid w:val="006230A0"/>
    <w:rsid w:val="006231AB"/>
    <w:rsid w:val="0062344C"/>
    <w:rsid w:val="006235C7"/>
    <w:rsid w:val="00624FBC"/>
    <w:rsid w:val="00625020"/>
    <w:rsid w:val="006252B7"/>
    <w:rsid w:val="006254B7"/>
    <w:rsid w:val="00625654"/>
    <w:rsid w:val="006258D0"/>
    <w:rsid w:val="00625C83"/>
    <w:rsid w:val="0062626C"/>
    <w:rsid w:val="0062633B"/>
    <w:rsid w:val="0062703A"/>
    <w:rsid w:val="0062707B"/>
    <w:rsid w:val="0062719A"/>
    <w:rsid w:val="00627245"/>
    <w:rsid w:val="006274DD"/>
    <w:rsid w:val="006302B4"/>
    <w:rsid w:val="00630337"/>
    <w:rsid w:val="00630389"/>
    <w:rsid w:val="00630B45"/>
    <w:rsid w:val="00630EB0"/>
    <w:rsid w:val="0063129B"/>
    <w:rsid w:val="00631489"/>
    <w:rsid w:val="0063238F"/>
    <w:rsid w:val="0063310A"/>
    <w:rsid w:val="006331D4"/>
    <w:rsid w:val="0063322A"/>
    <w:rsid w:val="00633342"/>
    <w:rsid w:val="0063336E"/>
    <w:rsid w:val="00633871"/>
    <w:rsid w:val="00633F64"/>
    <w:rsid w:val="00634333"/>
    <w:rsid w:val="00634C86"/>
    <w:rsid w:val="006356E3"/>
    <w:rsid w:val="00636DE2"/>
    <w:rsid w:val="00637EC7"/>
    <w:rsid w:val="006400E6"/>
    <w:rsid w:val="00640FEA"/>
    <w:rsid w:val="0064228E"/>
    <w:rsid w:val="00642450"/>
    <w:rsid w:val="00642819"/>
    <w:rsid w:val="00642C80"/>
    <w:rsid w:val="00643796"/>
    <w:rsid w:val="00643BFA"/>
    <w:rsid w:val="00643D65"/>
    <w:rsid w:val="00644CD8"/>
    <w:rsid w:val="00645918"/>
    <w:rsid w:val="00645A79"/>
    <w:rsid w:val="00645D0B"/>
    <w:rsid w:val="00645E3F"/>
    <w:rsid w:val="00645EF2"/>
    <w:rsid w:val="00646196"/>
    <w:rsid w:val="00646840"/>
    <w:rsid w:val="0064690A"/>
    <w:rsid w:val="00646C1D"/>
    <w:rsid w:val="00646C2A"/>
    <w:rsid w:val="00646FE8"/>
    <w:rsid w:val="00647139"/>
    <w:rsid w:val="0065053C"/>
    <w:rsid w:val="00650FF5"/>
    <w:rsid w:val="006512B5"/>
    <w:rsid w:val="006512E5"/>
    <w:rsid w:val="00652540"/>
    <w:rsid w:val="0065284B"/>
    <w:rsid w:val="0065376B"/>
    <w:rsid w:val="006545A9"/>
    <w:rsid w:val="00654E15"/>
    <w:rsid w:val="00655276"/>
    <w:rsid w:val="006556CA"/>
    <w:rsid w:val="006566EE"/>
    <w:rsid w:val="00656D04"/>
    <w:rsid w:val="00656E2A"/>
    <w:rsid w:val="00656FA9"/>
    <w:rsid w:val="0065713D"/>
    <w:rsid w:val="006600BE"/>
    <w:rsid w:val="006607BF"/>
    <w:rsid w:val="006609E4"/>
    <w:rsid w:val="00660B1A"/>
    <w:rsid w:val="00661044"/>
    <w:rsid w:val="0066148B"/>
    <w:rsid w:val="006614B7"/>
    <w:rsid w:val="0066210D"/>
    <w:rsid w:val="00662178"/>
    <w:rsid w:val="00662B94"/>
    <w:rsid w:val="00662D23"/>
    <w:rsid w:val="00662FC1"/>
    <w:rsid w:val="00663468"/>
    <w:rsid w:val="00663863"/>
    <w:rsid w:val="00663A2E"/>
    <w:rsid w:val="0066401F"/>
    <w:rsid w:val="00664595"/>
    <w:rsid w:val="0066560B"/>
    <w:rsid w:val="00665E64"/>
    <w:rsid w:val="00666049"/>
    <w:rsid w:val="006663EA"/>
    <w:rsid w:val="006663FD"/>
    <w:rsid w:val="00666A28"/>
    <w:rsid w:val="00666AD8"/>
    <w:rsid w:val="00666F00"/>
    <w:rsid w:val="0066704F"/>
    <w:rsid w:val="00667603"/>
    <w:rsid w:val="00667CB8"/>
    <w:rsid w:val="00667CE3"/>
    <w:rsid w:val="006701C0"/>
    <w:rsid w:val="00670B46"/>
    <w:rsid w:val="0067121B"/>
    <w:rsid w:val="0067127F"/>
    <w:rsid w:val="00672537"/>
    <w:rsid w:val="006726DB"/>
    <w:rsid w:val="006732C0"/>
    <w:rsid w:val="006732EF"/>
    <w:rsid w:val="0067343D"/>
    <w:rsid w:val="006747F6"/>
    <w:rsid w:val="00674E1E"/>
    <w:rsid w:val="00674E64"/>
    <w:rsid w:val="006755E2"/>
    <w:rsid w:val="00675928"/>
    <w:rsid w:val="00675A1D"/>
    <w:rsid w:val="00675BDF"/>
    <w:rsid w:val="00675FFD"/>
    <w:rsid w:val="006763AA"/>
    <w:rsid w:val="006763F7"/>
    <w:rsid w:val="00676BC1"/>
    <w:rsid w:val="00677D41"/>
    <w:rsid w:val="006810C3"/>
    <w:rsid w:val="006811C1"/>
    <w:rsid w:val="00681E1A"/>
    <w:rsid w:val="00683025"/>
    <w:rsid w:val="006835FC"/>
    <w:rsid w:val="00683640"/>
    <w:rsid w:val="00683B61"/>
    <w:rsid w:val="00683F7F"/>
    <w:rsid w:val="00684456"/>
    <w:rsid w:val="0068467B"/>
    <w:rsid w:val="00684B9D"/>
    <w:rsid w:val="0068523F"/>
    <w:rsid w:val="0068559E"/>
    <w:rsid w:val="006855C4"/>
    <w:rsid w:val="00685D26"/>
    <w:rsid w:val="00685D7F"/>
    <w:rsid w:val="00686C96"/>
    <w:rsid w:val="00690AE7"/>
    <w:rsid w:val="00690B87"/>
    <w:rsid w:val="006913BD"/>
    <w:rsid w:val="00691ADA"/>
    <w:rsid w:val="00691B60"/>
    <w:rsid w:val="00691E62"/>
    <w:rsid w:val="0069276B"/>
    <w:rsid w:val="00692E52"/>
    <w:rsid w:val="00692F51"/>
    <w:rsid w:val="006935FB"/>
    <w:rsid w:val="00693F26"/>
    <w:rsid w:val="00694365"/>
    <w:rsid w:val="0069534F"/>
    <w:rsid w:val="00695F24"/>
    <w:rsid w:val="00696074"/>
    <w:rsid w:val="0069652C"/>
    <w:rsid w:val="0069714F"/>
    <w:rsid w:val="00697FEA"/>
    <w:rsid w:val="006A002A"/>
    <w:rsid w:val="006A101E"/>
    <w:rsid w:val="006A116B"/>
    <w:rsid w:val="006A127B"/>
    <w:rsid w:val="006A1A8E"/>
    <w:rsid w:val="006A1C45"/>
    <w:rsid w:val="006A2039"/>
    <w:rsid w:val="006A28BD"/>
    <w:rsid w:val="006A2A1E"/>
    <w:rsid w:val="006A2D00"/>
    <w:rsid w:val="006A3030"/>
    <w:rsid w:val="006A3040"/>
    <w:rsid w:val="006A348B"/>
    <w:rsid w:val="006A45A7"/>
    <w:rsid w:val="006A49AD"/>
    <w:rsid w:val="006A577F"/>
    <w:rsid w:val="006A5A0F"/>
    <w:rsid w:val="006A5FC7"/>
    <w:rsid w:val="006A65F1"/>
    <w:rsid w:val="006A6CB8"/>
    <w:rsid w:val="006A6CC5"/>
    <w:rsid w:val="006A6FA9"/>
    <w:rsid w:val="006A7288"/>
    <w:rsid w:val="006A7477"/>
    <w:rsid w:val="006A7A69"/>
    <w:rsid w:val="006A7CFB"/>
    <w:rsid w:val="006B1261"/>
    <w:rsid w:val="006B183F"/>
    <w:rsid w:val="006B3A7B"/>
    <w:rsid w:val="006B3E09"/>
    <w:rsid w:val="006B42D8"/>
    <w:rsid w:val="006B4861"/>
    <w:rsid w:val="006B4E46"/>
    <w:rsid w:val="006B4F99"/>
    <w:rsid w:val="006B5C2E"/>
    <w:rsid w:val="006B5C61"/>
    <w:rsid w:val="006B6217"/>
    <w:rsid w:val="006B66AC"/>
    <w:rsid w:val="006B674B"/>
    <w:rsid w:val="006B6DB9"/>
    <w:rsid w:val="006B7165"/>
    <w:rsid w:val="006B7BB0"/>
    <w:rsid w:val="006C02D1"/>
    <w:rsid w:val="006C0445"/>
    <w:rsid w:val="006C0716"/>
    <w:rsid w:val="006C0863"/>
    <w:rsid w:val="006C11D2"/>
    <w:rsid w:val="006C1259"/>
    <w:rsid w:val="006C13E7"/>
    <w:rsid w:val="006C23B0"/>
    <w:rsid w:val="006C249D"/>
    <w:rsid w:val="006C2985"/>
    <w:rsid w:val="006C29AA"/>
    <w:rsid w:val="006C2D18"/>
    <w:rsid w:val="006C381A"/>
    <w:rsid w:val="006C3829"/>
    <w:rsid w:val="006C4EBA"/>
    <w:rsid w:val="006C52CB"/>
    <w:rsid w:val="006C591D"/>
    <w:rsid w:val="006C5BD0"/>
    <w:rsid w:val="006C61CD"/>
    <w:rsid w:val="006C696E"/>
    <w:rsid w:val="006C704F"/>
    <w:rsid w:val="006C7966"/>
    <w:rsid w:val="006C79EF"/>
    <w:rsid w:val="006D0E1C"/>
    <w:rsid w:val="006D0F7E"/>
    <w:rsid w:val="006D1B61"/>
    <w:rsid w:val="006D21E0"/>
    <w:rsid w:val="006D2D2F"/>
    <w:rsid w:val="006D3518"/>
    <w:rsid w:val="006D3CD3"/>
    <w:rsid w:val="006D4397"/>
    <w:rsid w:val="006D53B5"/>
    <w:rsid w:val="006D57F1"/>
    <w:rsid w:val="006D5E2B"/>
    <w:rsid w:val="006D6262"/>
    <w:rsid w:val="006D6687"/>
    <w:rsid w:val="006D670F"/>
    <w:rsid w:val="006D6EED"/>
    <w:rsid w:val="006D703F"/>
    <w:rsid w:val="006D7145"/>
    <w:rsid w:val="006D79F7"/>
    <w:rsid w:val="006D7FFC"/>
    <w:rsid w:val="006E0835"/>
    <w:rsid w:val="006E08E7"/>
    <w:rsid w:val="006E0AF9"/>
    <w:rsid w:val="006E1952"/>
    <w:rsid w:val="006E1B2E"/>
    <w:rsid w:val="006E27E7"/>
    <w:rsid w:val="006E2EF8"/>
    <w:rsid w:val="006E3C76"/>
    <w:rsid w:val="006E3E63"/>
    <w:rsid w:val="006E4E25"/>
    <w:rsid w:val="006E584D"/>
    <w:rsid w:val="006E5AAF"/>
    <w:rsid w:val="006E5BF1"/>
    <w:rsid w:val="006E7242"/>
    <w:rsid w:val="006E7643"/>
    <w:rsid w:val="006E7EE9"/>
    <w:rsid w:val="006E7FE9"/>
    <w:rsid w:val="006F1F4F"/>
    <w:rsid w:val="006F23C1"/>
    <w:rsid w:val="006F285A"/>
    <w:rsid w:val="006F38F3"/>
    <w:rsid w:val="006F3E2F"/>
    <w:rsid w:val="006F404E"/>
    <w:rsid w:val="006F423E"/>
    <w:rsid w:val="006F440E"/>
    <w:rsid w:val="006F5467"/>
    <w:rsid w:val="006F57A8"/>
    <w:rsid w:val="006F5AE1"/>
    <w:rsid w:val="006F5D9F"/>
    <w:rsid w:val="006F6549"/>
    <w:rsid w:val="006F6866"/>
    <w:rsid w:val="006F7B26"/>
    <w:rsid w:val="006F7D0D"/>
    <w:rsid w:val="006F7DA0"/>
    <w:rsid w:val="007004B5"/>
    <w:rsid w:val="00700B81"/>
    <w:rsid w:val="00700FE9"/>
    <w:rsid w:val="007013AE"/>
    <w:rsid w:val="00701541"/>
    <w:rsid w:val="0070181E"/>
    <w:rsid w:val="00701BAB"/>
    <w:rsid w:val="007031EF"/>
    <w:rsid w:val="00703C30"/>
    <w:rsid w:val="00703E67"/>
    <w:rsid w:val="00704D86"/>
    <w:rsid w:val="00705712"/>
    <w:rsid w:val="0070595C"/>
    <w:rsid w:val="00705AB1"/>
    <w:rsid w:val="00705B1C"/>
    <w:rsid w:val="00705BAC"/>
    <w:rsid w:val="00706338"/>
    <w:rsid w:val="00706871"/>
    <w:rsid w:val="00706EC2"/>
    <w:rsid w:val="0070730C"/>
    <w:rsid w:val="00707650"/>
    <w:rsid w:val="007106F4"/>
    <w:rsid w:val="0071096D"/>
    <w:rsid w:val="00710B77"/>
    <w:rsid w:val="00712523"/>
    <w:rsid w:val="00712632"/>
    <w:rsid w:val="0071280B"/>
    <w:rsid w:val="00713977"/>
    <w:rsid w:val="00713C2E"/>
    <w:rsid w:val="00713E46"/>
    <w:rsid w:val="007140E9"/>
    <w:rsid w:val="007142E3"/>
    <w:rsid w:val="007149B0"/>
    <w:rsid w:val="00715103"/>
    <w:rsid w:val="007157B2"/>
    <w:rsid w:val="00715858"/>
    <w:rsid w:val="00715F82"/>
    <w:rsid w:val="0071606E"/>
    <w:rsid w:val="007161E3"/>
    <w:rsid w:val="00716D6D"/>
    <w:rsid w:val="00717149"/>
    <w:rsid w:val="00717535"/>
    <w:rsid w:val="00717AE7"/>
    <w:rsid w:val="00717C8D"/>
    <w:rsid w:val="00717D55"/>
    <w:rsid w:val="00720573"/>
    <w:rsid w:val="0072073E"/>
    <w:rsid w:val="00720997"/>
    <w:rsid w:val="00720A3A"/>
    <w:rsid w:val="00720B62"/>
    <w:rsid w:val="00720C10"/>
    <w:rsid w:val="00720C67"/>
    <w:rsid w:val="0072135F"/>
    <w:rsid w:val="007214C6"/>
    <w:rsid w:val="00722104"/>
    <w:rsid w:val="007223BD"/>
    <w:rsid w:val="00722F0B"/>
    <w:rsid w:val="0072365C"/>
    <w:rsid w:val="00723862"/>
    <w:rsid w:val="007239BE"/>
    <w:rsid w:val="00724018"/>
    <w:rsid w:val="007243C0"/>
    <w:rsid w:val="0072444E"/>
    <w:rsid w:val="00724CB5"/>
    <w:rsid w:val="0072541D"/>
    <w:rsid w:val="007254CB"/>
    <w:rsid w:val="00726166"/>
    <w:rsid w:val="00727A49"/>
    <w:rsid w:val="00727F57"/>
    <w:rsid w:val="007309D9"/>
    <w:rsid w:val="00730B10"/>
    <w:rsid w:val="00730DB7"/>
    <w:rsid w:val="00730DDB"/>
    <w:rsid w:val="0073163D"/>
    <w:rsid w:val="00731BD8"/>
    <w:rsid w:val="00731FBE"/>
    <w:rsid w:val="00732776"/>
    <w:rsid w:val="007327DC"/>
    <w:rsid w:val="00732C19"/>
    <w:rsid w:val="00732D9E"/>
    <w:rsid w:val="00733460"/>
    <w:rsid w:val="0073362F"/>
    <w:rsid w:val="007336CC"/>
    <w:rsid w:val="00733D50"/>
    <w:rsid w:val="00733F56"/>
    <w:rsid w:val="007343BB"/>
    <w:rsid w:val="0073449D"/>
    <w:rsid w:val="007347A8"/>
    <w:rsid w:val="00734884"/>
    <w:rsid w:val="00735258"/>
    <w:rsid w:val="007356C4"/>
    <w:rsid w:val="00735C35"/>
    <w:rsid w:val="00735C3A"/>
    <w:rsid w:val="00735D1A"/>
    <w:rsid w:val="00736730"/>
    <w:rsid w:val="00736E36"/>
    <w:rsid w:val="00737F8D"/>
    <w:rsid w:val="00740580"/>
    <w:rsid w:val="0074080A"/>
    <w:rsid w:val="00740A75"/>
    <w:rsid w:val="00740FAB"/>
    <w:rsid w:val="007414AD"/>
    <w:rsid w:val="00741620"/>
    <w:rsid w:val="00741F91"/>
    <w:rsid w:val="0074245A"/>
    <w:rsid w:val="007425E3"/>
    <w:rsid w:val="00743A22"/>
    <w:rsid w:val="007443F0"/>
    <w:rsid w:val="007449C1"/>
    <w:rsid w:val="007451F8"/>
    <w:rsid w:val="00745645"/>
    <w:rsid w:val="007456BE"/>
    <w:rsid w:val="00745F49"/>
    <w:rsid w:val="007461DF"/>
    <w:rsid w:val="007463F6"/>
    <w:rsid w:val="00746BA1"/>
    <w:rsid w:val="00746D4A"/>
    <w:rsid w:val="0074742A"/>
    <w:rsid w:val="0074743C"/>
    <w:rsid w:val="007501BA"/>
    <w:rsid w:val="007502E6"/>
    <w:rsid w:val="0075041A"/>
    <w:rsid w:val="00750599"/>
    <w:rsid w:val="0075081F"/>
    <w:rsid w:val="007509AD"/>
    <w:rsid w:val="00751633"/>
    <w:rsid w:val="007518CB"/>
    <w:rsid w:val="00751A26"/>
    <w:rsid w:val="00751CFC"/>
    <w:rsid w:val="00751E00"/>
    <w:rsid w:val="00751EF6"/>
    <w:rsid w:val="007534E2"/>
    <w:rsid w:val="007536A3"/>
    <w:rsid w:val="007536CE"/>
    <w:rsid w:val="00753C98"/>
    <w:rsid w:val="007553D5"/>
    <w:rsid w:val="007559C5"/>
    <w:rsid w:val="007564E8"/>
    <w:rsid w:val="00756FD6"/>
    <w:rsid w:val="00757053"/>
    <w:rsid w:val="0075713B"/>
    <w:rsid w:val="00757842"/>
    <w:rsid w:val="00757C8C"/>
    <w:rsid w:val="00757F27"/>
    <w:rsid w:val="0076029B"/>
    <w:rsid w:val="007613B9"/>
    <w:rsid w:val="00761530"/>
    <w:rsid w:val="00761602"/>
    <w:rsid w:val="007619E3"/>
    <w:rsid w:val="007622CF"/>
    <w:rsid w:val="0076302E"/>
    <w:rsid w:val="007630C3"/>
    <w:rsid w:val="007635F7"/>
    <w:rsid w:val="00763E01"/>
    <w:rsid w:val="0076409E"/>
    <w:rsid w:val="007644B4"/>
    <w:rsid w:val="007647D8"/>
    <w:rsid w:val="00764A76"/>
    <w:rsid w:val="00765048"/>
    <w:rsid w:val="007651AF"/>
    <w:rsid w:val="00765681"/>
    <w:rsid w:val="00765B96"/>
    <w:rsid w:val="00765DB7"/>
    <w:rsid w:val="00766526"/>
    <w:rsid w:val="00767431"/>
    <w:rsid w:val="007676F9"/>
    <w:rsid w:val="00767F9D"/>
    <w:rsid w:val="00767FD1"/>
    <w:rsid w:val="00770183"/>
    <w:rsid w:val="007705D3"/>
    <w:rsid w:val="00770A98"/>
    <w:rsid w:val="00771CB0"/>
    <w:rsid w:val="00771CC6"/>
    <w:rsid w:val="00771DE7"/>
    <w:rsid w:val="00771ECA"/>
    <w:rsid w:val="00771F87"/>
    <w:rsid w:val="00772290"/>
    <w:rsid w:val="00772F8A"/>
    <w:rsid w:val="007730FE"/>
    <w:rsid w:val="007734E9"/>
    <w:rsid w:val="007737D8"/>
    <w:rsid w:val="00773C20"/>
    <w:rsid w:val="00774753"/>
    <w:rsid w:val="00774C37"/>
    <w:rsid w:val="007750D0"/>
    <w:rsid w:val="007753EF"/>
    <w:rsid w:val="00775C16"/>
    <w:rsid w:val="0077603A"/>
    <w:rsid w:val="00776C60"/>
    <w:rsid w:val="007774FF"/>
    <w:rsid w:val="0078050F"/>
    <w:rsid w:val="00781860"/>
    <w:rsid w:val="0078197C"/>
    <w:rsid w:val="00782007"/>
    <w:rsid w:val="00782319"/>
    <w:rsid w:val="007831AC"/>
    <w:rsid w:val="0078333F"/>
    <w:rsid w:val="007833F8"/>
    <w:rsid w:val="00783624"/>
    <w:rsid w:val="00784E4C"/>
    <w:rsid w:val="00785105"/>
    <w:rsid w:val="00785F20"/>
    <w:rsid w:val="00785FAD"/>
    <w:rsid w:val="007867BD"/>
    <w:rsid w:val="007868E3"/>
    <w:rsid w:val="00786DB0"/>
    <w:rsid w:val="00787145"/>
    <w:rsid w:val="00787618"/>
    <w:rsid w:val="00787D9B"/>
    <w:rsid w:val="00790370"/>
    <w:rsid w:val="00790447"/>
    <w:rsid w:val="007909A8"/>
    <w:rsid w:val="00790E6A"/>
    <w:rsid w:val="0079157E"/>
    <w:rsid w:val="00791884"/>
    <w:rsid w:val="00791D4E"/>
    <w:rsid w:val="00791F39"/>
    <w:rsid w:val="00792A7B"/>
    <w:rsid w:val="00792E2A"/>
    <w:rsid w:val="007934D0"/>
    <w:rsid w:val="00793DC7"/>
    <w:rsid w:val="00793E6D"/>
    <w:rsid w:val="00793F8E"/>
    <w:rsid w:val="007941CA"/>
    <w:rsid w:val="0079429E"/>
    <w:rsid w:val="00796258"/>
    <w:rsid w:val="00796768"/>
    <w:rsid w:val="00796984"/>
    <w:rsid w:val="0079698A"/>
    <w:rsid w:val="007973C8"/>
    <w:rsid w:val="00797910"/>
    <w:rsid w:val="00797B5D"/>
    <w:rsid w:val="00797BDC"/>
    <w:rsid w:val="007A1187"/>
    <w:rsid w:val="007A1391"/>
    <w:rsid w:val="007A14F6"/>
    <w:rsid w:val="007A1BE4"/>
    <w:rsid w:val="007A1FF3"/>
    <w:rsid w:val="007A2156"/>
    <w:rsid w:val="007A266E"/>
    <w:rsid w:val="007A2702"/>
    <w:rsid w:val="007A2A71"/>
    <w:rsid w:val="007A2D54"/>
    <w:rsid w:val="007A3787"/>
    <w:rsid w:val="007A380F"/>
    <w:rsid w:val="007A4F57"/>
    <w:rsid w:val="007A4FD3"/>
    <w:rsid w:val="007A5AE6"/>
    <w:rsid w:val="007A5D94"/>
    <w:rsid w:val="007A5E39"/>
    <w:rsid w:val="007A6A18"/>
    <w:rsid w:val="007A6B9D"/>
    <w:rsid w:val="007A7D62"/>
    <w:rsid w:val="007B080F"/>
    <w:rsid w:val="007B0851"/>
    <w:rsid w:val="007B0C6D"/>
    <w:rsid w:val="007B13BA"/>
    <w:rsid w:val="007B1CBD"/>
    <w:rsid w:val="007B2B23"/>
    <w:rsid w:val="007B30BE"/>
    <w:rsid w:val="007B31D0"/>
    <w:rsid w:val="007B43A3"/>
    <w:rsid w:val="007B4B83"/>
    <w:rsid w:val="007B5054"/>
    <w:rsid w:val="007B50E5"/>
    <w:rsid w:val="007B51AF"/>
    <w:rsid w:val="007B5DB1"/>
    <w:rsid w:val="007B5E59"/>
    <w:rsid w:val="007B5EF8"/>
    <w:rsid w:val="007B6571"/>
    <w:rsid w:val="007B6765"/>
    <w:rsid w:val="007B71C1"/>
    <w:rsid w:val="007B71D1"/>
    <w:rsid w:val="007B735B"/>
    <w:rsid w:val="007B797A"/>
    <w:rsid w:val="007B7ECD"/>
    <w:rsid w:val="007C0481"/>
    <w:rsid w:val="007C0AA7"/>
    <w:rsid w:val="007C19A4"/>
    <w:rsid w:val="007C1BF7"/>
    <w:rsid w:val="007C3DFA"/>
    <w:rsid w:val="007C4708"/>
    <w:rsid w:val="007C56D5"/>
    <w:rsid w:val="007C58DB"/>
    <w:rsid w:val="007C5B72"/>
    <w:rsid w:val="007C600D"/>
    <w:rsid w:val="007C6250"/>
    <w:rsid w:val="007C67D4"/>
    <w:rsid w:val="007C706D"/>
    <w:rsid w:val="007C759E"/>
    <w:rsid w:val="007C7DB0"/>
    <w:rsid w:val="007D00B6"/>
    <w:rsid w:val="007D03C5"/>
    <w:rsid w:val="007D041D"/>
    <w:rsid w:val="007D0721"/>
    <w:rsid w:val="007D11C2"/>
    <w:rsid w:val="007D14D7"/>
    <w:rsid w:val="007D1903"/>
    <w:rsid w:val="007D1B46"/>
    <w:rsid w:val="007D1DC4"/>
    <w:rsid w:val="007D218B"/>
    <w:rsid w:val="007D2655"/>
    <w:rsid w:val="007D26FC"/>
    <w:rsid w:val="007D3A08"/>
    <w:rsid w:val="007D3C4E"/>
    <w:rsid w:val="007D3C61"/>
    <w:rsid w:val="007D3E25"/>
    <w:rsid w:val="007D461E"/>
    <w:rsid w:val="007D4649"/>
    <w:rsid w:val="007D4A70"/>
    <w:rsid w:val="007D4C9E"/>
    <w:rsid w:val="007D4E03"/>
    <w:rsid w:val="007D5023"/>
    <w:rsid w:val="007D55B3"/>
    <w:rsid w:val="007D56F1"/>
    <w:rsid w:val="007D589F"/>
    <w:rsid w:val="007D60EB"/>
    <w:rsid w:val="007D637C"/>
    <w:rsid w:val="007D6DD9"/>
    <w:rsid w:val="007D7209"/>
    <w:rsid w:val="007D72CB"/>
    <w:rsid w:val="007D7D71"/>
    <w:rsid w:val="007E0732"/>
    <w:rsid w:val="007E090A"/>
    <w:rsid w:val="007E0E97"/>
    <w:rsid w:val="007E113C"/>
    <w:rsid w:val="007E13D3"/>
    <w:rsid w:val="007E1904"/>
    <w:rsid w:val="007E1AF2"/>
    <w:rsid w:val="007E1C1E"/>
    <w:rsid w:val="007E297E"/>
    <w:rsid w:val="007E31BF"/>
    <w:rsid w:val="007E3441"/>
    <w:rsid w:val="007E3A76"/>
    <w:rsid w:val="007E4627"/>
    <w:rsid w:val="007E4693"/>
    <w:rsid w:val="007E4871"/>
    <w:rsid w:val="007E4CAD"/>
    <w:rsid w:val="007E5102"/>
    <w:rsid w:val="007E5509"/>
    <w:rsid w:val="007E5A93"/>
    <w:rsid w:val="007E62F4"/>
    <w:rsid w:val="007E6973"/>
    <w:rsid w:val="007E6AC4"/>
    <w:rsid w:val="007E75A0"/>
    <w:rsid w:val="007E77C9"/>
    <w:rsid w:val="007E7C5A"/>
    <w:rsid w:val="007E7D26"/>
    <w:rsid w:val="007E7EFE"/>
    <w:rsid w:val="007F05B1"/>
    <w:rsid w:val="007F0758"/>
    <w:rsid w:val="007F0B48"/>
    <w:rsid w:val="007F1308"/>
    <w:rsid w:val="007F14EC"/>
    <w:rsid w:val="007F1613"/>
    <w:rsid w:val="007F19F5"/>
    <w:rsid w:val="007F1DF4"/>
    <w:rsid w:val="007F20A8"/>
    <w:rsid w:val="007F23FC"/>
    <w:rsid w:val="007F28F7"/>
    <w:rsid w:val="007F2D14"/>
    <w:rsid w:val="007F3CD9"/>
    <w:rsid w:val="007F3F27"/>
    <w:rsid w:val="007F43D3"/>
    <w:rsid w:val="007F5628"/>
    <w:rsid w:val="007F59FD"/>
    <w:rsid w:val="007F6005"/>
    <w:rsid w:val="007F688C"/>
    <w:rsid w:val="007F71B4"/>
    <w:rsid w:val="007F7496"/>
    <w:rsid w:val="007F7996"/>
    <w:rsid w:val="008008AE"/>
    <w:rsid w:val="008008CC"/>
    <w:rsid w:val="00800B24"/>
    <w:rsid w:val="00800F78"/>
    <w:rsid w:val="0080109C"/>
    <w:rsid w:val="008010DA"/>
    <w:rsid w:val="0080120E"/>
    <w:rsid w:val="00801920"/>
    <w:rsid w:val="00802827"/>
    <w:rsid w:val="00803406"/>
    <w:rsid w:val="0080377B"/>
    <w:rsid w:val="00803ED0"/>
    <w:rsid w:val="008042C8"/>
    <w:rsid w:val="008045F5"/>
    <w:rsid w:val="00804AA5"/>
    <w:rsid w:val="00804CB2"/>
    <w:rsid w:val="008054A4"/>
    <w:rsid w:val="0080573D"/>
    <w:rsid w:val="008058E8"/>
    <w:rsid w:val="00805F89"/>
    <w:rsid w:val="00806171"/>
    <w:rsid w:val="0080711E"/>
    <w:rsid w:val="008072BD"/>
    <w:rsid w:val="00807BDD"/>
    <w:rsid w:val="00807C0C"/>
    <w:rsid w:val="00807CD2"/>
    <w:rsid w:val="00807D10"/>
    <w:rsid w:val="0081001C"/>
    <w:rsid w:val="00810360"/>
    <w:rsid w:val="00811452"/>
    <w:rsid w:val="00812EBC"/>
    <w:rsid w:val="0081322B"/>
    <w:rsid w:val="0081392F"/>
    <w:rsid w:val="00813D12"/>
    <w:rsid w:val="00813F62"/>
    <w:rsid w:val="008141E0"/>
    <w:rsid w:val="0081454F"/>
    <w:rsid w:val="00814E5D"/>
    <w:rsid w:val="00815124"/>
    <w:rsid w:val="00816DE5"/>
    <w:rsid w:val="00816F95"/>
    <w:rsid w:val="0081726A"/>
    <w:rsid w:val="00817988"/>
    <w:rsid w:val="008205B2"/>
    <w:rsid w:val="008208CF"/>
    <w:rsid w:val="0082099B"/>
    <w:rsid w:val="00820EF3"/>
    <w:rsid w:val="00821A95"/>
    <w:rsid w:val="008227D3"/>
    <w:rsid w:val="00822948"/>
    <w:rsid w:val="0082324C"/>
    <w:rsid w:val="008236EE"/>
    <w:rsid w:val="00824847"/>
    <w:rsid w:val="00824854"/>
    <w:rsid w:val="008250B0"/>
    <w:rsid w:val="0082512D"/>
    <w:rsid w:val="0082542C"/>
    <w:rsid w:val="0082592C"/>
    <w:rsid w:val="00825A62"/>
    <w:rsid w:val="00825D9B"/>
    <w:rsid w:val="00825F0F"/>
    <w:rsid w:val="0082658B"/>
    <w:rsid w:val="0082713B"/>
    <w:rsid w:val="008300A3"/>
    <w:rsid w:val="00830388"/>
    <w:rsid w:val="00830EF2"/>
    <w:rsid w:val="008312C7"/>
    <w:rsid w:val="0083269D"/>
    <w:rsid w:val="008328FE"/>
    <w:rsid w:val="008334B0"/>
    <w:rsid w:val="00833A5C"/>
    <w:rsid w:val="008341A2"/>
    <w:rsid w:val="00834360"/>
    <w:rsid w:val="008344F6"/>
    <w:rsid w:val="008348BA"/>
    <w:rsid w:val="00834A93"/>
    <w:rsid w:val="00834CD3"/>
    <w:rsid w:val="00834D0E"/>
    <w:rsid w:val="00835990"/>
    <w:rsid w:val="00835B44"/>
    <w:rsid w:val="00835C8B"/>
    <w:rsid w:val="0083642A"/>
    <w:rsid w:val="0083681E"/>
    <w:rsid w:val="008368B8"/>
    <w:rsid w:val="00836C5C"/>
    <w:rsid w:val="008378A2"/>
    <w:rsid w:val="008401A5"/>
    <w:rsid w:val="008404E2"/>
    <w:rsid w:val="00840961"/>
    <w:rsid w:val="00841EF3"/>
    <w:rsid w:val="00841FF3"/>
    <w:rsid w:val="00842017"/>
    <w:rsid w:val="008425D0"/>
    <w:rsid w:val="00842F89"/>
    <w:rsid w:val="00843CEB"/>
    <w:rsid w:val="00843E4E"/>
    <w:rsid w:val="00844889"/>
    <w:rsid w:val="00844E77"/>
    <w:rsid w:val="00844F69"/>
    <w:rsid w:val="00845FDB"/>
    <w:rsid w:val="0084614B"/>
    <w:rsid w:val="00846173"/>
    <w:rsid w:val="0084670F"/>
    <w:rsid w:val="008469AF"/>
    <w:rsid w:val="00846E51"/>
    <w:rsid w:val="00847BE1"/>
    <w:rsid w:val="00850150"/>
    <w:rsid w:val="008504C6"/>
    <w:rsid w:val="00850E60"/>
    <w:rsid w:val="008512A3"/>
    <w:rsid w:val="00851CD3"/>
    <w:rsid w:val="00852353"/>
    <w:rsid w:val="0085311E"/>
    <w:rsid w:val="00853452"/>
    <w:rsid w:val="00853D71"/>
    <w:rsid w:val="00853E1B"/>
    <w:rsid w:val="00853F59"/>
    <w:rsid w:val="008540C9"/>
    <w:rsid w:val="008542D0"/>
    <w:rsid w:val="00855AE6"/>
    <w:rsid w:val="00855F53"/>
    <w:rsid w:val="00855F92"/>
    <w:rsid w:val="008562E5"/>
    <w:rsid w:val="00857381"/>
    <w:rsid w:val="00857825"/>
    <w:rsid w:val="00857BA5"/>
    <w:rsid w:val="00857D5E"/>
    <w:rsid w:val="0086014F"/>
    <w:rsid w:val="00860295"/>
    <w:rsid w:val="00860633"/>
    <w:rsid w:val="008607A6"/>
    <w:rsid w:val="00860928"/>
    <w:rsid w:val="00861DB0"/>
    <w:rsid w:val="008620F4"/>
    <w:rsid w:val="00862263"/>
    <w:rsid w:val="0086256A"/>
    <w:rsid w:val="0086309A"/>
    <w:rsid w:val="00863496"/>
    <w:rsid w:val="00864C16"/>
    <w:rsid w:val="00865D35"/>
    <w:rsid w:val="00865D81"/>
    <w:rsid w:val="00865E85"/>
    <w:rsid w:val="0086769E"/>
    <w:rsid w:val="008700EF"/>
    <w:rsid w:val="0087047A"/>
    <w:rsid w:val="008708CB"/>
    <w:rsid w:val="0087096F"/>
    <w:rsid w:val="008717DF"/>
    <w:rsid w:val="00871A02"/>
    <w:rsid w:val="00871B49"/>
    <w:rsid w:val="00871BCE"/>
    <w:rsid w:val="00872029"/>
    <w:rsid w:val="00873503"/>
    <w:rsid w:val="008735D8"/>
    <w:rsid w:val="008736F3"/>
    <w:rsid w:val="00873FC3"/>
    <w:rsid w:val="008743E1"/>
    <w:rsid w:val="00874A48"/>
    <w:rsid w:val="00874B48"/>
    <w:rsid w:val="00874BA1"/>
    <w:rsid w:val="00875112"/>
    <w:rsid w:val="00876D8D"/>
    <w:rsid w:val="008773A5"/>
    <w:rsid w:val="00877592"/>
    <w:rsid w:val="008777E9"/>
    <w:rsid w:val="0088014C"/>
    <w:rsid w:val="00880A66"/>
    <w:rsid w:val="00880B84"/>
    <w:rsid w:val="00881BBF"/>
    <w:rsid w:val="0088214D"/>
    <w:rsid w:val="00882291"/>
    <w:rsid w:val="00882425"/>
    <w:rsid w:val="00882993"/>
    <w:rsid w:val="00883A4C"/>
    <w:rsid w:val="00883BF6"/>
    <w:rsid w:val="00883F5F"/>
    <w:rsid w:val="008843A5"/>
    <w:rsid w:val="008846EA"/>
    <w:rsid w:val="00884A28"/>
    <w:rsid w:val="00884D56"/>
    <w:rsid w:val="00884DA4"/>
    <w:rsid w:val="00885060"/>
    <w:rsid w:val="00885B82"/>
    <w:rsid w:val="00885C85"/>
    <w:rsid w:val="00885C93"/>
    <w:rsid w:val="00886027"/>
    <w:rsid w:val="008867B5"/>
    <w:rsid w:val="0088691F"/>
    <w:rsid w:val="008870EA"/>
    <w:rsid w:val="0088733C"/>
    <w:rsid w:val="0088776E"/>
    <w:rsid w:val="00887852"/>
    <w:rsid w:val="00887C83"/>
    <w:rsid w:val="0089048E"/>
    <w:rsid w:val="008904EC"/>
    <w:rsid w:val="0089055E"/>
    <w:rsid w:val="00891342"/>
    <w:rsid w:val="00891CB0"/>
    <w:rsid w:val="00891D3F"/>
    <w:rsid w:val="00891F9B"/>
    <w:rsid w:val="00892652"/>
    <w:rsid w:val="00892848"/>
    <w:rsid w:val="00892A5B"/>
    <w:rsid w:val="00892E30"/>
    <w:rsid w:val="00893420"/>
    <w:rsid w:val="0089372C"/>
    <w:rsid w:val="00893BF9"/>
    <w:rsid w:val="008944DE"/>
    <w:rsid w:val="0089474C"/>
    <w:rsid w:val="00894845"/>
    <w:rsid w:val="00894A78"/>
    <w:rsid w:val="0089524C"/>
    <w:rsid w:val="00895ACF"/>
    <w:rsid w:val="00896926"/>
    <w:rsid w:val="008975D5"/>
    <w:rsid w:val="008A004D"/>
    <w:rsid w:val="008A04D5"/>
    <w:rsid w:val="008A085A"/>
    <w:rsid w:val="008A2345"/>
    <w:rsid w:val="008A3617"/>
    <w:rsid w:val="008A37A1"/>
    <w:rsid w:val="008A39F0"/>
    <w:rsid w:val="008A3B76"/>
    <w:rsid w:val="008A3CB7"/>
    <w:rsid w:val="008A416A"/>
    <w:rsid w:val="008A445D"/>
    <w:rsid w:val="008A4692"/>
    <w:rsid w:val="008A47C6"/>
    <w:rsid w:val="008A53A6"/>
    <w:rsid w:val="008A5FD6"/>
    <w:rsid w:val="008A637A"/>
    <w:rsid w:val="008A6ADA"/>
    <w:rsid w:val="008A6B72"/>
    <w:rsid w:val="008A722A"/>
    <w:rsid w:val="008B166F"/>
    <w:rsid w:val="008B1863"/>
    <w:rsid w:val="008B199E"/>
    <w:rsid w:val="008B1ADA"/>
    <w:rsid w:val="008B1F7D"/>
    <w:rsid w:val="008B20D7"/>
    <w:rsid w:val="008B29BD"/>
    <w:rsid w:val="008B2C0F"/>
    <w:rsid w:val="008B2EED"/>
    <w:rsid w:val="008B3252"/>
    <w:rsid w:val="008B3955"/>
    <w:rsid w:val="008B4364"/>
    <w:rsid w:val="008B4FAE"/>
    <w:rsid w:val="008B54F0"/>
    <w:rsid w:val="008B567F"/>
    <w:rsid w:val="008B5C01"/>
    <w:rsid w:val="008B6684"/>
    <w:rsid w:val="008B66DB"/>
    <w:rsid w:val="008B74CE"/>
    <w:rsid w:val="008B7551"/>
    <w:rsid w:val="008B7FCB"/>
    <w:rsid w:val="008C0B02"/>
    <w:rsid w:val="008C13F4"/>
    <w:rsid w:val="008C1F3F"/>
    <w:rsid w:val="008C2366"/>
    <w:rsid w:val="008C3939"/>
    <w:rsid w:val="008C3EA7"/>
    <w:rsid w:val="008C40DB"/>
    <w:rsid w:val="008C4AF8"/>
    <w:rsid w:val="008C4EBB"/>
    <w:rsid w:val="008C5164"/>
    <w:rsid w:val="008C52D3"/>
    <w:rsid w:val="008C62C0"/>
    <w:rsid w:val="008C648F"/>
    <w:rsid w:val="008C65AC"/>
    <w:rsid w:val="008C6725"/>
    <w:rsid w:val="008C68C4"/>
    <w:rsid w:val="008C6D90"/>
    <w:rsid w:val="008C7605"/>
    <w:rsid w:val="008D0126"/>
    <w:rsid w:val="008D059A"/>
    <w:rsid w:val="008D07B1"/>
    <w:rsid w:val="008D0FAF"/>
    <w:rsid w:val="008D1350"/>
    <w:rsid w:val="008D1A80"/>
    <w:rsid w:val="008D1FB3"/>
    <w:rsid w:val="008D3AB6"/>
    <w:rsid w:val="008D3AF7"/>
    <w:rsid w:val="008D4E2E"/>
    <w:rsid w:val="008D4E86"/>
    <w:rsid w:val="008D5328"/>
    <w:rsid w:val="008D5994"/>
    <w:rsid w:val="008D5A71"/>
    <w:rsid w:val="008D5A7C"/>
    <w:rsid w:val="008D7217"/>
    <w:rsid w:val="008D76F2"/>
    <w:rsid w:val="008E03D1"/>
    <w:rsid w:val="008E0B29"/>
    <w:rsid w:val="008E188F"/>
    <w:rsid w:val="008E296F"/>
    <w:rsid w:val="008E2FD6"/>
    <w:rsid w:val="008E31C2"/>
    <w:rsid w:val="008E35AE"/>
    <w:rsid w:val="008E381C"/>
    <w:rsid w:val="008E4208"/>
    <w:rsid w:val="008E4669"/>
    <w:rsid w:val="008E4B42"/>
    <w:rsid w:val="008E5026"/>
    <w:rsid w:val="008E5A59"/>
    <w:rsid w:val="008E5D30"/>
    <w:rsid w:val="008E62FE"/>
    <w:rsid w:val="008E640F"/>
    <w:rsid w:val="008E6F4B"/>
    <w:rsid w:val="008E71A3"/>
    <w:rsid w:val="008E79A7"/>
    <w:rsid w:val="008E7E5A"/>
    <w:rsid w:val="008F0178"/>
    <w:rsid w:val="008F01FB"/>
    <w:rsid w:val="008F0862"/>
    <w:rsid w:val="008F0DC5"/>
    <w:rsid w:val="008F1041"/>
    <w:rsid w:val="008F2880"/>
    <w:rsid w:val="008F2C8F"/>
    <w:rsid w:val="008F3747"/>
    <w:rsid w:val="008F3A90"/>
    <w:rsid w:val="008F3C4E"/>
    <w:rsid w:val="008F3D49"/>
    <w:rsid w:val="008F4827"/>
    <w:rsid w:val="008F532B"/>
    <w:rsid w:val="008F585F"/>
    <w:rsid w:val="008F5F04"/>
    <w:rsid w:val="008F651E"/>
    <w:rsid w:val="008F6F69"/>
    <w:rsid w:val="008F7372"/>
    <w:rsid w:val="008F7BAB"/>
    <w:rsid w:val="008F7E88"/>
    <w:rsid w:val="00900201"/>
    <w:rsid w:val="009003AA"/>
    <w:rsid w:val="0090041A"/>
    <w:rsid w:val="009006FA"/>
    <w:rsid w:val="00900A28"/>
    <w:rsid w:val="0090104F"/>
    <w:rsid w:val="009022C0"/>
    <w:rsid w:val="009025C6"/>
    <w:rsid w:val="009027F5"/>
    <w:rsid w:val="00902C98"/>
    <w:rsid w:val="00902D81"/>
    <w:rsid w:val="00903256"/>
    <w:rsid w:val="0090328A"/>
    <w:rsid w:val="009052F7"/>
    <w:rsid w:val="00906126"/>
    <w:rsid w:val="00906ABD"/>
    <w:rsid w:val="0090747C"/>
    <w:rsid w:val="00907F73"/>
    <w:rsid w:val="00910062"/>
    <w:rsid w:val="00910270"/>
    <w:rsid w:val="00911C2D"/>
    <w:rsid w:val="009129C4"/>
    <w:rsid w:val="009131EA"/>
    <w:rsid w:val="009136B4"/>
    <w:rsid w:val="0091476D"/>
    <w:rsid w:val="00914CB6"/>
    <w:rsid w:val="00914E03"/>
    <w:rsid w:val="00914F97"/>
    <w:rsid w:val="00915C02"/>
    <w:rsid w:val="009168C7"/>
    <w:rsid w:val="00917186"/>
    <w:rsid w:val="00917B44"/>
    <w:rsid w:val="009207F0"/>
    <w:rsid w:val="0092125B"/>
    <w:rsid w:val="0092137A"/>
    <w:rsid w:val="00921679"/>
    <w:rsid w:val="009216F6"/>
    <w:rsid w:val="00921CCE"/>
    <w:rsid w:val="00922213"/>
    <w:rsid w:val="0092225B"/>
    <w:rsid w:val="00922272"/>
    <w:rsid w:val="0092270C"/>
    <w:rsid w:val="00922983"/>
    <w:rsid w:val="009232B0"/>
    <w:rsid w:val="009234EF"/>
    <w:rsid w:val="00924164"/>
    <w:rsid w:val="0092416F"/>
    <w:rsid w:val="00924E4C"/>
    <w:rsid w:val="0092526E"/>
    <w:rsid w:val="00925313"/>
    <w:rsid w:val="0092539E"/>
    <w:rsid w:val="00925A08"/>
    <w:rsid w:val="00926E2D"/>
    <w:rsid w:val="009300CB"/>
    <w:rsid w:val="00930412"/>
    <w:rsid w:val="009304D6"/>
    <w:rsid w:val="009310D0"/>
    <w:rsid w:val="009311A4"/>
    <w:rsid w:val="00931563"/>
    <w:rsid w:val="00931B23"/>
    <w:rsid w:val="009325C4"/>
    <w:rsid w:val="00932E1A"/>
    <w:rsid w:val="00932E84"/>
    <w:rsid w:val="00933110"/>
    <w:rsid w:val="00933B94"/>
    <w:rsid w:val="00933EDF"/>
    <w:rsid w:val="00934AC4"/>
    <w:rsid w:val="00934FA7"/>
    <w:rsid w:val="009351A7"/>
    <w:rsid w:val="009358EA"/>
    <w:rsid w:val="0093797E"/>
    <w:rsid w:val="00937DB9"/>
    <w:rsid w:val="0094010A"/>
    <w:rsid w:val="0094026A"/>
    <w:rsid w:val="0094054F"/>
    <w:rsid w:val="00940800"/>
    <w:rsid w:val="0094151D"/>
    <w:rsid w:val="00941B9C"/>
    <w:rsid w:val="00942941"/>
    <w:rsid w:val="00942F23"/>
    <w:rsid w:val="00943CD2"/>
    <w:rsid w:val="00944042"/>
    <w:rsid w:val="009449F1"/>
    <w:rsid w:val="00944DE6"/>
    <w:rsid w:val="009456D5"/>
    <w:rsid w:val="00946423"/>
    <w:rsid w:val="00946615"/>
    <w:rsid w:val="00946A4E"/>
    <w:rsid w:val="00946A7F"/>
    <w:rsid w:val="00947B4E"/>
    <w:rsid w:val="00947F6E"/>
    <w:rsid w:val="00950C09"/>
    <w:rsid w:val="00950EF9"/>
    <w:rsid w:val="009518B2"/>
    <w:rsid w:val="00952424"/>
    <w:rsid w:val="009527AC"/>
    <w:rsid w:val="00952828"/>
    <w:rsid w:val="009535BF"/>
    <w:rsid w:val="00953D11"/>
    <w:rsid w:val="00954D02"/>
    <w:rsid w:val="00955383"/>
    <w:rsid w:val="00955A81"/>
    <w:rsid w:val="009561DB"/>
    <w:rsid w:val="009568EE"/>
    <w:rsid w:val="00956952"/>
    <w:rsid w:val="00956EDB"/>
    <w:rsid w:val="00956F21"/>
    <w:rsid w:val="00956FF5"/>
    <w:rsid w:val="009572C3"/>
    <w:rsid w:val="009574E5"/>
    <w:rsid w:val="00957A54"/>
    <w:rsid w:val="00957E07"/>
    <w:rsid w:val="009610F3"/>
    <w:rsid w:val="0096158B"/>
    <w:rsid w:val="00961704"/>
    <w:rsid w:val="00961728"/>
    <w:rsid w:val="00961895"/>
    <w:rsid w:val="00961C0D"/>
    <w:rsid w:val="009620A4"/>
    <w:rsid w:val="0096210D"/>
    <w:rsid w:val="00962938"/>
    <w:rsid w:val="00962F58"/>
    <w:rsid w:val="00963269"/>
    <w:rsid w:val="009636A6"/>
    <w:rsid w:val="00963B9A"/>
    <w:rsid w:val="009642E2"/>
    <w:rsid w:val="0096478C"/>
    <w:rsid w:val="00964A6E"/>
    <w:rsid w:val="00964B01"/>
    <w:rsid w:val="00964E14"/>
    <w:rsid w:val="00965031"/>
    <w:rsid w:val="00965340"/>
    <w:rsid w:val="0096566A"/>
    <w:rsid w:val="0096576E"/>
    <w:rsid w:val="00965B9B"/>
    <w:rsid w:val="009676CB"/>
    <w:rsid w:val="0096796D"/>
    <w:rsid w:val="00967A84"/>
    <w:rsid w:val="00967DDC"/>
    <w:rsid w:val="009706F9"/>
    <w:rsid w:val="00970BBD"/>
    <w:rsid w:val="00971908"/>
    <w:rsid w:val="00971A47"/>
    <w:rsid w:val="00971B4C"/>
    <w:rsid w:val="00971D19"/>
    <w:rsid w:val="00972693"/>
    <w:rsid w:val="00972F65"/>
    <w:rsid w:val="00973062"/>
    <w:rsid w:val="009733F5"/>
    <w:rsid w:val="00973644"/>
    <w:rsid w:val="00973C05"/>
    <w:rsid w:val="00973D4D"/>
    <w:rsid w:val="00973F47"/>
    <w:rsid w:val="00974053"/>
    <w:rsid w:val="00974174"/>
    <w:rsid w:val="00974398"/>
    <w:rsid w:val="00974DDB"/>
    <w:rsid w:val="00974DE8"/>
    <w:rsid w:val="0097672E"/>
    <w:rsid w:val="00976A08"/>
    <w:rsid w:val="00976FA1"/>
    <w:rsid w:val="0097741F"/>
    <w:rsid w:val="009777CD"/>
    <w:rsid w:val="00977C9A"/>
    <w:rsid w:val="00980100"/>
    <w:rsid w:val="009805EA"/>
    <w:rsid w:val="00980FAF"/>
    <w:rsid w:val="00981166"/>
    <w:rsid w:val="00981344"/>
    <w:rsid w:val="0098163F"/>
    <w:rsid w:val="009823F2"/>
    <w:rsid w:val="009827BA"/>
    <w:rsid w:val="00982FCC"/>
    <w:rsid w:val="0098328B"/>
    <w:rsid w:val="009836DD"/>
    <w:rsid w:val="00983CAD"/>
    <w:rsid w:val="00983F15"/>
    <w:rsid w:val="009842DF"/>
    <w:rsid w:val="009842F1"/>
    <w:rsid w:val="00984672"/>
    <w:rsid w:val="009847C4"/>
    <w:rsid w:val="00984FDC"/>
    <w:rsid w:val="00985603"/>
    <w:rsid w:val="009856C0"/>
    <w:rsid w:val="00985CC3"/>
    <w:rsid w:val="00985E62"/>
    <w:rsid w:val="009862A3"/>
    <w:rsid w:val="00986A6F"/>
    <w:rsid w:val="00986B94"/>
    <w:rsid w:val="009900F4"/>
    <w:rsid w:val="00990A92"/>
    <w:rsid w:val="00991194"/>
    <w:rsid w:val="009911FE"/>
    <w:rsid w:val="00991290"/>
    <w:rsid w:val="0099129A"/>
    <w:rsid w:val="00991BA6"/>
    <w:rsid w:val="00991C9A"/>
    <w:rsid w:val="009924FB"/>
    <w:rsid w:val="00992A1B"/>
    <w:rsid w:val="00993007"/>
    <w:rsid w:val="009934D1"/>
    <w:rsid w:val="0099397D"/>
    <w:rsid w:val="00993BB4"/>
    <w:rsid w:val="00993D94"/>
    <w:rsid w:val="00993E90"/>
    <w:rsid w:val="00993F0A"/>
    <w:rsid w:val="0099406E"/>
    <w:rsid w:val="0099425D"/>
    <w:rsid w:val="009942CF"/>
    <w:rsid w:val="00994459"/>
    <w:rsid w:val="00994527"/>
    <w:rsid w:val="00994790"/>
    <w:rsid w:val="00994D13"/>
    <w:rsid w:val="009950DE"/>
    <w:rsid w:val="00995A37"/>
    <w:rsid w:val="00995CFB"/>
    <w:rsid w:val="00995E48"/>
    <w:rsid w:val="009967DE"/>
    <w:rsid w:val="00996F27"/>
    <w:rsid w:val="009A00FC"/>
    <w:rsid w:val="009A06A6"/>
    <w:rsid w:val="009A08A8"/>
    <w:rsid w:val="009A0A25"/>
    <w:rsid w:val="009A0A74"/>
    <w:rsid w:val="009A157B"/>
    <w:rsid w:val="009A255B"/>
    <w:rsid w:val="009A2C03"/>
    <w:rsid w:val="009A3067"/>
    <w:rsid w:val="009A30F6"/>
    <w:rsid w:val="009A388A"/>
    <w:rsid w:val="009A46F7"/>
    <w:rsid w:val="009A4DBA"/>
    <w:rsid w:val="009A4DCB"/>
    <w:rsid w:val="009A5107"/>
    <w:rsid w:val="009A5EC9"/>
    <w:rsid w:val="009A65F4"/>
    <w:rsid w:val="009A6A6D"/>
    <w:rsid w:val="009A6E34"/>
    <w:rsid w:val="009A7B20"/>
    <w:rsid w:val="009B013C"/>
    <w:rsid w:val="009B035F"/>
    <w:rsid w:val="009B0886"/>
    <w:rsid w:val="009B09BD"/>
    <w:rsid w:val="009B111A"/>
    <w:rsid w:val="009B2306"/>
    <w:rsid w:val="009B2466"/>
    <w:rsid w:val="009B28D2"/>
    <w:rsid w:val="009B2918"/>
    <w:rsid w:val="009B2C39"/>
    <w:rsid w:val="009B3473"/>
    <w:rsid w:val="009B3482"/>
    <w:rsid w:val="009B360E"/>
    <w:rsid w:val="009B362A"/>
    <w:rsid w:val="009B450C"/>
    <w:rsid w:val="009B5A6B"/>
    <w:rsid w:val="009B5E07"/>
    <w:rsid w:val="009B6421"/>
    <w:rsid w:val="009B6792"/>
    <w:rsid w:val="009B6B21"/>
    <w:rsid w:val="009B7411"/>
    <w:rsid w:val="009B7D18"/>
    <w:rsid w:val="009C04F8"/>
    <w:rsid w:val="009C119D"/>
    <w:rsid w:val="009C16BD"/>
    <w:rsid w:val="009C1C19"/>
    <w:rsid w:val="009C1FD2"/>
    <w:rsid w:val="009C2674"/>
    <w:rsid w:val="009C2761"/>
    <w:rsid w:val="009C2BD1"/>
    <w:rsid w:val="009C2DFF"/>
    <w:rsid w:val="009C3372"/>
    <w:rsid w:val="009C3599"/>
    <w:rsid w:val="009C3605"/>
    <w:rsid w:val="009C3C07"/>
    <w:rsid w:val="009C527E"/>
    <w:rsid w:val="009C59AA"/>
    <w:rsid w:val="009C5AB3"/>
    <w:rsid w:val="009C625E"/>
    <w:rsid w:val="009C6A8E"/>
    <w:rsid w:val="009C70AE"/>
    <w:rsid w:val="009C7728"/>
    <w:rsid w:val="009C77AF"/>
    <w:rsid w:val="009C7D8E"/>
    <w:rsid w:val="009D04A9"/>
    <w:rsid w:val="009D07C6"/>
    <w:rsid w:val="009D07DA"/>
    <w:rsid w:val="009D0803"/>
    <w:rsid w:val="009D0BD4"/>
    <w:rsid w:val="009D27A4"/>
    <w:rsid w:val="009D2E09"/>
    <w:rsid w:val="009D3434"/>
    <w:rsid w:val="009D42A2"/>
    <w:rsid w:val="009D46F7"/>
    <w:rsid w:val="009D4BAE"/>
    <w:rsid w:val="009D55E8"/>
    <w:rsid w:val="009D578C"/>
    <w:rsid w:val="009D5922"/>
    <w:rsid w:val="009D609E"/>
    <w:rsid w:val="009D60EC"/>
    <w:rsid w:val="009D6413"/>
    <w:rsid w:val="009D6FAC"/>
    <w:rsid w:val="009D717A"/>
    <w:rsid w:val="009D723B"/>
    <w:rsid w:val="009D72B8"/>
    <w:rsid w:val="009D7941"/>
    <w:rsid w:val="009D7C9C"/>
    <w:rsid w:val="009E02EB"/>
    <w:rsid w:val="009E0913"/>
    <w:rsid w:val="009E0CB4"/>
    <w:rsid w:val="009E10E0"/>
    <w:rsid w:val="009E18B1"/>
    <w:rsid w:val="009E1AD4"/>
    <w:rsid w:val="009E1CE8"/>
    <w:rsid w:val="009E1DB1"/>
    <w:rsid w:val="009E297B"/>
    <w:rsid w:val="009E2A00"/>
    <w:rsid w:val="009E2A22"/>
    <w:rsid w:val="009E2D3B"/>
    <w:rsid w:val="009E3669"/>
    <w:rsid w:val="009E3D06"/>
    <w:rsid w:val="009E444F"/>
    <w:rsid w:val="009E44E8"/>
    <w:rsid w:val="009E4910"/>
    <w:rsid w:val="009E59E9"/>
    <w:rsid w:val="009E6123"/>
    <w:rsid w:val="009E6C3C"/>
    <w:rsid w:val="009F0728"/>
    <w:rsid w:val="009F0E55"/>
    <w:rsid w:val="009F1623"/>
    <w:rsid w:val="009F1DC6"/>
    <w:rsid w:val="009F1F16"/>
    <w:rsid w:val="009F1F7D"/>
    <w:rsid w:val="009F2345"/>
    <w:rsid w:val="009F2F64"/>
    <w:rsid w:val="009F2F65"/>
    <w:rsid w:val="009F32A6"/>
    <w:rsid w:val="009F3A66"/>
    <w:rsid w:val="009F4CD6"/>
    <w:rsid w:val="009F4D93"/>
    <w:rsid w:val="009F50A8"/>
    <w:rsid w:val="009F52C4"/>
    <w:rsid w:val="009F57BC"/>
    <w:rsid w:val="009F5C08"/>
    <w:rsid w:val="009F5DB9"/>
    <w:rsid w:val="009F6100"/>
    <w:rsid w:val="009F61E8"/>
    <w:rsid w:val="009F61F4"/>
    <w:rsid w:val="009F7A76"/>
    <w:rsid w:val="00A000A7"/>
    <w:rsid w:val="00A004FF"/>
    <w:rsid w:val="00A00D45"/>
    <w:rsid w:val="00A01187"/>
    <w:rsid w:val="00A020AA"/>
    <w:rsid w:val="00A022C8"/>
    <w:rsid w:val="00A02555"/>
    <w:rsid w:val="00A0273A"/>
    <w:rsid w:val="00A02EE0"/>
    <w:rsid w:val="00A02F01"/>
    <w:rsid w:val="00A03792"/>
    <w:rsid w:val="00A03898"/>
    <w:rsid w:val="00A0433D"/>
    <w:rsid w:val="00A04B34"/>
    <w:rsid w:val="00A05904"/>
    <w:rsid w:val="00A05BEC"/>
    <w:rsid w:val="00A05ECC"/>
    <w:rsid w:val="00A06912"/>
    <w:rsid w:val="00A06964"/>
    <w:rsid w:val="00A06FBC"/>
    <w:rsid w:val="00A07361"/>
    <w:rsid w:val="00A0743C"/>
    <w:rsid w:val="00A076DE"/>
    <w:rsid w:val="00A07D12"/>
    <w:rsid w:val="00A10362"/>
    <w:rsid w:val="00A1087C"/>
    <w:rsid w:val="00A11033"/>
    <w:rsid w:val="00A113DD"/>
    <w:rsid w:val="00A11532"/>
    <w:rsid w:val="00A118ED"/>
    <w:rsid w:val="00A1209E"/>
    <w:rsid w:val="00A122A6"/>
    <w:rsid w:val="00A123BA"/>
    <w:rsid w:val="00A12762"/>
    <w:rsid w:val="00A12986"/>
    <w:rsid w:val="00A12A9B"/>
    <w:rsid w:val="00A12C19"/>
    <w:rsid w:val="00A12C6D"/>
    <w:rsid w:val="00A12F7B"/>
    <w:rsid w:val="00A137FA"/>
    <w:rsid w:val="00A13DFB"/>
    <w:rsid w:val="00A159AD"/>
    <w:rsid w:val="00A15C50"/>
    <w:rsid w:val="00A16F68"/>
    <w:rsid w:val="00A179E1"/>
    <w:rsid w:val="00A20541"/>
    <w:rsid w:val="00A209A3"/>
    <w:rsid w:val="00A20DED"/>
    <w:rsid w:val="00A2111C"/>
    <w:rsid w:val="00A2129E"/>
    <w:rsid w:val="00A2175B"/>
    <w:rsid w:val="00A218D0"/>
    <w:rsid w:val="00A218D9"/>
    <w:rsid w:val="00A21B27"/>
    <w:rsid w:val="00A21D13"/>
    <w:rsid w:val="00A22034"/>
    <w:rsid w:val="00A2315B"/>
    <w:rsid w:val="00A231AA"/>
    <w:rsid w:val="00A25254"/>
    <w:rsid w:val="00A2576E"/>
    <w:rsid w:val="00A25F00"/>
    <w:rsid w:val="00A266B5"/>
    <w:rsid w:val="00A26853"/>
    <w:rsid w:val="00A269E5"/>
    <w:rsid w:val="00A26DF3"/>
    <w:rsid w:val="00A26F75"/>
    <w:rsid w:val="00A27111"/>
    <w:rsid w:val="00A276A1"/>
    <w:rsid w:val="00A30126"/>
    <w:rsid w:val="00A30217"/>
    <w:rsid w:val="00A3034D"/>
    <w:rsid w:val="00A31258"/>
    <w:rsid w:val="00A312BD"/>
    <w:rsid w:val="00A31A69"/>
    <w:rsid w:val="00A31C57"/>
    <w:rsid w:val="00A31D5A"/>
    <w:rsid w:val="00A31EBB"/>
    <w:rsid w:val="00A32F8A"/>
    <w:rsid w:val="00A3345C"/>
    <w:rsid w:val="00A33582"/>
    <w:rsid w:val="00A33AD7"/>
    <w:rsid w:val="00A3424D"/>
    <w:rsid w:val="00A35063"/>
    <w:rsid w:val="00A3551F"/>
    <w:rsid w:val="00A359C1"/>
    <w:rsid w:val="00A35DA0"/>
    <w:rsid w:val="00A35DDC"/>
    <w:rsid w:val="00A35F0D"/>
    <w:rsid w:val="00A36015"/>
    <w:rsid w:val="00A361C7"/>
    <w:rsid w:val="00A365BB"/>
    <w:rsid w:val="00A36645"/>
    <w:rsid w:val="00A3667A"/>
    <w:rsid w:val="00A37107"/>
    <w:rsid w:val="00A37141"/>
    <w:rsid w:val="00A37165"/>
    <w:rsid w:val="00A379F3"/>
    <w:rsid w:val="00A37AC0"/>
    <w:rsid w:val="00A37F32"/>
    <w:rsid w:val="00A401E1"/>
    <w:rsid w:val="00A40882"/>
    <w:rsid w:val="00A41196"/>
    <w:rsid w:val="00A41F27"/>
    <w:rsid w:val="00A427E2"/>
    <w:rsid w:val="00A42A98"/>
    <w:rsid w:val="00A42ECF"/>
    <w:rsid w:val="00A42F48"/>
    <w:rsid w:val="00A42FCA"/>
    <w:rsid w:val="00A43199"/>
    <w:rsid w:val="00A4331D"/>
    <w:rsid w:val="00A43699"/>
    <w:rsid w:val="00A43715"/>
    <w:rsid w:val="00A43C76"/>
    <w:rsid w:val="00A43D57"/>
    <w:rsid w:val="00A448E7"/>
    <w:rsid w:val="00A44F6F"/>
    <w:rsid w:val="00A45308"/>
    <w:rsid w:val="00A458DA"/>
    <w:rsid w:val="00A45C4C"/>
    <w:rsid w:val="00A460D1"/>
    <w:rsid w:val="00A460D4"/>
    <w:rsid w:val="00A464BB"/>
    <w:rsid w:val="00A46A74"/>
    <w:rsid w:val="00A46ED9"/>
    <w:rsid w:val="00A478FD"/>
    <w:rsid w:val="00A47FAB"/>
    <w:rsid w:val="00A5062A"/>
    <w:rsid w:val="00A51884"/>
    <w:rsid w:val="00A53B95"/>
    <w:rsid w:val="00A5417E"/>
    <w:rsid w:val="00A54BCC"/>
    <w:rsid w:val="00A557C0"/>
    <w:rsid w:val="00A56377"/>
    <w:rsid w:val="00A56F43"/>
    <w:rsid w:val="00A57328"/>
    <w:rsid w:val="00A57B79"/>
    <w:rsid w:val="00A57F49"/>
    <w:rsid w:val="00A600DB"/>
    <w:rsid w:val="00A60420"/>
    <w:rsid w:val="00A61455"/>
    <w:rsid w:val="00A62478"/>
    <w:rsid w:val="00A624D8"/>
    <w:rsid w:val="00A62A30"/>
    <w:rsid w:val="00A62A65"/>
    <w:rsid w:val="00A639B3"/>
    <w:rsid w:val="00A63C3D"/>
    <w:rsid w:val="00A64146"/>
    <w:rsid w:val="00A6420F"/>
    <w:rsid w:val="00A64263"/>
    <w:rsid w:val="00A649A1"/>
    <w:rsid w:val="00A65086"/>
    <w:rsid w:val="00A65509"/>
    <w:rsid w:val="00A655E7"/>
    <w:rsid w:val="00A657F8"/>
    <w:rsid w:val="00A661A5"/>
    <w:rsid w:val="00A66331"/>
    <w:rsid w:val="00A6633D"/>
    <w:rsid w:val="00A664CB"/>
    <w:rsid w:val="00A66CF7"/>
    <w:rsid w:val="00A6724B"/>
    <w:rsid w:val="00A70FDB"/>
    <w:rsid w:val="00A711AB"/>
    <w:rsid w:val="00A718D4"/>
    <w:rsid w:val="00A71ED6"/>
    <w:rsid w:val="00A721B7"/>
    <w:rsid w:val="00A72738"/>
    <w:rsid w:val="00A727B9"/>
    <w:rsid w:val="00A72D44"/>
    <w:rsid w:val="00A731B7"/>
    <w:rsid w:val="00A737AB"/>
    <w:rsid w:val="00A73AC3"/>
    <w:rsid w:val="00A73C89"/>
    <w:rsid w:val="00A73E3D"/>
    <w:rsid w:val="00A7439B"/>
    <w:rsid w:val="00A74A8F"/>
    <w:rsid w:val="00A74B62"/>
    <w:rsid w:val="00A74F29"/>
    <w:rsid w:val="00A751E2"/>
    <w:rsid w:val="00A75326"/>
    <w:rsid w:val="00A75724"/>
    <w:rsid w:val="00A75C2D"/>
    <w:rsid w:val="00A75FFC"/>
    <w:rsid w:val="00A76015"/>
    <w:rsid w:val="00A76663"/>
    <w:rsid w:val="00A7723F"/>
    <w:rsid w:val="00A772C3"/>
    <w:rsid w:val="00A77301"/>
    <w:rsid w:val="00A77ABD"/>
    <w:rsid w:val="00A77F2E"/>
    <w:rsid w:val="00A807F4"/>
    <w:rsid w:val="00A80A59"/>
    <w:rsid w:val="00A80EEF"/>
    <w:rsid w:val="00A8110D"/>
    <w:rsid w:val="00A81B90"/>
    <w:rsid w:val="00A8219C"/>
    <w:rsid w:val="00A828E8"/>
    <w:rsid w:val="00A82E71"/>
    <w:rsid w:val="00A8331A"/>
    <w:rsid w:val="00A83551"/>
    <w:rsid w:val="00A83B23"/>
    <w:rsid w:val="00A83B25"/>
    <w:rsid w:val="00A83B57"/>
    <w:rsid w:val="00A84C92"/>
    <w:rsid w:val="00A84D7D"/>
    <w:rsid w:val="00A851AE"/>
    <w:rsid w:val="00A858BF"/>
    <w:rsid w:val="00A85C9D"/>
    <w:rsid w:val="00A860AE"/>
    <w:rsid w:val="00A86C9A"/>
    <w:rsid w:val="00A86D1C"/>
    <w:rsid w:val="00A86FEC"/>
    <w:rsid w:val="00A8707C"/>
    <w:rsid w:val="00A8758C"/>
    <w:rsid w:val="00A8783F"/>
    <w:rsid w:val="00A87D9C"/>
    <w:rsid w:val="00A9047B"/>
    <w:rsid w:val="00A90C9A"/>
    <w:rsid w:val="00A9102E"/>
    <w:rsid w:val="00A917E6"/>
    <w:rsid w:val="00A925F0"/>
    <w:rsid w:val="00A92805"/>
    <w:rsid w:val="00A93126"/>
    <w:rsid w:val="00A93817"/>
    <w:rsid w:val="00A9399F"/>
    <w:rsid w:val="00A94709"/>
    <w:rsid w:val="00A949A3"/>
    <w:rsid w:val="00A950AA"/>
    <w:rsid w:val="00A95C21"/>
    <w:rsid w:val="00A965BF"/>
    <w:rsid w:val="00A96885"/>
    <w:rsid w:val="00A96F1F"/>
    <w:rsid w:val="00A97517"/>
    <w:rsid w:val="00A97745"/>
    <w:rsid w:val="00A97AC7"/>
    <w:rsid w:val="00AA0D71"/>
    <w:rsid w:val="00AA19C9"/>
    <w:rsid w:val="00AA19EC"/>
    <w:rsid w:val="00AA2480"/>
    <w:rsid w:val="00AA2C06"/>
    <w:rsid w:val="00AA309B"/>
    <w:rsid w:val="00AA3216"/>
    <w:rsid w:val="00AA3305"/>
    <w:rsid w:val="00AA363F"/>
    <w:rsid w:val="00AA3BB9"/>
    <w:rsid w:val="00AA3D37"/>
    <w:rsid w:val="00AA40D7"/>
    <w:rsid w:val="00AA45CA"/>
    <w:rsid w:val="00AA4D52"/>
    <w:rsid w:val="00AA527F"/>
    <w:rsid w:val="00AA614B"/>
    <w:rsid w:val="00AA68F0"/>
    <w:rsid w:val="00AA6E62"/>
    <w:rsid w:val="00AB018D"/>
    <w:rsid w:val="00AB0322"/>
    <w:rsid w:val="00AB06C2"/>
    <w:rsid w:val="00AB10C4"/>
    <w:rsid w:val="00AB13DF"/>
    <w:rsid w:val="00AB1D22"/>
    <w:rsid w:val="00AB1E2E"/>
    <w:rsid w:val="00AB1EE8"/>
    <w:rsid w:val="00AB2DE3"/>
    <w:rsid w:val="00AB3510"/>
    <w:rsid w:val="00AB363B"/>
    <w:rsid w:val="00AB49B0"/>
    <w:rsid w:val="00AB4AA4"/>
    <w:rsid w:val="00AB5068"/>
    <w:rsid w:val="00AB5650"/>
    <w:rsid w:val="00AB5E7B"/>
    <w:rsid w:val="00AB5F00"/>
    <w:rsid w:val="00AB6C15"/>
    <w:rsid w:val="00AB6CAD"/>
    <w:rsid w:val="00AB765C"/>
    <w:rsid w:val="00AB7AC7"/>
    <w:rsid w:val="00AC05E4"/>
    <w:rsid w:val="00AC0766"/>
    <w:rsid w:val="00AC0E51"/>
    <w:rsid w:val="00AC0EE6"/>
    <w:rsid w:val="00AC11E9"/>
    <w:rsid w:val="00AC1528"/>
    <w:rsid w:val="00AC26D8"/>
    <w:rsid w:val="00AC2BDA"/>
    <w:rsid w:val="00AC2E1D"/>
    <w:rsid w:val="00AC30BB"/>
    <w:rsid w:val="00AC3599"/>
    <w:rsid w:val="00AC52B5"/>
    <w:rsid w:val="00AC5543"/>
    <w:rsid w:val="00AC56C4"/>
    <w:rsid w:val="00AC5DED"/>
    <w:rsid w:val="00AC5E82"/>
    <w:rsid w:val="00AC63CE"/>
    <w:rsid w:val="00AC6822"/>
    <w:rsid w:val="00AC6A78"/>
    <w:rsid w:val="00AC7061"/>
    <w:rsid w:val="00AC721F"/>
    <w:rsid w:val="00AC751F"/>
    <w:rsid w:val="00AD0C8F"/>
    <w:rsid w:val="00AD1647"/>
    <w:rsid w:val="00AD1AF4"/>
    <w:rsid w:val="00AD1C66"/>
    <w:rsid w:val="00AD2520"/>
    <w:rsid w:val="00AD2553"/>
    <w:rsid w:val="00AD2650"/>
    <w:rsid w:val="00AD2A9D"/>
    <w:rsid w:val="00AD2D7E"/>
    <w:rsid w:val="00AD2E6F"/>
    <w:rsid w:val="00AD380C"/>
    <w:rsid w:val="00AD46FF"/>
    <w:rsid w:val="00AD4C1C"/>
    <w:rsid w:val="00AD4D76"/>
    <w:rsid w:val="00AD5C71"/>
    <w:rsid w:val="00AD604F"/>
    <w:rsid w:val="00AD6DE6"/>
    <w:rsid w:val="00AD7E45"/>
    <w:rsid w:val="00AE0435"/>
    <w:rsid w:val="00AE0BAC"/>
    <w:rsid w:val="00AE1108"/>
    <w:rsid w:val="00AE15D0"/>
    <w:rsid w:val="00AE177A"/>
    <w:rsid w:val="00AE1E40"/>
    <w:rsid w:val="00AE23D6"/>
    <w:rsid w:val="00AE2878"/>
    <w:rsid w:val="00AE2CDC"/>
    <w:rsid w:val="00AE314C"/>
    <w:rsid w:val="00AE3302"/>
    <w:rsid w:val="00AE3824"/>
    <w:rsid w:val="00AE3CF9"/>
    <w:rsid w:val="00AE505A"/>
    <w:rsid w:val="00AE6389"/>
    <w:rsid w:val="00AE68D4"/>
    <w:rsid w:val="00AE6BEF"/>
    <w:rsid w:val="00AE7D10"/>
    <w:rsid w:val="00AF1104"/>
    <w:rsid w:val="00AF1416"/>
    <w:rsid w:val="00AF161E"/>
    <w:rsid w:val="00AF1FAF"/>
    <w:rsid w:val="00AF2180"/>
    <w:rsid w:val="00AF2A04"/>
    <w:rsid w:val="00AF3017"/>
    <w:rsid w:val="00AF42DC"/>
    <w:rsid w:val="00AF45CC"/>
    <w:rsid w:val="00AF66CB"/>
    <w:rsid w:val="00AF67C5"/>
    <w:rsid w:val="00AF7056"/>
    <w:rsid w:val="00AF717D"/>
    <w:rsid w:val="00AF789C"/>
    <w:rsid w:val="00AF7D65"/>
    <w:rsid w:val="00B00A52"/>
    <w:rsid w:val="00B01AED"/>
    <w:rsid w:val="00B02248"/>
    <w:rsid w:val="00B02A51"/>
    <w:rsid w:val="00B02C04"/>
    <w:rsid w:val="00B02DC3"/>
    <w:rsid w:val="00B02DCC"/>
    <w:rsid w:val="00B03D23"/>
    <w:rsid w:val="00B04B27"/>
    <w:rsid w:val="00B051F5"/>
    <w:rsid w:val="00B051FF"/>
    <w:rsid w:val="00B0592A"/>
    <w:rsid w:val="00B05D73"/>
    <w:rsid w:val="00B05E22"/>
    <w:rsid w:val="00B067E6"/>
    <w:rsid w:val="00B06EC5"/>
    <w:rsid w:val="00B07091"/>
    <w:rsid w:val="00B078AB"/>
    <w:rsid w:val="00B10154"/>
    <w:rsid w:val="00B103FA"/>
    <w:rsid w:val="00B10567"/>
    <w:rsid w:val="00B1093E"/>
    <w:rsid w:val="00B10EAA"/>
    <w:rsid w:val="00B11FE2"/>
    <w:rsid w:val="00B12914"/>
    <w:rsid w:val="00B12C56"/>
    <w:rsid w:val="00B13A3E"/>
    <w:rsid w:val="00B14C3F"/>
    <w:rsid w:val="00B15968"/>
    <w:rsid w:val="00B16049"/>
    <w:rsid w:val="00B160CF"/>
    <w:rsid w:val="00B16AC2"/>
    <w:rsid w:val="00B20029"/>
    <w:rsid w:val="00B2010A"/>
    <w:rsid w:val="00B20A98"/>
    <w:rsid w:val="00B21049"/>
    <w:rsid w:val="00B2122C"/>
    <w:rsid w:val="00B21E2B"/>
    <w:rsid w:val="00B2264B"/>
    <w:rsid w:val="00B22EFA"/>
    <w:rsid w:val="00B23181"/>
    <w:rsid w:val="00B2337E"/>
    <w:rsid w:val="00B23401"/>
    <w:rsid w:val="00B237C7"/>
    <w:rsid w:val="00B24327"/>
    <w:rsid w:val="00B24894"/>
    <w:rsid w:val="00B24C2F"/>
    <w:rsid w:val="00B24E1B"/>
    <w:rsid w:val="00B250D5"/>
    <w:rsid w:val="00B2587E"/>
    <w:rsid w:val="00B26851"/>
    <w:rsid w:val="00B269B3"/>
    <w:rsid w:val="00B27038"/>
    <w:rsid w:val="00B2713A"/>
    <w:rsid w:val="00B30347"/>
    <w:rsid w:val="00B30C6D"/>
    <w:rsid w:val="00B30EDC"/>
    <w:rsid w:val="00B316D7"/>
    <w:rsid w:val="00B31997"/>
    <w:rsid w:val="00B31CAF"/>
    <w:rsid w:val="00B31FE3"/>
    <w:rsid w:val="00B32C89"/>
    <w:rsid w:val="00B32E3B"/>
    <w:rsid w:val="00B33C07"/>
    <w:rsid w:val="00B342DA"/>
    <w:rsid w:val="00B346F0"/>
    <w:rsid w:val="00B36114"/>
    <w:rsid w:val="00B3640F"/>
    <w:rsid w:val="00B36EC8"/>
    <w:rsid w:val="00B36FCA"/>
    <w:rsid w:val="00B40950"/>
    <w:rsid w:val="00B40F0F"/>
    <w:rsid w:val="00B4141B"/>
    <w:rsid w:val="00B41D32"/>
    <w:rsid w:val="00B42631"/>
    <w:rsid w:val="00B428AC"/>
    <w:rsid w:val="00B429A1"/>
    <w:rsid w:val="00B42DAD"/>
    <w:rsid w:val="00B43295"/>
    <w:rsid w:val="00B437E0"/>
    <w:rsid w:val="00B44413"/>
    <w:rsid w:val="00B44A05"/>
    <w:rsid w:val="00B4525A"/>
    <w:rsid w:val="00B453C6"/>
    <w:rsid w:val="00B45942"/>
    <w:rsid w:val="00B45AE9"/>
    <w:rsid w:val="00B465EF"/>
    <w:rsid w:val="00B46902"/>
    <w:rsid w:val="00B4710A"/>
    <w:rsid w:val="00B47485"/>
    <w:rsid w:val="00B47BE1"/>
    <w:rsid w:val="00B47EEC"/>
    <w:rsid w:val="00B504BC"/>
    <w:rsid w:val="00B50530"/>
    <w:rsid w:val="00B51223"/>
    <w:rsid w:val="00B51317"/>
    <w:rsid w:val="00B5152E"/>
    <w:rsid w:val="00B51631"/>
    <w:rsid w:val="00B51A4D"/>
    <w:rsid w:val="00B51A53"/>
    <w:rsid w:val="00B51D2A"/>
    <w:rsid w:val="00B51DFD"/>
    <w:rsid w:val="00B52996"/>
    <w:rsid w:val="00B5316D"/>
    <w:rsid w:val="00B544F2"/>
    <w:rsid w:val="00B547B4"/>
    <w:rsid w:val="00B55A07"/>
    <w:rsid w:val="00B55FF0"/>
    <w:rsid w:val="00B56709"/>
    <w:rsid w:val="00B56A2B"/>
    <w:rsid w:val="00B5724F"/>
    <w:rsid w:val="00B5735F"/>
    <w:rsid w:val="00B57E9F"/>
    <w:rsid w:val="00B60B7C"/>
    <w:rsid w:val="00B60CE1"/>
    <w:rsid w:val="00B6110F"/>
    <w:rsid w:val="00B613ED"/>
    <w:rsid w:val="00B61511"/>
    <w:rsid w:val="00B62BB3"/>
    <w:rsid w:val="00B62D1F"/>
    <w:rsid w:val="00B62DE5"/>
    <w:rsid w:val="00B63341"/>
    <w:rsid w:val="00B6413B"/>
    <w:rsid w:val="00B6414A"/>
    <w:rsid w:val="00B65330"/>
    <w:rsid w:val="00B65381"/>
    <w:rsid w:val="00B653D0"/>
    <w:rsid w:val="00B66EDA"/>
    <w:rsid w:val="00B67081"/>
    <w:rsid w:val="00B67481"/>
    <w:rsid w:val="00B677BA"/>
    <w:rsid w:val="00B6796A"/>
    <w:rsid w:val="00B700A7"/>
    <w:rsid w:val="00B7012D"/>
    <w:rsid w:val="00B70541"/>
    <w:rsid w:val="00B7123D"/>
    <w:rsid w:val="00B716C2"/>
    <w:rsid w:val="00B71D2E"/>
    <w:rsid w:val="00B71ED8"/>
    <w:rsid w:val="00B722DB"/>
    <w:rsid w:val="00B72E89"/>
    <w:rsid w:val="00B73423"/>
    <w:rsid w:val="00B73AF7"/>
    <w:rsid w:val="00B73FF4"/>
    <w:rsid w:val="00B747C7"/>
    <w:rsid w:val="00B74A1A"/>
    <w:rsid w:val="00B750C9"/>
    <w:rsid w:val="00B75569"/>
    <w:rsid w:val="00B7598B"/>
    <w:rsid w:val="00B76091"/>
    <w:rsid w:val="00B764AE"/>
    <w:rsid w:val="00B76908"/>
    <w:rsid w:val="00B77487"/>
    <w:rsid w:val="00B7759F"/>
    <w:rsid w:val="00B77681"/>
    <w:rsid w:val="00B8058E"/>
    <w:rsid w:val="00B80748"/>
    <w:rsid w:val="00B80B10"/>
    <w:rsid w:val="00B80D46"/>
    <w:rsid w:val="00B80EED"/>
    <w:rsid w:val="00B81D1D"/>
    <w:rsid w:val="00B822C7"/>
    <w:rsid w:val="00B823F1"/>
    <w:rsid w:val="00B8280B"/>
    <w:rsid w:val="00B82F88"/>
    <w:rsid w:val="00B840BE"/>
    <w:rsid w:val="00B847FE"/>
    <w:rsid w:val="00B8519D"/>
    <w:rsid w:val="00B85270"/>
    <w:rsid w:val="00B852AE"/>
    <w:rsid w:val="00B854EC"/>
    <w:rsid w:val="00B85A57"/>
    <w:rsid w:val="00B86021"/>
    <w:rsid w:val="00B86ECF"/>
    <w:rsid w:val="00B87286"/>
    <w:rsid w:val="00B872A7"/>
    <w:rsid w:val="00B87364"/>
    <w:rsid w:val="00B87962"/>
    <w:rsid w:val="00B87B76"/>
    <w:rsid w:val="00B87D3D"/>
    <w:rsid w:val="00B87E54"/>
    <w:rsid w:val="00B90046"/>
    <w:rsid w:val="00B9117C"/>
    <w:rsid w:val="00B91270"/>
    <w:rsid w:val="00B9178C"/>
    <w:rsid w:val="00B92B4F"/>
    <w:rsid w:val="00B93663"/>
    <w:rsid w:val="00B940F0"/>
    <w:rsid w:val="00B94258"/>
    <w:rsid w:val="00B94716"/>
    <w:rsid w:val="00B94F12"/>
    <w:rsid w:val="00B952B0"/>
    <w:rsid w:val="00B9580B"/>
    <w:rsid w:val="00B96337"/>
    <w:rsid w:val="00B96362"/>
    <w:rsid w:val="00B96910"/>
    <w:rsid w:val="00B96B3E"/>
    <w:rsid w:val="00B96E4D"/>
    <w:rsid w:val="00B96EB9"/>
    <w:rsid w:val="00B96EBE"/>
    <w:rsid w:val="00B97BF7"/>
    <w:rsid w:val="00BA0082"/>
    <w:rsid w:val="00BA06C5"/>
    <w:rsid w:val="00BA08C3"/>
    <w:rsid w:val="00BA0C21"/>
    <w:rsid w:val="00BA0CB1"/>
    <w:rsid w:val="00BA1563"/>
    <w:rsid w:val="00BA1E99"/>
    <w:rsid w:val="00BA25E7"/>
    <w:rsid w:val="00BA2AA2"/>
    <w:rsid w:val="00BA2ADC"/>
    <w:rsid w:val="00BA309A"/>
    <w:rsid w:val="00BA3456"/>
    <w:rsid w:val="00BA368B"/>
    <w:rsid w:val="00BA3E9B"/>
    <w:rsid w:val="00BA5780"/>
    <w:rsid w:val="00BA651E"/>
    <w:rsid w:val="00BA65B3"/>
    <w:rsid w:val="00BA67DC"/>
    <w:rsid w:val="00BA67FC"/>
    <w:rsid w:val="00BA7556"/>
    <w:rsid w:val="00BA75EB"/>
    <w:rsid w:val="00BA778F"/>
    <w:rsid w:val="00BA7802"/>
    <w:rsid w:val="00BA781B"/>
    <w:rsid w:val="00BA7951"/>
    <w:rsid w:val="00BA7C1A"/>
    <w:rsid w:val="00BB0400"/>
    <w:rsid w:val="00BB064D"/>
    <w:rsid w:val="00BB0D8F"/>
    <w:rsid w:val="00BB13FD"/>
    <w:rsid w:val="00BB17C7"/>
    <w:rsid w:val="00BB20E0"/>
    <w:rsid w:val="00BB26E9"/>
    <w:rsid w:val="00BB2738"/>
    <w:rsid w:val="00BB2B65"/>
    <w:rsid w:val="00BB3E9E"/>
    <w:rsid w:val="00BB401C"/>
    <w:rsid w:val="00BB40BC"/>
    <w:rsid w:val="00BB41DE"/>
    <w:rsid w:val="00BB4D82"/>
    <w:rsid w:val="00BB5340"/>
    <w:rsid w:val="00BB553C"/>
    <w:rsid w:val="00BB5DA1"/>
    <w:rsid w:val="00BB6146"/>
    <w:rsid w:val="00BB65BE"/>
    <w:rsid w:val="00BB6CA8"/>
    <w:rsid w:val="00BB7B6E"/>
    <w:rsid w:val="00BC04B0"/>
    <w:rsid w:val="00BC16EF"/>
    <w:rsid w:val="00BC1DD1"/>
    <w:rsid w:val="00BC1E02"/>
    <w:rsid w:val="00BC1FC8"/>
    <w:rsid w:val="00BC21E5"/>
    <w:rsid w:val="00BC283A"/>
    <w:rsid w:val="00BC2F5E"/>
    <w:rsid w:val="00BC2FEF"/>
    <w:rsid w:val="00BC3506"/>
    <w:rsid w:val="00BC38E4"/>
    <w:rsid w:val="00BC3DB4"/>
    <w:rsid w:val="00BC3DF8"/>
    <w:rsid w:val="00BC45C6"/>
    <w:rsid w:val="00BC4B8C"/>
    <w:rsid w:val="00BC5BF4"/>
    <w:rsid w:val="00BC5FDF"/>
    <w:rsid w:val="00BC66F3"/>
    <w:rsid w:val="00BC6A4C"/>
    <w:rsid w:val="00BC6AE6"/>
    <w:rsid w:val="00BD0529"/>
    <w:rsid w:val="00BD09CC"/>
    <w:rsid w:val="00BD0BD3"/>
    <w:rsid w:val="00BD0C12"/>
    <w:rsid w:val="00BD1F77"/>
    <w:rsid w:val="00BD35D6"/>
    <w:rsid w:val="00BD37E2"/>
    <w:rsid w:val="00BD39EE"/>
    <w:rsid w:val="00BD4165"/>
    <w:rsid w:val="00BD4804"/>
    <w:rsid w:val="00BD5CB1"/>
    <w:rsid w:val="00BD6089"/>
    <w:rsid w:val="00BD60FC"/>
    <w:rsid w:val="00BD61F2"/>
    <w:rsid w:val="00BD6771"/>
    <w:rsid w:val="00BD6CE5"/>
    <w:rsid w:val="00BD6D90"/>
    <w:rsid w:val="00BD79DD"/>
    <w:rsid w:val="00BD7C00"/>
    <w:rsid w:val="00BD7D34"/>
    <w:rsid w:val="00BD7F0C"/>
    <w:rsid w:val="00BE040E"/>
    <w:rsid w:val="00BE0F27"/>
    <w:rsid w:val="00BE12B8"/>
    <w:rsid w:val="00BE1316"/>
    <w:rsid w:val="00BE15B1"/>
    <w:rsid w:val="00BE1EF8"/>
    <w:rsid w:val="00BE3091"/>
    <w:rsid w:val="00BE3ADA"/>
    <w:rsid w:val="00BE4001"/>
    <w:rsid w:val="00BE41DD"/>
    <w:rsid w:val="00BE4BBF"/>
    <w:rsid w:val="00BE4BD9"/>
    <w:rsid w:val="00BE4BEF"/>
    <w:rsid w:val="00BE591E"/>
    <w:rsid w:val="00BE5D09"/>
    <w:rsid w:val="00BE60C8"/>
    <w:rsid w:val="00BE62D4"/>
    <w:rsid w:val="00BE68E2"/>
    <w:rsid w:val="00BE746F"/>
    <w:rsid w:val="00BE79EE"/>
    <w:rsid w:val="00BE7C93"/>
    <w:rsid w:val="00BF03B6"/>
    <w:rsid w:val="00BF0BCE"/>
    <w:rsid w:val="00BF158B"/>
    <w:rsid w:val="00BF2155"/>
    <w:rsid w:val="00BF23EF"/>
    <w:rsid w:val="00BF2C31"/>
    <w:rsid w:val="00BF2EED"/>
    <w:rsid w:val="00BF42B7"/>
    <w:rsid w:val="00BF46DC"/>
    <w:rsid w:val="00BF47BC"/>
    <w:rsid w:val="00BF5CD6"/>
    <w:rsid w:val="00BF5E7D"/>
    <w:rsid w:val="00BF6519"/>
    <w:rsid w:val="00BF66B8"/>
    <w:rsid w:val="00BF75D3"/>
    <w:rsid w:val="00BF7A71"/>
    <w:rsid w:val="00BF7D46"/>
    <w:rsid w:val="00C010B2"/>
    <w:rsid w:val="00C014BA"/>
    <w:rsid w:val="00C01613"/>
    <w:rsid w:val="00C01928"/>
    <w:rsid w:val="00C01C32"/>
    <w:rsid w:val="00C01F4A"/>
    <w:rsid w:val="00C02246"/>
    <w:rsid w:val="00C02B89"/>
    <w:rsid w:val="00C02D17"/>
    <w:rsid w:val="00C0306D"/>
    <w:rsid w:val="00C03590"/>
    <w:rsid w:val="00C03BAF"/>
    <w:rsid w:val="00C04320"/>
    <w:rsid w:val="00C0482D"/>
    <w:rsid w:val="00C049ED"/>
    <w:rsid w:val="00C04C3C"/>
    <w:rsid w:val="00C056E5"/>
    <w:rsid w:val="00C06594"/>
    <w:rsid w:val="00C068A0"/>
    <w:rsid w:val="00C06D92"/>
    <w:rsid w:val="00C06F97"/>
    <w:rsid w:val="00C10194"/>
    <w:rsid w:val="00C10436"/>
    <w:rsid w:val="00C10E36"/>
    <w:rsid w:val="00C10EA7"/>
    <w:rsid w:val="00C110C5"/>
    <w:rsid w:val="00C110E6"/>
    <w:rsid w:val="00C1125B"/>
    <w:rsid w:val="00C11A1D"/>
    <w:rsid w:val="00C12248"/>
    <w:rsid w:val="00C12287"/>
    <w:rsid w:val="00C12CC8"/>
    <w:rsid w:val="00C13110"/>
    <w:rsid w:val="00C13E29"/>
    <w:rsid w:val="00C13F27"/>
    <w:rsid w:val="00C14486"/>
    <w:rsid w:val="00C14875"/>
    <w:rsid w:val="00C14985"/>
    <w:rsid w:val="00C14C91"/>
    <w:rsid w:val="00C14E14"/>
    <w:rsid w:val="00C14F31"/>
    <w:rsid w:val="00C150C8"/>
    <w:rsid w:val="00C150F8"/>
    <w:rsid w:val="00C153C9"/>
    <w:rsid w:val="00C15999"/>
    <w:rsid w:val="00C1616B"/>
    <w:rsid w:val="00C16C9E"/>
    <w:rsid w:val="00C16F6A"/>
    <w:rsid w:val="00C16F84"/>
    <w:rsid w:val="00C17682"/>
    <w:rsid w:val="00C177A0"/>
    <w:rsid w:val="00C17909"/>
    <w:rsid w:val="00C179FB"/>
    <w:rsid w:val="00C2002B"/>
    <w:rsid w:val="00C2010B"/>
    <w:rsid w:val="00C2016E"/>
    <w:rsid w:val="00C20368"/>
    <w:rsid w:val="00C206EF"/>
    <w:rsid w:val="00C20753"/>
    <w:rsid w:val="00C20B3F"/>
    <w:rsid w:val="00C20FBB"/>
    <w:rsid w:val="00C212D8"/>
    <w:rsid w:val="00C2194D"/>
    <w:rsid w:val="00C21E39"/>
    <w:rsid w:val="00C21E9F"/>
    <w:rsid w:val="00C223DF"/>
    <w:rsid w:val="00C225BA"/>
    <w:rsid w:val="00C22E57"/>
    <w:rsid w:val="00C23EB7"/>
    <w:rsid w:val="00C25671"/>
    <w:rsid w:val="00C256A2"/>
    <w:rsid w:val="00C256F7"/>
    <w:rsid w:val="00C25B36"/>
    <w:rsid w:val="00C25CE6"/>
    <w:rsid w:val="00C25F5A"/>
    <w:rsid w:val="00C26D35"/>
    <w:rsid w:val="00C26F30"/>
    <w:rsid w:val="00C27042"/>
    <w:rsid w:val="00C27D80"/>
    <w:rsid w:val="00C27F07"/>
    <w:rsid w:val="00C27FCC"/>
    <w:rsid w:val="00C30152"/>
    <w:rsid w:val="00C30FB0"/>
    <w:rsid w:val="00C31390"/>
    <w:rsid w:val="00C31445"/>
    <w:rsid w:val="00C31AFF"/>
    <w:rsid w:val="00C320C4"/>
    <w:rsid w:val="00C32361"/>
    <w:rsid w:val="00C3248D"/>
    <w:rsid w:val="00C3272D"/>
    <w:rsid w:val="00C33181"/>
    <w:rsid w:val="00C336F1"/>
    <w:rsid w:val="00C339A3"/>
    <w:rsid w:val="00C33D0D"/>
    <w:rsid w:val="00C3459D"/>
    <w:rsid w:val="00C34D82"/>
    <w:rsid w:val="00C353C6"/>
    <w:rsid w:val="00C355CE"/>
    <w:rsid w:val="00C357CC"/>
    <w:rsid w:val="00C358A7"/>
    <w:rsid w:val="00C36D93"/>
    <w:rsid w:val="00C36E66"/>
    <w:rsid w:val="00C3710A"/>
    <w:rsid w:val="00C371D4"/>
    <w:rsid w:val="00C3720A"/>
    <w:rsid w:val="00C373CB"/>
    <w:rsid w:val="00C374E8"/>
    <w:rsid w:val="00C417FA"/>
    <w:rsid w:val="00C4228E"/>
    <w:rsid w:val="00C42A9C"/>
    <w:rsid w:val="00C42F3F"/>
    <w:rsid w:val="00C43826"/>
    <w:rsid w:val="00C44F8F"/>
    <w:rsid w:val="00C4554C"/>
    <w:rsid w:val="00C45F96"/>
    <w:rsid w:val="00C46408"/>
    <w:rsid w:val="00C46CD9"/>
    <w:rsid w:val="00C46F0B"/>
    <w:rsid w:val="00C47238"/>
    <w:rsid w:val="00C474BA"/>
    <w:rsid w:val="00C5084B"/>
    <w:rsid w:val="00C508A3"/>
    <w:rsid w:val="00C5120A"/>
    <w:rsid w:val="00C51CAD"/>
    <w:rsid w:val="00C51F6F"/>
    <w:rsid w:val="00C52366"/>
    <w:rsid w:val="00C52390"/>
    <w:rsid w:val="00C52770"/>
    <w:rsid w:val="00C5289C"/>
    <w:rsid w:val="00C5296C"/>
    <w:rsid w:val="00C5345A"/>
    <w:rsid w:val="00C538CD"/>
    <w:rsid w:val="00C53E7F"/>
    <w:rsid w:val="00C53E82"/>
    <w:rsid w:val="00C53E87"/>
    <w:rsid w:val="00C54CDD"/>
    <w:rsid w:val="00C54D33"/>
    <w:rsid w:val="00C54F10"/>
    <w:rsid w:val="00C556FA"/>
    <w:rsid w:val="00C5591A"/>
    <w:rsid w:val="00C55C42"/>
    <w:rsid w:val="00C55CB7"/>
    <w:rsid w:val="00C55F62"/>
    <w:rsid w:val="00C563F4"/>
    <w:rsid w:val="00C57088"/>
    <w:rsid w:val="00C6045C"/>
    <w:rsid w:val="00C611E8"/>
    <w:rsid w:val="00C61323"/>
    <w:rsid w:val="00C61AAF"/>
    <w:rsid w:val="00C61E59"/>
    <w:rsid w:val="00C625A8"/>
    <w:rsid w:val="00C633E2"/>
    <w:rsid w:val="00C63744"/>
    <w:rsid w:val="00C63C45"/>
    <w:rsid w:val="00C64830"/>
    <w:rsid w:val="00C64920"/>
    <w:rsid w:val="00C65161"/>
    <w:rsid w:val="00C655F4"/>
    <w:rsid w:val="00C65654"/>
    <w:rsid w:val="00C65787"/>
    <w:rsid w:val="00C659B7"/>
    <w:rsid w:val="00C65BDB"/>
    <w:rsid w:val="00C65F80"/>
    <w:rsid w:val="00C668FB"/>
    <w:rsid w:val="00C66A60"/>
    <w:rsid w:val="00C66BE4"/>
    <w:rsid w:val="00C672C3"/>
    <w:rsid w:val="00C6753F"/>
    <w:rsid w:val="00C675C9"/>
    <w:rsid w:val="00C67D72"/>
    <w:rsid w:val="00C70122"/>
    <w:rsid w:val="00C70366"/>
    <w:rsid w:val="00C70663"/>
    <w:rsid w:val="00C70855"/>
    <w:rsid w:val="00C70FDB"/>
    <w:rsid w:val="00C712DF"/>
    <w:rsid w:val="00C71CF9"/>
    <w:rsid w:val="00C721B2"/>
    <w:rsid w:val="00C72277"/>
    <w:rsid w:val="00C730A2"/>
    <w:rsid w:val="00C7318E"/>
    <w:rsid w:val="00C7345B"/>
    <w:rsid w:val="00C745CD"/>
    <w:rsid w:val="00C74897"/>
    <w:rsid w:val="00C74CF7"/>
    <w:rsid w:val="00C75098"/>
    <w:rsid w:val="00C75164"/>
    <w:rsid w:val="00C75198"/>
    <w:rsid w:val="00C754BD"/>
    <w:rsid w:val="00C75A81"/>
    <w:rsid w:val="00C75B00"/>
    <w:rsid w:val="00C76363"/>
    <w:rsid w:val="00C763EB"/>
    <w:rsid w:val="00C76471"/>
    <w:rsid w:val="00C7654D"/>
    <w:rsid w:val="00C7669B"/>
    <w:rsid w:val="00C769EF"/>
    <w:rsid w:val="00C76C4D"/>
    <w:rsid w:val="00C76E29"/>
    <w:rsid w:val="00C76F59"/>
    <w:rsid w:val="00C77621"/>
    <w:rsid w:val="00C778E5"/>
    <w:rsid w:val="00C77952"/>
    <w:rsid w:val="00C779A0"/>
    <w:rsid w:val="00C77C6A"/>
    <w:rsid w:val="00C80175"/>
    <w:rsid w:val="00C8096D"/>
    <w:rsid w:val="00C80C23"/>
    <w:rsid w:val="00C811BD"/>
    <w:rsid w:val="00C818AB"/>
    <w:rsid w:val="00C818CF"/>
    <w:rsid w:val="00C81A6E"/>
    <w:rsid w:val="00C81AFF"/>
    <w:rsid w:val="00C81D0C"/>
    <w:rsid w:val="00C82A0B"/>
    <w:rsid w:val="00C82C57"/>
    <w:rsid w:val="00C82C7E"/>
    <w:rsid w:val="00C834B2"/>
    <w:rsid w:val="00C83895"/>
    <w:rsid w:val="00C83DA9"/>
    <w:rsid w:val="00C847FD"/>
    <w:rsid w:val="00C84D0E"/>
    <w:rsid w:val="00C84F01"/>
    <w:rsid w:val="00C8533A"/>
    <w:rsid w:val="00C854EF"/>
    <w:rsid w:val="00C85E29"/>
    <w:rsid w:val="00C8632C"/>
    <w:rsid w:val="00C865B5"/>
    <w:rsid w:val="00C8661B"/>
    <w:rsid w:val="00C8682D"/>
    <w:rsid w:val="00C86B16"/>
    <w:rsid w:val="00C86D17"/>
    <w:rsid w:val="00C871CC"/>
    <w:rsid w:val="00C87427"/>
    <w:rsid w:val="00C87A2E"/>
    <w:rsid w:val="00C9044B"/>
    <w:rsid w:val="00C919FA"/>
    <w:rsid w:val="00C91B96"/>
    <w:rsid w:val="00C91BA2"/>
    <w:rsid w:val="00C9228F"/>
    <w:rsid w:val="00C92F7D"/>
    <w:rsid w:val="00C931AA"/>
    <w:rsid w:val="00C93566"/>
    <w:rsid w:val="00C94A76"/>
    <w:rsid w:val="00C95049"/>
    <w:rsid w:val="00C953F0"/>
    <w:rsid w:val="00C9609E"/>
    <w:rsid w:val="00C961FE"/>
    <w:rsid w:val="00C96620"/>
    <w:rsid w:val="00C970D6"/>
    <w:rsid w:val="00C971FE"/>
    <w:rsid w:val="00C97EB4"/>
    <w:rsid w:val="00CA02F2"/>
    <w:rsid w:val="00CA072D"/>
    <w:rsid w:val="00CA10C6"/>
    <w:rsid w:val="00CA11E0"/>
    <w:rsid w:val="00CA1BCC"/>
    <w:rsid w:val="00CA1E8D"/>
    <w:rsid w:val="00CA2F76"/>
    <w:rsid w:val="00CA374A"/>
    <w:rsid w:val="00CA3973"/>
    <w:rsid w:val="00CA3A50"/>
    <w:rsid w:val="00CA3A59"/>
    <w:rsid w:val="00CA41AD"/>
    <w:rsid w:val="00CA46DB"/>
    <w:rsid w:val="00CA48F4"/>
    <w:rsid w:val="00CA500A"/>
    <w:rsid w:val="00CA545E"/>
    <w:rsid w:val="00CA5564"/>
    <w:rsid w:val="00CA5BCD"/>
    <w:rsid w:val="00CA5C8B"/>
    <w:rsid w:val="00CA618D"/>
    <w:rsid w:val="00CA6F8C"/>
    <w:rsid w:val="00CA78E0"/>
    <w:rsid w:val="00CA79F1"/>
    <w:rsid w:val="00CA7BAE"/>
    <w:rsid w:val="00CA7DD5"/>
    <w:rsid w:val="00CB0FC2"/>
    <w:rsid w:val="00CB1169"/>
    <w:rsid w:val="00CB195A"/>
    <w:rsid w:val="00CB19C8"/>
    <w:rsid w:val="00CB1C1F"/>
    <w:rsid w:val="00CB1D39"/>
    <w:rsid w:val="00CB1FBD"/>
    <w:rsid w:val="00CB1FED"/>
    <w:rsid w:val="00CB27A6"/>
    <w:rsid w:val="00CB2847"/>
    <w:rsid w:val="00CB28AE"/>
    <w:rsid w:val="00CB2C30"/>
    <w:rsid w:val="00CB3A78"/>
    <w:rsid w:val="00CB430B"/>
    <w:rsid w:val="00CB5216"/>
    <w:rsid w:val="00CB539C"/>
    <w:rsid w:val="00CB55DD"/>
    <w:rsid w:val="00CB5C96"/>
    <w:rsid w:val="00CB608E"/>
    <w:rsid w:val="00CB6194"/>
    <w:rsid w:val="00CB69FD"/>
    <w:rsid w:val="00CB6A9D"/>
    <w:rsid w:val="00CB7203"/>
    <w:rsid w:val="00CB73FA"/>
    <w:rsid w:val="00CB77E3"/>
    <w:rsid w:val="00CC0C0D"/>
    <w:rsid w:val="00CC1D14"/>
    <w:rsid w:val="00CC1F98"/>
    <w:rsid w:val="00CC2513"/>
    <w:rsid w:val="00CC297B"/>
    <w:rsid w:val="00CC2AD1"/>
    <w:rsid w:val="00CC357D"/>
    <w:rsid w:val="00CC38BB"/>
    <w:rsid w:val="00CC39ED"/>
    <w:rsid w:val="00CC3C9C"/>
    <w:rsid w:val="00CC463B"/>
    <w:rsid w:val="00CC7973"/>
    <w:rsid w:val="00CC7F56"/>
    <w:rsid w:val="00CD04EF"/>
    <w:rsid w:val="00CD061B"/>
    <w:rsid w:val="00CD0D64"/>
    <w:rsid w:val="00CD11BB"/>
    <w:rsid w:val="00CD19CB"/>
    <w:rsid w:val="00CD1DF1"/>
    <w:rsid w:val="00CD1FF3"/>
    <w:rsid w:val="00CD25EF"/>
    <w:rsid w:val="00CD28BE"/>
    <w:rsid w:val="00CD2C1A"/>
    <w:rsid w:val="00CD30F2"/>
    <w:rsid w:val="00CD314E"/>
    <w:rsid w:val="00CD3180"/>
    <w:rsid w:val="00CD3B77"/>
    <w:rsid w:val="00CD3C17"/>
    <w:rsid w:val="00CD4404"/>
    <w:rsid w:val="00CD4E88"/>
    <w:rsid w:val="00CD5234"/>
    <w:rsid w:val="00CD5476"/>
    <w:rsid w:val="00CD54A0"/>
    <w:rsid w:val="00CD5D90"/>
    <w:rsid w:val="00CD61CE"/>
    <w:rsid w:val="00CD64B9"/>
    <w:rsid w:val="00CD68D4"/>
    <w:rsid w:val="00CD6E2D"/>
    <w:rsid w:val="00CD783D"/>
    <w:rsid w:val="00CD7AA9"/>
    <w:rsid w:val="00CE0D38"/>
    <w:rsid w:val="00CE0D4C"/>
    <w:rsid w:val="00CE15E6"/>
    <w:rsid w:val="00CE1E9E"/>
    <w:rsid w:val="00CE20FA"/>
    <w:rsid w:val="00CE2D18"/>
    <w:rsid w:val="00CE3478"/>
    <w:rsid w:val="00CE3928"/>
    <w:rsid w:val="00CE39E9"/>
    <w:rsid w:val="00CE4225"/>
    <w:rsid w:val="00CE48A3"/>
    <w:rsid w:val="00CE4A33"/>
    <w:rsid w:val="00CE4BE7"/>
    <w:rsid w:val="00CE4F50"/>
    <w:rsid w:val="00CE500B"/>
    <w:rsid w:val="00CE52C1"/>
    <w:rsid w:val="00CE54C7"/>
    <w:rsid w:val="00CE6086"/>
    <w:rsid w:val="00CE66CF"/>
    <w:rsid w:val="00CE675A"/>
    <w:rsid w:val="00CE69FE"/>
    <w:rsid w:val="00CE6A27"/>
    <w:rsid w:val="00CE6D02"/>
    <w:rsid w:val="00CE7CFE"/>
    <w:rsid w:val="00CF0F19"/>
    <w:rsid w:val="00CF14FE"/>
    <w:rsid w:val="00CF188A"/>
    <w:rsid w:val="00CF18E6"/>
    <w:rsid w:val="00CF1B68"/>
    <w:rsid w:val="00CF2004"/>
    <w:rsid w:val="00CF2C25"/>
    <w:rsid w:val="00CF2DB1"/>
    <w:rsid w:val="00CF2E2A"/>
    <w:rsid w:val="00CF347A"/>
    <w:rsid w:val="00CF384B"/>
    <w:rsid w:val="00CF38DC"/>
    <w:rsid w:val="00CF46C3"/>
    <w:rsid w:val="00CF5E6B"/>
    <w:rsid w:val="00CF6E94"/>
    <w:rsid w:val="00CF6EB9"/>
    <w:rsid w:val="00CF7390"/>
    <w:rsid w:val="00CF749D"/>
    <w:rsid w:val="00CF7595"/>
    <w:rsid w:val="00CF7B34"/>
    <w:rsid w:val="00D00496"/>
    <w:rsid w:val="00D00881"/>
    <w:rsid w:val="00D00BB9"/>
    <w:rsid w:val="00D00CBB"/>
    <w:rsid w:val="00D00DFE"/>
    <w:rsid w:val="00D01723"/>
    <w:rsid w:val="00D0179C"/>
    <w:rsid w:val="00D019AE"/>
    <w:rsid w:val="00D01D8E"/>
    <w:rsid w:val="00D02373"/>
    <w:rsid w:val="00D02CC2"/>
    <w:rsid w:val="00D03ABA"/>
    <w:rsid w:val="00D048E7"/>
    <w:rsid w:val="00D04923"/>
    <w:rsid w:val="00D049E5"/>
    <w:rsid w:val="00D0565F"/>
    <w:rsid w:val="00D057DB"/>
    <w:rsid w:val="00D05C49"/>
    <w:rsid w:val="00D05D30"/>
    <w:rsid w:val="00D05EF1"/>
    <w:rsid w:val="00D0606D"/>
    <w:rsid w:val="00D060D5"/>
    <w:rsid w:val="00D07678"/>
    <w:rsid w:val="00D07700"/>
    <w:rsid w:val="00D07756"/>
    <w:rsid w:val="00D07B56"/>
    <w:rsid w:val="00D07EDD"/>
    <w:rsid w:val="00D10071"/>
    <w:rsid w:val="00D1064A"/>
    <w:rsid w:val="00D1099B"/>
    <w:rsid w:val="00D10C81"/>
    <w:rsid w:val="00D10FDD"/>
    <w:rsid w:val="00D1103E"/>
    <w:rsid w:val="00D113B3"/>
    <w:rsid w:val="00D1233C"/>
    <w:rsid w:val="00D12518"/>
    <w:rsid w:val="00D127E6"/>
    <w:rsid w:val="00D12BA6"/>
    <w:rsid w:val="00D141B8"/>
    <w:rsid w:val="00D143B3"/>
    <w:rsid w:val="00D1452D"/>
    <w:rsid w:val="00D14856"/>
    <w:rsid w:val="00D14BFA"/>
    <w:rsid w:val="00D14EE4"/>
    <w:rsid w:val="00D15349"/>
    <w:rsid w:val="00D15364"/>
    <w:rsid w:val="00D156EA"/>
    <w:rsid w:val="00D158A6"/>
    <w:rsid w:val="00D160EF"/>
    <w:rsid w:val="00D16238"/>
    <w:rsid w:val="00D16DA6"/>
    <w:rsid w:val="00D17851"/>
    <w:rsid w:val="00D22765"/>
    <w:rsid w:val="00D22B67"/>
    <w:rsid w:val="00D23AFC"/>
    <w:rsid w:val="00D23ECF"/>
    <w:rsid w:val="00D24D8C"/>
    <w:rsid w:val="00D251E4"/>
    <w:rsid w:val="00D257C6"/>
    <w:rsid w:val="00D259CC"/>
    <w:rsid w:val="00D266AA"/>
    <w:rsid w:val="00D2695C"/>
    <w:rsid w:val="00D27449"/>
    <w:rsid w:val="00D276B8"/>
    <w:rsid w:val="00D2777A"/>
    <w:rsid w:val="00D3011E"/>
    <w:rsid w:val="00D30848"/>
    <w:rsid w:val="00D30910"/>
    <w:rsid w:val="00D309E7"/>
    <w:rsid w:val="00D3153D"/>
    <w:rsid w:val="00D320CF"/>
    <w:rsid w:val="00D3214F"/>
    <w:rsid w:val="00D32CDA"/>
    <w:rsid w:val="00D32F53"/>
    <w:rsid w:val="00D3311A"/>
    <w:rsid w:val="00D33672"/>
    <w:rsid w:val="00D340DE"/>
    <w:rsid w:val="00D3476D"/>
    <w:rsid w:val="00D355BA"/>
    <w:rsid w:val="00D35AD9"/>
    <w:rsid w:val="00D35E8A"/>
    <w:rsid w:val="00D35EB6"/>
    <w:rsid w:val="00D3608A"/>
    <w:rsid w:val="00D367C0"/>
    <w:rsid w:val="00D36954"/>
    <w:rsid w:val="00D36B9F"/>
    <w:rsid w:val="00D37195"/>
    <w:rsid w:val="00D372E0"/>
    <w:rsid w:val="00D37352"/>
    <w:rsid w:val="00D37A26"/>
    <w:rsid w:val="00D404AE"/>
    <w:rsid w:val="00D40D88"/>
    <w:rsid w:val="00D40E42"/>
    <w:rsid w:val="00D40F26"/>
    <w:rsid w:val="00D41049"/>
    <w:rsid w:val="00D41D32"/>
    <w:rsid w:val="00D42A06"/>
    <w:rsid w:val="00D42A38"/>
    <w:rsid w:val="00D42C8B"/>
    <w:rsid w:val="00D42D8B"/>
    <w:rsid w:val="00D43037"/>
    <w:rsid w:val="00D435CD"/>
    <w:rsid w:val="00D43B3C"/>
    <w:rsid w:val="00D43CDA"/>
    <w:rsid w:val="00D445BB"/>
    <w:rsid w:val="00D449B7"/>
    <w:rsid w:val="00D454C4"/>
    <w:rsid w:val="00D455AF"/>
    <w:rsid w:val="00D45986"/>
    <w:rsid w:val="00D4638A"/>
    <w:rsid w:val="00D463AA"/>
    <w:rsid w:val="00D46404"/>
    <w:rsid w:val="00D467FC"/>
    <w:rsid w:val="00D46A6E"/>
    <w:rsid w:val="00D46AAE"/>
    <w:rsid w:val="00D47FA0"/>
    <w:rsid w:val="00D50DE2"/>
    <w:rsid w:val="00D50EC2"/>
    <w:rsid w:val="00D520E0"/>
    <w:rsid w:val="00D526B1"/>
    <w:rsid w:val="00D52F18"/>
    <w:rsid w:val="00D53883"/>
    <w:rsid w:val="00D53CF7"/>
    <w:rsid w:val="00D53E25"/>
    <w:rsid w:val="00D53F84"/>
    <w:rsid w:val="00D5425D"/>
    <w:rsid w:val="00D54396"/>
    <w:rsid w:val="00D54EB1"/>
    <w:rsid w:val="00D552F1"/>
    <w:rsid w:val="00D55AF6"/>
    <w:rsid w:val="00D55EA6"/>
    <w:rsid w:val="00D55F98"/>
    <w:rsid w:val="00D55FC3"/>
    <w:rsid w:val="00D56351"/>
    <w:rsid w:val="00D56DE5"/>
    <w:rsid w:val="00D56EE5"/>
    <w:rsid w:val="00D57566"/>
    <w:rsid w:val="00D57EE8"/>
    <w:rsid w:val="00D600D3"/>
    <w:rsid w:val="00D6063C"/>
    <w:rsid w:val="00D607F8"/>
    <w:rsid w:val="00D60AAE"/>
    <w:rsid w:val="00D60EDD"/>
    <w:rsid w:val="00D6118E"/>
    <w:rsid w:val="00D6143B"/>
    <w:rsid w:val="00D618A0"/>
    <w:rsid w:val="00D61CCC"/>
    <w:rsid w:val="00D6229B"/>
    <w:rsid w:val="00D626D7"/>
    <w:rsid w:val="00D62882"/>
    <w:rsid w:val="00D628E2"/>
    <w:rsid w:val="00D62961"/>
    <w:rsid w:val="00D63A18"/>
    <w:rsid w:val="00D63A25"/>
    <w:rsid w:val="00D63C49"/>
    <w:rsid w:val="00D640A1"/>
    <w:rsid w:val="00D64E01"/>
    <w:rsid w:val="00D6562E"/>
    <w:rsid w:val="00D65834"/>
    <w:rsid w:val="00D65C49"/>
    <w:rsid w:val="00D663CD"/>
    <w:rsid w:val="00D66517"/>
    <w:rsid w:val="00D6740A"/>
    <w:rsid w:val="00D67B1D"/>
    <w:rsid w:val="00D67E53"/>
    <w:rsid w:val="00D67EE9"/>
    <w:rsid w:val="00D702EC"/>
    <w:rsid w:val="00D70595"/>
    <w:rsid w:val="00D7115C"/>
    <w:rsid w:val="00D7152E"/>
    <w:rsid w:val="00D718EB"/>
    <w:rsid w:val="00D72EF2"/>
    <w:rsid w:val="00D730F0"/>
    <w:rsid w:val="00D7328F"/>
    <w:rsid w:val="00D737A7"/>
    <w:rsid w:val="00D73A76"/>
    <w:rsid w:val="00D74130"/>
    <w:rsid w:val="00D74EF9"/>
    <w:rsid w:val="00D7562D"/>
    <w:rsid w:val="00D756A2"/>
    <w:rsid w:val="00D7592C"/>
    <w:rsid w:val="00D75A3A"/>
    <w:rsid w:val="00D75D85"/>
    <w:rsid w:val="00D7667A"/>
    <w:rsid w:val="00D77562"/>
    <w:rsid w:val="00D77CAB"/>
    <w:rsid w:val="00D80340"/>
    <w:rsid w:val="00D80532"/>
    <w:rsid w:val="00D80624"/>
    <w:rsid w:val="00D806B6"/>
    <w:rsid w:val="00D807BA"/>
    <w:rsid w:val="00D81851"/>
    <w:rsid w:val="00D818F6"/>
    <w:rsid w:val="00D81D8A"/>
    <w:rsid w:val="00D823AF"/>
    <w:rsid w:val="00D8244A"/>
    <w:rsid w:val="00D828CF"/>
    <w:rsid w:val="00D82CDE"/>
    <w:rsid w:val="00D82F8F"/>
    <w:rsid w:val="00D83122"/>
    <w:rsid w:val="00D83338"/>
    <w:rsid w:val="00D837C9"/>
    <w:rsid w:val="00D838F4"/>
    <w:rsid w:val="00D83DE3"/>
    <w:rsid w:val="00D83E61"/>
    <w:rsid w:val="00D84213"/>
    <w:rsid w:val="00D84337"/>
    <w:rsid w:val="00D843D5"/>
    <w:rsid w:val="00D845F9"/>
    <w:rsid w:val="00D8482A"/>
    <w:rsid w:val="00D84860"/>
    <w:rsid w:val="00D84B52"/>
    <w:rsid w:val="00D86895"/>
    <w:rsid w:val="00D86BEC"/>
    <w:rsid w:val="00D87573"/>
    <w:rsid w:val="00D87A17"/>
    <w:rsid w:val="00D87D8D"/>
    <w:rsid w:val="00D87EF1"/>
    <w:rsid w:val="00D90178"/>
    <w:rsid w:val="00D90425"/>
    <w:rsid w:val="00D905C6"/>
    <w:rsid w:val="00D912B5"/>
    <w:rsid w:val="00D91856"/>
    <w:rsid w:val="00D91946"/>
    <w:rsid w:val="00D91B20"/>
    <w:rsid w:val="00D91DE8"/>
    <w:rsid w:val="00D923E5"/>
    <w:rsid w:val="00D925D0"/>
    <w:rsid w:val="00D92B9B"/>
    <w:rsid w:val="00D9365A"/>
    <w:rsid w:val="00D93B88"/>
    <w:rsid w:val="00D93C2C"/>
    <w:rsid w:val="00D9402D"/>
    <w:rsid w:val="00D95B90"/>
    <w:rsid w:val="00D95BF7"/>
    <w:rsid w:val="00D9614B"/>
    <w:rsid w:val="00D964E1"/>
    <w:rsid w:val="00D96CA5"/>
    <w:rsid w:val="00DA005A"/>
    <w:rsid w:val="00DA0555"/>
    <w:rsid w:val="00DA0B42"/>
    <w:rsid w:val="00DA0D89"/>
    <w:rsid w:val="00DA14F6"/>
    <w:rsid w:val="00DA192F"/>
    <w:rsid w:val="00DA1DA2"/>
    <w:rsid w:val="00DA1F84"/>
    <w:rsid w:val="00DA1FA6"/>
    <w:rsid w:val="00DA22BF"/>
    <w:rsid w:val="00DA2D8B"/>
    <w:rsid w:val="00DA315C"/>
    <w:rsid w:val="00DA31DB"/>
    <w:rsid w:val="00DA3CF3"/>
    <w:rsid w:val="00DA3E25"/>
    <w:rsid w:val="00DA3E3C"/>
    <w:rsid w:val="00DA3EFE"/>
    <w:rsid w:val="00DA436F"/>
    <w:rsid w:val="00DA4408"/>
    <w:rsid w:val="00DA4C60"/>
    <w:rsid w:val="00DA54BF"/>
    <w:rsid w:val="00DA5787"/>
    <w:rsid w:val="00DA586F"/>
    <w:rsid w:val="00DA58DA"/>
    <w:rsid w:val="00DA5E72"/>
    <w:rsid w:val="00DA6145"/>
    <w:rsid w:val="00DA669F"/>
    <w:rsid w:val="00DA68FF"/>
    <w:rsid w:val="00DA6C7A"/>
    <w:rsid w:val="00DA7176"/>
    <w:rsid w:val="00DA7562"/>
    <w:rsid w:val="00DB08CB"/>
    <w:rsid w:val="00DB0AAF"/>
    <w:rsid w:val="00DB0AC9"/>
    <w:rsid w:val="00DB1870"/>
    <w:rsid w:val="00DB1FC8"/>
    <w:rsid w:val="00DB292D"/>
    <w:rsid w:val="00DB368B"/>
    <w:rsid w:val="00DB372B"/>
    <w:rsid w:val="00DB3931"/>
    <w:rsid w:val="00DB3CBD"/>
    <w:rsid w:val="00DB3CD1"/>
    <w:rsid w:val="00DB42CF"/>
    <w:rsid w:val="00DB4627"/>
    <w:rsid w:val="00DB4EB0"/>
    <w:rsid w:val="00DB5666"/>
    <w:rsid w:val="00DB57B8"/>
    <w:rsid w:val="00DB5ACA"/>
    <w:rsid w:val="00DB6B4F"/>
    <w:rsid w:val="00DB6CDD"/>
    <w:rsid w:val="00DC0FB3"/>
    <w:rsid w:val="00DC11F6"/>
    <w:rsid w:val="00DC132A"/>
    <w:rsid w:val="00DC1505"/>
    <w:rsid w:val="00DC19B3"/>
    <w:rsid w:val="00DC1BE6"/>
    <w:rsid w:val="00DC2B90"/>
    <w:rsid w:val="00DC3045"/>
    <w:rsid w:val="00DC32A8"/>
    <w:rsid w:val="00DC3362"/>
    <w:rsid w:val="00DC3B46"/>
    <w:rsid w:val="00DC4572"/>
    <w:rsid w:val="00DC64A0"/>
    <w:rsid w:val="00DC67EB"/>
    <w:rsid w:val="00DC6803"/>
    <w:rsid w:val="00DC6C00"/>
    <w:rsid w:val="00DC6FA0"/>
    <w:rsid w:val="00DC7D2B"/>
    <w:rsid w:val="00DD16F8"/>
    <w:rsid w:val="00DD2E86"/>
    <w:rsid w:val="00DD3876"/>
    <w:rsid w:val="00DD3A9C"/>
    <w:rsid w:val="00DD3DF0"/>
    <w:rsid w:val="00DD48CE"/>
    <w:rsid w:val="00DD50F6"/>
    <w:rsid w:val="00DD51BC"/>
    <w:rsid w:val="00DD533B"/>
    <w:rsid w:val="00DD5CB7"/>
    <w:rsid w:val="00DD5E21"/>
    <w:rsid w:val="00DD5E2B"/>
    <w:rsid w:val="00DD66C0"/>
    <w:rsid w:val="00DD6877"/>
    <w:rsid w:val="00DD6D00"/>
    <w:rsid w:val="00DD7846"/>
    <w:rsid w:val="00DE0578"/>
    <w:rsid w:val="00DE0B57"/>
    <w:rsid w:val="00DE2603"/>
    <w:rsid w:val="00DE26C1"/>
    <w:rsid w:val="00DE2BC0"/>
    <w:rsid w:val="00DE2FF5"/>
    <w:rsid w:val="00DE3484"/>
    <w:rsid w:val="00DE37D3"/>
    <w:rsid w:val="00DE3C20"/>
    <w:rsid w:val="00DE3FEB"/>
    <w:rsid w:val="00DE44EE"/>
    <w:rsid w:val="00DE4909"/>
    <w:rsid w:val="00DE4B8F"/>
    <w:rsid w:val="00DE4F5D"/>
    <w:rsid w:val="00DE5429"/>
    <w:rsid w:val="00DE56C6"/>
    <w:rsid w:val="00DE5893"/>
    <w:rsid w:val="00DE5905"/>
    <w:rsid w:val="00DE59F8"/>
    <w:rsid w:val="00DE5CE6"/>
    <w:rsid w:val="00DE658C"/>
    <w:rsid w:val="00DE6FCE"/>
    <w:rsid w:val="00DE7772"/>
    <w:rsid w:val="00DF001A"/>
    <w:rsid w:val="00DF0AAE"/>
    <w:rsid w:val="00DF0AB9"/>
    <w:rsid w:val="00DF0E0E"/>
    <w:rsid w:val="00DF22E1"/>
    <w:rsid w:val="00DF296C"/>
    <w:rsid w:val="00DF2FA9"/>
    <w:rsid w:val="00DF3518"/>
    <w:rsid w:val="00DF3571"/>
    <w:rsid w:val="00DF3A6D"/>
    <w:rsid w:val="00DF4785"/>
    <w:rsid w:val="00DF4D96"/>
    <w:rsid w:val="00DF5557"/>
    <w:rsid w:val="00DF5C24"/>
    <w:rsid w:val="00DF5F8A"/>
    <w:rsid w:val="00DF5FD0"/>
    <w:rsid w:val="00DF67F4"/>
    <w:rsid w:val="00DF6B89"/>
    <w:rsid w:val="00DF6EFA"/>
    <w:rsid w:val="00DF6FD3"/>
    <w:rsid w:val="00DF76F2"/>
    <w:rsid w:val="00DF7DF3"/>
    <w:rsid w:val="00E003DB"/>
    <w:rsid w:val="00E00A52"/>
    <w:rsid w:val="00E00C2A"/>
    <w:rsid w:val="00E01021"/>
    <w:rsid w:val="00E014E4"/>
    <w:rsid w:val="00E01883"/>
    <w:rsid w:val="00E01D1D"/>
    <w:rsid w:val="00E02387"/>
    <w:rsid w:val="00E02F38"/>
    <w:rsid w:val="00E03802"/>
    <w:rsid w:val="00E0435F"/>
    <w:rsid w:val="00E05223"/>
    <w:rsid w:val="00E05762"/>
    <w:rsid w:val="00E05C7F"/>
    <w:rsid w:val="00E05F12"/>
    <w:rsid w:val="00E0611D"/>
    <w:rsid w:val="00E06445"/>
    <w:rsid w:val="00E06C40"/>
    <w:rsid w:val="00E06CA1"/>
    <w:rsid w:val="00E0758A"/>
    <w:rsid w:val="00E075A1"/>
    <w:rsid w:val="00E07C03"/>
    <w:rsid w:val="00E10498"/>
    <w:rsid w:val="00E1062E"/>
    <w:rsid w:val="00E11747"/>
    <w:rsid w:val="00E11987"/>
    <w:rsid w:val="00E12103"/>
    <w:rsid w:val="00E12269"/>
    <w:rsid w:val="00E13248"/>
    <w:rsid w:val="00E13B2A"/>
    <w:rsid w:val="00E13FAB"/>
    <w:rsid w:val="00E14059"/>
    <w:rsid w:val="00E146B7"/>
    <w:rsid w:val="00E1471A"/>
    <w:rsid w:val="00E14DCE"/>
    <w:rsid w:val="00E14E92"/>
    <w:rsid w:val="00E1555E"/>
    <w:rsid w:val="00E16748"/>
    <w:rsid w:val="00E169B2"/>
    <w:rsid w:val="00E16A2A"/>
    <w:rsid w:val="00E16CEB"/>
    <w:rsid w:val="00E170A7"/>
    <w:rsid w:val="00E170F2"/>
    <w:rsid w:val="00E17BBA"/>
    <w:rsid w:val="00E2037E"/>
    <w:rsid w:val="00E20867"/>
    <w:rsid w:val="00E21742"/>
    <w:rsid w:val="00E226AF"/>
    <w:rsid w:val="00E2270F"/>
    <w:rsid w:val="00E22C39"/>
    <w:rsid w:val="00E22E1F"/>
    <w:rsid w:val="00E233F7"/>
    <w:rsid w:val="00E23F72"/>
    <w:rsid w:val="00E24783"/>
    <w:rsid w:val="00E252AF"/>
    <w:rsid w:val="00E25697"/>
    <w:rsid w:val="00E261F6"/>
    <w:rsid w:val="00E2657D"/>
    <w:rsid w:val="00E2688E"/>
    <w:rsid w:val="00E275C1"/>
    <w:rsid w:val="00E27904"/>
    <w:rsid w:val="00E27F7D"/>
    <w:rsid w:val="00E27F84"/>
    <w:rsid w:val="00E307FE"/>
    <w:rsid w:val="00E31086"/>
    <w:rsid w:val="00E3141F"/>
    <w:rsid w:val="00E31995"/>
    <w:rsid w:val="00E320C1"/>
    <w:rsid w:val="00E320FA"/>
    <w:rsid w:val="00E3248F"/>
    <w:rsid w:val="00E3264C"/>
    <w:rsid w:val="00E32C1B"/>
    <w:rsid w:val="00E32CD2"/>
    <w:rsid w:val="00E33783"/>
    <w:rsid w:val="00E3396B"/>
    <w:rsid w:val="00E33A60"/>
    <w:rsid w:val="00E33C9E"/>
    <w:rsid w:val="00E34492"/>
    <w:rsid w:val="00E3471F"/>
    <w:rsid w:val="00E359D6"/>
    <w:rsid w:val="00E35A2E"/>
    <w:rsid w:val="00E36093"/>
    <w:rsid w:val="00E3646B"/>
    <w:rsid w:val="00E36554"/>
    <w:rsid w:val="00E36555"/>
    <w:rsid w:val="00E36D13"/>
    <w:rsid w:val="00E3701C"/>
    <w:rsid w:val="00E40003"/>
    <w:rsid w:val="00E4113A"/>
    <w:rsid w:val="00E41319"/>
    <w:rsid w:val="00E4176D"/>
    <w:rsid w:val="00E41FB4"/>
    <w:rsid w:val="00E427F3"/>
    <w:rsid w:val="00E42CC3"/>
    <w:rsid w:val="00E431E2"/>
    <w:rsid w:val="00E43327"/>
    <w:rsid w:val="00E4439D"/>
    <w:rsid w:val="00E446D3"/>
    <w:rsid w:val="00E44BC9"/>
    <w:rsid w:val="00E44E6C"/>
    <w:rsid w:val="00E455A1"/>
    <w:rsid w:val="00E46739"/>
    <w:rsid w:val="00E46D25"/>
    <w:rsid w:val="00E47189"/>
    <w:rsid w:val="00E4747C"/>
    <w:rsid w:val="00E47F2D"/>
    <w:rsid w:val="00E5048C"/>
    <w:rsid w:val="00E51245"/>
    <w:rsid w:val="00E513CD"/>
    <w:rsid w:val="00E5167A"/>
    <w:rsid w:val="00E51C94"/>
    <w:rsid w:val="00E5246A"/>
    <w:rsid w:val="00E52C64"/>
    <w:rsid w:val="00E52D00"/>
    <w:rsid w:val="00E52EE3"/>
    <w:rsid w:val="00E53814"/>
    <w:rsid w:val="00E5394F"/>
    <w:rsid w:val="00E53BA3"/>
    <w:rsid w:val="00E53D03"/>
    <w:rsid w:val="00E550FA"/>
    <w:rsid w:val="00E557A4"/>
    <w:rsid w:val="00E55FE7"/>
    <w:rsid w:val="00E56E79"/>
    <w:rsid w:val="00E57481"/>
    <w:rsid w:val="00E57705"/>
    <w:rsid w:val="00E57D03"/>
    <w:rsid w:val="00E60227"/>
    <w:rsid w:val="00E609FC"/>
    <w:rsid w:val="00E60AD8"/>
    <w:rsid w:val="00E611FF"/>
    <w:rsid w:val="00E613C9"/>
    <w:rsid w:val="00E61FBF"/>
    <w:rsid w:val="00E62077"/>
    <w:rsid w:val="00E6219A"/>
    <w:rsid w:val="00E63484"/>
    <w:rsid w:val="00E63493"/>
    <w:rsid w:val="00E63634"/>
    <w:rsid w:val="00E639BD"/>
    <w:rsid w:val="00E647BF"/>
    <w:rsid w:val="00E64847"/>
    <w:rsid w:val="00E6511F"/>
    <w:rsid w:val="00E654B0"/>
    <w:rsid w:val="00E65B1B"/>
    <w:rsid w:val="00E66927"/>
    <w:rsid w:val="00E66928"/>
    <w:rsid w:val="00E66B67"/>
    <w:rsid w:val="00E67F74"/>
    <w:rsid w:val="00E708DE"/>
    <w:rsid w:val="00E70D1C"/>
    <w:rsid w:val="00E70DF4"/>
    <w:rsid w:val="00E71157"/>
    <w:rsid w:val="00E713AD"/>
    <w:rsid w:val="00E71614"/>
    <w:rsid w:val="00E7180B"/>
    <w:rsid w:val="00E7182E"/>
    <w:rsid w:val="00E72F97"/>
    <w:rsid w:val="00E73826"/>
    <w:rsid w:val="00E75F62"/>
    <w:rsid w:val="00E760BD"/>
    <w:rsid w:val="00E76412"/>
    <w:rsid w:val="00E7657E"/>
    <w:rsid w:val="00E765DE"/>
    <w:rsid w:val="00E767FF"/>
    <w:rsid w:val="00E769AF"/>
    <w:rsid w:val="00E76ED7"/>
    <w:rsid w:val="00E76FCD"/>
    <w:rsid w:val="00E77D26"/>
    <w:rsid w:val="00E80D46"/>
    <w:rsid w:val="00E8128C"/>
    <w:rsid w:val="00E813AE"/>
    <w:rsid w:val="00E8169B"/>
    <w:rsid w:val="00E823B5"/>
    <w:rsid w:val="00E8330A"/>
    <w:rsid w:val="00E8527F"/>
    <w:rsid w:val="00E86089"/>
    <w:rsid w:val="00E87198"/>
    <w:rsid w:val="00E87FF9"/>
    <w:rsid w:val="00E90839"/>
    <w:rsid w:val="00E91492"/>
    <w:rsid w:val="00E91983"/>
    <w:rsid w:val="00E919B3"/>
    <w:rsid w:val="00E9228E"/>
    <w:rsid w:val="00E92C59"/>
    <w:rsid w:val="00E92E48"/>
    <w:rsid w:val="00E930CD"/>
    <w:rsid w:val="00E93AAA"/>
    <w:rsid w:val="00E93BCD"/>
    <w:rsid w:val="00E93DD2"/>
    <w:rsid w:val="00E93FBA"/>
    <w:rsid w:val="00E946D3"/>
    <w:rsid w:val="00E94796"/>
    <w:rsid w:val="00E94B66"/>
    <w:rsid w:val="00E9516A"/>
    <w:rsid w:val="00E955BE"/>
    <w:rsid w:val="00E95817"/>
    <w:rsid w:val="00E95F8F"/>
    <w:rsid w:val="00E96357"/>
    <w:rsid w:val="00E96392"/>
    <w:rsid w:val="00E96824"/>
    <w:rsid w:val="00E96E10"/>
    <w:rsid w:val="00E97333"/>
    <w:rsid w:val="00E9754B"/>
    <w:rsid w:val="00E97551"/>
    <w:rsid w:val="00E976B1"/>
    <w:rsid w:val="00E97A58"/>
    <w:rsid w:val="00EA0AED"/>
    <w:rsid w:val="00EA1A71"/>
    <w:rsid w:val="00EA1E24"/>
    <w:rsid w:val="00EA1FC2"/>
    <w:rsid w:val="00EA22B9"/>
    <w:rsid w:val="00EA2726"/>
    <w:rsid w:val="00EA34FB"/>
    <w:rsid w:val="00EA3D51"/>
    <w:rsid w:val="00EA41CA"/>
    <w:rsid w:val="00EA4279"/>
    <w:rsid w:val="00EA454F"/>
    <w:rsid w:val="00EA4959"/>
    <w:rsid w:val="00EA4A0C"/>
    <w:rsid w:val="00EA4D62"/>
    <w:rsid w:val="00EA4FAF"/>
    <w:rsid w:val="00EA53BC"/>
    <w:rsid w:val="00EA5A50"/>
    <w:rsid w:val="00EA5CFE"/>
    <w:rsid w:val="00EA6235"/>
    <w:rsid w:val="00EA6BA2"/>
    <w:rsid w:val="00EA6DC9"/>
    <w:rsid w:val="00EA7947"/>
    <w:rsid w:val="00EA7DA0"/>
    <w:rsid w:val="00EB0174"/>
    <w:rsid w:val="00EB0A5C"/>
    <w:rsid w:val="00EB0B8F"/>
    <w:rsid w:val="00EB0FC9"/>
    <w:rsid w:val="00EB1187"/>
    <w:rsid w:val="00EB1201"/>
    <w:rsid w:val="00EB128B"/>
    <w:rsid w:val="00EB13F3"/>
    <w:rsid w:val="00EB18E8"/>
    <w:rsid w:val="00EB1E2E"/>
    <w:rsid w:val="00EB2028"/>
    <w:rsid w:val="00EB20C6"/>
    <w:rsid w:val="00EB2482"/>
    <w:rsid w:val="00EB25E7"/>
    <w:rsid w:val="00EB2F70"/>
    <w:rsid w:val="00EB33B3"/>
    <w:rsid w:val="00EB39D4"/>
    <w:rsid w:val="00EB3AF2"/>
    <w:rsid w:val="00EB3FD4"/>
    <w:rsid w:val="00EB407E"/>
    <w:rsid w:val="00EB4080"/>
    <w:rsid w:val="00EB4215"/>
    <w:rsid w:val="00EB4732"/>
    <w:rsid w:val="00EB491A"/>
    <w:rsid w:val="00EB54EA"/>
    <w:rsid w:val="00EB646C"/>
    <w:rsid w:val="00EB6907"/>
    <w:rsid w:val="00EB708C"/>
    <w:rsid w:val="00EB734B"/>
    <w:rsid w:val="00EB79C9"/>
    <w:rsid w:val="00EB7FFC"/>
    <w:rsid w:val="00EC0261"/>
    <w:rsid w:val="00EC0880"/>
    <w:rsid w:val="00EC0918"/>
    <w:rsid w:val="00EC0DC4"/>
    <w:rsid w:val="00EC15D9"/>
    <w:rsid w:val="00EC2FAE"/>
    <w:rsid w:val="00EC3173"/>
    <w:rsid w:val="00EC3BC6"/>
    <w:rsid w:val="00EC3C8C"/>
    <w:rsid w:val="00EC428C"/>
    <w:rsid w:val="00EC5302"/>
    <w:rsid w:val="00EC6E59"/>
    <w:rsid w:val="00EC7063"/>
    <w:rsid w:val="00EC715F"/>
    <w:rsid w:val="00EC7395"/>
    <w:rsid w:val="00EC7640"/>
    <w:rsid w:val="00EC7AD7"/>
    <w:rsid w:val="00EC7C01"/>
    <w:rsid w:val="00ED0818"/>
    <w:rsid w:val="00ED0901"/>
    <w:rsid w:val="00ED168C"/>
    <w:rsid w:val="00ED16BE"/>
    <w:rsid w:val="00ED1E3C"/>
    <w:rsid w:val="00ED24BE"/>
    <w:rsid w:val="00ED25FD"/>
    <w:rsid w:val="00ED2D39"/>
    <w:rsid w:val="00ED32C7"/>
    <w:rsid w:val="00ED3404"/>
    <w:rsid w:val="00ED34A4"/>
    <w:rsid w:val="00ED36B0"/>
    <w:rsid w:val="00ED382F"/>
    <w:rsid w:val="00ED3E57"/>
    <w:rsid w:val="00ED4641"/>
    <w:rsid w:val="00ED47FB"/>
    <w:rsid w:val="00ED497B"/>
    <w:rsid w:val="00ED5082"/>
    <w:rsid w:val="00ED510C"/>
    <w:rsid w:val="00ED5289"/>
    <w:rsid w:val="00ED52B7"/>
    <w:rsid w:val="00ED6F58"/>
    <w:rsid w:val="00ED7201"/>
    <w:rsid w:val="00EE0314"/>
    <w:rsid w:val="00EE08FC"/>
    <w:rsid w:val="00EE091A"/>
    <w:rsid w:val="00EE0965"/>
    <w:rsid w:val="00EE12E5"/>
    <w:rsid w:val="00EE1BB7"/>
    <w:rsid w:val="00EE25C4"/>
    <w:rsid w:val="00EE26CD"/>
    <w:rsid w:val="00EE274C"/>
    <w:rsid w:val="00EE2AF8"/>
    <w:rsid w:val="00EE2E3B"/>
    <w:rsid w:val="00EE2F7A"/>
    <w:rsid w:val="00EE36EC"/>
    <w:rsid w:val="00EE3755"/>
    <w:rsid w:val="00EE3C0C"/>
    <w:rsid w:val="00EE3F67"/>
    <w:rsid w:val="00EE440F"/>
    <w:rsid w:val="00EE461F"/>
    <w:rsid w:val="00EE48AA"/>
    <w:rsid w:val="00EE5363"/>
    <w:rsid w:val="00EE558C"/>
    <w:rsid w:val="00EE56D4"/>
    <w:rsid w:val="00EE56EA"/>
    <w:rsid w:val="00EE5865"/>
    <w:rsid w:val="00EE59B3"/>
    <w:rsid w:val="00EE5DD0"/>
    <w:rsid w:val="00EE5E80"/>
    <w:rsid w:val="00EE6217"/>
    <w:rsid w:val="00EE6531"/>
    <w:rsid w:val="00EE6D1F"/>
    <w:rsid w:val="00EE726A"/>
    <w:rsid w:val="00EE78F6"/>
    <w:rsid w:val="00EF0128"/>
    <w:rsid w:val="00EF03A4"/>
    <w:rsid w:val="00EF0F5A"/>
    <w:rsid w:val="00EF132A"/>
    <w:rsid w:val="00EF1902"/>
    <w:rsid w:val="00EF241A"/>
    <w:rsid w:val="00EF399E"/>
    <w:rsid w:val="00EF3A90"/>
    <w:rsid w:val="00EF3AC7"/>
    <w:rsid w:val="00EF3BF0"/>
    <w:rsid w:val="00EF4B0B"/>
    <w:rsid w:val="00EF4FFF"/>
    <w:rsid w:val="00EF50AA"/>
    <w:rsid w:val="00EF57D1"/>
    <w:rsid w:val="00EF58BE"/>
    <w:rsid w:val="00EF684D"/>
    <w:rsid w:val="00EF6B9B"/>
    <w:rsid w:val="00EF6BE2"/>
    <w:rsid w:val="00EF6FF5"/>
    <w:rsid w:val="00EF71B3"/>
    <w:rsid w:val="00EF7578"/>
    <w:rsid w:val="00EF7E49"/>
    <w:rsid w:val="00F0011E"/>
    <w:rsid w:val="00F0189E"/>
    <w:rsid w:val="00F01AD9"/>
    <w:rsid w:val="00F01CE3"/>
    <w:rsid w:val="00F01EE1"/>
    <w:rsid w:val="00F01FB0"/>
    <w:rsid w:val="00F02364"/>
    <w:rsid w:val="00F0296D"/>
    <w:rsid w:val="00F02AFF"/>
    <w:rsid w:val="00F03975"/>
    <w:rsid w:val="00F0410B"/>
    <w:rsid w:val="00F0419C"/>
    <w:rsid w:val="00F052C2"/>
    <w:rsid w:val="00F05527"/>
    <w:rsid w:val="00F061CA"/>
    <w:rsid w:val="00F06323"/>
    <w:rsid w:val="00F0633D"/>
    <w:rsid w:val="00F06706"/>
    <w:rsid w:val="00F06C3C"/>
    <w:rsid w:val="00F0791C"/>
    <w:rsid w:val="00F07EA5"/>
    <w:rsid w:val="00F115F1"/>
    <w:rsid w:val="00F1171C"/>
    <w:rsid w:val="00F117BD"/>
    <w:rsid w:val="00F128B5"/>
    <w:rsid w:val="00F130EF"/>
    <w:rsid w:val="00F13B6E"/>
    <w:rsid w:val="00F13BAD"/>
    <w:rsid w:val="00F13E49"/>
    <w:rsid w:val="00F149AF"/>
    <w:rsid w:val="00F149E6"/>
    <w:rsid w:val="00F1503E"/>
    <w:rsid w:val="00F15AF3"/>
    <w:rsid w:val="00F15D64"/>
    <w:rsid w:val="00F16636"/>
    <w:rsid w:val="00F169F6"/>
    <w:rsid w:val="00F16C0E"/>
    <w:rsid w:val="00F171FA"/>
    <w:rsid w:val="00F178AC"/>
    <w:rsid w:val="00F17F35"/>
    <w:rsid w:val="00F20583"/>
    <w:rsid w:val="00F2083B"/>
    <w:rsid w:val="00F20D09"/>
    <w:rsid w:val="00F20F25"/>
    <w:rsid w:val="00F210B2"/>
    <w:rsid w:val="00F213FA"/>
    <w:rsid w:val="00F21E27"/>
    <w:rsid w:val="00F21EDB"/>
    <w:rsid w:val="00F2206B"/>
    <w:rsid w:val="00F23A17"/>
    <w:rsid w:val="00F24BDE"/>
    <w:rsid w:val="00F24F1C"/>
    <w:rsid w:val="00F25B38"/>
    <w:rsid w:val="00F2651B"/>
    <w:rsid w:val="00F26868"/>
    <w:rsid w:val="00F26AE5"/>
    <w:rsid w:val="00F27619"/>
    <w:rsid w:val="00F27B68"/>
    <w:rsid w:val="00F27E33"/>
    <w:rsid w:val="00F27E60"/>
    <w:rsid w:val="00F27F75"/>
    <w:rsid w:val="00F30341"/>
    <w:rsid w:val="00F3043E"/>
    <w:rsid w:val="00F304A9"/>
    <w:rsid w:val="00F30AF7"/>
    <w:rsid w:val="00F30ECD"/>
    <w:rsid w:val="00F31775"/>
    <w:rsid w:val="00F3189B"/>
    <w:rsid w:val="00F3263E"/>
    <w:rsid w:val="00F32E47"/>
    <w:rsid w:val="00F33341"/>
    <w:rsid w:val="00F354D4"/>
    <w:rsid w:val="00F35CBD"/>
    <w:rsid w:val="00F36555"/>
    <w:rsid w:val="00F37401"/>
    <w:rsid w:val="00F37EE6"/>
    <w:rsid w:val="00F4041D"/>
    <w:rsid w:val="00F40637"/>
    <w:rsid w:val="00F4082C"/>
    <w:rsid w:val="00F41033"/>
    <w:rsid w:val="00F41D8E"/>
    <w:rsid w:val="00F42727"/>
    <w:rsid w:val="00F428AA"/>
    <w:rsid w:val="00F43463"/>
    <w:rsid w:val="00F43588"/>
    <w:rsid w:val="00F441DF"/>
    <w:rsid w:val="00F45813"/>
    <w:rsid w:val="00F45BDA"/>
    <w:rsid w:val="00F46171"/>
    <w:rsid w:val="00F46897"/>
    <w:rsid w:val="00F46D94"/>
    <w:rsid w:val="00F46E07"/>
    <w:rsid w:val="00F47926"/>
    <w:rsid w:val="00F5035D"/>
    <w:rsid w:val="00F50543"/>
    <w:rsid w:val="00F50A3D"/>
    <w:rsid w:val="00F5126D"/>
    <w:rsid w:val="00F518B0"/>
    <w:rsid w:val="00F529B7"/>
    <w:rsid w:val="00F52BBC"/>
    <w:rsid w:val="00F53015"/>
    <w:rsid w:val="00F53563"/>
    <w:rsid w:val="00F535C7"/>
    <w:rsid w:val="00F545F6"/>
    <w:rsid w:val="00F54868"/>
    <w:rsid w:val="00F54B24"/>
    <w:rsid w:val="00F54F52"/>
    <w:rsid w:val="00F553FA"/>
    <w:rsid w:val="00F55B1A"/>
    <w:rsid w:val="00F561DF"/>
    <w:rsid w:val="00F563B4"/>
    <w:rsid w:val="00F5642D"/>
    <w:rsid w:val="00F576A6"/>
    <w:rsid w:val="00F57E36"/>
    <w:rsid w:val="00F57E62"/>
    <w:rsid w:val="00F600C8"/>
    <w:rsid w:val="00F60A02"/>
    <w:rsid w:val="00F6107B"/>
    <w:rsid w:val="00F610CB"/>
    <w:rsid w:val="00F61442"/>
    <w:rsid w:val="00F61BC5"/>
    <w:rsid w:val="00F61DD9"/>
    <w:rsid w:val="00F61DE1"/>
    <w:rsid w:val="00F626C0"/>
    <w:rsid w:val="00F627ED"/>
    <w:rsid w:val="00F62B5C"/>
    <w:rsid w:val="00F63493"/>
    <w:rsid w:val="00F63590"/>
    <w:rsid w:val="00F635BF"/>
    <w:rsid w:val="00F64156"/>
    <w:rsid w:val="00F644F2"/>
    <w:rsid w:val="00F64961"/>
    <w:rsid w:val="00F65687"/>
    <w:rsid w:val="00F65736"/>
    <w:rsid w:val="00F660EA"/>
    <w:rsid w:val="00F661BD"/>
    <w:rsid w:val="00F6712A"/>
    <w:rsid w:val="00F67368"/>
    <w:rsid w:val="00F67370"/>
    <w:rsid w:val="00F6768C"/>
    <w:rsid w:val="00F67C13"/>
    <w:rsid w:val="00F70067"/>
    <w:rsid w:val="00F70478"/>
    <w:rsid w:val="00F7079A"/>
    <w:rsid w:val="00F70874"/>
    <w:rsid w:val="00F71172"/>
    <w:rsid w:val="00F71229"/>
    <w:rsid w:val="00F71818"/>
    <w:rsid w:val="00F71DEF"/>
    <w:rsid w:val="00F72272"/>
    <w:rsid w:val="00F7270F"/>
    <w:rsid w:val="00F7288D"/>
    <w:rsid w:val="00F72E74"/>
    <w:rsid w:val="00F72FB3"/>
    <w:rsid w:val="00F73298"/>
    <w:rsid w:val="00F73CCC"/>
    <w:rsid w:val="00F73E01"/>
    <w:rsid w:val="00F74429"/>
    <w:rsid w:val="00F74478"/>
    <w:rsid w:val="00F748E6"/>
    <w:rsid w:val="00F74D31"/>
    <w:rsid w:val="00F756A7"/>
    <w:rsid w:val="00F75716"/>
    <w:rsid w:val="00F7573E"/>
    <w:rsid w:val="00F75A27"/>
    <w:rsid w:val="00F7615B"/>
    <w:rsid w:val="00F7616A"/>
    <w:rsid w:val="00F76872"/>
    <w:rsid w:val="00F769AE"/>
    <w:rsid w:val="00F76C71"/>
    <w:rsid w:val="00F771AB"/>
    <w:rsid w:val="00F7767E"/>
    <w:rsid w:val="00F77D85"/>
    <w:rsid w:val="00F80775"/>
    <w:rsid w:val="00F80BD1"/>
    <w:rsid w:val="00F80C06"/>
    <w:rsid w:val="00F80E09"/>
    <w:rsid w:val="00F815DE"/>
    <w:rsid w:val="00F8224E"/>
    <w:rsid w:val="00F82281"/>
    <w:rsid w:val="00F8293C"/>
    <w:rsid w:val="00F84019"/>
    <w:rsid w:val="00F8407F"/>
    <w:rsid w:val="00F84171"/>
    <w:rsid w:val="00F84565"/>
    <w:rsid w:val="00F84BDB"/>
    <w:rsid w:val="00F84E30"/>
    <w:rsid w:val="00F85182"/>
    <w:rsid w:val="00F853A1"/>
    <w:rsid w:val="00F8610F"/>
    <w:rsid w:val="00F867B4"/>
    <w:rsid w:val="00F86ECC"/>
    <w:rsid w:val="00F87EB1"/>
    <w:rsid w:val="00F87EF1"/>
    <w:rsid w:val="00F90009"/>
    <w:rsid w:val="00F90226"/>
    <w:rsid w:val="00F909A6"/>
    <w:rsid w:val="00F90C25"/>
    <w:rsid w:val="00F90DA9"/>
    <w:rsid w:val="00F913ED"/>
    <w:rsid w:val="00F91B2E"/>
    <w:rsid w:val="00F91C1E"/>
    <w:rsid w:val="00F91D9A"/>
    <w:rsid w:val="00F92435"/>
    <w:rsid w:val="00F924A4"/>
    <w:rsid w:val="00F9258B"/>
    <w:rsid w:val="00F9274B"/>
    <w:rsid w:val="00F9385E"/>
    <w:rsid w:val="00F9420E"/>
    <w:rsid w:val="00F946B7"/>
    <w:rsid w:val="00F94CB8"/>
    <w:rsid w:val="00F954EA"/>
    <w:rsid w:val="00F95649"/>
    <w:rsid w:val="00F958DD"/>
    <w:rsid w:val="00F95918"/>
    <w:rsid w:val="00F95F08"/>
    <w:rsid w:val="00F9642B"/>
    <w:rsid w:val="00F96571"/>
    <w:rsid w:val="00F96BBA"/>
    <w:rsid w:val="00F97448"/>
    <w:rsid w:val="00F9790B"/>
    <w:rsid w:val="00F979E0"/>
    <w:rsid w:val="00F97E77"/>
    <w:rsid w:val="00FA02F6"/>
    <w:rsid w:val="00FA1588"/>
    <w:rsid w:val="00FA2E94"/>
    <w:rsid w:val="00FA31C9"/>
    <w:rsid w:val="00FA3899"/>
    <w:rsid w:val="00FA3966"/>
    <w:rsid w:val="00FA3C51"/>
    <w:rsid w:val="00FA3F63"/>
    <w:rsid w:val="00FA4226"/>
    <w:rsid w:val="00FA4B6B"/>
    <w:rsid w:val="00FA500E"/>
    <w:rsid w:val="00FA5538"/>
    <w:rsid w:val="00FA5A34"/>
    <w:rsid w:val="00FA65A4"/>
    <w:rsid w:val="00FA6637"/>
    <w:rsid w:val="00FA7143"/>
    <w:rsid w:val="00FB0003"/>
    <w:rsid w:val="00FB01D7"/>
    <w:rsid w:val="00FB02C5"/>
    <w:rsid w:val="00FB0422"/>
    <w:rsid w:val="00FB0719"/>
    <w:rsid w:val="00FB074C"/>
    <w:rsid w:val="00FB0AAC"/>
    <w:rsid w:val="00FB0B1C"/>
    <w:rsid w:val="00FB121E"/>
    <w:rsid w:val="00FB1267"/>
    <w:rsid w:val="00FB1FB6"/>
    <w:rsid w:val="00FB2D06"/>
    <w:rsid w:val="00FB3118"/>
    <w:rsid w:val="00FB3C13"/>
    <w:rsid w:val="00FB49EB"/>
    <w:rsid w:val="00FB56E3"/>
    <w:rsid w:val="00FB5E89"/>
    <w:rsid w:val="00FB664D"/>
    <w:rsid w:val="00FB68BB"/>
    <w:rsid w:val="00FB6906"/>
    <w:rsid w:val="00FB6B88"/>
    <w:rsid w:val="00FB7030"/>
    <w:rsid w:val="00FB7141"/>
    <w:rsid w:val="00FB7C72"/>
    <w:rsid w:val="00FB7CBB"/>
    <w:rsid w:val="00FB7ED9"/>
    <w:rsid w:val="00FC0AEB"/>
    <w:rsid w:val="00FC0B40"/>
    <w:rsid w:val="00FC18E2"/>
    <w:rsid w:val="00FC2743"/>
    <w:rsid w:val="00FC2FD5"/>
    <w:rsid w:val="00FC30D4"/>
    <w:rsid w:val="00FC3520"/>
    <w:rsid w:val="00FC3AAA"/>
    <w:rsid w:val="00FC3ADE"/>
    <w:rsid w:val="00FC40C0"/>
    <w:rsid w:val="00FC42AB"/>
    <w:rsid w:val="00FC529B"/>
    <w:rsid w:val="00FC52B9"/>
    <w:rsid w:val="00FC5435"/>
    <w:rsid w:val="00FC5689"/>
    <w:rsid w:val="00FC5B19"/>
    <w:rsid w:val="00FC5CC7"/>
    <w:rsid w:val="00FC5E6F"/>
    <w:rsid w:val="00FC65A0"/>
    <w:rsid w:val="00FC674E"/>
    <w:rsid w:val="00FC6F9B"/>
    <w:rsid w:val="00FC7DD4"/>
    <w:rsid w:val="00FD00B6"/>
    <w:rsid w:val="00FD00D7"/>
    <w:rsid w:val="00FD035F"/>
    <w:rsid w:val="00FD0BA2"/>
    <w:rsid w:val="00FD0E4A"/>
    <w:rsid w:val="00FD0FAC"/>
    <w:rsid w:val="00FD11FD"/>
    <w:rsid w:val="00FD19C2"/>
    <w:rsid w:val="00FD1C2E"/>
    <w:rsid w:val="00FD2032"/>
    <w:rsid w:val="00FD2FAE"/>
    <w:rsid w:val="00FD3073"/>
    <w:rsid w:val="00FD328A"/>
    <w:rsid w:val="00FD32A0"/>
    <w:rsid w:val="00FD3350"/>
    <w:rsid w:val="00FD3E90"/>
    <w:rsid w:val="00FD3F91"/>
    <w:rsid w:val="00FD4040"/>
    <w:rsid w:val="00FD40E9"/>
    <w:rsid w:val="00FD4CA3"/>
    <w:rsid w:val="00FD5C63"/>
    <w:rsid w:val="00FD6C12"/>
    <w:rsid w:val="00FD7339"/>
    <w:rsid w:val="00FD7B60"/>
    <w:rsid w:val="00FE03B6"/>
    <w:rsid w:val="00FE048C"/>
    <w:rsid w:val="00FE04B0"/>
    <w:rsid w:val="00FE08FE"/>
    <w:rsid w:val="00FE11A8"/>
    <w:rsid w:val="00FE11C2"/>
    <w:rsid w:val="00FE1290"/>
    <w:rsid w:val="00FE1B06"/>
    <w:rsid w:val="00FE270F"/>
    <w:rsid w:val="00FE27D8"/>
    <w:rsid w:val="00FE288E"/>
    <w:rsid w:val="00FE291A"/>
    <w:rsid w:val="00FE2A5C"/>
    <w:rsid w:val="00FE31CD"/>
    <w:rsid w:val="00FE33B3"/>
    <w:rsid w:val="00FE3560"/>
    <w:rsid w:val="00FE3692"/>
    <w:rsid w:val="00FE38B1"/>
    <w:rsid w:val="00FE426C"/>
    <w:rsid w:val="00FE46E6"/>
    <w:rsid w:val="00FE4B25"/>
    <w:rsid w:val="00FE4DAF"/>
    <w:rsid w:val="00FE5089"/>
    <w:rsid w:val="00FE585D"/>
    <w:rsid w:val="00FE603A"/>
    <w:rsid w:val="00FE61B9"/>
    <w:rsid w:val="00FE6D68"/>
    <w:rsid w:val="00FE6EFE"/>
    <w:rsid w:val="00FE75D5"/>
    <w:rsid w:val="00FE7E67"/>
    <w:rsid w:val="00FE7EF1"/>
    <w:rsid w:val="00FE7FAC"/>
    <w:rsid w:val="00FF06D0"/>
    <w:rsid w:val="00FF099C"/>
    <w:rsid w:val="00FF0E9E"/>
    <w:rsid w:val="00FF0FBB"/>
    <w:rsid w:val="00FF1567"/>
    <w:rsid w:val="00FF1808"/>
    <w:rsid w:val="00FF240D"/>
    <w:rsid w:val="00FF2561"/>
    <w:rsid w:val="00FF2A2B"/>
    <w:rsid w:val="00FF2A43"/>
    <w:rsid w:val="00FF31CB"/>
    <w:rsid w:val="00FF35F8"/>
    <w:rsid w:val="00FF3F64"/>
    <w:rsid w:val="00FF44A1"/>
    <w:rsid w:val="00FF469B"/>
    <w:rsid w:val="00FF4BCD"/>
    <w:rsid w:val="00FF50BE"/>
    <w:rsid w:val="00FF5673"/>
    <w:rsid w:val="00FF6036"/>
    <w:rsid w:val="00FF654E"/>
    <w:rsid w:val="00FF6BC3"/>
    <w:rsid w:val="00FF6D42"/>
    <w:rsid w:val="00FF71C5"/>
    <w:rsid w:val="00FF72F4"/>
    <w:rsid w:val="00FF755B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A6D2B"/>
  <w15:chartTrackingRefBased/>
  <w15:docId w15:val="{BB9EAA88-64A0-41FC-BA69-29DAC5DB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43E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B544F2"/>
    <w:pPr>
      <w:keepNext/>
      <w:keepLines/>
      <w:numPr>
        <w:numId w:val="1"/>
      </w:numPr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B544F2"/>
    <w:pPr>
      <w:keepNext/>
      <w:keepLines/>
      <w:numPr>
        <w:ilvl w:val="1"/>
        <w:numId w:val="1"/>
      </w:numPr>
      <w:spacing w:before="160" w:after="80"/>
      <w:jc w:val="left"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unhideWhenUsed/>
    <w:qFormat/>
    <w:rsid w:val="00316108"/>
    <w:pPr>
      <w:keepNext/>
      <w:keepLines/>
      <w:numPr>
        <w:ilvl w:val="2"/>
        <w:numId w:val="1"/>
      </w:numPr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6089"/>
    <w:pPr>
      <w:tabs>
        <w:tab w:val="center" w:pos="4536"/>
        <w:tab w:val="right" w:pos="9072"/>
      </w:tabs>
      <w:spacing w:before="0" w:after="720"/>
      <w:contextualSpacing/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E86089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31443E"/>
    <w:pPr>
      <w:tabs>
        <w:tab w:val="center" w:pos="4536"/>
        <w:tab w:val="right" w:pos="9072"/>
      </w:tabs>
      <w:spacing w:before="720"/>
      <w:contextualSpacing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31443E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544F2"/>
    <w:rPr>
      <w:rFonts w:asciiTheme="majorHAnsi" w:eastAsiaTheme="majorEastAsia" w:hAnsiTheme="majorHAnsi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544F2"/>
    <w:rPr>
      <w:rFonts w:asciiTheme="majorHAnsi" w:eastAsiaTheme="majorEastAsia" w:hAnsiTheme="majorHAnsi" w:cstheme="majorBidi"/>
      <w:b/>
      <w:cap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6108"/>
    <w:rPr>
      <w:rFonts w:asciiTheme="majorHAnsi" w:eastAsiaTheme="majorEastAsia" w:hAnsiTheme="majorHAnsi" w:cstheme="majorBidi"/>
      <w:b/>
      <w:szCs w:val="24"/>
    </w:rPr>
  </w:style>
  <w:style w:type="paragraph" w:styleId="Odstavecseseznamem">
    <w:name w:val="List Paragraph"/>
    <w:basedOn w:val="Normln"/>
    <w:uiPriority w:val="34"/>
    <w:qFormat/>
    <w:rsid w:val="00A5417E"/>
    <w:pPr>
      <w:numPr>
        <w:ilvl w:val="3"/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8B1ADA"/>
    <w:pPr>
      <w:spacing w:line="240" w:lineRule="auto"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ADA"/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paragraph" w:styleId="Podnadpis">
    <w:name w:val="Subtitle"/>
    <w:basedOn w:val="Normln"/>
    <w:link w:val="PodnadpisChar"/>
    <w:uiPriority w:val="11"/>
    <w:qFormat/>
    <w:rsid w:val="00A65509"/>
    <w:pPr>
      <w:numPr>
        <w:ilvl w:val="1"/>
      </w:numPr>
      <w:spacing w:before="240"/>
      <w:jc w:val="center"/>
    </w:pPr>
    <w:rPr>
      <w:rFonts w:eastAsiaTheme="minorEastAsia"/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65509"/>
    <w:rPr>
      <w:rFonts w:eastAsiaTheme="minorEastAsia"/>
      <w:b/>
      <w:sz w:val="24"/>
    </w:rPr>
  </w:style>
  <w:style w:type="character" w:styleId="Zdraznn">
    <w:name w:val="Emphasis"/>
    <w:basedOn w:val="Standardnpsmoodstavce"/>
    <w:uiPriority w:val="20"/>
    <w:qFormat/>
    <w:rsid w:val="00E87198"/>
    <w:rPr>
      <w:i/>
      <w:iCs/>
    </w:rPr>
  </w:style>
  <w:style w:type="paragraph" w:customStyle="1" w:styleId="zhlavplohy">
    <w:name w:val="záhlaví přílohy"/>
    <w:basedOn w:val="Normln"/>
    <w:next w:val="nadpisplohy"/>
    <w:qFormat/>
    <w:rsid w:val="00F3189B"/>
    <w:pPr>
      <w:pageBreakBefore/>
      <w:spacing w:before="0"/>
      <w:jc w:val="left"/>
      <w:outlineLvl w:val="0"/>
    </w:pPr>
  </w:style>
  <w:style w:type="paragraph" w:styleId="Obsah1">
    <w:name w:val="toc 1"/>
    <w:basedOn w:val="Normln"/>
    <w:next w:val="Normln"/>
    <w:autoRedefine/>
    <w:uiPriority w:val="39"/>
    <w:unhideWhenUsed/>
    <w:rsid w:val="00900201"/>
    <w:pPr>
      <w:tabs>
        <w:tab w:val="right" w:leader="dot" w:pos="907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04CB2"/>
    <w:pPr>
      <w:tabs>
        <w:tab w:val="left" w:pos="851"/>
        <w:tab w:val="right" w:leader="dot" w:pos="9072"/>
      </w:tabs>
      <w:spacing w:after="100"/>
      <w:ind w:left="425"/>
    </w:pPr>
  </w:style>
  <w:style w:type="character" w:styleId="Hypertextovodkaz">
    <w:name w:val="Hyperlink"/>
    <w:basedOn w:val="Standardnpsmoodstavce"/>
    <w:uiPriority w:val="99"/>
    <w:unhideWhenUsed/>
    <w:rsid w:val="00804CB2"/>
    <w:rPr>
      <w:color w:val="auto"/>
      <w:u w:val="none"/>
    </w:rPr>
  </w:style>
  <w:style w:type="paragraph" w:styleId="Obsah3">
    <w:name w:val="toc 3"/>
    <w:basedOn w:val="Normln"/>
    <w:next w:val="Normln"/>
    <w:autoRedefine/>
    <w:uiPriority w:val="39"/>
    <w:unhideWhenUsed/>
    <w:rsid w:val="008B4364"/>
    <w:pPr>
      <w:tabs>
        <w:tab w:val="right" w:leader="dot" w:pos="9072"/>
      </w:tabs>
      <w:spacing w:after="100"/>
      <w:ind w:left="425"/>
    </w:pPr>
  </w:style>
  <w:style w:type="table" w:styleId="Mkatabulky">
    <w:name w:val="Table Grid"/>
    <w:basedOn w:val="Normlntabulka"/>
    <w:uiPriority w:val="39"/>
    <w:rsid w:val="00DA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plohy">
    <w:name w:val="nadpis přílohy"/>
    <w:basedOn w:val="Normln"/>
    <w:next w:val="Normln"/>
    <w:qFormat/>
    <w:rsid w:val="0031723B"/>
    <w:pPr>
      <w:spacing w:before="720" w:after="600"/>
      <w:jc w:val="center"/>
    </w:pPr>
    <w:rPr>
      <w:rFonts w:asciiTheme="majorHAnsi" w:hAnsiTheme="majorHAnsi"/>
      <w:b/>
      <w:smallCaps/>
      <w:sz w:val="32"/>
    </w:rPr>
  </w:style>
  <w:style w:type="table" w:customStyle="1" w:styleId="Mkatabulky2">
    <w:name w:val="Mřížka tabulky2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1EA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1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1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36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F408-5E81-4A80-9374-2144F8F0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7739</Words>
  <Characters>45665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 G3</dc:creator>
  <cp:keywords/>
  <dc:description/>
  <cp:lastModifiedBy>*</cp:lastModifiedBy>
  <cp:revision>24</cp:revision>
  <cp:lastPrinted>2019-11-08T20:02:00Z</cp:lastPrinted>
  <dcterms:created xsi:type="dcterms:W3CDTF">2020-05-26T18:11:00Z</dcterms:created>
  <dcterms:modified xsi:type="dcterms:W3CDTF">2020-08-31T07:20:00Z</dcterms:modified>
</cp:coreProperties>
</file>