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CF7E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  <w:r w:rsidRPr="00D439D6">
        <w:rPr>
          <w:rFonts w:ascii="Franklin Gothic Book" w:hAnsi="Franklin Gothic Book"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 wp14:anchorId="2D823C8A" wp14:editId="78594E6D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5489575" cy="1217930"/>
            <wp:effectExtent l="0" t="0" r="0" b="1270"/>
            <wp:wrapTight wrapText="bothSides">
              <wp:wrapPolygon edited="0">
                <wp:start x="0" y="0"/>
                <wp:lineTo x="0" y="21285"/>
                <wp:lineTo x="21513" y="21285"/>
                <wp:lineTo x="2151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link_OP_VVV_hor_barva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AF009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7CA76C3F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3DF0AB11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54DF8085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1D5243E3" w14:textId="77777777" w:rsidR="00905910" w:rsidRPr="00D439D6" w:rsidRDefault="00905910" w:rsidP="00905910">
      <w:pPr>
        <w:spacing w:before="0"/>
        <w:jc w:val="center"/>
        <w:rPr>
          <w:rFonts w:ascii="Franklin Gothic Book" w:hAnsi="Franklin Gothic Book"/>
          <w:b/>
          <w:sz w:val="24"/>
        </w:rPr>
      </w:pPr>
    </w:p>
    <w:p w14:paraId="78031F92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 xml:space="preserve">Smlouva o lektorské činnosti </w:t>
      </w:r>
    </w:p>
    <w:p w14:paraId="2ADF2884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uzavřená v souladu s § 1746 odst. 2 zákona č. 89/2012 Sb., občanský zákoník, v platném znění</w:t>
      </w:r>
    </w:p>
    <w:p w14:paraId="4E2208D3" w14:textId="77777777" w:rsidR="00905910" w:rsidRPr="00694022" w:rsidRDefault="002E22D3" w:rsidP="00905910">
      <w:pPr>
        <w:spacing w:before="0"/>
        <w:jc w:val="center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(dále jen </w:t>
      </w:r>
      <w:r w:rsidR="00905910" w:rsidRPr="00694022">
        <w:rPr>
          <w:rFonts w:ascii="Helvetica" w:hAnsi="Helvetica"/>
          <w:sz w:val="24"/>
        </w:rPr>
        <w:t>„</w:t>
      </w:r>
      <w:r w:rsidR="00905910" w:rsidRPr="00694022">
        <w:rPr>
          <w:rFonts w:ascii="Helvetica" w:hAnsi="Helvetica"/>
          <w:b/>
          <w:sz w:val="24"/>
        </w:rPr>
        <w:t>smlouva</w:t>
      </w:r>
      <w:r w:rsidR="00905910" w:rsidRPr="00694022">
        <w:rPr>
          <w:rFonts w:ascii="Helvetica" w:hAnsi="Helvetica"/>
          <w:sz w:val="24"/>
        </w:rPr>
        <w:t>“)</w:t>
      </w:r>
    </w:p>
    <w:p w14:paraId="0AB95B53" w14:textId="77777777" w:rsidR="00905910" w:rsidRPr="00694022" w:rsidRDefault="00905910" w:rsidP="00905910">
      <w:pPr>
        <w:spacing w:before="0"/>
        <w:jc w:val="both"/>
        <w:rPr>
          <w:rFonts w:ascii="Helvetica" w:hAnsi="Helvetica"/>
          <w:b/>
          <w:sz w:val="24"/>
        </w:rPr>
      </w:pPr>
    </w:p>
    <w:p w14:paraId="03F13C5F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I.</w:t>
      </w:r>
    </w:p>
    <w:p w14:paraId="58A5CB59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Smluvní strany:</w:t>
      </w:r>
    </w:p>
    <w:p w14:paraId="6439B692" w14:textId="77777777" w:rsidR="00540E49" w:rsidRPr="00540E49" w:rsidRDefault="00540E49" w:rsidP="00540E49">
      <w:pPr>
        <w:spacing w:before="0"/>
        <w:jc w:val="both"/>
        <w:rPr>
          <w:rFonts w:ascii="Helvetica" w:hAnsi="Helvetica"/>
          <w:sz w:val="24"/>
        </w:rPr>
      </w:pPr>
      <w:r w:rsidRPr="00540E49">
        <w:rPr>
          <w:rFonts w:ascii="Helvetica" w:hAnsi="Helvetica"/>
          <w:sz w:val="24"/>
        </w:rPr>
        <w:t>Základní škola Rožnov pod Radhoštěm, Tyršovo nábřeží</w:t>
      </w:r>
    </w:p>
    <w:p w14:paraId="151DDB5B" w14:textId="77777777" w:rsidR="00540E49" w:rsidRPr="00540E49" w:rsidRDefault="00540E49" w:rsidP="00540E49">
      <w:pPr>
        <w:spacing w:before="0"/>
        <w:jc w:val="both"/>
        <w:rPr>
          <w:rFonts w:ascii="Helvetica" w:hAnsi="Helvetica"/>
          <w:b/>
          <w:sz w:val="24"/>
        </w:rPr>
      </w:pPr>
      <w:r w:rsidRPr="00540E49">
        <w:rPr>
          <w:rFonts w:ascii="Helvetica" w:hAnsi="Helvetica"/>
          <w:sz w:val="24"/>
        </w:rPr>
        <w:t>se sídlem:</w:t>
      </w:r>
      <w:r w:rsidRPr="00540E49">
        <w:rPr>
          <w:rFonts w:ascii="Helvetica" w:hAnsi="Helvetica"/>
          <w:sz w:val="24"/>
        </w:rPr>
        <w:tab/>
      </w:r>
      <w:r w:rsidRPr="00540E49">
        <w:rPr>
          <w:rFonts w:ascii="Helvetica" w:hAnsi="Helvetica"/>
          <w:sz w:val="24"/>
        </w:rPr>
        <w:tab/>
      </w:r>
      <w:r w:rsidRPr="00540E49">
        <w:rPr>
          <w:rFonts w:ascii="Helvetica" w:hAnsi="Helvetica"/>
          <w:sz w:val="24"/>
        </w:rPr>
        <w:tab/>
        <w:t>Tyršovo nábřeží 649, 75661 Rožnov pod Radhoštěm</w:t>
      </w:r>
    </w:p>
    <w:p w14:paraId="3574DD25" w14:textId="2592B771" w:rsidR="00540E49" w:rsidRPr="00540E49" w:rsidRDefault="00540E49" w:rsidP="00540E49">
      <w:pPr>
        <w:spacing w:before="0"/>
        <w:jc w:val="both"/>
        <w:rPr>
          <w:rFonts w:ascii="Helvetica" w:hAnsi="Helvetica"/>
          <w:sz w:val="24"/>
        </w:rPr>
      </w:pPr>
      <w:r w:rsidRPr="00540E49">
        <w:rPr>
          <w:rFonts w:ascii="Helvetica" w:hAnsi="Helvetica"/>
          <w:sz w:val="24"/>
        </w:rPr>
        <w:t>zastoupený:</w:t>
      </w:r>
      <w:r w:rsidRPr="00540E49">
        <w:rPr>
          <w:rFonts w:ascii="Helvetica" w:hAnsi="Helvetica"/>
          <w:sz w:val="24"/>
        </w:rPr>
        <w:tab/>
        <w:t xml:space="preserve"> </w:t>
      </w:r>
      <w:r w:rsidRPr="00540E49">
        <w:rPr>
          <w:rFonts w:ascii="Helvetica" w:hAnsi="Helvetica"/>
          <w:sz w:val="24"/>
        </w:rPr>
        <w:tab/>
      </w:r>
      <w:r w:rsidRPr="00540E49">
        <w:rPr>
          <w:rFonts w:ascii="Helvetica" w:hAnsi="Helvetica"/>
          <w:sz w:val="24"/>
        </w:rPr>
        <w:tab/>
        <w:t>Blanka Kopečková</w:t>
      </w:r>
      <w:r>
        <w:rPr>
          <w:rFonts w:ascii="Helvetica" w:hAnsi="Helvetica"/>
          <w:sz w:val="24"/>
        </w:rPr>
        <w:t xml:space="preserve">, </w:t>
      </w:r>
      <w:r w:rsidRPr="00540E49">
        <w:rPr>
          <w:rFonts w:ascii="Helvetica" w:hAnsi="Helvetica"/>
          <w:sz w:val="24"/>
        </w:rPr>
        <w:t>statutární zástupce ředitele školy</w:t>
      </w:r>
    </w:p>
    <w:p w14:paraId="5F5498ED" w14:textId="77777777" w:rsidR="00540E49" w:rsidRPr="00540E49" w:rsidRDefault="00540E49" w:rsidP="00540E49">
      <w:pPr>
        <w:spacing w:before="0"/>
        <w:jc w:val="both"/>
        <w:rPr>
          <w:rFonts w:ascii="Helvetica" w:hAnsi="Helvetica"/>
          <w:b/>
          <w:sz w:val="24"/>
        </w:rPr>
      </w:pPr>
      <w:r w:rsidRPr="00540E49">
        <w:rPr>
          <w:rFonts w:ascii="Helvetica" w:hAnsi="Helvetica"/>
          <w:sz w:val="24"/>
        </w:rPr>
        <w:t xml:space="preserve">IČO: </w:t>
      </w:r>
      <w:r w:rsidRPr="00540E49">
        <w:rPr>
          <w:rFonts w:ascii="Helvetica" w:hAnsi="Helvetica"/>
          <w:sz w:val="24"/>
        </w:rPr>
        <w:tab/>
      </w:r>
      <w:r w:rsidRPr="00540E49">
        <w:rPr>
          <w:rFonts w:ascii="Helvetica" w:hAnsi="Helvetica"/>
          <w:sz w:val="24"/>
        </w:rPr>
        <w:tab/>
      </w:r>
      <w:r w:rsidRPr="00540E49">
        <w:rPr>
          <w:rFonts w:ascii="Helvetica" w:hAnsi="Helvetica"/>
          <w:sz w:val="24"/>
        </w:rPr>
        <w:tab/>
      </w:r>
      <w:r w:rsidRPr="00540E49">
        <w:rPr>
          <w:rFonts w:ascii="Helvetica" w:hAnsi="Helvetica"/>
          <w:sz w:val="24"/>
        </w:rPr>
        <w:tab/>
        <w:t>70238910</w:t>
      </w:r>
    </w:p>
    <w:p w14:paraId="596D33C3" w14:textId="69372E3A" w:rsidR="00B56757" w:rsidRPr="00694022" w:rsidRDefault="00540E49" w:rsidP="00B56757">
      <w:pPr>
        <w:spacing w:before="0"/>
        <w:jc w:val="both"/>
        <w:rPr>
          <w:rFonts w:ascii="Helvetica" w:hAnsi="Helvetica"/>
          <w:b/>
          <w:sz w:val="24"/>
        </w:rPr>
      </w:pPr>
      <w:r w:rsidRPr="00540E49">
        <w:rPr>
          <w:rFonts w:ascii="Helvetica" w:hAnsi="Helvetica"/>
          <w:sz w:val="24"/>
        </w:rPr>
        <w:t xml:space="preserve">DIČ: </w:t>
      </w:r>
      <w:r w:rsidRPr="00540E49">
        <w:rPr>
          <w:rFonts w:ascii="Helvetica" w:hAnsi="Helvetica"/>
          <w:sz w:val="24"/>
        </w:rPr>
        <w:tab/>
      </w:r>
      <w:r w:rsidRPr="00540E49">
        <w:rPr>
          <w:rFonts w:ascii="Helvetica" w:hAnsi="Helvetica"/>
          <w:sz w:val="24"/>
        </w:rPr>
        <w:tab/>
      </w:r>
      <w:r w:rsidRPr="00540E49">
        <w:rPr>
          <w:rFonts w:ascii="Helvetica" w:hAnsi="Helvetica"/>
          <w:sz w:val="24"/>
        </w:rPr>
        <w:tab/>
      </w:r>
      <w:r w:rsidRPr="00540E49">
        <w:rPr>
          <w:rFonts w:ascii="Helvetica" w:hAnsi="Helvetica"/>
          <w:sz w:val="24"/>
        </w:rPr>
        <w:tab/>
        <w:t>-</w:t>
      </w:r>
    </w:p>
    <w:p w14:paraId="4D67A811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1CA7610E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(dále jen „</w:t>
      </w:r>
      <w:r w:rsidRPr="00694022">
        <w:rPr>
          <w:rFonts w:ascii="Helvetica" w:hAnsi="Helvetica"/>
          <w:b/>
          <w:sz w:val="24"/>
        </w:rPr>
        <w:t>objednatel</w:t>
      </w:r>
      <w:r w:rsidRPr="00694022">
        <w:rPr>
          <w:rFonts w:ascii="Helvetica" w:hAnsi="Helvetica"/>
          <w:sz w:val="24"/>
        </w:rPr>
        <w:t>“)</w:t>
      </w:r>
    </w:p>
    <w:p w14:paraId="5C43177F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0659ED41" w14:textId="59E8127F" w:rsidR="005F45F8" w:rsidRPr="00694022" w:rsidRDefault="00C67C37" w:rsidP="00905910">
      <w:pPr>
        <w:spacing w:before="0"/>
        <w:jc w:val="both"/>
        <w:rPr>
          <w:rFonts w:ascii="Helvetica" w:hAnsi="Helvetica"/>
          <w:sz w:val="24"/>
        </w:rPr>
      </w:pPr>
      <w:proofErr w:type="spellStart"/>
      <w:r w:rsidRPr="00694022">
        <w:rPr>
          <w:rFonts w:ascii="Helvetica" w:hAnsi="Helvetica"/>
          <w:sz w:val="24"/>
        </w:rPr>
        <w:t>Westech</w:t>
      </w:r>
      <w:proofErr w:type="spellEnd"/>
      <w:r w:rsidRPr="00694022">
        <w:rPr>
          <w:rFonts w:ascii="Helvetica" w:hAnsi="Helvetica"/>
          <w:sz w:val="24"/>
        </w:rPr>
        <w:t xml:space="preserve"> </w:t>
      </w:r>
      <w:proofErr w:type="spellStart"/>
      <w:r w:rsidRPr="00694022">
        <w:rPr>
          <w:rFonts w:ascii="Helvetica" w:hAnsi="Helvetica"/>
          <w:sz w:val="24"/>
        </w:rPr>
        <w:t>solutions</w:t>
      </w:r>
      <w:proofErr w:type="spellEnd"/>
      <w:r w:rsidRPr="00694022">
        <w:rPr>
          <w:rFonts w:ascii="Helvetica" w:hAnsi="Helvetica"/>
          <w:sz w:val="24"/>
        </w:rPr>
        <w:t xml:space="preserve"> s.r.o.</w:t>
      </w:r>
    </w:p>
    <w:p w14:paraId="561F4E99" w14:textId="06BEE2A8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se sídlem:</w:t>
      </w:r>
      <w:r w:rsidR="005F45F8" w:rsidRPr="00694022">
        <w:rPr>
          <w:rFonts w:ascii="Helvetica" w:hAnsi="Helvetica"/>
          <w:sz w:val="24"/>
        </w:rPr>
        <w:tab/>
      </w:r>
      <w:r w:rsidR="00C67C37" w:rsidRPr="00694022">
        <w:rPr>
          <w:rFonts w:ascii="Helvetica" w:hAnsi="Helvetica"/>
          <w:sz w:val="24"/>
        </w:rPr>
        <w:t>Startovní 276/1, 700 30 Ostrava</w:t>
      </w:r>
      <w:r w:rsidR="005F45F8" w:rsidRPr="00694022">
        <w:rPr>
          <w:rFonts w:ascii="Helvetica" w:hAnsi="Helvetica"/>
          <w:sz w:val="24"/>
        </w:rPr>
        <w:tab/>
      </w:r>
      <w:r w:rsidR="005F45F8" w:rsidRPr="00694022">
        <w:rPr>
          <w:rFonts w:ascii="Helvetica" w:hAnsi="Helvetica"/>
          <w:sz w:val="24"/>
        </w:rPr>
        <w:tab/>
      </w:r>
      <w:r w:rsidRPr="00694022">
        <w:rPr>
          <w:rFonts w:ascii="Helvetica" w:hAnsi="Helvetica"/>
          <w:sz w:val="24"/>
        </w:rPr>
        <w:tab/>
      </w:r>
    </w:p>
    <w:p w14:paraId="0A173121" w14:textId="40CA4050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IČO: </w:t>
      </w:r>
      <w:r w:rsidRPr="00694022">
        <w:rPr>
          <w:rFonts w:ascii="Helvetica" w:hAnsi="Helvetica"/>
          <w:sz w:val="24"/>
        </w:rPr>
        <w:tab/>
      </w:r>
      <w:r w:rsidRPr="00694022">
        <w:rPr>
          <w:rFonts w:ascii="Helvetica" w:hAnsi="Helvetica"/>
          <w:sz w:val="24"/>
        </w:rPr>
        <w:tab/>
      </w:r>
      <w:r w:rsidR="00C67C37" w:rsidRPr="00694022">
        <w:rPr>
          <w:rFonts w:ascii="Helvetica" w:hAnsi="Helvetica"/>
          <w:sz w:val="24"/>
        </w:rPr>
        <w:t>02976439</w:t>
      </w:r>
      <w:r w:rsidRPr="00694022">
        <w:rPr>
          <w:rFonts w:ascii="Helvetica" w:hAnsi="Helvetica"/>
          <w:sz w:val="24"/>
        </w:rPr>
        <w:tab/>
      </w:r>
      <w:r w:rsidR="005F45F8" w:rsidRPr="00694022">
        <w:rPr>
          <w:rFonts w:ascii="Helvetica" w:hAnsi="Helvetica"/>
          <w:sz w:val="24"/>
        </w:rPr>
        <w:tab/>
      </w:r>
    </w:p>
    <w:p w14:paraId="36C487E5" w14:textId="66861EF3" w:rsidR="00905910" w:rsidRPr="00694022" w:rsidRDefault="00905910" w:rsidP="00905910">
      <w:pPr>
        <w:spacing w:before="0"/>
        <w:jc w:val="both"/>
        <w:rPr>
          <w:rFonts w:ascii="Helvetica" w:hAnsi="Helvetica" w:cs="Arial"/>
          <w:b/>
          <w:color w:val="000000"/>
          <w:sz w:val="24"/>
        </w:rPr>
      </w:pPr>
      <w:r w:rsidRPr="00694022">
        <w:rPr>
          <w:rFonts w:ascii="Helvetica" w:hAnsi="Helvetica"/>
          <w:sz w:val="24"/>
        </w:rPr>
        <w:t>DIČ:</w:t>
      </w:r>
      <w:r w:rsidRPr="00694022">
        <w:rPr>
          <w:rFonts w:ascii="Helvetica" w:hAnsi="Helvetica"/>
          <w:sz w:val="24"/>
        </w:rPr>
        <w:tab/>
      </w:r>
      <w:r w:rsidRPr="00694022">
        <w:rPr>
          <w:rFonts w:ascii="Helvetica" w:hAnsi="Helvetica"/>
          <w:sz w:val="24"/>
        </w:rPr>
        <w:tab/>
      </w:r>
      <w:r w:rsidR="00C67C37" w:rsidRPr="00694022">
        <w:rPr>
          <w:rFonts w:ascii="Helvetica" w:hAnsi="Helvetica"/>
          <w:sz w:val="24"/>
        </w:rPr>
        <w:t>CZ02976439</w:t>
      </w:r>
      <w:r w:rsidRPr="00694022">
        <w:rPr>
          <w:rFonts w:ascii="Helvetica" w:hAnsi="Helvetica"/>
          <w:sz w:val="24"/>
        </w:rPr>
        <w:tab/>
      </w:r>
      <w:r w:rsidR="005F45F8" w:rsidRPr="00694022">
        <w:rPr>
          <w:rFonts w:ascii="Helvetica" w:hAnsi="Helvetica"/>
          <w:sz w:val="24"/>
        </w:rPr>
        <w:tab/>
      </w:r>
    </w:p>
    <w:p w14:paraId="2C9E2BEB" w14:textId="3F0C8466" w:rsidR="00B56757" w:rsidRPr="00694022" w:rsidRDefault="00B56757" w:rsidP="00905910">
      <w:pPr>
        <w:spacing w:before="0"/>
        <w:jc w:val="both"/>
        <w:rPr>
          <w:rFonts w:ascii="Helvetica" w:hAnsi="Helvetica" w:cs="Arial"/>
          <w:b/>
          <w:color w:val="000000"/>
          <w:sz w:val="24"/>
        </w:rPr>
      </w:pPr>
      <w:r w:rsidRPr="00694022">
        <w:rPr>
          <w:rFonts w:ascii="Helvetica" w:hAnsi="Helvetica" w:cs="Arial"/>
          <w:color w:val="000000"/>
          <w:sz w:val="24"/>
        </w:rPr>
        <w:t>zastoupený:</w:t>
      </w:r>
      <w:r w:rsidRPr="00694022">
        <w:rPr>
          <w:rFonts w:ascii="Helvetica" w:hAnsi="Helvetica" w:cs="Arial"/>
          <w:color w:val="000000"/>
          <w:sz w:val="24"/>
        </w:rPr>
        <w:tab/>
      </w:r>
      <w:proofErr w:type="spellStart"/>
      <w:r w:rsidR="00021581">
        <w:rPr>
          <w:rFonts w:ascii="Helvetica" w:hAnsi="Helvetica" w:cs="Arial"/>
          <w:color w:val="000000"/>
          <w:sz w:val="24"/>
        </w:rPr>
        <w:t>xxxxxxxxxxxxxx</w:t>
      </w:r>
      <w:bookmarkStart w:id="0" w:name="_GoBack"/>
      <w:bookmarkEnd w:id="0"/>
      <w:proofErr w:type="spellEnd"/>
      <w:r w:rsidR="00C67C37" w:rsidRPr="00694022">
        <w:rPr>
          <w:rFonts w:ascii="Helvetica" w:hAnsi="Helvetica" w:cs="Arial"/>
          <w:color w:val="000000"/>
          <w:sz w:val="24"/>
        </w:rPr>
        <w:t>, jednatelem firmy</w:t>
      </w:r>
      <w:r w:rsidRPr="00694022">
        <w:rPr>
          <w:rFonts w:ascii="Helvetica" w:hAnsi="Helvetica" w:cs="Arial"/>
          <w:b/>
          <w:color w:val="000000"/>
          <w:sz w:val="24"/>
        </w:rPr>
        <w:tab/>
      </w:r>
      <w:r w:rsidR="005F45F8" w:rsidRPr="00694022">
        <w:rPr>
          <w:rFonts w:ascii="Helvetica" w:hAnsi="Helvetica" w:cs="Arial"/>
          <w:b/>
          <w:color w:val="000000"/>
          <w:sz w:val="24"/>
        </w:rPr>
        <w:tab/>
      </w:r>
    </w:p>
    <w:p w14:paraId="7CC709EA" w14:textId="77777777" w:rsidR="00B56757" w:rsidRPr="00694022" w:rsidRDefault="00B56757" w:rsidP="00905910">
      <w:pPr>
        <w:spacing w:before="0"/>
        <w:jc w:val="both"/>
        <w:rPr>
          <w:rFonts w:ascii="Helvetica" w:hAnsi="Helvetica"/>
          <w:sz w:val="24"/>
        </w:rPr>
      </w:pPr>
    </w:p>
    <w:p w14:paraId="7AD43E61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(dále jen „</w:t>
      </w:r>
      <w:r w:rsidRPr="00694022">
        <w:rPr>
          <w:rFonts w:ascii="Helvetica" w:hAnsi="Helvetica"/>
          <w:b/>
          <w:sz w:val="24"/>
        </w:rPr>
        <w:t>lektor</w:t>
      </w:r>
      <w:r w:rsidRPr="00694022">
        <w:rPr>
          <w:rFonts w:ascii="Helvetica" w:hAnsi="Helvetica"/>
          <w:sz w:val="24"/>
        </w:rPr>
        <w:t>“)</w:t>
      </w:r>
    </w:p>
    <w:p w14:paraId="3B6A107D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6F0771FC" w14:textId="77777777" w:rsidR="00B56757" w:rsidRPr="00694022" w:rsidRDefault="00B56757" w:rsidP="00905910">
      <w:p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(objednatel a lektor společně dále také jako „</w:t>
      </w:r>
      <w:r w:rsidRPr="00694022">
        <w:rPr>
          <w:rFonts w:ascii="Helvetica" w:hAnsi="Helvetica"/>
          <w:b/>
          <w:sz w:val="24"/>
        </w:rPr>
        <w:t>smluvní strany</w:t>
      </w:r>
      <w:r w:rsidRPr="00694022">
        <w:rPr>
          <w:rFonts w:ascii="Helvetica" w:hAnsi="Helvetica"/>
          <w:sz w:val="24"/>
        </w:rPr>
        <w:t>“)</w:t>
      </w:r>
    </w:p>
    <w:p w14:paraId="0BACC3F1" w14:textId="77777777" w:rsidR="00B56757" w:rsidRPr="00694022" w:rsidRDefault="00B56757" w:rsidP="00905910">
      <w:pPr>
        <w:spacing w:before="0"/>
        <w:jc w:val="center"/>
        <w:rPr>
          <w:rFonts w:ascii="Helvetica" w:hAnsi="Helvetica"/>
          <w:b/>
          <w:sz w:val="24"/>
        </w:rPr>
      </w:pPr>
    </w:p>
    <w:p w14:paraId="7DE59D88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I.</w:t>
      </w:r>
    </w:p>
    <w:p w14:paraId="6CD97851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Úvodní ustanovení</w:t>
      </w:r>
    </w:p>
    <w:p w14:paraId="6DE9BCD3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</w:p>
    <w:p w14:paraId="3AFDDF2B" w14:textId="316FE3D6" w:rsidR="00905910" w:rsidRPr="00694022" w:rsidRDefault="00694022" w:rsidP="00905910">
      <w:pPr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Tato smlouva je uzavřena s lektorem na školení pro pedagogický sbor objednatele v rámci </w:t>
      </w:r>
      <w:proofErr w:type="spellStart"/>
      <w:r w:rsidRPr="00694022">
        <w:rPr>
          <w:rFonts w:ascii="Helvetica" w:hAnsi="Helvetica"/>
          <w:sz w:val="24"/>
        </w:rPr>
        <w:t>vzdělavání</w:t>
      </w:r>
      <w:proofErr w:type="spellEnd"/>
      <w:r w:rsidRPr="00694022">
        <w:rPr>
          <w:rFonts w:ascii="Helvetica" w:hAnsi="Helvetica"/>
          <w:sz w:val="24"/>
        </w:rPr>
        <w:t xml:space="preserve"> DVPP.</w:t>
      </w:r>
    </w:p>
    <w:p w14:paraId="3867397B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016C860C" w14:textId="4EDAFAFC" w:rsidR="00694022" w:rsidRPr="00694022" w:rsidRDefault="00694022" w:rsidP="00694022">
      <w:pPr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bCs/>
          <w:sz w:val="24"/>
        </w:rPr>
      </w:pPr>
      <w:r w:rsidRPr="00694022">
        <w:rPr>
          <w:rFonts w:ascii="Helvetica" w:hAnsi="Helvetica"/>
          <w:sz w:val="24"/>
        </w:rPr>
        <w:t>Shora uvedené školení bude uskutečněno v rámci projektu</w:t>
      </w:r>
      <w:r w:rsidRPr="00694022">
        <w:rPr>
          <w:rFonts w:ascii="Helvetica" w:eastAsiaTheme="minorHAnsi" w:hAnsi="Helvetica" w:cs="Helvetica"/>
          <w:b/>
          <w:sz w:val="24"/>
        </w:rPr>
        <w:t xml:space="preserve"> </w:t>
      </w:r>
      <w:r w:rsidR="00540E49">
        <w:rPr>
          <w:rFonts w:ascii="Helvetica" w:eastAsiaTheme="minorHAnsi" w:hAnsi="Helvetica" w:cs="Helvetica"/>
          <w:b/>
          <w:sz w:val="24"/>
        </w:rPr>
        <w:t xml:space="preserve">Šablony </w:t>
      </w:r>
      <w:r w:rsidRPr="00694022">
        <w:rPr>
          <w:rFonts w:ascii="Helvetica" w:eastAsiaTheme="minorHAnsi" w:hAnsi="Helvetica" w:cs="Helvetica"/>
          <w:b/>
          <w:sz w:val="24"/>
        </w:rPr>
        <w:t>II</w:t>
      </w:r>
      <w:r w:rsidR="00540E49">
        <w:rPr>
          <w:rFonts w:ascii="Helvetica" w:hAnsi="Helvetica"/>
          <w:bCs/>
          <w:sz w:val="24"/>
        </w:rPr>
        <w:t xml:space="preserve"> </w:t>
      </w:r>
      <w:r w:rsidRPr="00694022">
        <w:rPr>
          <w:rFonts w:ascii="Helvetica" w:hAnsi="Helvetica"/>
          <w:sz w:val="24"/>
        </w:rPr>
        <w:t>(dále jen „</w:t>
      </w:r>
      <w:r w:rsidRPr="00694022">
        <w:rPr>
          <w:rFonts w:ascii="Helvetica" w:hAnsi="Helvetica"/>
          <w:b/>
          <w:sz w:val="24"/>
        </w:rPr>
        <w:t>projekt</w:t>
      </w:r>
      <w:r w:rsidRPr="00694022">
        <w:rPr>
          <w:rFonts w:ascii="Helvetica" w:hAnsi="Helvetica"/>
          <w:sz w:val="24"/>
        </w:rPr>
        <w:t>“) spolufinancovaného Evropskou unií z Operačního programu Výzkum, vývoj a vzdělávání.</w:t>
      </w:r>
    </w:p>
    <w:p w14:paraId="1EE47424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3D483B35" w14:textId="77777777" w:rsidR="00905910" w:rsidRPr="00694022" w:rsidRDefault="00905910" w:rsidP="00905910">
      <w:pPr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Lektor prohlašuje, že je odborně způsobilý ke splnění všech jeho závazků podle smlouvy a to s ohledem na předmět plnění, s kterým se náležitě seznámil.</w:t>
      </w:r>
    </w:p>
    <w:p w14:paraId="17142797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7B26C36B" w14:textId="4FB0DBFC" w:rsidR="007A7EEA" w:rsidRPr="00AF238D" w:rsidRDefault="00905910" w:rsidP="00AF238D">
      <w:pPr>
        <w:numPr>
          <w:ilvl w:val="0"/>
          <w:numId w:val="1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Lektor dále prohlašuje, že se seznámil s rozsahem služeb, které jsou předmětem této smlouvy, že mu jsou známy veškeré technické, kvalitativní a jiné podmínky nezbytné k jejich poskytnutí a že disponuje takovými kapacitami a odbornými znalostmi, které jsou nezbytné pro jejich provedení za dohodnutou maximální smluvní cenu uvedenou ve smlouvě, a to rovněž ve vazbě na jím prokázanou kvalifikaci pro plnění shora uvedené veřejné zakázky.</w:t>
      </w:r>
    </w:p>
    <w:p w14:paraId="4D91B6B9" w14:textId="77777777" w:rsidR="00D439D6" w:rsidRPr="00694022" w:rsidRDefault="00D439D6" w:rsidP="00905910">
      <w:pPr>
        <w:spacing w:before="0"/>
        <w:jc w:val="center"/>
        <w:rPr>
          <w:rFonts w:ascii="Helvetica" w:hAnsi="Helvetica"/>
          <w:b/>
          <w:sz w:val="24"/>
        </w:rPr>
      </w:pPr>
    </w:p>
    <w:p w14:paraId="6A1BBC22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II.</w:t>
      </w:r>
    </w:p>
    <w:p w14:paraId="450D57E4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Předmět smlouvy</w:t>
      </w:r>
    </w:p>
    <w:p w14:paraId="2BF1A31E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</w:p>
    <w:p w14:paraId="5DC1A8EF" w14:textId="77777777" w:rsidR="00540E49" w:rsidRDefault="00694022" w:rsidP="00694022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Lektor se na základě této smlouvy zavazuje poskytnout objednateli řádně a včas služby spočívající v lektorské činnosti na seminářích</w:t>
      </w:r>
      <w:r>
        <w:rPr>
          <w:rFonts w:ascii="Helvetica" w:hAnsi="Helvetica"/>
          <w:sz w:val="24"/>
        </w:rPr>
        <w:t xml:space="preserve"> </w:t>
      </w:r>
      <w:r w:rsidRPr="00694022">
        <w:rPr>
          <w:rFonts w:ascii="Helvetica" w:hAnsi="Helvetica"/>
          <w:sz w:val="24"/>
        </w:rPr>
        <w:t>s</w:t>
      </w:r>
      <w:r w:rsidR="00540E49">
        <w:rPr>
          <w:rFonts w:ascii="Helvetica" w:hAnsi="Helvetica"/>
          <w:sz w:val="24"/>
        </w:rPr>
        <w:t xml:space="preserve"> celkovou </w:t>
      </w:r>
      <w:r w:rsidRPr="00694022">
        <w:rPr>
          <w:rFonts w:ascii="Helvetica" w:hAnsi="Helvetica"/>
          <w:sz w:val="24"/>
        </w:rPr>
        <w:t>hodinovou dotací</w:t>
      </w:r>
      <w:r w:rsidR="00540E49">
        <w:rPr>
          <w:rFonts w:ascii="Helvetica" w:hAnsi="Helvetica"/>
          <w:sz w:val="24"/>
        </w:rPr>
        <w:t xml:space="preserve"> 32 hodin:</w:t>
      </w:r>
    </w:p>
    <w:p w14:paraId="2C51231C" w14:textId="77777777" w:rsidR="00540E49" w:rsidRDefault="00694022" w:rsidP="00540E49">
      <w:pPr>
        <w:spacing w:before="0"/>
        <w:ind w:left="567"/>
        <w:jc w:val="both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24 výukových hodin</w:t>
      </w:r>
      <w:r w:rsidRPr="00694022">
        <w:rPr>
          <w:rFonts w:ascii="Helvetica" w:hAnsi="Helvetica"/>
          <w:sz w:val="24"/>
        </w:rPr>
        <w:t xml:space="preserve"> kurzu </w:t>
      </w:r>
      <w:r w:rsidRPr="00694022">
        <w:rPr>
          <w:rFonts w:ascii="Helvetica" w:hAnsi="Helvetica"/>
          <w:b/>
          <w:sz w:val="24"/>
        </w:rPr>
        <w:t xml:space="preserve">Tablet jako efektivní nástroj učitele, </w:t>
      </w:r>
    </w:p>
    <w:p w14:paraId="700B6ED7" w14:textId="251EDEAC" w:rsidR="00905910" w:rsidRPr="00694022" w:rsidRDefault="00694022" w:rsidP="00540E49">
      <w:pPr>
        <w:spacing w:before="0"/>
        <w:ind w:left="567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b/>
          <w:sz w:val="24"/>
        </w:rPr>
        <w:t xml:space="preserve">8 výukových hodin </w:t>
      </w:r>
      <w:r w:rsidRPr="00694022">
        <w:rPr>
          <w:rFonts w:ascii="Helvetica" w:hAnsi="Helvetica"/>
          <w:bCs/>
          <w:sz w:val="24"/>
        </w:rPr>
        <w:t xml:space="preserve">kurzu </w:t>
      </w:r>
      <w:r w:rsidRPr="00694022">
        <w:rPr>
          <w:rFonts w:ascii="Helvetica" w:hAnsi="Helvetica" w:cs="Calibri"/>
          <w:b/>
          <w:bCs/>
          <w:color w:val="000000"/>
          <w:sz w:val="24"/>
          <w:lang w:eastAsia="cs-CZ"/>
        </w:rPr>
        <w:t>Práce učitele s dokumenty na tabletu</w:t>
      </w:r>
      <w:r w:rsidRPr="00694022">
        <w:rPr>
          <w:rFonts w:ascii="Helvetica" w:hAnsi="Helvetica"/>
          <w:sz w:val="24"/>
        </w:rPr>
        <w:t>, jejichž účastníky budou pedagogičtí pracovníci objednatele (dále jen „</w:t>
      </w:r>
      <w:r w:rsidRPr="00694022">
        <w:rPr>
          <w:rFonts w:ascii="Helvetica" w:hAnsi="Helvetica"/>
          <w:b/>
          <w:sz w:val="24"/>
        </w:rPr>
        <w:t>služby</w:t>
      </w:r>
      <w:r w:rsidRPr="00694022">
        <w:rPr>
          <w:rFonts w:ascii="Helvetica" w:hAnsi="Helvetica"/>
          <w:sz w:val="24"/>
        </w:rPr>
        <w:t>“).</w:t>
      </w:r>
    </w:p>
    <w:p w14:paraId="01A8301C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2C4A5B58" w14:textId="77777777" w:rsidR="00905910" w:rsidRPr="00694022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Služby budou lektorem poskytovány v</w:t>
      </w:r>
      <w:r w:rsidR="00D439D6" w:rsidRPr="00694022">
        <w:rPr>
          <w:rFonts w:ascii="Helvetica" w:hAnsi="Helvetica"/>
          <w:sz w:val="24"/>
        </w:rPr>
        <w:t> souladu s níže uvedenými podmínkami</w:t>
      </w:r>
      <w:r w:rsidRPr="00694022">
        <w:rPr>
          <w:rFonts w:ascii="Helvetica" w:hAnsi="Helvetica"/>
          <w:sz w:val="24"/>
        </w:rPr>
        <w:t>:</w:t>
      </w:r>
    </w:p>
    <w:p w14:paraId="3B9F0926" w14:textId="199C3201" w:rsidR="00905910" w:rsidRPr="00694022" w:rsidRDefault="00437DC1" w:rsidP="00905910">
      <w:pPr>
        <w:numPr>
          <w:ilvl w:val="0"/>
          <w:numId w:val="9"/>
        </w:num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seminář bude</w:t>
      </w:r>
      <w:r w:rsidR="00905910" w:rsidRPr="00694022">
        <w:rPr>
          <w:rFonts w:ascii="Helvetica" w:hAnsi="Helvetica"/>
          <w:sz w:val="24"/>
        </w:rPr>
        <w:t xml:space="preserve"> probíhat </w:t>
      </w:r>
      <w:r w:rsidRPr="00694022">
        <w:rPr>
          <w:rFonts w:ascii="Helvetica" w:hAnsi="Helvetica"/>
          <w:sz w:val="24"/>
        </w:rPr>
        <w:t>v sídle zadavatele</w:t>
      </w:r>
      <w:r w:rsidR="00905910" w:rsidRPr="00694022">
        <w:rPr>
          <w:rFonts w:ascii="Helvetica" w:hAnsi="Helvetica"/>
          <w:sz w:val="24"/>
        </w:rPr>
        <w:t xml:space="preserve">, </w:t>
      </w:r>
    </w:p>
    <w:p w14:paraId="22BDA371" w14:textId="466F1599" w:rsidR="00905910" w:rsidRPr="00694022" w:rsidRDefault="00905910" w:rsidP="00905910">
      <w:pPr>
        <w:numPr>
          <w:ilvl w:val="0"/>
          <w:numId w:val="9"/>
        </w:num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předpokládaná účast na výukovém sem</w:t>
      </w:r>
      <w:r w:rsidR="00C67C37" w:rsidRPr="00694022">
        <w:rPr>
          <w:rFonts w:ascii="Helvetica" w:hAnsi="Helvetica"/>
          <w:sz w:val="24"/>
        </w:rPr>
        <w:t>ináři bude vždy skupina o max. 2</w:t>
      </w:r>
      <w:r w:rsidRPr="00694022">
        <w:rPr>
          <w:rFonts w:ascii="Helvetica" w:hAnsi="Helvetica"/>
          <w:sz w:val="24"/>
        </w:rPr>
        <w:t>0 pedagozích,</w:t>
      </w:r>
    </w:p>
    <w:p w14:paraId="41A850A5" w14:textId="77777777" w:rsidR="00AE7262" w:rsidRPr="00694022" w:rsidRDefault="00B56757" w:rsidP="00905910">
      <w:pPr>
        <w:numPr>
          <w:ilvl w:val="0"/>
          <w:numId w:val="9"/>
        </w:num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l</w:t>
      </w:r>
      <w:r w:rsidR="00AE7262" w:rsidRPr="00694022">
        <w:rPr>
          <w:rFonts w:ascii="Helvetica" w:hAnsi="Helvetica"/>
          <w:sz w:val="24"/>
        </w:rPr>
        <w:t xml:space="preserve">ektor se zavazuje respektovat </w:t>
      </w:r>
      <w:r w:rsidR="001D3679" w:rsidRPr="00694022">
        <w:rPr>
          <w:rFonts w:ascii="Helvetica" w:hAnsi="Helvetica"/>
          <w:sz w:val="24"/>
        </w:rPr>
        <w:t xml:space="preserve">při výuce HW a SW vybavení, kterým disponuje </w:t>
      </w:r>
      <w:proofErr w:type="gramStart"/>
      <w:r w:rsidR="001D3679" w:rsidRPr="00694022">
        <w:rPr>
          <w:rFonts w:ascii="Helvetica" w:hAnsi="Helvetica"/>
          <w:sz w:val="24"/>
        </w:rPr>
        <w:t>zadavatel</w:t>
      </w:r>
      <w:r w:rsidRPr="00694022">
        <w:rPr>
          <w:rFonts w:ascii="Helvetica" w:hAnsi="Helvetica"/>
          <w:sz w:val="24"/>
        </w:rPr>
        <w:t>,</w:t>
      </w:r>
      <w:r w:rsidR="001D3679" w:rsidRPr="00694022">
        <w:rPr>
          <w:rFonts w:ascii="Helvetica" w:hAnsi="Helvetica"/>
          <w:sz w:val="24"/>
        </w:rPr>
        <w:t xml:space="preserve">  a zavazuje</w:t>
      </w:r>
      <w:proofErr w:type="gramEnd"/>
      <w:r w:rsidR="001D3679" w:rsidRPr="00694022">
        <w:rPr>
          <w:rFonts w:ascii="Helvetica" w:hAnsi="Helvetica"/>
          <w:sz w:val="24"/>
        </w:rPr>
        <w:t xml:space="preserve"> se při výuce využívat totožnou platformu (platforma nemusí být respektována, pouze v případě, že se požadované výukové programy chovají stejně a mají stejné grafické rozhraní i na jiných platformách) a totožné výukové programy.</w:t>
      </w:r>
    </w:p>
    <w:p w14:paraId="712A9C6F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0AC04E01" w14:textId="77777777" w:rsidR="00905910" w:rsidRPr="00694022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Součástí poskytování služeb bude i proces přípravy na semináře.</w:t>
      </w:r>
    </w:p>
    <w:p w14:paraId="0E7D43A0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7697FAA2" w14:textId="77777777" w:rsidR="00905910" w:rsidRPr="00694022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Proces přípravy na semináře a vlastní lektorská činnost na seminářích musí splňovat následující minimální požadavky:</w:t>
      </w:r>
    </w:p>
    <w:p w14:paraId="3F770AD1" w14:textId="77777777" w:rsidR="00905910" w:rsidRPr="00694022" w:rsidRDefault="00905910" w:rsidP="00905910">
      <w:pPr>
        <w:numPr>
          <w:ilvl w:val="0"/>
          <w:numId w:val="8"/>
        </w:num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prezentace ze semináře i materiály poskytnuté účastníkům semináře budou vždy v jednom vyhotovení předány realizačnímu týmu projektu, a stanou se součástí dokumentace projektu,</w:t>
      </w:r>
    </w:p>
    <w:p w14:paraId="54E6D867" w14:textId="77777777" w:rsidR="00905910" w:rsidRPr="00694022" w:rsidRDefault="00905910" w:rsidP="00905910">
      <w:pPr>
        <w:numPr>
          <w:ilvl w:val="0"/>
          <w:numId w:val="8"/>
        </w:num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na každém výukovém semináři bude umožněna přítomnost zástupce či zástupců realizačního týmu objednatele, </w:t>
      </w:r>
    </w:p>
    <w:p w14:paraId="3708D783" w14:textId="77777777" w:rsidR="00905910" w:rsidRPr="00694022" w:rsidRDefault="00905910" w:rsidP="00905910">
      <w:pPr>
        <w:numPr>
          <w:ilvl w:val="0"/>
          <w:numId w:val="8"/>
        </w:num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lektor na semináři obstará i administrativní náležitosti a dokumentaci kurzu, představí projekt, v rámci kterého se seminář koná a zajistí závěrečnou zpětnou vazbu a ukončení semináře,</w:t>
      </w:r>
    </w:p>
    <w:p w14:paraId="69408C3D" w14:textId="77777777" w:rsidR="00905910" w:rsidRPr="00694022" w:rsidRDefault="00905910" w:rsidP="00905910">
      <w:pPr>
        <w:numPr>
          <w:ilvl w:val="0"/>
          <w:numId w:val="8"/>
        </w:num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na každém výukovém semináři bude umožněna fotodokumentace a případně také </w:t>
      </w:r>
      <w:proofErr w:type="spellStart"/>
      <w:r w:rsidRPr="00694022">
        <w:rPr>
          <w:rFonts w:ascii="Helvetica" w:hAnsi="Helvetica"/>
          <w:sz w:val="24"/>
        </w:rPr>
        <w:t>videodokumentace</w:t>
      </w:r>
      <w:proofErr w:type="spellEnd"/>
      <w:r w:rsidRPr="00694022">
        <w:rPr>
          <w:rFonts w:ascii="Helvetica" w:hAnsi="Helvetica"/>
          <w:sz w:val="24"/>
        </w:rPr>
        <w:t xml:space="preserve"> průběhu semináře. Tato dokumentace se stane součástí dokumentace projektu, která je předávána poskytovateli dotace. Fotodokumentaci bude možno využít volně, např. pro publicitu projektu, kontrolu aj. </w:t>
      </w:r>
    </w:p>
    <w:p w14:paraId="6C50DD38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75439E1C" w14:textId="4AFD1CA4" w:rsidR="00905910" w:rsidRPr="00694022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Lektor se zavazuje poskytovat služby v rozsahu a za podmínek stanovených v t</w:t>
      </w:r>
      <w:r w:rsidR="00437DC1" w:rsidRPr="00694022">
        <w:rPr>
          <w:rFonts w:ascii="Helvetica" w:hAnsi="Helvetica"/>
          <w:sz w:val="24"/>
        </w:rPr>
        <w:t>ét</w:t>
      </w:r>
      <w:r w:rsidR="00550ED0" w:rsidRPr="00694022">
        <w:rPr>
          <w:rFonts w:ascii="Helvetica" w:hAnsi="Helvetica"/>
          <w:sz w:val="24"/>
        </w:rPr>
        <w:t>o smlouvě.</w:t>
      </w:r>
    </w:p>
    <w:p w14:paraId="3E15803F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59E5D643" w14:textId="77777777" w:rsidR="00905910" w:rsidRPr="00694022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Objednatel se zavazuje uhradit lektorovi za poskytnuté služby cenu dle čl. IV. této smlouvy.</w:t>
      </w:r>
    </w:p>
    <w:p w14:paraId="6159BF53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4B0DBE13" w14:textId="12AD47FC" w:rsidR="00905910" w:rsidRPr="00694022" w:rsidRDefault="00905910" w:rsidP="00B56757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Lektor zahájí poskytování služeb bezprostředně po oboustranném podpisu této smlouvy. </w:t>
      </w:r>
    </w:p>
    <w:p w14:paraId="6941C075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521C6369" w14:textId="1BE2D1E2" w:rsidR="000E78A0" w:rsidRPr="00AF238D" w:rsidRDefault="00905910" w:rsidP="000E78A0">
      <w:pPr>
        <w:numPr>
          <w:ilvl w:val="0"/>
          <w:numId w:val="13"/>
        </w:numPr>
        <w:tabs>
          <w:tab w:val="clear" w:pos="720"/>
        </w:tabs>
        <w:spacing w:before="0"/>
        <w:ind w:left="567" w:hanging="567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Místem plnění předmětu smlouvy je </w:t>
      </w:r>
      <w:r w:rsidR="00437DC1" w:rsidRPr="00694022">
        <w:rPr>
          <w:rFonts w:ascii="Helvetica" w:hAnsi="Helvetica"/>
          <w:sz w:val="24"/>
        </w:rPr>
        <w:t>sídlo objednatele</w:t>
      </w:r>
      <w:r w:rsidRPr="00694022">
        <w:rPr>
          <w:rFonts w:ascii="Helvetica" w:hAnsi="Helvetica"/>
          <w:sz w:val="24"/>
        </w:rPr>
        <w:t xml:space="preserve">. </w:t>
      </w:r>
    </w:p>
    <w:p w14:paraId="3D188C32" w14:textId="77777777" w:rsidR="00905910" w:rsidRPr="00694022" w:rsidRDefault="00905910" w:rsidP="00905910">
      <w:pPr>
        <w:spacing w:before="0"/>
        <w:rPr>
          <w:rFonts w:ascii="Helvetica" w:hAnsi="Helvetica"/>
          <w:b/>
          <w:sz w:val="24"/>
        </w:rPr>
      </w:pPr>
    </w:p>
    <w:p w14:paraId="71C73AD2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III.</w:t>
      </w:r>
    </w:p>
    <w:p w14:paraId="03287045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Práva a povinnosti smluvních stran</w:t>
      </w:r>
    </w:p>
    <w:p w14:paraId="4167C2C9" w14:textId="77777777" w:rsidR="00905910" w:rsidRPr="00694022" w:rsidRDefault="00905910" w:rsidP="00905910">
      <w:pPr>
        <w:spacing w:before="0"/>
        <w:jc w:val="both"/>
        <w:rPr>
          <w:rFonts w:ascii="Helvetica" w:hAnsi="Helvetica"/>
          <w:b/>
          <w:sz w:val="24"/>
        </w:rPr>
      </w:pPr>
    </w:p>
    <w:p w14:paraId="44A869F2" w14:textId="77777777" w:rsidR="00905910" w:rsidRPr="00694022" w:rsidRDefault="00905910" w:rsidP="00B56757">
      <w:pPr>
        <w:pStyle w:val="Odstavecseseznamem"/>
        <w:numPr>
          <w:ilvl w:val="0"/>
          <w:numId w:val="14"/>
        </w:numPr>
        <w:jc w:val="both"/>
        <w:rPr>
          <w:rFonts w:ascii="Helvetica" w:hAnsi="Helvetica"/>
          <w:b/>
        </w:rPr>
      </w:pPr>
      <w:r w:rsidRPr="00694022">
        <w:rPr>
          <w:rFonts w:ascii="Helvetica" w:hAnsi="Helvetica"/>
          <w:b/>
        </w:rPr>
        <w:lastRenderedPageBreak/>
        <w:t>Práva a povinnosti lektora:</w:t>
      </w:r>
    </w:p>
    <w:p w14:paraId="787F0E33" w14:textId="77777777" w:rsidR="00905910" w:rsidRPr="00694022" w:rsidRDefault="00437DC1" w:rsidP="00905910">
      <w:pPr>
        <w:spacing w:before="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ab/>
      </w:r>
    </w:p>
    <w:p w14:paraId="3D50A9A6" w14:textId="77777777" w:rsidR="00905910" w:rsidRPr="00694022" w:rsidRDefault="00905910" w:rsidP="0090591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Lektor je povinen bez zbytečného prodlení informovat objednatele o všech skutečnostech, které by mu mohly bránit v plnění dle této smlouvy</w:t>
      </w:r>
      <w:r w:rsidR="00437DC1" w:rsidRPr="00694022">
        <w:rPr>
          <w:rFonts w:ascii="Helvetica" w:hAnsi="Helvetica"/>
          <w:sz w:val="24"/>
        </w:rPr>
        <w:t>.</w:t>
      </w:r>
    </w:p>
    <w:p w14:paraId="5A89072A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55E4C97F" w14:textId="77777777" w:rsidR="00905910" w:rsidRPr="00694022" w:rsidRDefault="00905910" w:rsidP="0090591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Lektor je </w:t>
      </w:r>
      <w:r w:rsidR="00D439D6" w:rsidRPr="00694022">
        <w:rPr>
          <w:rFonts w:ascii="Helvetica" w:hAnsi="Helvetica"/>
          <w:sz w:val="24"/>
        </w:rPr>
        <w:t xml:space="preserve">rovněž </w:t>
      </w:r>
      <w:r w:rsidRPr="00694022">
        <w:rPr>
          <w:rFonts w:ascii="Helvetica" w:hAnsi="Helvetica"/>
          <w:sz w:val="24"/>
        </w:rPr>
        <w:t xml:space="preserve">povinen v případě, že nebude z důležitých důvodů moci </w:t>
      </w:r>
      <w:r w:rsidR="001D3679" w:rsidRPr="00694022">
        <w:rPr>
          <w:rFonts w:ascii="Helvetica" w:hAnsi="Helvetica"/>
          <w:sz w:val="24"/>
        </w:rPr>
        <w:t>poskytnout služby</w:t>
      </w:r>
      <w:r w:rsidRPr="00694022">
        <w:rPr>
          <w:rFonts w:ascii="Helvetica" w:hAnsi="Helvetica"/>
          <w:sz w:val="24"/>
        </w:rPr>
        <w:t xml:space="preserve">, </w:t>
      </w:r>
      <w:r w:rsidR="00D439D6" w:rsidRPr="00694022">
        <w:rPr>
          <w:rFonts w:ascii="Helvetica" w:hAnsi="Helvetica"/>
          <w:sz w:val="24"/>
        </w:rPr>
        <w:t xml:space="preserve">sdělit tuto skutečnost </w:t>
      </w:r>
      <w:r w:rsidRPr="00694022">
        <w:rPr>
          <w:rFonts w:ascii="Helvetica" w:hAnsi="Helvetica"/>
          <w:sz w:val="24"/>
        </w:rPr>
        <w:t xml:space="preserve">obratem objednateli a na žádost objednatele doložit tyto důležité důvody. </w:t>
      </w:r>
    </w:p>
    <w:p w14:paraId="4512F4EA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5BE168D3" w14:textId="2AD1584D" w:rsidR="00905910" w:rsidRPr="00694022" w:rsidRDefault="00905910" w:rsidP="000D1A2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Lektor se zavazuje provést lektorování osobně nebo svými zaměstnanci či lektory jinak smluvně zavázanými</w:t>
      </w:r>
      <w:r w:rsidR="00550ED0" w:rsidRPr="00694022">
        <w:rPr>
          <w:rFonts w:ascii="Helvetica" w:hAnsi="Helvetica"/>
          <w:sz w:val="24"/>
        </w:rPr>
        <w:t>.</w:t>
      </w:r>
    </w:p>
    <w:p w14:paraId="29BD4FD3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5EAC17DC" w14:textId="5893BEFF" w:rsidR="00905910" w:rsidRPr="00694022" w:rsidRDefault="00905910" w:rsidP="0090591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Lektor je povinen umožnit osobám oprávněným k výkonu kontroly projektu, z něhož je předmět této smlouvy hrazen, provést kontrolu dokladů souvisejících s plněním zakázky a dále je povinen uchovat účetní záznamy po dobu stanovenou podmínkami pro archivaci v rámci operačního programu </w:t>
      </w:r>
      <w:r w:rsidR="00437DC1" w:rsidRPr="00694022">
        <w:rPr>
          <w:rFonts w:ascii="Helvetica" w:hAnsi="Helvetica"/>
          <w:sz w:val="24"/>
        </w:rPr>
        <w:t>Výzkum, vývoj a vzdělávání</w:t>
      </w:r>
      <w:r w:rsidRPr="00694022">
        <w:rPr>
          <w:rFonts w:ascii="Helvetica" w:hAnsi="Helvetica"/>
          <w:sz w:val="24"/>
        </w:rPr>
        <w:t>.</w:t>
      </w:r>
    </w:p>
    <w:p w14:paraId="0B1C3455" w14:textId="77777777" w:rsidR="00437DC1" w:rsidRPr="00694022" w:rsidRDefault="00437DC1" w:rsidP="00437DC1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54105973" w14:textId="77777777" w:rsidR="00905910" w:rsidRPr="00694022" w:rsidRDefault="00905910" w:rsidP="00905910">
      <w:pPr>
        <w:numPr>
          <w:ilvl w:val="0"/>
          <w:numId w:val="2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Lektor se zavazuje umožnit zástupcům objednatele přítomnost na semináři a souhlasí s pořízením fotodokumentace či </w:t>
      </w:r>
      <w:proofErr w:type="spellStart"/>
      <w:r w:rsidRPr="00694022">
        <w:rPr>
          <w:rFonts w:ascii="Helvetica" w:hAnsi="Helvetica"/>
          <w:sz w:val="24"/>
        </w:rPr>
        <w:t>videodokumentace</w:t>
      </w:r>
      <w:proofErr w:type="spellEnd"/>
      <w:r w:rsidRPr="00694022">
        <w:rPr>
          <w:rFonts w:ascii="Helvetica" w:hAnsi="Helvetica"/>
          <w:sz w:val="24"/>
        </w:rPr>
        <w:t>, která může být předložena ke kontrole oprávněným orgánům.</w:t>
      </w:r>
    </w:p>
    <w:p w14:paraId="12446FF0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668717E3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67AC472A" w14:textId="77777777" w:rsidR="00905910" w:rsidRPr="00694022" w:rsidRDefault="00905910" w:rsidP="00B56757">
      <w:pPr>
        <w:pStyle w:val="Odstavecseseznamem"/>
        <w:numPr>
          <w:ilvl w:val="0"/>
          <w:numId w:val="14"/>
        </w:numPr>
        <w:jc w:val="both"/>
        <w:rPr>
          <w:rFonts w:ascii="Helvetica" w:hAnsi="Helvetica"/>
          <w:b/>
        </w:rPr>
      </w:pPr>
      <w:r w:rsidRPr="00694022">
        <w:rPr>
          <w:rFonts w:ascii="Helvetica" w:hAnsi="Helvetica"/>
          <w:b/>
        </w:rPr>
        <w:t>Práva a povinnosti objednatele</w:t>
      </w:r>
    </w:p>
    <w:p w14:paraId="5732FF15" w14:textId="77777777" w:rsidR="00B56757" w:rsidRPr="00694022" w:rsidRDefault="00B56757" w:rsidP="00B56757">
      <w:pPr>
        <w:pStyle w:val="Odstavecseseznamem"/>
        <w:jc w:val="both"/>
        <w:rPr>
          <w:rFonts w:ascii="Helvetica" w:hAnsi="Helvetica"/>
          <w:b/>
        </w:rPr>
      </w:pPr>
    </w:p>
    <w:p w14:paraId="5A70A6E3" w14:textId="77777777" w:rsidR="00905910" w:rsidRPr="00694022" w:rsidRDefault="00905910" w:rsidP="00EF0734">
      <w:pPr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Objednatel se zavazuje poskytnout Lektorovi veškerou nezbytnou součinnost pro pořádání </w:t>
      </w:r>
      <w:r w:rsidR="00437DC1" w:rsidRPr="00694022">
        <w:rPr>
          <w:rFonts w:ascii="Helvetica" w:hAnsi="Helvetica"/>
          <w:sz w:val="24"/>
        </w:rPr>
        <w:t>semináře</w:t>
      </w:r>
      <w:r w:rsidRPr="00694022">
        <w:rPr>
          <w:rFonts w:ascii="Helvetica" w:hAnsi="Helvetica"/>
          <w:sz w:val="24"/>
        </w:rPr>
        <w:t>, zejména poskytne Lektorovi veškeré nezbytné informace o projektu</w:t>
      </w:r>
      <w:r w:rsidR="00EF0734" w:rsidRPr="00694022">
        <w:rPr>
          <w:rFonts w:ascii="Helvetica" w:hAnsi="Helvetica"/>
          <w:sz w:val="24"/>
        </w:rPr>
        <w:t>.</w:t>
      </w:r>
    </w:p>
    <w:p w14:paraId="2EBF3FA3" w14:textId="77777777" w:rsidR="00905910" w:rsidRPr="00694022" w:rsidRDefault="00905910" w:rsidP="00905910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79F91CA3" w14:textId="77777777" w:rsidR="00905910" w:rsidRPr="00694022" w:rsidRDefault="00905910" w:rsidP="00905910">
      <w:pPr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Objednatel se zavazuje zaplatit za řádně a včas poskytnuté služby cenu dle článku IV. této Smlouvy.</w:t>
      </w:r>
    </w:p>
    <w:p w14:paraId="64CCA3E8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19B8DD84" w14:textId="77777777" w:rsidR="00905910" w:rsidRPr="00694022" w:rsidRDefault="00905910" w:rsidP="00905910">
      <w:pPr>
        <w:numPr>
          <w:ilvl w:val="0"/>
          <w:numId w:val="3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Objednatel se zavazuje zajistit odpovídající prostory pro konání seminářů.</w:t>
      </w:r>
    </w:p>
    <w:p w14:paraId="05970332" w14:textId="77777777" w:rsidR="00485B21" w:rsidRPr="00694022" w:rsidRDefault="00485B21" w:rsidP="00485B21">
      <w:pPr>
        <w:spacing w:before="0"/>
        <w:jc w:val="both"/>
        <w:rPr>
          <w:rFonts w:ascii="Helvetica" w:hAnsi="Helvetica"/>
          <w:sz w:val="24"/>
        </w:rPr>
      </w:pPr>
    </w:p>
    <w:p w14:paraId="6416C972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019198ED" w14:textId="77777777" w:rsidR="000E78A0" w:rsidRPr="00694022" w:rsidRDefault="000E78A0" w:rsidP="00905910">
      <w:pPr>
        <w:spacing w:before="0"/>
        <w:jc w:val="both"/>
        <w:rPr>
          <w:rFonts w:ascii="Helvetica" w:hAnsi="Helvetica"/>
          <w:sz w:val="24"/>
        </w:rPr>
      </w:pPr>
    </w:p>
    <w:p w14:paraId="593B18F7" w14:textId="77777777" w:rsidR="00905910" w:rsidRPr="00694022" w:rsidRDefault="00905910" w:rsidP="00B56757">
      <w:pPr>
        <w:pStyle w:val="Odstavecseseznamem"/>
        <w:numPr>
          <w:ilvl w:val="0"/>
          <w:numId w:val="14"/>
        </w:numPr>
        <w:jc w:val="both"/>
        <w:rPr>
          <w:rFonts w:ascii="Helvetica" w:hAnsi="Helvetica"/>
          <w:b/>
        </w:rPr>
      </w:pPr>
      <w:r w:rsidRPr="00694022">
        <w:rPr>
          <w:rFonts w:ascii="Helvetica" w:hAnsi="Helvetica"/>
          <w:b/>
        </w:rPr>
        <w:t>Další práva a povinnosti smluvních stran</w:t>
      </w:r>
    </w:p>
    <w:p w14:paraId="4B39B3EA" w14:textId="77777777" w:rsidR="00B56757" w:rsidRPr="00694022" w:rsidRDefault="00B56757" w:rsidP="00B56757">
      <w:pPr>
        <w:pStyle w:val="Odstavecseseznamem"/>
        <w:jc w:val="both"/>
        <w:rPr>
          <w:rFonts w:ascii="Helvetica" w:hAnsi="Helvetica"/>
          <w:b/>
        </w:rPr>
      </w:pPr>
    </w:p>
    <w:p w14:paraId="7FB7FF55" w14:textId="77777777" w:rsidR="00905910" w:rsidRPr="00694022" w:rsidRDefault="00905910" w:rsidP="00905910">
      <w:pPr>
        <w:numPr>
          <w:ilvl w:val="0"/>
          <w:numId w:val="4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Smluvní strany se zavazují vzájemně spolupracovat a poskytovat si veškeré informace potřebné pro řádné plnění svých závazků z této smlouvy.</w:t>
      </w:r>
    </w:p>
    <w:p w14:paraId="50CB4C39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223819B9" w14:textId="77777777" w:rsidR="00905910" w:rsidRPr="00694022" w:rsidRDefault="00905910" w:rsidP="00905910">
      <w:pPr>
        <w:numPr>
          <w:ilvl w:val="0"/>
          <w:numId w:val="4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Smluvní strany se dohodly, že si budou bez zbytečného odkladu oznamovat veškeré změny důležité pro vztahy vyplývající z této smlouvy, zejména změnu adresy pro doručování apod. </w:t>
      </w:r>
    </w:p>
    <w:p w14:paraId="5D3FA114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6D13520E" w14:textId="6D610D01" w:rsidR="00905910" w:rsidRPr="00694022" w:rsidRDefault="00905910" w:rsidP="00905910">
      <w:pPr>
        <w:numPr>
          <w:ilvl w:val="0"/>
          <w:numId w:val="4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Smluvní strany jsou povinny zachovávat mlčenlivost o skutečnostech, které se dozvěděly v souvislosti s plněním této smlouvy a jsou předmětem obchodního tajemství, nebo jsou jednou ze smluvních stran označeny jako důvěrné. Tím není dotčena povinnost le</w:t>
      </w:r>
      <w:r w:rsidR="00C149CC" w:rsidRPr="00694022">
        <w:rPr>
          <w:rFonts w:ascii="Helvetica" w:hAnsi="Helvetica"/>
          <w:sz w:val="24"/>
        </w:rPr>
        <w:t>ktora ve smyslu bodu A,</w:t>
      </w:r>
      <w:r w:rsidRPr="00694022">
        <w:rPr>
          <w:rFonts w:ascii="Helvetica" w:hAnsi="Helvetica"/>
          <w:sz w:val="24"/>
        </w:rPr>
        <w:t xml:space="preserve"> tohoto článku.</w:t>
      </w:r>
    </w:p>
    <w:p w14:paraId="193FE277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</w:p>
    <w:p w14:paraId="42DFC0FA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IV.</w:t>
      </w:r>
    </w:p>
    <w:p w14:paraId="1CFB172E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Cena</w:t>
      </w:r>
    </w:p>
    <w:p w14:paraId="67B509D0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2746630E" w14:textId="637DC9D9" w:rsidR="00905910" w:rsidRPr="00694022" w:rsidRDefault="00905910" w:rsidP="00905910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39" w:hanging="539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lastRenderedPageBreak/>
        <w:t xml:space="preserve">Lektor prohlašuje, že se při zpracování cenové nabídky seznámil se zadávací dokumentací, na jejímž základě podal nabídku, a do své ceny zahrnul </w:t>
      </w:r>
      <w:r w:rsidR="00EF0734" w:rsidRPr="00694022">
        <w:rPr>
          <w:rFonts w:ascii="Helvetica" w:hAnsi="Helvetica"/>
          <w:sz w:val="24"/>
        </w:rPr>
        <w:t>veškeré náklady nutné</w:t>
      </w:r>
      <w:r w:rsidRPr="00694022">
        <w:rPr>
          <w:rFonts w:ascii="Helvetica" w:hAnsi="Helvetica"/>
          <w:sz w:val="24"/>
        </w:rPr>
        <w:t xml:space="preserve"> k řádné a úplné realizaci služeb, které jsou předmětem této smlouvy, ať již byla tato činnost obsahem zadávací dokumentace, nebo takovou činnost měl lektor, nebo jeho subdodavatelé na základě své odbornosti předpokládat.</w:t>
      </w:r>
    </w:p>
    <w:p w14:paraId="5252D88A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42C137AF" w14:textId="128EB609" w:rsidR="00550ED0" w:rsidRPr="00694022" w:rsidRDefault="00905910" w:rsidP="00694022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39" w:hanging="539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Celková cena za poskytnuté služby spočívající v lektorské činnosti včetně přípravy na semináře činí </w:t>
      </w:r>
      <w:r w:rsidR="00C67C37" w:rsidRPr="00694022">
        <w:rPr>
          <w:rFonts w:ascii="Helvetica" w:hAnsi="Helvetica" w:cs="Arial"/>
          <w:b/>
          <w:color w:val="000000"/>
          <w:sz w:val="24"/>
        </w:rPr>
        <w:t>1</w:t>
      </w:r>
      <w:r w:rsidR="00540E49">
        <w:rPr>
          <w:rFonts w:ascii="Helvetica" w:hAnsi="Helvetica" w:cs="Arial"/>
          <w:b/>
          <w:color w:val="000000"/>
          <w:sz w:val="24"/>
        </w:rPr>
        <w:t>79</w:t>
      </w:r>
      <w:r w:rsidR="00C67C37" w:rsidRPr="00694022">
        <w:rPr>
          <w:rFonts w:ascii="Helvetica" w:hAnsi="Helvetica" w:cs="Arial"/>
          <w:b/>
          <w:color w:val="000000"/>
          <w:sz w:val="24"/>
        </w:rPr>
        <w:t xml:space="preserve"> 000</w:t>
      </w:r>
      <w:r w:rsidR="000E78A0" w:rsidRPr="00694022">
        <w:rPr>
          <w:rFonts w:ascii="Helvetica" w:hAnsi="Helvetica" w:cs="Arial"/>
          <w:b/>
          <w:color w:val="000000"/>
          <w:sz w:val="24"/>
        </w:rPr>
        <w:t>,-</w:t>
      </w:r>
      <w:r w:rsidRPr="00694022">
        <w:rPr>
          <w:rFonts w:ascii="Helvetica" w:hAnsi="Helvetica"/>
          <w:sz w:val="24"/>
        </w:rPr>
        <w:t xml:space="preserve"> Kč.</w:t>
      </w:r>
      <w:r w:rsidR="000E78A0" w:rsidRPr="00694022">
        <w:rPr>
          <w:rFonts w:ascii="Helvetica" w:hAnsi="Helvetica"/>
          <w:sz w:val="24"/>
        </w:rPr>
        <w:t xml:space="preserve"> Vzdělávání v režimu DVPP akreditováno u MŠMT je osvobozeno od platby DPH. </w:t>
      </w:r>
      <w:r w:rsidR="00550ED0" w:rsidRPr="00694022">
        <w:rPr>
          <w:rFonts w:ascii="Helvetica" w:hAnsi="Helvetica"/>
          <w:sz w:val="24"/>
        </w:rPr>
        <w:br/>
      </w:r>
    </w:p>
    <w:p w14:paraId="0751EF20" w14:textId="77777777" w:rsidR="00905910" w:rsidRPr="00694022" w:rsidRDefault="00905910" w:rsidP="00905910">
      <w:pPr>
        <w:numPr>
          <w:ilvl w:val="0"/>
          <w:numId w:val="5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Shora uvedené ceny jsou cenami nejvýše přípustnými a zahrnují veškeré náklady, které lektorovi vzniknou v souvislosti s poskytováním služeb. Lektor prohlašuje, že součástí ceny za služby dle této smlouvy je veškeré plnění, které se na základě smlouvy zavázal poskytnout objednateli. </w:t>
      </w:r>
      <w:r w:rsidR="00EF0734" w:rsidRPr="00694022">
        <w:rPr>
          <w:rFonts w:ascii="Helvetica" w:hAnsi="Helvetica"/>
          <w:sz w:val="24"/>
        </w:rPr>
        <w:t>Lektor</w:t>
      </w:r>
      <w:r w:rsidRPr="00694022">
        <w:rPr>
          <w:rFonts w:ascii="Helvetica" w:hAnsi="Helvetica"/>
          <w:sz w:val="24"/>
        </w:rPr>
        <w:t xml:space="preserve"> dále prohlašuje, že součástí odměny dle smlouvy jsou i služby a dodávky, které v zadávací dokumentaci nebo i ve smlouvě sice výslovně uvedeny nejsou, ale </w:t>
      </w:r>
      <w:r w:rsidR="00EF0734" w:rsidRPr="00694022">
        <w:rPr>
          <w:rFonts w:ascii="Helvetica" w:hAnsi="Helvetica"/>
          <w:sz w:val="24"/>
        </w:rPr>
        <w:t>Lektor</w:t>
      </w:r>
      <w:r w:rsidRPr="00694022">
        <w:rPr>
          <w:rFonts w:ascii="Helvetica" w:hAnsi="Helvetica"/>
          <w:sz w:val="24"/>
        </w:rPr>
        <w:t xml:space="preserve"> jakožto odborník o nich ví nebo má vědět, že jsou pro poskytnutí plnění dle smlouvy nezbytné.</w:t>
      </w:r>
    </w:p>
    <w:p w14:paraId="6D4F4C8E" w14:textId="77777777" w:rsidR="00905910" w:rsidRPr="00694022" w:rsidRDefault="00905910" w:rsidP="00905910">
      <w:pPr>
        <w:tabs>
          <w:tab w:val="num" w:pos="720"/>
        </w:tabs>
        <w:spacing w:before="0"/>
        <w:jc w:val="both"/>
        <w:rPr>
          <w:rFonts w:ascii="Helvetica" w:hAnsi="Helvetica"/>
          <w:sz w:val="24"/>
        </w:rPr>
      </w:pPr>
    </w:p>
    <w:p w14:paraId="1638CAB1" w14:textId="77777777" w:rsidR="00EF0734" w:rsidRPr="00694022" w:rsidRDefault="00905910" w:rsidP="00905910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Shora uvedené ceny mohou být překročeny pouze v souvislosti se změnou sazeb DPH či daňových předpisů majících vliv na výši těchto cen, a to ve výši odpovídající zvýšení těchto sazeb. </w:t>
      </w:r>
    </w:p>
    <w:p w14:paraId="1BC49962" w14:textId="77777777" w:rsidR="00EF0734" w:rsidRPr="00694022" w:rsidRDefault="00EF0734" w:rsidP="001A19E7">
      <w:pPr>
        <w:spacing w:before="0"/>
        <w:jc w:val="both"/>
        <w:rPr>
          <w:rFonts w:ascii="Helvetica" w:hAnsi="Helvetica"/>
          <w:sz w:val="24"/>
        </w:rPr>
      </w:pPr>
    </w:p>
    <w:p w14:paraId="603CF71A" w14:textId="77777777" w:rsidR="00EF0734" w:rsidRPr="00694022" w:rsidRDefault="00EF0734" w:rsidP="00EF0734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Podkladem pro zaplacení ceny bude lektorem vystavený a objednateli řádně doručený daňový doklad, který bude mít náležitosti daňového dokladu dle platných právních předpisů (dále jen „faktura“). </w:t>
      </w:r>
    </w:p>
    <w:p w14:paraId="1DE08A9F" w14:textId="77777777" w:rsidR="00EF0734" w:rsidRPr="00694022" w:rsidRDefault="00EF0734" w:rsidP="00EF0734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4A32B7FF" w14:textId="77777777" w:rsidR="00EF0734" w:rsidRPr="00694022" w:rsidRDefault="00EF0734" w:rsidP="00EF0734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bCs/>
          <w:sz w:val="24"/>
        </w:rPr>
        <w:t xml:space="preserve">Lektor odpovídá za to, že sazba daně z přidané hodnoty bude stanovena v souladu s platnými právními předpisy. V případě, že dojde ke změně zákonné sazby DPH, je </w:t>
      </w:r>
      <w:r w:rsidR="001A19E7" w:rsidRPr="00694022">
        <w:rPr>
          <w:rFonts w:ascii="Helvetica" w:hAnsi="Helvetica"/>
          <w:bCs/>
          <w:sz w:val="24"/>
        </w:rPr>
        <w:t>lektor</w:t>
      </w:r>
      <w:r w:rsidRPr="00694022">
        <w:rPr>
          <w:rFonts w:ascii="Helvetica" w:hAnsi="Helvetica"/>
          <w:bCs/>
          <w:sz w:val="24"/>
        </w:rPr>
        <w:t xml:space="preserve"> </w:t>
      </w:r>
      <w:proofErr w:type="spellStart"/>
      <w:r w:rsidR="001A19E7" w:rsidRPr="00694022">
        <w:rPr>
          <w:rFonts w:ascii="Helvetica" w:hAnsi="Helvetica"/>
          <w:bCs/>
          <w:sz w:val="24"/>
        </w:rPr>
        <w:t>k</w:t>
      </w:r>
      <w:r w:rsidRPr="00694022">
        <w:rPr>
          <w:rFonts w:ascii="Helvetica" w:hAnsi="Helvetica"/>
          <w:bCs/>
          <w:sz w:val="24"/>
        </w:rPr>
        <w:t>í</w:t>
      </w:r>
      <w:proofErr w:type="spellEnd"/>
      <w:r w:rsidRPr="00694022">
        <w:rPr>
          <w:rFonts w:ascii="Helvetica" w:hAnsi="Helvetica"/>
          <w:bCs/>
          <w:sz w:val="24"/>
        </w:rPr>
        <w:t xml:space="preserve"> ceně bez DPH povinen účtovat DPH v platné výši. Smluvní strany se dohodly, že v případě změny kupní ceny včetně DPH v důsledku změny sazby DPH není nutno ke smlouvě uzavírat dodatek.</w:t>
      </w:r>
    </w:p>
    <w:p w14:paraId="16C9A15C" w14:textId="77777777" w:rsidR="001A19E7" w:rsidRPr="00694022" w:rsidRDefault="001A19E7" w:rsidP="001A19E7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503FF33A" w14:textId="77777777" w:rsidR="00EF0734" w:rsidRPr="00694022" w:rsidRDefault="001A19E7" w:rsidP="001A19E7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Cena bude splatná po ukončení semináře na základě vystavené faktury, kterou lektor zašle objednateli. </w:t>
      </w:r>
    </w:p>
    <w:p w14:paraId="4062E9BD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2DADC031" w14:textId="285D3623" w:rsidR="00905910" w:rsidRPr="00694022" w:rsidRDefault="00905910" w:rsidP="00905910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Splatnost faktury se sjednává </w:t>
      </w:r>
      <w:r w:rsidR="00733389" w:rsidRPr="00694022">
        <w:rPr>
          <w:rFonts w:ascii="Helvetica" w:hAnsi="Helvetica"/>
          <w:sz w:val="24"/>
        </w:rPr>
        <w:t>14</w:t>
      </w:r>
      <w:r w:rsidR="001A19E7" w:rsidRPr="00694022">
        <w:rPr>
          <w:rFonts w:ascii="Helvetica" w:hAnsi="Helvetica"/>
          <w:sz w:val="24"/>
        </w:rPr>
        <w:t xml:space="preserve"> kalendářních dnů ode dne jejího doručení objednateli. Stejná lhůta splatnosti platí i při placení jiných plateb (smluvních pokud, úroků z prodlení, náhrady škody apod.)</w:t>
      </w:r>
    </w:p>
    <w:p w14:paraId="7DB2EB0B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53EFFDA1" w14:textId="77777777" w:rsidR="00905910" w:rsidRPr="00694022" w:rsidRDefault="00905910" w:rsidP="00905910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Objednatel nebude poskytovat zálohové platby. </w:t>
      </w:r>
    </w:p>
    <w:p w14:paraId="38E1F469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4F6A41B3" w14:textId="76B3E537" w:rsidR="001A19E7" w:rsidRPr="00694022" w:rsidRDefault="00905910" w:rsidP="001A19E7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Cena plnění bude uhrazena lektorovi bezhotovostním převodem na bankovní účet lektora </w:t>
      </w:r>
      <w:proofErr w:type="spellStart"/>
      <w:proofErr w:type="gramStart"/>
      <w:r w:rsidRPr="00694022">
        <w:rPr>
          <w:rFonts w:ascii="Helvetica" w:hAnsi="Helvetica"/>
          <w:sz w:val="24"/>
        </w:rPr>
        <w:t>č.ú</w:t>
      </w:r>
      <w:proofErr w:type="spellEnd"/>
      <w:r w:rsidRPr="00694022">
        <w:rPr>
          <w:rFonts w:ascii="Helvetica" w:hAnsi="Helvetica"/>
          <w:sz w:val="24"/>
        </w:rPr>
        <w:t xml:space="preserve"> </w:t>
      </w:r>
      <w:r w:rsidR="007C57B5" w:rsidRPr="00694022">
        <w:rPr>
          <w:rFonts w:ascii="Helvetica" w:hAnsi="Helvetica" w:cs="Arial"/>
          <w:color w:val="000000"/>
          <w:sz w:val="24"/>
        </w:rPr>
        <w:t>273000209/0300</w:t>
      </w:r>
      <w:proofErr w:type="gramEnd"/>
      <w:r w:rsidR="007C57B5" w:rsidRPr="00694022">
        <w:rPr>
          <w:rFonts w:ascii="Helvetica" w:hAnsi="Helvetica" w:cs="Arial"/>
          <w:b/>
          <w:color w:val="000000"/>
          <w:sz w:val="24"/>
        </w:rPr>
        <w:t xml:space="preserve"> </w:t>
      </w:r>
      <w:r w:rsidR="00550ED0" w:rsidRPr="00694022">
        <w:rPr>
          <w:rFonts w:ascii="Helvetica" w:hAnsi="Helvetica" w:cs="Arial"/>
          <w:b/>
          <w:color w:val="000000"/>
          <w:sz w:val="24"/>
        </w:rPr>
        <w:t xml:space="preserve"> </w:t>
      </w:r>
      <w:r w:rsidRPr="00694022">
        <w:rPr>
          <w:rFonts w:ascii="Helvetica" w:hAnsi="Helvetica"/>
          <w:sz w:val="24"/>
        </w:rPr>
        <w:t>pakliže nebude dohodnuto jinak.</w:t>
      </w:r>
    </w:p>
    <w:p w14:paraId="3A675CE6" w14:textId="77777777" w:rsidR="001A19E7" w:rsidRPr="00694022" w:rsidRDefault="001A19E7" w:rsidP="001A19E7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2A63BA79" w14:textId="77777777" w:rsidR="001A19E7" w:rsidRPr="00694022" w:rsidRDefault="001A19E7" w:rsidP="001A19E7">
      <w:pPr>
        <w:numPr>
          <w:ilvl w:val="0"/>
          <w:numId w:val="5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Závazek objednatele zaplatit fakturu je splněn okamžikem, kdy částka odpovídající ceně za poskytnuté služby bude odepsána z účtu objednatele.</w:t>
      </w:r>
    </w:p>
    <w:p w14:paraId="4EF58268" w14:textId="77777777" w:rsidR="001A19E7" w:rsidRPr="00694022" w:rsidRDefault="001A19E7" w:rsidP="001A19E7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6BB59EAA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3194C1C4" w14:textId="77777777" w:rsidR="00905910" w:rsidRPr="00694022" w:rsidRDefault="00905910" w:rsidP="00905910">
      <w:pPr>
        <w:spacing w:before="0"/>
        <w:rPr>
          <w:rFonts w:ascii="Helvetica" w:hAnsi="Helvetica"/>
          <w:b/>
          <w:sz w:val="24"/>
        </w:rPr>
      </w:pPr>
    </w:p>
    <w:p w14:paraId="32DA4629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V.</w:t>
      </w:r>
    </w:p>
    <w:p w14:paraId="7AC25115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Sankce, odstoupení od smlouvy</w:t>
      </w:r>
    </w:p>
    <w:p w14:paraId="4EE38052" w14:textId="433D804C" w:rsidR="00905910" w:rsidRPr="00694022" w:rsidRDefault="00905910" w:rsidP="00905910">
      <w:pPr>
        <w:tabs>
          <w:tab w:val="num" w:pos="720"/>
        </w:tabs>
        <w:spacing w:before="0"/>
        <w:jc w:val="both"/>
        <w:rPr>
          <w:rFonts w:ascii="Helvetica" w:hAnsi="Helvetica"/>
          <w:sz w:val="24"/>
        </w:rPr>
      </w:pPr>
    </w:p>
    <w:p w14:paraId="5D5060F4" w14:textId="6FA456EA" w:rsidR="007C57B5" w:rsidRPr="00694022" w:rsidRDefault="007C57B5" w:rsidP="00905910">
      <w:pPr>
        <w:numPr>
          <w:ilvl w:val="0"/>
          <w:numId w:val="6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lastRenderedPageBreak/>
        <w:t xml:space="preserve">Smluvní strana odpovídá za škodu, která vznikla druhé smluvní straně porušením jejích povinností stanovených touto smlouvou nebo právními předpisy České republiky včetně přímo závazných norem vydaných orgány Evropské unie, a dále předpisy Operačního programu Výzkum, vývoj a vzdělávání. </w:t>
      </w:r>
    </w:p>
    <w:p w14:paraId="0EA74CE4" w14:textId="77777777" w:rsidR="007C57B5" w:rsidRPr="00694022" w:rsidRDefault="007C57B5" w:rsidP="007C57B5">
      <w:pPr>
        <w:tabs>
          <w:tab w:val="num" w:pos="720"/>
        </w:tabs>
        <w:spacing w:before="0"/>
        <w:ind w:left="540"/>
        <w:jc w:val="both"/>
        <w:rPr>
          <w:rFonts w:ascii="Helvetica" w:hAnsi="Helvetica"/>
          <w:sz w:val="24"/>
        </w:rPr>
      </w:pPr>
    </w:p>
    <w:p w14:paraId="08BEB2EB" w14:textId="23CF2879" w:rsidR="00905910" w:rsidRPr="00694022" w:rsidRDefault="00905910" w:rsidP="00905910">
      <w:pPr>
        <w:numPr>
          <w:ilvl w:val="0"/>
          <w:numId w:val="6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Uplatnění náhrady škody nebrání uplatnění dalších sankcí vyplývajících z uvedených právních předpisů nebo ze smlouvy.</w:t>
      </w:r>
    </w:p>
    <w:p w14:paraId="16E28EC8" w14:textId="77777777" w:rsidR="00905910" w:rsidRPr="00694022" w:rsidRDefault="00905910" w:rsidP="00905910">
      <w:pPr>
        <w:tabs>
          <w:tab w:val="num" w:pos="720"/>
        </w:tabs>
        <w:spacing w:before="0"/>
        <w:jc w:val="both"/>
        <w:rPr>
          <w:rFonts w:ascii="Helvetica" w:hAnsi="Helvetica"/>
          <w:sz w:val="24"/>
        </w:rPr>
      </w:pPr>
    </w:p>
    <w:p w14:paraId="0C8C44FC" w14:textId="77777777" w:rsidR="00905910" w:rsidRPr="00694022" w:rsidRDefault="00905910" w:rsidP="00905910">
      <w:pPr>
        <w:numPr>
          <w:ilvl w:val="0"/>
          <w:numId w:val="6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V případě, že </w:t>
      </w:r>
      <w:r w:rsidR="001A19E7" w:rsidRPr="00694022">
        <w:rPr>
          <w:rFonts w:ascii="Helvetica" w:hAnsi="Helvetica"/>
          <w:sz w:val="24"/>
        </w:rPr>
        <w:t>lektor</w:t>
      </w:r>
      <w:r w:rsidRPr="00694022">
        <w:rPr>
          <w:rFonts w:ascii="Helvetica" w:hAnsi="Helvetica"/>
          <w:sz w:val="24"/>
        </w:rPr>
        <w:t xml:space="preserve"> poruší svoji povinnost dle této smlouvy a v důsledku takového porušení dojde ke krácení dotace či k </w:t>
      </w:r>
      <w:proofErr w:type="spellStart"/>
      <w:r w:rsidRPr="00694022">
        <w:rPr>
          <w:rFonts w:ascii="Helvetica" w:hAnsi="Helvetica"/>
          <w:sz w:val="24"/>
        </w:rPr>
        <w:t>neuznatelnosti</w:t>
      </w:r>
      <w:proofErr w:type="spellEnd"/>
      <w:r w:rsidRPr="00694022">
        <w:rPr>
          <w:rFonts w:ascii="Helvetica" w:hAnsi="Helvetica"/>
          <w:sz w:val="24"/>
        </w:rPr>
        <w:t xml:space="preserve"> výdajů objednatele vynaložených na plnění smlouvy, vzniká objednateli nárok na smluvní pokutu ve výši rovnající se zkráceným či neuznatelným výdajům, ať už objednatel v důsledku tohoto porušení odstoupil od smlouvy, či nikoli.</w:t>
      </w:r>
    </w:p>
    <w:p w14:paraId="7C3F1F1B" w14:textId="77777777" w:rsidR="00905910" w:rsidRPr="00694022" w:rsidRDefault="00905910" w:rsidP="00905910">
      <w:pPr>
        <w:tabs>
          <w:tab w:val="num" w:pos="720"/>
        </w:tabs>
        <w:spacing w:before="0"/>
        <w:jc w:val="both"/>
        <w:rPr>
          <w:rFonts w:ascii="Helvetica" w:hAnsi="Helvetica"/>
          <w:sz w:val="24"/>
        </w:rPr>
      </w:pPr>
    </w:p>
    <w:p w14:paraId="1C994B6B" w14:textId="77777777" w:rsidR="00905910" w:rsidRPr="00694022" w:rsidRDefault="00905910" w:rsidP="00905910">
      <w:pPr>
        <w:numPr>
          <w:ilvl w:val="0"/>
          <w:numId w:val="6"/>
        </w:numPr>
        <w:tabs>
          <w:tab w:val="clear" w:pos="720"/>
          <w:tab w:val="num" w:pos="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Jakákoliv sankce dle smlouvy se nedotýká práva smluvních stran na náhradu způsobené škody, ani toto právo jakkoliv nelimituje.</w:t>
      </w:r>
    </w:p>
    <w:p w14:paraId="3FEEFE0B" w14:textId="77777777" w:rsidR="00905910" w:rsidRPr="00694022" w:rsidRDefault="00905910" w:rsidP="00905910">
      <w:pPr>
        <w:tabs>
          <w:tab w:val="num" w:pos="720"/>
        </w:tabs>
        <w:spacing w:before="0"/>
        <w:jc w:val="both"/>
        <w:rPr>
          <w:rFonts w:ascii="Helvetica" w:hAnsi="Helvetica"/>
          <w:sz w:val="24"/>
        </w:rPr>
      </w:pPr>
    </w:p>
    <w:p w14:paraId="4E94D259" w14:textId="77777777" w:rsidR="00905910" w:rsidRPr="00694022" w:rsidRDefault="00905910" w:rsidP="00905910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Nesplní-li </w:t>
      </w:r>
      <w:r w:rsidR="001A19E7" w:rsidRPr="00694022">
        <w:rPr>
          <w:rFonts w:ascii="Helvetica" w:hAnsi="Helvetica"/>
          <w:sz w:val="24"/>
        </w:rPr>
        <w:t>l</w:t>
      </w:r>
      <w:r w:rsidRPr="00694022">
        <w:rPr>
          <w:rFonts w:ascii="Helvetica" w:hAnsi="Helvetica"/>
          <w:sz w:val="24"/>
        </w:rPr>
        <w:t>ektor řádně svůj závazek lektorovat seminář, včetně jeho přípravy dle této smlouvy</w:t>
      </w:r>
      <w:r w:rsidR="001A19E7" w:rsidRPr="00694022">
        <w:rPr>
          <w:rFonts w:ascii="Helvetica" w:hAnsi="Helvetica"/>
          <w:sz w:val="24"/>
        </w:rPr>
        <w:t>, případně poruší-li l</w:t>
      </w:r>
      <w:r w:rsidRPr="00694022">
        <w:rPr>
          <w:rFonts w:ascii="Helvetica" w:hAnsi="Helvetica"/>
          <w:sz w:val="24"/>
        </w:rPr>
        <w:t xml:space="preserve">ektor jinou svoji povinnost stanovenou článku III. část A této Smlouvy podstatným způsobem, je objednatel oprávněn od smlouvy odstoupit. </w:t>
      </w:r>
    </w:p>
    <w:p w14:paraId="3E567ED1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174BF3A4" w14:textId="77777777" w:rsidR="00905910" w:rsidRPr="00694022" w:rsidRDefault="00905910" w:rsidP="00905910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Objednatel je dále oprávněn odstoupit od smlouvy, pokud nebudou objednateli přiděleny finanční prostředky na financování plnění předmětu této smlouvy.</w:t>
      </w:r>
    </w:p>
    <w:p w14:paraId="57CE9AA4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2C0F6B08" w14:textId="5CEBC71B" w:rsidR="001A19E7" w:rsidRPr="00694022" w:rsidRDefault="00905910" w:rsidP="001A19E7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V případě porušení smluvních povinností lektora, je lektor povinen objednateli uhradit smluvní pokutu ve výši</w:t>
      </w:r>
      <w:r w:rsidR="001A19E7" w:rsidRPr="00694022">
        <w:rPr>
          <w:rFonts w:ascii="Helvetica" w:hAnsi="Helvetica"/>
          <w:sz w:val="24"/>
        </w:rPr>
        <w:t xml:space="preserve"> </w:t>
      </w:r>
      <w:r w:rsidR="000923DE" w:rsidRPr="00694022">
        <w:rPr>
          <w:rFonts w:ascii="Helvetica" w:hAnsi="Helvetica"/>
          <w:sz w:val="24"/>
        </w:rPr>
        <w:t>5</w:t>
      </w:r>
      <w:r w:rsidRPr="00694022">
        <w:rPr>
          <w:rFonts w:ascii="Helvetica" w:hAnsi="Helvetica"/>
          <w:sz w:val="24"/>
        </w:rPr>
        <w:t>.000,- Kč a veškerých nákladů vynaložených na zajištění semináře v případě nedodržení svých povinností uvedených v článku III. část A bod 1) a</w:t>
      </w:r>
      <w:r w:rsidR="001D3679" w:rsidRPr="00694022">
        <w:rPr>
          <w:rFonts w:ascii="Helvetica" w:hAnsi="Helvetica"/>
          <w:sz w:val="24"/>
        </w:rPr>
        <w:t>ž 4)</w:t>
      </w:r>
      <w:r w:rsidRPr="00694022">
        <w:rPr>
          <w:rFonts w:ascii="Helvetica" w:hAnsi="Helvetica"/>
          <w:sz w:val="24"/>
        </w:rPr>
        <w:t xml:space="preserve"> této Smlouvy</w:t>
      </w:r>
      <w:r w:rsidR="001A19E7" w:rsidRPr="00694022">
        <w:rPr>
          <w:rFonts w:ascii="Helvetica" w:hAnsi="Helvetica"/>
          <w:sz w:val="24"/>
        </w:rPr>
        <w:t>.</w:t>
      </w:r>
    </w:p>
    <w:p w14:paraId="6689E97F" w14:textId="77777777" w:rsidR="001A19E7" w:rsidRPr="00694022" w:rsidRDefault="001A19E7" w:rsidP="001A19E7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53CF93F0" w14:textId="77777777" w:rsidR="00905910" w:rsidRPr="00694022" w:rsidRDefault="001A19E7" w:rsidP="001A19E7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Lektor se rovněž zavazuje uhradit objednateli smluvní pokutu ve výši 5</w:t>
      </w:r>
      <w:r w:rsidR="00905910" w:rsidRPr="00694022">
        <w:rPr>
          <w:rFonts w:ascii="Helvetica" w:hAnsi="Helvetica"/>
          <w:sz w:val="24"/>
        </w:rPr>
        <w:t>.000,- Kč za každé nedodržení svých povinností stanovených touto smlouvou, pro které není stanovena zvláštní smluvní pokuta.</w:t>
      </w:r>
    </w:p>
    <w:p w14:paraId="5D6B401E" w14:textId="77777777" w:rsidR="00905910" w:rsidRPr="00694022" w:rsidRDefault="00905910" w:rsidP="00905910">
      <w:pPr>
        <w:spacing w:before="0"/>
        <w:ind w:left="360"/>
        <w:jc w:val="both"/>
        <w:rPr>
          <w:rFonts w:ascii="Helvetica" w:hAnsi="Helvetica"/>
          <w:sz w:val="24"/>
        </w:rPr>
      </w:pPr>
    </w:p>
    <w:p w14:paraId="7687A83F" w14:textId="77777777" w:rsidR="00905910" w:rsidRPr="00694022" w:rsidRDefault="00905910" w:rsidP="00905910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Odstoupením od smlouvy nejsou dotčena práva smluvních stran na úhradu splatné smluvní pokuty a na náhradu škody.</w:t>
      </w:r>
      <w:r w:rsidRPr="00694022" w:rsidDel="000251EB">
        <w:rPr>
          <w:rFonts w:ascii="Helvetica" w:hAnsi="Helvetica"/>
          <w:sz w:val="24"/>
        </w:rPr>
        <w:t xml:space="preserve"> </w:t>
      </w:r>
    </w:p>
    <w:p w14:paraId="4D4E6190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5301A1B6" w14:textId="77777777" w:rsidR="00905910" w:rsidRPr="00694022" w:rsidRDefault="00905910" w:rsidP="00905910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Objednatel si dále vyhrazuje právo od smlouvy odstoupit, pokud zjistí, že lektor při podání nabídky pro veřejnou zakázku uvedl nepravdivá prohlášení nebo informace za účelem získat tuto zakázku.</w:t>
      </w:r>
    </w:p>
    <w:p w14:paraId="00A59924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6BF09B45" w14:textId="77777777" w:rsidR="001A19E7" w:rsidRPr="00694022" w:rsidRDefault="00905910" w:rsidP="001A19E7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Odstoupení od smlouvy musí mít písemnou formu a nabývá účinnosti dnem jeho doručení druhé smluvní straně. </w:t>
      </w:r>
    </w:p>
    <w:p w14:paraId="088191D1" w14:textId="77777777" w:rsidR="001A19E7" w:rsidRPr="00694022" w:rsidRDefault="001A19E7" w:rsidP="001A19E7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6DC3C595" w14:textId="77777777" w:rsidR="00D439D6" w:rsidRPr="00694022" w:rsidRDefault="00905910" w:rsidP="00D439D6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Odstoupením od smlouvy zůstávají nedotčena ustanovení této smlouvy o náhradě škody, smluvních pokutách, pojištění, dále ustanovení o odpovědnosti dodavatele za vady, o záruce a záruční době, o řešení sporů či jiná ustanovení, která podle projevené vůle smluvních stran nebo vzhledem ke své povaze mají trvat i po ukončení smlouvy</w:t>
      </w:r>
      <w:r w:rsidR="00D439D6" w:rsidRPr="00694022">
        <w:rPr>
          <w:rFonts w:ascii="Helvetica" w:hAnsi="Helvetica"/>
          <w:sz w:val="24"/>
        </w:rPr>
        <w:t>.</w:t>
      </w:r>
    </w:p>
    <w:p w14:paraId="0A7FC9FC" w14:textId="77777777" w:rsidR="00D439D6" w:rsidRPr="00694022" w:rsidRDefault="00D439D6" w:rsidP="00D439D6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63748EE7" w14:textId="77777777" w:rsidR="00D439D6" w:rsidRPr="00694022" w:rsidRDefault="00D439D6" w:rsidP="00D439D6">
      <w:pPr>
        <w:numPr>
          <w:ilvl w:val="0"/>
          <w:numId w:val="6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Pro odstoupení od smlouvy platí příslušná ustanovení občanského zákoníku, s vyloučením ustanovení § 1765 a § 1766.</w:t>
      </w:r>
    </w:p>
    <w:p w14:paraId="099B2344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1FA49809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</w:p>
    <w:p w14:paraId="08694AD1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lastRenderedPageBreak/>
        <w:t>VI.</w:t>
      </w:r>
    </w:p>
    <w:p w14:paraId="4A67FA95" w14:textId="77777777" w:rsidR="00905910" w:rsidRPr="00694022" w:rsidRDefault="00905910" w:rsidP="00905910">
      <w:pPr>
        <w:spacing w:before="0"/>
        <w:jc w:val="center"/>
        <w:rPr>
          <w:rFonts w:ascii="Helvetica" w:hAnsi="Helvetica"/>
          <w:b/>
          <w:sz w:val="24"/>
        </w:rPr>
      </w:pPr>
      <w:r w:rsidRPr="00694022">
        <w:rPr>
          <w:rFonts w:ascii="Helvetica" w:hAnsi="Helvetica"/>
          <w:b/>
          <w:sz w:val="24"/>
        </w:rPr>
        <w:t>Závěrečná ujednání</w:t>
      </w:r>
    </w:p>
    <w:p w14:paraId="12050AFC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66832BC1" w14:textId="77777777" w:rsidR="00905910" w:rsidRPr="00694022" w:rsidRDefault="00905910" w:rsidP="00905910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Práva a povinnosti smluvních stran výslovně v této smlouvě neupravené se řídí příslušnými ustanoveními zákona č. </w:t>
      </w:r>
      <w:r w:rsidR="001A19E7" w:rsidRPr="00694022">
        <w:rPr>
          <w:rFonts w:ascii="Helvetica" w:hAnsi="Helvetica"/>
          <w:sz w:val="24"/>
        </w:rPr>
        <w:t>89/2012</w:t>
      </w:r>
      <w:r w:rsidRPr="00694022">
        <w:rPr>
          <w:rFonts w:ascii="Helvetica" w:hAnsi="Helvetica"/>
          <w:sz w:val="24"/>
        </w:rPr>
        <w:t xml:space="preserve"> Sb., </w:t>
      </w:r>
      <w:r w:rsidR="001A19E7" w:rsidRPr="00694022">
        <w:rPr>
          <w:rFonts w:ascii="Helvetica" w:hAnsi="Helvetica"/>
          <w:sz w:val="24"/>
        </w:rPr>
        <w:t>občanský</w:t>
      </w:r>
      <w:r w:rsidRPr="00694022">
        <w:rPr>
          <w:rFonts w:ascii="Helvetica" w:hAnsi="Helvetica"/>
          <w:sz w:val="24"/>
        </w:rPr>
        <w:t xml:space="preserve"> zákoník, </w:t>
      </w:r>
      <w:r w:rsidR="001A19E7" w:rsidRPr="00694022">
        <w:rPr>
          <w:rFonts w:ascii="Helvetica" w:hAnsi="Helvetica"/>
          <w:sz w:val="24"/>
        </w:rPr>
        <w:t>v platném znění</w:t>
      </w:r>
      <w:r w:rsidRPr="00694022">
        <w:rPr>
          <w:rFonts w:ascii="Helvetica" w:hAnsi="Helvetica"/>
          <w:sz w:val="24"/>
        </w:rPr>
        <w:t>.</w:t>
      </w:r>
    </w:p>
    <w:p w14:paraId="51326C85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167A0941" w14:textId="77777777" w:rsidR="001A19E7" w:rsidRPr="00694022" w:rsidRDefault="00905910" w:rsidP="001A19E7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 xml:space="preserve">Tato smlouva je vyhotovena ve </w:t>
      </w:r>
      <w:r w:rsidR="001A19E7" w:rsidRPr="00694022">
        <w:rPr>
          <w:rFonts w:ascii="Helvetica" w:hAnsi="Helvetica"/>
          <w:sz w:val="24"/>
        </w:rPr>
        <w:t>třech</w:t>
      </w:r>
      <w:r w:rsidRPr="00694022">
        <w:rPr>
          <w:rFonts w:ascii="Helvetica" w:hAnsi="Helvetica"/>
          <w:sz w:val="24"/>
        </w:rPr>
        <w:t xml:space="preserve"> stejnopisech</w:t>
      </w:r>
      <w:r w:rsidR="001A19E7" w:rsidRPr="00694022">
        <w:rPr>
          <w:rFonts w:ascii="Helvetica" w:hAnsi="Helvetica"/>
          <w:sz w:val="24"/>
        </w:rPr>
        <w:t>, z nichž dva obdrží objednatel a jeden lektor.</w:t>
      </w:r>
    </w:p>
    <w:p w14:paraId="62C1BB68" w14:textId="77777777" w:rsidR="001A19E7" w:rsidRPr="00694022" w:rsidRDefault="001A19E7" w:rsidP="001A19E7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3D3F78D8" w14:textId="77777777" w:rsidR="002E22D3" w:rsidRPr="00694022" w:rsidRDefault="001A19E7" w:rsidP="002E22D3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Doplňování nebo změnu této smlouvy lze provádět jen se souhlasem smluvních stran, a to pouze formou písemných, vzestupně číslovaných a takto označených dodatků, není-li touto smlouvou stanoveno jinak.</w:t>
      </w:r>
    </w:p>
    <w:p w14:paraId="470BDE2B" w14:textId="77777777" w:rsidR="002E22D3" w:rsidRPr="00694022" w:rsidRDefault="002E22D3" w:rsidP="002E22D3">
      <w:pPr>
        <w:spacing w:before="0"/>
        <w:ind w:left="540"/>
        <w:jc w:val="both"/>
        <w:rPr>
          <w:rFonts w:ascii="Helvetica" w:hAnsi="Helvetica"/>
          <w:sz w:val="24"/>
        </w:rPr>
      </w:pPr>
    </w:p>
    <w:p w14:paraId="2D570072" w14:textId="77777777" w:rsidR="002E22D3" w:rsidRPr="00694022" w:rsidRDefault="002E22D3" w:rsidP="002E22D3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Pokud vyjde najevo, že některé ustanovení této smlouvy je neplatné, nemá tato skutečnost vliv na platnost smlouvy jako celku a strany se zavazují neprodleně se dohodnout na změně této smlouvy, která bude směřovat k řádnému provedení záměrů obsažených v takovém ustanovení.</w:t>
      </w:r>
    </w:p>
    <w:p w14:paraId="7DB8F3AC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p w14:paraId="3B68FAA8" w14:textId="77777777" w:rsidR="00905910" w:rsidRPr="00694022" w:rsidRDefault="00905910" w:rsidP="00905910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Tato smlouv</w:t>
      </w:r>
      <w:r w:rsidR="001A19E7" w:rsidRPr="00694022">
        <w:rPr>
          <w:rFonts w:ascii="Helvetica" w:hAnsi="Helvetica"/>
          <w:sz w:val="24"/>
        </w:rPr>
        <w:t>a nabývá platnosti a účinnosti dnem p</w:t>
      </w:r>
      <w:r w:rsidR="002E22D3" w:rsidRPr="00694022">
        <w:rPr>
          <w:rFonts w:ascii="Helvetica" w:hAnsi="Helvetica"/>
          <w:sz w:val="24"/>
        </w:rPr>
        <w:t>odpisu oběma smluvními stranami, a je uzavírána na dobu určitou do okamžiku splnění závazku obou smluvních stran dle této smlouvy.</w:t>
      </w:r>
    </w:p>
    <w:p w14:paraId="4564CB88" w14:textId="77777777" w:rsidR="002E22D3" w:rsidRPr="00694022" w:rsidRDefault="002E22D3" w:rsidP="00D439D6">
      <w:pPr>
        <w:spacing w:before="0"/>
        <w:jc w:val="both"/>
        <w:rPr>
          <w:rFonts w:ascii="Helvetica" w:hAnsi="Helvetica"/>
          <w:sz w:val="24"/>
        </w:rPr>
      </w:pPr>
    </w:p>
    <w:p w14:paraId="46E10BB4" w14:textId="77777777" w:rsidR="002E22D3" w:rsidRPr="00694022" w:rsidRDefault="002E22D3" w:rsidP="002E22D3">
      <w:pPr>
        <w:numPr>
          <w:ilvl w:val="0"/>
          <w:numId w:val="7"/>
        </w:numPr>
        <w:tabs>
          <w:tab w:val="clear" w:pos="720"/>
          <w:tab w:val="num" w:pos="540"/>
        </w:tabs>
        <w:spacing w:before="0"/>
        <w:ind w:left="540" w:hanging="540"/>
        <w:jc w:val="both"/>
        <w:rPr>
          <w:rFonts w:ascii="Helvetica" w:hAnsi="Helvetica"/>
          <w:sz w:val="24"/>
        </w:rPr>
      </w:pPr>
      <w:r w:rsidRPr="00694022">
        <w:rPr>
          <w:rFonts w:ascii="Helvetica" w:hAnsi="Helvetica"/>
          <w:sz w:val="24"/>
        </w:rPr>
        <w:t>Smluvní strany prohlašují, že si text smlouvy důkladně přečetli, s obsahem souhlasí a že tato smlouvy byla uzavřena podle jejich skutečné, svobodné a vážné vůle, nikoli v tísni a za nápadně nevýhodných podmínek a na důkaz toho připojují své podpisy.</w:t>
      </w:r>
    </w:p>
    <w:p w14:paraId="222174F1" w14:textId="77777777" w:rsidR="002E22D3" w:rsidRPr="00694022" w:rsidRDefault="002E22D3" w:rsidP="002E22D3">
      <w:pPr>
        <w:spacing w:before="0"/>
        <w:jc w:val="both"/>
        <w:rPr>
          <w:rFonts w:ascii="Helvetica" w:hAnsi="Helvetica"/>
          <w:sz w:val="24"/>
        </w:rPr>
      </w:pPr>
    </w:p>
    <w:p w14:paraId="78900834" w14:textId="77777777" w:rsidR="00905910" w:rsidRPr="00694022" w:rsidRDefault="00905910" w:rsidP="00905910">
      <w:pPr>
        <w:spacing w:before="0"/>
        <w:jc w:val="both"/>
        <w:rPr>
          <w:rFonts w:ascii="Helvetica" w:hAnsi="Helvetica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05910" w:rsidRPr="00694022" w14:paraId="43CC81C3" w14:textId="77777777" w:rsidTr="00C92490">
        <w:tc>
          <w:tcPr>
            <w:tcW w:w="4606" w:type="dxa"/>
          </w:tcPr>
          <w:p w14:paraId="4897BE1B" w14:textId="7A98AC0F" w:rsidR="00905910" w:rsidRPr="00694022" w:rsidRDefault="00694022" w:rsidP="00E22DD6">
            <w:pPr>
              <w:spacing w:before="0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V</w:t>
            </w:r>
            <w:r w:rsidR="00540E49">
              <w:rPr>
                <w:rFonts w:ascii="Helvetica" w:hAnsi="Helvetica"/>
                <w:sz w:val="24"/>
              </w:rPr>
              <w:t xml:space="preserve"> Rožnově </w:t>
            </w:r>
            <w:proofErr w:type="spellStart"/>
            <w:proofErr w:type="gramStart"/>
            <w:r w:rsidR="00540E49">
              <w:rPr>
                <w:rFonts w:ascii="Helvetica" w:hAnsi="Helvetica"/>
                <w:sz w:val="24"/>
              </w:rPr>
              <w:t>p.R</w:t>
            </w:r>
            <w:proofErr w:type="spellEnd"/>
            <w:r w:rsidR="00540E49">
              <w:rPr>
                <w:rFonts w:ascii="Helvetica" w:hAnsi="Helvetica"/>
                <w:sz w:val="24"/>
              </w:rPr>
              <w:t>.</w:t>
            </w:r>
            <w:proofErr w:type="gramEnd"/>
            <w:r w:rsidR="00E22DD6" w:rsidRPr="00694022">
              <w:rPr>
                <w:rFonts w:ascii="Helvetica" w:hAnsi="Helvetica"/>
                <w:sz w:val="24"/>
              </w:rPr>
              <w:t xml:space="preserve"> </w:t>
            </w:r>
            <w:r w:rsidR="00B32792" w:rsidRPr="00694022">
              <w:rPr>
                <w:rFonts w:ascii="Helvetica" w:hAnsi="Helvetica"/>
                <w:sz w:val="24"/>
              </w:rPr>
              <w:t>,</w:t>
            </w:r>
            <w:r w:rsidR="00E22DD6" w:rsidRPr="00694022">
              <w:rPr>
                <w:rFonts w:ascii="Helvetica" w:hAnsi="Helvetica"/>
                <w:sz w:val="24"/>
              </w:rPr>
              <w:t xml:space="preserve"> dne  </w:t>
            </w:r>
            <w:r w:rsidR="00FF1F1E">
              <w:rPr>
                <w:rFonts w:ascii="Helvetica" w:hAnsi="Helvetica"/>
                <w:sz w:val="24"/>
              </w:rPr>
              <w:t>24</w:t>
            </w:r>
            <w:r w:rsidR="00C2319F" w:rsidRPr="00694022">
              <w:rPr>
                <w:rFonts w:ascii="Helvetica" w:hAnsi="Helvetica"/>
                <w:sz w:val="24"/>
              </w:rPr>
              <w:t>.</w:t>
            </w:r>
            <w:r w:rsidR="00FF1F1E">
              <w:rPr>
                <w:rFonts w:ascii="Helvetica" w:hAnsi="Helvetica"/>
                <w:sz w:val="24"/>
              </w:rPr>
              <w:t>8</w:t>
            </w:r>
            <w:r w:rsidR="00C2319F" w:rsidRPr="00694022">
              <w:rPr>
                <w:rFonts w:ascii="Helvetica" w:hAnsi="Helvetica"/>
                <w:sz w:val="24"/>
              </w:rPr>
              <w:t>.20</w:t>
            </w:r>
            <w:r w:rsidR="004961A4">
              <w:rPr>
                <w:rFonts w:ascii="Helvetica" w:hAnsi="Helvetica"/>
                <w:sz w:val="24"/>
              </w:rPr>
              <w:t>20</w:t>
            </w:r>
            <w:r w:rsidR="00E22DD6" w:rsidRPr="00694022">
              <w:rPr>
                <w:rFonts w:ascii="Helvetica" w:hAnsi="Helvetica"/>
                <w:sz w:val="24"/>
              </w:rPr>
              <w:t xml:space="preserve">  </w:t>
            </w:r>
          </w:p>
          <w:p w14:paraId="0064FE89" w14:textId="77777777" w:rsidR="00905910" w:rsidRPr="00694022" w:rsidRDefault="00905910" w:rsidP="00C92490">
            <w:pPr>
              <w:spacing w:before="0"/>
              <w:jc w:val="center"/>
              <w:rPr>
                <w:rFonts w:ascii="Helvetica" w:hAnsi="Helvetica"/>
                <w:sz w:val="24"/>
              </w:rPr>
            </w:pPr>
          </w:p>
          <w:p w14:paraId="7ACB693E" w14:textId="77777777" w:rsidR="00D06E12" w:rsidRPr="00694022" w:rsidRDefault="00D06E12" w:rsidP="00C92490">
            <w:pPr>
              <w:spacing w:before="0"/>
              <w:jc w:val="center"/>
              <w:rPr>
                <w:rFonts w:ascii="Helvetica" w:hAnsi="Helvetica"/>
                <w:sz w:val="24"/>
              </w:rPr>
            </w:pPr>
          </w:p>
          <w:p w14:paraId="33AD19D9" w14:textId="4528B20A" w:rsidR="00533472" w:rsidRDefault="00533472" w:rsidP="00AF238D">
            <w:pPr>
              <w:spacing w:before="0"/>
              <w:rPr>
                <w:rFonts w:ascii="Helvetica" w:hAnsi="Helvetica"/>
                <w:sz w:val="24"/>
              </w:rPr>
            </w:pPr>
          </w:p>
          <w:p w14:paraId="4542FE3A" w14:textId="361FD3AF" w:rsidR="00FF1F1E" w:rsidRDefault="00FF1F1E" w:rsidP="00AF238D">
            <w:pPr>
              <w:spacing w:before="0"/>
              <w:rPr>
                <w:rFonts w:ascii="Helvetica" w:hAnsi="Helvetica"/>
                <w:sz w:val="24"/>
              </w:rPr>
            </w:pPr>
          </w:p>
          <w:p w14:paraId="7E08A787" w14:textId="77777777" w:rsidR="00FF1F1E" w:rsidRPr="00694022" w:rsidRDefault="00FF1F1E" w:rsidP="00AF238D">
            <w:pPr>
              <w:spacing w:before="0"/>
              <w:rPr>
                <w:rFonts w:ascii="Helvetica" w:hAnsi="Helvetica"/>
                <w:sz w:val="24"/>
              </w:rPr>
            </w:pPr>
          </w:p>
          <w:p w14:paraId="43355CA9" w14:textId="77777777" w:rsidR="00905910" w:rsidRPr="00694022" w:rsidRDefault="00905910" w:rsidP="007C57B5">
            <w:pPr>
              <w:spacing w:before="0"/>
              <w:rPr>
                <w:rFonts w:ascii="Helvetica" w:hAnsi="Helvetica"/>
                <w:sz w:val="24"/>
              </w:rPr>
            </w:pPr>
            <w:r w:rsidRPr="00694022">
              <w:rPr>
                <w:rFonts w:ascii="Helvetica" w:hAnsi="Helvetica"/>
                <w:sz w:val="24"/>
              </w:rPr>
              <w:t>………………………………</w:t>
            </w:r>
          </w:p>
          <w:p w14:paraId="71308753" w14:textId="421B8947" w:rsidR="00905910" w:rsidRPr="00694022" w:rsidRDefault="007C57B5" w:rsidP="007C57B5">
            <w:pPr>
              <w:spacing w:before="0"/>
              <w:rPr>
                <w:rFonts w:ascii="Helvetica" w:hAnsi="Helvetica"/>
                <w:sz w:val="24"/>
              </w:rPr>
            </w:pPr>
            <w:r w:rsidRPr="00694022">
              <w:rPr>
                <w:rFonts w:ascii="Helvetica" w:hAnsi="Helvetica"/>
                <w:sz w:val="24"/>
              </w:rPr>
              <w:t xml:space="preserve">        </w:t>
            </w:r>
            <w:r w:rsidR="002E22D3" w:rsidRPr="00694022">
              <w:rPr>
                <w:rFonts w:ascii="Helvetica" w:hAnsi="Helvetica"/>
                <w:sz w:val="24"/>
              </w:rPr>
              <w:t>objednatel</w:t>
            </w:r>
          </w:p>
        </w:tc>
        <w:tc>
          <w:tcPr>
            <w:tcW w:w="4606" w:type="dxa"/>
          </w:tcPr>
          <w:p w14:paraId="289FED59" w14:textId="3F80A437" w:rsidR="00550ED0" w:rsidRPr="00694022" w:rsidRDefault="00D06E12" w:rsidP="00550ED0">
            <w:pPr>
              <w:spacing w:before="0"/>
              <w:jc w:val="center"/>
              <w:rPr>
                <w:rFonts w:ascii="Helvetica" w:hAnsi="Helvetica"/>
                <w:sz w:val="24"/>
              </w:rPr>
            </w:pPr>
            <w:r w:rsidRPr="00694022">
              <w:rPr>
                <w:rFonts w:ascii="Helvetica" w:hAnsi="Helvetica"/>
                <w:sz w:val="24"/>
              </w:rPr>
              <w:t>V </w:t>
            </w:r>
            <w:r w:rsidR="007C57B5" w:rsidRPr="00694022">
              <w:rPr>
                <w:rFonts w:ascii="Helvetica" w:hAnsi="Helvetica"/>
                <w:sz w:val="24"/>
              </w:rPr>
              <w:t>Ostravě dne</w:t>
            </w:r>
            <w:r w:rsidR="00C2319F" w:rsidRPr="00694022">
              <w:rPr>
                <w:rFonts w:ascii="Helvetica" w:hAnsi="Helvetica"/>
                <w:sz w:val="24"/>
              </w:rPr>
              <w:t xml:space="preserve"> </w:t>
            </w:r>
            <w:proofErr w:type="gramStart"/>
            <w:r w:rsidR="00FF1F1E">
              <w:rPr>
                <w:rFonts w:ascii="Helvetica" w:hAnsi="Helvetica"/>
                <w:sz w:val="24"/>
              </w:rPr>
              <w:t>24</w:t>
            </w:r>
            <w:r w:rsidR="00FF1F1E" w:rsidRPr="00694022">
              <w:rPr>
                <w:rFonts w:ascii="Helvetica" w:hAnsi="Helvetica"/>
                <w:sz w:val="24"/>
              </w:rPr>
              <w:t>.</w:t>
            </w:r>
            <w:r w:rsidR="00FF1F1E">
              <w:rPr>
                <w:rFonts w:ascii="Helvetica" w:hAnsi="Helvetica"/>
                <w:sz w:val="24"/>
              </w:rPr>
              <w:t>8</w:t>
            </w:r>
            <w:r w:rsidR="00FF1F1E" w:rsidRPr="00694022">
              <w:rPr>
                <w:rFonts w:ascii="Helvetica" w:hAnsi="Helvetica"/>
                <w:sz w:val="24"/>
              </w:rPr>
              <w:t>.20</w:t>
            </w:r>
            <w:r w:rsidR="00FF1F1E">
              <w:rPr>
                <w:rFonts w:ascii="Helvetica" w:hAnsi="Helvetica"/>
                <w:sz w:val="24"/>
              </w:rPr>
              <w:t>20</w:t>
            </w:r>
            <w:proofErr w:type="gramEnd"/>
            <w:r w:rsidR="00FF1F1E" w:rsidRPr="00694022">
              <w:rPr>
                <w:rFonts w:ascii="Helvetica" w:hAnsi="Helvetica"/>
                <w:sz w:val="24"/>
              </w:rPr>
              <w:t xml:space="preserve">  </w:t>
            </w:r>
          </w:p>
          <w:p w14:paraId="22254D31" w14:textId="77777777" w:rsidR="00905910" w:rsidRPr="00694022" w:rsidRDefault="00905910" w:rsidP="00C92490">
            <w:pPr>
              <w:spacing w:before="0"/>
              <w:jc w:val="center"/>
              <w:rPr>
                <w:rFonts w:ascii="Helvetica" w:hAnsi="Helvetica"/>
                <w:sz w:val="24"/>
              </w:rPr>
            </w:pPr>
          </w:p>
          <w:p w14:paraId="7518F193" w14:textId="77777777" w:rsidR="00D06E12" w:rsidRPr="00694022" w:rsidRDefault="00D06E12" w:rsidP="00AF238D">
            <w:pPr>
              <w:spacing w:before="0"/>
              <w:rPr>
                <w:rFonts w:ascii="Helvetica" w:hAnsi="Helvetica"/>
                <w:sz w:val="24"/>
              </w:rPr>
            </w:pPr>
          </w:p>
          <w:p w14:paraId="12C55C72" w14:textId="2D0FE6C5" w:rsidR="00533472" w:rsidRDefault="00533472" w:rsidP="00C92490">
            <w:pPr>
              <w:spacing w:before="0"/>
              <w:jc w:val="center"/>
              <w:rPr>
                <w:rFonts w:ascii="Helvetica" w:hAnsi="Helvetica"/>
                <w:sz w:val="24"/>
              </w:rPr>
            </w:pPr>
          </w:p>
          <w:p w14:paraId="5614EFCD" w14:textId="7C407C50" w:rsidR="00FF1F1E" w:rsidRDefault="00FF1F1E" w:rsidP="00C92490">
            <w:pPr>
              <w:spacing w:before="0"/>
              <w:jc w:val="center"/>
              <w:rPr>
                <w:rFonts w:ascii="Helvetica" w:hAnsi="Helvetica"/>
                <w:sz w:val="24"/>
              </w:rPr>
            </w:pPr>
          </w:p>
          <w:p w14:paraId="50EDF808" w14:textId="77777777" w:rsidR="00FF1F1E" w:rsidRPr="00694022" w:rsidRDefault="00FF1F1E" w:rsidP="00C92490">
            <w:pPr>
              <w:spacing w:before="0"/>
              <w:jc w:val="center"/>
              <w:rPr>
                <w:rFonts w:ascii="Helvetica" w:hAnsi="Helvetica"/>
                <w:sz w:val="24"/>
              </w:rPr>
            </w:pPr>
          </w:p>
          <w:p w14:paraId="3A48C541" w14:textId="77777777" w:rsidR="00905910" w:rsidRPr="00694022" w:rsidRDefault="00905910" w:rsidP="00C92490">
            <w:pPr>
              <w:spacing w:before="0"/>
              <w:jc w:val="center"/>
              <w:rPr>
                <w:rFonts w:ascii="Helvetica" w:hAnsi="Helvetica"/>
                <w:sz w:val="24"/>
              </w:rPr>
            </w:pPr>
            <w:r w:rsidRPr="00694022">
              <w:rPr>
                <w:rFonts w:ascii="Helvetica" w:hAnsi="Helvetica"/>
                <w:sz w:val="24"/>
              </w:rPr>
              <w:t>………………………………</w:t>
            </w:r>
          </w:p>
          <w:p w14:paraId="14C42502" w14:textId="77777777" w:rsidR="00905910" w:rsidRPr="00694022" w:rsidRDefault="00905910" w:rsidP="00C92490">
            <w:pPr>
              <w:spacing w:before="0"/>
              <w:jc w:val="center"/>
              <w:rPr>
                <w:rFonts w:ascii="Helvetica" w:hAnsi="Helvetica"/>
                <w:sz w:val="24"/>
              </w:rPr>
            </w:pPr>
            <w:r w:rsidRPr="00694022">
              <w:rPr>
                <w:rFonts w:ascii="Helvetica" w:hAnsi="Helvetica"/>
                <w:sz w:val="24"/>
              </w:rPr>
              <w:t>lektor</w:t>
            </w:r>
          </w:p>
        </w:tc>
      </w:tr>
    </w:tbl>
    <w:p w14:paraId="179AECFC" w14:textId="77777777" w:rsidR="00A65E40" w:rsidRPr="00694022" w:rsidRDefault="00021581" w:rsidP="001D3679">
      <w:pPr>
        <w:rPr>
          <w:rFonts w:ascii="Helvetica" w:hAnsi="Helvetica"/>
          <w:sz w:val="24"/>
        </w:rPr>
      </w:pPr>
    </w:p>
    <w:sectPr w:rsidR="00A65E40" w:rsidRPr="00694022" w:rsidSect="003C44EC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0C6"/>
    <w:multiLevelType w:val="hybridMultilevel"/>
    <w:tmpl w:val="0D6AF524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933D7"/>
    <w:multiLevelType w:val="hybridMultilevel"/>
    <w:tmpl w:val="4E22CA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FA425D"/>
    <w:multiLevelType w:val="hybridMultilevel"/>
    <w:tmpl w:val="CFEADE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0A05"/>
    <w:multiLevelType w:val="hybridMultilevel"/>
    <w:tmpl w:val="DD0E18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D5955"/>
    <w:multiLevelType w:val="hybridMultilevel"/>
    <w:tmpl w:val="B4D4CA80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F3287"/>
    <w:multiLevelType w:val="hybridMultilevel"/>
    <w:tmpl w:val="5D4E1294"/>
    <w:lvl w:ilvl="0" w:tplc="D9540C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6502"/>
    <w:multiLevelType w:val="hybridMultilevel"/>
    <w:tmpl w:val="72DCDD92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B1B67"/>
    <w:multiLevelType w:val="hybridMultilevel"/>
    <w:tmpl w:val="C7B89B52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34E8D"/>
    <w:multiLevelType w:val="hybridMultilevel"/>
    <w:tmpl w:val="985A2024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424A5"/>
    <w:multiLevelType w:val="hybridMultilevel"/>
    <w:tmpl w:val="8FCE6E0E"/>
    <w:lvl w:ilvl="0" w:tplc="784A53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10CD6"/>
    <w:multiLevelType w:val="hybridMultilevel"/>
    <w:tmpl w:val="58A29C06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132D1"/>
    <w:multiLevelType w:val="hybridMultilevel"/>
    <w:tmpl w:val="68947402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B024A"/>
    <w:multiLevelType w:val="hybridMultilevel"/>
    <w:tmpl w:val="985A2024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F7487B"/>
    <w:multiLevelType w:val="hybridMultilevel"/>
    <w:tmpl w:val="A66E3D1E"/>
    <w:lvl w:ilvl="0" w:tplc="713CA4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10"/>
    <w:rsid w:val="000062E1"/>
    <w:rsid w:val="00021581"/>
    <w:rsid w:val="00040B4A"/>
    <w:rsid w:val="000638EF"/>
    <w:rsid w:val="000923DE"/>
    <w:rsid w:val="000B4179"/>
    <w:rsid w:val="000E78A0"/>
    <w:rsid w:val="00166473"/>
    <w:rsid w:val="001A19E7"/>
    <w:rsid w:val="001D3679"/>
    <w:rsid w:val="00203574"/>
    <w:rsid w:val="00237525"/>
    <w:rsid w:val="00265213"/>
    <w:rsid w:val="002B0149"/>
    <w:rsid w:val="002E22D3"/>
    <w:rsid w:val="003A3130"/>
    <w:rsid w:val="00417A98"/>
    <w:rsid w:val="00437DC1"/>
    <w:rsid w:val="00474E2B"/>
    <w:rsid w:val="00485B21"/>
    <w:rsid w:val="004961A4"/>
    <w:rsid w:val="004A392A"/>
    <w:rsid w:val="004D760D"/>
    <w:rsid w:val="00520243"/>
    <w:rsid w:val="00533472"/>
    <w:rsid w:val="00540E49"/>
    <w:rsid w:val="00550ED0"/>
    <w:rsid w:val="00563093"/>
    <w:rsid w:val="005C0F61"/>
    <w:rsid w:val="005F45F8"/>
    <w:rsid w:val="00691ACD"/>
    <w:rsid w:val="00694022"/>
    <w:rsid w:val="00706F2D"/>
    <w:rsid w:val="00733389"/>
    <w:rsid w:val="00767171"/>
    <w:rsid w:val="007A7EEA"/>
    <w:rsid w:val="007C57B5"/>
    <w:rsid w:val="00813FDD"/>
    <w:rsid w:val="008155EF"/>
    <w:rsid w:val="0088749F"/>
    <w:rsid w:val="00905910"/>
    <w:rsid w:val="00923AF4"/>
    <w:rsid w:val="00970B96"/>
    <w:rsid w:val="009C04B9"/>
    <w:rsid w:val="00AD63A9"/>
    <w:rsid w:val="00AE7262"/>
    <w:rsid w:val="00AF238D"/>
    <w:rsid w:val="00B015EF"/>
    <w:rsid w:val="00B32792"/>
    <w:rsid w:val="00B56757"/>
    <w:rsid w:val="00BE7EE4"/>
    <w:rsid w:val="00BF5625"/>
    <w:rsid w:val="00C149CC"/>
    <w:rsid w:val="00C2319F"/>
    <w:rsid w:val="00C67C37"/>
    <w:rsid w:val="00C85897"/>
    <w:rsid w:val="00C91561"/>
    <w:rsid w:val="00CB0162"/>
    <w:rsid w:val="00D06E12"/>
    <w:rsid w:val="00D439D6"/>
    <w:rsid w:val="00D6336D"/>
    <w:rsid w:val="00D64A94"/>
    <w:rsid w:val="00D87954"/>
    <w:rsid w:val="00DB7FDD"/>
    <w:rsid w:val="00E17ADB"/>
    <w:rsid w:val="00E22DD6"/>
    <w:rsid w:val="00EC2BDE"/>
    <w:rsid w:val="00EF0734"/>
    <w:rsid w:val="00FC70BE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3875"/>
  <w15:chartTrackingRefBased/>
  <w15:docId w15:val="{8B6296D4-99C5-48FD-BDCA-8D3423A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910"/>
    <w:pPr>
      <w:spacing w:before="120" w:after="0" w:line="240" w:lineRule="auto"/>
    </w:pPr>
    <w:rPr>
      <w:rFonts w:ascii="Tahoma" w:eastAsia="Times New Roman" w:hAnsi="Tahoma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5910"/>
    <w:rPr>
      <w:color w:val="0000FF"/>
      <w:u w:val="single"/>
    </w:rPr>
  </w:style>
  <w:style w:type="table" w:styleId="Mkatabulky">
    <w:name w:val="Table Grid"/>
    <w:basedOn w:val="Normlntabulka"/>
    <w:rsid w:val="0090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1A19E7"/>
    <w:pPr>
      <w:spacing w:before="0"/>
      <w:ind w:left="720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1778</Words>
  <Characters>10495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Macháčková</dc:creator>
  <cp:keywords/>
  <dc:description/>
  <cp:lastModifiedBy>ekonom@zsproznov.cz</cp:lastModifiedBy>
  <cp:revision>3</cp:revision>
  <cp:lastPrinted>2016-12-28T09:27:00Z</cp:lastPrinted>
  <dcterms:created xsi:type="dcterms:W3CDTF">2020-08-24T12:14:00Z</dcterms:created>
  <dcterms:modified xsi:type="dcterms:W3CDTF">2020-08-28T09:52:00Z</dcterms:modified>
</cp:coreProperties>
</file>