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AFD4"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4AEF3287" w14:textId="77777777" w:rsidR="00914D5D" w:rsidRPr="00135B2C" w:rsidRDefault="00914D5D" w:rsidP="00914D5D">
      <w:pPr>
        <w:ind w:right="6"/>
        <w:jc w:val="center"/>
        <w:rPr>
          <w:rFonts w:eastAsia="Arial" w:cs="Arial"/>
          <w:b/>
          <w:bCs/>
          <w:szCs w:val="28"/>
        </w:rPr>
      </w:pPr>
    </w:p>
    <w:p w14:paraId="55724F11" w14:textId="1252DC35" w:rsidR="00914D5D" w:rsidRDefault="006E55DD" w:rsidP="00914D5D">
      <w:pPr>
        <w:ind w:right="6"/>
        <w:jc w:val="center"/>
        <w:rPr>
          <w:rFonts w:eastAsia="Arial" w:cs="Arial"/>
          <w:b/>
          <w:bCs/>
          <w:szCs w:val="28"/>
        </w:rPr>
      </w:pPr>
      <w:r>
        <w:rPr>
          <w:rFonts w:eastAsia="Arial" w:cs="Arial"/>
          <w:b/>
          <w:bCs/>
          <w:szCs w:val="28"/>
        </w:rPr>
        <w:t>Odvod tepelných zisků z kancelářských prostor UJEP</w:t>
      </w:r>
      <w:r w:rsidR="00C95F7B">
        <w:rPr>
          <w:rFonts w:eastAsia="Arial" w:cs="Arial"/>
          <w:b/>
          <w:bCs/>
          <w:szCs w:val="28"/>
        </w:rPr>
        <w:t xml:space="preserve"> – 2020/00</w:t>
      </w:r>
      <w:r>
        <w:rPr>
          <w:rFonts w:eastAsia="Arial" w:cs="Arial"/>
          <w:b/>
          <w:bCs/>
          <w:szCs w:val="28"/>
        </w:rPr>
        <w:t>5</w:t>
      </w:r>
      <w:r w:rsidR="00C95F7B">
        <w:rPr>
          <w:rFonts w:eastAsia="Arial" w:cs="Arial"/>
          <w:b/>
          <w:bCs/>
          <w:szCs w:val="28"/>
        </w:rPr>
        <w:t>1</w:t>
      </w:r>
    </w:p>
    <w:p w14:paraId="1D5019D7" w14:textId="77777777" w:rsidR="00914D5D" w:rsidRPr="00135B2C" w:rsidRDefault="00914D5D" w:rsidP="00914D5D">
      <w:pPr>
        <w:ind w:right="6"/>
        <w:jc w:val="center"/>
        <w:rPr>
          <w:rFonts w:eastAsia="Arial" w:cs="Arial"/>
          <w:b/>
          <w:bCs/>
          <w:szCs w:val="28"/>
        </w:rPr>
      </w:pPr>
    </w:p>
    <w:p w14:paraId="24FC1EB4"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7732B1CF"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6EDC4AE8"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1432981A" w14:textId="77777777" w:rsidR="00914D5D" w:rsidRPr="0094443B" w:rsidRDefault="00914D5D" w:rsidP="00914D5D">
      <w:pPr>
        <w:tabs>
          <w:tab w:val="center" w:pos="4500"/>
        </w:tabs>
        <w:spacing w:after="120"/>
        <w:rPr>
          <w:rFonts w:eastAsia="Arial" w:cs="Arial"/>
          <w:bCs/>
        </w:rPr>
      </w:pPr>
    </w:p>
    <w:p w14:paraId="7401CD9F"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043A451A" w14:textId="77777777" w:rsidR="00914D5D" w:rsidRPr="0094443B" w:rsidRDefault="00914D5D" w:rsidP="00914D5D">
      <w:pPr>
        <w:spacing w:after="120"/>
        <w:rPr>
          <w:rFonts w:eastAsia="Arial" w:cs="Arial"/>
          <w:b/>
          <w:bCs/>
        </w:rPr>
      </w:pPr>
      <w:r w:rsidRPr="0094443B">
        <w:rPr>
          <w:rFonts w:eastAsia="Arial" w:cs="Arial"/>
          <w:b/>
          <w:bCs/>
        </w:rPr>
        <w:t>Smluvní strany</w:t>
      </w:r>
    </w:p>
    <w:p w14:paraId="4A799F22"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36DAA708"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7D46A2E9"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19E4D004" w14:textId="77777777" w:rsidR="00914D5D" w:rsidRPr="0094443B" w:rsidRDefault="00914D5D" w:rsidP="00914D5D">
      <w:pPr>
        <w:rPr>
          <w:rFonts w:eastAsia="Calibri"/>
          <w:lang w:eastAsia="en-US"/>
        </w:rPr>
      </w:pPr>
      <w:r w:rsidRPr="0094443B">
        <w:rPr>
          <w:rFonts w:eastAsia="Calibri"/>
          <w:lang w:eastAsia="en-US"/>
        </w:rPr>
        <w:t>IČ: 44555601</w:t>
      </w:r>
    </w:p>
    <w:p w14:paraId="7A0CD73B" w14:textId="77777777" w:rsidR="00914D5D" w:rsidRPr="0094443B" w:rsidRDefault="00914D5D" w:rsidP="00914D5D">
      <w:pPr>
        <w:rPr>
          <w:rFonts w:eastAsia="Calibri"/>
          <w:lang w:eastAsia="en-US"/>
        </w:rPr>
      </w:pPr>
      <w:r w:rsidRPr="0094443B">
        <w:rPr>
          <w:rFonts w:eastAsia="Calibri"/>
          <w:lang w:eastAsia="en-US"/>
        </w:rPr>
        <w:t>DIČ: CZ44555601</w:t>
      </w:r>
    </w:p>
    <w:p w14:paraId="59A9F1F6"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67B44A33" w14:textId="77777777" w:rsidR="00914D5D" w:rsidRPr="0094443B" w:rsidRDefault="00914D5D" w:rsidP="00914D5D">
      <w:pPr>
        <w:rPr>
          <w:rFonts w:eastAsia="Arial" w:cs="Arial"/>
        </w:rPr>
      </w:pPr>
      <w:r w:rsidRPr="0094443B">
        <w:rPr>
          <w:rFonts w:eastAsia="Calibri"/>
          <w:lang w:eastAsia="en-US"/>
        </w:rPr>
        <w:t xml:space="preserve">Zastoupená: </w:t>
      </w:r>
      <w:r w:rsidR="00152926" w:rsidRPr="007035ED">
        <w:rPr>
          <w:rFonts w:cs="Arial"/>
        </w:rPr>
        <w:t>doc. RNDr. Martin Balej, Ph.D.</w:t>
      </w:r>
      <w:r w:rsidR="00152926">
        <w:rPr>
          <w:rFonts w:cs="Arial"/>
        </w:rPr>
        <w:t xml:space="preserve"> </w:t>
      </w:r>
      <w:r w:rsidR="00152926" w:rsidRPr="006145F4">
        <w:rPr>
          <w:rFonts w:cs="Arial"/>
        </w:rPr>
        <w:t>rektor</w:t>
      </w:r>
      <w:r w:rsidRPr="0094443B">
        <w:rPr>
          <w:rFonts w:eastAsia="Arial" w:cs="Arial"/>
        </w:rPr>
        <w:tab/>
      </w:r>
      <w:r w:rsidRPr="0094443B">
        <w:rPr>
          <w:rFonts w:eastAsia="Arial" w:cs="Arial"/>
        </w:rPr>
        <w:tab/>
      </w:r>
    </w:p>
    <w:p w14:paraId="0A8F6C95" w14:textId="77777777" w:rsidR="00914D5D" w:rsidRPr="0094443B" w:rsidRDefault="00914D5D" w:rsidP="00914D5D">
      <w:pPr>
        <w:rPr>
          <w:rFonts w:eastAsia="Arial" w:cs="Arial"/>
        </w:rPr>
      </w:pPr>
    </w:p>
    <w:p w14:paraId="3B4552BE"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6D8408DB" w14:textId="5FF4C725" w:rsidR="00682517" w:rsidRDefault="00914D5D" w:rsidP="00914D5D">
      <w:pPr>
        <w:rPr>
          <w:rFonts w:cs="Arial"/>
        </w:rPr>
      </w:pPr>
      <w:r w:rsidRPr="0094443B">
        <w:rPr>
          <w:rFonts w:cs="Arial"/>
        </w:rPr>
        <w:t>kontakt:</w:t>
      </w:r>
      <w:r w:rsidRPr="0094443B">
        <w:rPr>
          <w:rFonts w:cs="Arial"/>
        </w:rPr>
        <w:tab/>
      </w:r>
      <w:r w:rsidRPr="0094443B">
        <w:rPr>
          <w:rFonts w:cs="Arial"/>
        </w:rPr>
        <w:tab/>
      </w:r>
    </w:p>
    <w:p w14:paraId="7D549E7C" w14:textId="2CCAE530" w:rsidR="00914D5D" w:rsidRPr="0094443B" w:rsidRDefault="00914D5D" w:rsidP="00914D5D">
      <w:pPr>
        <w:rPr>
          <w:rFonts w:cs="Arial"/>
        </w:rPr>
      </w:pPr>
      <w:r w:rsidRPr="0094443B">
        <w:rPr>
          <w:rFonts w:cs="Arial"/>
        </w:rPr>
        <w:t xml:space="preserve">e-mail: </w:t>
      </w:r>
    </w:p>
    <w:p w14:paraId="3250EEAA" w14:textId="62CFE9F4" w:rsidR="00914D5D" w:rsidRPr="0094443B" w:rsidRDefault="00914D5D" w:rsidP="00914D5D">
      <w:pPr>
        <w:rPr>
          <w:rFonts w:cs="Arial"/>
        </w:rPr>
      </w:pPr>
      <w:r w:rsidRPr="0094443B">
        <w:rPr>
          <w:rFonts w:cs="Arial"/>
        </w:rPr>
        <w:t xml:space="preserve">tel.: </w:t>
      </w:r>
    </w:p>
    <w:p w14:paraId="65E0ADB9" w14:textId="77777777" w:rsidR="00914D5D" w:rsidRPr="0094443B" w:rsidRDefault="00914D5D" w:rsidP="00914D5D">
      <w:pPr>
        <w:rPr>
          <w:rFonts w:eastAsia="Arial" w:cs="Arial"/>
        </w:rPr>
      </w:pPr>
    </w:p>
    <w:p w14:paraId="7775745C" w14:textId="77777777" w:rsidR="00914D5D" w:rsidRPr="0094443B" w:rsidRDefault="00914D5D" w:rsidP="00914D5D">
      <w:pPr>
        <w:rPr>
          <w:rFonts w:eastAsia="Arial" w:cs="Arial"/>
        </w:rPr>
      </w:pPr>
    </w:p>
    <w:p w14:paraId="6FFDEBAC"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7B47283B" w14:textId="77777777" w:rsidR="00914D5D" w:rsidRPr="0094443B" w:rsidRDefault="00914D5D" w:rsidP="00914D5D">
      <w:pPr>
        <w:rPr>
          <w:rFonts w:eastAsia="Arial" w:cs="Arial"/>
        </w:rPr>
      </w:pPr>
    </w:p>
    <w:p w14:paraId="73DF5E49" w14:textId="77777777" w:rsidR="00914D5D" w:rsidRPr="0094443B" w:rsidRDefault="00914D5D" w:rsidP="00914D5D">
      <w:pPr>
        <w:rPr>
          <w:rFonts w:eastAsia="Arial" w:cs="Arial"/>
        </w:rPr>
      </w:pPr>
      <w:r w:rsidRPr="0094443B">
        <w:rPr>
          <w:rFonts w:eastAsia="Arial" w:cs="Arial"/>
        </w:rPr>
        <w:t>a</w:t>
      </w:r>
    </w:p>
    <w:p w14:paraId="5B31044A" w14:textId="77777777" w:rsidR="00914D5D" w:rsidRPr="0094443B" w:rsidRDefault="00914D5D" w:rsidP="00914D5D">
      <w:pPr>
        <w:rPr>
          <w:rFonts w:eastAsia="Arial" w:cs="Arial"/>
        </w:rPr>
      </w:pPr>
    </w:p>
    <w:p w14:paraId="027E68C6" w14:textId="77777777" w:rsidR="009153A0" w:rsidRPr="0094443B" w:rsidRDefault="009153A0" w:rsidP="009153A0">
      <w:pPr>
        <w:rPr>
          <w:rFonts w:eastAsia="Arial" w:cs="Arial"/>
          <w:u w:val="single"/>
        </w:rPr>
      </w:pPr>
      <w:bookmarkStart w:id="0" w:name="id.79d84bb4246e"/>
      <w:bookmarkStart w:id="1" w:name="id.173fec35c5e6"/>
      <w:bookmarkEnd w:id="0"/>
      <w:bookmarkEnd w:id="1"/>
      <w:r w:rsidRPr="0094443B">
        <w:rPr>
          <w:rFonts w:eastAsia="Arial" w:cs="Arial"/>
          <w:u w:val="single"/>
        </w:rPr>
        <w:t>Zhotovitel</w:t>
      </w:r>
    </w:p>
    <w:p w14:paraId="468617E5" w14:textId="0542BF4D" w:rsidR="009153A0" w:rsidRPr="00831A1D" w:rsidRDefault="00831A1D" w:rsidP="009153A0">
      <w:pPr>
        <w:rPr>
          <w:rFonts w:eastAsia="Arial" w:cs="Arial"/>
        </w:rPr>
      </w:pPr>
      <w:proofErr w:type="spellStart"/>
      <w:r w:rsidRPr="00831A1D">
        <w:rPr>
          <w:rFonts w:eastAsia="Calibri"/>
          <w:b/>
          <w:lang w:eastAsia="en-US"/>
        </w:rPr>
        <w:t>AirPlus</w:t>
      </w:r>
      <w:proofErr w:type="spellEnd"/>
      <w:r w:rsidRPr="00831A1D">
        <w:rPr>
          <w:rFonts w:eastAsia="Calibri"/>
          <w:b/>
          <w:lang w:eastAsia="en-US"/>
        </w:rPr>
        <w:t>, spol. s r.o.</w:t>
      </w:r>
      <w:r w:rsidR="009153A0" w:rsidRPr="00831A1D">
        <w:rPr>
          <w:rFonts w:eastAsia="Arial" w:cs="Arial"/>
        </w:rPr>
        <w:tab/>
      </w:r>
    </w:p>
    <w:p w14:paraId="214F8D3A" w14:textId="523FC88B" w:rsidR="009153A0" w:rsidRPr="0094443B" w:rsidRDefault="009153A0" w:rsidP="009153A0">
      <w:pPr>
        <w:rPr>
          <w:rFonts w:eastAsia="Arial" w:cs="Arial"/>
        </w:rPr>
      </w:pPr>
      <w:r w:rsidRPr="0094443B">
        <w:rPr>
          <w:rFonts w:eastAsia="Arial" w:cs="Arial"/>
        </w:rPr>
        <w:t>Zapsaný v OR</w:t>
      </w:r>
      <w:r w:rsidR="00831A1D" w:rsidRPr="00831A1D">
        <w:t xml:space="preserve"> </w:t>
      </w:r>
      <w:r w:rsidR="00831A1D" w:rsidRPr="00831A1D">
        <w:rPr>
          <w:rFonts w:eastAsia="Arial" w:cs="Arial"/>
        </w:rPr>
        <w:t>vedeného Krajským soudem v Ústí n./L, oddíl C, vložka 18606</w:t>
      </w:r>
    </w:p>
    <w:p w14:paraId="03E9BD2B" w14:textId="7EE0DFE5" w:rsidR="009153A0" w:rsidRPr="0094443B" w:rsidRDefault="009153A0" w:rsidP="009153A0">
      <w:pPr>
        <w:rPr>
          <w:rFonts w:eastAsia="Arial" w:cs="Arial"/>
        </w:rPr>
      </w:pPr>
      <w:r w:rsidRPr="0094443B">
        <w:rPr>
          <w:rFonts w:eastAsia="Arial" w:cs="Arial"/>
        </w:rPr>
        <w:t>Sídlo:</w:t>
      </w:r>
      <w:r w:rsidR="00831A1D">
        <w:rPr>
          <w:rFonts w:eastAsia="Arial" w:cs="Arial"/>
        </w:rPr>
        <w:t xml:space="preserve"> Modlany 22, 417 13 Modlany</w:t>
      </w:r>
    </w:p>
    <w:p w14:paraId="390ADEF5" w14:textId="43AC4D01" w:rsidR="009153A0" w:rsidRPr="0094443B" w:rsidRDefault="009153A0" w:rsidP="009153A0">
      <w:pPr>
        <w:rPr>
          <w:rFonts w:eastAsia="Arial" w:cs="Arial"/>
        </w:rPr>
      </w:pPr>
      <w:r w:rsidRPr="0094443B">
        <w:rPr>
          <w:rFonts w:eastAsia="Arial" w:cs="Arial"/>
        </w:rPr>
        <w:t>Bankovní spojení:</w:t>
      </w:r>
      <w:r w:rsidR="00831A1D">
        <w:rPr>
          <w:rFonts w:eastAsia="Arial" w:cs="Arial"/>
        </w:rPr>
        <w:t xml:space="preserve"> Komerční banka, a.s.</w:t>
      </w:r>
    </w:p>
    <w:p w14:paraId="711829A7" w14:textId="2FD88388" w:rsidR="009153A0" w:rsidRPr="0094443B" w:rsidRDefault="009153A0" w:rsidP="009153A0">
      <w:pPr>
        <w:rPr>
          <w:rFonts w:eastAsia="Arial" w:cs="Arial"/>
        </w:rPr>
      </w:pPr>
      <w:r w:rsidRPr="0094443B">
        <w:rPr>
          <w:rFonts w:eastAsia="Arial" w:cs="Arial"/>
        </w:rPr>
        <w:t>Číslo účtu:</w:t>
      </w:r>
      <w:r w:rsidR="00831A1D">
        <w:rPr>
          <w:rFonts w:eastAsia="Arial" w:cs="Arial"/>
        </w:rPr>
        <w:t xml:space="preserve"> </w:t>
      </w:r>
      <w:r w:rsidR="00831A1D" w:rsidRPr="00831A1D">
        <w:rPr>
          <w:rFonts w:eastAsia="Arial" w:cs="Arial"/>
        </w:rPr>
        <w:t>115-6654220237/0100</w:t>
      </w:r>
    </w:p>
    <w:p w14:paraId="4702E4E7" w14:textId="234E074A" w:rsidR="009153A0" w:rsidRPr="0094443B" w:rsidRDefault="009153A0" w:rsidP="009153A0">
      <w:pPr>
        <w:rPr>
          <w:rFonts w:eastAsia="Arial" w:cs="Arial"/>
        </w:rPr>
      </w:pPr>
      <w:r w:rsidRPr="0094443B">
        <w:rPr>
          <w:rFonts w:eastAsia="Arial" w:cs="Arial"/>
        </w:rPr>
        <w:t>IČ:</w:t>
      </w:r>
      <w:r w:rsidR="00831A1D">
        <w:rPr>
          <w:rFonts w:eastAsia="Arial" w:cs="Arial"/>
        </w:rPr>
        <w:t xml:space="preserve"> </w:t>
      </w:r>
      <w:r w:rsidR="00831A1D" w:rsidRPr="00831A1D">
        <w:rPr>
          <w:rFonts w:eastAsia="Arial" w:cs="Arial"/>
        </w:rPr>
        <w:t>25441931</w:t>
      </w:r>
    </w:p>
    <w:p w14:paraId="551447DC" w14:textId="2C2D39CA" w:rsidR="009153A0" w:rsidRPr="0094443B" w:rsidRDefault="009153A0" w:rsidP="009153A0">
      <w:pPr>
        <w:rPr>
          <w:rFonts w:eastAsia="Arial" w:cs="Arial"/>
        </w:rPr>
      </w:pPr>
      <w:r w:rsidRPr="0094443B">
        <w:rPr>
          <w:rFonts w:eastAsia="Arial" w:cs="Arial"/>
        </w:rPr>
        <w:t>DIČ:</w:t>
      </w:r>
      <w:r w:rsidR="00831A1D">
        <w:rPr>
          <w:rFonts w:eastAsia="Arial" w:cs="Arial"/>
        </w:rPr>
        <w:t xml:space="preserve"> </w:t>
      </w:r>
      <w:r w:rsidR="00831A1D" w:rsidRPr="00831A1D">
        <w:rPr>
          <w:rFonts w:eastAsia="Arial" w:cs="Arial"/>
        </w:rPr>
        <w:t>CZ25441931</w:t>
      </w:r>
    </w:p>
    <w:p w14:paraId="0615A9E1" w14:textId="08732F86" w:rsidR="009153A0" w:rsidRDefault="009153A0" w:rsidP="009153A0">
      <w:pPr>
        <w:rPr>
          <w:rFonts w:eastAsia="Arial" w:cs="Arial"/>
        </w:rPr>
      </w:pPr>
      <w:r w:rsidRPr="0094443B">
        <w:rPr>
          <w:rFonts w:eastAsia="Arial" w:cs="Arial"/>
        </w:rPr>
        <w:t>Zastoupen</w:t>
      </w:r>
      <w:r w:rsidR="00831A1D">
        <w:rPr>
          <w:rFonts w:eastAsia="Arial" w:cs="Arial"/>
        </w:rPr>
        <w:t>á</w:t>
      </w:r>
      <w:r w:rsidRPr="0094443B">
        <w:rPr>
          <w:rFonts w:eastAsia="Arial" w:cs="Arial"/>
        </w:rPr>
        <w:t>:</w:t>
      </w:r>
      <w:r w:rsidR="00831A1D">
        <w:rPr>
          <w:rFonts w:eastAsia="Arial" w:cs="Arial"/>
        </w:rPr>
        <w:t xml:space="preserve"> </w:t>
      </w:r>
      <w:r w:rsidR="00831A1D">
        <w:rPr>
          <w:rFonts w:eastAsia="Arial" w:cs="Arial"/>
        </w:rPr>
        <w:tab/>
      </w:r>
      <w:proofErr w:type="spellStart"/>
      <w:r w:rsidR="00283CBB">
        <w:rPr>
          <w:rFonts w:eastAsia="Arial" w:cs="Arial"/>
        </w:rPr>
        <w:t>xxx</w:t>
      </w:r>
      <w:proofErr w:type="spellEnd"/>
      <w:r w:rsidR="00831A1D">
        <w:rPr>
          <w:rFonts w:eastAsia="Arial" w:cs="Arial"/>
        </w:rPr>
        <w:t>, předseda rady jednatelů</w:t>
      </w:r>
    </w:p>
    <w:p w14:paraId="308CFE39" w14:textId="5856D6B9" w:rsidR="00831A1D" w:rsidRPr="0094443B" w:rsidRDefault="00831A1D" w:rsidP="009153A0">
      <w:pPr>
        <w:rPr>
          <w:rFonts w:eastAsia="Arial" w:cs="Arial"/>
        </w:rPr>
      </w:pPr>
      <w:r>
        <w:rPr>
          <w:rFonts w:eastAsia="Arial" w:cs="Arial"/>
        </w:rPr>
        <w:tab/>
      </w:r>
      <w:r>
        <w:rPr>
          <w:rFonts w:eastAsia="Arial" w:cs="Arial"/>
        </w:rPr>
        <w:tab/>
      </w:r>
      <w:proofErr w:type="spellStart"/>
      <w:r w:rsidR="00283CBB">
        <w:rPr>
          <w:rFonts w:eastAsia="Arial" w:cs="Arial"/>
        </w:rPr>
        <w:t>xxx</w:t>
      </w:r>
      <w:proofErr w:type="spellEnd"/>
      <w:r>
        <w:rPr>
          <w:rFonts w:eastAsia="Arial" w:cs="Arial"/>
        </w:rPr>
        <w:t>, člen rady jednatelů</w:t>
      </w:r>
    </w:p>
    <w:p w14:paraId="0822BFE2" w14:textId="60823E32" w:rsidR="009153A0" w:rsidRDefault="009153A0" w:rsidP="009153A0">
      <w:pPr>
        <w:rPr>
          <w:rFonts w:eastAsia="Arial" w:cs="Arial"/>
        </w:rPr>
      </w:pPr>
      <w:r w:rsidRPr="0094443B">
        <w:rPr>
          <w:rFonts w:eastAsia="Arial" w:cs="Arial"/>
        </w:rPr>
        <w:t>v technických záležitostech oprávněn jednat:</w:t>
      </w:r>
    </w:p>
    <w:p w14:paraId="7F98EC16" w14:textId="7C2324E3" w:rsidR="00831A1D" w:rsidRPr="0094443B" w:rsidRDefault="00831A1D" w:rsidP="009153A0">
      <w:pPr>
        <w:rPr>
          <w:rFonts w:eastAsia="Arial" w:cs="Arial"/>
        </w:rPr>
      </w:pPr>
      <w:r>
        <w:rPr>
          <w:rFonts w:eastAsia="Arial" w:cs="Arial"/>
        </w:rPr>
        <w:t xml:space="preserve">kontakt: </w:t>
      </w:r>
      <w:proofErr w:type="spellStart"/>
      <w:r w:rsidR="00283CBB">
        <w:rPr>
          <w:rFonts w:eastAsia="Arial" w:cs="Arial"/>
        </w:rPr>
        <w:t>xxx</w:t>
      </w:r>
      <w:proofErr w:type="spellEnd"/>
      <w:r>
        <w:rPr>
          <w:rFonts w:eastAsia="Arial" w:cs="Arial"/>
        </w:rPr>
        <w:t>, v</w:t>
      </w:r>
      <w:r w:rsidRPr="00831A1D">
        <w:rPr>
          <w:rFonts w:eastAsia="Arial" w:cs="Arial"/>
        </w:rPr>
        <w:t>edoucí montážního oddělení</w:t>
      </w:r>
    </w:p>
    <w:p w14:paraId="3827FBD9" w14:textId="61358D21" w:rsidR="009153A0" w:rsidRDefault="009153A0" w:rsidP="009153A0">
      <w:pPr>
        <w:rPr>
          <w:rFonts w:eastAsia="Arial" w:cs="Arial"/>
        </w:rPr>
      </w:pPr>
      <w:r w:rsidRPr="0094443B">
        <w:rPr>
          <w:rFonts w:eastAsia="Arial" w:cs="Arial"/>
        </w:rPr>
        <w:t>tel.:</w:t>
      </w:r>
      <w:r w:rsidR="00831A1D">
        <w:rPr>
          <w:rFonts w:eastAsia="Arial" w:cs="Arial"/>
        </w:rPr>
        <w:t xml:space="preserve"> </w:t>
      </w:r>
      <w:proofErr w:type="spellStart"/>
      <w:r w:rsidR="00283CBB">
        <w:rPr>
          <w:rFonts w:eastAsia="Arial" w:cs="Arial"/>
        </w:rPr>
        <w:t>xxx</w:t>
      </w:r>
      <w:proofErr w:type="spellEnd"/>
    </w:p>
    <w:p w14:paraId="693A1393" w14:textId="508BECBA" w:rsidR="00831A1D" w:rsidRDefault="00831A1D" w:rsidP="009153A0">
      <w:pPr>
        <w:rPr>
          <w:rFonts w:eastAsia="Arial" w:cs="Arial"/>
        </w:rPr>
      </w:pPr>
      <w:r w:rsidRPr="0094443B">
        <w:rPr>
          <w:rFonts w:eastAsia="Arial" w:cs="Arial"/>
        </w:rPr>
        <w:t>e-mail:</w:t>
      </w:r>
      <w:r>
        <w:rPr>
          <w:rFonts w:eastAsia="Arial" w:cs="Arial"/>
        </w:rPr>
        <w:t xml:space="preserve"> </w:t>
      </w:r>
      <w:r w:rsidR="00283CBB">
        <w:rPr>
          <w:rFonts w:eastAsia="Arial" w:cs="Arial"/>
        </w:rPr>
        <w:t>xxx</w:t>
      </w:r>
      <w:bookmarkStart w:id="2" w:name="_GoBack"/>
      <w:bookmarkEnd w:id="2"/>
    </w:p>
    <w:p w14:paraId="4F1874FF" w14:textId="77777777" w:rsidR="00831A1D" w:rsidRPr="0094443B" w:rsidRDefault="00831A1D" w:rsidP="009153A0">
      <w:pPr>
        <w:rPr>
          <w:rFonts w:eastAsia="Arial" w:cs="Arial"/>
        </w:rPr>
      </w:pPr>
    </w:p>
    <w:p w14:paraId="70F576E4" w14:textId="77777777" w:rsidR="00914D5D" w:rsidRPr="0094443B" w:rsidRDefault="009153A0" w:rsidP="00914D5D">
      <w:pPr>
        <w:rPr>
          <w:rFonts w:eastAsia="Arial" w:cs="Arial"/>
        </w:rPr>
      </w:pPr>
      <w:r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94443B">
        <w:rPr>
          <w:rFonts w:eastAsia="Arial" w:cs="Arial"/>
        </w:rPr>
        <w:t>(dále jen „</w:t>
      </w:r>
      <w:r w:rsidR="00914D5D" w:rsidRPr="0094443B">
        <w:rPr>
          <w:rFonts w:eastAsia="Arial" w:cs="Arial"/>
          <w:b/>
        </w:rPr>
        <w:t>zhotovitel</w:t>
      </w:r>
      <w:r w:rsidR="00914D5D" w:rsidRPr="0094443B">
        <w:rPr>
          <w:rFonts w:eastAsia="Arial" w:cs="Arial"/>
        </w:rPr>
        <w:t>“ přičemž objednatel a zhotovitel dále společně jako „</w:t>
      </w:r>
      <w:r w:rsidR="00914D5D" w:rsidRPr="0094443B">
        <w:rPr>
          <w:rFonts w:eastAsia="Arial" w:cs="Arial"/>
          <w:b/>
        </w:rPr>
        <w:t>smluvní strany</w:t>
      </w:r>
      <w:r w:rsidR="00914D5D" w:rsidRPr="0094443B">
        <w:rPr>
          <w:rFonts w:eastAsia="Arial" w:cs="Arial"/>
        </w:rPr>
        <w:t>“ nebo jednotlivě jako „</w:t>
      </w:r>
      <w:r w:rsidR="00914D5D" w:rsidRPr="0094443B">
        <w:rPr>
          <w:rFonts w:eastAsia="Arial" w:cs="Arial"/>
          <w:b/>
        </w:rPr>
        <w:t>smluvní strana</w:t>
      </w:r>
      <w:r w:rsidR="00914D5D" w:rsidRPr="0094443B">
        <w:rPr>
          <w:rFonts w:eastAsia="Arial" w:cs="Arial"/>
        </w:rPr>
        <w:t>“)</w:t>
      </w:r>
    </w:p>
    <w:p w14:paraId="13DEF879"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6BEF064E"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4BD1E20F"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4DDA3FE0" w14:textId="77777777" w:rsidR="00914D5D" w:rsidRPr="0094443B" w:rsidRDefault="00914D5D" w:rsidP="00914D5D">
      <w:pPr>
        <w:overflowPunct w:val="0"/>
        <w:autoSpaceDE w:val="0"/>
        <w:autoSpaceDN w:val="0"/>
        <w:adjustRightInd w:val="0"/>
        <w:jc w:val="center"/>
        <w:textAlignment w:val="baseline"/>
        <w:rPr>
          <w:rFonts w:eastAsia="Arial" w:cs="Arial"/>
          <w:kern w:val="28"/>
        </w:rPr>
      </w:pPr>
      <w:r w:rsidRPr="0094443B">
        <w:rPr>
          <w:rFonts w:eastAsia="Arial" w:cs="Arial"/>
          <w:b/>
          <w:kern w:val="28"/>
        </w:rPr>
        <w:t>(</w:t>
      </w:r>
      <w:r w:rsidRPr="0094443B">
        <w:rPr>
          <w:rFonts w:eastAsia="Arial" w:cs="Arial"/>
          <w:kern w:val="28"/>
        </w:rPr>
        <w:t>dále jen „</w:t>
      </w:r>
      <w:r w:rsidRPr="0094443B">
        <w:rPr>
          <w:rFonts w:eastAsia="Arial" w:cs="Arial"/>
          <w:b/>
          <w:kern w:val="28"/>
        </w:rPr>
        <w:t>tato smlouva</w:t>
      </w:r>
      <w:r w:rsidRPr="0094443B">
        <w:rPr>
          <w:rFonts w:eastAsia="Arial" w:cs="Arial"/>
          <w:kern w:val="28"/>
        </w:rPr>
        <w:t>“)</w:t>
      </w:r>
    </w:p>
    <w:p w14:paraId="48D159D4"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2FB9BDFF" w14:textId="77777777" w:rsidR="00C95F7B" w:rsidRDefault="00C95F7B" w:rsidP="00914D5D">
      <w:pPr>
        <w:overflowPunct w:val="0"/>
        <w:autoSpaceDE w:val="0"/>
        <w:autoSpaceDN w:val="0"/>
        <w:adjustRightInd w:val="0"/>
        <w:jc w:val="center"/>
        <w:textAlignment w:val="baseline"/>
        <w:rPr>
          <w:rFonts w:eastAsia="Arial" w:cs="Arial"/>
          <w:b/>
          <w:kern w:val="28"/>
        </w:rPr>
      </w:pPr>
    </w:p>
    <w:p w14:paraId="437E64AC" w14:textId="77777777" w:rsidR="00C95F7B" w:rsidRDefault="00C95F7B" w:rsidP="00914D5D">
      <w:pPr>
        <w:overflowPunct w:val="0"/>
        <w:autoSpaceDE w:val="0"/>
        <w:autoSpaceDN w:val="0"/>
        <w:adjustRightInd w:val="0"/>
        <w:jc w:val="center"/>
        <w:textAlignment w:val="baseline"/>
        <w:rPr>
          <w:rFonts w:eastAsia="Arial" w:cs="Arial"/>
          <w:b/>
          <w:kern w:val="28"/>
        </w:rPr>
      </w:pPr>
    </w:p>
    <w:p w14:paraId="50E017A6" w14:textId="77777777" w:rsidR="00C95F7B" w:rsidRDefault="00C95F7B" w:rsidP="00914D5D">
      <w:pPr>
        <w:overflowPunct w:val="0"/>
        <w:autoSpaceDE w:val="0"/>
        <w:autoSpaceDN w:val="0"/>
        <w:adjustRightInd w:val="0"/>
        <w:jc w:val="center"/>
        <w:textAlignment w:val="baseline"/>
        <w:rPr>
          <w:rFonts w:eastAsia="Arial" w:cs="Arial"/>
          <w:b/>
          <w:kern w:val="28"/>
        </w:rPr>
      </w:pPr>
    </w:p>
    <w:p w14:paraId="68A6CECE" w14:textId="77777777" w:rsidR="00C95F7B" w:rsidRDefault="00C95F7B" w:rsidP="00914D5D">
      <w:pPr>
        <w:overflowPunct w:val="0"/>
        <w:autoSpaceDE w:val="0"/>
        <w:autoSpaceDN w:val="0"/>
        <w:adjustRightInd w:val="0"/>
        <w:jc w:val="center"/>
        <w:textAlignment w:val="baseline"/>
        <w:rPr>
          <w:rFonts w:eastAsia="Arial" w:cs="Arial"/>
          <w:b/>
          <w:kern w:val="28"/>
        </w:rPr>
      </w:pPr>
    </w:p>
    <w:p w14:paraId="23F60C57" w14:textId="77777777" w:rsidR="00C95F7B" w:rsidRDefault="00C95F7B" w:rsidP="00914D5D">
      <w:pPr>
        <w:overflowPunct w:val="0"/>
        <w:autoSpaceDE w:val="0"/>
        <w:autoSpaceDN w:val="0"/>
        <w:adjustRightInd w:val="0"/>
        <w:jc w:val="center"/>
        <w:textAlignment w:val="baseline"/>
        <w:rPr>
          <w:rFonts w:eastAsia="Arial" w:cs="Arial"/>
          <w:b/>
          <w:kern w:val="28"/>
        </w:rPr>
      </w:pPr>
    </w:p>
    <w:p w14:paraId="4B018403" w14:textId="77777777" w:rsidR="00C95F7B" w:rsidRDefault="00C95F7B" w:rsidP="00914D5D">
      <w:pPr>
        <w:overflowPunct w:val="0"/>
        <w:autoSpaceDE w:val="0"/>
        <w:autoSpaceDN w:val="0"/>
        <w:adjustRightInd w:val="0"/>
        <w:jc w:val="center"/>
        <w:textAlignment w:val="baseline"/>
        <w:rPr>
          <w:rFonts w:eastAsia="Arial" w:cs="Arial"/>
          <w:b/>
          <w:kern w:val="28"/>
        </w:rPr>
      </w:pPr>
    </w:p>
    <w:p w14:paraId="3ED000E0" w14:textId="77777777" w:rsidR="00C95F7B" w:rsidRDefault="00C95F7B" w:rsidP="00914D5D">
      <w:pPr>
        <w:overflowPunct w:val="0"/>
        <w:autoSpaceDE w:val="0"/>
        <w:autoSpaceDN w:val="0"/>
        <w:adjustRightInd w:val="0"/>
        <w:jc w:val="center"/>
        <w:textAlignment w:val="baseline"/>
        <w:rPr>
          <w:rFonts w:eastAsia="Arial" w:cs="Arial"/>
          <w:b/>
          <w:kern w:val="28"/>
        </w:rPr>
      </w:pPr>
    </w:p>
    <w:p w14:paraId="0D660987" w14:textId="77777777" w:rsidR="00C95F7B" w:rsidRDefault="00C95F7B" w:rsidP="00914D5D">
      <w:pPr>
        <w:overflowPunct w:val="0"/>
        <w:autoSpaceDE w:val="0"/>
        <w:autoSpaceDN w:val="0"/>
        <w:adjustRightInd w:val="0"/>
        <w:jc w:val="center"/>
        <w:textAlignment w:val="baseline"/>
        <w:rPr>
          <w:rFonts w:eastAsia="Arial" w:cs="Arial"/>
          <w:b/>
          <w:kern w:val="28"/>
        </w:rPr>
      </w:pPr>
    </w:p>
    <w:p w14:paraId="38C9E37C" w14:textId="77777777" w:rsidR="00C95F7B" w:rsidRDefault="00C95F7B" w:rsidP="00914D5D">
      <w:pPr>
        <w:overflowPunct w:val="0"/>
        <w:autoSpaceDE w:val="0"/>
        <w:autoSpaceDN w:val="0"/>
        <w:adjustRightInd w:val="0"/>
        <w:jc w:val="center"/>
        <w:textAlignment w:val="baseline"/>
        <w:rPr>
          <w:rFonts w:eastAsia="Arial" w:cs="Arial"/>
          <w:b/>
          <w:kern w:val="28"/>
        </w:rPr>
      </w:pPr>
    </w:p>
    <w:p w14:paraId="1D17383E" w14:textId="77777777" w:rsidR="00C95F7B" w:rsidRDefault="00C95F7B" w:rsidP="00914D5D">
      <w:pPr>
        <w:overflowPunct w:val="0"/>
        <w:autoSpaceDE w:val="0"/>
        <w:autoSpaceDN w:val="0"/>
        <w:adjustRightInd w:val="0"/>
        <w:jc w:val="center"/>
        <w:textAlignment w:val="baseline"/>
        <w:rPr>
          <w:rFonts w:eastAsia="Arial" w:cs="Arial"/>
          <w:b/>
          <w:kern w:val="28"/>
        </w:rPr>
      </w:pPr>
    </w:p>
    <w:p w14:paraId="226FF19C" w14:textId="4BFF52C5"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3B94AE1C"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51E84A1A"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576FB0CB"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72DE446B"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14:paraId="53F3B38E"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materiál</w:t>
      </w:r>
      <w:r w:rsidRPr="0094443B">
        <w:rPr>
          <w:rFonts w:cs="Arial"/>
        </w:rPr>
        <w:t>“ znamená veškerý materiál pro řádné provedení díla, který zhotovitel dodá objednateli podle této smlouvy</w:t>
      </w:r>
    </w:p>
    <w:p w14:paraId="473C4400"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6E097FAD"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7D73FB37"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6579786C"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000DA26D"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261CE540"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3D937DD3"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5E4EEA42"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376E0403"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129CBACA" w14:textId="77777777" w:rsidR="00914D5D" w:rsidRPr="0094443B" w:rsidRDefault="00914D5D" w:rsidP="00914D5D">
      <w:pPr>
        <w:spacing w:before="120" w:line="240" w:lineRule="atLeast"/>
        <w:rPr>
          <w:rFonts w:cs="Arial"/>
        </w:rPr>
      </w:pPr>
    </w:p>
    <w:p w14:paraId="21B686BD" w14:textId="5F2A05EA" w:rsidR="00914D5D" w:rsidRPr="0094443B" w:rsidRDefault="00914D5D" w:rsidP="00914D5D">
      <w:pPr>
        <w:rPr>
          <w:rFonts w:cs="Arial"/>
        </w:rPr>
      </w:pPr>
      <w:r w:rsidRPr="0094443B">
        <w:rPr>
          <w:rFonts w:cs="Arial"/>
        </w:rPr>
        <w:t xml:space="preserve">Tato smlouva je uzavírána na základě předchozího </w:t>
      </w:r>
      <w:r>
        <w:rPr>
          <w:rFonts w:cs="Arial"/>
        </w:rPr>
        <w:t>výběrového</w:t>
      </w:r>
      <w:r w:rsidRPr="0094443B">
        <w:rPr>
          <w:rFonts w:cs="Arial"/>
        </w:rPr>
        <w:t xml:space="preserve"> řízení s názvem </w:t>
      </w:r>
      <w:r w:rsidR="006E55DD">
        <w:rPr>
          <w:rFonts w:eastAsia="Arial" w:cs="Arial"/>
          <w:b/>
          <w:bCs/>
          <w:szCs w:val="28"/>
        </w:rPr>
        <w:t>Odvod tepelných zisků z kancelářských prostor UJEP</w:t>
      </w:r>
      <w:r w:rsidR="00C95F7B">
        <w:rPr>
          <w:rFonts w:cs="Arial"/>
        </w:rPr>
        <w:t xml:space="preserve">. </w:t>
      </w:r>
    </w:p>
    <w:p w14:paraId="725BD2B4" w14:textId="77777777" w:rsidR="00914D5D" w:rsidRPr="0094443B" w:rsidRDefault="00914D5D" w:rsidP="00914D5D">
      <w:pPr>
        <w:spacing w:before="120" w:line="240" w:lineRule="atLeast"/>
        <w:rPr>
          <w:rFonts w:cs="Arial"/>
        </w:rPr>
      </w:pPr>
    </w:p>
    <w:p w14:paraId="47AF3F9F" w14:textId="77777777" w:rsidR="00914D5D" w:rsidRPr="0094443B" w:rsidRDefault="00914D5D" w:rsidP="00914D5D">
      <w:pPr>
        <w:jc w:val="center"/>
        <w:rPr>
          <w:rFonts w:cs="Arial"/>
          <w:b/>
        </w:rPr>
      </w:pPr>
      <w:r w:rsidRPr="0094443B">
        <w:rPr>
          <w:rFonts w:cs="Arial"/>
          <w:b/>
        </w:rPr>
        <w:t>I.</w:t>
      </w:r>
    </w:p>
    <w:p w14:paraId="292896E5" w14:textId="152D17BB" w:rsidR="00914D5D" w:rsidRDefault="00914D5D" w:rsidP="00914D5D">
      <w:pPr>
        <w:jc w:val="center"/>
        <w:rPr>
          <w:rFonts w:cs="Arial"/>
          <w:b/>
        </w:rPr>
      </w:pPr>
      <w:r w:rsidRPr="0094443B">
        <w:rPr>
          <w:rFonts w:cs="Arial"/>
          <w:b/>
        </w:rPr>
        <w:t>Předmět smlouvy</w:t>
      </w:r>
    </w:p>
    <w:p w14:paraId="7DF41D9F" w14:textId="03D33FA2" w:rsidR="00495B7D" w:rsidRDefault="00495B7D" w:rsidP="00914D5D">
      <w:pPr>
        <w:jc w:val="center"/>
        <w:rPr>
          <w:rFonts w:cs="Arial"/>
          <w:b/>
        </w:rPr>
      </w:pPr>
    </w:p>
    <w:p w14:paraId="5A3CECB0" w14:textId="3640AB9E" w:rsidR="00495B7D" w:rsidRDefault="00495B7D" w:rsidP="00914D5D">
      <w:pPr>
        <w:jc w:val="center"/>
        <w:rPr>
          <w:rFonts w:cs="Arial"/>
          <w:b/>
        </w:rPr>
      </w:pPr>
    </w:p>
    <w:p w14:paraId="6A04AE54" w14:textId="0558AA1C" w:rsidR="00495B7D" w:rsidRPr="00495B7D" w:rsidRDefault="00495B7D" w:rsidP="00495B7D">
      <w:pPr>
        <w:rPr>
          <w:rFonts w:cs="Arial"/>
        </w:rPr>
      </w:pPr>
      <w:r w:rsidRPr="00495B7D">
        <w:rPr>
          <w:rFonts w:cs="Arial"/>
        </w:rPr>
        <w:t xml:space="preserve">Předmětem plnění veřejné zakázky je dodání klimatizačního zařízení pro dochlazení plochy knihovny, jako doplnění stávající vzduchotechniky s chlazením. </w:t>
      </w:r>
      <w:r>
        <w:rPr>
          <w:rFonts w:cs="Arial"/>
        </w:rPr>
        <w:t xml:space="preserve">Dodání dle realizační PD a technické zprávy. </w:t>
      </w:r>
    </w:p>
    <w:p w14:paraId="23EAB354" w14:textId="6BD38072" w:rsidR="00495B7D" w:rsidRPr="00495B7D" w:rsidRDefault="00495B7D" w:rsidP="00914D5D">
      <w:pPr>
        <w:jc w:val="center"/>
        <w:rPr>
          <w:rFonts w:cs="Arial"/>
        </w:rPr>
      </w:pPr>
    </w:p>
    <w:p w14:paraId="2BF3946B" w14:textId="7F5E1D45" w:rsidR="00495B7D" w:rsidRPr="00495B7D" w:rsidRDefault="00495B7D" w:rsidP="00914D5D">
      <w:pPr>
        <w:jc w:val="center"/>
        <w:rPr>
          <w:rFonts w:cs="Arial"/>
        </w:rPr>
      </w:pPr>
    </w:p>
    <w:p w14:paraId="5895CCB6" w14:textId="77777777" w:rsidR="00495B7D" w:rsidRPr="0094443B" w:rsidRDefault="00495B7D" w:rsidP="00914D5D">
      <w:pPr>
        <w:jc w:val="center"/>
        <w:rPr>
          <w:rFonts w:cs="Arial"/>
          <w:b/>
        </w:rPr>
      </w:pPr>
    </w:p>
    <w:p w14:paraId="1531AAC2" w14:textId="77777777" w:rsidR="00914D5D" w:rsidRPr="0094443B" w:rsidRDefault="00914D5D" w:rsidP="00914D5D">
      <w:pPr>
        <w:jc w:val="center"/>
        <w:rPr>
          <w:rFonts w:cs="Arial"/>
          <w:b/>
        </w:rPr>
      </w:pPr>
    </w:p>
    <w:p w14:paraId="2D70869B" w14:textId="77777777" w:rsidR="00914D5D" w:rsidRPr="00437900" w:rsidRDefault="00914D5D" w:rsidP="009D5D42">
      <w:pPr>
        <w:numPr>
          <w:ilvl w:val="0"/>
          <w:numId w:val="15"/>
        </w:numPr>
        <w:ind w:left="426" w:hanging="426"/>
        <w:rPr>
          <w:rFonts w:cs="Arial"/>
        </w:rPr>
      </w:pPr>
      <w:r w:rsidRPr="00437900">
        <w:rPr>
          <w:rFonts w:cs="Arial"/>
        </w:rPr>
        <w:t>Zhotovitel se zavazuje provést na svůj náklad a nebezpečí pro objednatele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Pr="00437900">
        <w:rPr>
          <w:rFonts w:cs="Arial"/>
          <w:b/>
        </w:rPr>
        <w:t>dílo</w:t>
      </w:r>
      <w:r w:rsidRPr="00437900">
        <w:rPr>
          <w:rFonts w:cs="Arial"/>
        </w:rPr>
        <w:t xml:space="preserve">“).  </w:t>
      </w:r>
    </w:p>
    <w:p w14:paraId="50E8AFA4" w14:textId="77777777" w:rsidR="000264CF" w:rsidRPr="00437900" w:rsidRDefault="00914D5D" w:rsidP="009D5D42">
      <w:pPr>
        <w:numPr>
          <w:ilvl w:val="0"/>
          <w:numId w:val="15"/>
        </w:numPr>
        <w:ind w:left="426" w:hanging="426"/>
        <w:rPr>
          <w:rFonts w:cs="Arial"/>
        </w:rPr>
      </w:pPr>
      <w:r w:rsidRPr="00437900">
        <w:rPr>
          <w:rFonts w:cs="Arial"/>
          <w:bCs/>
        </w:rPr>
        <w:t>Detailní specifikace díla je uvedena v projektové dokumentaci</w:t>
      </w:r>
      <w:r w:rsidR="007740FC" w:rsidRPr="00437900">
        <w:rPr>
          <w:rFonts w:cs="Arial"/>
          <w:bCs/>
        </w:rPr>
        <w:t>,</w:t>
      </w:r>
      <w:r w:rsidRPr="00437900">
        <w:rPr>
          <w:rFonts w:cs="Arial"/>
          <w:bCs/>
        </w:rPr>
        <w:t xml:space="preserve"> </w:t>
      </w:r>
      <w:r w:rsidR="000264CF" w:rsidRPr="00437900">
        <w:rPr>
          <w:rFonts w:cs="Arial"/>
          <w:bCs/>
        </w:rPr>
        <w:t xml:space="preserve">která byla </w:t>
      </w:r>
      <w:r w:rsidR="00DB398C" w:rsidRPr="00437900">
        <w:rPr>
          <w:rFonts w:cs="Arial"/>
          <w:bCs/>
        </w:rPr>
        <w:t>předložena, jako</w:t>
      </w:r>
      <w:r w:rsidR="000264CF" w:rsidRPr="00437900">
        <w:rPr>
          <w:rFonts w:cs="Arial"/>
          <w:bCs/>
        </w:rPr>
        <w:t xml:space="preserve"> hlavní součást </w:t>
      </w:r>
      <w:r w:rsidR="007740FC" w:rsidRPr="00437900">
        <w:rPr>
          <w:rFonts w:cs="Arial"/>
          <w:bCs/>
        </w:rPr>
        <w:t xml:space="preserve">výše uvedeného </w:t>
      </w:r>
      <w:r w:rsidR="000264CF" w:rsidRPr="00437900">
        <w:rPr>
          <w:rFonts w:cs="Arial"/>
          <w:bCs/>
        </w:rPr>
        <w:t>výběrového řízení Přílohou č. 1 této smlouvy je oceněný výkaz výměr.</w:t>
      </w:r>
    </w:p>
    <w:p w14:paraId="09A6FD6C" w14:textId="77777777" w:rsidR="00914D5D" w:rsidRPr="00437900" w:rsidRDefault="00914D5D" w:rsidP="009D5D42">
      <w:pPr>
        <w:numPr>
          <w:ilvl w:val="0"/>
          <w:numId w:val="15"/>
        </w:numPr>
        <w:ind w:left="426" w:hanging="426"/>
        <w:rPr>
          <w:rFonts w:cs="Arial"/>
        </w:rPr>
      </w:pPr>
      <w:r w:rsidRPr="00437900">
        <w:rPr>
          <w:rFonts w:cs="Arial"/>
        </w:rPr>
        <w:t>Zhotovitel dodá nebo provede dílo tak, aby výsledkem bylo kompletní, plynulé, bezpečné a spolehlivě fungující dílo odpovídající podmínkám stanoveným touto smlouvou a účelu jeho použití.</w:t>
      </w:r>
    </w:p>
    <w:p w14:paraId="6654DFB7" w14:textId="77777777" w:rsidR="00914D5D" w:rsidRPr="00437900" w:rsidRDefault="00914D5D" w:rsidP="00914D5D">
      <w:pPr>
        <w:ind w:left="708"/>
        <w:rPr>
          <w:rFonts w:cs="Arial"/>
        </w:rPr>
      </w:pPr>
    </w:p>
    <w:p w14:paraId="61175442" w14:textId="77777777" w:rsidR="00914D5D" w:rsidRPr="00437900" w:rsidRDefault="00914D5D" w:rsidP="009D5D42">
      <w:pPr>
        <w:numPr>
          <w:ilvl w:val="0"/>
          <w:numId w:val="15"/>
        </w:numPr>
        <w:ind w:left="426" w:hanging="426"/>
        <w:rPr>
          <w:rFonts w:cs="Arial"/>
        </w:rPr>
      </w:pPr>
      <w:r w:rsidRPr="00437900">
        <w:rPr>
          <w:rFonts w:cs="Arial"/>
        </w:rPr>
        <w:t xml:space="preserve">Objednatel se zavazuje k zaplacení ceny za provedení díla, a to ve výši a za podmínek definovaných v této smlouvě níže. </w:t>
      </w:r>
    </w:p>
    <w:p w14:paraId="57084D94" w14:textId="77777777" w:rsidR="00914D5D" w:rsidRPr="00437900" w:rsidRDefault="00914D5D" w:rsidP="00914D5D">
      <w:pPr>
        <w:ind w:left="708"/>
        <w:rPr>
          <w:rFonts w:cs="Arial"/>
        </w:rPr>
      </w:pPr>
    </w:p>
    <w:p w14:paraId="74950C4A" w14:textId="77777777" w:rsidR="00914D5D" w:rsidRPr="00437900" w:rsidRDefault="00914D5D" w:rsidP="009D5D42">
      <w:pPr>
        <w:numPr>
          <w:ilvl w:val="0"/>
          <w:numId w:val="15"/>
        </w:numPr>
        <w:ind w:left="426" w:hanging="426"/>
        <w:rPr>
          <w:rFonts w:cs="Arial"/>
        </w:rPr>
      </w:pPr>
      <w:r w:rsidRPr="00437900">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150577CF" w14:textId="77777777" w:rsidR="00914D5D" w:rsidRPr="00437900" w:rsidRDefault="00914D5D" w:rsidP="00914D5D">
      <w:pPr>
        <w:ind w:left="708"/>
        <w:rPr>
          <w:rFonts w:cs="Arial"/>
        </w:rPr>
      </w:pPr>
    </w:p>
    <w:p w14:paraId="0DD1FCAB" w14:textId="77777777" w:rsidR="00914D5D" w:rsidRPr="00437900" w:rsidRDefault="00914D5D" w:rsidP="009D5D42">
      <w:pPr>
        <w:numPr>
          <w:ilvl w:val="0"/>
          <w:numId w:val="15"/>
        </w:numPr>
        <w:ind w:left="426" w:hanging="426"/>
        <w:rPr>
          <w:rFonts w:cs="Arial"/>
        </w:rPr>
      </w:pPr>
      <w:r w:rsidRPr="00437900">
        <w:rPr>
          <w:rFonts w:cs="Arial"/>
        </w:rPr>
        <w:t xml:space="preserve">Součástí díla je i: </w:t>
      </w:r>
    </w:p>
    <w:p w14:paraId="4BD6F600" w14:textId="77777777" w:rsidR="00914D5D" w:rsidRPr="00437900" w:rsidRDefault="00914D5D" w:rsidP="009D5D42">
      <w:pPr>
        <w:numPr>
          <w:ilvl w:val="1"/>
          <w:numId w:val="4"/>
        </w:numPr>
        <w:rPr>
          <w:rFonts w:cs="Arial"/>
        </w:rPr>
      </w:pPr>
      <w:r w:rsidRPr="00437900">
        <w:rPr>
          <w:rFonts w:cs="Arial"/>
        </w:rPr>
        <w:t>provádění veškerých průběžných potřebných zkoušek, měření a atestů k prokázání kvalitativních parametrů předmětu díla,</w:t>
      </w:r>
    </w:p>
    <w:p w14:paraId="10A83B97" w14:textId="77777777" w:rsidR="00914D5D" w:rsidRPr="00437900" w:rsidRDefault="00914D5D" w:rsidP="009D5D42">
      <w:pPr>
        <w:numPr>
          <w:ilvl w:val="1"/>
          <w:numId w:val="4"/>
        </w:numPr>
        <w:rPr>
          <w:rFonts w:cs="Arial"/>
        </w:rPr>
      </w:pPr>
      <w:r w:rsidRPr="00437900">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2102BE50" w14:textId="734C9578" w:rsidR="00914D5D" w:rsidRPr="00437900" w:rsidRDefault="00914D5D" w:rsidP="00102011">
      <w:pPr>
        <w:numPr>
          <w:ilvl w:val="1"/>
          <w:numId w:val="4"/>
        </w:numPr>
        <w:rPr>
          <w:rFonts w:cs="Arial"/>
        </w:rPr>
      </w:pPr>
      <w:r w:rsidRPr="00437900">
        <w:rPr>
          <w:rFonts w:cs="Arial"/>
        </w:rPr>
        <w:t>vypracování dokumentace skutečného provedení stavby</w:t>
      </w:r>
      <w:r w:rsidR="008D7847" w:rsidRPr="00437900">
        <w:rPr>
          <w:rFonts w:cs="Arial"/>
        </w:rPr>
        <w:t xml:space="preserve"> </w:t>
      </w:r>
      <w:r w:rsidR="00284517" w:rsidRPr="00437900">
        <w:t>dle</w:t>
      </w:r>
      <w:r w:rsidR="00102011" w:rsidRPr="00437900">
        <w:t xml:space="preserve"> </w:t>
      </w:r>
      <w:r w:rsidR="00102011" w:rsidRPr="00437900">
        <w:rPr>
          <w:rFonts w:cs="Arial"/>
        </w:rPr>
        <w:t xml:space="preserve">vyhlášky </w:t>
      </w:r>
      <w:r w:rsidR="00284517" w:rsidRPr="00437900">
        <w:rPr>
          <w:rFonts w:cs="Arial"/>
        </w:rPr>
        <w:t>č</w:t>
      </w:r>
      <w:r w:rsidR="00C430C1" w:rsidRPr="00437900">
        <w:rPr>
          <w:rFonts w:cs="Arial"/>
        </w:rPr>
        <w:t>. </w:t>
      </w:r>
      <w:r w:rsidR="00102011" w:rsidRPr="00437900">
        <w:rPr>
          <w:rFonts w:cs="Arial"/>
        </w:rPr>
        <w:t xml:space="preserve">62/2013 </w:t>
      </w:r>
      <w:proofErr w:type="spellStart"/>
      <w:r w:rsidR="00102011" w:rsidRPr="00437900">
        <w:rPr>
          <w:rFonts w:cs="Arial"/>
        </w:rPr>
        <w:t>Sb</w:t>
      </w:r>
      <w:proofErr w:type="spellEnd"/>
      <w:r w:rsidR="00102011" w:rsidRPr="00437900">
        <w:rPr>
          <w:rFonts w:cs="Arial"/>
        </w:rPr>
        <w:t xml:space="preserve">, v rozsahu a </w:t>
      </w:r>
      <w:r w:rsidR="00284517" w:rsidRPr="00437900">
        <w:rPr>
          <w:rFonts w:cs="Arial"/>
        </w:rPr>
        <w:t xml:space="preserve">podrobnostech </w:t>
      </w:r>
      <w:r w:rsidR="00102011" w:rsidRPr="00437900">
        <w:rPr>
          <w:rFonts w:cs="Arial"/>
        </w:rPr>
        <w:t xml:space="preserve">detailu realizační dokumentace </w:t>
      </w:r>
      <w:proofErr w:type="gramStart"/>
      <w:r w:rsidR="00102011" w:rsidRPr="00437900">
        <w:rPr>
          <w:rFonts w:cs="Arial"/>
        </w:rPr>
        <w:t>stavby</w:t>
      </w:r>
      <w:r w:rsidR="009545A6" w:rsidRPr="00437900">
        <w:rPr>
          <w:rFonts w:cs="Arial"/>
        </w:rPr>
        <w:t>.</w:t>
      </w:r>
      <w:r w:rsidR="007740FC" w:rsidRPr="00437900">
        <w:rPr>
          <w:rFonts w:cs="Arial"/>
        </w:rPr>
        <w:t>.</w:t>
      </w:r>
      <w:proofErr w:type="gramEnd"/>
      <w:r w:rsidR="00102011" w:rsidRPr="00437900">
        <w:rPr>
          <w:rFonts w:cs="Arial"/>
        </w:rPr>
        <w:t xml:space="preserve"> </w:t>
      </w:r>
      <w:r w:rsidRPr="00437900">
        <w:rPr>
          <w:rFonts w:cs="Arial"/>
        </w:rPr>
        <w:t xml:space="preserve"> Tato dokumentace bude předána objednateli v</w:t>
      </w:r>
      <w:r w:rsidR="009545A6" w:rsidRPr="00437900">
        <w:rPr>
          <w:rFonts w:cs="Arial"/>
        </w:rPr>
        <w:t xml:space="preserve"> </w:t>
      </w:r>
      <w:proofErr w:type="spellStart"/>
      <w:r w:rsidR="009545A6" w:rsidRPr="00437900">
        <w:rPr>
          <w:rFonts w:cs="Arial"/>
        </w:rPr>
        <w:t>jednomv</w:t>
      </w:r>
      <w:r w:rsidRPr="00437900">
        <w:rPr>
          <w:rFonts w:cs="Arial"/>
        </w:rPr>
        <w:t>yhotoveníc</w:t>
      </w:r>
      <w:proofErr w:type="spellEnd"/>
      <w:r w:rsidRPr="00437900">
        <w:rPr>
          <w:rFonts w:cs="Arial"/>
        </w:rPr>
        <w:t xml:space="preserve"> při dokončení stavby</w:t>
      </w:r>
      <w:r w:rsidR="008176B9" w:rsidRPr="00437900">
        <w:rPr>
          <w:rFonts w:cs="Arial"/>
        </w:rPr>
        <w:t xml:space="preserve"> a v jednom vyhotovení v elektronické podobě na CD</w:t>
      </w:r>
      <w:r w:rsidRPr="00437900">
        <w:rPr>
          <w:rFonts w:cs="Arial"/>
        </w:rPr>
        <w:t>,</w:t>
      </w:r>
      <w:r w:rsidR="000264CF" w:rsidRPr="00437900">
        <w:t xml:space="preserve"> v plně editovatelných formátech (.</w:t>
      </w:r>
      <w:proofErr w:type="spellStart"/>
      <w:proofErr w:type="gramStart"/>
      <w:r w:rsidR="000264CF" w:rsidRPr="00437900">
        <w:t>dwg</w:t>
      </w:r>
      <w:proofErr w:type="spellEnd"/>
      <w:r w:rsidR="000264CF" w:rsidRPr="00437900">
        <w:t>, .doc</w:t>
      </w:r>
      <w:proofErr w:type="gramEnd"/>
      <w:r w:rsidR="000264CF" w:rsidRPr="00437900">
        <w:t>, .</w:t>
      </w:r>
      <w:proofErr w:type="spellStart"/>
      <w:r w:rsidR="000264CF" w:rsidRPr="00437900">
        <w:t>xls</w:t>
      </w:r>
      <w:proofErr w:type="spellEnd"/>
      <w:r w:rsidR="000264CF" w:rsidRPr="00437900">
        <w:t xml:space="preserve">) a ve formátech </w:t>
      </w:r>
      <w:proofErr w:type="spellStart"/>
      <w:r w:rsidR="000264CF" w:rsidRPr="00437900">
        <w:t>pdf</w:t>
      </w:r>
      <w:proofErr w:type="spellEnd"/>
      <w:r w:rsidR="000264CF" w:rsidRPr="00437900">
        <w:t xml:space="preserve">. </w:t>
      </w:r>
    </w:p>
    <w:p w14:paraId="41EB76AD" w14:textId="77777777" w:rsidR="00914D5D" w:rsidRDefault="00914D5D" w:rsidP="00914D5D">
      <w:pPr>
        <w:jc w:val="center"/>
        <w:rPr>
          <w:rFonts w:cs="Arial"/>
          <w:b/>
        </w:rPr>
      </w:pPr>
    </w:p>
    <w:p w14:paraId="0134A7D6" w14:textId="77777777" w:rsidR="00914D5D" w:rsidRPr="0094443B" w:rsidRDefault="00914D5D" w:rsidP="00914D5D">
      <w:pPr>
        <w:jc w:val="center"/>
        <w:rPr>
          <w:rFonts w:cs="Arial"/>
          <w:b/>
        </w:rPr>
      </w:pPr>
    </w:p>
    <w:p w14:paraId="5C17802D" w14:textId="77777777" w:rsidR="00914D5D" w:rsidRPr="0094443B" w:rsidRDefault="00914D5D" w:rsidP="00914D5D">
      <w:pPr>
        <w:jc w:val="center"/>
        <w:rPr>
          <w:rFonts w:cs="Arial"/>
          <w:b/>
        </w:rPr>
      </w:pPr>
      <w:r w:rsidRPr="0094443B">
        <w:rPr>
          <w:rFonts w:cs="Arial"/>
          <w:b/>
        </w:rPr>
        <w:t>II.</w:t>
      </w:r>
    </w:p>
    <w:p w14:paraId="0C9D2A79" w14:textId="77777777" w:rsidR="00914D5D" w:rsidRPr="0094443B" w:rsidRDefault="00914D5D" w:rsidP="00914D5D">
      <w:pPr>
        <w:jc w:val="center"/>
        <w:rPr>
          <w:rFonts w:cs="Arial"/>
        </w:rPr>
      </w:pPr>
      <w:r w:rsidRPr="0094443B">
        <w:rPr>
          <w:rFonts w:cs="Arial"/>
          <w:b/>
        </w:rPr>
        <w:t>Termín, lhůty a místo plnění</w:t>
      </w:r>
    </w:p>
    <w:p w14:paraId="04732706" w14:textId="77777777" w:rsidR="00914D5D" w:rsidRPr="0094443B" w:rsidRDefault="00914D5D" w:rsidP="00914D5D">
      <w:pPr>
        <w:rPr>
          <w:rFonts w:cs="Arial"/>
        </w:rPr>
      </w:pPr>
    </w:p>
    <w:p w14:paraId="50ACB418" w14:textId="77777777" w:rsidR="00914D5D" w:rsidRPr="00437900" w:rsidRDefault="00914D5D" w:rsidP="009D5D42">
      <w:pPr>
        <w:numPr>
          <w:ilvl w:val="0"/>
          <w:numId w:val="16"/>
        </w:numPr>
        <w:ind w:left="426" w:hanging="426"/>
        <w:rPr>
          <w:rFonts w:cs="Arial"/>
        </w:rPr>
      </w:pPr>
      <w:r w:rsidRPr="00437900">
        <w:rPr>
          <w:rFonts w:cs="Arial"/>
        </w:rPr>
        <w:t>Objednatel pro plnění veřejné zakázky dle této smlouvy stanoví následující termíny:</w:t>
      </w:r>
    </w:p>
    <w:p w14:paraId="0C85EF4A" w14:textId="3D0D8B79" w:rsidR="00914D5D" w:rsidRPr="00437900" w:rsidRDefault="00914D5D" w:rsidP="008176B9">
      <w:pPr>
        <w:ind w:left="426"/>
        <w:rPr>
          <w:rFonts w:cs="Arial"/>
        </w:rPr>
      </w:pPr>
      <w:r w:rsidRPr="00437900">
        <w:rPr>
          <w:rFonts w:cs="Arial"/>
        </w:rPr>
        <w:t>Termín pro předání a převzetí staveniště: do</w:t>
      </w:r>
      <w:r w:rsidR="00A84F79" w:rsidRPr="00437900">
        <w:rPr>
          <w:rFonts w:cs="Arial"/>
        </w:rPr>
        <w:t xml:space="preserve"> </w:t>
      </w:r>
      <w:r w:rsidR="007B6570" w:rsidRPr="00437900">
        <w:rPr>
          <w:rFonts w:cs="Arial"/>
        </w:rPr>
        <w:t xml:space="preserve">5 </w:t>
      </w:r>
      <w:r w:rsidR="000264CF" w:rsidRPr="00437900">
        <w:rPr>
          <w:rFonts w:cs="Arial"/>
        </w:rPr>
        <w:t>d</w:t>
      </w:r>
      <w:r w:rsidRPr="00437900">
        <w:rPr>
          <w:rFonts w:cs="Arial"/>
        </w:rPr>
        <w:t>n</w:t>
      </w:r>
      <w:r w:rsidR="007B6570" w:rsidRPr="00437900">
        <w:rPr>
          <w:rFonts w:cs="Arial"/>
        </w:rPr>
        <w:t>í</w:t>
      </w:r>
      <w:r w:rsidRPr="00437900">
        <w:rPr>
          <w:rFonts w:cs="Arial"/>
        </w:rPr>
        <w:t xml:space="preserve"> od </w:t>
      </w:r>
      <w:r w:rsidR="00406143" w:rsidRPr="00437900">
        <w:rPr>
          <w:rFonts w:cs="Arial"/>
        </w:rPr>
        <w:t>vložení smlouvy do registru smluv</w:t>
      </w:r>
      <w:r w:rsidR="007B6570" w:rsidRPr="00437900">
        <w:rPr>
          <w:rFonts w:cs="Arial"/>
        </w:rPr>
        <w:t xml:space="preserve"> nebo</w:t>
      </w:r>
      <w:r w:rsidR="00437900">
        <w:rPr>
          <w:rFonts w:cs="Arial"/>
        </w:rPr>
        <w:t xml:space="preserve"> </w:t>
      </w:r>
      <w:r w:rsidR="008176B9" w:rsidRPr="00437900">
        <w:rPr>
          <w:rFonts w:cs="Arial"/>
        </w:rPr>
        <w:t>do 3 dnů od výzvy objednatele</w:t>
      </w:r>
    </w:p>
    <w:p w14:paraId="093992F2" w14:textId="24EC8FCC" w:rsidR="00914D5D" w:rsidRPr="00437900" w:rsidRDefault="00914D5D" w:rsidP="00914D5D">
      <w:pPr>
        <w:ind w:firstLine="426"/>
        <w:rPr>
          <w:rFonts w:cs="Arial"/>
        </w:rPr>
      </w:pPr>
      <w:r w:rsidRPr="00437900">
        <w:rPr>
          <w:rFonts w:cs="Arial"/>
        </w:rPr>
        <w:t xml:space="preserve">Termín dokončení stavebních prací: nejpozději do </w:t>
      </w:r>
      <w:r w:rsidR="007B6570" w:rsidRPr="00437900">
        <w:rPr>
          <w:rFonts w:cs="Arial"/>
        </w:rPr>
        <w:t xml:space="preserve">35 </w:t>
      </w:r>
      <w:r w:rsidR="00495B7D" w:rsidRPr="00437900">
        <w:rPr>
          <w:rFonts w:cs="Arial"/>
        </w:rPr>
        <w:t>dn</w:t>
      </w:r>
      <w:r w:rsidR="007B6570" w:rsidRPr="00437900">
        <w:rPr>
          <w:rFonts w:cs="Arial"/>
        </w:rPr>
        <w:t>í</w:t>
      </w:r>
      <w:r w:rsidRPr="00437900">
        <w:rPr>
          <w:rFonts w:cs="Arial"/>
        </w:rPr>
        <w:t xml:space="preserve"> od předání staveniště</w:t>
      </w:r>
    </w:p>
    <w:p w14:paraId="00C71613" w14:textId="41BC3AF6" w:rsidR="00914D5D" w:rsidRPr="00437900" w:rsidRDefault="00914D5D" w:rsidP="00914D5D">
      <w:pPr>
        <w:ind w:left="426"/>
        <w:rPr>
          <w:rFonts w:cs="Arial"/>
        </w:rPr>
      </w:pPr>
      <w:r w:rsidRPr="00437900">
        <w:rPr>
          <w:rFonts w:cs="Arial"/>
        </w:rPr>
        <w:t xml:space="preserve">Termín odevzdání dokumentace skutečného provedení stavby: do </w:t>
      </w:r>
      <w:r w:rsidR="007B6570" w:rsidRPr="00437900">
        <w:rPr>
          <w:rFonts w:cs="Arial"/>
        </w:rPr>
        <w:t xml:space="preserve">20 </w:t>
      </w:r>
      <w:r w:rsidRPr="00437900">
        <w:rPr>
          <w:rFonts w:cs="Arial"/>
        </w:rPr>
        <w:t>dn</w:t>
      </w:r>
      <w:r w:rsidR="007B6570" w:rsidRPr="00437900">
        <w:rPr>
          <w:rFonts w:cs="Arial"/>
        </w:rPr>
        <w:t>í</w:t>
      </w:r>
      <w:r w:rsidRPr="00437900">
        <w:rPr>
          <w:rFonts w:cs="Arial"/>
        </w:rPr>
        <w:t xml:space="preserve"> od okamžiku předání a převzetí stavby</w:t>
      </w:r>
    </w:p>
    <w:p w14:paraId="70A6874E" w14:textId="7C891714" w:rsidR="00914D5D" w:rsidRPr="00437900" w:rsidRDefault="00914D5D" w:rsidP="00914D5D">
      <w:pPr>
        <w:ind w:left="426"/>
        <w:rPr>
          <w:rFonts w:cs="Arial"/>
        </w:rPr>
      </w:pPr>
      <w:r w:rsidRPr="00437900">
        <w:rPr>
          <w:rFonts w:cs="Arial"/>
        </w:rPr>
        <w:t xml:space="preserve">Lhůta pro odstranění zařízení staveniště a vyklizení staveniště: </w:t>
      </w:r>
      <w:r w:rsidR="007B6570" w:rsidRPr="00437900">
        <w:rPr>
          <w:rFonts w:cs="Arial"/>
        </w:rPr>
        <w:t xml:space="preserve">5 </w:t>
      </w:r>
      <w:r w:rsidRPr="00437900">
        <w:rPr>
          <w:rFonts w:cs="Arial"/>
        </w:rPr>
        <w:t>dn</w:t>
      </w:r>
      <w:r w:rsidR="007B6570" w:rsidRPr="00437900">
        <w:rPr>
          <w:rFonts w:cs="Arial"/>
        </w:rPr>
        <w:t>í</w:t>
      </w:r>
      <w:r w:rsidRPr="00437900">
        <w:rPr>
          <w:rFonts w:cs="Arial"/>
        </w:rPr>
        <w:t xml:space="preserve"> po předání a převzetí díla</w:t>
      </w:r>
    </w:p>
    <w:p w14:paraId="3FA1A237" w14:textId="77777777" w:rsidR="00914D5D" w:rsidRPr="00437900" w:rsidRDefault="00914D5D" w:rsidP="00914D5D">
      <w:pPr>
        <w:rPr>
          <w:rFonts w:cs="Arial"/>
        </w:rPr>
      </w:pPr>
    </w:p>
    <w:p w14:paraId="36D8E622" w14:textId="324756CC" w:rsidR="00914D5D" w:rsidRPr="00437900" w:rsidRDefault="00914D5D" w:rsidP="009D5D42">
      <w:pPr>
        <w:numPr>
          <w:ilvl w:val="0"/>
          <w:numId w:val="16"/>
        </w:numPr>
        <w:ind w:left="426" w:hanging="426"/>
        <w:rPr>
          <w:rFonts w:cs="Arial"/>
        </w:rPr>
      </w:pPr>
      <w:r w:rsidRPr="00437900">
        <w:rPr>
          <w:rFonts w:cs="Arial"/>
        </w:rPr>
        <w:t xml:space="preserve">Místem plnění je </w:t>
      </w:r>
      <w:r w:rsidR="007B6570" w:rsidRPr="00437900">
        <w:rPr>
          <w:rFonts w:cs="Arial"/>
        </w:rPr>
        <w:t>Vědecká knihovna UJEP, Pasteurova 3544/5, Ústí nad Labem, 400 01</w:t>
      </w:r>
    </w:p>
    <w:p w14:paraId="3A016B23" w14:textId="77777777" w:rsidR="00914D5D" w:rsidRPr="00437900" w:rsidRDefault="00914D5D" w:rsidP="00914D5D">
      <w:pPr>
        <w:ind w:left="786"/>
        <w:rPr>
          <w:rFonts w:cs="Arial"/>
        </w:rPr>
      </w:pPr>
    </w:p>
    <w:p w14:paraId="6377EDD0" w14:textId="77777777" w:rsidR="00914D5D" w:rsidRPr="0094443B" w:rsidRDefault="00914D5D" w:rsidP="009D5D42">
      <w:pPr>
        <w:numPr>
          <w:ilvl w:val="0"/>
          <w:numId w:val="16"/>
        </w:numPr>
        <w:ind w:left="426" w:hanging="426"/>
        <w:rPr>
          <w:rFonts w:cs="Arial"/>
        </w:rPr>
      </w:pPr>
      <w:r w:rsidRPr="00437900">
        <w:rPr>
          <w:rFonts w:cs="Arial"/>
        </w:rPr>
        <w:lastRenderedPageBreak/>
        <w:t>Objednatel je oprávněn kdykoliv zhotoviteli nařídit přerušení provádění díla.</w:t>
      </w:r>
      <w:r w:rsidRPr="0094443B">
        <w:rPr>
          <w:rFonts w:cs="Arial"/>
        </w:rPr>
        <w:t xml:space="preserve">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0AEB2513" w14:textId="77777777" w:rsidR="00914D5D" w:rsidRPr="0094443B" w:rsidRDefault="00914D5D" w:rsidP="00914D5D">
      <w:pPr>
        <w:ind w:left="708"/>
        <w:rPr>
          <w:rFonts w:cs="Arial"/>
        </w:rPr>
      </w:pPr>
    </w:p>
    <w:p w14:paraId="79F9FB94" w14:textId="77777777"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06354705" w14:textId="77777777" w:rsidR="00914D5D" w:rsidRPr="0094443B" w:rsidRDefault="00914D5D" w:rsidP="00914D5D">
      <w:pPr>
        <w:ind w:left="708"/>
        <w:rPr>
          <w:rFonts w:cs="Arial"/>
        </w:rPr>
      </w:pPr>
    </w:p>
    <w:p w14:paraId="44F22DCF" w14:textId="77777777"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14:paraId="19D4315F" w14:textId="77777777" w:rsidR="00914D5D" w:rsidRPr="0094443B" w:rsidRDefault="00914D5D" w:rsidP="00914D5D">
      <w:pPr>
        <w:jc w:val="center"/>
        <w:rPr>
          <w:rFonts w:cs="Arial"/>
          <w:b/>
        </w:rPr>
      </w:pPr>
    </w:p>
    <w:p w14:paraId="7C76D4D0" w14:textId="77777777" w:rsidR="00914D5D" w:rsidRPr="0094443B" w:rsidRDefault="00914D5D" w:rsidP="00914D5D">
      <w:pPr>
        <w:jc w:val="center"/>
        <w:rPr>
          <w:rFonts w:cs="Arial"/>
          <w:b/>
        </w:rPr>
      </w:pPr>
      <w:r w:rsidRPr="0094443B">
        <w:rPr>
          <w:rFonts w:cs="Arial"/>
          <w:b/>
        </w:rPr>
        <w:t>III.</w:t>
      </w:r>
    </w:p>
    <w:p w14:paraId="75CF1E74" w14:textId="77777777" w:rsidR="00914D5D" w:rsidRPr="0094443B" w:rsidRDefault="00914D5D" w:rsidP="00914D5D">
      <w:pPr>
        <w:jc w:val="center"/>
        <w:rPr>
          <w:rFonts w:cs="Arial"/>
          <w:b/>
        </w:rPr>
      </w:pPr>
      <w:r w:rsidRPr="0094443B">
        <w:rPr>
          <w:rFonts w:cs="Arial"/>
          <w:b/>
        </w:rPr>
        <w:t>Cena a platební podmínky</w:t>
      </w:r>
    </w:p>
    <w:p w14:paraId="25D041C0" w14:textId="77777777" w:rsidR="00914D5D" w:rsidRPr="0094443B" w:rsidRDefault="00914D5D" w:rsidP="00914D5D">
      <w:pPr>
        <w:tabs>
          <w:tab w:val="left" w:pos="567"/>
        </w:tabs>
        <w:spacing w:before="120"/>
        <w:outlineLvl w:val="1"/>
        <w:rPr>
          <w:rFonts w:cs="Arial"/>
          <w:lang w:val="x-none"/>
        </w:rPr>
      </w:pPr>
    </w:p>
    <w:p w14:paraId="41773519"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153CCB76" w14:textId="3A14E75E" w:rsidR="00914D5D" w:rsidRPr="00831A1D" w:rsidRDefault="00914D5D" w:rsidP="00914D5D">
      <w:pPr>
        <w:ind w:left="720"/>
        <w:rPr>
          <w:rFonts w:cs="Arial"/>
        </w:rPr>
      </w:pPr>
      <w:r w:rsidRPr="0094443B">
        <w:rPr>
          <w:rFonts w:cs="Arial"/>
        </w:rPr>
        <w:t>Cena bez DPH</w:t>
      </w:r>
      <w:r w:rsidR="00831A1D">
        <w:rPr>
          <w:rFonts w:cs="Arial"/>
        </w:rPr>
        <w:t xml:space="preserve">: </w:t>
      </w:r>
      <w:r w:rsidRPr="0094443B">
        <w:rPr>
          <w:rFonts w:cs="Arial"/>
        </w:rPr>
        <w:tab/>
      </w:r>
      <w:r w:rsidR="00831A1D" w:rsidRPr="00831A1D">
        <w:rPr>
          <w:rFonts w:cs="Arial"/>
        </w:rPr>
        <w:t>760 973,90</w:t>
      </w:r>
      <w:r w:rsidRPr="00831A1D">
        <w:rPr>
          <w:rFonts w:cs="Arial"/>
        </w:rPr>
        <w:tab/>
        <w:t xml:space="preserve">Kč </w:t>
      </w:r>
    </w:p>
    <w:p w14:paraId="028D584C" w14:textId="77777777" w:rsidR="00831A1D" w:rsidRPr="00831A1D" w:rsidRDefault="00831A1D" w:rsidP="00831A1D">
      <w:pPr>
        <w:ind w:left="720"/>
        <w:rPr>
          <w:rFonts w:cs="Arial"/>
        </w:rPr>
      </w:pPr>
      <w:r w:rsidRPr="00831A1D">
        <w:rPr>
          <w:rFonts w:cs="Arial"/>
        </w:rPr>
        <w:t>(slovy: sedm set šedesát tisíc devět set sedmdesát tři korun českých devadesát haléřů)</w:t>
      </w:r>
    </w:p>
    <w:p w14:paraId="7F7D0E45" w14:textId="77777777" w:rsidR="00914D5D" w:rsidRPr="00831A1D" w:rsidRDefault="00914D5D" w:rsidP="00914D5D">
      <w:pPr>
        <w:ind w:left="720"/>
        <w:rPr>
          <w:rFonts w:cs="Arial"/>
        </w:rPr>
      </w:pPr>
    </w:p>
    <w:p w14:paraId="7B996613" w14:textId="5628712F" w:rsidR="00914D5D" w:rsidRPr="00831A1D" w:rsidRDefault="00914D5D" w:rsidP="00914D5D">
      <w:pPr>
        <w:ind w:left="720"/>
        <w:rPr>
          <w:rFonts w:cs="Arial"/>
        </w:rPr>
      </w:pPr>
      <w:r w:rsidRPr="00831A1D">
        <w:rPr>
          <w:rFonts w:cs="Arial"/>
        </w:rPr>
        <w:t>DPH:</w:t>
      </w:r>
      <w:r w:rsidRPr="00831A1D">
        <w:rPr>
          <w:rFonts w:cs="Arial"/>
        </w:rPr>
        <w:tab/>
      </w:r>
      <w:r w:rsidR="00831A1D" w:rsidRPr="00831A1D">
        <w:rPr>
          <w:rFonts w:cs="Arial"/>
        </w:rPr>
        <w:tab/>
      </w:r>
      <w:r w:rsidR="00831A1D" w:rsidRPr="00831A1D">
        <w:rPr>
          <w:rFonts w:cs="Arial"/>
        </w:rPr>
        <w:tab/>
        <w:t>159 804,52</w:t>
      </w:r>
      <w:r w:rsidR="00831A1D" w:rsidRPr="00831A1D">
        <w:rPr>
          <w:rFonts w:cs="Arial"/>
        </w:rPr>
        <w:tab/>
      </w:r>
      <w:r w:rsidRPr="00831A1D">
        <w:rPr>
          <w:rFonts w:cs="Arial"/>
        </w:rPr>
        <w:t>Kč</w:t>
      </w:r>
    </w:p>
    <w:p w14:paraId="46EDCE3A" w14:textId="6033531F" w:rsidR="00914D5D" w:rsidRPr="00831A1D" w:rsidRDefault="00914D5D" w:rsidP="00914D5D">
      <w:pPr>
        <w:ind w:left="720"/>
        <w:rPr>
          <w:rFonts w:cs="Arial"/>
        </w:rPr>
      </w:pPr>
      <w:r w:rsidRPr="00831A1D">
        <w:rPr>
          <w:rFonts w:cs="Arial"/>
        </w:rPr>
        <w:t>(slovy:</w:t>
      </w:r>
      <w:r w:rsidR="00831A1D" w:rsidRPr="00831A1D">
        <w:rPr>
          <w:rFonts w:cs="Arial"/>
        </w:rPr>
        <w:t xml:space="preserve"> jedno sto padesát devět tisíc osm set čtyři korun českých padesát dva haléřů</w:t>
      </w:r>
      <w:r w:rsidRPr="00831A1D">
        <w:rPr>
          <w:rFonts w:cs="Arial"/>
        </w:rPr>
        <w:t>)</w:t>
      </w:r>
    </w:p>
    <w:p w14:paraId="2C0D737E" w14:textId="77777777" w:rsidR="00914D5D" w:rsidRPr="00831A1D" w:rsidRDefault="00914D5D" w:rsidP="00914D5D">
      <w:pPr>
        <w:ind w:left="720"/>
        <w:rPr>
          <w:rFonts w:cs="Arial"/>
        </w:rPr>
      </w:pPr>
      <w:r w:rsidRPr="00831A1D">
        <w:rPr>
          <w:rFonts w:cs="Arial"/>
        </w:rPr>
        <w:tab/>
      </w:r>
    </w:p>
    <w:p w14:paraId="1B147C3F" w14:textId="00D65013" w:rsidR="00914D5D" w:rsidRPr="0094443B" w:rsidRDefault="00914D5D" w:rsidP="00914D5D">
      <w:pPr>
        <w:ind w:left="720"/>
        <w:rPr>
          <w:rFonts w:cs="Arial"/>
          <w:bCs/>
        </w:rPr>
      </w:pPr>
      <w:r w:rsidRPr="00831A1D">
        <w:rPr>
          <w:rFonts w:cs="Arial"/>
          <w:bCs/>
        </w:rPr>
        <w:t>Cena s DPH:</w:t>
      </w:r>
      <w:r w:rsidR="00831A1D" w:rsidRPr="00831A1D">
        <w:rPr>
          <w:rFonts w:cs="Arial"/>
        </w:rPr>
        <w:tab/>
      </w:r>
      <w:r w:rsidR="00831A1D" w:rsidRPr="00831A1D">
        <w:rPr>
          <w:rFonts w:cs="Arial"/>
        </w:rPr>
        <w:tab/>
        <w:t>920 778,42</w:t>
      </w:r>
      <w:r>
        <w:rPr>
          <w:rFonts w:cs="Arial"/>
        </w:rPr>
        <w:tab/>
      </w:r>
      <w:r w:rsidRPr="0094443B">
        <w:rPr>
          <w:rFonts w:cs="Arial"/>
          <w:bCs/>
        </w:rPr>
        <w:t>Kč</w:t>
      </w:r>
    </w:p>
    <w:p w14:paraId="38BF453A" w14:textId="4AB3824E" w:rsidR="00831A1D" w:rsidRPr="0094443B" w:rsidRDefault="00831A1D" w:rsidP="00831A1D">
      <w:pPr>
        <w:ind w:left="720"/>
        <w:rPr>
          <w:rFonts w:cs="Arial"/>
        </w:rPr>
      </w:pPr>
      <w:r w:rsidRPr="0094443B">
        <w:rPr>
          <w:rFonts w:cs="Arial"/>
        </w:rPr>
        <w:t>(slovy:</w:t>
      </w:r>
      <w:r>
        <w:rPr>
          <w:rFonts w:cs="Arial"/>
        </w:rPr>
        <w:t xml:space="preserve"> </w:t>
      </w:r>
      <w:r w:rsidRPr="00831A1D">
        <w:rPr>
          <w:rFonts w:cs="Arial"/>
        </w:rPr>
        <w:t>devět set dvacet tisíc sedm set sedmdesát osm korun českých čtyřicet dva haléřů</w:t>
      </w:r>
      <w:r w:rsidRPr="0094443B">
        <w:rPr>
          <w:rFonts w:cs="Arial"/>
        </w:rPr>
        <w:t>)</w:t>
      </w:r>
    </w:p>
    <w:p w14:paraId="241EDA70" w14:textId="77777777" w:rsidR="00914D5D" w:rsidRPr="0094443B" w:rsidRDefault="00914D5D" w:rsidP="00914D5D"/>
    <w:p w14:paraId="4EAECF6E"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23589983"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1905F54F" w14:textId="77777777" w:rsidR="00914D5D" w:rsidRPr="0094443B" w:rsidRDefault="00914D5D" w:rsidP="00FE1209">
      <w:pPr>
        <w:numPr>
          <w:ilvl w:val="0"/>
          <w:numId w:val="33"/>
        </w:numPr>
        <w:ind w:left="1134" w:hanging="425"/>
      </w:pPr>
      <w:r w:rsidRPr="0094443B">
        <w:t>veškeré náklady na úplné a kvalitní provedení díla</w:t>
      </w:r>
    </w:p>
    <w:p w14:paraId="14A08C74" w14:textId="77777777" w:rsidR="00914D5D" w:rsidRPr="0094443B" w:rsidRDefault="00914D5D" w:rsidP="00FE1209">
      <w:pPr>
        <w:numPr>
          <w:ilvl w:val="0"/>
          <w:numId w:val="33"/>
        </w:numPr>
        <w:ind w:left="1134" w:hanging="425"/>
      </w:pPr>
      <w:r w:rsidRPr="0094443B">
        <w:t>veškeré náklady na zpracování dokumentace skutečného provedení díla, na</w:t>
      </w:r>
      <w:r w:rsidR="004759B4">
        <w:t xml:space="preserve"> </w:t>
      </w:r>
      <w:r w:rsidRPr="0094443B">
        <w:t>potřebné dodatečné průzkumy</w:t>
      </w:r>
    </w:p>
    <w:p w14:paraId="6E38ECD2"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18E2145A"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34336F14"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34391674" w14:textId="77777777" w:rsidR="00914D5D" w:rsidRPr="0094443B" w:rsidRDefault="00914D5D" w:rsidP="00FE1209">
      <w:pPr>
        <w:numPr>
          <w:ilvl w:val="0"/>
          <w:numId w:val="33"/>
        </w:numPr>
        <w:ind w:left="1134" w:hanging="425"/>
      </w:pPr>
      <w:r w:rsidRPr="0094443B">
        <w:t>veškeré náklady na dopravu a ubytování pracovníků zhotovitele</w:t>
      </w:r>
    </w:p>
    <w:p w14:paraId="0D1F1EDC"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7DEF92AB" w14:textId="77777777" w:rsidR="00914D5D" w:rsidRPr="0094443B" w:rsidRDefault="00914D5D" w:rsidP="00FE1209">
      <w:pPr>
        <w:numPr>
          <w:ilvl w:val="0"/>
          <w:numId w:val="33"/>
        </w:numPr>
        <w:ind w:left="1134" w:hanging="425"/>
      </w:pPr>
      <w:r w:rsidRPr="0094443B">
        <w:lastRenderedPageBreak/>
        <w:t>veškeré náklady na běžné i mimořádné pojištění odpovědnosti zhotovitele a pojištění díla</w:t>
      </w:r>
    </w:p>
    <w:p w14:paraId="6ADAA587"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610D0C2D" w14:textId="77777777" w:rsidR="00914D5D" w:rsidRPr="0094443B" w:rsidRDefault="00914D5D" w:rsidP="00FE1209">
      <w:pPr>
        <w:numPr>
          <w:ilvl w:val="0"/>
          <w:numId w:val="33"/>
        </w:numPr>
        <w:ind w:left="1134" w:hanging="425"/>
      </w:pPr>
      <w:r w:rsidRPr="0094443B">
        <w:t>veškeré náklady na zřízení odečtů měřidel příslušnými organizacemi, a to před započetím a po skončení provedení díla</w:t>
      </w:r>
    </w:p>
    <w:p w14:paraId="4C98F5FC" w14:textId="77777777" w:rsidR="00914D5D" w:rsidRPr="0094443B" w:rsidRDefault="00914D5D" w:rsidP="00FE1209">
      <w:pPr>
        <w:numPr>
          <w:ilvl w:val="0"/>
          <w:numId w:val="33"/>
        </w:numPr>
        <w:ind w:left="1134" w:hanging="425"/>
      </w:pPr>
      <w:r w:rsidRPr="0094443B">
        <w:t>veškeré náklady na ostrahu díla</w:t>
      </w:r>
    </w:p>
    <w:p w14:paraId="2321A402" w14:textId="77777777" w:rsidR="00914D5D" w:rsidRPr="0094443B" w:rsidRDefault="00914D5D" w:rsidP="00FE1209">
      <w:pPr>
        <w:numPr>
          <w:ilvl w:val="0"/>
          <w:numId w:val="33"/>
        </w:numPr>
        <w:ind w:left="1134" w:hanging="425"/>
      </w:pPr>
      <w:r w:rsidRPr="0094443B">
        <w:t>další nutné náklady na zhotovení díla</w:t>
      </w:r>
    </w:p>
    <w:p w14:paraId="5C9DA3F0"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26A70568" w14:textId="77777777" w:rsidR="00914D5D" w:rsidRPr="0094443B" w:rsidRDefault="00914D5D" w:rsidP="00914D5D"/>
    <w:p w14:paraId="70872ABD"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0C7F8B33"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140BE4CB"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2754FB3E"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14:paraId="0237358C"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S</w:t>
      </w:r>
      <w:r w:rsidR="008176B9" w:rsidRPr="00750E57">
        <w:rPr>
          <w:rFonts w:cs="Arial"/>
          <w:bCs/>
        </w:rPr>
        <w:t>oupis provedených prací bude předán kromě písemné podoby i v </w:t>
      </w:r>
      <w:r w:rsidR="008176B9" w:rsidRPr="0044337F">
        <w:rPr>
          <w:rFonts w:cs="Arial"/>
          <w:bCs/>
        </w:rPr>
        <w:t>elektronické podobě a i ve formátu XML XC4.  Zhotovitel předá fakturace i změnové listy ve formátu XC4.</w:t>
      </w:r>
      <w:r w:rsidR="002273AB" w:rsidRPr="00FE1209">
        <w:rPr>
          <w:rFonts w:cs="Arial"/>
          <w:bCs/>
        </w:rPr>
        <w:t xml:space="preserve"> </w:t>
      </w:r>
      <w:r w:rsidR="002273AB" w:rsidRPr="00750E57">
        <w:rPr>
          <w:rFonts w:cs="Arial"/>
          <w:bCs/>
        </w:rPr>
        <w:t>Zhotovitel je dále povinen rozčlenit fakturované položky podle pokynu D6 pro zařazování majetku, po předchozí konzultaci Ekonomickým oddělením – odborem majetku</w:t>
      </w:r>
      <w:r w:rsidR="00FB57F5" w:rsidRPr="0044337F">
        <w:rPr>
          <w:rFonts w:cs="Arial"/>
          <w:bCs/>
        </w:rPr>
        <w:t xml:space="preserve"> zhotovitele</w:t>
      </w:r>
      <w:r w:rsidR="002273AB" w:rsidRPr="0044337F">
        <w:rPr>
          <w:rFonts w:cs="Arial"/>
          <w:bCs/>
        </w:rPr>
        <w:t>.</w:t>
      </w:r>
    </w:p>
    <w:p w14:paraId="1B0DDBEE"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7DBB0969"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0B64EAB9"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w:t>
      </w:r>
      <w:proofErr w:type="gramStart"/>
      <w:r w:rsidRPr="0044337F">
        <w:rPr>
          <w:rFonts w:cs="Arial"/>
          <w:bCs/>
        </w:rPr>
        <w:t>10-ti</w:t>
      </w:r>
      <w:proofErr w:type="gramEnd"/>
      <w:r w:rsidRPr="0044337F">
        <w:rPr>
          <w:rFonts w:cs="Arial"/>
          <w:bCs/>
        </w:rPr>
        <w:t xml:space="preserve">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398D6C23"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017A45A6"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4ACE96FE"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lastRenderedPageBreak/>
        <w:t>Náležitosti, forma a nutné součásti a nutné součásti daňového dokladu:</w:t>
      </w:r>
    </w:p>
    <w:p w14:paraId="7283761F" w14:textId="77777777" w:rsidR="00914D5D" w:rsidRPr="0094443B" w:rsidRDefault="00914D5D" w:rsidP="00914D5D"/>
    <w:p w14:paraId="3857857D" w14:textId="77777777" w:rsidR="00914D5D" w:rsidRPr="00750E57" w:rsidRDefault="00914D5D" w:rsidP="00FE1209">
      <w:pPr>
        <w:numPr>
          <w:ilvl w:val="0"/>
          <w:numId w:val="34"/>
        </w:numPr>
      </w:pPr>
      <w:r w:rsidRPr="00750E57">
        <w:t>náležitosti dle zák. č. 235/2004 Sb., o dani z přidané hodnoty, ve znění pozdějších předpisů.</w:t>
      </w:r>
    </w:p>
    <w:p w14:paraId="10A8DA90"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38D58B19" w14:textId="77777777" w:rsidR="00914D5D" w:rsidRPr="00FE1209" w:rsidRDefault="00914D5D" w:rsidP="00FE1209">
      <w:pPr>
        <w:numPr>
          <w:ilvl w:val="0"/>
          <w:numId w:val="34"/>
        </w:numPr>
      </w:pPr>
      <w:r w:rsidRPr="0044337F">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73460E2D" w14:textId="77777777" w:rsidR="00645920" w:rsidRPr="00FE1209" w:rsidRDefault="00645920" w:rsidP="00FE1209">
      <w:pPr>
        <w:numPr>
          <w:ilvl w:val="0"/>
          <w:numId w:val="34"/>
        </w:numPr>
      </w:pPr>
      <w:r w:rsidRPr="00FE1209">
        <w:t xml:space="preserve"> název veřejné zakázky, které se daný daňový doklad týká</w:t>
      </w:r>
    </w:p>
    <w:p w14:paraId="619ADB38"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0CD8CB63"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73FF58D9"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26006C67"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794B70B9"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5E306A15"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026291A8"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2011 bude na předmět smlouvy aplikován režim přenesené daňové povinnosti podle § 92a zákona č. 235/2004 Sb. v platném znění</w:t>
      </w:r>
    </w:p>
    <w:p w14:paraId="1A7A8E55"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Zhotovitel je povinen podle § 92a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6AB3247A"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w:t>
      </w:r>
      <w:r w:rsidRPr="0094443B">
        <w:rPr>
          <w:lang w:val="x-none"/>
        </w:rPr>
        <w:lastRenderedPageBreak/>
        <w:t>příjemce zdanitelného plnění, se smluvní strany dohodly na následujících právech a povinnostech:</w:t>
      </w:r>
    </w:p>
    <w:p w14:paraId="758B45BE" w14:textId="77777777" w:rsidR="00914D5D" w:rsidRPr="0094443B" w:rsidRDefault="00914D5D" w:rsidP="00914D5D">
      <w:pPr>
        <w:ind w:left="360"/>
      </w:pPr>
    </w:p>
    <w:p w14:paraId="7AFF79AA"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5EB6179" w14:textId="77777777" w:rsidR="00914D5D" w:rsidRPr="0094443B" w:rsidRDefault="00914D5D" w:rsidP="00914D5D">
      <w:pPr>
        <w:ind w:left="927"/>
        <w:contextualSpacing/>
      </w:pPr>
    </w:p>
    <w:p w14:paraId="22073C65"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0AA4B594" w14:textId="77777777" w:rsidR="00914D5D" w:rsidRPr="00191EE3" w:rsidRDefault="00914D5D" w:rsidP="00914D5D">
      <w:pPr>
        <w:ind w:left="927"/>
        <w:contextualSpacing/>
      </w:pPr>
    </w:p>
    <w:p w14:paraId="6BD69BCC" w14:textId="77777777"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14:paraId="2323C152" w14:textId="77777777" w:rsidR="00914D5D" w:rsidRPr="00191EE3" w:rsidRDefault="00914D5D" w:rsidP="00914D5D">
      <w:pPr>
        <w:ind w:left="708"/>
      </w:pPr>
    </w:p>
    <w:p w14:paraId="2DBC22F5" w14:textId="77777777" w:rsidR="00914D5D" w:rsidRPr="00191EE3" w:rsidRDefault="00914D5D" w:rsidP="009D5D42">
      <w:pPr>
        <w:numPr>
          <w:ilvl w:val="0"/>
          <w:numId w:val="10"/>
        </w:numPr>
        <w:contextualSpacing/>
      </w:pPr>
      <w:r w:rsidRPr="00191EE3">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595E560" w14:textId="77777777" w:rsidR="00914D5D" w:rsidRPr="00191EE3" w:rsidRDefault="00914D5D" w:rsidP="00914D5D">
      <w:pPr>
        <w:ind w:left="708"/>
      </w:pPr>
    </w:p>
    <w:p w14:paraId="028D5B96" w14:textId="77777777"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14:paraId="03FF3674" w14:textId="77777777" w:rsidR="00914D5D" w:rsidRPr="00191EE3" w:rsidRDefault="00914D5D" w:rsidP="00914D5D">
      <w:pPr>
        <w:ind w:left="708"/>
      </w:pPr>
    </w:p>
    <w:p w14:paraId="70D8B304" w14:textId="77777777"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č. 235/2004 Sb., o dani z přidané hodnoty, ve znění pozdějších předpisů).</w:t>
      </w:r>
    </w:p>
    <w:p w14:paraId="44589E19" w14:textId="77777777" w:rsidR="00914D5D" w:rsidRPr="0094443B" w:rsidRDefault="00914D5D" w:rsidP="00914D5D">
      <w:pPr>
        <w:ind w:left="708"/>
      </w:pPr>
    </w:p>
    <w:p w14:paraId="16B6072A"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603DA72E" w14:textId="77777777" w:rsidR="00914D5D" w:rsidRPr="0094443B" w:rsidRDefault="00914D5D" w:rsidP="00914D5D">
      <w:pPr>
        <w:ind w:left="927"/>
      </w:pPr>
    </w:p>
    <w:p w14:paraId="38437025" w14:textId="77777777" w:rsidR="00914D5D" w:rsidRPr="0094443B" w:rsidRDefault="00914D5D" w:rsidP="00914D5D">
      <w:pPr>
        <w:ind w:left="1560"/>
      </w:pPr>
      <w:r w:rsidRPr="0094443B">
        <w:t>i) úmyslné nezaplacení daně,</w:t>
      </w:r>
    </w:p>
    <w:p w14:paraId="0E320C84" w14:textId="77777777" w:rsidR="00914D5D" w:rsidRPr="0094443B" w:rsidRDefault="00914D5D" w:rsidP="00914D5D">
      <w:pPr>
        <w:ind w:left="1560"/>
      </w:pPr>
      <w:proofErr w:type="spellStart"/>
      <w:r w:rsidRPr="0094443B">
        <w:t>ii</w:t>
      </w:r>
      <w:proofErr w:type="spellEnd"/>
      <w:r w:rsidRPr="0094443B">
        <w:t>) postavení smluvní strany, které by znemožňovalo daň zaplatit,</w:t>
      </w:r>
    </w:p>
    <w:p w14:paraId="3116EBF6" w14:textId="77777777" w:rsidR="00914D5D" w:rsidRPr="0094443B" w:rsidRDefault="00914D5D" w:rsidP="00914D5D">
      <w:pPr>
        <w:ind w:left="1560"/>
      </w:pPr>
      <w:proofErr w:type="spellStart"/>
      <w:r w:rsidRPr="0094443B">
        <w:t>iii</w:t>
      </w:r>
      <w:proofErr w:type="spellEnd"/>
      <w:r w:rsidRPr="0094443B">
        <w:t>) zkrácení daně nebo vylákání daňové výhody.</w:t>
      </w:r>
    </w:p>
    <w:p w14:paraId="57670532" w14:textId="77777777" w:rsidR="00914D5D" w:rsidRPr="0094443B" w:rsidRDefault="00914D5D" w:rsidP="00914D5D">
      <w:pPr>
        <w:ind w:left="708"/>
      </w:pPr>
    </w:p>
    <w:p w14:paraId="263F3E49"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6345384E" w14:textId="77777777" w:rsidR="00E16FE5" w:rsidRPr="0094443B" w:rsidRDefault="00E16FE5" w:rsidP="00FE1209">
      <w:pPr>
        <w:spacing w:before="120"/>
        <w:ind w:left="927"/>
      </w:pPr>
    </w:p>
    <w:p w14:paraId="718DF49B" w14:textId="77777777" w:rsidR="00A11AA9" w:rsidRPr="004B562C" w:rsidRDefault="00191EE3" w:rsidP="00191EE3">
      <w:pPr>
        <w:spacing w:after="240"/>
        <w:ind w:left="851" w:hanging="284"/>
        <w:rPr>
          <w:rFonts w:eastAsia="Arial" w:cs="Arial"/>
        </w:rPr>
      </w:pPr>
      <w:r w:rsidRPr="00FE1209">
        <w:rPr>
          <w:rFonts w:eastAsia="Arial" w:cs="Arial"/>
        </w:rPr>
        <w:lastRenderedPageBreak/>
        <w:t xml:space="preserve">i) </w:t>
      </w:r>
      <w:r w:rsidR="00DB27AD" w:rsidRPr="00FE1209">
        <w:rPr>
          <w:rFonts w:eastAsia="Arial" w:cs="Arial"/>
        </w:rPr>
        <w:t xml:space="preserve">Ustanovení článku </w:t>
      </w:r>
      <w:proofErr w:type="gramStart"/>
      <w:r w:rsidR="00DB27AD" w:rsidRPr="00FE1209">
        <w:rPr>
          <w:rFonts w:eastAsia="Arial" w:cs="Arial"/>
        </w:rPr>
        <w:t>III.</w:t>
      </w:r>
      <w:r w:rsidR="001672FB" w:rsidRPr="00FE1209">
        <w:rPr>
          <w:rFonts w:eastAsia="Arial" w:cs="Arial"/>
        </w:rPr>
        <w:t>.</w:t>
      </w:r>
      <w:proofErr w:type="spellStart"/>
      <w:r w:rsidR="001672FB" w:rsidRPr="00FE1209">
        <w:rPr>
          <w:rFonts w:eastAsia="Arial" w:cs="Arial"/>
        </w:rPr>
        <w:t>odst</w:t>
      </w:r>
      <w:proofErr w:type="spellEnd"/>
      <w:r w:rsidR="004710A1" w:rsidRPr="00FE1209">
        <w:rPr>
          <w:rFonts w:eastAsia="Arial" w:cs="Arial"/>
        </w:rPr>
        <w:t>.</w:t>
      </w:r>
      <w:proofErr w:type="gramEnd"/>
      <w:r w:rsidR="004710A1" w:rsidRPr="00FE1209">
        <w:rPr>
          <w:rFonts w:eastAsia="Arial" w:cs="Arial"/>
        </w:rPr>
        <w:t xml:space="preserve"> </w:t>
      </w:r>
      <w:r w:rsidR="001672FB" w:rsidRPr="00FE1209">
        <w:rPr>
          <w:rFonts w:eastAsia="Arial" w:cs="Arial"/>
        </w:rPr>
        <w:t xml:space="preserve">15,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6DEDCA34" w14:textId="77777777" w:rsidR="00914D5D" w:rsidRPr="0094443B" w:rsidRDefault="00914D5D" w:rsidP="00914D5D">
      <w:pPr>
        <w:jc w:val="center"/>
        <w:rPr>
          <w:rFonts w:cs="Arial"/>
          <w:b/>
        </w:rPr>
      </w:pPr>
      <w:r w:rsidRPr="0094443B">
        <w:rPr>
          <w:rFonts w:cs="Arial"/>
          <w:b/>
        </w:rPr>
        <w:t>IV.</w:t>
      </w:r>
      <w:r w:rsidRPr="0094443B">
        <w:rPr>
          <w:rFonts w:cs="Arial"/>
          <w:b/>
        </w:rPr>
        <w:br/>
        <w:t>Vlastnictví stavební suti</w:t>
      </w:r>
    </w:p>
    <w:p w14:paraId="56731C4F" w14:textId="77777777" w:rsidR="00914D5D" w:rsidRPr="0094443B" w:rsidRDefault="00914D5D" w:rsidP="009D5D42">
      <w:pPr>
        <w:numPr>
          <w:ilvl w:val="0"/>
          <w:numId w:val="17"/>
        </w:numPr>
        <w:spacing w:before="120"/>
        <w:ind w:left="426" w:hanging="426"/>
        <w:rPr>
          <w:rFonts w:cs="Arial"/>
          <w:b/>
        </w:rPr>
      </w:pPr>
      <w:r w:rsidRPr="0094443B">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94443B">
        <w:rPr>
          <w:rFonts w:cs="Arial"/>
          <w:b/>
          <w:bCs/>
        </w:rPr>
        <w:t>stavební suť</w:t>
      </w:r>
      <w:r w:rsidRPr="0094443B">
        <w:rPr>
          <w:rFonts w:cs="Arial"/>
          <w:bCs/>
        </w:rPr>
        <w:t>“). V případě pochybností, zda se jedná o stavební suť, je zhotovitel povinen se dotázat objednatele. Zhotovitel odpovídá za případné nesprávné určení stavební suti.</w:t>
      </w:r>
    </w:p>
    <w:p w14:paraId="1911E070"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Okamžik přechodu vlastnictví stavební sutě z objednatele na zhotovitele je moment, kdy jakákoliv část stavební sutě bez ohledu na její velikost je od původní stavby oddělena. </w:t>
      </w:r>
    </w:p>
    <w:p w14:paraId="5DDBE514"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Zhotovitel bude nakládat s odpady v souladu s ustanoveními zákona č. 185/2001 Sb., o odpadech, ve znění pozdějších předpisů. </w:t>
      </w:r>
    </w:p>
    <w:p w14:paraId="57F0198A"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3110A4D7" w14:textId="77777777" w:rsidR="00914D5D" w:rsidRDefault="00914D5D" w:rsidP="00914D5D">
      <w:pPr>
        <w:jc w:val="center"/>
        <w:rPr>
          <w:rFonts w:cs="Arial"/>
          <w:bCs/>
        </w:rPr>
      </w:pPr>
    </w:p>
    <w:p w14:paraId="6690A08C" w14:textId="77777777" w:rsidR="006A3397" w:rsidRPr="0094443B" w:rsidRDefault="006A3397" w:rsidP="00914D5D">
      <w:pPr>
        <w:jc w:val="center"/>
        <w:rPr>
          <w:rFonts w:cs="Arial"/>
          <w:bCs/>
        </w:rPr>
      </w:pPr>
    </w:p>
    <w:p w14:paraId="556C0FE5" w14:textId="77777777" w:rsidR="00914D5D" w:rsidRPr="0094443B" w:rsidRDefault="00914D5D" w:rsidP="00914D5D">
      <w:pPr>
        <w:jc w:val="center"/>
        <w:rPr>
          <w:rFonts w:cs="Arial"/>
          <w:b/>
        </w:rPr>
      </w:pPr>
      <w:r w:rsidRPr="0094443B">
        <w:rPr>
          <w:rFonts w:cs="Arial"/>
          <w:b/>
        </w:rPr>
        <w:t>V.</w:t>
      </w:r>
    </w:p>
    <w:p w14:paraId="2DAAB9C1" w14:textId="77777777" w:rsidR="00914D5D" w:rsidRPr="0094443B" w:rsidRDefault="00914D5D" w:rsidP="00914D5D">
      <w:pPr>
        <w:jc w:val="center"/>
        <w:rPr>
          <w:rFonts w:cs="Arial"/>
          <w:b/>
        </w:rPr>
      </w:pPr>
      <w:r w:rsidRPr="0094443B">
        <w:rPr>
          <w:rFonts w:cs="Arial"/>
          <w:b/>
        </w:rPr>
        <w:t>Podmínky provádění díla</w:t>
      </w:r>
    </w:p>
    <w:p w14:paraId="09A4FABB"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2.</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w:t>
      </w:r>
      <w:proofErr w:type="gramStart"/>
      <w:r w:rsidR="006A3397" w:rsidRPr="00F75C62">
        <w:t>se</w:t>
      </w:r>
      <w:proofErr w:type="gramEnd"/>
      <w:r w:rsidR="006A3397" w:rsidRPr="00F75C62">
        <w:t xml:space="preserve">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proofErr w:type="gramStart"/>
      <w:r w:rsidR="00670A61">
        <w:rPr>
          <w:rFonts w:cs="Arial"/>
          <w:bCs/>
        </w:rPr>
        <w:t>po</w:t>
      </w:r>
      <w:r w:rsidR="00AF095C">
        <w:rPr>
          <w:rFonts w:cs="Arial"/>
          <w:bCs/>
        </w:rPr>
        <w:t>d</w:t>
      </w:r>
      <w:r w:rsidR="00670A61">
        <w:rPr>
          <w:rFonts w:cs="Arial"/>
          <w:bCs/>
        </w:rPr>
        <w:t>dodavate</w:t>
      </w:r>
      <w:r w:rsidR="006A3397" w:rsidRPr="006A3397">
        <w:rPr>
          <w:rFonts w:cs="Arial"/>
          <w:bCs/>
        </w:rPr>
        <w:t>le(ů) pro</w:t>
      </w:r>
      <w:proofErr w:type="gramEnd"/>
      <w:r w:rsidR="006A3397" w:rsidRPr="006A3397">
        <w:rPr>
          <w:rFonts w:cs="Arial"/>
          <w:bCs/>
        </w:rPr>
        <w:t xml:space="preserve">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193394B4"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6ADC7CC7"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w:t>
      </w:r>
      <w:r w:rsidRPr="0094443B">
        <w:rPr>
          <w:rFonts w:cs="Arial"/>
          <w:bCs/>
        </w:rPr>
        <w:lastRenderedPageBreak/>
        <w:t>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27ABD1C2"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059AD5DF"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200B900D"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bude využívat pro příjezd a odjezd na staveniště výhradně komunikace </w:t>
      </w:r>
      <w:r>
        <w:rPr>
          <w:rFonts w:cs="Arial"/>
          <w:bCs/>
        </w:rPr>
        <w:t>určené objednatelem</w:t>
      </w:r>
      <w:r w:rsidRPr="0094443B">
        <w:rPr>
          <w:rFonts w:cs="Arial"/>
          <w:bCs/>
        </w:rPr>
        <w:t>.</w:t>
      </w:r>
    </w:p>
    <w:p w14:paraId="76A1F37F"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3E0758DB"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3AE89E01"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09025B0B" w14:textId="77777777"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14:paraId="3A6B5DD5" w14:textId="77777777" w:rsidR="00914D5D" w:rsidRPr="0044337F" w:rsidRDefault="00914D5D" w:rsidP="00FE1209">
      <w:pPr>
        <w:numPr>
          <w:ilvl w:val="0"/>
          <w:numId w:val="35"/>
        </w:numPr>
      </w:pPr>
      <w:r w:rsidRPr="0044337F">
        <w:t>všechny technické a dodací podmínky díla zahrnul do kalkulace cen</w:t>
      </w:r>
    </w:p>
    <w:p w14:paraId="43FB8DFE"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24832C68" w14:textId="77777777" w:rsidR="00914D5D" w:rsidRPr="0094443B" w:rsidRDefault="00914D5D" w:rsidP="009D5D42">
      <w:pPr>
        <w:numPr>
          <w:ilvl w:val="0"/>
          <w:numId w:val="18"/>
        </w:numPr>
        <w:spacing w:before="120"/>
        <w:ind w:left="426" w:hanging="426"/>
        <w:rPr>
          <w:rFonts w:cs="Arial"/>
          <w:bCs/>
        </w:rPr>
      </w:pPr>
      <w:r w:rsidRPr="0094443B">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574B512B"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7F75D215"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66096C4F"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128CF622"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44CB2B40" w14:textId="77777777" w:rsidR="00914D5D" w:rsidRPr="0094443B" w:rsidRDefault="00914D5D" w:rsidP="00FE1209">
      <w:pPr>
        <w:spacing w:before="120"/>
        <w:ind w:left="142" w:firstLine="284"/>
        <w:rPr>
          <w:rFonts w:cs="Arial"/>
          <w:bCs/>
        </w:rPr>
      </w:pPr>
      <w:r w:rsidRPr="0094443B">
        <w:rPr>
          <w:rFonts w:cs="Arial"/>
        </w:rPr>
        <w:t>Změnový list bude obsahovat:</w:t>
      </w:r>
    </w:p>
    <w:p w14:paraId="4147193B" w14:textId="77777777" w:rsidR="00914D5D" w:rsidRPr="00750E57" w:rsidRDefault="00914D5D" w:rsidP="00FE1209">
      <w:pPr>
        <w:numPr>
          <w:ilvl w:val="0"/>
          <w:numId w:val="36"/>
        </w:numPr>
      </w:pPr>
      <w:r w:rsidRPr="00750E57">
        <w:t>popis změny a její porovnání se stavebním povolením a ověřenou dokumentací</w:t>
      </w:r>
    </w:p>
    <w:p w14:paraId="5F9FC43F" w14:textId="77777777" w:rsidR="00914D5D" w:rsidRPr="0044337F" w:rsidRDefault="00914D5D" w:rsidP="00FE1209">
      <w:pPr>
        <w:numPr>
          <w:ilvl w:val="0"/>
          <w:numId w:val="36"/>
        </w:numPr>
      </w:pPr>
      <w:r w:rsidRPr="0044337F">
        <w:t>důvody navrhované změny</w:t>
      </w:r>
    </w:p>
    <w:p w14:paraId="0F38A099"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0A75BCCA"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61D8557E" w14:textId="77777777" w:rsidR="00914D5D" w:rsidRPr="00FE1209" w:rsidRDefault="00914D5D" w:rsidP="00FE1209">
      <w:pPr>
        <w:numPr>
          <w:ilvl w:val="0"/>
          <w:numId w:val="36"/>
        </w:numPr>
      </w:pPr>
      <w:r w:rsidRPr="00FE1209">
        <w:lastRenderedPageBreak/>
        <w:t>v případě změny požadované objednatelem a ovlivňující smluvní cenu díla zhotovitel doloží kalkulaci-rozpočet změny v cenové úrovni a předpokládaný dopad změny na dobu plnění díla</w:t>
      </w:r>
    </w:p>
    <w:p w14:paraId="4354A0E2" w14:textId="77777777" w:rsidR="00914D5D" w:rsidRPr="00B61231" w:rsidRDefault="00680008" w:rsidP="009D5D42">
      <w:pPr>
        <w:numPr>
          <w:ilvl w:val="0"/>
          <w:numId w:val="18"/>
        </w:numPr>
        <w:spacing w:before="120"/>
        <w:ind w:left="426" w:hanging="426"/>
        <w:rPr>
          <w:rFonts w:cs="Arial"/>
          <w:bCs/>
        </w:rPr>
      </w:pPr>
      <w:r w:rsidRPr="00D823D1">
        <w:rPr>
          <w:rFonts w:eastAsia="TimesNewRomanPSMT"/>
        </w:rPr>
        <w:t xml:space="preserve">Návrh ocenění každé změny je Zhotovitel povinen zpracovat ve struktuře a formou položkového rozpočtu změny, kdy jednotkové ceny </w:t>
      </w:r>
      <w:r w:rsidRPr="00D823D1">
        <w:t>použité k ocenění položek rozpočtu budou stanoveny dle aktuálního ceníku stavebních prací ÚRS v cenové úrovni období, kdy změna nastala</w:t>
      </w:r>
      <w:r w:rsidR="00E16FE5">
        <w:t xml:space="preserve"> a</w:t>
      </w:r>
      <w:r w:rsidR="00A06DC8">
        <w:t xml:space="preserve"> od této ceny bude </w:t>
      </w:r>
      <w:r w:rsidR="00A06DC8" w:rsidRPr="00B61231">
        <w:t xml:space="preserve">odečteno </w:t>
      </w:r>
      <w:proofErr w:type="gramStart"/>
      <w:r w:rsidR="00A06DC8" w:rsidRPr="00B61231">
        <w:t>20 % .</w:t>
      </w:r>
      <w:proofErr w:type="gramEnd"/>
      <w:r w:rsidR="00A06DC8" w:rsidRPr="00B61231">
        <w:t xml:space="preserve"> </w:t>
      </w:r>
    </w:p>
    <w:p w14:paraId="20ACDD56"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náklady spojené s takovouto </w:t>
      </w:r>
      <w:r w:rsidR="00680008">
        <w:t>z</w:t>
      </w:r>
      <w:r w:rsidR="00680008" w:rsidRPr="00680008">
        <w:t>měnou, včetně případné škody vzniklé Objednateli hradit Zhotovitel</w:t>
      </w:r>
    </w:p>
    <w:p w14:paraId="22B400EA" w14:textId="77777777"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6E93CE39" w14:textId="77777777" w:rsidR="00680008" w:rsidRPr="0094443B" w:rsidRDefault="00680008" w:rsidP="00680008">
      <w:pPr>
        <w:spacing w:before="120"/>
        <w:ind w:left="720"/>
        <w:rPr>
          <w:rFonts w:cs="Arial"/>
          <w:bCs/>
        </w:rPr>
      </w:pPr>
    </w:p>
    <w:p w14:paraId="375B49E8" w14:textId="77777777" w:rsidR="00914D5D" w:rsidRPr="0094443B" w:rsidRDefault="00680008" w:rsidP="00914D5D">
      <w:pPr>
        <w:rPr>
          <w:rFonts w:cs="Arial"/>
          <w:bCs/>
        </w:rPr>
      </w:pPr>
      <w:r w:rsidRPr="00680008">
        <w:rPr>
          <w:rFonts w:cs="Arial"/>
          <w:bCs/>
        </w:rPr>
        <w:t xml:space="preserve">. </w:t>
      </w:r>
    </w:p>
    <w:p w14:paraId="442F2405" w14:textId="77777777" w:rsidR="00914D5D" w:rsidRPr="0094443B" w:rsidRDefault="00914D5D" w:rsidP="00914D5D">
      <w:pPr>
        <w:rPr>
          <w:rFonts w:cs="Arial"/>
          <w:bCs/>
        </w:rPr>
      </w:pPr>
    </w:p>
    <w:p w14:paraId="5F85AC61" w14:textId="77777777" w:rsidR="00914D5D" w:rsidRPr="0094443B" w:rsidRDefault="00914D5D" w:rsidP="00914D5D">
      <w:pPr>
        <w:jc w:val="center"/>
        <w:rPr>
          <w:rFonts w:cs="Arial"/>
          <w:b/>
          <w:bCs/>
        </w:rPr>
      </w:pPr>
      <w:r w:rsidRPr="0094443B">
        <w:rPr>
          <w:rFonts w:cs="Arial"/>
          <w:b/>
          <w:bCs/>
        </w:rPr>
        <w:t>VI.</w:t>
      </w:r>
    </w:p>
    <w:p w14:paraId="2632F9E7" w14:textId="77777777" w:rsidR="00914D5D" w:rsidRPr="0094443B" w:rsidRDefault="00914D5D" w:rsidP="00914D5D">
      <w:pPr>
        <w:jc w:val="center"/>
        <w:rPr>
          <w:rFonts w:cs="Arial"/>
          <w:bCs/>
        </w:rPr>
      </w:pPr>
      <w:r w:rsidRPr="0094443B">
        <w:rPr>
          <w:rFonts w:cs="Arial"/>
          <w:b/>
          <w:bCs/>
        </w:rPr>
        <w:t xml:space="preserve"> Kontrola prováděných prací</w:t>
      </w:r>
    </w:p>
    <w:p w14:paraId="0CA9E5A4" w14:textId="77777777" w:rsidR="00914D5D" w:rsidRPr="0094443B" w:rsidRDefault="00914D5D" w:rsidP="00914D5D">
      <w:pPr>
        <w:rPr>
          <w:rFonts w:cs="Arial"/>
          <w:bCs/>
        </w:rPr>
      </w:pPr>
    </w:p>
    <w:p w14:paraId="6CDB8C6F"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 xml:space="preserve">průběhu provádění díla organizuje Objednatel kontrolní dny v termínech nezbytných pro řádné provádění kontroly, nejméně však </w:t>
      </w:r>
      <w:r>
        <w:rPr>
          <w:rFonts w:cs="Arial"/>
          <w:color w:val="000000"/>
        </w:rPr>
        <w:t>2</w:t>
      </w:r>
      <w:r w:rsidRPr="0094443B">
        <w:rPr>
          <w:rFonts w:cs="Arial"/>
          <w:color w:val="000000"/>
        </w:rPr>
        <w:t>x měsíčně.</w:t>
      </w:r>
    </w:p>
    <w:p w14:paraId="3DA75F95"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590AA846"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08E67AC5"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0D009C47"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6B7818EC"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7960FA5C"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18719987" w14:textId="77777777" w:rsidR="00914D5D" w:rsidRPr="0094443B" w:rsidRDefault="00914D5D" w:rsidP="00914D5D">
      <w:pPr>
        <w:spacing w:before="120"/>
        <w:rPr>
          <w:rFonts w:cs="Arial"/>
          <w:bCs/>
        </w:rPr>
      </w:pPr>
    </w:p>
    <w:p w14:paraId="591B9E7E" w14:textId="77777777" w:rsidR="00914D5D" w:rsidRPr="0094443B" w:rsidRDefault="00914D5D" w:rsidP="00914D5D">
      <w:pPr>
        <w:jc w:val="center"/>
        <w:rPr>
          <w:rFonts w:cs="Arial"/>
          <w:b/>
          <w:bCs/>
        </w:rPr>
      </w:pPr>
    </w:p>
    <w:p w14:paraId="139C286F" w14:textId="77777777" w:rsidR="00914D5D" w:rsidRPr="0094443B" w:rsidRDefault="00914D5D" w:rsidP="00914D5D">
      <w:pPr>
        <w:jc w:val="center"/>
        <w:rPr>
          <w:rFonts w:cs="Arial"/>
          <w:b/>
          <w:bCs/>
        </w:rPr>
      </w:pPr>
      <w:r w:rsidRPr="0094443B">
        <w:rPr>
          <w:rFonts w:cs="Arial"/>
          <w:b/>
          <w:bCs/>
        </w:rPr>
        <w:t xml:space="preserve">VII. </w:t>
      </w:r>
    </w:p>
    <w:p w14:paraId="68C7E9F0" w14:textId="77777777" w:rsidR="00914D5D" w:rsidRPr="0094443B" w:rsidRDefault="00914D5D" w:rsidP="00914D5D">
      <w:pPr>
        <w:jc w:val="center"/>
        <w:rPr>
          <w:rFonts w:cs="Arial"/>
          <w:b/>
          <w:bCs/>
        </w:rPr>
      </w:pPr>
      <w:r w:rsidRPr="0094443B">
        <w:rPr>
          <w:rFonts w:cs="Arial"/>
          <w:b/>
          <w:bCs/>
        </w:rPr>
        <w:t>Práva a povinnosti objednatele a zhotovitele</w:t>
      </w:r>
    </w:p>
    <w:p w14:paraId="58667E31" w14:textId="77777777" w:rsidR="00914D5D" w:rsidRPr="0094443B" w:rsidRDefault="00914D5D" w:rsidP="00914D5D">
      <w:pPr>
        <w:jc w:val="center"/>
        <w:rPr>
          <w:rFonts w:cs="Arial"/>
          <w:bCs/>
        </w:rPr>
      </w:pPr>
    </w:p>
    <w:p w14:paraId="6F040E1E"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099E7975" w14:textId="77777777" w:rsidR="00914D5D" w:rsidRPr="0094443B" w:rsidRDefault="00914D5D" w:rsidP="009D5D42">
      <w:pPr>
        <w:numPr>
          <w:ilvl w:val="0"/>
          <w:numId w:val="20"/>
        </w:numPr>
        <w:spacing w:before="120"/>
        <w:ind w:left="426" w:hanging="426"/>
        <w:rPr>
          <w:rFonts w:cs="Arial"/>
          <w:bCs/>
        </w:rPr>
      </w:pPr>
      <w:r w:rsidRPr="0094443B">
        <w:rPr>
          <w:rFonts w:cs="Arial"/>
          <w:bCs/>
        </w:rPr>
        <w:lastRenderedPageBreak/>
        <w:t xml:space="preserve">Zhotovitel bude jednat tak, aby zajistil dodávky materiálů a služeb pro objednatele za optimálních kvalitativních podmínek. </w:t>
      </w:r>
    </w:p>
    <w:p w14:paraId="1FA627FE"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4458EE60" w14:textId="77777777" w:rsidR="00914D5D" w:rsidRPr="0094443B" w:rsidRDefault="00914D5D" w:rsidP="009D5D42">
      <w:pPr>
        <w:numPr>
          <w:ilvl w:val="0"/>
          <w:numId w:val="20"/>
        </w:numPr>
        <w:spacing w:before="120"/>
        <w:ind w:left="426" w:hanging="426"/>
        <w:rPr>
          <w:rFonts w:cs="Arial"/>
          <w:bCs/>
        </w:rPr>
      </w:pPr>
      <w:r w:rsidRPr="0094443B">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14:paraId="22BDAE12"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61CBB02B"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5E325456" w14:textId="77777777"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4BDA449A" w14:textId="77777777" w:rsidR="00914D5D" w:rsidRPr="0094443B" w:rsidRDefault="00914D5D" w:rsidP="00914D5D">
      <w:pPr>
        <w:tabs>
          <w:tab w:val="left" w:pos="720"/>
        </w:tabs>
        <w:spacing w:before="120" w:after="60"/>
        <w:rPr>
          <w:rFonts w:cs="Arial"/>
          <w:b/>
        </w:rPr>
      </w:pPr>
    </w:p>
    <w:p w14:paraId="0F86AE3A"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3CD69839"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0F9AA28B"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3A5A6E30"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3A41EA0D"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0DBCBA8F" w14:textId="77777777" w:rsidR="00914D5D" w:rsidRDefault="00914D5D" w:rsidP="00914D5D">
      <w:pPr>
        <w:jc w:val="center"/>
        <w:rPr>
          <w:rFonts w:cs="Arial"/>
          <w:b/>
        </w:rPr>
      </w:pPr>
    </w:p>
    <w:p w14:paraId="1C4DBE84" w14:textId="77777777" w:rsidR="00914D5D" w:rsidRPr="0094443B" w:rsidRDefault="00914D5D" w:rsidP="00914D5D">
      <w:pPr>
        <w:jc w:val="center"/>
        <w:rPr>
          <w:rFonts w:cs="Arial"/>
          <w:b/>
        </w:rPr>
      </w:pPr>
    </w:p>
    <w:p w14:paraId="6D929B20" w14:textId="77777777" w:rsidR="00914D5D" w:rsidRPr="0094443B" w:rsidRDefault="00914D5D" w:rsidP="00914D5D">
      <w:pPr>
        <w:jc w:val="center"/>
        <w:rPr>
          <w:rFonts w:cs="Arial"/>
          <w:b/>
        </w:rPr>
      </w:pPr>
      <w:r w:rsidRPr="0094443B">
        <w:rPr>
          <w:rFonts w:cs="Arial"/>
          <w:b/>
        </w:rPr>
        <w:t>IX.</w:t>
      </w:r>
    </w:p>
    <w:p w14:paraId="2C561E47" w14:textId="77777777" w:rsidR="00914D5D" w:rsidRPr="0094443B" w:rsidRDefault="00914D5D" w:rsidP="00914D5D">
      <w:pPr>
        <w:jc w:val="center"/>
        <w:rPr>
          <w:rFonts w:cs="Arial"/>
          <w:b/>
        </w:rPr>
      </w:pPr>
      <w:r w:rsidRPr="0094443B">
        <w:rPr>
          <w:rFonts w:cs="Arial"/>
          <w:b/>
        </w:rPr>
        <w:t>Předání a převzetí díla</w:t>
      </w:r>
    </w:p>
    <w:p w14:paraId="7ED442CF" w14:textId="77777777" w:rsidR="00914D5D" w:rsidRPr="0094443B" w:rsidRDefault="00914D5D" w:rsidP="00914D5D">
      <w:pPr>
        <w:rPr>
          <w:rFonts w:cs="Arial"/>
          <w:b/>
        </w:rPr>
      </w:pPr>
    </w:p>
    <w:p w14:paraId="3014082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0B8A34F6"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501E84F4"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3DDF5856" w14:textId="77777777" w:rsidR="00914D5D" w:rsidRPr="0094443B" w:rsidRDefault="00914D5D" w:rsidP="009D5D42">
      <w:pPr>
        <w:numPr>
          <w:ilvl w:val="0"/>
          <w:numId w:val="22"/>
        </w:numPr>
        <w:spacing w:before="120"/>
        <w:ind w:left="426" w:hanging="426"/>
        <w:rPr>
          <w:rFonts w:cs="Arial"/>
        </w:rPr>
      </w:pPr>
      <w:r w:rsidRPr="0094443B">
        <w:rPr>
          <w:rFonts w:cs="Arial"/>
        </w:rPr>
        <w:lastRenderedPageBreak/>
        <w:t xml:space="preserve">Objednatel je povinen </w:t>
      </w:r>
      <w:r w:rsidRPr="0094443B">
        <w:rPr>
          <w:rFonts w:cs="Arial"/>
          <w:color w:val="000000"/>
        </w:rPr>
        <w:t>k předání a převzetí díla přizvat osoby vykonávající funkci technického, popřípadě také autorského dozoru projektanta.</w:t>
      </w:r>
    </w:p>
    <w:p w14:paraId="3C4CB0F6"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652D9F69"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22497B61" w14:textId="77777777" w:rsidR="00914D5D" w:rsidRPr="0094443B" w:rsidRDefault="00914D5D" w:rsidP="009D5D42">
      <w:pPr>
        <w:numPr>
          <w:ilvl w:val="0"/>
          <w:numId w:val="22"/>
        </w:numPr>
        <w:spacing w:before="120"/>
        <w:ind w:left="426" w:hanging="426"/>
        <w:rPr>
          <w:rFonts w:cs="Arial"/>
        </w:rPr>
      </w:pPr>
      <w:r w:rsidRPr="0094443B">
        <w:rPr>
          <w:rFonts w:cs="Arial"/>
        </w:rPr>
        <w:t>Nedostaví-li se zhotovitel na předání díla, tedy na místo a v čase, který mu oznámil objednatel, je povinen nahradit objednateli škodu, která mu tímto jeho postupem vznikne.</w:t>
      </w:r>
    </w:p>
    <w:p w14:paraId="780EF1D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7061528C" w14:textId="77777777" w:rsidR="00914D5D" w:rsidRPr="0094443B" w:rsidRDefault="00914D5D" w:rsidP="00914D5D">
      <w:pPr>
        <w:rPr>
          <w:rFonts w:cs="Arial"/>
        </w:rPr>
      </w:pPr>
    </w:p>
    <w:p w14:paraId="60A8A597" w14:textId="77777777" w:rsidR="00914D5D" w:rsidRPr="0094443B" w:rsidRDefault="00914D5D" w:rsidP="00FE1209">
      <w:pPr>
        <w:numPr>
          <w:ilvl w:val="0"/>
          <w:numId w:val="37"/>
        </w:numPr>
        <w:rPr>
          <w:rFonts w:cs="Arial"/>
        </w:rPr>
      </w:pPr>
      <w:r w:rsidRPr="0094443B">
        <w:rPr>
          <w:rFonts w:cs="Arial"/>
        </w:rPr>
        <w:t>dokumentace skutečného provedení díla,</w:t>
      </w:r>
    </w:p>
    <w:p w14:paraId="40E57EE0" w14:textId="77777777"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3F413C3B"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44B069A4"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3ED199FC" w14:textId="77777777"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14:paraId="0A0D377C"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381648D8" w14:textId="77777777" w:rsidR="00914D5D" w:rsidRPr="0094443B" w:rsidRDefault="00914D5D" w:rsidP="00FE1209">
      <w:pPr>
        <w:numPr>
          <w:ilvl w:val="0"/>
          <w:numId w:val="37"/>
        </w:numPr>
        <w:rPr>
          <w:rFonts w:cs="Arial"/>
        </w:rPr>
      </w:pPr>
      <w:r w:rsidRPr="0094443B">
        <w:rPr>
          <w:rFonts w:cs="Arial"/>
          <w:color w:val="000000"/>
        </w:rPr>
        <w:t>provozní řád pro zkušební provoz</w:t>
      </w:r>
    </w:p>
    <w:p w14:paraId="49F5542B" w14:textId="77777777" w:rsidR="00914D5D" w:rsidRPr="0094443B" w:rsidRDefault="00914D5D" w:rsidP="00FE1209">
      <w:pPr>
        <w:numPr>
          <w:ilvl w:val="0"/>
          <w:numId w:val="37"/>
        </w:numPr>
        <w:rPr>
          <w:rFonts w:cs="Arial"/>
        </w:rPr>
      </w:pPr>
      <w:r w:rsidRPr="0094443B">
        <w:rPr>
          <w:rFonts w:cs="Arial"/>
          <w:color w:val="000000"/>
        </w:rPr>
        <w:t>provozní řád pro trvalý provoz</w:t>
      </w:r>
    </w:p>
    <w:p w14:paraId="63AADD52" w14:textId="77777777" w:rsidR="00914D5D" w:rsidRPr="0094443B" w:rsidRDefault="00914D5D" w:rsidP="00FE1209">
      <w:pPr>
        <w:numPr>
          <w:ilvl w:val="0"/>
          <w:numId w:val="37"/>
        </w:numPr>
        <w:rPr>
          <w:rFonts w:cs="Arial"/>
        </w:rPr>
      </w:pPr>
      <w:r w:rsidRPr="0094443B">
        <w:rPr>
          <w:rFonts w:cs="Arial"/>
          <w:color w:val="000000"/>
        </w:rPr>
        <w:t>protokol o zaškolení obsluhy</w:t>
      </w:r>
    </w:p>
    <w:p w14:paraId="2CF97B9D"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7A08144B"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22FF6E6B" w14:textId="77777777" w:rsidR="00914D5D" w:rsidRPr="00152166" w:rsidRDefault="00914D5D" w:rsidP="00AA6E96">
      <w:pPr>
        <w:numPr>
          <w:ilvl w:val="0"/>
          <w:numId w:val="22"/>
        </w:numPr>
        <w:spacing w:before="120"/>
        <w:ind w:left="426"/>
        <w:rPr>
          <w:rFonts w:cs="Arial"/>
        </w:rPr>
      </w:pPr>
      <w:r w:rsidRPr="00152166">
        <w:rPr>
          <w:rFonts w:cs="Arial"/>
        </w:rPr>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3C3BCB60"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5CF5E6CF"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60A4713C" w14:textId="77777777" w:rsidR="00914D5D" w:rsidRPr="0094443B" w:rsidRDefault="00914D5D" w:rsidP="00914D5D">
      <w:pPr>
        <w:ind w:left="426"/>
        <w:rPr>
          <w:rFonts w:cs="Arial"/>
        </w:rPr>
      </w:pPr>
    </w:p>
    <w:p w14:paraId="1F98E311"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474BB59A" w14:textId="77777777" w:rsidR="00914D5D" w:rsidRPr="0094443B" w:rsidRDefault="00914D5D" w:rsidP="009D5D42">
      <w:pPr>
        <w:numPr>
          <w:ilvl w:val="0"/>
          <w:numId w:val="8"/>
        </w:numPr>
        <w:rPr>
          <w:rFonts w:cs="Arial"/>
        </w:rPr>
      </w:pPr>
      <w:r w:rsidRPr="0094443B">
        <w:rPr>
          <w:rFonts w:cs="Arial"/>
        </w:rPr>
        <w:t>identifikace objednatele a zhotovitele,</w:t>
      </w:r>
    </w:p>
    <w:p w14:paraId="3E82B827"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37DF7687" w14:textId="77777777"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14:paraId="12D2E207"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3F35D6DF"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0F8108EC"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64400C64"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08283D2F" w14:textId="77777777" w:rsidR="00914D5D" w:rsidRPr="0094443B" w:rsidRDefault="00914D5D" w:rsidP="009D5D42">
      <w:pPr>
        <w:numPr>
          <w:ilvl w:val="0"/>
          <w:numId w:val="8"/>
        </w:numPr>
        <w:rPr>
          <w:rFonts w:cs="Arial"/>
        </w:rPr>
      </w:pPr>
      <w:r w:rsidRPr="0094443B">
        <w:rPr>
          <w:rFonts w:cs="Arial"/>
        </w:rPr>
        <w:t>podpisy objednatele a zhotovitele</w:t>
      </w:r>
    </w:p>
    <w:p w14:paraId="0ABFFA49"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01F17D91" w14:textId="77777777" w:rsidR="00914D5D" w:rsidRPr="0094443B" w:rsidRDefault="00914D5D" w:rsidP="009D5D42">
      <w:pPr>
        <w:numPr>
          <w:ilvl w:val="0"/>
          <w:numId w:val="22"/>
        </w:numPr>
        <w:spacing w:before="120"/>
        <w:ind w:left="426" w:hanging="426"/>
        <w:rPr>
          <w:rFonts w:cs="Arial"/>
        </w:rPr>
      </w:pPr>
      <w:r w:rsidRPr="0094443B">
        <w:rPr>
          <w:rFonts w:cs="Arial"/>
        </w:rPr>
        <w:lastRenderedPageBreak/>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14:paraId="286ADC40" w14:textId="77777777" w:rsidR="00914D5D" w:rsidRDefault="00914D5D" w:rsidP="00914D5D">
      <w:pPr>
        <w:jc w:val="center"/>
        <w:rPr>
          <w:rFonts w:cs="Arial"/>
          <w:b/>
        </w:rPr>
      </w:pPr>
    </w:p>
    <w:p w14:paraId="26903C0D" w14:textId="77777777" w:rsidR="0028583E" w:rsidRPr="0094443B" w:rsidRDefault="0028583E" w:rsidP="00914D5D">
      <w:pPr>
        <w:jc w:val="center"/>
        <w:rPr>
          <w:rFonts w:cs="Arial"/>
          <w:b/>
        </w:rPr>
      </w:pPr>
    </w:p>
    <w:p w14:paraId="065C7D11" w14:textId="77777777" w:rsidR="00914D5D" w:rsidRPr="0094443B" w:rsidRDefault="00914D5D" w:rsidP="00914D5D">
      <w:pPr>
        <w:jc w:val="center"/>
        <w:rPr>
          <w:rFonts w:cs="Arial"/>
          <w:b/>
        </w:rPr>
      </w:pPr>
      <w:r w:rsidRPr="0094443B">
        <w:rPr>
          <w:rFonts w:cs="Arial"/>
          <w:b/>
        </w:rPr>
        <w:t>X.</w:t>
      </w:r>
    </w:p>
    <w:p w14:paraId="2536AD73" w14:textId="77777777" w:rsidR="00914D5D" w:rsidRPr="0094443B" w:rsidRDefault="00914D5D" w:rsidP="00914D5D">
      <w:pPr>
        <w:jc w:val="center"/>
        <w:rPr>
          <w:rFonts w:cs="Arial"/>
          <w:b/>
        </w:rPr>
      </w:pPr>
      <w:r w:rsidRPr="0094443B">
        <w:rPr>
          <w:rFonts w:cs="Arial"/>
          <w:b/>
        </w:rPr>
        <w:t>Záruky a reklamace</w:t>
      </w:r>
    </w:p>
    <w:p w14:paraId="3DA8D810" w14:textId="77777777" w:rsidR="00914D5D" w:rsidRPr="0094443B" w:rsidRDefault="00914D5D" w:rsidP="00914D5D">
      <w:pPr>
        <w:rPr>
          <w:rFonts w:cs="Arial"/>
        </w:rPr>
      </w:pPr>
    </w:p>
    <w:p w14:paraId="1175BC00" w14:textId="77777777"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6CBA0BD6" w14:textId="77777777"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14:paraId="386507A7" w14:textId="77777777"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16E375B3" w14:textId="77777777" w:rsidR="00914D5D" w:rsidRPr="00FE1209" w:rsidRDefault="00914D5D" w:rsidP="00FE1209">
      <w:pPr>
        <w:numPr>
          <w:ilvl w:val="0"/>
          <w:numId w:val="40"/>
        </w:numPr>
        <w:spacing w:before="120"/>
        <w:ind w:left="426"/>
        <w:rPr>
          <w:rFonts w:cs="Arial"/>
        </w:rPr>
      </w:pPr>
      <w:r w:rsidRPr="00FE1209">
        <w:rPr>
          <w:rFonts w:cs="Arial"/>
        </w:rPr>
        <w:t>Zhotovitel neodpovídá za vady, které byly po převzetí díla způsobeny objednatelem nebo zásahem vyšší moci.</w:t>
      </w:r>
    </w:p>
    <w:p w14:paraId="2F271A50"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0A293114"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694C80B7" w14:textId="77777777" w:rsidR="00914D5D" w:rsidRPr="0094443B" w:rsidRDefault="00914D5D" w:rsidP="00914D5D">
      <w:pPr>
        <w:tabs>
          <w:tab w:val="center" w:pos="426"/>
        </w:tabs>
        <w:ind w:left="426"/>
        <w:rPr>
          <w:rFonts w:cs="Arial"/>
          <w:bCs/>
          <w:lang w:eastAsia="x-none"/>
        </w:rPr>
      </w:pPr>
    </w:p>
    <w:p w14:paraId="36F2CC04"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1B897FA2"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04F23CF3"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5C18FA9C"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455325B0"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21D9A3CF" w14:textId="77777777" w:rsidR="00914D5D" w:rsidRPr="0094443B" w:rsidRDefault="00914D5D" w:rsidP="00914D5D">
      <w:pPr>
        <w:ind w:left="850" w:hanging="340"/>
        <w:rPr>
          <w:rFonts w:cs="Arial"/>
          <w:lang w:eastAsia="x-none"/>
        </w:rPr>
      </w:pPr>
    </w:p>
    <w:p w14:paraId="356E11FE"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5AB51649"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7024E6A1" w14:textId="77777777" w:rsidR="00914D5D" w:rsidRPr="0094443B" w:rsidRDefault="00914D5D" w:rsidP="00914D5D">
      <w:pPr>
        <w:ind w:left="850" w:hanging="340"/>
        <w:rPr>
          <w:rFonts w:cs="Arial"/>
          <w:lang w:val="x-none" w:eastAsia="x-none"/>
        </w:rPr>
      </w:pPr>
      <w:r w:rsidRPr="0094443B">
        <w:rPr>
          <w:rFonts w:cs="Arial"/>
          <w:lang w:val="x-none" w:eastAsia="x-none"/>
        </w:rPr>
        <w:lastRenderedPageBreak/>
        <w:t>c)</w:t>
      </w:r>
      <w:r w:rsidRPr="0094443B">
        <w:rPr>
          <w:rFonts w:cs="Arial"/>
          <w:lang w:val="x-none" w:eastAsia="x-none"/>
        </w:rPr>
        <w:tab/>
        <w:t xml:space="preserve">zahájit bezodkladné práce na odstranění vady, nejpozději však ve lhůtě 48 hodin od uplatnění reklamace vady, </w:t>
      </w:r>
    </w:p>
    <w:p w14:paraId="52B08ED8"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A64E516"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6BB5570E"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 mailem</w:t>
      </w:r>
      <w:r w:rsidRPr="00FE1209">
        <w:rPr>
          <w:rFonts w:cs="Arial"/>
        </w:rPr>
        <w:t>. Zhotovitel je povinen přijetí uplatněné vady potvrdit bezodkladně nejdéle do 2 hodin od uplatnění.</w:t>
      </w:r>
    </w:p>
    <w:p w14:paraId="26D99AAA"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050F38DD"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FE1209">
        <w:rPr>
          <w:rFonts w:cs="Arial"/>
        </w:rPr>
        <w:t>Byla</w:t>
      </w:r>
      <w:proofErr w:type="gramEnd"/>
      <w:r w:rsidRPr="00FE1209">
        <w:rPr>
          <w:rFonts w:cs="Arial"/>
        </w:rPr>
        <w:t>–</w:t>
      </w:r>
      <w:proofErr w:type="spellStart"/>
      <w:proofErr w:type="gramStart"/>
      <w:r w:rsidRPr="00FE1209">
        <w:rPr>
          <w:rFonts w:cs="Arial"/>
        </w:rPr>
        <w:t>li</w:t>
      </w:r>
      <w:proofErr w:type="spellEnd"/>
      <w:proofErr w:type="gramEnd"/>
      <w:r w:rsidRPr="00FE1209">
        <w:rPr>
          <w:rFonts w:cs="Arial"/>
        </w:rPr>
        <w:t xml:space="preserve">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3405263E" w14:textId="77777777" w:rsidR="00914D5D" w:rsidRPr="00FE1209" w:rsidRDefault="00914D5D" w:rsidP="00FE1209">
      <w:pPr>
        <w:numPr>
          <w:ilvl w:val="0"/>
          <w:numId w:val="40"/>
        </w:numPr>
        <w:spacing w:before="120"/>
        <w:ind w:left="426"/>
        <w:rPr>
          <w:rFonts w:cs="Arial"/>
        </w:rPr>
      </w:pPr>
      <w:r w:rsidRPr="00FE1209">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4498D597"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3646DD1E" w14:textId="77777777" w:rsidR="00914D5D" w:rsidRDefault="00914D5D" w:rsidP="00914D5D">
      <w:pPr>
        <w:jc w:val="center"/>
        <w:rPr>
          <w:rFonts w:cs="Arial"/>
          <w:b/>
        </w:rPr>
      </w:pPr>
    </w:p>
    <w:p w14:paraId="579DAAE1" w14:textId="77777777" w:rsidR="00914D5D" w:rsidRPr="0094443B" w:rsidRDefault="00914D5D" w:rsidP="00914D5D">
      <w:pPr>
        <w:jc w:val="center"/>
        <w:rPr>
          <w:rFonts w:cs="Arial"/>
          <w:b/>
        </w:rPr>
      </w:pPr>
      <w:r w:rsidRPr="0094443B">
        <w:rPr>
          <w:rFonts w:cs="Arial"/>
          <w:b/>
        </w:rPr>
        <w:t>XI.</w:t>
      </w:r>
    </w:p>
    <w:p w14:paraId="56B1518E" w14:textId="77777777" w:rsidR="00914D5D" w:rsidRPr="0094443B" w:rsidRDefault="00914D5D" w:rsidP="00914D5D">
      <w:pPr>
        <w:jc w:val="center"/>
        <w:rPr>
          <w:rFonts w:cs="Arial"/>
          <w:b/>
        </w:rPr>
      </w:pPr>
      <w:r w:rsidRPr="0094443B">
        <w:rPr>
          <w:rFonts w:cs="Arial"/>
          <w:b/>
        </w:rPr>
        <w:t>Pojištění</w:t>
      </w:r>
    </w:p>
    <w:p w14:paraId="6B9289ED" w14:textId="77777777" w:rsidR="00914D5D" w:rsidRPr="0094443B" w:rsidRDefault="00914D5D" w:rsidP="00914D5D">
      <w:pPr>
        <w:jc w:val="center"/>
        <w:rPr>
          <w:rFonts w:cs="Arial"/>
          <w:b/>
        </w:rPr>
      </w:pPr>
    </w:p>
    <w:p w14:paraId="6FC24507" w14:textId="024DAA6C" w:rsidR="00BA79D4" w:rsidRPr="00FE1209" w:rsidRDefault="00914D5D" w:rsidP="00FE1209">
      <w:pPr>
        <w:numPr>
          <w:ilvl w:val="0"/>
          <w:numId w:val="41"/>
        </w:numPr>
        <w:spacing w:before="120"/>
        <w:ind w:left="426"/>
        <w:rPr>
          <w:rFonts w:cs="Arial"/>
        </w:rPr>
      </w:pPr>
      <w:r w:rsidRPr="00FE1209">
        <w:rPr>
          <w:rFonts w:cs="Arial"/>
        </w:rPr>
        <w:t>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w:t>
      </w:r>
      <w:r w:rsidR="00565FFB">
        <w:rPr>
          <w:rFonts w:cs="Arial"/>
        </w:rPr>
        <w:t>n</w:t>
      </w:r>
      <w:r w:rsidRPr="00FE1209">
        <w:rPr>
          <w:rFonts w:cs="Arial"/>
        </w:rPr>
        <w:t xml:space="preserve">í díla, ve výši </w:t>
      </w:r>
      <w:r w:rsidRPr="00437900">
        <w:rPr>
          <w:rFonts w:cs="Arial"/>
        </w:rPr>
        <w:t xml:space="preserve">nejméně </w:t>
      </w:r>
      <w:r w:rsidR="007B6570" w:rsidRPr="00437900">
        <w:rPr>
          <w:rFonts w:cs="Arial"/>
        </w:rPr>
        <w:t>5 000 000</w:t>
      </w:r>
      <w:r w:rsidRPr="00437900">
        <w:rPr>
          <w:rFonts w:cs="Arial"/>
        </w:rPr>
        <w:t xml:space="preserve"> Kč.</w:t>
      </w:r>
      <w:r w:rsidRPr="00FE1209">
        <w:rPr>
          <w:rFonts w:cs="Arial"/>
        </w:rPr>
        <w:t xml:space="preserve">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0ADF082B"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29491F62"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w:t>
      </w:r>
      <w:r w:rsidRPr="00FE1209">
        <w:rPr>
          <w:rFonts w:cs="Arial"/>
        </w:rPr>
        <w:lastRenderedPageBreak/>
        <w:t xml:space="preserve">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7545AA32"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0C9F37D4" w14:textId="77777777" w:rsidR="00914D5D" w:rsidRPr="00FE1209" w:rsidRDefault="00914D5D" w:rsidP="00FE1209">
      <w:pPr>
        <w:numPr>
          <w:ilvl w:val="0"/>
          <w:numId w:val="41"/>
        </w:numPr>
        <w:spacing w:before="120"/>
        <w:ind w:left="426"/>
        <w:rPr>
          <w:rFonts w:cs="Arial"/>
        </w:rPr>
      </w:pPr>
      <w:r w:rsidRPr="00FE1209">
        <w:rPr>
          <w:rFonts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532D76A3" w14:textId="77777777"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14:paraId="122D3504" w14:textId="77777777" w:rsidR="00914D5D" w:rsidRPr="0094443B" w:rsidRDefault="00914D5D" w:rsidP="00914D5D">
      <w:pPr>
        <w:rPr>
          <w:rFonts w:cs="Arial"/>
        </w:rPr>
      </w:pPr>
    </w:p>
    <w:p w14:paraId="6B57A036" w14:textId="77777777" w:rsidR="00914D5D" w:rsidRPr="0094443B" w:rsidRDefault="00914D5D" w:rsidP="00914D5D">
      <w:pPr>
        <w:rPr>
          <w:rFonts w:cs="Arial"/>
        </w:rPr>
      </w:pPr>
    </w:p>
    <w:p w14:paraId="1BAA1594" w14:textId="77777777" w:rsidR="00914D5D" w:rsidRPr="0094443B" w:rsidRDefault="00914D5D" w:rsidP="00914D5D">
      <w:pPr>
        <w:jc w:val="center"/>
        <w:rPr>
          <w:rFonts w:cs="Arial"/>
          <w:b/>
        </w:rPr>
      </w:pPr>
      <w:r w:rsidRPr="0094443B">
        <w:rPr>
          <w:rFonts w:cs="Arial"/>
          <w:b/>
        </w:rPr>
        <w:t>XII.</w:t>
      </w:r>
    </w:p>
    <w:p w14:paraId="670AA036" w14:textId="77777777" w:rsidR="00914D5D" w:rsidRPr="0094443B" w:rsidRDefault="00914D5D" w:rsidP="00914D5D">
      <w:pPr>
        <w:jc w:val="center"/>
        <w:rPr>
          <w:rFonts w:cs="Arial"/>
          <w:b/>
        </w:rPr>
      </w:pPr>
      <w:r w:rsidRPr="0094443B">
        <w:rPr>
          <w:rFonts w:cs="Arial"/>
          <w:b/>
        </w:rPr>
        <w:t>Smluvní sankce</w:t>
      </w:r>
    </w:p>
    <w:p w14:paraId="1DB12278" w14:textId="77777777" w:rsidR="00914D5D" w:rsidRPr="0094443B" w:rsidRDefault="00914D5D" w:rsidP="00914D5D">
      <w:pPr>
        <w:rPr>
          <w:rFonts w:cs="Arial"/>
        </w:rPr>
      </w:pPr>
    </w:p>
    <w:p w14:paraId="2F8409D2"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777987EA" w14:textId="77777777"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Pr>
          <w:rFonts w:eastAsia="Calibri" w:cs="Arial"/>
        </w:rPr>
        <w:t xml:space="preserve">10.000,- Kč </w:t>
      </w:r>
      <w:r w:rsidRPr="0094443B">
        <w:rPr>
          <w:rFonts w:cs="Arial"/>
        </w:rPr>
        <w:t>za každý, byť jen započatý, den prodlení. Tím není dotčeno právo objednatele na náhradu</w:t>
      </w:r>
      <w:r w:rsidR="004F5CD9">
        <w:rPr>
          <w:rFonts w:cs="Arial"/>
        </w:rPr>
        <w:t xml:space="preserve"> škody.</w:t>
      </w:r>
    </w:p>
    <w:p w14:paraId="0C6018EB" w14:textId="7777777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Pr>
          <w:rFonts w:eastAsia="Calibri" w:cs="Arial"/>
        </w:rPr>
        <w:t>3.000,- Kč</w:t>
      </w:r>
      <w:r w:rsidRPr="004F5CD9">
        <w:rPr>
          <w:rFonts w:cs="Arial"/>
        </w:rPr>
        <w:t xml:space="preserve"> to</w:t>
      </w:r>
      <w:r>
        <w:rPr>
          <w:rFonts w:cs="Arial"/>
        </w:rPr>
        <w:t xml:space="preserve"> za každý započatý den prodlení, kromě situace kdy zahájení prací objektivně zcela </w:t>
      </w:r>
      <w:proofErr w:type="gramStart"/>
      <w:r>
        <w:rPr>
          <w:rFonts w:cs="Arial"/>
        </w:rPr>
        <w:t>brání</w:t>
      </w:r>
      <w:proofErr w:type="gramEnd"/>
      <w:r>
        <w:rPr>
          <w:rFonts w:cs="Arial"/>
        </w:rPr>
        <w:t xml:space="preserve"> klimatické podmínky</w:t>
      </w:r>
      <w:r w:rsidRPr="004F5CD9">
        <w:rPr>
          <w:rFonts w:cs="Arial"/>
        </w:rPr>
        <w:t xml:space="preserve"> </w:t>
      </w:r>
      <w:r w:rsidRPr="0094443B">
        <w:rPr>
          <w:rFonts w:cs="Arial"/>
        </w:rPr>
        <w:t xml:space="preserve">Tím </w:t>
      </w:r>
      <w:proofErr w:type="gramStart"/>
      <w:r w:rsidRPr="0094443B">
        <w:rPr>
          <w:rFonts w:cs="Arial"/>
        </w:rPr>
        <w:t>není</w:t>
      </w:r>
      <w:proofErr w:type="gramEnd"/>
      <w:r w:rsidRPr="0094443B">
        <w:rPr>
          <w:rFonts w:cs="Arial"/>
        </w:rPr>
        <w:t xml:space="preserve"> dotčeno právo objednatele na náhradu</w:t>
      </w:r>
      <w:r w:rsidRPr="004F5CD9">
        <w:rPr>
          <w:rFonts w:cs="Arial"/>
        </w:rPr>
        <w:t xml:space="preserve"> </w:t>
      </w:r>
      <w:r>
        <w:rPr>
          <w:rFonts w:cs="Arial"/>
        </w:rPr>
        <w:t>škody.</w:t>
      </w:r>
    </w:p>
    <w:p w14:paraId="5DA89B0E"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F5CD9">
        <w:rPr>
          <w:rFonts w:eastAsia="Calibri" w:cs="Arial"/>
        </w:rPr>
        <w:t xml:space="preserve">5.000,- </w:t>
      </w:r>
      <w:proofErr w:type="gramStart"/>
      <w:r w:rsidR="004F5CD9">
        <w:rPr>
          <w:rFonts w:eastAsia="Calibri" w:cs="Arial"/>
        </w:rPr>
        <w:t xml:space="preserve">Kč </w:t>
      </w:r>
      <w:r w:rsidR="00AA6E96" w:rsidRPr="00AA6E96">
        <w:rPr>
          <w:rFonts w:eastAsia="Calibri" w:cs="Arial"/>
        </w:rPr>
        <w:t xml:space="preserve"> </w:t>
      </w:r>
      <w:r w:rsidR="00914D5D" w:rsidRPr="0094443B">
        <w:rPr>
          <w:rFonts w:cs="Arial"/>
        </w:rPr>
        <w:t>za</w:t>
      </w:r>
      <w:proofErr w:type="gramEnd"/>
      <w:r w:rsidR="00914D5D" w:rsidRPr="0094443B">
        <w:rPr>
          <w:rFonts w:cs="Arial"/>
        </w:rPr>
        <w:t xml:space="preserve"> každý, byť jen započatý, den prodlení. Tím není dotčeno právo objednatele na náhradu škody.</w:t>
      </w:r>
    </w:p>
    <w:p w14:paraId="28513DF5" w14:textId="058D5D6F"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DD318A">
        <w:rPr>
          <w:rFonts w:cs="Arial"/>
        </w:rPr>
        <w:t xml:space="preserve">2 000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14:paraId="4FC299A0"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je zhotovitel povinen zaplatit objednateli smluvní pokutu ve výši 10.000,- Kč</w:t>
      </w:r>
      <w:r>
        <w:rPr>
          <w:rFonts w:cs="Arial"/>
        </w:rPr>
        <w:t xml:space="preserve">, za každý jednotlivý případ porušení povinnosti </w:t>
      </w:r>
      <w:r w:rsidR="00B642BC" w:rsidRPr="00B642BC">
        <w:rPr>
          <w:rFonts w:cs="Arial"/>
        </w:rPr>
        <w:t>Tím není dotčeno právo objednatele na náhradu škody</w:t>
      </w:r>
    </w:p>
    <w:p w14:paraId="778C5CBF"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846C80">
        <w:rPr>
          <w:rFonts w:cs="Arial"/>
        </w:rPr>
        <w:t xml:space="preserve">podle </w:t>
      </w:r>
      <w:proofErr w:type="spellStart"/>
      <w:r w:rsidRPr="00846C80">
        <w:rPr>
          <w:rFonts w:cs="Arial"/>
        </w:rPr>
        <w:t>čl</w:t>
      </w:r>
      <w:proofErr w:type="spellEnd"/>
      <w:r w:rsidR="00E14ADD" w:rsidRPr="00750E57">
        <w:rPr>
          <w:rFonts w:cs="Arial"/>
        </w:rPr>
        <w:t xml:space="preserve"> </w:t>
      </w:r>
      <w:r w:rsidR="00E14ADD" w:rsidRPr="00E14ADD">
        <w:rPr>
          <w:rFonts w:cs="Arial"/>
        </w:rPr>
        <w:t xml:space="preserve">XV. odst. 15 </w:t>
      </w:r>
      <w:r w:rsidRPr="00846C80">
        <w:rPr>
          <w:rFonts w:cs="Arial"/>
        </w:rPr>
        <w:t>této smlouvy,</w:t>
      </w:r>
      <w:r w:rsidRPr="00750E57">
        <w:rPr>
          <w:rFonts w:cs="Arial"/>
        </w:rPr>
        <w:t xml:space="preserve"> </w:t>
      </w:r>
      <w:r w:rsidRPr="00846C80">
        <w:rPr>
          <w:rFonts w:cs="Arial"/>
        </w:rPr>
        <w:t>je zhotovitel povinen zaplatit objednateli smluvní pokutu ve výši 10.000,- Kč za každý, byť jen započatý, den prodlení.</w:t>
      </w:r>
      <w:r w:rsidR="00B642BC" w:rsidRPr="00B642BC">
        <w:rPr>
          <w:rFonts w:cs="Arial"/>
        </w:rPr>
        <w:t xml:space="preserve"> Tím není dotčeno právo objednatele na náhradu škody</w:t>
      </w:r>
    </w:p>
    <w:p w14:paraId="5ECF127B" w14:textId="6E295859" w:rsidR="00914D5D" w:rsidRPr="0094443B" w:rsidRDefault="00914D5D" w:rsidP="00FE1209">
      <w:pPr>
        <w:numPr>
          <w:ilvl w:val="0"/>
          <w:numId w:val="23"/>
        </w:numPr>
        <w:spacing w:before="120"/>
        <w:ind w:left="426" w:hanging="426"/>
        <w:rPr>
          <w:rFonts w:cs="Arial"/>
        </w:rPr>
      </w:pPr>
      <w:r w:rsidRPr="0094443B">
        <w:rPr>
          <w:rFonts w:cs="Arial"/>
        </w:rPr>
        <w:t>Při prodlení zhotovitele s vyklizením staveniště, je zhotovitel povinen zaplatit objedn</w:t>
      </w:r>
      <w:r>
        <w:rPr>
          <w:rFonts w:cs="Arial"/>
        </w:rPr>
        <w:t xml:space="preserve">ateli smluvní pokutu ve </w:t>
      </w:r>
      <w:r w:rsidRPr="00437900">
        <w:rPr>
          <w:rFonts w:cs="Arial"/>
        </w:rPr>
        <w:t xml:space="preserve">výši </w:t>
      </w:r>
      <w:r w:rsidR="00DD318A" w:rsidRPr="00437900">
        <w:rPr>
          <w:rFonts w:cs="Arial"/>
        </w:rPr>
        <w:t xml:space="preserve">2 000 </w:t>
      </w:r>
      <w:r w:rsidR="006231F7" w:rsidRPr="00437900">
        <w:rPr>
          <w:rFonts w:cs="Arial"/>
        </w:rPr>
        <w:t>Kč</w:t>
      </w:r>
      <w:r w:rsidR="006231F7">
        <w:rPr>
          <w:rFonts w:cs="Arial"/>
        </w:rPr>
        <w:t xml:space="preserve"> </w:t>
      </w:r>
      <w:r w:rsidRPr="0094443B">
        <w:rPr>
          <w:rFonts w:cs="Arial"/>
        </w:rPr>
        <w:t xml:space="preserve">za každý, byť jen započatý, den prodlení. </w:t>
      </w:r>
      <w:r w:rsidR="00B642BC" w:rsidRPr="00B642BC">
        <w:rPr>
          <w:rFonts w:cs="Arial"/>
        </w:rPr>
        <w:t>Tím není dotčeno právo objednatele na náhradu škody</w:t>
      </w:r>
    </w:p>
    <w:p w14:paraId="4904E5B4" w14:textId="77777777"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Pr="0064729A">
        <w:rPr>
          <w:rFonts w:eastAsia="Calibri" w:cs="Arial"/>
        </w:rPr>
        <w:t>5.000</w:t>
      </w:r>
      <w:r w:rsidRPr="0064729A">
        <w:rPr>
          <w:rFonts w:cs="Arial"/>
        </w:rPr>
        <w:t xml:space="preserve"> Kč (slovy: </w:t>
      </w:r>
      <w:proofErr w:type="spellStart"/>
      <w:r w:rsidRPr="0064729A">
        <w:rPr>
          <w:rFonts w:eastAsia="Calibri" w:cs="Arial"/>
        </w:rPr>
        <w:t>pěttisíc</w:t>
      </w:r>
      <w:proofErr w:type="spellEnd"/>
      <w:r w:rsidR="00E14ADD">
        <w:rPr>
          <w:rFonts w:eastAsia="Calibri" w:cs="Arial"/>
        </w:rPr>
        <w:t xml:space="preserve"> </w:t>
      </w:r>
      <w:proofErr w:type="spellStart"/>
      <w:r w:rsidRPr="0064729A">
        <w:rPr>
          <w:rFonts w:cs="Arial"/>
        </w:rPr>
        <w:t>korunčeských</w:t>
      </w:r>
      <w:proofErr w:type="spellEnd"/>
      <w:r w:rsidRPr="0064729A">
        <w:rPr>
          <w:rFonts w:cs="Arial"/>
        </w:rPr>
        <w:t xml:space="preserve">) </w:t>
      </w:r>
      <w:r w:rsidRPr="0064729A">
        <w:rPr>
          <w:rFonts w:cs="Arial"/>
        </w:rPr>
        <w:lastRenderedPageBreak/>
        <w:t xml:space="preserve">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 (slovy</w:t>
      </w:r>
      <w:r w:rsidRPr="0094443B">
        <w:rPr>
          <w:rFonts w:cs="Arial"/>
        </w:rPr>
        <w:t xml:space="preserve">: </w:t>
      </w:r>
      <w:proofErr w:type="spellStart"/>
      <w:r>
        <w:rPr>
          <w:rFonts w:eastAsia="Calibri" w:cs="Arial"/>
        </w:rPr>
        <w:t>desettisíc</w:t>
      </w:r>
      <w:proofErr w:type="spellEnd"/>
      <w:r w:rsidR="00E14ADD">
        <w:rPr>
          <w:rFonts w:eastAsia="Calibri" w:cs="Arial"/>
        </w:rPr>
        <w:t xml:space="preserve"> </w:t>
      </w:r>
      <w:proofErr w:type="spellStart"/>
      <w:r w:rsidRPr="0094443B">
        <w:rPr>
          <w:rFonts w:cs="Arial"/>
        </w:rPr>
        <w:t>korunčeských</w:t>
      </w:r>
      <w:proofErr w:type="spellEnd"/>
      <w:r w:rsidRPr="0094443B">
        <w:rPr>
          <w:rFonts w:cs="Arial"/>
        </w:rPr>
        <w:t>) za každou vadu a každý započatý den prodlení. Tím není dotčeno právo na náhradu škody.</w:t>
      </w:r>
    </w:p>
    <w:p w14:paraId="5BED0F3E"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306EAA19"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20803C21"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728F768E" w14:textId="77777777" w:rsidR="00914D5D" w:rsidRPr="0044337F" w:rsidRDefault="00914D5D" w:rsidP="009D5D42">
      <w:pPr>
        <w:numPr>
          <w:ilvl w:val="0"/>
          <w:numId w:val="23"/>
        </w:numPr>
        <w:spacing w:before="120"/>
        <w:ind w:left="426" w:hanging="426"/>
      </w:pPr>
      <w:r w:rsidRPr="00FE1209">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04C42B1D"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74B69F05"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 a to bez jakéhokoliv dalšího omezení.</w:t>
      </w:r>
    </w:p>
    <w:p w14:paraId="1CFF7875" w14:textId="77777777" w:rsidR="00914D5D" w:rsidRPr="00FE1209" w:rsidRDefault="00914D5D" w:rsidP="00914D5D">
      <w:pPr>
        <w:rPr>
          <w:rFonts w:eastAsia="Calibri"/>
        </w:rPr>
      </w:pPr>
    </w:p>
    <w:p w14:paraId="0FBCDAE0" w14:textId="77777777" w:rsidR="00914D5D" w:rsidRPr="0094443B" w:rsidRDefault="00914D5D" w:rsidP="00914D5D">
      <w:pPr>
        <w:jc w:val="center"/>
        <w:rPr>
          <w:rFonts w:cs="Arial"/>
          <w:b/>
        </w:rPr>
      </w:pPr>
      <w:r w:rsidRPr="0094443B">
        <w:rPr>
          <w:rFonts w:cs="Arial"/>
          <w:b/>
        </w:rPr>
        <w:t>XIII.</w:t>
      </w:r>
    </w:p>
    <w:p w14:paraId="5B2589F5" w14:textId="77777777" w:rsidR="00914D5D" w:rsidRPr="0094443B" w:rsidRDefault="00914D5D" w:rsidP="00914D5D">
      <w:pPr>
        <w:jc w:val="center"/>
        <w:rPr>
          <w:rFonts w:cs="Arial"/>
          <w:b/>
        </w:rPr>
      </w:pPr>
      <w:r w:rsidRPr="0094443B">
        <w:rPr>
          <w:rFonts w:cs="Arial"/>
          <w:b/>
        </w:rPr>
        <w:t>Odstoupení od smlouvy</w:t>
      </w:r>
    </w:p>
    <w:p w14:paraId="4A2A59E4" w14:textId="77777777" w:rsidR="00914D5D" w:rsidRPr="0094443B" w:rsidRDefault="00914D5D" w:rsidP="00914D5D">
      <w:pPr>
        <w:rPr>
          <w:rFonts w:cs="Arial"/>
        </w:rPr>
      </w:pPr>
    </w:p>
    <w:p w14:paraId="55C74A28"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5974C190"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Podstatným porušením smlouvy ze strany zhotovitele se rozumí zejména: </w:t>
      </w:r>
    </w:p>
    <w:p w14:paraId="6F3293C4" w14:textId="77777777" w:rsidR="00914D5D" w:rsidRPr="0094443B" w:rsidRDefault="00914D5D" w:rsidP="00914D5D">
      <w:pPr>
        <w:ind w:left="510"/>
        <w:rPr>
          <w:rFonts w:cs="Arial"/>
        </w:rPr>
      </w:pPr>
    </w:p>
    <w:p w14:paraId="025BB9F9"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13FA2B00"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7F50528D"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477BDADE"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758842FF"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077F345D"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360893DA" w14:textId="77777777" w:rsidR="00680008" w:rsidRPr="0094443B" w:rsidRDefault="00680008" w:rsidP="00191EE3">
      <w:pPr>
        <w:tabs>
          <w:tab w:val="num" w:pos="1134"/>
        </w:tabs>
        <w:ind w:left="1134"/>
        <w:rPr>
          <w:rFonts w:cs="Arial"/>
        </w:rPr>
      </w:pPr>
    </w:p>
    <w:p w14:paraId="021CD14A"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2695B51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851D9FA"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lastRenderedPageBreak/>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57241E64"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14:paraId="1FAEC29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0E6CC42D" w14:textId="77777777" w:rsidR="00914D5D" w:rsidRDefault="00914D5D" w:rsidP="00914D5D">
      <w:pPr>
        <w:rPr>
          <w:rFonts w:cs="Arial"/>
        </w:rPr>
      </w:pPr>
    </w:p>
    <w:p w14:paraId="7DAE9C3B" w14:textId="77777777" w:rsidR="00914D5D" w:rsidRPr="0094443B" w:rsidRDefault="00914D5D" w:rsidP="00914D5D">
      <w:pPr>
        <w:rPr>
          <w:rFonts w:cs="Arial"/>
        </w:rPr>
      </w:pPr>
    </w:p>
    <w:p w14:paraId="2EAC71E1"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289994B0" w14:textId="77777777" w:rsidR="00914D5D" w:rsidRPr="0094443B" w:rsidRDefault="00914D5D" w:rsidP="00914D5D">
      <w:pPr>
        <w:ind w:left="360"/>
        <w:jc w:val="center"/>
        <w:rPr>
          <w:rFonts w:cs="Arial"/>
          <w:b/>
        </w:rPr>
      </w:pPr>
      <w:r w:rsidRPr="0094443B">
        <w:rPr>
          <w:rFonts w:cs="Arial"/>
          <w:b/>
        </w:rPr>
        <w:t>Ochrana informací, poskytnutí výhradní licence</w:t>
      </w:r>
    </w:p>
    <w:p w14:paraId="26E9F683" w14:textId="77777777" w:rsidR="00914D5D" w:rsidRPr="0094443B" w:rsidRDefault="00914D5D" w:rsidP="00914D5D">
      <w:pPr>
        <w:ind w:left="360"/>
        <w:jc w:val="center"/>
        <w:rPr>
          <w:rFonts w:cs="Arial"/>
          <w:b/>
        </w:rPr>
      </w:pPr>
    </w:p>
    <w:p w14:paraId="78A2B982"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15B399BA" w14:textId="77777777" w:rsidR="00914D5D" w:rsidRPr="0094443B" w:rsidRDefault="00914D5D" w:rsidP="009D5D42">
      <w:pPr>
        <w:widowControl w:val="0"/>
        <w:numPr>
          <w:ilvl w:val="0"/>
          <w:numId w:val="24"/>
        </w:numPr>
        <w:spacing w:before="120"/>
        <w:rPr>
          <w:rFonts w:cs="Arial"/>
        </w:rPr>
      </w:pPr>
      <w:r w:rsidRPr="0094443B">
        <w:rPr>
          <w:rFonts w:cs="Arial"/>
        </w:rPr>
        <w:t>Zhotovitel uděluje objednateli výhradní, časově ani nikterak jinak omezenou licenci k dílu.</w:t>
      </w:r>
    </w:p>
    <w:p w14:paraId="261D44D2" w14:textId="77777777"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4BE5F45F"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4FDCB04F"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6064B1B2"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1201E231"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D4F342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1291ECBB"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03338CF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lastRenderedPageBreak/>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6BB2A63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14:paraId="3F9F22F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570E055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4FEF0A9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2075D04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stavebního a technického dozoru objednatele, jakož i výkon autorského dozoru objednatele a jeho projektanta nebo výkon jiného odborného dozoru objednatele.</w:t>
      </w:r>
    </w:p>
    <w:p w14:paraId="62C3AE3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Zařízení staveniště zabezpečí zhotovitel v souladu se svými potřebami, dokumentací předanou objednatelem a požadavky objednatele.</w:t>
      </w:r>
    </w:p>
    <w:p w14:paraId="0800962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Zhotovitel umožní a zajistí podmínky pro nerušený výkon činnosti </w:t>
      </w:r>
      <w:proofErr w:type="gramStart"/>
      <w:r w:rsidRPr="0094443B">
        <w:rPr>
          <w:rFonts w:cs="Arial"/>
        </w:rPr>
        <w:t>koordinátora(ů) bezpečnosti</w:t>
      </w:r>
      <w:proofErr w:type="gramEnd"/>
      <w:r w:rsidRPr="0094443B">
        <w:rPr>
          <w:rFonts w:cs="Arial"/>
        </w:rPr>
        <w:t xml:space="preserve"> a ochrany zdraví při práci na staveništi, za předpokladu, že byl(i) objednatelem stanoveni.</w:t>
      </w:r>
    </w:p>
    <w:p w14:paraId="198D4C4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5CB33DA4"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6350A93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2878D815"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lastRenderedPageBreak/>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3F067871" w14:textId="77777777" w:rsidR="00E14ADD" w:rsidRDefault="00E14ADD" w:rsidP="00FE1209">
      <w:pPr>
        <w:numPr>
          <w:ilvl w:val="0"/>
          <w:numId w:val="25"/>
        </w:numPr>
        <w:tabs>
          <w:tab w:val="left" w:pos="567"/>
        </w:tabs>
        <w:spacing w:before="120" w:after="60"/>
        <w:ind w:left="567" w:hanging="567"/>
        <w:rPr>
          <w:rFonts w:cs="Arial"/>
        </w:rPr>
      </w:pPr>
      <w:r>
        <w:rPr>
          <w:rFonts w:cs="Arial"/>
        </w:rPr>
        <w:t xml:space="preserve">Zhotovitel je povinen udržovat pořádek a čistotu na staveništi, dále je povinen zajistit úklid nebo opravu poškození komunikací.  </w:t>
      </w:r>
    </w:p>
    <w:p w14:paraId="76476695" w14:textId="77777777"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EZAK</w:t>
      </w:r>
      <w:r w:rsidR="009A6F2A" w:rsidRPr="00152166">
        <w:rPr>
          <w:rFonts w:cs="Arial"/>
        </w:rPr>
        <w:t>.</w:t>
      </w:r>
      <w:r w:rsidRPr="00152166">
        <w:rPr>
          <w:rFonts w:cs="Arial"/>
        </w:rPr>
        <w:t xml:space="preserve"> </w:t>
      </w:r>
    </w:p>
    <w:p w14:paraId="2C3752AC" w14:textId="77777777" w:rsidR="00611739" w:rsidRPr="008F6D43" w:rsidRDefault="008872D5" w:rsidP="008872D5">
      <w:pPr>
        <w:numPr>
          <w:ilvl w:val="0"/>
          <w:numId w:val="25"/>
        </w:numPr>
        <w:tabs>
          <w:tab w:val="left" w:pos="567"/>
        </w:tabs>
        <w:spacing w:before="120" w:after="60"/>
        <w:rPr>
          <w:rFonts w:cs="Arial"/>
        </w:rPr>
      </w:pPr>
      <w:r>
        <w:rPr>
          <w:rFonts w:cs="Arial"/>
        </w:rPr>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E00BF9" w:rsidRPr="00E14ADD">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616B63B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FDDCF34"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2B62E8A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14:paraId="0C849575"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556658DC"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526BC1F8"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0AFD1CF7"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2B4CE95A"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40A0EF52"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7909FD85"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0F4FC444"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02291C61"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7E326723" w14:textId="77777777" w:rsidR="00914D5D" w:rsidRPr="0094443B" w:rsidRDefault="00914D5D" w:rsidP="00914D5D">
      <w:pPr>
        <w:jc w:val="center"/>
        <w:rPr>
          <w:rFonts w:cs="Arial"/>
          <w:b/>
        </w:rPr>
      </w:pPr>
      <w:r w:rsidRPr="0094443B">
        <w:rPr>
          <w:rFonts w:cs="Arial"/>
          <w:b/>
        </w:rPr>
        <w:t>XVII.</w:t>
      </w:r>
    </w:p>
    <w:p w14:paraId="6EABA8DE"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4A7A46DB" w14:textId="77777777" w:rsidR="00914D5D" w:rsidRPr="0094443B" w:rsidRDefault="00914D5D" w:rsidP="00914D5D">
      <w:pPr>
        <w:rPr>
          <w:rFonts w:cs="Arial"/>
        </w:rPr>
      </w:pPr>
    </w:p>
    <w:p w14:paraId="4FFD234A" w14:textId="77777777"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14:paraId="3D3F9EA8"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 xml:space="preserve">Smluvní strany se podpisem této smlouvy dohodly, že vylučují dále aplikaci ustanovení § 2612 zákona č. 89/2012 Sb., občanského zákoníku, ve znění </w:t>
      </w:r>
      <w:r w:rsidRPr="0094443B">
        <w:rPr>
          <w:rFonts w:cs="Arial"/>
        </w:rPr>
        <w:lastRenderedPageBreak/>
        <w:t>pozdějších předpisů, a to nad rámec, ve kterém jsou tato práva a povinnosti stanovené touto smlouvou.</w:t>
      </w:r>
    </w:p>
    <w:p w14:paraId="4CB66587" w14:textId="77777777" w:rsidR="00914D5D" w:rsidRPr="0094443B" w:rsidRDefault="00914D5D" w:rsidP="00914D5D">
      <w:pPr>
        <w:rPr>
          <w:rFonts w:cs="Arial"/>
        </w:rPr>
      </w:pPr>
    </w:p>
    <w:p w14:paraId="0C61C55C" w14:textId="77777777" w:rsidR="00914D5D" w:rsidRPr="0094443B" w:rsidRDefault="00914D5D" w:rsidP="00914D5D">
      <w:pPr>
        <w:rPr>
          <w:rFonts w:cs="Arial"/>
        </w:rPr>
      </w:pPr>
    </w:p>
    <w:p w14:paraId="1DDD21AE" w14:textId="77777777" w:rsidR="00914D5D" w:rsidRPr="00C430C1" w:rsidRDefault="00914D5D" w:rsidP="00914D5D">
      <w:pPr>
        <w:jc w:val="center"/>
        <w:rPr>
          <w:rFonts w:cs="Arial"/>
          <w:b/>
        </w:rPr>
      </w:pPr>
      <w:r w:rsidRPr="00C430C1">
        <w:rPr>
          <w:rFonts w:cs="Arial"/>
          <w:b/>
        </w:rPr>
        <w:t>XVIII.</w:t>
      </w:r>
    </w:p>
    <w:p w14:paraId="4761E016" w14:textId="77777777" w:rsidR="00914D5D" w:rsidRPr="00C430C1" w:rsidRDefault="00914D5D" w:rsidP="00914D5D">
      <w:pPr>
        <w:jc w:val="center"/>
        <w:rPr>
          <w:rFonts w:cs="Arial"/>
          <w:b/>
        </w:rPr>
      </w:pPr>
      <w:r w:rsidRPr="00C430C1">
        <w:rPr>
          <w:rFonts w:cs="Arial"/>
          <w:b/>
        </w:rPr>
        <w:t>Závěrečná ustanovení</w:t>
      </w:r>
    </w:p>
    <w:p w14:paraId="10DE7799" w14:textId="77777777" w:rsidR="006141A8" w:rsidRPr="000C6552" w:rsidRDefault="006141A8" w:rsidP="00914D5D">
      <w:pPr>
        <w:jc w:val="center"/>
        <w:rPr>
          <w:rFonts w:cs="Arial"/>
          <w:b/>
        </w:rPr>
      </w:pPr>
    </w:p>
    <w:p w14:paraId="419EE69F" w14:textId="77777777"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14:paraId="08024AE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5AFFBA3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1F986C7C"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35869EF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88D8CB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395B8B7D"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80319C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14:paraId="7A01635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14:paraId="224D4F0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Změny a doplnění této </w:t>
      </w:r>
      <w:proofErr w:type="spellStart"/>
      <w:r w:rsidRPr="0094443B">
        <w:rPr>
          <w:rFonts w:cs="Arial"/>
          <w:lang w:val="x-none"/>
        </w:rPr>
        <w:t>sm</w:t>
      </w:r>
      <w:r w:rsidRPr="0094443B">
        <w:rPr>
          <w:rFonts w:cs="Arial"/>
        </w:rPr>
        <w:t>l</w:t>
      </w:r>
      <w:r w:rsidRPr="0094443B">
        <w:rPr>
          <w:rFonts w:cs="Arial"/>
          <w:lang w:val="x-none"/>
        </w:rPr>
        <w:t>ouvy</w:t>
      </w:r>
      <w:proofErr w:type="spellEnd"/>
      <w:r w:rsidRPr="0094443B">
        <w:rPr>
          <w:rFonts w:cs="Arial"/>
          <w:lang w:val="x-none"/>
        </w:rPr>
        <w:t xml:space="preserve"> jsou možné pouze v písemné podobě číslovanými dodatky a na základě vzájemné dohody obou smluvních stran.</w:t>
      </w:r>
    </w:p>
    <w:p w14:paraId="0ADDCFE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7A7EB81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rPr>
        <w:lastRenderedPageBreak/>
        <w:t>T</w:t>
      </w:r>
      <w:r w:rsidR="00DB398C">
        <w:rPr>
          <w:rFonts w:cs="Arial"/>
        </w:rPr>
        <w:t>ato</w:t>
      </w:r>
      <w:r w:rsidRPr="0094443B">
        <w:rPr>
          <w:rFonts w:cs="Arial"/>
          <w:lang w:val="x-none"/>
        </w:rPr>
        <w:t xml:space="preserve"> smlouva se </w:t>
      </w:r>
      <w:r w:rsidR="00DB398C" w:rsidRPr="0094443B">
        <w:rPr>
          <w:rFonts w:cs="Arial"/>
          <w:lang w:val="x-none"/>
        </w:rPr>
        <w:t>uzav</w:t>
      </w:r>
      <w:r w:rsidR="00DB398C" w:rsidRPr="0094443B">
        <w:rPr>
          <w:rFonts w:cs="Arial"/>
        </w:rPr>
        <w:t>írá</w:t>
      </w:r>
      <w:r w:rsidRPr="0094443B">
        <w:rPr>
          <w:rFonts w:cs="Arial"/>
          <w:lang w:val="x-none"/>
        </w:rPr>
        <w:t xml:space="preserve"> ve čtyřech vyhotoveních, z nichž tři vyhotovení obdrží objednatel a jedno vyhotovení zhotovitel</w:t>
      </w:r>
      <w:r w:rsidR="00140F8A">
        <w:rPr>
          <w:rFonts w:cs="Arial"/>
        </w:rPr>
        <w:t>.</w:t>
      </w:r>
    </w:p>
    <w:p w14:paraId="6A6A7538"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111FDE35"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p>
    <w:p w14:paraId="0E9C4A35" w14:textId="77777777" w:rsidR="00140F8A" w:rsidRPr="0091649F" w:rsidRDefault="00FC15B1" w:rsidP="0091649F">
      <w:pPr>
        <w:numPr>
          <w:ilvl w:val="6"/>
          <w:numId w:val="3"/>
        </w:numPr>
        <w:tabs>
          <w:tab w:val="num" w:pos="567"/>
        </w:tabs>
        <w:spacing w:before="120" w:after="60"/>
        <w:ind w:left="567" w:hanging="567"/>
        <w:outlineLvl w:val="1"/>
        <w:rPr>
          <w:rFonts w:cs="Arial"/>
        </w:rPr>
      </w:pPr>
      <w:r w:rsidRPr="0091649F">
        <w:rPr>
          <w:rFonts w:cs="Arial"/>
        </w:rPr>
        <w:t>.</w:t>
      </w:r>
      <w:r w:rsidR="00140F8A" w:rsidRPr="0091649F">
        <w:rPr>
          <w:rFonts w:cs="Arial"/>
        </w:rPr>
        <w:t xml:space="preserve">Smluvní strany berou na vědomí, že objednatel je ve smyslu § 2 </w:t>
      </w:r>
      <w:r w:rsidR="00140F8A" w:rsidRPr="00CC1E90">
        <w:rPr>
          <w:rFonts w:cs="Arial"/>
        </w:rPr>
        <w:t>odst.</w:t>
      </w:r>
      <w:r w:rsidR="006B44AB" w:rsidRPr="0091649F">
        <w:rPr>
          <w:rFonts w:cs="Arial"/>
        </w:rPr>
        <w:t xml:space="preserve"> </w:t>
      </w:r>
      <w:r w:rsidR="00140F8A" w:rsidRPr="0091649F">
        <w:rPr>
          <w:rFonts w:cs="Arial"/>
        </w:rPr>
        <w:t xml:space="preserve">1 </w:t>
      </w:r>
      <w:r w:rsidR="006B44AB" w:rsidRPr="0091649F">
        <w:rPr>
          <w:rFonts w:cs="Arial"/>
        </w:rPr>
        <w:t>písm. e) osobou, na n</w:t>
      </w:r>
      <w:r w:rsidR="0091649F" w:rsidRPr="0091649F">
        <w:rPr>
          <w:rFonts w:cs="Arial"/>
        </w:rPr>
        <w:t>í</w:t>
      </w:r>
      <w:r w:rsidR="00140F8A" w:rsidRPr="0091649F">
        <w:rPr>
          <w:rFonts w:cs="Arial"/>
        </w:rPr>
        <w:t>ž se vztahuje povinnost uveřejnění smluv v registru smluv ve smyslu zákona č. 340/2015 Sb. v platném znění</w:t>
      </w:r>
      <w:r w:rsidR="0091649F" w:rsidRPr="0091649F">
        <w:rPr>
          <w:rFonts w:cs="Arial"/>
        </w:rPr>
        <w:t xml:space="preserve"> a berou tuto skutečnost na 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00140F8A" w:rsidRPr="0091649F">
        <w:rPr>
          <w:rFonts w:cs="Arial"/>
        </w:rPr>
        <w:t xml:space="preserve"> </w:t>
      </w:r>
      <w:r w:rsidR="00F31E3C" w:rsidRPr="0091649F">
        <w:rPr>
          <w:rFonts w:cs="Arial"/>
        </w:rPr>
        <w:t>Uveřejnění prostřednictvím registru smluv</w:t>
      </w:r>
      <w:r w:rsidR="00140F8A" w:rsidRPr="0091649F">
        <w:rPr>
          <w:rFonts w:cs="Arial"/>
        </w:rPr>
        <w:t xml:space="preserve"> zajistí objednatel do 15 dnů od uzavření smlouvy.</w:t>
      </w:r>
    </w:p>
    <w:p w14:paraId="1CD79A83" w14:textId="77777777" w:rsidR="00914D5D" w:rsidRDefault="00914D5D" w:rsidP="00914D5D">
      <w:pPr>
        <w:tabs>
          <w:tab w:val="left" w:pos="284"/>
          <w:tab w:val="left" w:pos="720"/>
        </w:tabs>
        <w:spacing w:before="120" w:after="60"/>
        <w:rPr>
          <w:rFonts w:cs="Arial"/>
        </w:rPr>
      </w:pPr>
    </w:p>
    <w:p w14:paraId="164F6377" w14:textId="77777777" w:rsidR="00140F8A" w:rsidRPr="0094443B" w:rsidRDefault="00140F8A" w:rsidP="00914D5D">
      <w:pPr>
        <w:tabs>
          <w:tab w:val="left" w:pos="284"/>
          <w:tab w:val="left" w:pos="720"/>
        </w:tabs>
        <w:spacing w:before="120" w:after="60"/>
        <w:rPr>
          <w:rFonts w:cs="Arial"/>
        </w:rPr>
      </w:pPr>
    </w:p>
    <w:p w14:paraId="7EA797D4" w14:textId="77777777" w:rsidR="00914D5D" w:rsidRPr="0094443B" w:rsidRDefault="00914D5D" w:rsidP="00914D5D">
      <w:pPr>
        <w:tabs>
          <w:tab w:val="left" w:pos="284"/>
          <w:tab w:val="left" w:pos="720"/>
        </w:tabs>
        <w:spacing w:before="120" w:after="60"/>
        <w:rPr>
          <w:rFonts w:cs="Arial"/>
        </w:rPr>
      </w:pPr>
      <w:r w:rsidRPr="0094443B">
        <w:rPr>
          <w:rFonts w:cs="Arial"/>
        </w:rPr>
        <w:t xml:space="preserve">V Ústí nad Labem </w:t>
      </w:r>
      <w:proofErr w:type="gramStart"/>
      <w:r w:rsidRPr="0094443B">
        <w:rPr>
          <w:rFonts w:cs="Arial"/>
        </w:rPr>
        <w:t>dne ..............................</w:t>
      </w:r>
      <w:proofErr w:type="gramEnd"/>
      <w:r w:rsidRPr="0094443B">
        <w:rPr>
          <w:rFonts w:cs="Arial"/>
        </w:rPr>
        <w:t xml:space="preserve">                       </w:t>
      </w:r>
    </w:p>
    <w:p w14:paraId="7E78AAC8" w14:textId="77777777" w:rsidR="00914D5D" w:rsidRPr="0094443B" w:rsidRDefault="00914D5D" w:rsidP="00914D5D">
      <w:pPr>
        <w:spacing w:before="120" w:after="60"/>
        <w:rPr>
          <w:rFonts w:cs="Arial"/>
        </w:rPr>
      </w:pPr>
    </w:p>
    <w:p w14:paraId="763CA3C7" w14:textId="77777777" w:rsidR="00914D5D" w:rsidRPr="0094443B" w:rsidRDefault="00914D5D" w:rsidP="00914D5D">
      <w:pPr>
        <w:spacing w:before="120"/>
        <w:rPr>
          <w:rFonts w:cs="Arial"/>
        </w:rPr>
      </w:pPr>
    </w:p>
    <w:p w14:paraId="55857486" w14:textId="2307BDBB" w:rsidR="008A13C8" w:rsidRDefault="00283CBB" w:rsidP="00914D5D">
      <w:pPr>
        <w:spacing w:before="120"/>
        <w:ind w:firstLine="708"/>
        <w:rPr>
          <w:rFonts w:cs="Arial"/>
        </w:rPr>
      </w:pPr>
      <w:r>
        <w:rPr>
          <w:rFonts w:cs="Arial"/>
        </w:rPr>
        <w:pict w14:anchorId="7B066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9" o:title=""/>
            <o:lock v:ext="edit" ungrouping="t" rotation="t" cropping="t" verticies="t" text="t" grouping="t"/>
            <o:signatureline v:ext="edit" id="{66AAC237-76C8-4B63-8134-F00453E36A00}" provid="{00000000-0000-0000-0000-000000000000}" o:suggestedsigner="Kupující" issignatureline="t"/>
          </v:shape>
        </w:pict>
      </w:r>
    </w:p>
    <w:p w14:paraId="40C8F2FF" w14:textId="781EEEC9" w:rsidR="00E80E5D" w:rsidRDefault="00283CBB" w:rsidP="00914D5D">
      <w:pPr>
        <w:spacing w:before="120"/>
        <w:ind w:firstLine="708"/>
        <w:rPr>
          <w:rFonts w:cs="Arial"/>
        </w:rPr>
      </w:pPr>
      <w:r>
        <w:rPr>
          <w:rFonts w:cs="Arial"/>
        </w:rPr>
        <w:pict w14:anchorId="55BB802A">
          <v:shape id="_x0000_i1026" type="#_x0000_t75" alt="Řádek podpisu Microsoft Office..." style="width:192pt;height:96pt">
            <v:imagedata r:id="rId10" o:title=""/>
            <o:lock v:ext="edit" ungrouping="t" rotation="t" cropping="t" verticies="t" text="t" grouping="t"/>
            <o:signatureline v:ext="edit" id="{8B1A8EA3-BF22-410D-9BA4-800BB19173C3}" provid="{00000000-0000-0000-0000-000000000000}" o:suggestedsigner="Prodávající" issignatureline="t"/>
          </v:shape>
        </w:pict>
      </w:r>
    </w:p>
    <w:p w14:paraId="2DEFF26F" w14:textId="77777777" w:rsidR="00914D5D" w:rsidRDefault="00914D5D" w:rsidP="00914D5D">
      <w:pPr>
        <w:spacing w:before="120"/>
        <w:rPr>
          <w:rFonts w:cs="Arial"/>
        </w:rPr>
      </w:pPr>
    </w:p>
    <w:p w14:paraId="69345C32" w14:textId="77777777" w:rsidR="00914D5D" w:rsidRPr="00135B2C" w:rsidRDefault="00914D5D" w:rsidP="00914D5D">
      <w:pPr>
        <w:spacing w:before="120"/>
        <w:rPr>
          <w:rFonts w:cs="Arial"/>
        </w:rPr>
      </w:pPr>
      <w:r w:rsidRPr="00135B2C">
        <w:rPr>
          <w:rFonts w:cs="Arial"/>
        </w:rPr>
        <w:t>Přílohy:</w:t>
      </w:r>
    </w:p>
    <w:p w14:paraId="6026C264" w14:textId="76DBCBA8" w:rsidR="00284517" w:rsidRDefault="00B61231" w:rsidP="00914D5D">
      <w:pPr>
        <w:spacing w:before="120"/>
        <w:rPr>
          <w:rFonts w:cs="Arial"/>
        </w:rPr>
      </w:pPr>
      <w:r>
        <w:rPr>
          <w:rFonts w:cs="Arial"/>
        </w:rPr>
        <w:t>1. oceněný výkaz výměr</w:t>
      </w:r>
    </w:p>
    <w:p w14:paraId="49FC5F74" w14:textId="1137E4E2" w:rsidR="002433BB" w:rsidRDefault="00B61231" w:rsidP="00914D5D">
      <w:pPr>
        <w:spacing w:before="120"/>
      </w:pPr>
      <w:r>
        <w:rPr>
          <w:rFonts w:cs="Arial"/>
        </w:rPr>
        <w:t>2</w:t>
      </w:r>
      <w:r w:rsidR="00914D5D" w:rsidRPr="00135B2C">
        <w:rPr>
          <w:rFonts w:cs="Arial"/>
        </w:rPr>
        <w:t xml:space="preserve">. seznam </w:t>
      </w:r>
      <w:r w:rsidR="00AD222C">
        <w:rPr>
          <w:rFonts w:cs="Arial"/>
        </w:rPr>
        <w:t xml:space="preserve">případných </w:t>
      </w:r>
      <w:r w:rsidR="00670A61">
        <w:rPr>
          <w:rFonts w:cs="Arial"/>
        </w:rPr>
        <w:t>po</w:t>
      </w:r>
      <w:r w:rsidR="00AF095C">
        <w:rPr>
          <w:rFonts w:cs="Arial"/>
        </w:rPr>
        <w:t>d</w:t>
      </w:r>
      <w:r w:rsidR="00670A61">
        <w:rPr>
          <w:rFonts w:cs="Arial"/>
        </w:rPr>
        <w:t>dodavate</w:t>
      </w:r>
      <w:r w:rsidR="00914D5D" w:rsidRPr="00135B2C">
        <w:rPr>
          <w:rFonts w:cs="Arial"/>
        </w:rPr>
        <w:t>lů</w:t>
      </w:r>
      <w:r w:rsidR="00E414DB">
        <w:tab/>
      </w:r>
    </w:p>
    <w:p w14:paraId="71E6B8E8" w14:textId="77F0C87E" w:rsidR="006F7D50" w:rsidRDefault="006F7D50" w:rsidP="006F7D50">
      <w:pPr>
        <w:rPr>
          <w:rFonts w:cs="Arial"/>
        </w:rPr>
      </w:pPr>
    </w:p>
    <w:sectPr w:rsidR="006F7D50" w:rsidSect="00D23C79">
      <w:headerReference w:type="even" r:id="rId11"/>
      <w:headerReference w:type="default" r:id="rId12"/>
      <w:footerReference w:type="even" r:id="rId13"/>
      <w:footerReference w:type="default" r:id="rId14"/>
      <w:headerReference w:type="first" r:id="rId15"/>
      <w:footerReference w:type="first" r:id="rId16"/>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2A7D9" w14:textId="77777777" w:rsidR="00B87C6D" w:rsidRDefault="00B87C6D" w:rsidP="00C75AAF">
      <w:r>
        <w:separator/>
      </w:r>
    </w:p>
  </w:endnote>
  <w:endnote w:type="continuationSeparator" w:id="0">
    <w:p w14:paraId="4E0726C8" w14:textId="77777777" w:rsidR="00B87C6D" w:rsidRDefault="00B87C6D"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82667" w14:textId="77777777" w:rsidR="00495B7D" w:rsidRDefault="00495B7D"/>
  <w:p w14:paraId="0075E822" w14:textId="77777777" w:rsidR="00495B7D" w:rsidRDefault="00495B7D">
    <w:pPr>
      <w:pStyle w:val="patickacara"/>
    </w:pPr>
  </w:p>
  <w:p w14:paraId="465701FF" w14:textId="77777777" w:rsidR="00495B7D" w:rsidRDefault="00495B7D">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3BD0" w14:textId="07E9D73E" w:rsidR="00495B7D" w:rsidRPr="00933F93" w:rsidRDefault="00495B7D"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283CBB">
      <w:rPr>
        <w:bCs/>
        <w:noProof/>
        <w:sz w:val="16"/>
        <w:szCs w:val="16"/>
      </w:rPr>
      <w:t>21</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283CBB">
      <w:rPr>
        <w:bCs/>
        <w:noProof/>
        <w:sz w:val="16"/>
        <w:szCs w:val="16"/>
      </w:rPr>
      <w:t>21</w:t>
    </w:r>
    <w:r w:rsidRPr="00933F93">
      <w:rPr>
        <w:bCs/>
        <w:sz w:val="16"/>
        <w:szCs w:val="16"/>
      </w:rPr>
      <w:fldChar w:fldCharType="end"/>
    </w:r>
  </w:p>
  <w:p w14:paraId="75DF7AB1" w14:textId="77777777" w:rsidR="00495B7D" w:rsidRDefault="00495B7D" w:rsidP="00C75AAF">
    <w:pPr>
      <w:pStyle w:val="Zhlav"/>
      <w:tabs>
        <w:tab w:val="left" w:pos="585"/>
        <w:tab w:val="right" w:pos="9078"/>
      </w:tabs>
      <w:jc w:val="left"/>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B4691" w14:textId="77777777" w:rsidR="00495B7D" w:rsidRDefault="00495B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D4729" w14:textId="77777777" w:rsidR="00B87C6D" w:rsidRDefault="00B87C6D" w:rsidP="00C75AAF">
      <w:r>
        <w:separator/>
      </w:r>
    </w:p>
  </w:footnote>
  <w:footnote w:type="continuationSeparator" w:id="0">
    <w:p w14:paraId="74759A3F" w14:textId="77777777" w:rsidR="00B87C6D" w:rsidRDefault="00B87C6D"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A07D" w14:textId="77777777" w:rsidR="00495B7D" w:rsidRDefault="00495B7D">
    <w:pPr>
      <w:pStyle w:val="Zhlav"/>
    </w:pPr>
  </w:p>
  <w:p w14:paraId="0CA6BC5F" w14:textId="77777777" w:rsidR="00495B7D" w:rsidRDefault="00495B7D">
    <w:pPr>
      <w:pStyle w:val="Zhlav"/>
    </w:pPr>
  </w:p>
  <w:p w14:paraId="73953DC8" w14:textId="77777777" w:rsidR="00495B7D" w:rsidRDefault="00495B7D">
    <w:pPr>
      <w:pStyle w:val="Zhlav"/>
    </w:pPr>
  </w:p>
  <w:p w14:paraId="3F70277B" w14:textId="77777777" w:rsidR="00495B7D" w:rsidRDefault="00495B7D">
    <w:pPr>
      <w:pStyle w:val="Zhlav"/>
    </w:pPr>
    <w:r>
      <w:rPr>
        <w:i w:val="0"/>
      </w:rPr>
      <w:t>Nabídka è.</w:t>
    </w:r>
  </w:p>
  <w:p w14:paraId="4CA75D0B" w14:textId="77777777" w:rsidR="00495B7D" w:rsidRDefault="00495B7D">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17E3" w14:textId="77777777" w:rsidR="00495B7D" w:rsidRPr="00DD2850" w:rsidRDefault="00495B7D" w:rsidP="00DD2850">
    <w:pPr>
      <w:pStyle w:val="Bezmezer"/>
      <w:rPr>
        <w:sz w:val="16"/>
        <w:szCs w:val="16"/>
      </w:rPr>
    </w:pPr>
    <w:r>
      <w:rPr>
        <w:noProof/>
        <w:sz w:val="16"/>
        <w:szCs w:val="16"/>
      </w:rPr>
      <w:drawing>
        <wp:anchor distT="0" distB="0" distL="114300" distR="114300" simplePos="0" relativeHeight="251657728" behindDoc="1" locked="0" layoutInCell="1" allowOverlap="1" wp14:anchorId="5EA1C635" wp14:editId="7F3DC886">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BBB5" w14:textId="77777777" w:rsidR="00495B7D" w:rsidRDefault="00495B7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CC2640"/>
    <w:multiLevelType w:val="hybridMultilevel"/>
    <w:tmpl w:val="DD161ED8"/>
    <w:lvl w:ilvl="0" w:tplc="0405000F">
      <w:start w:val="1"/>
      <w:numFmt w:val="decimal"/>
      <w:lvlText w:val="%1."/>
      <w:lvlJc w:val="left"/>
      <w:pPr>
        <w:ind w:left="6739" w:hanging="360"/>
      </w:pPr>
      <w:rPr>
        <w:rFonts w:hint="default"/>
      </w:rPr>
    </w:lvl>
    <w:lvl w:ilvl="1" w:tplc="04050019" w:tentative="1">
      <w:start w:val="1"/>
      <w:numFmt w:val="lowerLetter"/>
      <w:lvlText w:val="%2."/>
      <w:lvlJc w:val="left"/>
      <w:pPr>
        <w:ind w:left="7459" w:hanging="360"/>
      </w:pPr>
    </w:lvl>
    <w:lvl w:ilvl="2" w:tplc="0405001B" w:tentative="1">
      <w:start w:val="1"/>
      <w:numFmt w:val="lowerRoman"/>
      <w:lvlText w:val="%3."/>
      <w:lvlJc w:val="right"/>
      <w:pPr>
        <w:ind w:left="8179" w:hanging="180"/>
      </w:pPr>
    </w:lvl>
    <w:lvl w:ilvl="3" w:tplc="0405000F" w:tentative="1">
      <w:start w:val="1"/>
      <w:numFmt w:val="decimal"/>
      <w:lvlText w:val="%4."/>
      <w:lvlJc w:val="left"/>
      <w:pPr>
        <w:ind w:left="8899" w:hanging="360"/>
      </w:pPr>
    </w:lvl>
    <w:lvl w:ilvl="4" w:tplc="04050019" w:tentative="1">
      <w:start w:val="1"/>
      <w:numFmt w:val="lowerLetter"/>
      <w:lvlText w:val="%5."/>
      <w:lvlJc w:val="left"/>
      <w:pPr>
        <w:ind w:left="9619" w:hanging="360"/>
      </w:pPr>
    </w:lvl>
    <w:lvl w:ilvl="5" w:tplc="0405001B" w:tentative="1">
      <w:start w:val="1"/>
      <w:numFmt w:val="lowerRoman"/>
      <w:lvlText w:val="%6."/>
      <w:lvlJc w:val="right"/>
      <w:pPr>
        <w:ind w:left="10339" w:hanging="180"/>
      </w:pPr>
    </w:lvl>
    <w:lvl w:ilvl="6" w:tplc="0405000F" w:tentative="1">
      <w:start w:val="1"/>
      <w:numFmt w:val="decimal"/>
      <w:lvlText w:val="%7."/>
      <w:lvlJc w:val="left"/>
      <w:pPr>
        <w:ind w:left="11059" w:hanging="360"/>
      </w:pPr>
    </w:lvl>
    <w:lvl w:ilvl="7" w:tplc="04050019" w:tentative="1">
      <w:start w:val="1"/>
      <w:numFmt w:val="lowerLetter"/>
      <w:lvlText w:val="%8."/>
      <w:lvlJc w:val="left"/>
      <w:pPr>
        <w:ind w:left="11779" w:hanging="360"/>
      </w:pPr>
    </w:lvl>
    <w:lvl w:ilvl="8" w:tplc="0405001B" w:tentative="1">
      <w:start w:val="1"/>
      <w:numFmt w:val="lowerRoman"/>
      <w:lvlText w:val="%9."/>
      <w:lvlJc w:val="right"/>
      <w:pPr>
        <w:ind w:left="12499" w:hanging="180"/>
      </w:pPr>
    </w:lvl>
  </w:abstractNum>
  <w:abstractNum w:abstractNumId="9">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89"/>
    <w:rsid w:val="0001772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7909"/>
    <w:rsid w:val="00096526"/>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65"/>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677B9"/>
    <w:rsid w:val="001712B9"/>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8085F"/>
    <w:rsid w:val="00283CBB"/>
    <w:rsid w:val="00284517"/>
    <w:rsid w:val="0028583E"/>
    <w:rsid w:val="00287857"/>
    <w:rsid w:val="00287E34"/>
    <w:rsid w:val="002904CA"/>
    <w:rsid w:val="00290809"/>
    <w:rsid w:val="002932BA"/>
    <w:rsid w:val="002A28E6"/>
    <w:rsid w:val="002B344E"/>
    <w:rsid w:val="002B51E1"/>
    <w:rsid w:val="002C46F0"/>
    <w:rsid w:val="002C49A0"/>
    <w:rsid w:val="002D34AC"/>
    <w:rsid w:val="002D34C0"/>
    <w:rsid w:val="002D3AD2"/>
    <w:rsid w:val="002D6225"/>
    <w:rsid w:val="002D6B0F"/>
    <w:rsid w:val="002E0E8D"/>
    <w:rsid w:val="002E5DA0"/>
    <w:rsid w:val="002F1FDD"/>
    <w:rsid w:val="002F5A03"/>
    <w:rsid w:val="002F5D16"/>
    <w:rsid w:val="00303D05"/>
    <w:rsid w:val="00310677"/>
    <w:rsid w:val="00313C01"/>
    <w:rsid w:val="00330AA3"/>
    <w:rsid w:val="0033110D"/>
    <w:rsid w:val="00331B7F"/>
    <w:rsid w:val="003332A2"/>
    <w:rsid w:val="003335DD"/>
    <w:rsid w:val="00337B89"/>
    <w:rsid w:val="003431E6"/>
    <w:rsid w:val="003452CE"/>
    <w:rsid w:val="00363683"/>
    <w:rsid w:val="003810E1"/>
    <w:rsid w:val="003856F0"/>
    <w:rsid w:val="00391550"/>
    <w:rsid w:val="0039178C"/>
    <w:rsid w:val="00395B05"/>
    <w:rsid w:val="003A1896"/>
    <w:rsid w:val="003A6B10"/>
    <w:rsid w:val="003A6BCD"/>
    <w:rsid w:val="003B56DB"/>
    <w:rsid w:val="003B7D26"/>
    <w:rsid w:val="003C08C4"/>
    <w:rsid w:val="003D68DD"/>
    <w:rsid w:val="003D73BA"/>
    <w:rsid w:val="003E21AB"/>
    <w:rsid w:val="003F06C4"/>
    <w:rsid w:val="003F7E19"/>
    <w:rsid w:val="00400B67"/>
    <w:rsid w:val="00404E63"/>
    <w:rsid w:val="00405C81"/>
    <w:rsid w:val="00406143"/>
    <w:rsid w:val="004137D2"/>
    <w:rsid w:val="004159B2"/>
    <w:rsid w:val="00415B7F"/>
    <w:rsid w:val="0042673F"/>
    <w:rsid w:val="0043003A"/>
    <w:rsid w:val="004335E5"/>
    <w:rsid w:val="004372D1"/>
    <w:rsid w:val="00437623"/>
    <w:rsid w:val="004376D3"/>
    <w:rsid w:val="00437900"/>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5B7D"/>
    <w:rsid w:val="00497572"/>
    <w:rsid w:val="004A254E"/>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51424"/>
    <w:rsid w:val="00556507"/>
    <w:rsid w:val="00565FFB"/>
    <w:rsid w:val="00566C86"/>
    <w:rsid w:val="00571190"/>
    <w:rsid w:val="005728A6"/>
    <w:rsid w:val="00572E72"/>
    <w:rsid w:val="00583FDF"/>
    <w:rsid w:val="00584463"/>
    <w:rsid w:val="005846D4"/>
    <w:rsid w:val="00586689"/>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20BD"/>
    <w:rsid w:val="006231F7"/>
    <w:rsid w:val="006349A3"/>
    <w:rsid w:val="00635902"/>
    <w:rsid w:val="006359F6"/>
    <w:rsid w:val="0064512D"/>
    <w:rsid w:val="00645920"/>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E55DD"/>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18CC"/>
    <w:rsid w:val="007740FC"/>
    <w:rsid w:val="00780AC9"/>
    <w:rsid w:val="0078126C"/>
    <w:rsid w:val="00784AEB"/>
    <w:rsid w:val="007913F2"/>
    <w:rsid w:val="0079284F"/>
    <w:rsid w:val="007979B5"/>
    <w:rsid w:val="007A281D"/>
    <w:rsid w:val="007A4CF5"/>
    <w:rsid w:val="007B2FF1"/>
    <w:rsid w:val="007B6570"/>
    <w:rsid w:val="007C3A35"/>
    <w:rsid w:val="007C5C13"/>
    <w:rsid w:val="007D0DF8"/>
    <w:rsid w:val="007D6AD3"/>
    <w:rsid w:val="007E1A8F"/>
    <w:rsid w:val="007E1AC6"/>
    <w:rsid w:val="007E2CBA"/>
    <w:rsid w:val="007E69CA"/>
    <w:rsid w:val="007F231B"/>
    <w:rsid w:val="007F2676"/>
    <w:rsid w:val="00800106"/>
    <w:rsid w:val="0080487F"/>
    <w:rsid w:val="008063B4"/>
    <w:rsid w:val="00810F50"/>
    <w:rsid w:val="00812092"/>
    <w:rsid w:val="008123DC"/>
    <w:rsid w:val="00812F8E"/>
    <w:rsid w:val="0081389B"/>
    <w:rsid w:val="00814247"/>
    <w:rsid w:val="008176B9"/>
    <w:rsid w:val="00831A1D"/>
    <w:rsid w:val="008327DC"/>
    <w:rsid w:val="00832B84"/>
    <w:rsid w:val="00834BE1"/>
    <w:rsid w:val="008373D8"/>
    <w:rsid w:val="00840AF0"/>
    <w:rsid w:val="00845761"/>
    <w:rsid w:val="00846C80"/>
    <w:rsid w:val="00851243"/>
    <w:rsid w:val="0085577F"/>
    <w:rsid w:val="0086021C"/>
    <w:rsid w:val="00861260"/>
    <w:rsid w:val="0086302D"/>
    <w:rsid w:val="00866829"/>
    <w:rsid w:val="00872498"/>
    <w:rsid w:val="0087294E"/>
    <w:rsid w:val="008857A2"/>
    <w:rsid w:val="008872D5"/>
    <w:rsid w:val="0089398B"/>
    <w:rsid w:val="008941DC"/>
    <w:rsid w:val="008A13C8"/>
    <w:rsid w:val="008A1C04"/>
    <w:rsid w:val="008A2CE2"/>
    <w:rsid w:val="008A3CFC"/>
    <w:rsid w:val="008B2F4F"/>
    <w:rsid w:val="008C0323"/>
    <w:rsid w:val="008D419C"/>
    <w:rsid w:val="008D6226"/>
    <w:rsid w:val="008D7053"/>
    <w:rsid w:val="008D7847"/>
    <w:rsid w:val="008E09DB"/>
    <w:rsid w:val="008E0CE5"/>
    <w:rsid w:val="008F063C"/>
    <w:rsid w:val="008F3C8D"/>
    <w:rsid w:val="008F5BAE"/>
    <w:rsid w:val="008F6D43"/>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45A6"/>
    <w:rsid w:val="00956968"/>
    <w:rsid w:val="00962044"/>
    <w:rsid w:val="00973747"/>
    <w:rsid w:val="0097420D"/>
    <w:rsid w:val="00974602"/>
    <w:rsid w:val="00977082"/>
    <w:rsid w:val="009836C4"/>
    <w:rsid w:val="0098639D"/>
    <w:rsid w:val="00987413"/>
    <w:rsid w:val="009902C3"/>
    <w:rsid w:val="009923EB"/>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5FC4"/>
    <w:rsid w:val="00A36963"/>
    <w:rsid w:val="00A56187"/>
    <w:rsid w:val="00A63D79"/>
    <w:rsid w:val="00A71088"/>
    <w:rsid w:val="00A77D8E"/>
    <w:rsid w:val="00A803EF"/>
    <w:rsid w:val="00A82479"/>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48FD"/>
    <w:rsid w:val="00B25431"/>
    <w:rsid w:val="00B254BD"/>
    <w:rsid w:val="00B25D2A"/>
    <w:rsid w:val="00B349BA"/>
    <w:rsid w:val="00B43620"/>
    <w:rsid w:val="00B4480F"/>
    <w:rsid w:val="00B479E2"/>
    <w:rsid w:val="00B52835"/>
    <w:rsid w:val="00B558F4"/>
    <w:rsid w:val="00B559BD"/>
    <w:rsid w:val="00B57266"/>
    <w:rsid w:val="00B61231"/>
    <w:rsid w:val="00B63312"/>
    <w:rsid w:val="00B642BC"/>
    <w:rsid w:val="00B64DEA"/>
    <w:rsid w:val="00B70327"/>
    <w:rsid w:val="00B7371F"/>
    <w:rsid w:val="00B74844"/>
    <w:rsid w:val="00B8018F"/>
    <w:rsid w:val="00B80D87"/>
    <w:rsid w:val="00B82759"/>
    <w:rsid w:val="00B84DA5"/>
    <w:rsid w:val="00B8795A"/>
    <w:rsid w:val="00B87C6D"/>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0CC7"/>
    <w:rsid w:val="00C01684"/>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4564"/>
    <w:rsid w:val="00C859F5"/>
    <w:rsid w:val="00C86B73"/>
    <w:rsid w:val="00C95F7B"/>
    <w:rsid w:val="00C974FE"/>
    <w:rsid w:val="00CA13CB"/>
    <w:rsid w:val="00CA3BDB"/>
    <w:rsid w:val="00CB19BD"/>
    <w:rsid w:val="00CB3F7A"/>
    <w:rsid w:val="00CB4C85"/>
    <w:rsid w:val="00CB5190"/>
    <w:rsid w:val="00CB6CAC"/>
    <w:rsid w:val="00CC1E90"/>
    <w:rsid w:val="00CC4D18"/>
    <w:rsid w:val="00CD1C48"/>
    <w:rsid w:val="00CD5AB8"/>
    <w:rsid w:val="00CD6AC2"/>
    <w:rsid w:val="00CD72A2"/>
    <w:rsid w:val="00CD7666"/>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2DC5"/>
    <w:rsid w:val="00D74941"/>
    <w:rsid w:val="00D7633F"/>
    <w:rsid w:val="00D801E5"/>
    <w:rsid w:val="00D85669"/>
    <w:rsid w:val="00D863B2"/>
    <w:rsid w:val="00D87D5C"/>
    <w:rsid w:val="00D91BFB"/>
    <w:rsid w:val="00DA08FE"/>
    <w:rsid w:val="00DA0C9B"/>
    <w:rsid w:val="00DA4564"/>
    <w:rsid w:val="00DA5047"/>
    <w:rsid w:val="00DA6D9E"/>
    <w:rsid w:val="00DB17A1"/>
    <w:rsid w:val="00DB27AD"/>
    <w:rsid w:val="00DB2FC7"/>
    <w:rsid w:val="00DB398C"/>
    <w:rsid w:val="00DB65F5"/>
    <w:rsid w:val="00DC27CD"/>
    <w:rsid w:val="00DC285A"/>
    <w:rsid w:val="00DC2A1A"/>
    <w:rsid w:val="00DC3B1A"/>
    <w:rsid w:val="00DC3BB3"/>
    <w:rsid w:val="00DC44AA"/>
    <w:rsid w:val="00DD26BA"/>
    <w:rsid w:val="00DD2850"/>
    <w:rsid w:val="00DD318A"/>
    <w:rsid w:val="00DF5DB8"/>
    <w:rsid w:val="00E00BF9"/>
    <w:rsid w:val="00E0347F"/>
    <w:rsid w:val="00E04212"/>
    <w:rsid w:val="00E075A2"/>
    <w:rsid w:val="00E14ADD"/>
    <w:rsid w:val="00E16FE5"/>
    <w:rsid w:val="00E2159C"/>
    <w:rsid w:val="00E21D3C"/>
    <w:rsid w:val="00E22790"/>
    <w:rsid w:val="00E32A9E"/>
    <w:rsid w:val="00E32F40"/>
    <w:rsid w:val="00E33D7E"/>
    <w:rsid w:val="00E35101"/>
    <w:rsid w:val="00E35293"/>
    <w:rsid w:val="00E41315"/>
    <w:rsid w:val="00E414DB"/>
    <w:rsid w:val="00E4570B"/>
    <w:rsid w:val="00E466DC"/>
    <w:rsid w:val="00E5080E"/>
    <w:rsid w:val="00E54D2A"/>
    <w:rsid w:val="00E569A3"/>
    <w:rsid w:val="00E62E90"/>
    <w:rsid w:val="00E6478F"/>
    <w:rsid w:val="00E67473"/>
    <w:rsid w:val="00E73092"/>
    <w:rsid w:val="00E80E5D"/>
    <w:rsid w:val="00E81536"/>
    <w:rsid w:val="00E83BF1"/>
    <w:rsid w:val="00E86A75"/>
    <w:rsid w:val="00E92538"/>
    <w:rsid w:val="00E969F5"/>
    <w:rsid w:val="00E97464"/>
    <w:rsid w:val="00EA4371"/>
    <w:rsid w:val="00EB0AC0"/>
    <w:rsid w:val="00EB5471"/>
    <w:rsid w:val="00EB6BEF"/>
    <w:rsid w:val="00EC034A"/>
    <w:rsid w:val="00EC491D"/>
    <w:rsid w:val="00EC593F"/>
    <w:rsid w:val="00EE04B7"/>
    <w:rsid w:val="00EE22CD"/>
    <w:rsid w:val="00EF1767"/>
    <w:rsid w:val="00EF59C7"/>
    <w:rsid w:val="00EF6B4A"/>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739DF"/>
    <w:rsid w:val="00F75C62"/>
    <w:rsid w:val="00F776C1"/>
    <w:rsid w:val="00F8416C"/>
    <w:rsid w:val="00F84FC8"/>
    <w:rsid w:val="00F97756"/>
    <w:rsid w:val="00FB0131"/>
    <w:rsid w:val="00FB2009"/>
    <w:rsid w:val="00FB338B"/>
    <w:rsid w:val="00FB4903"/>
    <w:rsid w:val="00FB57F5"/>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2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o%20d&#237;lo.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3A3F-8195-4BCA-8744-EBBFDA40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Template>
  <TotalTime>0</TotalTime>
  <Pages>21</Pages>
  <Words>9319</Words>
  <Characters>54988</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2020-08-28T09:15:00Z</dcterms:created>
  <dcterms:modified xsi:type="dcterms:W3CDTF">2020-08-28T09:38:00Z</dcterms:modified>
</cp:coreProperties>
</file>