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38ADE" w14:textId="77777777" w:rsidR="00E41640" w:rsidRPr="003A020F" w:rsidRDefault="00E41640" w:rsidP="00B143B9">
      <w:pPr>
        <w:pStyle w:val="Nadpis3"/>
      </w:pPr>
    </w:p>
    <w:p w14:paraId="51A33C24"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E47149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7ED7A5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3C7BFA5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B40543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22F54AC8" w14:textId="2E15BA29" w:rsidR="00B3444E" w:rsidRDefault="00C01EE6" w:rsidP="00CB6D15">
      <w:pPr>
        <w:pStyle w:val="Pa0"/>
        <w:jc w:val="both"/>
        <w:rPr>
          <w:color w:val="000000"/>
        </w:rPr>
      </w:pPr>
      <w:r w:rsidRPr="003A020F">
        <w:rPr>
          <w:rFonts w:ascii="Times New Roman" w:hAnsi="Times New Roman"/>
        </w:rPr>
        <w:t xml:space="preserve">zastoupená: </w:t>
      </w:r>
    </w:p>
    <w:p w14:paraId="35D1946F" w14:textId="1293723E" w:rsidR="00FC51CE" w:rsidRDefault="00C01EE6" w:rsidP="00CB6D15">
      <w:pPr>
        <w:pStyle w:val="Pa0"/>
        <w:jc w:val="both"/>
        <w:rPr>
          <w:color w:val="222222"/>
          <w:shd w:val="clear" w:color="auto" w:fill="FFFFFF"/>
        </w:rPr>
      </w:pPr>
      <w:r w:rsidRPr="003A020F">
        <w:rPr>
          <w:rFonts w:ascii="Times New Roman" w:hAnsi="Times New Roman"/>
        </w:rPr>
        <w:t xml:space="preserve">bankovní spojení: </w:t>
      </w:r>
    </w:p>
    <w:p w14:paraId="3F07F997" w14:textId="77777777" w:rsidR="00CB6D15" w:rsidRPr="00CB6D15" w:rsidRDefault="00CB6D15" w:rsidP="00CB6D15">
      <w:pPr>
        <w:rPr>
          <w:lang w:val="cs-CZ"/>
        </w:rPr>
      </w:pPr>
    </w:p>
    <w:p w14:paraId="4ECC1941" w14:textId="3D92629B" w:rsidR="00537F1F" w:rsidRDefault="00537F1F" w:rsidP="00537F1F">
      <w:pPr>
        <w:pStyle w:val="Pa0"/>
        <w:jc w:val="both"/>
        <w:rPr>
          <w:rFonts w:ascii="Times New Roman" w:hAnsi="Times New Roman"/>
        </w:rPr>
      </w:pPr>
      <w:r>
        <w:rPr>
          <w:rFonts w:ascii="Times New Roman" w:hAnsi="Times New Roman"/>
        </w:rPr>
        <w:t xml:space="preserve">kontakt produkce: </w:t>
      </w:r>
    </w:p>
    <w:p w14:paraId="3E193063" w14:textId="33DDA2FC"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
    <w:p w14:paraId="67620F3E" w14:textId="58C26CBF"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
    <w:p w14:paraId="37EFB017" w14:textId="35D2B500"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w:t>
      </w:r>
    </w:p>
    <w:p w14:paraId="014331C9" w14:textId="77777777" w:rsidR="00253F0E" w:rsidRPr="003A020F" w:rsidRDefault="00253F0E" w:rsidP="00253F0E">
      <w:pPr>
        <w:pStyle w:val="Pa0"/>
        <w:jc w:val="both"/>
        <w:rPr>
          <w:rFonts w:ascii="Times New Roman" w:hAnsi="Times New Roman"/>
        </w:rPr>
      </w:pPr>
    </w:p>
    <w:p w14:paraId="09D98DD1"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A223B54" w14:textId="77777777" w:rsidR="00253F0E" w:rsidRPr="003A020F" w:rsidRDefault="00253F0E" w:rsidP="00253F0E">
      <w:pPr>
        <w:rPr>
          <w:lang w:val="cs-CZ"/>
        </w:rPr>
      </w:pPr>
    </w:p>
    <w:p w14:paraId="0E4AF7E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D14DD7C" w14:textId="77777777" w:rsidR="00253F0E" w:rsidRPr="003A020F" w:rsidRDefault="00253F0E" w:rsidP="00253F0E">
      <w:pPr>
        <w:pStyle w:val="Pa0"/>
        <w:jc w:val="both"/>
        <w:rPr>
          <w:rFonts w:ascii="Times New Roman" w:hAnsi="Times New Roman"/>
          <w:color w:val="000000"/>
        </w:rPr>
      </w:pPr>
    </w:p>
    <w:p w14:paraId="40A2BE2D" w14:textId="77777777" w:rsidR="00D61E1F" w:rsidRPr="00AB4EAC" w:rsidRDefault="00D61E1F" w:rsidP="00D61E1F">
      <w:pPr>
        <w:pStyle w:val="Pa0"/>
        <w:jc w:val="both"/>
        <w:rPr>
          <w:rFonts w:ascii="Times New Roman" w:hAnsi="Times New Roman"/>
          <w:b/>
          <w:color w:val="000000"/>
        </w:rPr>
      </w:pPr>
      <w:r>
        <w:rPr>
          <w:rFonts w:ascii="Times New Roman" w:hAnsi="Times New Roman"/>
          <w:b/>
          <w:color w:val="000000"/>
        </w:rPr>
        <w:t>Městské kulturní středisko</w:t>
      </w:r>
    </w:p>
    <w:p w14:paraId="3E668A1B" w14:textId="77777777" w:rsidR="00D61E1F" w:rsidRPr="00AB4EAC" w:rsidRDefault="00D61E1F" w:rsidP="00D61E1F">
      <w:pPr>
        <w:pStyle w:val="Pa0"/>
        <w:tabs>
          <w:tab w:val="num" w:pos="0"/>
        </w:tabs>
        <w:jc w:val="both"/>
        <w:rPr>
          <w:rFonts w:ascii="Times New Roman" w:hAnsi="Times New Roman"/>
          <w:color w:val="000000"/>
        </w:rPr>
      </w:pPr>
      <w:r w:rsidRPr="00AB4EAC">
        <w:rPr>
          <w:rFonts w:ascii="Times New Roman" w:hAnsi="Times New Roman"/>
          <w:color w:val="000000"/>
        </w:rPr>
        <w:t xml:space="preserve">sídlo: </w:t>
      </w:r>
      <w:r>
        <w:rPr>
          <w:rFonts w:ascii="Times New Roman" w:hAnsi="Times New Roman"/>
          <w:color w:val="000000"/>
        </w:rPr>
        <w:t>Mírova 831, Strakonice 386 01</w:t>
      </w:r>
    </w:p>
    <w:p w14:paraId="7ECD0BC4" w14:textId="77777777" w:rsidR="00D61E1F" w:rsidRPr="00AB4EAC" w:rsidRDefault="00D61E1F" w:rsidP="00D61E1F">
      <w:pPr>
        <w:pStyle w:val="Pa0"/>
        <w:tabs>
          <w:tab w:val="num" w:pos="0"/>
        </w:tabs>
        <w:jc w:val="both"/>
        <w:rPr>
          <w:rFonts w:ascii="Times New Roman" w:hAnsi="Times New Roman"/>
          <w:color w:val="000000"/>
        </w:rPr>
      </w:pPr>
      <w:r w:rsidRPr="00AB4EAC">
        <w:rPr>
          <w:rFonts w:ascii="Times New Roman" w:hAnsi="Times New Roman"/>
          <w:color w:val="000000"/>
        </w:rPr>
        <w:t xml:space="preserve">IČ: </w:t>
      </w:r>
      <w:r>
        <w:rPr>
          <w:rFonts w:ascii="Times New Roman" w:hAnsi="Times New Roman"/>
          <w:color w:val="000000"/>
        </w:rPr>
        <w:t>367869</w:t>
      </w:r>
    </w:p>
    <w:p w14:paraId="1B4955DE" w14:textId="77777777" w:rsidR="00D61E1F" w:rsidRPr="00AB4EAC" w:rsidRDefault="00D61E1F" w:rsidP="00D61E1F">
      <w:pPr>
        <w:rPr>
          <w:sz w:val="24"/>
          <w:szCs w:val="24"/>
          <w:lang w:val="cs-CZ"/>
        </w:rPr>
      </w:pPr>
      <w:r w:rsidRPr="00AB4EAC">
        <w:rPr>
          <w:sz w:val="24"/>
          <w:szCs w:val="24"/>
          <w:lang w:val="cs-CZ"/>
        </w:rPr>
        <w:t xml:space="preserve">DIČ: </w:t>
      </w:r>
      <w:r>
        <w:rPr>
          <w:sz w:val="24"/>
          <w:szCs w:val="24"/>
          <w:lang w:val="cs-CZ"/>
        </w:rPr>
        <w:t>CZ00367869</w:t>
      </w:r>
    </w:p>
    <w:p w14:paraId="49622CDD" w14:textId="6F76A421" w:rsidR="00D61E1F" w:rsidRPr="00AB4EAC" w:rsidRDefault="00D61E1F" w:rsidP="00D61E1F">
      <w:pPr>
        <w:pStyle w:val="Pa0"/>
        <w:jc w:val="both"/>
        <w:rPr>
          <w:rFonts w:ascii="Times New Roman" w:hAnsi="Times New Roman"/>
          <w:color w:val="000000"/>
        </w:rPr>
      </w:pPr>
      <w:r w:rsidRPr="00AB4EAC">
        <w:rPr>
          <w:rFonts w:ascii="Times New Roman" w:hAnsi="Times New Roman"/>
        </w:rPr>
        <w:t xml:space="preserve">jejímž jménem jedná: </w:t>
      </w:r>
    </w:p>
    <w:p w14:paraId="56600668" w14:textId="35836BBE" w:rsidR="00D61E1F" w:rsidRPr="00AB4EAC" w:rsidRDefault="00D61E1F" w:rsidP="00D61E1F">
      <w:pPr>
        <w:pStyle w:val="Pa0"/>
        <w:jc w:val="both"/>
        <w:rPr>
          <w:rFonts w:ascii="Times New Roman" w:hAnsi="Times New Roman"/>
          <w:color w:val="000000"/>
        </w:rPr>
      </w:pPr>
      <w:r w:rsidRPr="00AB4EAC">
        <w:rPr>
          <w:rFonts w:ascii="Times New Roman" w:hAnsi="Times New Roman"/>
          <w:color w:val="000000"/>
        </w:rPr>
        <w:t xml:space="preserve">číslo účtu: </w:t>
      </w:r>
    </w:p>
    <w:p w14:paraId="3CE2A1BE" w14:textId="77777777" w:rsidR="00D61E1F" w:rsidRPr="00AB4EAC" w:rsidRDefault="00D61E1F" w:rsidP="00D61E1F">
      <w:pPr>
        <w:rPr>
          <w:sz w:val="24"/>
          <w:szCs w:val="24"/>
          <w:lang w:val="cs-CZ"/>
        </w:rPr>
      </w:pPr>
      <w:r w:rsidRPr="00AB4EAC">
        <w:rPr>
          <w:sz w:val="24"/>
          <w:szCs w:val="24"/>
          <w:lang w:val="cs-CZ"/>
        </w:rPr>
        <w:t>plátce DPH: ANO</w:t>
      </w:r>
    </w:p>
    <w:p w14:paraId="5D63C752" w14:textId="77777777" w:rsidR="00D61E1F" w:rsidRPr="00AB4EAC" w:rsidRDefault="00D61E1F" w:rsidP="00D61E1F">
      <w:pPr>
        <w:rPr>
          <w:sz w:val="24"/>
          <w:szCs w:val="24"/>
          <w:lang w:val="cs-CZ"/>
        </w:rPr>
      </w:pPr>
    </w:p>
    <w:p w14:paraId="57E271B3" w14:textId="0DC92547" w:rsidR="00D61E1F" w:rsidRPr="00AB4EAC" w:rsidRDefault="00D61E1F" w:rsidP="00D61E1F">
      <w:pPr>
        <w:rPr>
          <w:sz w:val="24"/>
          <w:szCs w:val="24"/>
          <w:lang w:val="cs-CZ"/>
        </w:rPr>
      </w:pPr>
      <w:r w:rsidRPr="00AB4EAC">
        <w:rPr>
          <w:sz w:val="24"/>
          <w:szCs w:val="24"/>
          <w:lang w:val="cs-CZ"/>
        </w:rPr>
        <w:t>kontaktní osoba:</w:t>
      </w:r>
      <w:r>
        <w:rPr>
          <w:sz w:val="24"/>
          <w:szCs w:val="24"/>
          <w:lang w:val="cs-CZ"/>
        </w:rPr>
        <w:t xml:space="preserve"> </w:t>
      </w:r>
    </w:p>
    <w:p w14:paraId="2530C2DC" w14:textId="78A7D2AE" w:rsidR="00D61E1F" w:rsidRPr="00AB4EAC" w:rsidRDefault="00D61E1F" w:rsidP="00D61E1F">
      <w:pPr>
        <w:rPr>
          <w:sz w:val="24"/>
          <w:szCs w:val="24"/>
          <w:lang w:val="cs-CZ"/>
        </w:rPr>
      </w:pPr>
      <w:r w:rsidRPr="00AB4EAC">
        <w:rPr>
          <w:sz w:val="24"/>
          <w:szCs w:val="24"/>
          <w:lang w:val="cs-CZ"/>
        </w:rPr>
        <w:t>kontakt světla</w:t>
      </w:r>
      <w:r>
        <w:rPr>
          <w:sz w:val="24"/>
          <w:szCs w:val="24"/>
          <w:lang w:val="cs-CZ"/>
        </w:rPr>
        <w:t xml:space="preserve">, </w:t>
      </w:r>
      <w:r w:rsidRPr="00AB4EAC">
        <w:rPr>
          <w:sz w:val="24"/>
          <w:szCs w:val="24"/>
          <w:lang w:val="cs-CZ"/>
        </w:rPr>
        <w:t>zvuk:</w:t>
      </w:r>
      <w:r>
        <w:rPr>
          <w:sz w:val="24"/>
          <w:szCs w:val="24"/>
          <w:lang w:val="cs-CZ"/>
        </w:rPr>
        <w:t xml:space="preserve"> </w:t>
      </w:r>
    </w:p>
    <w:p w14:paraId="5AB03BCD" w14:textId="594A5EC3" w:rsidR="00D61E1F" w:rsidRPr="00AB4EAC" w:rsidRDefault="00D61E1F" w:rsidP="00D61E1F">
      <w:pPr>
        <w:rPr>
          <w:sz w:val="24"/>
          <w:szCs w:val="24"/>
          <w:lang w:val="cs-CZ"/>
        </w:rPr>
      </w:pPr>
      <w:r w:rsidRPr="00AB4EAC">
        <w:rPr>
          <w:sz w:val="24"/>
          <w:szCs w:val="24"/>
          <w:lang w:val="cs-CZ"/>
        </w:rPr>
        <w:t>kontakt jevištní technika:</w:t>
      </w:r>
      <w:r>
        <w:rPr>
          <w:sz w:val="24"/>
          <w:szCs w:val="24"/>
          <w:lang w:val="cs-CZ"/>
        </w:rPr>
        <w:t xml:space="preserve"> </w:t>
      </w:r>
    </w:p>
    <w:p w14:paraId="37C0A908" w14:textId="5A3CB0C8" w:rsidR="00253F0E" w:rsidRDefault="00253F0E" w:rsidP="00253F0E">
      <w:pPr>
        <w:pStyle w:val="Pa0"/>
        <w:jc w:val="both"/>
        <w:rPr>
          <w:rFonts w:ascii="Times New Roman" w:hAnsi="Times New Roman"/>
          <w:color w:val="000000"/>
        </w:rPr>
      </w:pPr>
    </w:p>
    <w:p w14:paraId="6556BF1F" w14:textId="77777777" w:rsidR="00D61E1F" w:rsidRPr="00D61E1F" w:rsidRDefault="00D61E1F" w:rsidP="00D61E1F">
      <w:pPr>
        <w:rPr>
          <w:lang w:val="cs-CZ"/>
        </w:rPr>
      </w:pPr>
    </w:p>
    <w:p w14:paraId="752168AD"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DB9ADB6" w14:textId="77777777" w:rsidR="00253F0E" w:rsidRPr="003A020F" w:rsidRDefault="00253F0E" w:rsidP="00253F0E">
      <w:pPr>
        <w:pStyle w:val="Pa0"/>
        <w:jc w:val="both"/>
        <w:rPr>
          <w:rFonts w:ascii="Times New Roman" w:hAnsi="Times New Roman"/>
          <w:color w:val="000000"/>
        </w:rPr>
      </w:pPr>
    </w:p>
    <w:p w14:paraId="7749D22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60FA3AA" w14:textId="77777777" w:rsidR="00253F0E" w:rsidRPr="003A020F" w:rsidRDefault="00253F0E" w:rsidP="00253F0E">
      <w:pPr>
        <w:pStyle w:val="Pa0"/>
        <w:jc w:val="both"/>
        <w:rPr>
          <w:rFonts w:ascii="Times New Roman" w:hAnsi="Times New Roman"/>
          <w:color w:val="000000"/>
        </w:rPr>
      </w:pPr>
    </w:p>
    <w:p w14:paraId="0106A2E1"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76A33759" w14:textId="77777777" w:rsidR="00253F0E" w:rsidRPr="003A020F" w:rsidRDefault="00253F0E" w:rsidP="00253F0E">
      <w:pPr>
        <w:pStyle w:val="Pa0"/>
        <w:jc w:val="both"/>
        <w:rPr>
          <w:rFonts w:ascii="Times New Roman" w:hAnsi="Times New Roman"/>
          <w:color w:val="000000"/>
        </w:rPr>
      </w:pPr>
    </w:p>
    <w:p w14:paraId="6E8F589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0C4605E7" w14:textId="4369BDB1" w:rsidR="003B2CB4" w:rsidRPr="00997073" w:rsidRDefault="00B143B9" w:rsidP="003B2CB4">
      <w:pPr>
        <w:jc w:val="center"/>
        <w:rPr>
          <w:b/>
          <w:sz w:val="24"/>
          <w:szCs w:val="24"/>
          <w:lang w:val="cs-CZ"/>
        </w:rPr>
      </w:pPr>
      <w:r>
        <w:rPr>
          <w:b/>
          <w:sz w:val="24"/>
          <w:szCs w:val="24"/>
          <w:lang w:val="cs-CZ"/>
        </w:rPr>
        <w:t>REVIZOR</w:t>
      </w:r>
    </w:p>
    <w:p w14:paraId="755D2430" w14:textId="77777777" w:rsidR="00253F0E" w:rsidRPr="003A020F" w:rsidRDefault="00253F0E" w:rsidP="00253F0E">
      <w:pPr>
        <w:pStyle w:val="Pa0"/>
        <w:jc w:val="both"/>
        <w:rPr>
          <w:rFonts w:ascii="Times New Roman" w:hAnsi="Times New Roman"/>
          <w:color w:val="000000"/>
        </w:rPr>
      </w:pPr>
    </w:p>
    <w:p w14:paraId="11424B43" w14:textId="77777777" w:rsidR="00253F0E" w:rsidRPr="003A020F" w:rsidRDefault="00253F0E" w:rsidP="00253F0E">
      <w:pPr>
        <w:pStyle w:val="Pa0"/>
        <w:jc w:val="both"/>
        <w:rPr>
          <w:rFonts w:ascii="Times New Roman" w:hAnsi="Times New Roman"/>
          <w:color w:val="000000"/>
        </w:rPr>
      </w:pPr>
    </w:p>
    <w:p w14:paraId="374E0CB4"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84A142E"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5CF50ACA" w14:textId="77777777" w:rsidR="00253F0E" w:rsidRPr="003A020F" w:rsidRDefault="00253F0E" w:rsidP="00253F0E">
      <w:pPr>
        <w:pStyle w:val="Pa0"/>
        <w:jc w:val="both"/>
        <w:rPr>
          <w:rFonts w:ascii="Times New Roman" w:hAnsi="Times New Roman"/>
          <w:color w:val="000000"/>
        </w:rPr>
      </w:pPr>
    </w:p>
    <w:p w14:paraId="3FABDEAB" w14:textId="18CCDF54"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B143B9">
        <w:rPr>
          <w:rFonts w:ascii="Times New Roman" w:hAnsi="Times New Roman"/>
          <w:b/>
          <w:color w:val="000000"/>
        </w:rPr>
        <w:t>Revizor</w:t>
      </w:r>
      <w:r w:rsidR="003B2CB4">
        <w:rPr>
          <w:rFonts w:ascii="Times New Roman" w:hAnsi="Times New Roman"/>
          <w:color w:val="000000"/>
        </w:rPr>
        <w:t xml:space="preserve">, dne: </w:t>
      </w:r>
      <w:r w:rsidR="00D61E1F">
        <w:rPr>
          <w:rFonts w:ascii="Times New Roman" w:hAnsi="Times New Roman"/>
          <w:b/>
          <w:color w:val="000000"/>
        </w:rPr>
        <w:t>9. září 2020</w:t>
      </w:r>
      <w:r w:rsidR="003B2CB4">
        <w:rPr>
          <w:rFonts w:ascii="Times New Roman" w:hAnsi="Times New Roman"/>
          <w:color w:val="000000"/>
        </w:rPr>
        <w:t xml:space="preserve"> od: </w:t>
      </w:r>
      <w:r w:rsidR="00D61E1F">
        <w:rPr>
          <w:rFonts w:ascii="Times New Roman" w:hAnsi="Times New Roman"/>
          <w:b/>
          <w:color w:val="000000"/>
        </w:rPr>
        <w:t xml:space="preserve">19:00 </w:t>
      </w:r>
      <w:r w:rsidR="003B2CB4" w:rsidRPr="001840AA">
        <w:rPr>
          <w:rFonts w:ascii="Times New Roman" w:hAnsi="Times New Roman"/>
          <w:b/>
          <w:color w:val="000000"/>
        </w:rPr>
        <w:t>hodin</w:t>
      </w:r>
      <w:r w:rsidR="003B2CB4">
        <w:rPr>
          <w:rFonts w:ascii="Times New Roman" w:hAnsi="Times New Roman"/>
          <w:color w:val="000000"/>
        </w:rPr>
        <w:t xml:space="preserve"> na scéně zajištěné Pořadatelem</w:t>
      </w:r>
      <w:r w:rsidR="00537F1F">
        <w:rPr>
          <w:rFonts w:ascii="Times New Roman" w:hAnsi="Times New Roman"/>
          <w:color w:val="000000"/>
        </w:rPr>
        <w:t>,</w:t>
      </w:r>
      <w:r w:rsidR="003B2CB4">
        <w:rPr>
          <w:rFonts w:ascii="Times New Roman" w:hAnsi="Times New Roman"/>
          <w:color w:val="000000"/>
        </w:rPr>
        <w:t xml:space="preserve"> tj. </w:t>
      </w:r>
      <w:r w:rsidR="00D61E1F">
        <w:rPr>
          <w:rFonts w:ascii="Times New Roman" w:hAnsi="Times New Roman"/>
          <w:b/>
          <w:color w:val="000000"/>
        </w:rPr>
        <w:t>Dům kultury Strakonice</w:t>
      </w:r>
      <w:r w:rsidR="00D61E1F" w:rsidRPr="00AB4EAC">
        <w:rPr>
          <w:rFonts w:ascii="Times New Roman" w:hAnsi="Times New Roman"/>
          <w:color w:val="000000"/>
        </w:rPr>
        <w:t xml:space="preserve">, ulice: </w:t>
      </w:r>
      <w:r w:rsidR="00D61E1F">
        <w:rPr>
          <w:rFonts w:ascii="Times New Roman" w:hAnsi="Times New Roman"/>
          <w:b/>
          <w:color w:val="000000"/>
        </w:rPr>
        <w:t>Mírova 831</w:t>
      </w:r>
      <w:r w:rsidR="00D61E1F" w:rsidRPr="00AB4EAC">
        <w:rPr>
          <w:rFonts w:ascii="Times New Roman" w:hAnsi="Times New Roman"/>
          <w:color w:val="000000"/>
        </w:rPr>
        <w:t xml:space="preserve">, město: </w:t>
      </w:r>
      <w:r w:rsidR="00D61E1F">
        <w:rPr>
          <w:rFonts w:ascii="Times New Roman" w:hAnsi="Times New Roman"/>
          <w:b/>
          <w:color w:val="000000"/>
        </w:rPr>
        <w:t>Strakonice</w:t>
      </w:r>
      <w:r w:rsidR="00D61E1F" w:rsidRPr="00AB4EAC">
        <w:rPr>
          <w:rFonts w:ascii="Times New Roman" w:hAnsi="Times New Roman"/>
          <w:color w:val="000000"/>
        </w:rPr>
        <w:t xml:space="preserve">, PSČ: </w:t>
      </w:r>
      <w:r w:rsidR="00D61E1F">
        <w:rPr>
          <w:rFonts w:ascii="Times New Roman" w:hAnsi="Times New Roman"/>
          <w:color w:val="000000"/>
        </w:rPr>
        <w:t>386 01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3F8A268E" w14:textId="77777777" w:rsidR="00253F0E" w:rsidRPr="004D4B12" w:rsidRDefault="00253F0E" w:rsidP="00253F0E">
      <w:pPr>
        <w:rPr>
          <w:lang w:val="cs-CZ"/>
        </w:rPr>
      </w:pPr>
    </w:p>
    <w:p w14:paraId="31F5E6A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19EA967" w14:textId="77777777" w:rsidR="00253F0E" w:rsidRDefault="00253F0E" w:rsidP="00253F0E">
      <w:pPr>
        <w:pStyle w:val="Pa0"/>
        <w:ind w:left="360" w:hanging="360"/>
        <w:jc w:val="both"/>
        <w:rPr>
          <w:rFonts w:ascii="Times New Roman" w:hAnsi="Times New Roman"/>
          <w:color w:val="000000"/>
        </w:rPr>
      </w:pPr>
    </w:p>
    <w:p w14:paraId="7ED59D3F" w14:textId="06A0510B" w:rsidR="001D17F6" w:rsidRDefault="001D17F6" w:rsidP="001D17F6">
      <w:pPr>
        <w:rPr>
          <w:lang w:val="cs-CZ"/>
        </w:rPr>
      </w:pPr>
    </w:p>
    <w:p w14:paraId="4F51B6F6" w14:textId="77777777" w:rsidR="00D61E1F" w:rsidRDefault="00D61E1F" w:rsidP="001D17F6">
      <w:pPr>
        <w:rPr>
          <w:lang w:val="cs-CZ"/>
        </w:rPr>
      </w:pPr>
    </w:p>
    <w:p w14:paraId="63FE6901" w14:textId="77777777" w:rsidR="001D17F6" w:rsidRPr="001D17F6" w:rsidRDefault="001D17F6" w:rsidP="001D17F6">
      <w:pPr>
        <w:rPr>
          <w:lang w:val="cs-CZ"/>
        </w:rPr>
      </w:pPr>
    </w:p>
    <w:p w14:paraId="320F3397"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0C3AF4BC"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CCB91B5" w14:textId="77777777" w:rsidR="00253F0E" w:rsidRPr="003A020F" w:rsidRDefault="00253F0E" w:rsidP="00694D20">
      <w:pPr>
        <w:pStyle w:val="Pa0"/>
        <w:ind w:left="360" w:hanging="360"/>
        <w:jc w:val="both"/>
        <w:rPr>
          <w:rFonts w:ascii="Times New Roman" w:hAnsi="Times New Roman"/>
          <w:color w:val="000000"/>
        </w:rPr>
      </w:pPr>
    </w:p>
    <w:p w14:paraId="38A1BC8C"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FCB2100" w14:textId="77777777" w:rsidR="00694D20" w:rsidRPr="003A020F" w:rsidRDefault="00694D20" w:rsidP="00694D20">
      <w:pPr>
        <w:pStyle w:val="Pa0"/>
        <w:ind w:left="360" w:hanging="360"/>
        <w:jc w:val="both"/>
        <w:rPr>
          <w:rFonts w:ascii="Times New Roman" w:hAnsi="Times New Roman"/>
          <w:color w:val="000000"/>
        </w:rPr>
      </w:pPr>
    </w:p>
    <w:p w14:paraId="1EBDC42F" w14:textId="77777777" w:rsidR="003B2CB4" w:rsidRPr="00694D20" w:rsidRDefault="003B2CB4"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711C07FA" w14:textId="608BE76F" w:rsidR="003B2CB4" w:rsidRDefault="003B2CB4" w:rsidP="003B2CB4">
      <w:pPr>
        <w:pStyle w:val="Pa0"/>
        <w:ind w:left="360" w:hanging="360"/>
        <w:jc w:val="both"/>
        <w:rPr>
          <w:rFonts w:ascii="Times New Roman" w:hAnsi="Times New Roman"/>
          <w:color w:val="000000"/>
        </w:rPr>
      </w:pPr>
    </w:p>
    <w:p w14:paraId="723A7CE4" w14:textId="56689895" w:rsidR="00633490" w:rsidRPr="00633490" w:rsidRDefault="00633490" w:rsidP="00633490">
      <w:pPr>
        <w:rPr>
          <w:b/>
          <w:bCs/>
          <w:sz w:val="22"/>
          <w:szCs w:val="22"/>
          <w:lang w:val="cs-CZ"/>
        </w:rPr>
      </w:pPr>
      <w:r w:rsidRPr="00633490">
        <w:rPr>
          <w:b/>
          <w:bCs/>
          <w:sz w:val="24"/>
          <w:szCs w:val="24"/>
          <w:lang w:val="cs-CZ"/>
        </w:rPr>
        <w:tab/>
        <w:t>JEVIŠTĚ</w:t>
      </w:r>
      <w:r w:rsidRPr="00633490">
        <w:rPr>
          <w:b/>
          <w:bCs/>
          <w:sz w:val="22"/>
          <w:szCs w:val="22"/>
          <w:lang w:val="cs-CZ"/>
        </w:rPr>
        <w:t>:</w:t>
      </w:r>
    </w:p>
    <w:p w14:paraId="31B56350" w14:textId="77777777" w:rsidR="00AE46CC" w:rsidRPr="00633490"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r w:rsidRPr="00633490">
        <w:rPr>
          <w:color w:val="222222"/>
          <w:sz w:val="24"/>
          <w:szCs w:val="24"/>
          <w:lang w:val="cs-CZ" w:eastAsia="cs-CZ"/>
        </w:rPr>
        <w:t>jeviště s černým horizontem a černými výkryty</w:t>
      </w:r>
    </w:p>
    <w:p w14:paraId="16AFBA59" w14:textId="6A59E6A0" w:rsidR="00AE46CC" w:rsidRPr="00615961" w:rsidRDefault="00AE46CC" w:rsidP="00AE46CC">
      <w:pPr>
        <w:pStyle w:val="Odstavecseseznamem"/>
        <w:numPr>
          <w:ilvl w:val="0"/>
          <w:numId w:val="32"/>
        </w:numPr>
        <w:shd w:val="clear" w:color="auto" w:fill="FFFFFF"/>
        <w:suppressAutoHyphens w:val="0"/>
        <w:contextualSpacing/>
        <w:rPr>
          <w:color w:val="222222"/>
          <w:sz w:val="24"/>
          <w:szCs w:val="24"/>
          <w:lang w:val="cs-CZ" w:eastAsia="cs-CZ"/>
        </w:rPr>
      </w:pPr>
      <w:r w:rsidRPr="00615961">
        <w:rPr>
          <w:color w:val="222222"/>
          <w:sz w:val="24"/>
          <w:szCs w:val="24"/>
          <w:lang w:val="cs-CZ" w:eastAsia="cs-CZ"/>
        </w:rPr>
        <w:t xml:space="preserve">rozměry jeviště – šířka mezi portály: min. 8,5m, hloubka: min. </w:t>
      </w:r>
      <w:r w:rsidR="00633490" w:rsidRPr="00615961">
        <w:rPr>
          <w:color w:val="222222"/>
          <w:sz w:val="24"/>
          <w:szCs w:val="24"/>
          <w:lang w:val="cs-CZ" w:eastAsia="cs-CZ"/>
        </w:rPr>
        <w:t>8</w:t>
      </w:r>
      <w:r w:rsidRPr="00615961">
        <w:rPr>
          <w:color w:val="222222"/>
          <w:sz w:val="24"/>
          <w:szCs w:val="24"/>
          <w:lang w:val="cs-CZ" w:eastAsia="cs-CZ"/>
        </w:rPr>
        <w:t xml:space="preserve"> m, výška: min. 4,5 m</w:t>
      </w:r>
    </w:p>
    <w:p w14:paraId="6E8CAA57" w14:textId="3ECC04B0" w:rsidR="00AE46CC" w:rsidRPr="00633490" w:rsidRDefault="00AE46CC" w:rsidP="00AE46CC">
      <w:pPr>
        <w:pStyle w:val="Odstavecseseznamem"/>
        <w:numPr>
          <w:ilvl w:val="0"/>
          <w:numId w:val="32"/>
        </w:numPr>
        <w:shd w:val="clear" w:color="auto" w:fill="FFFFFF"/>
        <w:suppressAutoHyphens w:val="0"/>
        <w:contextualSpacing/>
        <w:rPr>
          <w:b/>
          <w:color w:val="222222"/>
          <w:sz w:val="24"/>
          <w:szCs w:val="24"/>
          <w:lang w:val="cs-CZ" w:eastAsia="cs-CZ"/>
        </w:rPr>
      </w:pPr>
      <w:r w:rsidRPr="00633490">
        <w:rPr>
          <w:color w:val="222222"/>
          <w:sz w:val="24"/>
          <w:szCs w:val="24"/>
          <w:lang w:val="cs-CZ" w:eastAsia="cs-CZ"/>
        </w:rPr>
        <w:t>vrtání do podlahy podmínkou</w:t>
      </w:r>
    </w:p>
    <w:p w14:paraId="33DCA935" w14:textId="1F1D822D" w:rsidR="00E44230" w:rsidRPr="00633490" w:rsidRDefault="009976E7" w:rsidP="00AE46CC">
      <w:pPr>
        <w:pStyle w:val="Odstavecseseznamem"/>
        <w:numPr>
          <w:ilvl w:val="0"/>
          <w:numId w:val="32"/>
        </w:numPr>
        <w:shd w:val="clear" w:color="auto" w:fill="FFFFFF"/>
        <w:suppressAutoHyphens w:val="0"/>
        <w:contextualSpacing/>
        <w:rPr>
          <w:b/>
          <w:color w:val="222222"/>
          <w:sz w:val="24"/>
          <w:szCs w:val="24"/>
          <w:lang w:val="cs-CZ" w:eastAsia="cs-CZ"/>
        </w:rPr>
      </w:pPr>
      <w:r w:rsidRPr="00633490">
        <w:rPr>
          <w:color w:val="222222"/>
          <w:sz w:val="24"/>
          <w:szCs w:val="24"/>
          <w:lang w:val="cs-CZ" w:eastAsia="cs-CZ"/>
        </w:rPr>
        <w:t>volné místo</w:t>
      </w:r>
      <w:r w:rsidR="00E44230" w:rsidRPr="00633490">
        <w:rPr>
          <w:color w:val="222222"/>
          <w:sz w:val="24"/>
          <w:szCs w:val="24"/>
          <w:lang w:val="cs-CZ" w:eastAsia="cs-CZ"/>
        </w:rPr>
        <w:t xml:space="preserve"> v portálech, možnost obcházení scény za černými výkryty</w:t>
      </w:r>
    </w:p>
    <w:p w14:paraId="07112755" w14:textId="77777777" w:rsidR="00B143B9" w:rsidRPr="00B4319A" w:rsidRDefault="00B143B9" w:rsidP="00B143B9">
      <w:pPr>
        <w:pStyle w:val="Odstavecseseznamem"/>
        <w:shd w:val="clear" w:color="auto" w:fill="FFFFFF"/>
        <w:suppressAutoHyphens w:val="0"/>
        <w:ind w:left="720"/>
        <w:contextualSpacing/>
        <w:rPr>
          <w:color w:val="222222"/>
          <w:sz w:val="24"/>
          <w:szCs w:val="24"/>
          <w:lang w:val="cs-CZ" w:eastAsia="cs-CZ"/>
        </w:rPr>
      </w:pPr>
    </w:p>
    <w:p w14:paraId="5B41C46A" w14:textId="77777777" w:rsidR="00633490" w:rsidRDefault="009976E7" w:rsidP="00633490">
      <w:pPr>
        <w:pStyle w:val="Odstavecseseznamem"/>
        <w:shd w:val="clear" w:color="auto" w:fill="FFFFFF"/>
        <w:suppressAutoHyphens w:val="0"/>
        <w:ind w:left="720"/>
        <w:contextualSpacing/>
        <w:rPr>
          <w:b/>
          <w:color w:val="222222"/>
          <w:sz w:val="24"/>
          <w:szCs w:val="24"/>
          <w:lang w:val="cs-CZ" w:eastAsia="cs-CZ"/>
        </w:rPr>
      </w:pPr>
      <w:r w:rsidRPr="00633490">
        <w:rPr>
          <w:b/>
          <w:color w:val="222222"/>
          <w:sz w:val="24"/>
          <w:szCs w:val="24"/>
          <w:lang w:val="cs-CZ" w:eastAsia="cs-CZ"/>
        </w:rPr>
        <w:t>ZVUK:</w:t>
      </w:r>
    </w:p>
    <w:p w14:paraId="3DF3081A" w14:textId="1100802C" w:rsidR="00633490" w:rsidRPr="0023441D" w:rsidRDefault="00633490" w:rsidP="00633490">
      <w:pPr>
        <w:pStyle w:val="Odstavecseseznamem"/>
        <w:numPr>
          <w:ilvl w:val="0"/>
          <w:numId w:val="38"/>
        </w:numPr>
        <w:shd w:val="clear" w:color="auto" w:fill="FFFFFF"/>
        <w:suppressAutoHyphens w:val="0"/>
        <w:contextualSpacing/>
        <w:rPr>
          <w:color w:val="222222"/>
          <w:sz w:val="24"/>
          <w:szCs w:val="24"/>
          <w:lang w:val="cs-CZ" w:eastAsia="cs-CZ"/>
        </w:rPr>
      </w:pPr>
      <w:proofErr w:type="spellStart"/>
      <w:r w:rsidRPr="0023441D">
        <w:rPr>
          <w:color w:val="222222"/>
          <w:sz w:val="24"/>
          <w:szCs w:val="24"/>
          <w:lang w:val="cs-CZ" w:eastAsia="cs-CZ"/>
        </w:rPr>
        <w:t>inputlist</w:t>
      </w:r>
      <w:proofErr w:type="spellEnd"/>
      <w:r w:rsidRPr="0023441D">
        <w:rPr>
          <w:color w:val="222222"/>
          <w:sz w:val="24"/>
          <w:szCs w:val="24"/>
          <w:lang w:val="cs-CZ" w:eastAsia="cs-CZ"/>
        </w:rPr>
        <w:t xml:space="preserve">: 4x </w:t>
      </w:r>
      <w:proofErr w:type="spellStart"/>
      <w:r w:rsidRPr="0023441D">
        <w:rPr>
          <w:color w:val="222222"/>
          <w:sz w:val="24"/>
          <w:szCs w:val="24"/>
          <w:lang w:val="cs-CZ" w:eastAsia="cs-CZ"/>
        </w:rPr>
        <w:t>jack</w:t>
      </w:r>
      <w:proofErr w:type="spellEnd"/>
      <w:r w:rsidRPr="0023441D">
        <w:rPr>
          <w:color w:val="222222"/>
          <w:sz w:val="24"/>
          <w:szCs w:val="24"/>
          <w:lang w:val="cs-CZ" w:eastAsia="cs-CZ"/>
        </w:rPr>
        <w:t xml:space="preserve"> PC (1x stereo)</w:t>
      </w:r>
    </w:p>
    <w:p w14:paraId="2F8AB393" w14:textId="77777777" w:rsidR="00633490" w:rsidRPr="0023441D" w:rsidRDefault="00633490" w:rsidP="00633490">
      <w:pPr>
        <w:pStyle w:val="Odstavecseseznamem"/>
        <w:numPr>
          <w:ilvl w:val="0"/>
          <w:numId w:val="38"/>
        </w:numPr>
        <w:shd w:val="clear" w:color="auto" w:fill="FFFFFF"/>
        <w:suppressAutoHyphens w:val="0"/>
        <w:rPr>
          <w:color w:val="222222"/>
          <w:sz w:val="24"/>
          <w:szCs w:val="24"/>
          <w:lang w:val="cs-CZ" w:eastAsia="cs-CZ"/>
        </w:rPr>
      </w:pPr>
      <w:r w:rsidRPr="0023441D">
        <w:rPr>
          <w:color w:val="222222"/>
          <w:sz w:val="24"/>
          <w:szCs w:val="24"/>
          <w:lang w:val="cs-CZ" w:eastAsia="cs-CZ"/>
        </w:rPr>
        <w:t xml:space="preserve">1x XLR MIC, zapojeno do </w:t>
      </w:r>
      <w:proofErr w:type="spellStart"/>
      <w:r w:rsidRPr="0023441D">
        <w:rPr>
          <w:color w:val="222222"/>
          <w:sz w:val="24"/>
          <w:szCs w:val="24"/>
          <w:lang w:val="cs-CZ" w:eastAsia="cs-CZ"/>
        </w:rPr>
        <w:t>stageboxu</w:t>
      </w:r>
      <w:proofErr w:type="spellEnd"/>
      <w:r w:rsidRPr="0023441D">
        <w:rPr>
          <w:color w:val="222222"/>
          <w:sz w:val="24"/>
          <w:szCs w:val="24"/>
          <w:lang w:val="cs-CZ" w:eastAsia="cs-CZ"/>
        </w:rPr>
        <w:t xml:space="preserve"> na jevišti</w:t>
      </w:r>
    </w:p>
    <w:p w14:paraId="7717D7FB" w14:textId="41697750" w:rsidR="00633490" w:rsidRDefault="00633490" w:rsidP="00633490">
      <w:pPr>
        <w:pStyle w:val="Odstavecseseznamem"/>
        <w:numPr>
          <w:ilvl w:val="0"/>
          <w:numId w:val="38"/>
        </w:numPr>
        <w:shd w:val="clear" w:color="auto" w:fill="FFFFFF"/>
        <w:suppressAutoHyphens w:val="0"/>
        <w:spacing w:before="100" w:beforeAutospacing="1" w:after="100" w:afterAutospacing="1"/>
        <w:rPr>
          <w:color w:val="222222"/>
          <w:sz w:val="24"/>
          <w:szCs w:val="24"/>
          <w:lang w:val="cs-CZ" w:eastAsia="cs-CZ"/>
        </w:rPr>
      </w:pPr>
      <w:r w:rsidRPr="0023441D">
        <w:rPr>
          <w:color w:val="222222"/>
          <w:sz w:val="24"/>
          <w:szCs w:val="24"/>
          <w:lang w:val="cs-CZ" w:eastAsia="cs-CZ"/>
        </w:rPr>
        <w:t>reproduktory v portálech směrem do jeviště, zadní reproduktory</w:t>
      </w:r>
    </w:p>
    <w:p w14:paraId="60DE5693" w14:textId="6C2EE08C" w:rsidR="00B143B9" w:rsidRPr="00BD7EFF" w:rsidRDefault="00633490" w:rsidP="00633490">
      <w:pPr>
        <w:pStyle w:val="Odstavecseseznamem"/>
        <w:numPr>
          <w:ilvl w:val="0"/>
          <w:numId w:val="38"/>
        </w:numPr>
        <w:shd w:val="clear" w:color="auto" w:fill="FFFFFF"/>
        <w:suppressAutoHyphens w:val="0"/>
        <w:spacing w:before="100" w:beforeAutospacing="1" w:after="100" w:afterAutospacing="1"/>
        <w:rPr>
          <w:color w:val="222222"/>
          <w:sz w:val="24"/>
          <w:szCs w:val="24"/>
          <w:lang w:val="cs-CZ" w:eastAsia="cs-CZ"/>
        </w:rPr>
      </w:pPr>
      <w:r>
        <w:rPr>
          <w:color w:val="222222"/>
          <w:sz w:val="24"/>
          <w:szCs w:val="24"/>
          <w:lang w:val="cs-CZ" w:eastAsia="cs-CZ"/>
        </w:rPr>
        <w:t>možnost zapojení projektoru na jevišti (na horizontu)</w:t>
      </w:r>
    </w:p>
    <w:p w14:paraId="5CA32812" w14:textId="77777777" w:rsidR="009976E7" w:rsidRPr="00B4319A" w:rsidRDefault="009976E7" w:rsidP="009976E7">
      <w:pPr>
        <w:pStyle w:val="Odstavecseseznamem"/>
        <w:shd w:val="clear" w:color="auto" w:fill="FFFFFF"/>
        <w:suppressAutoHyphens w:val="0"/>
        <w:ind w:left="720"/>
        <w:contextualSpacing/>
        <w:rPr>
          <w:b/>
          <w:sz w:val="24"/>
          <w:szCs w:val="24"/>
          <w:lang w:val="cs-CZ"/>
        </w:rPr>
      </w:pPr>
      <w:r w:rsidRPr="00B4319A">
        <w:rPr>
          <w:b/>
          <w:sz w:val="24"/>
          <w:szCs w:val="24"/>
          <w:lang w:val="cs-CZ"/>
        </w:rPr>
        <w:t>SVĚTLA:</w:t>
      </w:r>
    </w:p>
    <w:p w14:paraId="21C293FB" w14:textId="06D39F69" w:rsidR="00B143B9" w:rsidRPr="00B143B9" w:rsidRDefault="00B143B9" w:rsidP="00B143B9">
      <w:pPr>
        <w:pStyle w:val="Pa0"/>
        <w:numPr>
          <w:ilvl w:val="0"/>
          <w:numId w:val="37"/>
        </w:numPr>
        <w:jc w:val="both"/>
        <w:rPr>
          <w:rFonts w:ascii="Times New Roman" w:eastAsia="Times New Roman" w:hAnsi="Times New Roman"/>
          <w:color w:val="222222"/>
          <w:lang w:eastAsia="cs-CZ"/>
        </w:rPr>
      </w:pPr>
      <w:r>
        <w:rPr>
          <w:rFonts w:ascii="Times New Roman" w:eastAsia="Times New Roman" w:hAnsi="Times New Roman"/>
          <w:color w:val="222222"/>
          <w:lang w:eastAsia="cs-CZ"/>
        </w:rPr>
        <w:t>d</w:t>
      </w:r>
      <w:r w:rsidRPr="00B143B9">
        <w:rPr>
          <w:rFonts w:ascii="Times New Roman" w:eastAsia="Times New Roman" w:hAnsi="Times New Roman"/>
          <w:color w:val="222222"/>
          <w:lang w:eastAsia="cs-CZ"/>
        </w:rPr>
        <w:t xml:space="preserve">igitální osvětlovací pult s možností ukládat světelné nálady do </w:t>
      </w:r>
      <w:proofErr w:type="spellStart"/>
      <w:r w:rsidRPr="00B143B9">
        <w:rPr>
          <w:rFonts w:ascii="Times New Roman" w:eastAsia="Times New Roman" w:hAnsi="Times New Roman"/>
          <w:color w:val="222222"/>
          <w:lang w:eastAsia="cs-CZ"/>
        </w:rPr>
        <w:t>submasterů</w:t>
      </w:r>
      <w:proofErr w:type="spellEnd"/>
      <w:r w:rsidRPr="00B143B9">
        <w:rPr>
          <w:rFonts w:ascii="Times New Roman" w:eastAsia="Times New Roman" w:hAnsi="Times New Roman"/>
          <w:color w:val="222222"/>
          <w:lang w:eastAsia="cs-CZ"/>
        </w:rPr>
        <w:t xml:space="preserve"> (min. 12 </w:t>
      </w:r>
      <w:proofErr w:type="spellStart"/>
      <w:r w:rsidRPr="00B143B9">
        <w:rPr>
          <w:rFonts w:ascii="Times New Roman" w:eastAsia="Times New Roman" w:hAnsi="Times New Roman"/>
          <w:color w:val="222222"/>
          <w:lang w:eastAsia="cs-CZ"/>
        </w:rPr>
        <w:t>submasterů</w:t>
      </w:r>
      <w:proofErr w:type="spellEnd"/>
      <w:r w:rsidRPr="00B143B9">
        <w:rPr>
          <w:rFonts w:ascii="Times New Roman" w:eastAsia="Times New Roman" w:hAnsi="Times New Roman"/>
          <w:color w:val="222222"/>
          <w:lang w:eastAsia="cs-CZ"/>
        </w:rPr>
        <w:t>)</w:t>
      </w:r>
    </w:p>
    <w:p w14:paraId="40B3B9C2" w14:textId="665B50FC" w:rsidR="00B143B9" w:rsidRPr="00B143B9" w:rsidRDefault="00B143B9" w:rsidP="00B143B9">
      <w:pPr>
        <w:pStyle w:val="Pa0"/>
        <w:numPr>
          <w:ilvl w:val="0"/>
          <w:numId w:val="37"/>
        </w:numPr>
        <w:jc w:val="both"/>
        <w:rPr>
          <w:rFonts w:ascii="Times New Roman" w:eastAsia="Times New Roman" w:hAnsi="Times New Roman"/>
          <w:color w:val="222222"/>
          <w:lang w:eastAsia="cs-CZ"/>
        </w:rPr>
      </w:pPr>
      <w:r>
        <w:rPr>
          <w:rFonts w:ascii="Times New Roman" w:eastAsia="Times New Roman" w:hAnsi="Times New Roman"/>
          <w:color w:val="222222"/>
          <w:lang w:eastAsia="cs-CZ"/>
        </w:rPr>
        <w:t>m</w:t>
      </w:r>
      <w:r w:rsidRPr="00B143B9">
        <w:rPr>
          <w:rFonts w:ascii="Times New Roman" w:eastAsia="Times New Roman" w:hAnsi="Times New Roman"/>
          <w:color w:val="222222"/>
          <w:lang w:eastAsia="cs-CZ"/>
        </w:rPr>
        <w:t>in. 18 předních reflektorů a min. 8 reflektorů na jevišti (portály, most) vše typu FHR + sada základních filtrů (R, G, B, CTB201)</w:t>
      </w:r>
    </w:p>
    <w:p w14:paraId="49EA1C72" w14:textId="77777777" w:rsidR="00B143B9" w:rsidRPr="00B143B9" w:rsidRDefault="00B143B9" w:rsidP="00B143B9">
      <w:pPr>
        <w:pStyle w:val="Pa0"/>
        <w:numPr>
          <w:ilvl w:val="0"/>
          <w:numId w:val="37"/>
        </w:numPr>
        <w:jc w:val="both"/>
        <w:rPr>
          <w:rFonts w:ascii="Times New Roman" w:eastAsia="Times New Roman" w:hAnsi="Times New Roman"/>
          <w:color w:val="222222"/>
          <w:lang w:eastAsia="cs-CZ"/>
        </w:rPr>
      </w:pPr>
      <w:r w:rsidRPr="00B143B9">
        <w:rPr>
          <w:rFonts w:ascii="Times New Roman" w:eastAsia="Times New Roman" w:hAnsi="Times New Roman"/>
          <w:color w:val="222222"/>
          <w:lang w:eastAsia="cs-CZ"/>
        </w:rPr>
        <w:t>1x volná regulovatelná zásuvka na podlaze jeviště</w:t>
      </w:r>
    </w:p>
    <w:p w14:paraId="29CF9F94" w14:textId="792C6E03" w:rsidR="00B143B9" w:rsidRPr="00B143B9" w:rsidRDefault="00B143B9" w:rsidP="00B143B9">
      <w:pPr>
        <w:pStyle w:val="Pa0"/>
        <w:numPr>
          <w:ilvl w:val="0"/>
          <w:numId w:val="37"/>
        </w:numPr>
        <w:jc w:val="both"/>
        <w:rPr>
          <w:rFonts w:ascii="Times New Roman" w:eastAsia="Times New Roman" w:hAnsi="Times New Roman"/>
          <w:color w:val="222222"/>
          <w:lang w:eastAsia="cs-CZ"/>
        </w:rPr>
      </w:pPr>
      <w:r>
        <w:rPr>
          <w:rFonts w:ascii="Times New Roman" w:eastAsia="Times New Roman" w:hAnsi="Times New Roman"/>
          <w:color w:val="222222"/>
          <w:lang w:eastAsia="cs-CZ"/>
        </w:rPr>
        <w:t>m</w:t>
      </w:r>
      <w:r w:rsidRPr="00B143B9">
        <w:rPr>
          <w:rFonts w:ascii="Times New Roman" w:eastAsia="Times New Roman" w:hAnsi="Times New Roman"/>
          <w:color w:val="222222"/>
          <w:lang w:eastAsia="cs-CZ"/>
        </w:rPr>
        <w:t>ožnost stmívat sál z kabiny osvětlovače</w:t>
      </w:r>
    </w:p>
    <w:p w14:paraId="1D29CD01" w14:textId="6E6213CE" w:rsidR="00B143B9" w:rsidRPr="00B143B9" w:rsidRDefault="00B143B9" w:rsidP="00B143B9">
      <w:pPr>
        <w:pStyle w:val="Pa0"/>
        <w:numPr>
          <w:ilvl w:val="0"/>
          <w:numId w:val="37"/>
        </w:numPr>
        <w:jc w:val="both"/>
        <w:rPr>
          <w:rFonts w:ascii="Times New Roman" w:eastAsia="Times New Roman" w:hAnsi="Times New Roman"/>
          <w:color w:val="222222"/>
          <w:lang w:eastAsia="cs-CZ"/>
        </w:rPr>
      </w:pPr>
      <w:r>
        <w:rPr>
          <w:rFonts w:ascii="Times New Roman" w:eastAsia="Times New Roman" w:hAnsi="Times New Roman"/>
          <w:color w:val="222222"/>
          <w:lang w:eastAsia="cs-CZ"/>
        </w:rPr>
        <w:t>o</w:t>
      </w:r>
      <w:r w:rsidRPr="00B143B9">
        <w:rPr>
          <w:rFonts w:ascii="Times New Roman" w:eastAsia="Times New Roman" w:hAnsi="Times New Roman"/>
          <w:color w:val="222222"/>
          <w:lang w:eastAsia="cs-CZ"/>
        </w:rPr>
        <w:t>světlovací kabina umístěná před jevištěm s přímým výhledem na jeviště</w:t>
      </w:r>
    </w:p>
    <w:p w14:paraId="52E7E2DC" w14:textId="77777777" w:rsidR="00B143B9" w:rsidRDefault="00B143B9" w:rsidP="00AE46CC">
      <w:pPr>
        <w:pStyle w:val="Pa0"/>
        <w:ind w:left="360"/>
        <w:jc w:val="both"/>
        <w:rPr>
          <w:rFonts w:ascii="Times New Roman" w:hAnsi="Times New Roman"/>
          <w:b/>
          <w:color w:val="000000"/>
        </w:rPr>
      </w:pPr>
    </w:p>
    <w:p w14:paraId="256C65D7" w14:textId="54476B30" w:rsidR="00AE46CC" w:rsidRPr="00FA2424" w:rsidRDefault="00AE46CC" w:rsidP="00AE46CC">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4A8BA4F9" w14:textId="77777777" w:rsidR="00AE46CC" w:rsidRPr="00FA2424" w:rsidRDefault="00AE46CC" w:rsidP="00AE46CC">
      <w:pPr>
        <w:ind w:left="720"/>
      </w:pPr>
    </w:p>
    <w:p w14:paraId="6A44C350" w14:textId="48F22758" w:rsidR="00AE46CC" w:rsidRPr="00615961" w:rsidRDefault="00AE46CC" w:rsidP="00AE46CC">
      <w:pPr>
        <w:pStyle w:val="Pa0"/>
        <w:numPr>
          <w:ilvl w:val="0"/>
          <w:numId w:val="33"/>
        </w:numPr>
        <w:jc w:val="both"/>
        <w:rPr>
          <w:rFonts w:ascii="Times New Roman" w:hAnsi="Times New Roman"/>
          <w:color w:val="000000"/>
        </w:rPr>
      </w:pPr>
      <w:r w:rsidRPr="00615961">
        <w:rPr>
          <w:rFonts w:ascii="Times New Roman" w:hAnsi="Times New Roman"/>
          <w:color w:val="000000"/>
        </w:rPr>
        <w:t xml:space="preserve">volné jeviště v den konání představení </w:t>
      </w:r>
      <w:r w:rsidR="00615961" w:rsidRPr="00615961">
        <w:rPr>
          <w:rFonts w:ascii="Times New Roman" w:hAnsi="Times New Roman"/>
          <w:color w:val="000000"/>
        </w:rPr>
        <w:t>3</w:t>
      </w:r>
      <w:r w:rsidRPr="00615961">
        <w:rPr>
          <w:rFonts w:ascii="Times New Roman" w:hAnsi="Times New Roman"/>
          <w:color w:val="000000"/>
        </w:rPr>
        <w:t xml:space="preserve"> hodiny před představením</w:t>
      </w:r>
    </w:p>
    <w:p w14:paraId="6B05D29D" w14:textId="75D766E5" w:rsidR="00AE46CC" w:rsidRPr="00615961" w:rsidRDefault="00AE46CC" w:rsidP="00AE46CC">
      <w:pPr>
        <w:pStyle w:val="Pa0"/>
        <w:numPr>
          <w:ilvl w:val="0"/>
          <w:numId w:val="33"/>
        </w:numPr>
        <w:jc w:val="both"/>
        <w:rPr>
          <w:rFonts w:ascii="Times New Roman" w:hAnsi="Times New Roman"/>
          <w:b/>
          <w:color w:val="000000"/>
        </w:rPr>
      </w:pPr>
      <w:r w:rsidRPr="00615961">
        <w:rPr>
          <w:rFonts w:ascii="Times New Roman" w:hAnsi="Times New Roman"/>
          <w:b/>
          <w:color w:val="000000"/>
        </w:rPr>
        <w:t>pomoc při vykládání a nakládání techniky a dekorací</w:t>
      </w:r>
      <w:r w:rsidR="00E44230" w:rsidRPr="00615961">
        <w:rPr>
          <w:rFonts w:ascii="Times New Roman" w:hAnsi="Times New Roman"/>
          <w:b/>
          <w:color w:val="000000"/>
        </w:rPr>
        <w:t xml:space="preserve"> (</w:t>
      </w:r>
      <w:r w:rsidR="00615961" w:rsidRPr="00615961">
        <w:rPr>
          <w:rFonts w:ascii="Times New Roman" w:hAnsi="Times New Roman"/>
          <w:b/>
          <w:color w:val="000000"/>
        </w:rPr>
        <w:t>2</w:t>
      </w:r>
      <w:r w:rsidR="00E44230" w:rsidRPr="00615961">
        <w:rPr>
          <w:rFonts w:ascii="Times New Roman" w:hAnsi="Times New Roman"/>
          <w:b/>
          <w:color w:val="000000"/>
        </w:rPr>
        <w:t xml:space="preserve"> osoby)</w:t>
      </w:r>
    </w:p>
    <w:p w14:paraId="596DC938" w14:textId="111CAD41" w:rsidR="00AE46CC" w:rsidRPr="0008340E" w:rsidRDefault="00AE46CC" w:rsidP="00AE46CC">
      <w:pPr>
        <w:pStyle w:val="Pa0"/>
        <w:numPr>
          <w:ilvl w:val="0"/>
          <w:numId w:val="33"/>
        </w:numPr>
        <w:jc w:val="both"/>
        <w:rPr>
          <w:rFonts w:ascii="Times New Roman" w:hAnsi="Times New Roman"/>
          <w:color w:val="000000"/>
        </w:rPr>
      </w:pPr>
      <w:r w:rsidRPr="0008340E">
        <w:rPr>
          <w:rFonts w:ascii="Times New Roman" w:hAnsi="Times New Roman"/>
          <w:color w:val="000000"/>
        </w:rPr>
        <w:t xml:space="preserve">přítomnost jevištního mistra, osvětlovače a zvukaře při přípravě, realizaci a bourání představení </w:t>
      </w:r>
    </w:p>
    <w:p w14:paraId="63CD50AB" w14:textId="09576CA1"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uzamykatelné </w:t>
      </w:r>
      <w:r w:rsidR="00057FF8" w:rsidRPr="000D6BE4">
        <w:rPr>
          <w:rFonts w:ascii="Times New Roman" w:hAnsi="Times New Roman"/>
          <w:color w:val="000000"/>
        </w:rPr>
        <w:t>šatny – 1x</w:t>
      </w:r>
      <w:r w:rsidRPr="000D6BE4">
        <w:rPr>
          <w:rFonts w:ascii="Times New Roman" w:hAnsi="Times New Roman"/>
          <w:color w:val="000000"/>
        </w:rPr>
        <w:t xml:space="preserve"> pánská, 1x dámská, 1x uzamykatelná technická místnost </w:t>
      </w:r>
    </w:p>
    <w:p w14:paraId="569C9C77" w14:textId="77777777"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6 volných vstupenek v předních řadách pro potřeby Divadla, rezervovat na pokladně na „Studio DVA“ </w:t>
      </w:r>
    </w:p>
    <w:p w14:paraId="512B7418" w14:textId="77777777" w:rsidR="00AE46CC"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v blízkosti místa konání představení max. 200</w:t>
      </w:r>
      <w:r>
        <w:rPr>
          <w:rFonts w:ascii="Times New Roman" w:hAnsi="Times New Roman"/>
          <w:color w:val="000000"/>
        </w:rPr>
        <w:t xml:space="preserve"> </w:t>
      </w:r>
      <w:r w:rsidRPr="000D6BE4">
        <w:rPr>
          <w:rFonts w:ascii="Times New Roman" w:hAnsi="Times New Roman"/>
          <w:color w:val="000000"/>
        </w:rPr>
        <w:t>m parkovací místa pro vozy dopravců</w:t>
      </w:r>
    </w:p>
    <w:p w14:paraId="0B11A805" w14:textId="77777777" w:rsidR="00166582" w:rsidRDefault="00166582" w:rsidP="003B2CB4">
      <w:pPr>
        <w:pStyle w:val="Pa0"/>
        <w:ind w:left="720"/>
        <w:jc w:val="both"/>
        <w:rPr>
          <w:rFonts w:ascii="Times New Roman" w:hAnsi="Times New Roman"/>
          <w:color w:val="000000"/>
        </w:rPr>
      </w:pPr>
    </w:p>
    <w:p w14:paraId="3F677F7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092B6AE" w14:textId="77777777" w:rsidR="00E000D0" w:rsidRPr="003A020F" w:rsidRDefault="00E000D0" w:rsidP="00E000D0">
      <w:pPr>
        <w:pStyle w:val="Pa0"/>
        <w:jc w:val="both"/>
        <w:rPr>
          <w:rFonts w:ascii="Times New Roman" w:hAnsi="Times New Roman"/>
          <w:color w:val="000000"/>
        </w:rPr>
      </w:pPr>
    </w:p>
    <w:p w14:paraId="1776E3A4"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4707C76C" w14:textId="77777777" w:rsidR="005900B8" w:rsidRDefault="005900B8" w:rsidP="005900B8"/>
    <w:p w14:paraId="107A4C19" w14:textId="1AFBC68B"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w:t>
      </w:r>
      <w:r w:rsidRPr="003A020F">
        <w:rPr>
          <w:rFonts w:ascii="Times New Roman" w:hAnsi="Times New Roman"/>
          <w:color w:val="000000"/>
        </w:rPr>
        <w:lastRenderedPageBreak/>
        <w:t xml:space="preserve">jejich hodnota nepřesáhne </w:t>
      </w:r>
      <w:r w:rsidR="00A442B6"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00AE46CC">
        <w:rPr>
          <w:rFonts w:ascii="Times New Roman" w:hAnsi="Times New Roman"/>
          <w:color w:val="000000"/>
        </w:rPr>
        <w:t>mlouvy správci registru</w:t>
      </w:r>
      <w:r w:rsidR="005900B8" w:rsidRPr="005900B8">
        <w:rPr>
          <w:rFonts w:ascii="Times New Roman" w:hAnsi="Times New Roman"/>
          <w:color w:val="000000"/>
        </w:rPr>
        <w:t xml:space="preserve"> </w:t>
      </w:r>
      <w:r w:rsidRPr="003A020F">
        <w:rPr>
          <w:rFonts w:ascii="Times New Roman" w:hAnsi="Times New Roman"/>
          <w:color w:val="000000"/>
        </w:rPr>
        <w:t xml:space="preserve">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EC60C63" w14:textId="77777777" w:rsidR="00166582" w:rsidRDefault="00166582" w:rsidP="00FA2424">
      <w:pPr>
        <w:pStyle w:val="Pa0"/>
        <w:ind w:left="360" w:hanging="360"/>
        <w:jc w:val="center"/>
        <w:rPr>
          <w:rFonts w:ascii="Times New Roman" w:hAnsi="Times New Roman"/>
          <w:color w:val="000000"/>
        </w:rPr>
      </w:pPr>
    </w:p>
    <w:p w14:paraId="4ED5F95F"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01CC8F5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FA32684" w14:textId="77777777" w:rsidR="00FA2424" w:rsidRPr="003A020F" w:rsidRDefault="00FA2424" w:rsidP="00FA2424">
      <w:pPr>
        <w:pStyle w:val="Pa0"/>
        <w:ind w:left="360" w:hanging="360"/>
        <w:jc w:val="center"/>
        <w:rPr>
          <w:rFonts w:ascii="Times New Roman" w:hAnsi="Times New Roman"/>
          <w:color w:val="000000"/>
        </w:rPr>
      </w:pPr>
    </w:p>
    <w:p w14:paraId="510954BF" w14:textId="39C427CA"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6A5F53">
        <w:rPr>
          <w:rFonts w:ascii="Times New Roman" w:hAnsi="Times New Roman"/>
          <w:color w:val="000000"/>
        </w:rPr>
        <w:t xml:space="preserve">se </w:t>
      </w:r>
      <w:r>
        <w:rPr>
          <w:rFonts w:ascii="Times New Roman" w:hAnsi="Times New Roman"/>
          <w:color w:val="000000"/>
        </w:rPr>
        <w:t>zavazuje Divadlu uhradit částku</w:t>
      </w:r>
      <w:r w:rsidR="001F2148">
        <w:rPr>
          <w:rFonts w:ascii="Times New Roman" w:hAnsi="Times New Roman"/>
          <w:color w:val="000000"/>
        </w:rPr>
        <w:t xml:space="preserve"> </w:t>
      </w:r>
      <w:proofErr w:type="spellStart"/>
      <w:r w:rsidR="001F2148">
        <w:rPr>
          <w:rFonts w:ascii="Times New Roman" w:hAnsi="Times New Roman"/>
          <w:color w:val="000000"/>
        </w:rPr>
        <w:t>xxxxxxx</w:t>
      </w:r>
      <w:proofErr w:type="spellEnd"/>
      <w:r w:rsidRPr="00704105">
        <w:rPr>
          <w:rFonts w:ascii="Times New Roman" w:hAnsi="Times New Roman"/>
          <w:color w:val="000000"/>
        </w:rPr>
        <w:t>.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E04F61B" w14:textId="77777777" w:rsidR="00FA2424" w:rsidRPr="003A020F" w:rsidRDefault="00FA2424" w:rsidP="00FA2424">
      <w:pPr>
        <w:pStyle w:val="Pa0"/>
        <w:ind w:left="426" w:hanging="426"/>
        <w:jc w:val="both"/>
        <w:rPr>
          <w:rFonts w:ascii="Times New Roman" w:hAnsi="Times New Roman"/>
          <w:color w:val="000000"/>
        </w:rPr>
      </w:pPr>
    </w:p>
    <w:p w14:paraId="4F625807"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D7E5E1" w14:textId="77777777" w:rsidR="00F555FC" w:rsidRPr="003A020F" w:rsidRDefault="00F555FC" w:rsidP="00F555FC">
      <w:pPr>
        <w:pStyle w:val="Pa0"/>
        <w:ind w:left="426" w:hanging="426"/>
        <w:jc w:val="both"/>
        <w:rPr>
          <w:rFonts w:ascii="Times New Roman" w:hAnsi="Times New Roman"/>
          <w:color w:val="000000"/>
        </w:rPr>
      </w:pPr>
    </w:p>
    <w:p w14:paraId="179A9A58"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211FDEE3" w14:textId="77777777" w:rsidR="00756C74" w:rsidRPr="003A020F" w:rsidRDefault="00756C74" w:rsidP="00756C74">
      <w:pPr>
        <w:pStyle w:val="Pa0"/>
        <w:ind w:left="426" w:hanging="426"/>
        <w:jc w:val="both"/>
        <w:rPr>
          <w:rFonts w:ascii="Times New Roman" w:hAnsi="Times New Roman"/>
          <w:color w:val="000000"/>
        </w:rPr>
      </w:pPr>
    </w:p>
    <w:p w14:paraId="5EB677CA"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191E6B9C" w14:textId="77777777" w:rsidR="004A2449" w:rsidRPr="003A020F" w:rsidRDefault="004A2449" w:rsidP="0066508E">
      <w:pPr>
        <w:pStyle w:val="Pa0"/>
        <w:ind w:left="426" w:hanging="426"/>
        <w:jc w:val="center"/>
        <w:rPr>
          <w:rFonts w:ascii="Times New Roman" w:hAnsi="Times New Roman"/>
          <w:color w:val="000000"/>
        </w:rPr>
      </w:pPr>
    </w:p>
    <w:p w14:paraId="3F12F06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549C6F4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106535C2" w14:textId="77777777" w:rsidR="0066508E" w:rsidRPr="003A020F" w:rsidRDefault="0066508E" w:rsidP="0066508E">
      <w:pPr>
        <w:pStyle w:val="Pa0"/>
        <w:ind w:left="426" w:hanging="426"/>
        <w:rPr>
          <w:rFonts w:ascii="Times New Roman" w:hAnsi="Times New Roman"/>
          <w:color w:val="000000"/>
        </w:rPr>
      </w:pPr>
    </w:p>
    <w:p w14:paraId="15CC13D8" w14:textId="687D5F92" w:rsidR="0066508E"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2CC863B8" w14:textId="77777777" w:rsidR="000870C1" w:rsidRPr="000870C1" w:rsidRDefault="000870C1" w:rsidP="000870C1">
      <w:pPr>
        <w:rPr>
          <w:lang w:val="cs-CZ"/>
        </w:rPr>
      </w:pPr>
    </w:p>
    <w:p w14:paraId="189D33CF" w14:textId="510314FF" w:rsidR="000870C1" w:rsidRDefault="000870C1" w:rsidP="000870C1">
      <w:pPr>
        <w:rPr>
          <w:sz w:val="24"/>
          <w:szCs w:val="24"/>
        </w:rPr>
      </w:pPr>
      <w:r>
        <w:rPr>
          <w:lang w:val="cs-CZ"/>
        </w:rPr>
        <w:t xml:space="preserve">2.    </w:t>
      </w:r>
      <w:proofErr w:type="spellStart"/>
      <w:r w:rsidRPr="00A845D8">
        <w:rPr>
          <w:sz w:val="24"/>
          <w:szCs w:val="24"/>
        </w:rPr>
        <w:t>Obě</w:t>
      </w:r>
      <w:proofErr w:type="spellEnd"/>
      <w:r w:rsidRPr="00A845D8">
        <w:rPr>
          <w:sz w:val="24"/>
          <w:szCs w:val="24"/>
        </w:rPr>
        <w:t xml:space="preserve"> </w:t>
      </w:r>
      <w:proofErr w:type="spellStart"/>
      <w:r w:rsidRPr="00A845D8">
        <w:rPr>
          <w:sz w:val="24"/>
          <w:szCs w:val="24"/>
        </w:rPr>
        <w:t>smluvní</w:t>
      </w:r>
      <w:proofErr w:type="spellEnd"/>
      <w:r w:rsidRPr="00A845D8">
        <w:rPr>
          <w:sz w:val="24"/>
          <w:szCs w:val="24"/>
        </w:rPr>
        <w:t xml:space="preserve"> </w:t>
      </w:r>
      <w:proofErr w:type="spellStart"/>
      <w:r w:rsidRPr="00A845D8">
        <w:rPr>
          <w:sz w:val="24"/>
          <w:szCs w:val="24"/>
        </w:rPr>
        <w:t>strany</w:t>
      </w:r>
      <w:proofErr w:type="spellEnd"/>
      <w:r w:rsidRPr="00A845D8">
        <w:rPr>
          <w:sz w:val="24"/>
          <w:szCs w:val="24"/>
        </w:rPr>
        <w:t xml:space="preserve"> se </w:t>
      </w:r>
      <w:proofErr w:type="spellStart"/>
      <w:r w:rsidRPr="00A845D8">
        <w:rPr>
          <w:sz w:val="24"/>
          <w:szCs w:val="24"/>
        </w:rPr>
        <w:t>zavazují</w:t>
      </w:r>
      <w:proofErr w:type="spellEnd"/>
      <w:r w:rsidRPr="00A845D8">
        <w:rPr>
          <w:sz w:val="24"/>
          <w:szCs w:val="24"/>
        </w:rPr>
        <w:t xml:space="preserve">, </w:t>
      </w:r>
      <w:proofErr w:type="spellStart"/>
      <w:r w:rsidRPr="00A845D8">
        <w:rPr>
          <w:sz w:val="24"/>
          <w:szCs w:val="24"/>
        </w:rPr>
        <w:t>že</w:t>
      </w:r>
      <w:proofErr w:type="spellEnd"/>
      <w:r w:rsidRPr="00A845D8">
        <w:rPr>
          <w:sz w:val="24"/>
          <w:szCs w:val="24"/>
        </w:rPr>
        <w:t xml:space="preserve"> v </w:t>
      </w:r>
      <w:proofErr w:type="spellStart"/>
      <w:r w:rsidRPr="00A845D8">
        <w:rPr>
          <w:sz w:val="24"/>
          <w:szCs w:val="24"/>
        </w:rPr>
        <w:t>případě</w:t>
      </w:r>
      <w:proofErr w:type="spellEnd"/>
      <w:r w:rsidRPr="00A845D8">
        <w:rPr>
          <w:sz w:val="24"/>
          <w:szCs w:val="24"/>
        </w:rPr>
        <w:t xml:space="preserve"> </w:t>
      </w:r>
      <w:proofErr w:type="spellStart"/>
      <w:r w:rsidRPr="00A845D8">
        <w:rPr>
          <w:sz w:val="24"/>
          <w:szCs w:val="24"/>
        </w:rPr>
        <w:t>zrušení</w:t>
      </w:r>
      <w:proofErr w:type="spellEnd"/>
      <w:r w:rsidRPr="00A845D8">
        <w:rPr>
          <w:sz w:val="24"/>
          <w:szCs w:val="24"/>
        </w:rPr>
        <w:t xml:space="preserve"> </w:t>
      </w:r>
      <w:proofErr w:type="spellStart"/>
      <w:r w:rsidRPr="00A845D8">
        <w:rPr>
          <w:sz w:val="24"/>
          <w:szCs w:val="24"/>
        </w:rPr>
        <w:t>akce</w:t>
      </w:r>
      <w:proofErr w:type="spellEnd"/>
      <w:r w:rsidRPr="00A845D8">
        <w:rPr>
          <w:sz w:val="24"/>
          <w:szCs w:val="24"/>
        </w:rPr>
        <w:t xml:space="preserve"> </w:t>
      </w:r>
      <w:proofErr w:type="spellStart"/>
      <w:r w:rsidRPr="00A845D8">
        <w:rPr>
          <w:sz w:val="24"/>
          <w:szCs w:val="24"/>
        </w:rPr>
        <w:t>nebo</w:t>
      </w:r>
      <w:proofErr w:type="spellEnd"/>
      <w:r w:rsidRPr="00A845D8">
        <w:rPr>
          <w:sz w:val="24"/>
          <w:szCs w:val="24"/>
        </w:rPr>
        <w:t xml:space="preserve"> </w:t>
      </w:r>
      <w:proofErr w:type="spellStart"/>
      <w:r w:rsidRPr="00A845D8">
        <w:rPr>
          <w:sz w:val="24"/>
          <w:szCs w:val="24"/>
        </w:rPr>
        <w:t>omezení</w:t>
      </w:r>
      <w:proofErr w:type="spellEnd"/>
      <w:r w:rsidRPr="00A845D8">
        <w:rPr>
          <w:sz w:val="24"/>
          <w:szCs w:val="24"/>
        </w:rPr>
        <w:t xml:space="preserve"> </w:t>
      </w:r>
      <w:proofErr w:type="spellStart"/>
      <w:r w:rsidRPr="00A845D8">
        <w:rPr>
          <w:sz w:val="24"/>
          <w:szCs w:val="24"/>
        </w:rPr>
        <w:t>počtu</w:t>
      </w:r>
      <w:proofErr w:type="spellEnd"/>
      <w:r w:rsidRPr="00A845D8">
        <w:rPr>
          <w:sz w:val="24"/>
          <w:szCs w:val="24"/>
        </w:rPr>
        <w:t xml:space="preserve"> </w:t>
      </w:r>
      <w:proofErr w:type="spellStart"/>
      <w:r w:rsidRPr="00A845D8">
        <w:rPr>
          <w:sz w:val="24"/>
          <w:szCs w:val="24"/>
        </w:rPr>
        <w:t>osob</w:t>
      </w:r>
      <w:proofErr w:type="spellEnd"/>
      <w:r w:rsidRPr="00A845D8">
        <w:rPr>
          <w:sz w:val="24"/>
          <w:szCs w:val="24"/>
        </w:rPr>
        <w:t xml:space="preserve"> </w:t>
      </w:r>
      <w:proofErr w:type="spellStart"/>
      <w:r w:rsidRPr="00A845D8">
        <w:rPr>
          <w:sz w:val="24"/>
          <w:szCs w:val="24"/>
        </w:rPr>
        <w:t>na</w:t>
      </w:r>
      <w:proofErr w:type="spellEnd"/>
      <w:r w:rsidRPr="00A845D8">
        <w:rPr>
          <w:sz w:val="24"/>
          <w:szCs w:val="24"/>
        </w:rPr>
        <w:t xml:space="preserve"> </w:t>
      </w:r>
      <w:proofErr w:type="spellStart"/>
      <w:r w:rsidRPr="00A845D8">
        <w:rPr>
          <w:sz w:val="24"/>
          <w:szCs w:val="24"/>
        </w:rPr>
        <w:t>dané</w:t>
      </w:r>
      <w:proofErr w:type="spellEnd"/>
      <w:r w:rsidRPr="00A845D8">
        <w:rPr>
          <w:sz w:val="24"/>
          <w:szCs w:val="24"/>
        </w:rPr>
        <w:t xml:space="preserve"> </w:t>
      </w:r>
      <w:proofErr w:type="spellStart"/>
      <w:r w:rsidRPr="00A845D8">
        <w:rPr>
          <w:sz w:val="24"/>
          <w:szCs w:val="24"/>
        </w:rPr>
        <w:t>akci</w:t>
      </w:r>
      <w:proofErr w:type="spellEnd"/>
      <w:r w:rsidRPr="00A845D8">
        <w:rPr>
          <w:sz w:val="24"/>
          <w:szCs w:val="24"/>
        </w:rPr>
        <w:t xml:space="preserve"> z </w:t>
      </w:r>
      <w:proofErr w:type="spellStart"/>
      <w:r w:rsidRPr="00A845D8">
        <w:rPr>
          <w:sz w:val="24"/>
          <w:szCs w:val="24"/>
        </w:rPr>
        <w:t>důvodu</w:t>
      </w:r>
      <w:proofErr w:type="spellEnd"/>
      <w:r w:rsidRPr="00A845D8">
        <w:rPr>
          <w:sz w:val="24"/>
          <w:szCs w:val="24"/>
        </w:rPr>
        <w:t xml:space="preserve"> </w:t>
      </w:r>
      <w:r>
        <w:rPr>
          <w:sz w:val="24"/>
          <w:szCs w:val="24"/>
        </w:rPr>
        <w:t xml:space="preserve">  </w:t>
      </w:r>
    </w:p>
    <w:p w14:paraId="1F516242" w14:textId="75FEF4D2" w:rsidR="000870C1" w:rsidRDefault="000870C1" w:rsidP="000870C1">
      <w:pPr>
        <w:rPr>
          <w:sz w:val="24"/>
          <w:szCs w:val="24"/>
        </w:rPr>
      </w:pPr>
      <w:r>
        <w:rPr>
          <w:sz w:val="24"/>
          <w:szCs w:val="24"/>
        </w:rPr>
        <w:t xml:space="preserve">      </w:t>
      </w:r>
      <w:proofErr w:type="spellStart"/>
      <w:r w:rsidRPr="00A845D8">
        <w:rPr>
          <w:sz w:val="24"/>
          <w:szCs w:val="24"/>
        </w:rPr>
        <w:t>nařízení</w:t>
      </w:r>
      <w:proofErr w:type="spellEnd"/>
      <w:r w:rsidRPr="00A845D8">
        <w:rPr>
          <w:sz w:val="24"/>
          <w:szCs w:val="24"/>
        </w:rPr>
        <w:t xml:space="preserve"> </w:t>
      </w:r>
      <w:proofErr w:type="spellStart"/>
      <w:r w:rsidRPr="00A845D8">
        <w:rPr>
          <w:sz w:val="24"/>
          <w:szCs w:val="24"/>
        </w:rPr>
        <w:t>Vlády</w:t>
      </w:r>
      <w:proofErr w:type="spellEnd"/>
      <w:r w:rsidRPr="00A845D8">
        <w:rPr>
          <w:sz w:val="24"/>
          <w:szCs w:val="24"/>
        </w:rPr>
        <w:t xml:space="preserve"> ČR </w:t>
      </w:r>
      <w:proofErr w:type="spellStart"/>
      <w:r w:rsidRPr="00A845D8">
        <w:rPr>
          <w:sz w:val="24"/>
          <w:szCs w:val="24"/>
        </w:rPr>
        <w:t>nebo</w:t>
      </w:r>
      <w:proofErr w:type="spellEnd"/>
      <w:r w:rsidRPr="00A845D8">
        <w:rPr>
          <w:sz w:val="24"/>
          <w:szCs w:val="24"/>
        </w:rPr>
        <w:t xml:space="preserve"> </w:t>
      </w:r>
      <w:proofErr w:type="spellStart"/>
      <w:r w:rsidRPr="00A845D8">
        <w:rPr>
          <w:sz w:val="24"/>
          <w:szCs w:val="24"/>
        </w:rPr>
        <w:t>Ministerstva</w:t>
      </w:r>
      <w:proofErr w:type="spellEnd"/>
      <w:r w:rsidRPr="00A845D8">
        <w:rPr>
          <w:sz w:val="24"/>
          <w:szCs w:val="24"/>
        </w:rPr>
        <w:t xml:space="preserve"> </w:t>
      </w:r>
      <w:proofErr w:type="spellStart"/>
      <w:r w:rsidRPr="00A845D8">
        <w:rPr>
          <w:sz w:val="24"/>
          <w:szCs w:val="24"/>
        </w:rPr>
        <w:t>zdravotnictví</w:t>
      </w:r>
      <w:proofErr w:type="spellEnd"/>
      <w:r w:rsidRPr="00A845D8">
        <w:rPr>
          <w:sz w:val="24"/>
          <w:szCs w:val="24"/>
        </w:rPr>
        <w:t xml:space="preserve"> ČR k </w:t>
      </w:r>
      <w:proofErr w:type="spellStart"/>
      <w:r w:rsidRPr="00A845D8">
        <w:rPr>
          <w:sz w:val="24"/>
          <w:szCs w:val="24"/>
        </w:rPr>
        <w:t>ochraně</w:t>
      </w:r>
      <w:proofErr w:type="spellEnd"/>
      <w:r w:rsidRPr="00A845D8">
        <w:rPr>
          <w:sz w:val="24"/>
          <w:szCs w:val="24"/>
        </w:rPr>
        <w:t xml:space="preserve"> </w:t>
      </w:r>
      <w:proofErr w:type="spellStart"/>
      <w:r w:rsidRPr="00A845D8">
        <w:rPr>
          <w:sz w:val="24"/>
          <w:szCs w:val="24"/>
        </w:rPr>
        <w:t>obyvatelstva</w:t>
      </w:r>
      <w:proofErr w:type="spellEnd"/>
      <w:r w:rsidRPr="00A845D8">
        <w:rPr>
          <w:sz w:val="24"/>
          <w:szCs w:val="24"/>
        </w:rPr>
        <w:t xml:space="preserve"> a </w:t>
      </w:r>
      <w:proofErr w:type="spellStart"/>
      <w:r w:rsidRPr="00A845D8">
        <w:rPr>
          <w:sz w:val="24"/>
          <w:szCs w:val="24"/>
        </w:rPr>
        <w:t>prevenci</w:t>
      </w:r>
      <w:proofErr w:type="spellEnd"/>
      <w:r w:rsidRPr="00A845D8">
        <w:rPr>
          <w:sz w:val="24"/>
          <w:szCs w:val="24"/>
        </w:rPr>
        <w:t xml:space="preserve"> </w:t>
      </w:r>
      <w:proofErr w:type="spellStart"/>
      <w:r w:rsidRPr="00A845D8">
        <w:rPr>
          <w:sz w:val="24"/>
          <w:szCs w:val="24"/>
        </w:rPr>
        <w:t>nebezpečí</w:t>
      </w:r>
      <w:proofErr w:type="spellEnd"/>
      <w:r w:rsidRPr="00A845D8">
        <w:rPr>
          <w:sz w:val="24"/>
          <w:szCs w:val="24"/>
        </w:rPr>
        <w:t xml:space="preserve"> </w:t>
      </w:r>
      <w:proofErr w:type="spellStart"/>
      <w:r w:rsidRPr="00A845D8">
        <w:rPr>
          <w:sz w:val="24"/>
          <w:szCs w:val="24"/>
        </w:rPr>
        <w:t>vzniku</w:t>
      </w:r>
      <w:proofErr w:type="spellEnd"/>
      <w:r w:rsidRPr="00A845D8">
        <w:rPr>
          <w:sz w:val="24"/>
          <w:szCs w:val="24"/>
        </w:rPr>
        <w:t xml:space="preserve"> </w:t>
      </w:r>
    </w:p>
    <w:p w14:paraId="3BDB93C1" w14:textId="6CA0F5B4" w:rsidR="000870C1" w:rsidRPr="00A845D8" w:rsidRDefault="000870C1" w:rsidP="000870C1">
      <w:pPr>
        <w:rPr>
          <w:sz w:val="24"/>
          <w:szCs w:val="24"/>
        </w:rPr>
      </w:pPr>
      <w:r>
        <w:rPr>
          <w:sz w:val="24"/>
          <w:szCs w:val="24"/>
        </w:rPr>
        <w:t xml:space="preserve">      </w:t>
      </w:r>
      <w:r w:rsidRPr="00A845D8">
        <w:rPr>
          <w:sz w:val="24"/>
          <w:szCs w:val="24"/>
        </w:rPr>
        <w:t xml:space="preserve">a </w:t>
      </w:r>
      <w:proofErr w:type="spellStart"/>
      <w:r w:rsidRPr="00A845D8">
        <w:rPr>
          <w:sz w:val="24"/>
          <w:szCs w:val="24"/>
        </w:rPr>
        <w:t>rozšíření</w:t>
      </w:r>
      <w:proofErr w:type="spellEnd"/>
      <w:r w:rsidRPr="00A845D8">
        <w:rPr>
          <w:sz w:val="24"/>
          <w:szCs w:val="24"/>
        </w:rPr>
        <w:t xml:space="preserve"> </w:t>
      </w:r>
      <w:proofErr w:type="spellStart"/>
      <w:r w:rsidRPr="00A845D8">
        <w:rPr>
          <w:sz w:val="24"/>
          <w:szCs w:val="24"/>
        </w:rPr>
        <w:t>onemocnění</w:t>
      </w:r>
      <w:proofErr w:type="spellEnd"/>
      <w:r w:rsidRPr="00A845D8">
        <w:rPr>
          <w:sz w:val="24"/>
          <w:szCs w:val="24"/>
        </w:rPr>
        <w:t xml:space="preserve"> COVID-19, se </w:t>
      </w:r>
      <w:proofErr w:type="spellStart"/>
      <w:r w:rsidRPr="00A845D8">
        <w:rPr>
          <w:sz w:val="24"/>
          <w:szCs w:val="24"/>
        </w:rPr>
        <w:t>ruší</w:t>
      </w:r>
      <w:proofErr w:type="spellEnd"/>
      <w:r w:rsidRPr="00A845D8">
        <w:rPr>
          <w:sz w:val="24"/>
          <w:szCs w:val="24"/>
        </w:rPr>
        <w:t xml:space="preserve"> </w:t>
      </w:r>
      <w:proofErr w:type="spellStart"/>
      <w:r w:rsidRPr="00A845D8">
        <w:rPr>
          <w:sz w:val="24"/>
          <w:szCs w:val="24"/>
        </w:rPr>
        <w:t>veškeré</w:t>
      </w:r>
      <w:proofErr w:type="spellEnd"/>
      <w:r w:rsidRPr="00A845D8">
        <w:rPr>
          <w:sz w:val="24"/>
          <w:szCs w:val="24"/>
        </w:rPr>
        <w:t xml:space="preserve"> </w:t>
      </w:r>
      <w:proofErr w:type="spellStart"/>
      <w:r w:rsidRPr="00A845D8">
        <w:rPr>
          <w:sz w:val="24"/>
          <w:szCs w:val="24"/>
        </w:rPr>
        <w:t>závazky</w:t>
      </w:r>
      <w:proofErr w:type="spellEnd"/>
      <w:r w:rsidRPr="00A845D8">
        <w:rPr>
          <w:sz w:val="24"/>
          <w:szCs w:val="24"/>
        </w:rPr>
        <w:t xml:space="preserve"> </w:t>
      </w:r>
      <w:proofErr w:type="spellStart"/>
      <w:r w:rsidRPr="00A845D8">
        <w:rPr>
          <w:sz w:val="24"/>
          <w:szCs w:val="24"/>
        </w:rPr>
        <w:t>uvedené</w:t>
      </w:r>
      <w:proofErr w:type="spellEnd"/>
      <w:r w:rsidRPr="00A845D8">
        <w:rPr>
          <w:sz w:val="24"/>
          <w:szCs w:val="24"/>
        </w:rPr>
        <w:t xml:space="preserve"> v </w:t>
      </w:r>
      <w:proofErr w:type="spellStart"/>
      <w:r w:rsidRPr="00A845D8">
        <w:rPr>
          <w:sz w:val="24"/>
          <w:szCs w:val="24"/>
        </w:rPr>
        <w:t>této</w:t>
      </w:r>
      <w:proofErr w:type="spellEnd"/>
      <w:r w:rsidRPr="00A845D8">
        <w:rPr>
          <w:sz w:val="24"/>
          <w:szCs w:val="24"/>
        </w:rPr>
        <w:t xml:space="preserve"> </w:t>
      </w:r>
      <w:proofErr w:type="spellStart"/>
      <w:r w:rsidRPr="00A845D8">
        <w:rPr>
          <w:sz w:val="24"/>
          <w:szCs w:val="24"/>
        </w:rPr>
        <w:t>smlouvě</w:t>
      </w:r>
      <w:proofErr w:type="spellEnd"/>
      <w:r w:rsidRPr="00A845D8">
        <w:rPr>
          <w:sz w:val="24"/>
          <w:szCs w:val="24"/>
        </w:rPr>
        <w:t xml:space="preserve"> bez </w:t>
      </w:r>
      <w:proofErr w:type="spellStart"/>
      <w:r w:rsidRPr="00A845D8">
        <w:rPr>
          <w:sz w:val="24"/>
          <w:szCs w:val="24"/>
        </w:rPr>
        <w:t>náhrady</w:t>
      </w:r>
      <w:proofErr w:type="spellEnd"/>
      <w:r w:rsidRPr="00A845D8">
        <w:rPr>
          <w:sz w:val="24"/>
          <w:szCs w:val="24"/>
        </w:rPr>
        <w:t>.</w:t>
      </w:r>
    </w:p>
    <w:p w14:paraId="40EB9FFB" w14:textId="71C03411" w:rsidR="000870C1" w:rsidRPr="000870C1" w:rsidRDefault="000870C1" w:rsidP="000870C1">
      <w:pPr>
        <w:rPr>
          <w:lang w:val="cs-CZ"/>
        </w:rPr>
      </w:pPr>
    </w:p>
    <w:p w14:paraId="5121FA11" w14:textId="77777777" w:rsidR="000A7EEE" w:rsidRPr="004D4B12" w:rsidRDefault="000A7EEE" w:rsidP="000A7EEE">
      <w:pPr>
        <w:ind w:left="426" w:hanging="426"/>
        <w:rPr>
          <w:lang w:val="cs-CZ"/>
        </w:rPr>
      </w:pPr>
    </w:p>
    <w:p w14:paraId="1F834BA6"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0AF9E13F"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2F42DB5F" w14:textId="77777777" w:rsidR="002D2884" w:rsidRPr="003A020F" w:rsidRDefault="002D2884" w:rsidP="002D2884">
      <w:pPr>
        <w:ind w:left="426" w:hanging="426"/>
        <w:rPr>
          <w:sz w:val="24"/>
          <w:szCs w:val="24"/>
          <w:lang w:val="cs-CZ"/>
        </w:rPr>
      </w:pPr>
    </w:p>
    <w:p w14:paraId="32E688CE" w14:textId="5151191B"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D960D0" w:rsidRPr="003A020F">
        <w:rPr>
          <w:sz w:val="24"/>
          <w:szCs w:val="24"/>
          <w:lang w:val="cs-CZ"/>
        </w:rPr>
        <w:t>ve správném</w:t>
      </w:r>
      <w:r w:rsidRPr="003A020F">
        <w:rPr>
          <w:sz w:val="24"/>
          <w:szCs w:val="24"/>
          <w:lang w:val="cs-CZ"/>
        </w:rPr>
        <w:t xml:space="preserve"> tvaru (viz. článek I</w:t>
      </w:r>
      <w:r w:rsidR="00E44230" w:rsidRPr="003A020F">
        <w:rPr>
          <w:sz w:val="24"/>
          <w:szCs w:val="24"/>
          <w:lang w:val="cs-CZ"/>
        </w:rPr>
        <w:t>).</w:t>
      </w:r>
    </w:p>
    <w:p w14:paraId="511B10A4" w14:textId="77777777" w:rsidR="002D2884" w:rsidRPr="003A020F" w:rsidRDefault="002D2884" w:rsidP="00F952D5">
      <w:pPr>
        <w:ind w:left="426" w:hanging="426"/>
        <w:jc w:val="both"/>
        <w:rPr>
          <w:sz w:val="24"/>
          <w:szCs w:val="24"/>
          <w:lang w:val="cs-CZ"/>
        </w:rPr>
      </w:pPr>
    </w:p>
    <w:p w14:paraId="165A3A33"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1E77691B" w14:textId="77777777" w:rsidR="002D2884" w:rsidRPr="003A020F" w:rsidRDefault="002D2884" w:rsidP="00F952D5">
      <w:pPr>
        <w:pStyle w:val="Odstavecseseznamem"/>
        <w:ind w:left="426" w:hanging="426"/>
        <w:jc w:val="both"/>
        <w:rPr>
          <w:sz w:val="24"/>
          <w:szCs w:val="24"/>
          <w:lang w:val="cs-CZ"/>
        </w:rPr>
      </w:pPr>
    </w:p>
    <w:p w14:paraId="6607FB96" w14:textId="52121C58"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E44230"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14:paraId="5B4B8DF8" w14:textId="77777777" w:rsidR="002D2884" w:rsidRPr="003A020F" w:rsidRDefault="002D2884" w:rsidP="00F952D5">
      <w:pPr>
        <w:pStyle w:val="Odstavecseseznamem"/>
        <w:ind w:left="426" w:hanging="426"/>
        <w:jc w:val="both"/>
        <w:rPr>
          <w:sz w:val="24"/>
          <w:szCs w:val="24"/>
          <w:lang w:val="cs-CZ"/>
        </w:rPr>
      </w:pPr>
    </w:p>
    <w:p w14:paraId="7C92532F" w14:textId="07984CCF"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E44230" w:rsidRPr="003A020F">
        <w:rPr>
          <w:sz w:val="24"/>
          <w:szCs w:val="24"/>
          <w:lang w:val="cs-CZ"/>
        </w:rPr>
        <w:t>pořadatele je</w:t>
      </w:r>
      <w:r w:rsidRPr="003A020F">
        <w:rPr>
          <w:sz w:val="24"/>
          <w:szCs w:val="24"/>
          <w:lang w:val="cs-CZ"/>
        </w:rPr>
        <w:t xml:space="preserv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48E2817" w14:textId="77777777" w:rsidR="002D2884" w:rsidRPr="003A020F" w:rsidRDefault="002D2884" w:rsidP="00F952D5">
      <w:pPr>
        <w:pStyle w:val="Odstavecseseznamem"/>
        <w:ind w:left="426" w:hanging="426"/>
        <w:jc w:val="both"/>
        <w:rPr>
          <w:sz w:val="24"/>
          <w:szCs w:val="24"/>
          <w:lang w:val="cs-CZ"/>
        </w:rPr>
      </w:pPr>
    </w:p>
    <w:p w14:paraId="2CA4B121" w14:textId="3274ABA5"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promo fotografií z </w:t>
      </w:r>
      <w:r w:rsidR="00E44230"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452C105C" w14:textId="77777777" w:rsidR="002D2884" w:rsidRPr="003A020F" w:rsidRDefault="002D2884" w:rsidP="00F952D5">
      <w:pPr>
        <w:pStyle w:val="Odstavecseseznamem"/>
        <w:ind w:left="426" w:hanging="426"/>
        <w:jc w:val="both"/>
        <w:rPr>
          <w:sz w:val="24"/>
          <w:szCs w:val="24"/>
          <w:lang w:val="cs-CZ"/>
        </w:rPr>
      </w:pPr>
    </w:p>
    <w:p w14:paraId="467C7D4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30DFD1AF" w14:textId="77777777" w:rsidR="002D2884" w:rsidRPr="003A020F" w:rsidRDefault="002D2884" w:rsidP="00F952D5">
      <w:pPr>
        <w:pStyle w:val="Odstavecseseznamem"/>
        <w:ind w:left="426" w:hanging="426"/>
        <w:jc w:val="both"/>
        <w:rPr>
          <w:sz w:val="24"/>
          <w:szCs w:val="24"/>
          <w:lang w:val="cs-CZ"/>
        </w:rPr>
      </w:pPr>
    </w:p>
    <w:p w14:paraId="157BF0D5" w14:textId="77777777" w:rsidR="002D2884"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ED2CF14" w14:textId="77777777" w:rsidR="00E31143" w:rsidRDefault="00E31143" w:rsidP="00E31143">
      <w:pPr>
        <w:jc w:val="both"/>
        <w:rPr>
          <w:sz w:val="24"/>
          <w:szCs w:val="24"/>
          <w:lang w:val="cs-CZ"/>
        </w:rPr>
      </w:pPr>
    </w:p>
    <w:p w14:paraId="085F18D9" w14:textId="77777777" w:rsidR="002D6623" w:rsidRPr="003A020F" w:rsidRDefault="002D6623" w:rsidP="002D6623">
      <w:pPr>
        <w:pStyle w:val="Pa0"/>
        <w:ind w:left="426" w:hanging="426"/>
        <w:jc w:val="center"/>
      </w:pPr>
      <w:r w:rsidRPr="003A020F">
        <w:t>Článek V</w:t>
      </w:r>
      <w:r w:rsidR="002D2884" w:rsidRPr="003A020F">
        <w:t>I</w:t>
      </w:r>
    </w:p>
    <w:p w14:paraId="4348E37F" w14:textId="77777777" w:rsidR="002D6623" w:rsidRPr="003A020F" w:rsidRDefault="002D6623" w:rsidP="002D6623">
      <w:pPr>
        <w:pStyle w:val="Pa0"/>
        <w:ind w:left="426" w:hanging="426"/>
        <w:jc w:val="center"/>
        <w:rPr>
          <w:b/>
        </w:rPr>
      </w:pPr>
      <w:r w:rsidRPr="003A020F">
        <w:rPr>
          <w:b/>
        </w:rPr>
        <w:t>Mlčenlivost</w:t>
      </w:r>
    </w:p>
    <w:p w14:paraId="5E4C4E7C" w14:textId="77777777" w:rsidR="002D6623" w:rsidRPr="003A020F" w:rsidRDefault="002D6623" w:rsidP="002D6623">
      <w:pPr>
        <w:pStyle w:val="Pa0"/>
        <w:ind w:left="426" w:hanging="426"/>
      </w:pPr>
    </w:p>
    <w:p w14:paraId="306BD299"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37B1279" w14:textId="77777777" w:rsidR="002D6623" w:rsidRPr="004D4B12" w:rsidRDefault="002D6623" w:rsidP="00F952D5">
      <w:pPr>
        <w:ind w:left="426" w:hanging="426"/>
        <w:jc w:val="both"/>
        <w:rPr>
          <w:lang w:val="cs-CZ"/>
        </w:rPr>
      </w:pPr>
    </w:p>
    <w:p w14:paraId="13806C19"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0BFC124" w14:textId="77777777" w:rsidR="005900B8" w:rsidRDefault="005900B8" w:rsidP="005900B8">
      <w:pPr>
        <w:jc w:val="both"/>
        <w:rPr>
          <w:lang w:val="cs-CZ"/>
        </w:rPr>
      </w:pPr>
    </w:p>
    <w:p w14:paraId="1761558D" w14:textId="77777777" w:rsidR="002D6623" w:rsidRPr="003A020F" w:rsidRDefault="002D6623" w:rsidP="002D6623">
      <w:pPr>
        <w:pStyle w:val="Default"/>
        <w:ind w:left="426" w:hanging="426"/>
        <w:jc w:val="center"/>
      </w:pPr>
      <w:r w:rsidRPr="003A020F">
        <w:t>Článek VI</w:t>
      </w:r>
      <w:r w:rsidR="002D2884" w:rsidRPr="003A020F">
        <w:t>I</w:t>
      </w:r>
    </w:p>
    <w:p w14:paraId="0C1BC30A" w14:textId="77777777" w:rsidR="002D6623" w:rsidRPr="003A020F" w:rsidRDefault="002D6623" w:rsidP="002D6623">
      <w:pPr>
        <w:pStyle w:val="Default"/>
        <w:ind w:left="426" w:hanging="426"/>
        <w:jc w:val="center"/>
        <w:rPr>
          <w:b/>
        </w:rPr>
      </w:pPr>
      <w:r w:rsidRPr="003A020F">
        <w:rPr>
          <w:b/>
        </w:rPr>
        <w:t>Závěrečná ustanovení</w:t>
      </w:r>
    </w:p>
    <w:p w14:paraId="20160EAE" w14:textId="77777777" w:rsidR="002D6623" w:rsidRPr="004D4B12" w:rsidRDefault="002D6623" w:rsidP="002D6623">
      <w:pPr>
        <w:ind w:left="426" w:hanging="426"/>
        <w:rPr>
          <w:lang w:val="cs-CZ"/>
        </w:rPr>
      </w:pPr>
    </w:p>
    <w:p w14:paraId="093DFDF5"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A446431" w14:textId="77777777" w:rsidR="002D6623" w:rsidRPr="003A020F" w:rsidRDefault="002D6623" w:rsidP="00F952D5">
      <w:pPr>
        <w:pStyle w:val="Default"/>
        <w:ind w:left="426" w:hanging="426"/>
        <w:jc w:val="both"/>
      </w:pPr>
    </w:p>
    <w:p w14:paraId="1CC46A85" w14:textId="77777777" w:rsidR="002D6623" w:rsidRPr="003A020F" w:rsidRDefault="002D6623" w:rsidP="00F952D5">
      <w:pPr>
        <w:pStyle w:val="Default"/>
        <w:ind w:left="426" w:hanging="426"/>
        <w:jc w:val="both"/>
      </w:pPr>
      <w:r w:rsidRPr="003A020F">
        <w:t>Písemnosti podle předchozí věty se považují za doručené:</w:t>
      </w:r>
    </w:p>
    <w:p w14:paraId="36372511" w14:textId="77777777" w:rsidR="002D6623" w:rsidRPr="003A020F" w:rsidRDefault="002D6623" w:rsidP="00F952D5">
      <w:pPr>
        <w:pStyle w:val="Default"/>
        <w:ind w:left="426" w:hanging="426"/>
        <w:jc w:val="both"/>
      </w:pPr>
    </w:p>
    <w:p w14:paraId="7C95D237"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AAE8E6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3599DA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A534171"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7027122" w14:textId="77777777" w:rsidR="002D6623" w:rsidRPr="003A020F" w:rsidRDefault="002D6623" w:rsidP="00F952D5">
      <w:pPr>
        <w:pStyle w:val="Default"/>
        <w:ind w:left="426" w:hanging="426"/>
        <w:jc w:val="both"/>
      </w:pPr>
    </w:p>
    <w:p w14:paraId="53BADA1A"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424DEC7D" w14:textId="77777777" w:rsidR="002D6623" w:rsidRPr="003A020F" w:rsidRDefault="002D6623" w:rsidP="00F952D5">
      <w:pPr>
        <w:pStyle w:val="Default"/>
        <w:ind w:left="426" w:hanging="426"/>
        <w:jc w:val="both"/>
      </w:pPr>
    </w:p>
    <w:p w14:paraId="42765778"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1066B30" w14:textId="77777777" w:rsidR="002D6623" w:rsidRPr="003A020F" w:rsidRDefault="002D6623" w:rsidP="00F952D5">
      <w:pPr>
        <w:pStyle w:val="Default"/>
        <w:ind w:left="426" w:hanging="426"/>
        <w:jc w:val="both"/>
      </w:pPr>
    </w:p>
    <w:p w14:paraId="7E4AED0C"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3A020F">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1B74D2AF" w14:textId="77777777" w:rsidR="002D6623" w:rsidRPr="003A020F" w:rsidRDefault="002D6623" w:rsidP="00F952D5">
      <w:pPr>
        <w:pStyle w:val="Default"/>
        <w:ind w:left="426" w:hanging="426"/>
        <w:jc w:val="both"/>
      </w:pPr>
    </w:p>
    <w:p w14:paraId="6BC337A6"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3B3ABE5C" w14:textId="77777777" w:rsidR="002D6623" w:rsidRPr="003A020F" w:rsidRDefault="002D6623" w:rsidP="00F952D5">
      <w:pPr>
        <w:pStyle w:val="Default"/>
        <w:ind w:left="426" w:hanging="426"/>
        <w:jc w:val="both"/>
      </w:pPr>
    </w:p>
    <w:p w14:paraId="57A5AE5B"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A1EB839" w14:textId="7D770271" w:rsidR="002D6623" w:rsidRPr="003A020F" w:rsidRDefault="002D6623" w:rsidP="00F952D5">
      <w:pPr>
        <w:pStyle w:val="Default"/>
        <w:ind w:left="426" w:hanging="426"/>
        <w:jc w:val="both"/>
      </w:pPr>
    </w:p>
    <w:p w14:paraId="578E0A0B" w14:textId="77777777" w:rsidR="002D6623" w:rsidRPr="003A020F" w:rsidRDefault="002D6623" w:rsidP="002D6623">
      <w:pPr>
        <w:pStyle w:val="Pa5"/>
        <w:ind w:left="426" w:hanging="426"/>
        <w:jc w:val="center"/>
        <w:rPr>
          <w:rFonts w:ascii="Times New Roman" w:hAnsi="Times New Roman"/>
        </w:rPr>
      </w:pPr>
    </w:p>
    <w:p w14:paraId="7F242FB1" w14:textId="2905E55A"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A442B6">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2A46A87E" w14:textId="77777777" w:rsidR="002D6623" w:rsidRPr="003A020F" w:rsidRDefault="002D6623" w:rsidP="002D6623">
      <w:pPr>
        <w:pStyle w:val="Default"/>
        <w:ind w:left="426" w:hanging="426"/>
      </w:pPr>
    </w:p>
    <w:p w14:paraId="73BAA1BE" w14:textId="77777777" w:rsidR="002D2884" w:rsidRPr="003A020F" w:rsidRDefault="002D2884" w:rsidP="002D6623">
      <w:pPr>
        <w:pStyle w:val="Default"/>
        <w:ind w:left="426" w:hanging="426"/>
      </w:pPr>
    </w:p>
    <w:p w14:paraId="59DBEA29" w14:textId="77777777" w:rsidR="002D2884" w:rsidRPr="003A020F" w:rsidRDefault="002D2884" w:rsidP="002D6623">
      <w:pPr>
        <w:pStyle w:val="Default"/>
        <w:ind w:left="426" w:hanging="426"/>
      </w:pPr>
    </w:p>
    <w:p w14:paraId="64B315B6" w14:textId="77777777" w:rsidR="002D2884" w:rsidRPr="003A020F" w:rsidRDefault="002D2884" w:rsidP="002D6623">
      <w:pPr>
        <w:pStyle w:val="Default"/>
        <w:ind w:left="426" w:hanging="426"/>
      </w:pPr>
    </w:p>
    <w:p w14:paraId="4554D9C2"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6332BDDE"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2CAAD80C" w14:textId="77777777" w:rsidR="002D6623" w:rsidRPr="003A020F" w:rsidRDefault="002D6623" w:rsidP="002D6623">
      <w:pPr>
        <w:tabs>
          <w:tab w:val="left" w:pos="675"/>
        </w:tabs>
        <w:ind w:left="426" w:hanging="426"/>
        <w:jc w:val="both"/>
        <w:rPr>
          <w:rFonts w:ascii="Arial" w:hAnsi="Arial" w:cs="Arial"/>
          <w:b/>
          <w:color w:val="000000"/>
          <w:lang w:val="cs-CZ"/>
        </w:rPr>
      </w:pPr>
    </w:p>
    <w:p w14:paraId="312F1B81" w14:textId="77777777" w:rsidR="002D6623" w:rsidRPr="003A020F" w:rsidRDefault="002D6623" w:rsidP="002D6623">
      <w:pPr>
        <w:tabs>
          <w:tab w:val="left" w:pos="675"/>
        </w:tabs>
        <w:ind w:left="708"/>
        <w:jc w:val="both"/>
        <w:rPr>
          <w:rFonts w:ascii="Arial" w:hAnsi="Arial" w:cs="Arial"/>
          <w:b/>
          <w:color w:val="000000"/>
          <w:lang w:val="cs-CZ"/>
        </w:rPr>
      </w:pPr>
    </w:p>
    <w:p w14:paraId="773EE0DA" w14:textId="77777777" w:rsidR="003A020F" w:rsidRPr="003A020F" w:rsidRDefault="003A020F">
      <w:pPr>
        <w:jc w:val="center"/>
        <w:rPr>
          <w:rFonts w:ascii="Arial" w:hAnsi="Arial" w:cs="Arial"/>
          <w:color w:val="000000"/>
          <w:lang w:val="cs-CZ"/>
        </w:rPr>
      </w:pPr>
    </w:p>
    <w:p w14:paraId="424505DA"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CFE635F"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763711EB" w14:textId="77777777" w:rsid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39B75F7B" w14:textId="77777777" w:rsidR="00166582" w:rsidRDefault="00166582">
      <w:pPr>
        <w:jc w:val="center"/>
        <w:rPr>
          <w:rFonts w:ascii="Arial" w:hAnsi="Arial" w:cs="Arial"/>
          <w:color w:val="000000"/>
          <w:lang w:val="cs-CZ"/>
        </w:rPr>
      </w:pPr>
    </w:p>
    <w:p w14:paraId="4AD6B5F1" w14:textId="77777777" w:rsidR="00166582" w:rsidRPr="003A020F" w:rsidRDefault="00166582">
      <w:pPr>
        <w:jc w:val="center"/>
        <w:rPr>
          <w:rFonts w:ascii="Arial" w:hAnsi="Arial" w:cs="Arial"/>
          <w:color w:val="000000"/>
          <w:lang w:val="cs-CZ"/>
        </w:rPr>
      </w:pPr>
    </w:p>
    <w:p w14:paraId="2A0ECA99" w14:textId="44F240B9" w:rsidR="00E31143" w:rsidRPr="00CB6D15" w:rsidRDefault="003B2CB4" w:rsidP="00E31143">
      <w:pPr>
        <w:pStyle w:val="Pa0"/>
        <w:numPr>
          <w:ilvl w:val="0"/>
          <w:numId w:val="18"/>
        </w:numPr>
        <w:jc w:val="both"/>
        <w:rPr>
          <w:rFonts w:ascii="Times New Roman" w:hAnsi="Times New Roman"/>
          <w:color w:val="000000"/>
        </w:rPr>
      </w:pPr>
      <w:r w:rsidRPr="00CB6D15">
        <w:rPr>
          <w:rFonts w:ascii="Times New Roman" w:hAnsi="Times New Roman"/>
          <w:color w:val="000000"/>
        </w:rPr>
        <w:t xml:space="preserve">Pořadatel se dále zavazuje uhradit Divadlu, resp. přímo dopravci, tj. Autodoprava GT s.r.o., </w:t>
      </w:r>
      <w:proofErr w:type="spellStart"/>
      <w:r w:rsidR="001F2148">
        <w:rPr>
          <w:rFonts w:ascii="Times New Roman" w:hAnsi="Times New Roman"/>
          <w:color w:val="000000"/>
        </w:rPr>
        <w:t>xxxxxxxxx</w:t>
      </w:r>
      <w:proofErr w:type="spellEnd"/>
      <w:r w:rsidRPr="00CB6D15">
        <w:rPr>
          <w:rFonts w:ascii="Times New Roman" w:hAnsi="Times New Roman"/>
          <w:color w:val="000000"/>
        </w:rPr>
        <w:t xml:space="preserve">, IČ: 24854271, DIČ: CZ24854271, veškeré náklady vynaložené na dopravu </w:t>
      </w:r>
      <w:r w:rsidRPr="00CB6D15">
        <w:rPr>
          <w:rFonts w:ascii="Times New Roman" w:hAnsi="Times New Roman"/>
        </w:rPr>
        <w:t>souboru a dekorací</w:t>
      </w:r>
      <w:r w:rsidRPr="00CB6D15">
        <w:rPr>
          <w:rFonts w:ascii="Times New Roman" w:hAnsi="Times New Roman"/>
          <w:color w:val="000000"/>
        </w:rPr>
        <w:t xml:space="preserve">, tzn. </w:t>
      </w:r>
      <w:r w:rsidR="001F2148">
        <w:rPr>
          <w:rFonts w:ascii="Times New Roman" w:hAnsi="Times New Roman"/>
          <w:b/>
          <w:color w:val="000000"/>
        </w:rPr>
        <w:t xml:space="preserve">  </w:t>
      </w:r>
      <w:proofErr w:type="spellStart"/>
      <w:r w:rsidR="001F2148" w:rsidRPr="001F2148">
        <w:rPr>
          <w:rFonts w:ascii="Times New Roman" w:hAnsi="Times New Roman"/>
          <w:bCs/>
          <w:color w:val="000000"/>
        </w:rPr>
        <w:t>xxxxxxx</w:t>
      </w:r>
      <w:proofErr w:type="spellEnd"/>
      <w:r w:rsidR="001F2148" w:rsidRPr="001F2148">
        <w:rPr>
          <w:rFonts w:ascii="Times New Roman" w:hAnsi="Times New Roman"/>
          <w:bCs/>
          <w:color w:val="000000"/>
        </w:rPr>
        <w:t xml:space="preserve">   </w:t>
      </w:r>
      <w:r w:rsidRPr="00CB6D15">
        <w:rPr>
          <w:rFonts w:ascii="Times New Roman" w:hAnsi="Times New Roman"/>
          <w:color w:val="000000"/>
        </w:rPr>
        <w:t xml:space="preserve"> na základě faktury v hotovosti se splatností v den konání představení. </w:t>
      </w:r>
    </w:p>
    <w:p w14:paraId="0D727BCC" w14:textId="77777777" w:rsidR="003B2CB4" w:rsidRPr="00CB6D15" w:rsidRDefault="003B2CB4" w:rsidP="003B2CB4">
      <w:pPr>
        <w:rPr>
          <w:lang w:val="cs-CZ"/>
        </w:rPr>
      </w:pPr>
    </w:p>
    <w:p w14:paraId="68BDF7A9" w14:textId="77777777" w:rsidR="00B143B9" w:rsidRPr="00883D23" w:rsidRDefault="00B143B9" w:rsidP="00B143B9">
      <w:pPr>
        <w:pStyle w:val="Pa0"/>
        <w:numPr>
          <w:ilvl w:val="0"/>
          <w:numId w:val="18"/>
        </w:numPr>
        <w:jc w:val="both"/>
        <w:rPr>
          <w:rFonts w:ascii="Times New Roman" w:hAnsi="Times New Roman"/>
          <w:color w:val="000000"/>
        </w:rPr>
      </w:pPr>
      <w:r w:rsidRPr="00883D23">
        <w:rPr>
          <w:rFonts w:ascii="Times New Roman" w:hAnsi="Times New Roman"/>
          <w:color w:val="000000"/>
        </w:rPr>
        <w:t>Pořadatel se dále zavazuje nahlásit do 5 dnů po uskutečnění představení celkovou hrubou tržbu za představení</w:t>
      </w:r>
      <w:r w:rsidRPr="00883D23">
        <w:rPr>
          <w:rFonts w:ascii="Times New Roman" w:hAnsi="Times New Roman"/>
        </w:rPr>
        <w:t>, přičemž hrubými tržbami se rozumí úhrn tržeb bez DPH před odečtením jakýchkoli dalších položek</w:t>
      </w:r>
      <w:r w:rsidRPr="00883D23">
        <w:rPr>
          <w:rFonts w:ascii="Times New Roman" w:hAnsi="Times New Roman"/>
          <w:color w:val="000000"/>
        </w:rPr>
        <w:t>:</w:t>
      </w:r>
    </w:p>
    <w:p w14:paraId="7FFB5A23" w14:textId="77777777" w:rsidR="00B143B9" w:rsidRPr="00883D23" w:rsidRDefault="00B143B9" w:rsidP="00B143B9">
      <w:pPr>
        <w:pStyle w:val="Pa0"/>
        <w:ind w:left="644"/>
        <w:jc w:val="both"/>
        <w:rPr>
          <w:rFonts w:ascii="Times New Roman" w:hAnsi="Times New Roman"/>
          <w:color w:val="000000"/>
        </w:rPr>
      </w:pPr>
    </w:p>
    <w:p w14:paraId="7C03F94D" w14:textId="56986AB0" w:rsidR="003B2CB4" w:rsidRPr="00883D23" w:rsidRDefault="00455F5A" w:rsidP="00455F5A">
      <w:pPr>
        <w:pStyle w:val="Pa0"/>
        <w:numPr>
          <w:ilvl w:val="1"/>
          <w:numId w:val="18"/>
        </w:numPr>
        <w:jc w:val="both"/>
        <w:rPr>
          <w:rFonts w:ascii="Times New Roman" w:hAnsi="Times New Roman"/>
        </w:rPr>
      </w:pPr>
      <w:r w:rsidRPr="00883D23">
        <w:rPr>
          <w:rFonts w:ascii="Times New Roman" w:hAnsi="Times New Roman"/>
        </w:rPr>
        <w:t>A</w:t>
      </w:r>
      <w:r w:rsidR="003B2CB4" w:rsidRPr="00883D23">
        <w:rPr>
          <w:rFonts w:ascii="Times New Roman" w:hAnsi="Times New Roman"/>
        </w:rPr>
        <w:t xml:space="preserve">gentuře </w:t>
      </w:r>
      <w:r w:rsidR="00E31143" w:rsidRPr="00883D23">
        <w:rPr>
          <w:rFonts w:ascii="Times New Roman" w:hAnsi="Times New Roman"/>
          <w:b/>
          <w:bCs/>
        </w:rPr>
        <w:t>DILIA</w:t>
      </w:r>
      <w:r w:rsidR="00B30AC7" w:rsidRPr="00883D23">
        <w:rPr>
          <w:rFonts w:ascii="Times New Roman" w:hAnsi="Times New Roman"/>
        </w:rPr>
        <w:t>, bendova@dilia.cz</w:t>
      </w:r>
      <w:r w:rsidR="003B2CB4" w:rsidRPr="00883D23">
        <w:rPr>
          <w:rFonts w:ascii="Times New Roman" w:hAnsi="Times New Roman"/>
        </w:rPr>
        <w:t xml:space="preserve"> přehled tržby za představení do 5 dnů po uskutečnění představení </w:t>
      </w:r>
      <w:r w:rsidR="003B2CB4" w:rsidRPr="00883D23">
        <w:rPr>
          <w:rFonts w:ascii="Times New Roman" w:hAnsi="Times New Roman"/>
          <w:color w:val="000000"/>
        </w:rPr>
        <w:t>(dále jen „</w:t>
      </w:r>
      <w:r w:rsidR="003B2CB4" w:rsidRPr="00883D23">
        <w:rPr>
          <w:rFonts w:ascii="Times New Roman" w:hAnsi="Times New Roman"/>
          <w:b/>
          <w:color w:val="000000"/>
        </w:rPr>
        <w:t>hlášení o tržbách</w:t>
      </w:r>
      <w:r w:rsidR="003B2CB4" w:rsidRPr="00883D23">
        <w:rPr>
          <w:rFonts w:ascii="Times New Roman" w:hAnsi="Times New Roman"/>
          <w:color w:val="000000"/>
        </w:rPr>
        <w:t xml:space="preserve">“) a zaplatit </w:t>
      </w:r>
      <w:r w:rsidR="00CF5617" w:rsidRPr="00883D23">
        <w:rPr>
          <w:rFonts w:ascii="Times New Roman" w:hAnsi="Times New Roman"/>
          <w:color w:val="000000"/>
        </w:rPr>
        <w:t>částku odpovídající autorským honorářům</w:t>
      </w:r>
      <w:r w:rsidR="003B2CB4" w:rsidRPr="00883D23">
        <w:rPr>
          <w:rFonts w:ascii="Times New Roman" w:hAnsi="Times New Roman"/>
          <w:color w:val="000000"/>
        </w:rPr>
        <w:t xml:space="preserve"> </w:t>
      </w:r>
      <w:r w:rsidR="00E31143" w:rsidRPr="00883D23">
        <w:rPr>
          <w:rFonts w:ascii="Times New Roman" w:hAnsi="Times New Roman"/>
          <w:bCs/>
        </w:rPr>
        <w:t>(</w:t>
      </w:r>
      <w:r w:rsidR="00B143B9" w:rsidRPr="00883D23">
        <w:rPr>
          <w:rFonts w:ascii="Times New Roman" w:hAnsi="Times New Roman"/>
          <w:b/>
          <w:bCs/>
        </w:rPr>
        <w:t>Revizor</w:t>
      </w:r>
      <w:r w:rsidR="00E31143" w:rsidRPr="00883D23">
        <w:rPr>
          <w:rFonts w:ascii="Times New Roman" w:hAnsi="Times New Roman"/>
          <w:b/>
          <w:bCs/>
        </w:rPr>
        <w:t xml:space="preserve"> – </w:t>
      </w:r>
      <w:r w:rsidR="00B143B9" w:rsidRPr="00883D23">
        <w:rPr>
          <w:rFonts w:ascii="Times New Roman" w:hAnsi="Times New Roman"/>
          <w:b/>
          <w:bCs/>
        </w:rPr>
        <w:t>8</w:t>
      </w:r>
      <w:r w:rsidR="00E31143" w:rsidRPr="00883D23">
        <w:rPr>
          <w:rFonts w:ascii="Times New Roman" w:hAnsi="Times New Roman"/>
          <w:b/>
          <w:bCs/>
        </w:rPr>
        <w:t xml:space="preserve"> % z hrubé tržby</w:t>
      </w:r>
      <w:r w:rsidR="003B2CB4" w:rsidRPr="00883D23">
        <w:rPr>
          <w:rFonts w:ascii="Times New Roman" w:hAnsi="Times New Roman"/>
          <w:color w:val="000000"/>
        </w:rPr>
        <w:t xml:space="preserve">). </w:t>
      </w:r>
      <w:r w:rsidR="003B2CB4" w:rsidRPr="00883D23">
        <w:rPr>
          <w:rFonts w:ascii="Times New Roman" w:hAnsi="Times New Roman"/>
        </w:rPr>
        <w:t xml:space="preserve">Na základě hlášení o tržbách vystaví agentura fakturu, kterou je POŘADATEL povinen uhradit ve lhůtě splatnosti na bankovní účet uvedený na faktuře. </w:t>
      </w:r>
    </w:p>
    <w:p w14:paraId="520E6A9D" w14:textId="32165D23" w:rsidR="007D1D7C" w:rsidRPr="00883D23" w:rsidRDefault="00B418B5" w:rsidP="007D1D7C">
      <w:pPr>
        <w:pStyle w:val="Pa0"/>
        <w:numPr>
          <w:ilvl w:val="1"/>
          <w:numId w:val="18"/>
        </w:numPr>
        <w:jc w:val="both"/>
        <w:rPr>
          <w:rFonts w:ascii="Times New Roman" w:hAnsi="Times New Roman"/>
        </w:rPr>
      </w:pPr>
      <w:r w:rsidRPr="00883D23">
        <w:t>HOLUBICE Agency</w:t>
      </w:r>
      <w:r w:rsidR="007D1D7C" w:rsidRPr="00883D23">
        <w:t xml:space="preserve"> </w:t>
      </w:r>
      <w:r w:rsidRPr="00883D23">
        <w:t xml:space="preserve">s.r.o., </w:t>
      </w:r>
      <w:hyperlink r:id="rId11" w:history="1">
        <w:r w:rsidRPr="00883D23">
          <w:rPr>
            <w:rStyle w:val="Hypertextovodkaz"/>
            <w:rFonts w:eastAsia="Times New Roman"/>
            <w:lang w:eastAsia="cs-CZ"/>
          </w:rPr>
          <w:t>marketa.sehorsova@coala.cz</w:t>
        </w:r>
      </w:hyperlink>
      <w:r w:rsidR="007D1D7C" w:rsidRPr="00883D23">
        <w:rPr>
          <w:color w:val="000000"/>
          <w:lang w:eastAsia="cs-CZ"/>
        </w:rPr>
        <w:t xml:space="preserve">, </w:t>
      </w:r>
      <w:r w:rsidR="007D1D7C" w:rsidRPr="00883D23">
        <w:rPr>
          <w:rFonts w:ascii="Times New Roman" w:hAnsi="Times New Roman"/>
        </w:rPr>
        <w:t xml:space="preserve">přehled tržby za představení do 5 dnů po uskutečnění představení </w:t>
      </w:r>
      <w:r w:rsidR="00CF5617" w:rsidRPr="00883D23">
        <w:rPr>
          <w:rFonts w:ascii="Times New Roman" w:hAnsi="Times New Roman"/>
          <w:color w:val="000000"/>
        </w:rPr>
        <w:t>(dále jen „</w:t>
      </w:r>
      <w:r w:rsidR="00CF5617" w:rsidRPr="00883D23">
        <w:rPr>
          <w:rFonts w:ascii="Times New Roman" w:hAnsi="Times New Roman"/>
          <w:b/>
          <w:color w:val="000000"/>
        </w:rPr>
        <w:t>hlášení o tržbách</w:t>
      </w:r>
      <w:r w:rsidR="00CF5617" w:rsidRPr="00883D23">
        <w:rPr>
          <w:rFonts w:ascii="Times New Roman" w:hAnsi="Times New Roman"/>
          <w:color w:val="000000"/>
        </w:rPr>
        <w:t xml:space="preserve">“) </w:t>
      </w:r>
      <w:r w:rsidR="007D1D7C" w:rsidRPr="00883D23">
        <w:rPr>
          <w:rFonts w:ascii="Times New Roman" w:hAnsi="Times New Roman"/>
        </w:rPr>
        <w:t>a zaplatit částku odpovídající autorským honorářům</w:t>
      </w:r>
      <w:r w:rsidR="007D1D7C" w:rsidRPr="00883D23">
        <w:rPr>
          <w:rFonts w:ascii="Times New Roman" w:hAnsi="Times New Roman"/>
          <w:color w:val="000000"/>
        </w:rPr>
        <w:t xml:space="preserve"> </w:t>
      </w:r>
      <w:r w:rsidR="007D1D7C" w:rsidRPr="00883D23">
        <w:rPr>
          <w:rFonts w:ascii="Times New Roman" w:hAnsi="Times New Roman"/>
          <w:bCs/>
        </w:rPr>
        <w:t>(</w:t>
      </w:r>
      <w:r w:rsidR="007D1D7C" w:rsidRPr="00883D23">
        <w:rPr>
          <w:rFonts w:ascii="Times New Roman" w:hAnsi="Times New Roman"/>
          <w:b/>
          <w:bCs/>
        </w:rPr>
        <w:t>Revizor – 2 % z hrubé tržby</w:t>
      </w:r>
      <w:r w:rsidR="007D1D7C" w:rsidRPr="00883D23">
        <w:rPr>
          <w:rFonts w:ascii="Times New Roman" w:hAnsi="Times New Roman"/>
          <w:color w:val="000000"/>
        </w:rPr>
        <w:t xml:space="preserve">). </w:t>
      </w:r>
      <w:r w:rsidR="007D1D7C" w:rsidRPr="00883D23">
        <w:rPr>
          <w:rFonts w:ascii="Times New Roman" w:hAnsi="Times New Roman"/>
        </w:rPr>
        <w:t xml:space="preserve">Na základě hlášení o tržbách vystaví agentura fakturu, kterou je POŘADATEL povinen uhradit ve lhůtě splatnosti na bankovní účet uvedený na faktuře. </w:t>
      </w:r>
    </w:p>
    <w:p w14:paraId="7022A8BD" w14:textId="0E1CFAB4" w:rsidR="00455F5A" w:rsidRPr="007D1D7C" w:rsidRDefault="00455F5A" w:rsidP="007D1D7C">
      <w:pPr>
        <w:ind w:left="1068"/>
        <w:rPr>
          <w:highlight w:val="yellow"/>
          <w:lang w:val="cs-CZ"/>
        </w:rPr>
      </w:pPr>
    </w:p>
    <w:p w14:paraId="3F800804" w14:textId="77777777" w:rsidR="003136AF" w:rsidRPr="00CB6D15" w:rsidRDefault="003136AF" w:rsidP="003136AF">
      <w:pPr>
        <w:rPr>
          <w:lang w:val="cs-CZ"/>
        </w:rPr>
      </w:pPr>
    </w:p>
    <w:p w14:paraId="2DC063D6" w14:textId="120DE251" w:rsidR="003136AF" w:rsidRPr="00D61E1F" w:rsidRDefault="005900B8" w:rsidP="003136AF">
      <w:pPr>
        <w:pStyle w:val="Pa0"/>
        <w:numPr>
          <w:ilvl w:val="0"/>
          <w:numId w:val="18"/>
        </w:numPr>
        <w:jc w:val="both"/>
        <w:rPr>
          <w:rFonts w:ascii="Times New Roman" w:hAnsi="Times New Roman"/>
        </w:rPr>
      </w:pPr>
      <w:r w:rsidRPr="00CB6D15">
        <w:rPr>
          <w:rFonts w:ascii="Times New Roman" w:hAnsi="Times New Roman"/>
        </w:rPr>
        <w:t>V případě, že Pořadatel nedodrží jakýkoli technický nebo další požadavek uvedený v </w:t>
      </w:r>
      <w:r w:rsidRPr="00D61E1F">
        <w:rPr>
          <w:rFonts w:ascii="Times New Roman" w:hAnsi="Times New Roman"/>
        </w:rPr>
        <w:t xml:space="preserve">článku II této smlouvy, má Divadlo právo rozhodnout o nekonání představení a Pořadatel je povinen uhradit Divadlu plnou výši částky </w:t>
      </w:r>
      <w:r w:rsidRPr="00D61E1F">
        <w:rPr>
          <w:rFonts w:ascii="Times New Roman" w:hAnsi="Times New Roman"/>
          <w:color w:val="000000"/>
        </w:rPr>
        <w:t>stanovené v článku III odst. 1 této smlouvy a dále uhradit Divadlu náklady vynaložené na dopravu.</w:t>
      </w:r>
      <w:r w:rsidRPr="00D61E1F">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D61E1F">
        <w:rPr>
          <w:rFonts w:ascii="Times New Roman" w:hAnsi="Times New Roman"/>
        </w:rPr>
        <w:t xml:space="preserve">smluvní pokuta dle </w:t>
      </w:r>
      <w:r w:rsidRPr="00D61E1F">
        <w:rPr>
          <w:rFonts w:ascii="Times New Roman" w:hAnsi="Times New Roman"/>
        </w:rPr>
        <w:t xml:space="preserve">odst. </w:t>
      </w:r>
      <w:r w:rsidR="00D61E1F" w:rsidRPr="00D61E1F">
        <w:rPr>
          <w:rFonts w:ascii="Times New Roman" w:hAnsi="Times New Roman"/>
        </w:rPr>
        <w:t>4</w:t>
      </w:r>
      <w:r w:rsidR="00BD4429" w:rsidRPr="00D61E1F">
        <w:rPr>
          <w:rFonts w:ascii="Times New Roman" w:hAnsi="Times New Roman"/>
        </w:rPr>
        <w:t xml:space="preserve"> této přílohy č. 1</w:t>
      </w:r>
      <w:r w:rsidRPr="00D61E1F">
        <w:rPr>
          <w:rFonts w:ascii="Times New Roman" w:hAnsi="Times New Roman"/>
        </w:rPr>
        <w:t>.</w:t>
      </w:r>
    </w:p>
    <w:p w14:paraId="48C2CF2D" w14:textId="77777777" w:rsidR="003136AF" w:rsidRPr="00D61E1F" w:rsidRDefault="003136AF" w:rsidP="003136AF">
      <w:pPr>
        <w:rPr>
          <w:lang w:val="cs-CZ"/>
        </w:rPr>
      </w:pPr>
    </w:p>
    <w:p w14:paraId="7492C14B" w14:textId="2C3E30AA" w:rsidR="003136AF" w:rsidRPr="00CB6D15" w:rsidRDefault="005900B8" w:rsidP="003136AF">
      <w:pPr>
        <w:pStyle w:val="Pa0"/>
        <w:numPr>
          <w:ilvl w:val="0"/>
          <w:numId w:val="18"/>
        </w:numPr>
        <w:jc w:val="both"/>
        <w:rPr>
          <w:rFonts w:ascii="Times New Roman" w:hAnsi="Times New Roman"/>
          <w:color w:val="000000"/>
        </w:rPr>
      </w:pPr>
      <w:r w:rsidRPr="00D61E1F">
        <w:rPr>
          <w:rFonts w:ascii="Times New Roman" w:hAnsi="Times New Roman"/>
          <w:color w:val="000000"/>
        </w:rPr>
        <w:t xml:space="preserve">Pro případ prodlení s platbou jakékoli odměny či úhrady dle </w:t>
      </w:r>
      <w:r w:rsidR="00F61CDC" w:rsidRPr="00D61E1F">
        <w:rPr>
          <w:rFonts w:ascii="Times New Roman" w:hAnsi="Times New Roman"/>
          <w:color w:val="000000"/>
        </w:rPr>
        <w:t>této smlouvy</w:t>
      </w:r>
      <w:r w:rsidRPr="00D61E1F">
        <w:rPr>
          <w:rFonts w:ascii="Times New Roman" w:hAnsi="Times New Roman"/>
          <w:color w:val="000000"/>
        </w:rPr>
        <w:t xml:space="preserve"> sjednávají S</w:t>
      </w:r>
      <w:r w:rsidR="00E31143" w:rsidRPr="00D61E1F">
        <w:rPr>
          <w:rFonts w:ascii="Times New Roman" w:hAnsi="Times New Roman"/>
          <w:color w:val="000000"/>
        </w:rPr>
        <w:t>trany smluvní pokutu ve výši 0,1</w:t>
      </w:r>
      <w:r w:rsidRPr="00D61E1F">
        <w:rPr>
          <w:rFonts w:ascii="Times New Roman" w:hAnsi="Times New Roman"/>
          <w:color w:val="000000"/>
        </w:rPr>
        <w:t xml:space="preserve"> % z dlužné částky za každý den prodlení. Pro případ porušení povinnosti podle odst. </w:t>
      </w:r>
      <w:r w:rsidR="00D61E1F" w:rsidRPr="00D61E1F">
        <w:rPr>
          <w:rFonts w:ascii="Times New Roman" w:hAnsi="Times New Roman"/>
          <w:color w:val="000000"/>
        </w:rPr>
        <w:t>2</w:t>
      </w:r>
      <w:r w:rsidR="00F61CDC" w:rsidRPr="00D61E1F">
        <w:rPr>
          <w:rFonts w:ascii="Times New Roman" w:hAnsi="Times New Roman"/>
          <w:color w:val="000000"/>
        </w:rPr>
        <w:t xml:space="preserve"> této přílohy č. 1</w:t>
      </w:r>
      <w:r w:rsidRPr="00D61E1F">
        <w:rPr>
          <w:rFonts w:ascii="Times New Roman" w:hAnsi="Times New Roman"/>
          <w:color w:val="000000"/>
        </w:rPr>
        <w:t xml:space="preserve"> (prodlení s dodáním hlášení o tržbách) sjednávají Strany smlu</w:t>
      </w:r>
      <w:r w:rsidR="00930D7A" w:rsidRPr="00D61E1F">
        <w:rPr>
          <w:rFonts w:ascii="Times New Roman" w:hAnsi="Times New Roman"/>
          <w:color w:val="000000"/>
        </w:rPr>
        <w:t>vní pokutu ve výši 5</w:t>
      </w:r>
      <w:r w:rsidR="003B2CB4" w:rsidRPr="00D61E1F">
        <w:rPr>
          <w:rFonts w:ascii="Times New Roman" w:hAnsi="Times New Roman"/>
          <w:color w:val="000000"/>
        </w:rPr>
        <w:t>0</w:t>
      </w:r>
      <w:r w:rsidRPr="00D61E1F">
        <w:rPr>
          <w:rFonts w:ascii="Times New Roman" w:hAnsi="Times New Roman"/>
          <w:color w:val="000000"/>
        </w:rPr>
        <w:t>,- Kč</w:t>
      </w:r>
      <w:r w:rsidRPr="00CB6D15">
        <w:rPr>
          <w:rFonts w:ascii="Times New Roman" w:hAnsi="Times New Roman"/>
          <w:color w:val="000000"/>
        </w:rPr>
        <w:t xml:space="preserve"> za každý den prodlení. Smluvní pokuty jsou splatné do tří pracovních dní dnů od doručení výzvy k jejich zaplacení. </w:t>
      </w:r>
    </w:p>
    <w:p w14:paraId="3D0E532E" w14:textId="77777777" w:rsidR="003136AF" w:rsidRPr="00CB6D15" w:rsidRDefault="003136AF" w:rsidP="003136AF">
      <w:pPr>
        <w:rPr>
          <w:lang w:val="cs-CZ"/>
        </w:rPr>
      </w:pPr>
    </w:p>
    <w:p w14:paraId="6999EC24" w14:textId="7E7FF2B9" w:rsidR="003136AF" w:rsidRPr="00CB6D15" w:rsidRDefault="005900B8" w:rsidP="003136AF">
      <w:pPr>
        <w:pStyle w:val="Pa0"/>
        <w:numPr>
          <w:ilvl w:val="0"/>
          <w:numId w:val="18"/>
        </w:numPr>
        <w:jc w:val="both"/>
        <w:rPr>
          <w:rFonts w:ascii="Times New Roman" w:hAnsi="Times New Roman"/>
          <w:color w:val="000000"/>
        </w:rPr>
      </w:pPr>
      <w:r w:rsidRPr="00CB6D15">
        <w:rPr>
          <w:rFonts w:ascii="Times New Roman" w:hAnsi="Times New Roman"/>
          <w:color w:val="000000"/>
        </w:rPr>
        <w:t>V případě, že Pořadatel odřekne představení 7 (sedm) a více pracovních dní před jeho konáním (den konání viz článek I</w:t>
      </w:r>
      <w:r w:rsidR="00BD4429" w:rsidRPr="00CB6D15">
        <w:rPr>
          <w:rFonts w:ascii="Times New Roman" w:hAnsi="Times New Roman"/>
          <w:color w:val="000000"/>
        </w:rPr>
        <w:t xml:space="preserve"> odst. 1</w:t>
      </w:r>
      <w:r w:rsidR="00B432CA" w:rsidRPr="00CB6D15">
        <w:rPr>
          <w:rFonts w:ascii="Times New Roman" w:hAnsi="Times New Roman"/>
          <w:color w:val="000000"/>
        </w:rPr>
        <w:t xml:space="preserve"> smlouvy</w:t>
      </w:r>
      <w:r w:rsidRPr="00CB6D15">
        <w:rPr>
          <w:rFonts w:ascii="Times New Roman" w:hAnsi="Times New Roman"/>
          <w:color w:val="000000"/>
        </w:rPr>
        <w:t xml:space="preserve">) z jiných </w:t>
      </w:r>
      <w:r w:rsidR="00D960D0" w:rsidRPr="00CB6D15">
        <w:rPr>
          <w:rFonts w:ascii="Times New Roman" w:hAnsi="Times New Roman"/>
          <w:color w:val="000000"/>
        </w:rPr>
        <w:t>důvodů,</w:t>
      </w:r>
      <w:r w:rsidRPr="00CB6D15">
        <w:rPr>
          <w:rFonts w:ascii="Times New Roman" w:hAnsi="Times New Roman"/>
          <w:color w:val="000000"/>
        </w:rPr>
        <w:t xml:space="preserve"> než je uvedeno v odstavci 1 článku</w:t>
      </w:r>
      <w:r w:rsidR="00B432CA" w:rsidRPr="00CB6D15">
        <w:rPr>
          <w:rFonts w:ascii="Times New Roman" w:hAnsi="Times New Roman"/>
          <w:color w:val="000000"/>
        </w:rPr>
        <w:t xml:space="preserve"> IV této smlouvy</w:t>
      </w:r>
      <w:r w:rsidRPr="00CB6D15">
        <w:rPr>
          <w:rFonts w:ascii="Times New Roman" w:hAnsi="Times New Roman"/>
          <w:color w:val="000000"/>
        </w:rPr>
        <w:t xml:space="preserve">, je povinen uhradit Divadlu </w:t>
      </w:r>
      <w:r w:rsidR="00E44230" w:rsidRPr="00CB6D15">
        <w:rPr>
          <w:rFonts w:ascii="Times New Roman" w:hAnsi="Times New Roman"/>
          <w:color w:val="000000"/>
        </w:rPr>
        <w:t>50 %</w:t>
      </w:r>
      <w:r w:rsidRPr="00CB6D15">
        <w:rPr>
          <w:rFonts w:ascii="Times New Roman" w:hAnsi="Times New Roman"/>
          <w:color w:val="000000"/>
        </w:rPr>
        <w:t xml:space="preserve"> z částky stanovené v článku III odst. 1 této smlouvy; byla – </w:t>
      </w:r>
      <w:proofErr w:type="spellStart"/>
      <w:r w:rsidRPr="00CB6D15">
        <w:rPr>
          <w:rFonts w:ascii="Times New Roman" w:hAnsi="Times New Roman"/>
          <w:color w:val="000000"/>
        </w:rPr>
        <w:t>li</w:t>
      </w:r>
      <w:proofErr w:type="spellEnd"/>
      <w:r w:rsidRPr="00CB6D15">
        <w:rPr>
          <w:rFonts w:ascii="Times New Roman" w:hAnsi="Times New Roman"/>
          <w:color w:val="000000"/>
        </w:rPr>
        <w:t xml:space="preserve"> již tato odměna v plné výši Divadlu Pořadatelem uhrazena, Divadlo Pořadateli vrátí </w:t>
      </w:r>
      <w:r w:rsidR="009976E7" w:rsidRPr="00CB6D15">
        <w:rPr>
          <w:rFonts w:ascii="Times New Roman" w:hAnsi="Times New Roman"/>
          <w:color w:val="000000"/>
        </w:rPr>
        <w:t>50 %</w:t>
      </w:r>
      <w:r w:rsidRPr="00CB6D15">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2" w:history="1">
        <w:r w:rsidR="00490EC6">
          <w:t>zajezdy</w:t>
        </w:r>
        <w:r w:rsidRPr="00CB6D15">
          <w:rPr>
            <w:rStyle w:val="Hypertextovodkaz"/>
            <w:rFonts w:ascii="Times New Roman" w:hAnsi="Times New Roman"/>
          </w:rPr>
          <w:t>@studiodva.cz</w:t>
        </w:r>
      </w:hyperlink>
      <w:r w:rsidRPr="00CB6D15">
        <w:rPr>
          <w:rFonts w:ascii="Times New Roman" w:hAnsi="Times New Roman"/>
          <w:color w:val="000000"/>
        </w:rPr>
        <w:t>.</w:t>
      </w:r>
    </w:p>
    <w:p w14:paraId="51051883" w14:textId="77777777" w:rsidR="003136AF" w:rsidRPr="00CB6D15" w:rsidRDefault="003136AF" w:rsidP="003136AF">
      <w:pPr>
        <w:rPr>
          <w:lang w:val="cs-CZ"/>
        </w:rPr>
      </w:pPr>
    </w:p>
    <w:p w14:paraId="4B8A47F5" w14:textId="2F3E399A" w:rsidR="005900B8" w:rsidRPr="00CB6D15" w:rsidRDefault="005900B8" w:rsidP="003136AF">
      <w:pPr>
        <w:pStyle w:val="Pa0"/>
        <w:numPr>
          <w:ilvl w:val="0"/>
          <w:numId w:val="18"/>
        </w:numPr>
        <w:jc w:val="both"/>
        <w:rPr>
          <w:rFonts w:ascii="Times New Roman" w:hAnsi="Times New Roman"/>
          <w:color w:val="000000"/>
        </w:rPr>
      </w:pPr>
      <w:r w:rsidRPr="00CB6D15">
        <w:rPr>
          <w:rFonts w:ascii="Times New Roman" w:hAnsi="Times New Roman"/>
          <w:color w:val="000000"/>
        </w:rPr>
        <w:t>V případě, že Divadlo odřekne představení před jeho konáním (viz článek I</w:t>
      </w:r>
      <w:r w:rsidR="00B432CA" w:rsidRPr="00CB6D15">
        <w:rPr>
          <w:rFonts w:ascii="Times New Roman" w:hAnsi="Times New Roman"/>
          <w:color w:val="000000"/>
        </w:rPr>
        <w:t xml:space="preserve"> odst. 1 této smlouvy</w:t>
      </w:r>
      <w:r w:rsidRPr="00CB6D15">
        <w:rPr>
          <w:rFonts w:ascii="Times New Roman" w:hAnsi="Times New Roman"/>
          <w:color w:val="000000"/>
        </w:rPr>
        <w:t xml:space="preserve">), je povinno uhradit Pořadateli prokazatelné náklady, avšak do maximální výše </w:t>
      </w:r>
      <w:r w:rsidR="00A442B6" w:rsidRPr="00CB6D15">
        <w:rPr>
          <w:rFonts w:ascii="Times New Roman" w:hAnsi="Times New Roman"/>
          <w:color w:val="000000"/>
        </w:rPr>
        <w:t>3.000, -</w:t>
      </w:r>
      <w:r w:rsidR="00AE46CC" w:rsidRPr="00CB6D15">
        <w:rPr>
          <w:rFonts w:ascii="Times New Roman" w:hAnsi="Times New Roman"/>
          <w:color w:val="000000"/>
        </w:rPr>
        <w:t xml:space="preserve"> </w:t>
      </w:r>
      <w:r w:rsidRPr="00CB6D15">
        <w:rPr>
          <w:rFonts w:ascii="Times New Roman" w:hAnsi="Times New Roman"/>
          <w:color w:val="000000"/>
        </w:rPr>
        <w:t>Kč (</w:t>
      </w:r>
      <w:r w:rsidRPr="00CB6D15">
        <w:rPr>
          <w:rFonts w:ascii="Times New Roman" w:hAnsi="Times New Roman"/>
          <w:i/>
          <w:color w:val="000000"/>
        </w:rPr>
        <w:t>slovy: tři tisíce korun českých</w:t>
      </w:r>
      <w:r w:rsidRPr="00CB6D15">
        <w:rPr>
          <w:rFonts w:ascii="Times New Roman" w:hAnsi="Times New Roman"/>
          <w:color w:val="000000"/>
        </w:rPr>
        <w:t xml:space="preserve">), tzn., že Pořadatel musí předložit Divadlu příslušné faktury spojené s přípravou představení. </w:t>
      </w:r>
    </w:p>
    <w:p w14:paraId="5B66044E" w14:textId="77777777" w:rsidR="00E81F1F" w:rsidRPr="00CB6D15" w:rsidRDefault="00E81F1F" w:rsidP="00E81F1F">
      <w:pPr>
        <w:rPr>
          <w:lang w:val="cs-CZ"/>
        </w:rPr>
      </w:pPr>
    </w:p>
    <w:p w14:paraId="73C0109B" w14:textId="77777777" w:rsidR="00086BB6" w:rsidRPr="00CB6D15" w:rsidRDefault="00086BB6">
      <w:pPr>
        <w:rPr>
          <w:color w:val="000000"/>
          <w:lang w:val="cs-CZ"/>
        </w:rPr>
      </w:pPr>
    </w:p>
    <w:sectPr w:rsidR="00086BB6" w:rsidRPr="00CB6D15"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27DD" w14:textId="77777777" w:rsidR="00116A82" w:rsidRDefault="00116A82" w:rsidP="00483C7D">
      <w:r>
        <w:separator/>
      </w:r>
    </w:p>
  </w:endnote>
  <w:endnote w:type="continuationSeparator" w:id="0">
    <w:p w14:paraId="31341C51" w14:textId="77777777" w:rsidR="00116A82" w:rsidRDefault="00116A82"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270B" w14:textId="77777777" w:rsidR="00116A82" w:rsidRDefault="00116A82" w:rsidP="00483C7D">
      <w:r>
        <w:separator/>
      </w:r>
    </w:p>
  </w:footnote>
  <w:footnote w:type="continuationSeparator" w:id="0">
    <w:p w14:paraId="3041E189" w14:textId="77777777" w:rsidR="00116A82" w:rsidRDefault="00116A82"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5E0A5F"/>
    <w:multiLevelType w:val="hybridMultilevel"/>
    <w:tmpl w:val="134CC930"/>
    <w:lvl w:ilvl="0" w:tplc="5AB8D350">
      <w:start w:val="1"/>
      <w:numFmt w:val="bullet"/>
      <w:lvlText w:val=""/>
      <w:lvlJc w:val="left"/>
      <w:pPr>
        <w:ind w:left="720" w:hanging="360"/>
      </w:pPr>
      <w:rPr>
        <w:rFonts w:ascii="Symbol" w:hAnsi="Symbol" w:hint="default"/>
      </w:rPr>
    </w:lvl>
    <w:lvl w:ilvl="1" w:tplc="5AB8D35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62E9F"/>
    <w:multiLevelType w:val="hybridMultilevel"/>
    <w:tmpl w:val="937A4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4"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9"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0"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0A08DB"/>
    <w:multiLevelType w:val="hybridMultilevel"/>
    <w:tmpl w:val="39B2DED8"/>
    <w:lvl w:ilvl="0" w:tplc="470C0422">
      <w:start w:val="1"/>
      <w:numFmt w:val="decimal"/>
      <w:lvlText w:val="%1."/>
      <w:lvlJc w:val="left"/>
      <w:pPr>
        <w:ind w:left="644" w:hanging="360"/>
      </w:pPr>
      <w:rPr>
        <w:rFonts w:ascii="Times New Roman" w:hAnsi="Times New Roman" w:cs="Times New Roman" w:hint="default"/>
      </w:rPr>
    </w:lvl>
    <w:lvl w:ilvl="1" w:tplc="B0FE93D8">
      <w:start w:val="1"/>
      <w:numFmt w:val="lowerLetter"/>
      <w:lvlText w:val="%2."/>
      <w:lvlJc w:val="left"/>
      <w:pPr>
        <w:ind w:left="1428" w:hanging="360"/>
      </w:pPr>
      <w:rPr>
        <w:sz w:val="24"/>
        <w:szCs w:val="24"/>
      </w:r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6B2C30"/>
    <w:multiLevelType w:val="hybridMultilevel"/>
    <w:tmpl w:val="B784D4A0"/>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B80F5D"/>
    <w:multiLevelType w:val="hybridMultilevel"/>
    <w:tmpl w:val="23E6B7F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4041E2"/>
    <w:multiLevelType w:val="hybridMultilevel"/>
    <w:tmpl w:val="A836B026"/>
    <w:lvl w:ilvl="0" w:tplc="E98072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3D6433"/>
    <w:multiLevelType w:val="hybridMultilevel"/>
    <w:tmpl w:val="89B2F394"/>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0420B1"/>
    <w:multiLevelType w:val="hybridMultilevel"/>
    <w:tmpl w:val="A29837F8"/>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4" w15:restartNumberingAfterBreak="0">
    <w:nsid w:val="7A444BE2"/>
    <w:multiLevelType w:val="hybridMultilevel"/>
    <w:tmpl w:val="06E863EE"/>
    <w:lvl w:ilvl="0" w:tplc="5AB8D3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3"/>
  </w:num>
  <w:num w:numId="6">
    <w:abstractNumId w:val="13"/>
  </w:num>
  <w:num w:numId="7">
    <w:abstractNumId w:val="8"/>
  </w:num>
  <w:num w:numId="8">
    <w:abstractNumId w:val="19"/>
  </w:num>
  <w:num w:numId="9">
    <w:abstractNumId w:val="35"/>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0"/>
  </w:num>
  <w:num w:numId="15">
    <w:abstractNumId w:val="22"/>
  </w:num>
  <w:num w:numId="16">
    <w:abstractNumId w:val="10"/>
  </w:num>
  <w:num w:numId="17">
    <w:abstractNumId w:val="26"/>
  </w:num>
  <w:num w:numId="18">
    <w:abstractNumId w:val="21"/>
  </w:num>
  <w:num w:numId="19">
    <w:abstractNumId w:val="20"/>
  </w:num>
  <w:num w:numId="20">
    <w:abstractNumId w:val="28"/>
  </w:num>
  <w:num w:numId="21">
    <w:abstractNumId w:val="15"/>
  </w:num>
  <w:num w:numId="22">
    <w:abstractNumId w:val="27"/>
  </w:num>
  <w:num w:numId="23">
    <w:abstractNumId w:val="32"/>
  </w:num>
  <w:num w:numId="24">
    <w:abstractNumId w:val="17"/>
  </w:num>
  <w:num w:numId="25">
    <w:abstractNumId w:val="14"/>
  </w:num>
  <w:num w:numId="26">
    <w:abstractNumId w:val="36"/>
  </w:num>
  <w:num w:numId="27">
    <w:abstractNumId w:val="6"/>
  </w:num>
  <w:num w:numId="28">
    <w:abstractNumId w:val="11"/>
  </w:num>
  <w:num w:numId="29">
    <w:abstractNumId w:val="30"/>
  </w:num>
  <w:num w:numId="30">
    <w:abstractNumId w:val="23"/>
  </w:num>
  <w:num w:numId="31">
    <w:abstractNumId w:val="31"/>
  </w:num>
  <w:num w:numId="32">
    <w:abstractNumId w:val="24"/>
  </w:num>
  <w:num w:numId="33">
    <w:abstractNumId w:val="16"/>
  </w:num>
  <w:num w:numId="34">
    <w:abstractNumId w:val="25"/>
  </w:num>
  <w:num w:numId="35">
    <w:abstractNumId w:val="34"/>
  </w:num>
  <w:num w:numId="36">
    <w:abstractNumId w:val="9"/>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57FF8"/>
    <w:rsid w:val="00074909"/>
    <w:rsid w:val="00081635"/>
    <w:rsid w:val="0008340E"/>
    <w:rsid w:val="00086BB6"/>
    <w:rsid w:val="000870C1"/>
    <w:rsid w:val="00090CA0"/>
    <w:rsid w:val="00094E93"/>
    <w:rsid w:val="000A325F"/>
    <w:rsid w:val="000A67A1"/>
    <w:rsid w:val="000A7EEE"/>
    <w:rsid w:val="000B38EA"/>
    <w:rsid w:val="000C1B65"/>
    <w:rsid w:val="000F1DDD"/>
    <w:rsid w:val="000F4F8F"/>
    <w:rsid w:val="000F5DDF"/>
    <w:rsid w:val="0010458F"/>
    <w:rsid w:val="00116A82"/>
    <w:rsid w:val="0013750C"/>
    <w:rsid w:val="0015450F"/>
    <w:rsid w:val="00154890"/>
    <w:rsid w:val="001561F2"/>
    <w:rsid w:val="00164E91"/>
    <w:rsid w:val="00166582"/>
    <w:rsid w:val="001734B8"/>
    <w:rsid w:val="001840AA"/>
    <w:rsid w:val="00187874"/>
    <w:rsid w:val="00194F55"/>
    <w:rsid w:val="001B4291"/>
    <w:rsid w:val="001D17F6"/>
    <w:rsid w:val="001F2148"/>
    <w:rsid w:val="001F5313"/>
    <w:rsid w:val="0022269C"/>
    <w:rsid w:val="00224E11"/>
    <w:rsid w:val="00237BC0"/>
    <w:rsid w:val="00253F0E"/>
    <w:rsid w:val="00285FDE"/>
    <w:rsid w:val="002D2884"/>
    <w:rsid w:val="002D5EC9"/>
    <w:rsid w:val="002D6623"/>
    <w:rsid w:val="002F364A"/>
    <w:rsid w:val="00301837"/>
    <w:rsid w:val="003136AF"/>
    <w:rsid w:val="003150DA"/>
    <w:rsid w:val="0031669B"/>
    <w:rsid w:val="00352096"/>
    <w:rsid w:val="00371ECC"/>
    <w:rsid w:val="003A020F"/>
    <w:rsid w:val="003B2CB4"/>
    <w:rsid w:val="003B6B38"/>
    <w:rsid w:val="003D08D7"/>
    <w:rsid w:val="003E4F38"/>
    <w:rsid w:val="003F2FDE"/>
    <w:rsid w:val="0043336F"/>
    <w:rsid w:val="004438F8"/>
    <w:rsid w:val="00455F5A"/>
    <w:rsid w:val="004725EB"/>
    <w:rsid w:val="00483C7D"/>
    <w:rsid w:val="00490EC6"/>
    <w:rsid w:val="004A2449"/>
    <w:rsid w:val="004A447D"/>
    <w:rsid w:val="004B05BE"/>
    <w:rsid w:val="004D4B12"/>
    <w:rsid w:val="00537F1F"/>
    <w:rsid w:val="005429EE"/>
    <w:rsid w:val="00547A6F"/>
    <w:rsid w:val="0057634E"/>
    <w:rsid w:val="005900B8"/>
    <w:rsid w:val="005C3DAC"/>
    <w:rsid w:val="005C3F24"/>
    <w:rsid w:val="005E4473"/>
    <w:rsid w:val="00615961"/>
    <w:rsid w:val="006250C1"/>
    <w:rsid w:val="00633490"/>
    <w:rsid w:val="0066508E"/>
    <w:rsid w:val="00680977"/>
    <w:rsid w:val="00690720"/>
    <w:rsid w:val="00693E60"/>
    <w:rsid w:val="00694D20"/>
    <w:rsid w:val="006A5F53"/>
    <w:rsid w:val="006B3F85"/>
    <w:rsid w:val="006D3DF3"/>
    <w:rsid w:val="00704105"/>
    <w:rsid w:val="007073B5"/>
    <w:rsid w:val="00707D05"/>
    <w:rsid w:val="00756C74"/>
    <w:rsid w:val="00767710"/>
    <w:rsid w:val="007A4C5E"/>
    <w:rsid w:val="007B046E"/>
    <w:rsid w:val="007B353F"/>
    <w:rsid w:val="007C590C"/>
    <w:rsid w:val="007D1D7C"/>
    <w:rsid w:val="007D50B9"/>
    <w:rsid w:val="007D6070"/>
    <w:rsid w:val="008111AE"/>
    <w:rsid w:val="0082584C"/>
    <w:rsid w:val="00862BF0"/>
    <w:rsid w:val="00871336"/>
    <w:rsid w:val="008719BA"/>
    <w:rsid w:val="00883D23"/>
    <w:rsid w:val="00897B8E"/>
    <w:rsid w:val="008A4041"/>
    <w:rsid w:val="008C7C7A"/>
    <w:rsid w:val="008E6160"/>
    <w:rsid w:val="00923064"/>
    <w:rsid w:val="00926894"/>
    <w:rsid w:val="00927FEA"/>
    <w:rsid w:val="00930D7A"/>
    <w:rsid w:val="00940C06"/>
    <w:rsid w:val="00952631"/>
    <w:rsid w:val="00971F50"/>
    <w:rsid w:val="009875A0"/>
    <w:rsid w:val="009976E7"/>
    <w:rsid w:val="009A3528"/>
    <w:rsid w:val="009B356C"/>
    <w:rsid w:val="009C0486"/>
    <w:rsid w:val="009D0363"/>
    <w:rsid w:val="009D5399"/>
    <w:rsid w:val="009F4A4D"/>
    <w:rsid w:val="00A0361B"/>
    <w:rsid w:val="00A0368D"/>
    <w:rsid w:val="00A05930"/>
    <w:rsid w:val="00A14DCC"/>
    <w:rsid w:val="00A40551"/>
    <w:rsid w:val="00A442B6"/>
    <w:rsid w:val="00A46A5B"/>
    <w:rsid w:val="00A46ADB"/>
    <w:rsid w:val="00A55F62"/>
    <w:rsid w:val="00A64303"/>
    <w:rsid w:val="00A676CA"/>
    <w:rsid w:val="00A70BB4"/>
    <w:rsid w:val="00A93B4D"/>
    <w:rsid w:val="00AE46CC"/>
    <w:rsid w:val="00B143B9"/>
    <w:rsid w:val="00B2720D"/>
    <w:rsid w:val="00B30AC7"/>
    <w:rsid w:val="00B3444E"/>
    <w:rsid w:val="00B3710A"/>
    <w:rsid w:val="00B418B5"/>
    <w:rsid w:val="00B4319A"/>
    <w:rsid w:val="00B432CA"/>
    <w:rsid w:val="00B955F2"/>
    <w:rsid w:val="00BB7DD9"/>
    <w:rsid w:val="00BC42EE"/>
    <w:rsid w:val="00BD4429"/>
    <w:rsid w:val="00BD7EFF"/>
    <w:rsid w:val="00BE1CC7"/>
    <w:rsid w:val="00BE2F37"/>
    <w:rsid w:val="00BF738E"/>
    <w:rsid w:val="00C01EE6"/>
    <w:rsid w:val="00C126BC"/>
    <w:rsid w:val="00C2022A"/>
    <w:rsid w:val="00C23EA7"/>
    <w:rsid w:val="00C66905"/>
    <w:rsid w:val="00C7033F"/>
    <w:rsid w:val="00C7132A"/>
    <w:rsid w:val="00CB6D15"/>
    <w:rsid w:val="00CC38C9"/>
    <w:rsid w:val="00CF001F"/>
    <w:rsid w:val="00CF5617"/>
    <w:rsid w:val="00D4211B"/>
    <w:rsid w:val="00D5493B"/>
    <w:rsid w:val="00D61E1F"/>
    <w:rsid w:val="00D85E82"/>
    <w:rsid w:val="00D960D0"/>
    <w:rsid w:val="00DA0D0A"/>
    <w:rsid w:val="00DD1034"/>
    <w:rsid w:val="00E000D0"/>
    <w:rsid w:val="00E12751"/>
    <w:rsid w:val="00E14027"/>
    <w:rsid w:val="00E31041"/>
    <w:rsid w:val="00E31143"/>
    <w:rsid w:val="00E41640"/>
    <w:rsid w:val="00E44230"/>
    <w:rsid w:val="00E7342F"/>
    <w:rsid w:val="00E814A1"/>
    <w:rsid w:val="00E81F1F"/>
    <w:rsid w:val="00E82A42"/>
    <w:rsid w:val="00E839AB"/>
    <w:rsid w:val="00E84107"/>
    <w:rsid w:val="00E916A9"/>
    <w:rsid w:val="00EA7791"/>
    <w:rsid w:val="00EC23C6"/>
    <w:rsid w:val="00ED663C"/>
    <w:rsid w:val="00F15B44"/>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3FE331"/>
  <w15:docId w15:val="{8354009F-B922-479C-9442-B74A4115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paragraph" w:styleId="Nadpis3">
    <w:name w:val="heading 3"/>
    <w:basedOn w:val="Normln"/>
    <w:next w:val="Normln"/>
    <w:link w:val="Nadpis3Char"/>
    <w:uiPriority w:val="9"/>
    <w:unhideWhenUsed/>
    <w:qFormat/>
    <w:rsid w:val="00B143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Nadpis3Char">
    <w:name w:val="Nadpis 3 Char"/>
    <w:basedOn w:val="Standardnpsmoodstavce"/>
    <w:link w:val="Nadpis3"/>
    <w:uiPriority w:val="9"/>
    <w:rsid w:val="00B143B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919">
      <w:bodyDiv w:val="1"/>
      <w:marLeft w:val="0"/>
      <w:marRight w:val="0"/>
      <w:marTop w:val="0"/>
      <w:marBottom w:val="0"/>
      <w:divBdr>
        <w:top w:val="none" w:sz="0" w:space="0" w:color="auto"/>
        <w:left w:val="none" w:sz="0" w:space="0" w:color="auto"/>
        <w:bottom w:val="none" w:sz="0" w:space="0" w:color="auto"/>
        <w:right w:val="none" w:sz="0" w:space="0" w:color="auto"/>
      </w:divBdr>
    </w:div>
    <w:div w:id="200771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blehov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sehorsova@coala.cz" TargetMode="Externa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DFF4-D3DA-44BA-A354-264484C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2322</Words>
  <Characters>13702</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15993</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Steinerová</dc:creator>
  <cp:keywords/>
  <dc:description/>
  <cp:lastModifiedBy>Rabova</cp:lastModifiedBy>
  <cp:revision>4</cp:revision>
  <dcterms:created xsi:type="dcterms:W3CDTF">2020-08-28T08:11:00Z</dcterms:created>
  <dcterms:modified xsi:type="dcterms:W3CDTF">2020-08-28T08:15:00Z</dcterms:modified>
</cp:coreProperties>
</file>