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3C1E2" w14:textId="6661FAD6" w:rsidR="00D96802" w:rsidRPr="00204765" w:rsidRDefault="00D96802" w:rsidP="00D96802">
      <w:pPr>
        <w:jc w:val="center"/>
        <w:rPr>
          <w:b/>
          <w:sz w:val="28"/>
          <w:szCs w:val="28"/>
        </w:rPr>
      </w:pPr>
      <w:r w:rsidRPr="00204765">
        <w:rPr>
          <w:b/>
          <w:sz w:val="28"/>
          <w:szCs w:val="28"/>
        </w:rPr>
        <w:t>Podrobná specifikace předmětu zakázky</w:t>
      </w:r>
    </w:p>
    <w:p w14:paraId="15B1F072" w14:textId="77777777" w:rsidR="00D96802" w:rsidRPr="00204765" w:rsidRDefault="00D96802" w:rsidP="00D96802">
      <w:pPr>
        <w:pStyle w:val="Odstavecseseznamem"/>
        <w:ind w:left="383"/>
        <w:rPr>
          <w:b/>
          <w:i/>
          <w:sz w:val="24"/>
          <w:szCs w:val="22"/>
        </w:rPr>
      </w:pPr>
    </w:p>
    <w:p w14:paraId="75CF2AF6" w14:textId="418B968E" w:rsidR="002C0EB4" w:rsidRPr="00204765" w:rsidRDefault="002C0EB4" w:rsidP="00735B65">
      <w:pPr>
        <w:pStyle w:val="Odstavecseseznamem"/>
        <w:numPr>
          <w:ilvl w:val="0"/>
          <w:numId w:val="15"/>
        </w:numPr>
        <w:rPr>
          <w:b/>
          <w:i/>
          <w:sz w:val="24"/>
          <w:szCs w:val="22"/>
        </w:rPr>
      </w:pPr>
      <w:r w:rsidRPr="00204765">
        <w:rPr>
          <w:b/>
          <w:i/>
          <w:sz w:val="24"/>
          <w:szCs w:val="22"/>
        </w:rPr>
        <w:t>Stávající stav</w:t>
      </w:r>
    </w:p>
    <w:p w14:paraId="27B00C9E" w14:textId="77777777" w:rsidR="002C0EB4" w:rsidRPr="00204765" w:rsidRDefault="002C0EB4" w:rsidP="00735B65">
      <w:pPr>
        <w:rPr>
          <w:sz w:val="24"/>
          <w:szCs w:val="22"/>
        </w:rPr>
      </w:pPr>
    </w:p>
    <w:p w14:paraId="53D6FA1C" w14:textId="5C9D2E01" w:rsidR="00F918EC" w:rsidRPr="00204765" w:rsidRDefault="00F918EC" w:rsidP="00735B65">
      <w:pPr>
        <w:rPr>
          <w:sz w:val="24"/>
          <w:szCs w:val="22"/>
        </w:rPr>
      </w:pPr>
      <w:r w:rsidRPr="00204765">
        <w:rPr>
          <w:sz w:val="24"/>
          <w:szCs w:val="22"/>
        </w:rPr>
        <w:t xml:space="preserve">Místo </w:t>
      </w:r>
      <w:r w:rsidR="00ED35B5" w:rsidRPr="00204765">
        <w:rPr>
          <w:sz w:val="24"/>
          <w:szCs w:val="22"/>
        </w:rPr>
        <w:t>plnění</w:t>
      </w:r>
      <w:r w:rsidRPr="00204765">
        <w:rPr>
          <w:sz w:val="24"/>
          <w:szCs w:val="22"/>
        </w:rPr>
        <w:t xml:space="preserve"> zakázky se nachází v budov</w:t>
      </w:r>
      <w:r w:rsidR="00412AFC" w:rsidRPr="00204765">
        <w:rPr>
          <w:sz w:val="24"/>
          <w:szCs w:val="22"/>
        </w:rPr>
        <w:t>ě</w:t>
      </w:r>
      <w:r w:rsidRPr="00204765">
        <w:rPr>
          <w:sz w:val="24"/>
          <w:szCs w:val="22"/>
        </w:rPr>
        <w:t xml:space="preserve"> na adrese Jižní </w:t>
      </w:r>
      <w:r w:rsidR="00735B65" w:rsidRPr="00204765">
        <w:rPr>
          <w:sz w:val="24"/>
          <w:szCs w:val="22"/>
        </w:rPr>
        <w:t>870/</w:t>
      </w:r>
      <w:r w:rsidRPr="00204765">
        <w:rPr>
          <w:sz w:val="24"/>
          <w:szCs w:val="22"/>
        </w:rPr>
        <w:t>2, Hradec Králové.</w:t>
      </w:r>
      <w:r w:rsidR="00211B07" w:rsidRPr="00204765">
        <w:rPr>
          <w:sz w:val="24"/>
          <w:szCs w:val="22"/>
        </w:rPr>
        <w:t xml:space="preserve"> Jedná se o celé patro (8. nadzemní podlaží). Budova plnění zakázky není v majetku zadavatele.</w:t>
      </w:r>
      <w:r w:rsidRPr="00204765">
        <w:rPr>
          <w:sz w:val="24"/>
          <w:szCs w:val="22"/>
        </w:rPr>
        <w:t xml:space="preserve"> </w:t>
      </w:r>
      <w:r w:rsidR="00735B65" w:rsidRPr="00204765">
        <w:rPr>
          <w:sz w:val="24"/>
          <w:szCs w:val="22"/>
        </w:rPr>
        <w:t>Zadavatel je zde v pronájmu.</w:t>
      </w:r>
    </w:p>
    <w:p w14:paraId="4570A7A7" w14:textId="2C645C82" w:rsidR="0063462B" w:rsidRPr="00204765" w:rsidRDefault="00F918EC" w:rsidP="00735B65">
      <w:pPr>
        <w:rPr>
          <w:sz w:val="24"/>
          <w:szCs w:val="22"/>
        </w:rPr>
      </w:pPr>
      <w:r w:rsidRPr="00204765">
        <w:rPr>
          <w:sz w:val="24"/>
          <w:szCs w:val="22"/>
        </w:rPr>
        <w:t>V současné době ne</w:t>
      </w:r>
      <w:r w:rsidR="002F2C31" w:rsidRPr="00204765">
        <w:rPr>
          <w:sz w:val="24"/>
          <w:szCs w:val="22"/>
        </w:rPr>
        <w:t>jsou</w:t>
      </w:r>
      <w:r w:rsidRPr="00204765">
        <w:rPr>
          <w:sz w:val="24"/>
          <w:szCs w:val="22"/>
        </w:rPr>
        <w:t xml:space="preserve"> na</w:t>
      </w:r>
      <w:r w:rsidR="00412AFC" w:rsidRPr="00204765">
        <w:rPr>
          <w:sz w:val="24"/>
          <w:szCs w:val="22"/>
        </w:rPr>
        <w:t xml:space="preserve"> uvedeném patře vybudován</w:t>
      </w:r>
      <w:r w:rsidR="002F2C31" w:rsidRPr="00204765">
        <w:rPr>
          <w:sz w:val="24"/>
          <w:szCs w:val="22"/>
        </w:rPr>
        <w:t>y</w:t>
      </w:r>
      <w:r w:rsidR="00412AFC" w:rsidRPr="00204765">
        <w:rPr>
          <w:sz w:val="24"/>
          <w:szCs w:val="22"/>
        </w:rPr>
        <w:t xml:space="preserve"> žádn</w:t>
      </w:r>
      <w:r w:rsidR="002F2C31" w:rsidRPr="00204765">
        <w:rPr>
          <w:sz w:val="24"/>
          <w:szCs w:val="22"/>
        </w:rPr>
        <w:t>é</w:t>
      </w:r>
      <w:r w:rsidR="00412AFC" w:rsidRPr="00204765">
        <w:rPr>
          <w:sz w:val="24"/>
          <w:szCs w:val="22"/>
        </w:rPr>
        <w:t xml:space="preserve"> </w:t>
      </w:r>
      <w:r w:rsidR="002F2C31" w:rsidRPr="00204765">
        <w:rPr>
          <w:sz w:val="24"/>
          <w:szCs w:val="22"/>
        </w:rPr>
        <w:t>datové rozvody</w:t>
      </w:r>
      <w:r w:rsidR="00412AFC" w:rsidRPr="00204765">
        <w:rPr>
          <w:sz w:val="24"/>
          <w:szCs w:val="22"/>
        </w:rPr>
        <w:t>, ani zde nejsou u</w:t>
      </w:r>
      <w:r w:rsidR="002F2C31" w:rsidRPr="00204765">
        <w:rPr>
          <w:sz w:val="24"/>
          <w:szCs w:val="22"/>
        </w:rPr>
        <w:t xml:space="preserve">místěny </w:t>
      </w:r>
      <w:r w:rsidR="00211B07" w:rsidRPr="00204765">
        <w:rPr>
          <w:sz w:val="24"/>
          <w:szCs w:val="22"/>
        </w:rPr>
        <w:t>žádné</w:t>
      </w:r>
      <w:r w:rsidR="002F2C31" w:rsidRPr="00204765">
        <w:rPr>
          <w:sz w:val="24"/>
          <w:szCs w:val="22"/>
        </w:rPr>
        <w:t xml:space="preserve"> síťové komponenty.</w:t>
      </w:r>
    </w:p>
    <w:p w14:paraId="7BDC2206" w14:textId="6AE767A9" w:rsidR="002F2C31" w:rsidRPr="00204765" w:rsidRDefault="002F2C31" w:rsidP="00735B65">
      <w:pPr>
        <w:rPr>
          <w:sz w:val="24"/>
          <w:szCs w:val="22"/>
        </w:rPr>
      </w:pPr>
      <w:r w:rsidRPr="00204765">
        <w:rPr>
          <w:sz w:val="24"/>
          <w:szCs w:val="22"/>
        </w:rPr>
        <w:t xml:space="preserve">Pro natažení datových kabelů </w:t>
      </w:r>
      <w:r w:rsidR="00787C2D" w:rsidRPr="00204765">
        <w:rPr>
          <w:sz w:val="24"/>
          <w:szCs w:val="22"/>
        </w:rPr>
        <w:t xml:space="preserve">do jednotlivých místností </w:t>
      </w:r>
      <w:r w:rsidRPr="00204765">
        <w:rPr>
          <w:sz w:val="24"/>
          <w:szCs w:val="22"/>
        </w:rPr>
        <w:t xml:space="preserve">jsou k dispozici kabelové žlaby umístěné na obvodové stěně </w:t>
      </w:r>
      <w:r w:rsidR="00735B65" w:rsidRPr="00204765">
        <w:rPr>
          <w:sz w:val="24"/>
          <w:szCs w:val="22"/>
        </w:rPr>
        <w:t xml:space="preserve">budovy </w:t>
      </w:r>
      <w:r w:rsidRPr="00204765">
        <w:rPr>
          <w:sz w:val="24"/>
          <w:szCs w:val="22"/>
        </w:rPr>
        <w:t>pod okny.</w:t>
      </w:r>
      <w:r w:rsidR="00787C2D" w:rsidRPr="00204765">
        <w:rPr>
          <w:sz w:val="24"/>
          <w:szCs w:val="22"/>
        </w:rPr>
        <w:t xml:space="preserve"> Mim</w:t>
      </w:r>
      <w:r w:rsidR="00735B65" w:rsidRPr="00204765">
        <w:rPr>
          <w:sz w:val="24"/>
          <w:szCs w:val="22"/>
        </w:rPr>
        <w:t>o tyto žlaby bude třeba osadit 2</w:t>
      </w:r>
      <w:r w:rsidR="00787C2D" w:rsidRPr="00204765">
        <w:rPr>
          <w:sz w:val="24"/>
          <w:szCs w:val="22"/>
        </w:rPr>
        <w:t xml:space="preserve"> samostatné </w:t>
      </w:r>
      <w:r w:rsidR="00735B65" w:rsidRPr="00204765">
        <w:rPr>
          <w:sz w:val="24"/>
          <w:szCs w:val="22"/>
        </w:rPr>
        <w:t xml:space="preserve">datové </w:t>
      </w:r>
      <w:r w:rsidR="00787C2D" w:rsidRPr="00204765">
        <w:rPr>
          <w:sz w:val="24"/>
          <w:szCs w:val="22"/>
        </w:rPr>
        <w:t>zásuvky určené pro síťové tiskárny, které budou umístěné na chodbě.</w:t>
      </w:r>
    </w:p>
    <w:p w14:paraId="6DA660B1" w14:textId="5AC20115" w:rsidR="00787C2D" w:rsidRPr="00204765" w:rsidRDefault="00787C2D" w:rsidP="00735B65">
      <w:pPr>
        <w:rPr>
          <w:sz w:val="24"/>
          <w:szCs w:val="22"/>
        </w:rPr>
      </w:pPr>
      <w:r w:rsidRPr="00204765">
        <w:rPr>
          <w:sz w:val="24"/>
          <w:szCs w:val="22"/>
        </w:rPr>
        <w:t>Plán podlaží se zákresem umístění datových zásuvek a datového centra není součástí zadávací dokumentace, lze jej na vyžádání získat.</w:t>
      </w:r>
      <w:r w:rsidR="00ED35B5" w:rsidRPr="00204765">
        <w:rPr>
          <w:sz w:val="24"/>
          <w:szCs w:val="22"/>
        </w:rPr>
        <w:t xml:space="preserve"> Tento plán bude též k dispozici během prohlídkového dne.</w:t>
      </w:r>
    </w:p>
    <w:p w14:paraId="1EA0E172" w14:textId="77777777" w:rsidR="0063462B" w:rsidRPr="00204765" w:rsidRDefault="0063462B" w:rsidP="00735B65">
      <w:pPr>
        <w:rPr>
          <w:sz w:val="24"/>
          <w:szCs w:val="22"/>
        </w:rPr>
      </w:pPr>
    </w:p>
    <w:p w14:paraId="61C17203" w14:textId="77777777" w:rsidR="00357AA3" w:rsidRPr="00204765" w:rsidRDefault="00357AA3" w:rsidP="00735B65">
      <w:pPr>
        <w:rPr>
          <w:sz w:val="24"/>
          <w:szCs w:val="22"/>
        </w:rPr>
      </w:pPr>
    </w:p>
    <w:p w14:paraId="4A987188" w14:textId="0E5A9523" w:rsidR="00437E45" w:rsidRPr="00204765" w:rsidRDefault="00437E45" w:rsidP="00735B65">
      <w:pPr>
        <w:pStyle w:val="Odstavecseseznamem"/>
        <w:numPr>
          <w:ilvl w:val="0"/>
          <w:numId w:val="15"/>
        </w:numPr>
        <w:rPr>
          <w:b/>
          <w:i/>
          <w:sz w:val="24"/>
          <w:szCs w:val="22"/>
        </w:rPr>
      </w:pPr>
      <w:r w:rsidRPr="00204765">
        <w:rPr>
          <w:b/>
          <w:i/>
          <w:sz w:val="24"/>
          <w:szCs w:val="22"/>
        </w:rPr>
        <w:t>Specifikace dodávky</w:t>
      </w:r>
    </w:p>
    <w:p w14:paraId="15A08AD7" w14:textId="77777777" w:rsidR="00437E45" w:rsidRPr="00204765" w:rsidRDefault="00437E45" w:rsidP="00735B65">
      <w:pPr>
        <w:rPr>
          <w:sz w:val="24"/>
          <w:szCs w:val="22"/>
        </w:rPr>
      </w:pPr>
    </w:p>
    <w:p w14:paraId="229717F4" w14:textId="026EFD0E" w:rsidR="00A936FB" w:rsidRDefault="00437E45" w:rsidP="00735B65">
      <w:pPr>
        <w:rPr>
          <w:sz w:val="24"/>
          <w:szCs w:val="22"/>
        </w:rPr>
      </w:pPr>
      <w:r w:rsidRPr="00204765">
        <w:rPr>
          <w:sz w:val="24"/>
          <w:szCs w:val="22"/>
        </w:rPr>
        <w:t>Zadavatel požaduje dodávku</w:t>
      </w:r>
      <w:r w:rsidR="00357AA3" w:rsidRPr="00204765">
        <w:rPr>
          <w:sz w:val="24"/>
          <w:szCs w:val="22"/>
        </w:rPr>
        <w:t xml:space="preserve"> komponent</w:t>
      </w:r>
      <w:r w:rsidR="00211B07" w:rsidRPr="00204765">
        <w:rPr>
          <w:sz w:val="24"/>
          <w:szCs w:val="22"/>
        </w:rPr>
        <w:t>,</w:t>
      </w:r>
      <w:r w:rsidR="00A936FB" w:rsidRPr="00204765">
        <w:rPr>
          <w:sz w:val="24"/>
          <w:szCs w:val="22"/>
        </w:rPr>
        <w:t xml:space="preserve"> </w:t>
      </w:r>
      <w:r w:rsidR="002964DE" w:rsidRPr="00204765">
        <w:rPr>
          <w:sz w:val="24"/>
          <w:szCs w:val="22"/>
        </w:rPr>
        <w:t>jejich osazení</w:t>
      </w:r>
      <w:r w:rsidR="00211B07" w:rsidRPr="00204765">
        <w:rPr>
          <w:sz w:val="24"/>
          <w:szCs w:val="22"/>
        </w:rPr>
        <w:t xml:space="preserve"> a</w:t>
      </w:r>
      <w:r w:rsidRPr="00204765">
        <w:rPr>
          <w:sz w:val="24"/>
          <w:szCs w:val="22"/>
        </w:rPr>
        <w:t xml:space="preserve"> </w:t>
      </w:r>
      <w:r w:rsidR="00357AA3" w:rsidRPr="00204765">
        <w:rPr>
          <w:sz w:val="24"/>
          <w:szCs w:val="22"/>
        </w:rPr>
        <w:t>natažení</w:t>
      </w:r>
      <w:r w:rsidRPr="00204765">
        <w:rPr>
          <w:sz w:val="24"/>
          <w:szCs w:val="22"/>
        </w:rPr>
        <w:t xml:space="preserve"> </w:t>
      </w:r>
      <w:r w:rsidR="00362591" w:rsidRPr="00204765">
        <w:rPr>
          <w:sz w:val="24"/>
          <w:szCs w:val="22"/>
        </w:rPr>
        <w:t>strukturované sítě pomocí</w:t>
      </w:r>
      <w:r w:rsidR="00F918EC" w:rsidRPr="00204765">
        <w:rPr>
          <w:sz w:val="24"/>
          <w:szCs w:val="22"/>
        </w:rPr>
        <w:t xml:space="preserve"> </w:t>
      </w:r>
      <w:r w:rsidR="00362591" w:rsidRPr="00204765">
        <w:rPr>
          <w:sz w:val="24"/>
          <w:szCs w:val="22"/>
        </w:rPr>
        <w:t xml:space="preserve">metalických </w:t>
      </w:r>
      <w:r w:rsidRPr="00204765">
        <w:rPr>
          <w:sz w:val="24"/>
          <w:szCs w:val="22"/>
        </w:rPr>
        <w:t xml:space="preserve">kabelů </w:t>
      </w:r>
      <w:r w:rsidR="00F918EC" w:rsidRPr="00204765">
        <w:rPr>
          <w:sz w:val="24"/>
          <w:szCs w:val="22"/>
        </w:rPr>
        <w:t>kategorie 5E</w:t>
      </w:r>
      <w:r w:rsidR="00362591" w:rsidRPr="00204765">
        <w:rPr>
          <w:sz w:val="24"/>
          <w:szCs w:val="22"/>
        </w:rPr>
        <w:t xml:space="preserve"> včetně jejich konektorování</w:t>
      </w:r>
      <w:r w:rsidR="00A936FB" w:rsidRPr="00204765">
        <w:rPr>
          <w:sz w:val="24"/>
          <w:szCs w:val="22"/>
        </w:rPr>
        <w:t xml:space="preserve"> jak v patch panelu, tak</w:t>
      </w:r>
      <w:r w:rsidR="00362591" w:rsidRPr="00204765">
        <w:rPr>
          <w:sz w:val="24"/>
          <w:szCs w:val="22"/>
        </w:rPr>
        <w:t xml:space="preserve"> </w:t>
      </w:r>
      <w:r w:rsidR="00A936FB" w:rsidRPr="00204765">
        <w:rPr>
          <w:sz w:val="24"/>
          <w:szCs w:val="22"/>
        </w:rPr>
        <w:t xml:space="preserve">v </w:t>
      </w:r>
      <w:r w:rsidR="001758FB" w:rsidRPr="00204765">
        <w:rPr>
          <w:sz w:val="24"/>
          <w:szCs w:val="22"/>
        </w:rPr>
        <w:t>datových</w:t>
      </w:r>
      <w:r w:rsidR="00362591" w:rsidRPr="00204765">
        <w:rPr>
          <w:sz w:val="24"/>
          <w:szCs w:val="22"/>
        </w:rPr>
        <w:t xml:space="preserve"> zásuvk</w:t>
      </w:r>
      <w:r w:rsidR="00A936FB" w:rsidRPr="00204765">
        <w:rPr>
          <w:sz w:val="24"/>
          <w:szCs w:val="22"/>
        </w:rPr>
        <w:t>ách</w:t>
      </w:r>
      <w:r w:rsidR="004D2C70" w:rsidRPr="00204765">
        <w:rPr>
          <w:sz w:val="24"/>
          <w:szCs w:val="22"/>
        </w:rPr>
        <w:t xml:space="preserve"> umístěných v místnostech na kabelových žlabech</w:t>
      </w:r>
      <w:r w:rsidR="00A936FB" w:rsidRPr="00204765">
        <w:rPr>
          <w:sz w:val="24"/>
          <w:szCs w:val="22"/>
        </w:rPr>
        <w:t>.</w:t>
      </w:r>
      <w:r w:rsidR="004D2C70" w:rsidRPr="00204765">
        <w:rPr>
          <w:sz w:val="24"/>
          <w:szCs w:val="22"/>
        </w:rPr>
        <w:t xml:space="preserve"> Nadto zadavatel požaduje instalaci 2 datových zásuvek s natažením </w:t>
      </w:r>
      <w:r w:rsidR="00E57ECF" w:rsidRPr="00204765">
        <w:rPr>
          <w:sz w:val="24"/>
          <w:szCs w:val="22"/>
        </w:rPr>
        <w:t>kabeláže</w:t>
      </w:r>
      <w:r w:rsidR="004D2C70" w:rsidRPr="00204765">
        <w:rPr>
          <w:sz w:val="24"/>
          <w:szCs w:val="22"/>
        </w:rPr>
        <w:t xml:space="preserve"> na chodbu pro chodbové tiskárny.</w:t>
      </w:r>
    </w:p>
    <w:p w14:paraId="3A174311" w14:textId="26760A1C" w:rsidR="00970BF1" w:rsidRPr="00204765" w:rsidRDefault="00970BF1" w:rsidP="00735B65">
      <w:pPr>
        <w:rPr>
          <w:sz w:val="24"/>
          <w:szCs w:val="22"/>
        </w:rPr>
      </w:pPr>
      <w:r>
        <w:rPr>
          <w:sz w:val="24"/>
          <w:szCs w:val="22"/>
        </w:rPr>
        <w:t xml:space="preserve">Serverovna, ve které bude umístěn rack, bude zřízena v místnosti č. </w:t>
      </w:r>
      <w:r w:rsidR="001345DA">
        <w:rPr>
          <w:sz w:val="24"/>
          <w:szCs w:val="22"/>
        </w:rPr>
        <w:t>813-2.</w:t>
      </w:r>
    </w:p>
    <w:p w14:paraId="38C09029" w14:textId="1AC95D91" w:rsidR="00A936FB" w:rsidRPr="00204765" w:rsidRDefault="00440BD4" w:rsidP="00735B65">
      <w:pPr>
        <w:rPr>
          <w:sz w:val="24"/>
          <w:szCs w:val="22"/>
        </w:rPr>
      </w:pPr>
      <w:r w:rsidRPr="00204765">
        <w:rPr>
          <w:sz w:val="24"/>
          <w:szCs w:val="22"/>
        </w:rPr>
        <w:t xml:space="preserve">Z důvodu ochrany </w:t>
      </w:r>
      <w:r w:rsidR="00834C58" w:rsidRPr="00204765">
        <w:rPr>
          <w:sz w:val="24"/>
          <w:szCs w:val="22"/>
        </w:rPr>
        <w:t xml:space="preserve">stávajících </w:t>
      </w:r>
      <w:r w:rsidRPr="00204765">
        <w:rPr>
          <w:sz w:val="24"/>
          <w:szCs w:val="22"/>
        </w:rPr>
        <w:t>investic</w:t>
      </w:r>
      <w:r w:rsidR="00651D99" w:rsidRPr="00204765">
        <w:rPr>
          <w:sz w:val="24"/>
          <w:szCs w:val="22"/>
        </w:rPr>
        <w:t xml:space="preserve"> </w:t>
      </w:r>
      <w:r w:rsidR="004C1B31" w:rsidRPr="00204765">
        <w:rPr>
          <w:sz w:val="24"/>
          <w:szCs w:val="22"/>
        </w:rPr>
        <w:t>a pro zajištění dostupnosti, možnosti centrálního managementu a zajištění jednotnosti síťové infrastruktury je nutné, aby dodávaný aktivní prvek byl plně kompatibilní</w:t>
      </w:r>
      <w:r w:rsidR="00970BF1">
        <w:rPr>
          <w:sz w:val="24"/>
          <w:szCs w:val="22"/>
        </w:rPr>
        <w:t xml:space="preserve"> </w:t>
      </w:r>
      <w:r w:rsidR="004C1B31" w:rsidRPr="00204765">
        <w:rPr>
          <w:sz w:val="24"/>
          <w:szCs w:val="22"/>
        </w:rPr>
        <w:t>s</w:t>
      </w:r>
      <w:r w:rsidR="00970BF1">
        <w:rPr>
          <w:sz w:val="24"/>
          <w:szCs w:val="22"/>
        </w:rPr>
        <w:t xml:space="preserve"> ostatní síťovou</w:t>
      </w:r>
      <w:r w:rsidR="004C1B31" w:rsidRPr="00204765">
        <w:rPr>
          <w:sz w:val="24"/>
          <w:szCs w:val="22"/>
        </w:rPr>
        <w:t xml:space="preserve"> infrastrukturou</w:t>
      </w:r>
      <w:r w:rsidR="00970BF1">
        <w:rPr>
          <w:sz w:val="24"/>
          <w:szCs w:val="22"/>
        </w:rPr>
        <w:t xml:space="preserve"> České obchodní inspekce</w:t>
      </w:r>
      <w:r w:rsidR="004C1B31" w:rsidRPr="00204765">
        <w:rPr>
          <w:sz w:val="24"/>
          <w:szCs w:val="22"/>
        </w:rPr>
        <w:t xml:space="preserve">, tzn. kompatibilní s Extreme Networks řadou x440. </w:t>
      </w:r>
      <w:r w:rsidRPr="00204765">
        <w:rPr>
          <w:sz w:val="24"/>
          <w:szCs w:val="22"/>
        </w:rPr>
        <w:t xml:space="preserve">Technické parametry </w:t>
      </w:r>
      <w:r w:rsidR="00651D99" w:rsidRPr="00204765">
        <w:rPr>
          <w:sz w:val="24"/>
          <w:szCs w:val="22"/>
        </w:rPr>
        <w:t xml:space="preserve">aktivního prvku </w:t>
      </w:r>
      <w:r w:rsidR="00200E97" w:rsidRPr="00204765">
        <w:rPr>
          <w:sz w:val="24"/>
          <w:szCs w:val="22"/>
        </w:rPr>
        <w:t>jsou uvedeny v bodě E tohoto dokumentu</w:t>
      </w:r>
      <w:r w:rsidRPr="00204765">
        <w:rPr>
          <w:sz w:val="24"/>
          <w:szCs w:val="22"/>
        </w:rPr>
        <w:t>.</w:t>
      </w:r>
    </w:p>
    <w:p w14:paraId="4D99F372" w14:textId="538EBBAB" w:rsidR="00F918EC" w:rsidRPr="00204765" w:rsidRDefault="00A936FB" w:rsidP="00735B65">
      <w:pPr>
        <w:rPr>
          <w:sz w:val="24"/>
          <w:szCs w:val="22"/>
        </w:rPr>
      </w:pPr>
      <w:r w:rsidRPr="00204765">
        <w:rPr>
          <w:sz w:val="24"/>
          <w:szCs w:val="22"/>
        </w:rPr>
        <w:t>Zadavatel požaduje proměření hotové sítě a předání závěrečné dokumentace</w:t>
      </w:r>
      <w:r w:rsidR="001D3C58" w:rsidRPr="00204765">
        <w:rPr>
          <w:sz w:val="24"/>
          <w:szCs w:val="22"/>
        </w:rPr>
        <w:t xml:space="preserve"> ve dvou kopiích</w:t>
      </w:r>
      <w:r w:rsidRPr="00204765">
        <w:rPr>
          <w:sz w:val="24"/>
          <w:szCs w:val="22"/>
        </w:rPr>
        <w:t>. Dokumentace musí obsahovat: popis díla, seznam dodaných komponent</w:t>
      </w:r>
      <w:r w:rsidR="004D2C70" w:rsidRPr="00204765">
        <w:rPr>
          <w:sz w:val="24"/>
          <w:szCs w:val="22"/>
        </w:rPr>
        <w:t xml:space="preserve"> </w:t>
      </w:r>
      <w:r w:rsidR="004C1B31" w:rsidRPr="00204765">
        <w:rPr>
          <w:sz w:val="24"/>
          <w:szCs w:val="22"/>
        </w:rPr>
        <w:t>s</w:t>
      </w:r>
      <w:r w:rsidR="00735B65" w:rsidRPr="00204765">
        <w:rPr>
          <w:sz w:val="24"/>
          <w:szCs w:val="22"/>
        </w:rPr>
        <w:t xml:space="preserve"> jejich</w:t>
      </w:r>
      <w:r w:rsidR="004D2C70" w:rsidRPr="00204765">
        <w:rPr>
          <w:sz w:val="24"/>
          <w:szCs w:val="22"/>
        </w:rPr>
        <w:t xml:space="preserve"> počty</w:t>
      </w:r>
      <w:r w:rsidRPr="00204765">
        <w:rPr>
          <w:sz w:val="24"/>
          <w:szCs w:val="22"/>
        </w:rPr>
        <w:t>, měřící protokoly, plán díla s popisy.</w:t>
      </w:r>
    </w:p>
    <w:p w14:paraId="2A011CD2" w14:textId="77777777" w:rsidR="00357AA3" w:rsidRPr="00204765" w:rsidRDefault="00357AA3" w:rsidP="00735B65">
      <w:pPr>
        <w:rPr>
          <w:sz w:val="24"/>
          <w:szCs w:val="22"/>
        </w:rPr>
      </w:pPr>
    </w:p>
    <w:tbl>
      <w:tblPr>
        <w:tblStyle w:val="Mkatabulky"/>
        <w:tblW w:w="7797" w:type="dxa"/>
        <w:tblInd w:w="108" w:type="dxa"/>
        <w:tblLook w:val="04A0" w:firstRow="1" w:lastRow="0" w:firstColumn="1" w:lastColumn="0" w:noHBand="0" w:noVBand="1"/>
      </w:tblPr>
      <w:tblGrid>
        <w:gridCol w:w="5245"/>
        <w:gridCol w:w="2552"/>
      </w:tblGrid>
      <w:tr w:rsidR="00834C58" w:rsidRPr="00204765" w14:paraId="38348A21" w14:textId="77777777" w:rsidTr="005D588B">
        <w:tc>
          <w:tcPr>
            <w:tcW w:w="5245" w:type="dxa"/>
            <w:vAlign w:val="center"/>
          </w:tcPr>
          <w:p w14:paraId="41BCDDF1" w14:textId="535F0977" w:rsidR="00834C58" w:rsidRPr="00204765" w:rsidRDefault="00834C58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Komponenta</w:t>
            </w:r>
          </w:p>
        </w:tc>
        <w:tc>
          <w:tcPr>
            <w:tcW w:w="2552" w:type="dxa"/>
            <w:vAlign w:val="center"/>
          </w:tcPr>
          <w:p w14:paraId="059B481C" w14:textId="7FFAFB8F" w:rsidR="00834C58" w:rsidRPr="00204765" w:rsidRDefault="00834C58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Počet</w:t>
            </w:r>
          </w:p>
        </w:tc>
      </w:tr>
      <w:tr w:rsidR="00834C58" w:rsidRPr="00204765" w14:paraId="059AE200" w14:textId="77777777" w:rsidTr="005D588B">
        <w:tc>
          <w:tcPr>
            <w:tcW w:w="5245" w:type="dxa"/>
            <w:vAlign w:val="center"/>
          </w:tcPr>
          <w:p w14:paraId="52A3E270" w14:textId="57E3D00D" w:rsidR="00834C58" w:rsidRPr="00204765" w:rsidRDefault="00834C58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rack stojanový 19", výška</w:t>
            </w:r>
            <w:r w:rsidR="00A718B5" w:rsidRPr="00204765">
              <w:rPr>
                <w:sz w:val="24"/>
                <w:szCs w:val="22"/>
              </w:rPr>
              <w:t xml:space="preserve"> 32U</w:t>
            </w:r>
            <w:r w:rsidR="00B53F0C" w:rsidRPr="00204765">
              <w:rPr>
                <w:sz w:val="24"/>
                <w:szCs w:val="22"/>
              </w:rPr>
              <w:t>, skleněné dveře</w:t>
            </w:r>
          </w:p>
        </w:tc>
        <w:tc>
          <w:tcPr>
            <w:tcW w:w="2552" w:type="dxa"/>
            <w:vAlign w:val="center"/>
          </w:tcPr>
          <w:p w14:paraId="7432C358" w14:textId="16AD13AF" w:rsidR="00834C58" w:rsidRPr="00204765" w:rsidRDefault="00834C58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1</w:t>
            </w:r>
          </w:p>
        </w:tc>
      </w:tr>
      <w:tr w:rsidR="00834C58" w:rsidRPr="00204765" w14:paraId="0B1946DB" w14:textId="77777777" w:rsidTr="005D588B">
        <w:tc>
          <w:tcPr>
            <w:tcW w:w="5245" w:type="dxa"/>
            <w:vAlign w:val="center"/>
          </w:tcPr>
          <w:p w14:paraId="21DCC490" w14:textId="296FFF6A" w:rsidR="00834C58" w:rsidRPr="00204765" w:rsidRDefault="00834C58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aktivní prvek (switch) 48 port</w:t>
            </w:r>
          </w:p>
        </w:tc>
        <w:tc>
          <w:tcPr>
            <w:tcW w:w="2552" w:type="dxa"/>
            <w:vAlign w:val="center"/>
          </w:tcPr>
          <w:p w14:paraId="2D6D8262" w14:textId="4487692D" w:rsidR="00834C58" w:rsidRPr="00204765" w:rsidRDefault="00834C58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1</w:t>
            </w:r>
          </w:p>
        </w:tc>
      </w:tr>
      <w:tr w:rsidR="00834C58" w:rsidRPr="00204765" w14:paraId="272C4C91" w14:textId="77777777" w:rsidTr="005D588B">
        <w:tc>
          <w:tcPr>
            <w:tcW w:w="5245" w:type="dxa"/>
            <w:vAlign w:val="center"/>
          </w:tcPr>
          <w:p w14:paraId="63C00863" w14:textId="35E44367" w:rsidR="00834C58" w:rsidRPr="00204765" w:rsidRDefault="00834C58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 xml:space="preserve">patch panel cat. 5E </w:t>
            </w:r>
            <w:r w:rsidR="005D588B" w:rsidRPr="00204765">
              <w:rPr>
                <w:sz w:val="24"/>
                <w:szCs w:val="22"/>
              </w:rPr>
              <w:t>24</w:t>
            </w:r>
            <w:r w:rsidRPr="00204765">
              <w:rPr>
                <w:sz w:val="24"/>
                <w:szCs w:val="22"/>
              </w:rPr>
              <w:t xml:space="preserve"> portů</w:t>
            </w:r>
          </w:p>
        </w:tc>
        <w:tc>
          <w:tcPr>
            <w:tcW w:w="2552" w:type="dxa"/>
            <w:vAlign w:val="center"/>
          </w:tcPr>
          <w:p w14:paraId="590EAD15" w14:textId="77A55F69" w:rsidR="00834C58" w:rsidRPr="00204765" w:rsidRDefault="005D588B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5</w:t>
            </w:r>
          </w:p>
        </w:tc>
      </w:tr>
      <w:tr w:rsidR="00834C58" w:rsidRPr="00204765" w14:paraId="4AA2673A" w14:textId="77777777" w:rsidTr="005D588B">
        <w:tc>
          <w:tcPr>
            <w:tcW w:w="5245" w:type="dxa"/>
            <w:vAlign w:val="center"/>
          </w:tcPr>
          <w:p w14:paraId="69821C35" w14:textId="0BB3DF58" w:rsidR="00834C58" w:rsidRPr="00204765" w:rsidRDefault="00834C58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vyvazovací panel</w:t>
            </w:r>
          </w:p>
        </w:tc>
        <w:tc>
          <w:tcPr>
            <w:tcW w:w="2552" w:type="dxa"/>
            <w:vAlign w:val="center"/>
          </w:tcPr>
          <w:p w14:paraId="3F810CAC" w14:textId="77DFBB33" w:rsidR="00834C58" w:rsidRPr="00204765" w:rsidRDefault="00F4624B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5</w:t>
            </w:r>
          </w:p>
        </w:tc>
      </w:tr>
      <w:tr w:rsidR="00834C58" w:rsidRPr="00204765" w14:paraId="04FE209B" w14:textId="77777777" w:rsidTr="005D588B">
        <w:tc>
          <w:tcPr>
            <w:tcW w:w="5245" w:type="dxa"/>
            <w:vAlign w:val="center"/>
          </w:tcPr>
          <w:p w14:paraId="0D914AE0" w14:textId="6963E9C4" w:rsidR="00834C58" w:rsidRPr="00204765" w:rsidRDefault="00834C58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napájecí panel 230V, 8 zásuvek</w:t>
            </w:r>
          </w:p>
        </w:tc>
        <w:tc>
          <w:tcPr>
            <w:tcW w:w="2552" w:type="dxa"/>
            <w:vAlign w:val="center"/>
          </w:tcPr>
          <w:p w14:paraId="19F22BF3" w14:textId="3CD58C06" w:rsidR="00834C58" w:rsidRPr="00204765" w:rsidRDefault="00834C58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1</w:t>
            </w:r>
          </w:p>
        </w:tc>
      </w:tr>
      <w:tr w:rsidR="00834C58" w:rsidRPr="00204765" w14:paraId="7AC1CD9A" w14:textId="77777777" w:rsidTr="005D588B">
        <w:tc>
          <w:tcPr>
            <w:tcW w:w="5245" w:type="dxa"/>
            <w:vAlign w:val="center"/>
          </w:tcPr>
          <w:p w14:paraId="101B4E3E" w14:textId="20AB9B37" w:rsidR="00834C58" w:rsidRPr="00204765" w:rsidRDefault="00834C58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UTP propojky</w:t>
            </w:r>
          </w:p>
        </w:tc>
        <w:tc>
          <w:tcPr>
            <w:tcW w:w="2552" w:type="dxa"/>
            <w:vAlign w:val="center"/>
          </w:tcPr>
          <w:p w14:paraId="0295696F" w14:textId="726E4C98" w:rsidR="00834C58" w:rsidRPr="00204765" w:rsidRDefault="00834C58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50</w:t>
            </w:r>
          </w:p>
        </w:tc>
      </w:tr>
      <w:tr w:rsidR="00834C58" w:rsidRPr="00204765" w14:paraId="2F605257" w14:textId="77777777" w:rsidTr="005D588B">
        <w:tc>
          <w:tcPr>
            <w:tcW w:w="5245" w:type="dxa"/>
            <w:vAlign w:val="center"/>
          </w:tcPr>
          <w:p w14:paraId="48A4606E" w14:textId="16D26C5A" w:rsidR="00834C58" w:rsidRPr="00204765" w:rsidRDefault="00834C58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police do racku</w:t>
            </w:r>
          </w:p>
        </w:tc>
        <w:tc>
          <w:tcPr>
            <w:tcW w:w="2552" w:type="dxa"/>
            <w:vAlign w:val="center"/>
          </w:tcPr>
          <w:p w14:paraId="651441C9" w14:textId="5133A47A" w:rsidR="00834C58" w:rsidRPr="00204765" w:rsidRDefault="005D588B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1</w:t>
            </w:r>
          </w:p>
        </w:tc>
      </w:tr>
      <w:tr w:rsidR="00834C58" w:rsidRPr="00204765" w14:paraId="40DD1DD7" w14:textId="77777777" w:rsidTr="005D588B">
        <w:tc>
          <w:tcPr>
            <w:tcW w:w="5245" w:type="dxa"/>
            <w:vAlign w:val="center"/>
          </w:tcPr>
          <w:p w14:paraId="32FBF1FB" w14:textId="57FF480A" w:rsidR="00834C58" w:rsidRPr="00204765" w:rsidRDefault="00834C58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datová zásuvka (dvojzásuvka</w:t>
            </w:r>
            <w:r w:rsidR="00211B07" w:rsidRPr="00204765">
              <w:rPr>
                <w:sz w:val="24"/>
                <w:szCs w:val="22"/>
              </w:rPr>
              <w:t>, žlab</w:t>
            </w:r>
            <w:r w:rsidRPr="00204765">
              <w:rPr>
                <w:sz w:val="24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14:paraId="067EEDEC" w14:textId="211D3A83" w:rsidR="00834C58" w:rsidRPr="00204765" w:rsidRDefault="005D588B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57</w:t>
            </w:r>
          </w:p>
        </w:tc>
      </w:tr>
      <w:tr w:rsidR="005D588B" w:rsidRPr="00204765" w14:paraId="7B5B95DD" w14:textId="77777777" w:rsidTr="005D588B">
        <w:tc>
          <w:tcPr>
            <w:tcW w:w="5245" w:type="dxa"/>
            <w:vAlign w:val="center"/>
          </w:tcPr>
          <w:p w14:paraId="2E4C95B6" w14:textId="01763206" w:rsidR="005D588B" w:rsidRPr="00204765" w:rsidRDefault="005D588B" w:rsidP="00F4624B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 xml:space="preserve">datová zásuvka </w:t>
            </w:r>
            <w:r w:rsidR="00F4624B" w:rsidRPr="00204765">
              <w:rPr>
                <w:sz w:val="24"/>
                <w:szCs w:val="22"/>
              </w:rPr>
              <w:t>(</w:t>
            </w:r>
            <w:r w:rsidRPr="00204765">
              <w:rPr>
                <w:sz w:val="24"/>
                <w:szCs w:val="22"/>
              </w:rPr>
              <w:t>chodba</w:t>
            </w:r>
            <w:r w:rsidR="00F4624B" w:rsidRPr="00204765">
              <w:rPr>
                <w:sz w:val="24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14:paraId="4B183950" w14:textId="0D917AB5" w:rsidR="005D588B" w:rsidRPr="00204765" w:rsidRDefault="005D588B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2</w:t>
            </w:r>
          </w:p>
        </w:tc>
      </w:tr>
      <w:tr w:rsidR="007C1127" w:rsidRPr="00204765" w14:paraId="691F4668" w14:textId="77777777" w:rsidTr="005D588B">
        <w:tc>
          <w:tcPr>
            <w:tcW w:w="5245" w:type="dxa"/>
            <w:vAlign w:val="center"/>
          </w:tcPr>
          <w:p w14:paraId="45464230" w14:textId="71955384" w:rsidR="007C1127" w:rsidRPr="00204765" w:rsidRDefault="007C1127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patch cord, 5 metr, cat. 5E</w:t>
            </w:r>
          </w:p>
        </w:tc>
        <w:tc>
          <w:tcPr>
            <w:tcW w:w="2552" w:type="dxa"/>
            <w:vAlign w:val="center"/>
          </w:tcPr>
          <w:p w14:paraId="3365F2C5" w14:textId="08B1E1AC" w:rsidR="007C1127" w:rsidRPr="00204765" w:rsidRDefault="007C1127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20</w:t>
            </w:r>
          </w:p>
        </w:tc>
      </w:tr>
      <w:tr w:rsidR="007C1127" w:rsidRPr="00204765" w14:paraId="69A1893E" w14:textId="77777777" w:rsidTr="005D588B">
        <w:tc>
          <w:tcPr>
            <w:tcW w:w="5245" w:type="dxa"/>
            <w:vAlign w:val="center"/>
          </w:tcPr>
          <w:p w14:paraId="1F142CC7" w14:textId="6996C90A" w:rsidR="007C1127" w:rsidRPr="00204765" w:rsidRDefault="007C1127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patch cord, 3 metr, ct. 5E</w:t>
            </w:r>
          </w:p>
        </w:tc>
        <w:tc>
          <w:tcPr>
            <w:tcW w:w="2552" w:type="dxa"/>
            <w:vAlign w:val="center"/>
          </w:tcPr>
          <w:p w14:paraId="64068823" w14:textId="58AB7D57" w:rsidR="007C1127" w:rsidRPr="00204765" w:rsidRDefault="007C1127" w:rsidP="00735B65">
            <w:pPr>
              <w:ind w:left="0"/>
              <w:rPr>
                <w:sz w:val="24"/>
                <w:szCs w:val="22"/>
              </w:rPr>
            </w:pPr>
            <w:r w:rsidRPr="00204765">
              <w:rPr>
                <w:sz w:val="24"/>
                <w:szCs w:val="22"/>
              </w:rPr>
              <w:t>20</w:t>
            </w:r>
          </w:p>
        </w:tc>
      </w:tr>
    </w:tbl>
    <w:p w14:paraId="49D9ABBC" w14:textId="77777777" w:rsidR="00F918EC" w:rsidRPr="00204765" w:rsidRDefault="00F918EC" w:rsidP="00735B65">
      <w:pPr>
        <w:rPr>
          <w:sz w:val="24"/>
          <w:szCs w:val="22"/>
        </w:rPr>
      </w:pPr>
    </w:p>
    <w:p w14:paraId="55485A27" w14:textId="77777777" w:rsidR="00437E45" w:rsidRPr="00204765" w:rsidRDefault="00437E45" w:rsidP="00735B65">
      <w:pPr>
        <w:rPr>
          <w:sz w:val="24"/>
          <w:szCs w:val="22"/>
        </w:rPr>
      </w:pPr>
    </w:p>
    <w:p w14:paraId="50FF0644" w14:textId="301DF9BB" w:rsidR="002C0EB4" w:rsidRPr="00204765" w:rsidRDefault="002C0EB4" w:rsidP="00735B65">
      <w:pPr>
        <w:pStyle w:val="Odstavecseseznamem"/>
        <w:numPr>
          <w:ilvl w:val="0"/>
          <w:numId w:val="15"/>
        </w:numPr>
        <w:rPr>
          <w:b/>
          <w:i/>
          <w:sz w:val="24"/>
          <w:szCs w:val="22"/>
        </w:rPr>
      </w:pPr>
      <w:r w:rsidRPr="00204765">
        <w:rPr>
          <w:b/>
          <w:i/>
          <w:sz w:val="24"/>
          <w:szCs w:val="22"/>
        </w:rPr>
        <w:t>Specifikace činností</w:t>
      </w:r>
    </w:p>
    <w:p w14:paraId="62A045F4" w14:textId="77777777" w:rsidR="002C0EB4" w:rsidRPr="00204765" w:rsidRDefault="002C0EB4" w:rsidP="00735B65">
      <w:pPr>
        <w:rPr>
          <w:i/>
          <w:sz w:val="24"/>
          <w:szCs w:val="22"/>
        </w:rPr>
      </w:pPr>
    </w:p>
    <w:p w14:paraId="69800E85" w14:textId="26F912FE" w:rsidR="00437E45" w:rsidRPr="00204765" w:rsidRDefault="00BE6392" w:rsidP="00735B65">
      <w:pPr>
        <w:rPr>
          <w:sz w:val="24"/>
          <w:szCs w:val="22"/>
        </w:rPr>
      </w:pPr>
      <w:r w:rsidRPr="00204765">
        <w:rPr>
          <w:sz w:val="24"/>
          <w:szCs w:val="22"/>
        </w:rPr>
        <w:t>Níže</w:t>
      </w:r>
      <w:r w:rsidR="002C0EB4" w:rsidRPr="00204765">
        <w:rPr>
          <w:sz w:val="24"/>
          <w:szCs w:val="22"/>
        </w:rPr>
        <w:t xml:space="preserve"> je uveden předpokládaný přehled činností, které zadavatel požaduje v rámci plnění. Tento přehled je považován za minimální</w:t>
      </w:r>
      <w:r w:rsidR="00F9717F" w:rsidRPr="00204765">
        <w:rPr>
          <w:sz w:val="24"/>
          <w:szCs w:val="22"/>
        </w:rPr>
        <w:t xml:space="preserve"> a jednotlivé etapy budou zahrnuty do harmonogramu plnění, který se stane nedílnou součástí smlouvy uzavřené s vítězným uchazečem</w:t>
      </w:r>
      <w:r w:rsidR="008C44F5" w:rsidRPr="00204765">
        <w:rPr>
          <w:sz w:val="24"/>
          <w:szCs w:val="22"/>
        </w:rPr>
        <w:t xml:space="preserve">. Časový harmonogram musí být navržen tak, aby byl dodržen termín v zadávací dokumentaci. </w:t>
      </w:r>
      <w:r w:rsidR="00437E45" w:rsidRPr="00204765">
        <w:rPr>
          <w:sz w:val="24"/>
          <w:szCs w:val="22"/>
        </w:rPr>
        <w:t xml:space="preserve">Zadavatel předpokládá realizaci </w:t>
      </w:r>
      <w:r w:rsidR="0018240F" w:rsidRPr="00204765">
        <w:rPr>
          <w:sz w:val="24"/>
          <w:szCs w:val="22"/>
        </w:rPr>
        <w:t>v běžných pracovních hodinách</w:t>
      </w:r>
      <w:r w:rsidR="00437E45" w:rsidRPr="00204765">
        <w:rPr>
          <w:sz w:val="24"/>
          <w:szCs w:val="22"/>
        </w:rPr>
        <w:t>.</w:t>
      </w:r>
    </w:p>
    <w:p w14:paraId="26B1A904" w14:textId="77777777" w:rsidR="00437E45" w:rsidRPr="00204765" w:rsidRDefault="00437E45" w:rsidP="00735B65">
      <w:pPr>
        <w:rPr>
          <w:sz w:val="24"/>
          <w:szCs w:val="22"/>
        </w:rPr>
      </w:pPr>
    </w:p>
    <w:p w14:paraId="128E6876" w14:textId="795EF105" w:rsidR="0063462B" w:rsidRPr="00204765" w:rsidRDefault="00F9717F" w:rsidP="00735B65">
      <w:pPr>
        <w:pStyle w:val="Odstavecseseznamem"/>
        <w:numPr>
          <w:ilvl w:val="0"/>
          <w:numId w:val="14"/>
        </w:numPr>
        <w:rPr>
          <w:sz w:val="24"/>
          <w:szCs w:val="22"/>
        </w:rPr>
      </w:pPr>
      <w:r w:rsidRPr="00204765">
        <w:rPr>
          <w:b/>
          <w:i/>
          <w:sz w:val="24"/>
          <w:szCs w:val="22"/>
        </w:rPr>
        <w:t>Přípravné činnosti</w:t>
      </w:r>
      <w:r w:rsidRPr="00204765">
        <w:rPr>
          <w:sz w:val="24"/>
          <w:szCs w:val="22"/>
        </w:rPr>
        <w:t xml:space="preserve"> – analýza reálného stavu, srovnání s dokumentací, upřesnění časového harmonogramu plnění po dohodě se zadavatelem</w:t>
      </w:r>
      <w:r w:rsidR="008C44F5" w:rsidRPr="00204765">
        <w:rPr>
          <w:sz w:val="24"/>
          <w:szCs w:val="22"/>
        </w:rPr>
        <w:t>,</w:t>
      </w:r>
      <w:r w:rsidR="00437E45" w:rsidRPr="00204765">
        <w:rPr>
          <w:sz w:val="24"/>
          <w:szCs w:val="22"/>
        </w:rPr>
        <w:t xml:space="preserve"> dodávka komponent</w:t>
      </w:r>
    </w:p>
    <w:p w14:paraId="2CFFC5A9" w14:textId="20B9B5BA" w:rsidR="00F9717F" w:rsidRPr="00204765" w:rsidRDefault="00437E45" w:rsidP="00735B65">
      <w:pPr>
        <w:pStyle w:val="Odstavecseseznamem"/>
        <w:numPr>
          <w:ilvl w:val="0"/>
          <w:numId w:val="14"/>
        </w:numPr>
        <w:rPr>
          <w:sz w:val="24"/>
          <w:szCs w:val="22"/>
        </w:rPr>
      </w:pPr>
      <w:r w:rsidRPr="00204765">
        <w:rPr>
          <w:b/>
          <w:i/>
          <w:sz w:val="24"/>
          <w:szCs w:val="22"/>
        </w:rPr>
        <w:t>Instalace</w:t>
      </w:r>
      <w:r w:rsidR="00F9717F" w:rsidRPr="00204765">
        <w:rPr>
          <w:sz w:val="24"/>
          <w:szCs w:val="22"/>
        </w:rPr>
        <w:t xml:space="preserve"> –</w:t>
      </w:r>
      <w:r w:rsidR="00834C58" w:rsidRPr="00204765">
        <w:rPr>
          <w:sz w:val="24"/>
          <w:szCs w:val="22"/>
        </w:rPr>
        <w:t xml:space="preserve"> </w:t>
      </w:r>
      <w:r w:rsidR="0018240F" w:rsidRPr="00204765">
        <w:rPr>
          <w:sz w:val="24"/>
          <w:szCs w:val="22"/>
        </w:rPr>
        <w:t>montáž racku</w:t>
      </w:r>
      <w:r w:rsidRPr="00204765">
        <w:rPr>
          <w:sz w:val="24"/>
          <w:szCs w:val="22"/>
        </w:rPr>
        <w:t xml:space="preserve">, </w:t>
      </w:r>
      <w:r w:rsidR="0018240F" w:rsidRPr="00204765">
        <w:rPr>
          <w:sz w:val="24"/>
          <w:szCs w:val="22"/>
        </w:rPr>
        <w:t>osazení</w:t>
      </w:r>
      <w:r w:rsidR="00834C58" w:rsidRPr="00204765">
        <w:rPr>
          <w:sz w:val="24"/>
          <w:szCs w:val="22"/>
        </w:rPr>
        <w:t xml:space="preserve"> komponent</w:t>
      </w:r>
      <w:r w:rsidR="0018240F" w:rsidRPr="00204765">
        <w:rPr>
          <w:sz w:val="24"/>
          <w:szCs w:val="22"/>
        </w:rPr>
        <w:t xml:space="preserve"> </w:t>
      </w:r>
      <w:r w:rsidR="00834C58" w:rsidRPr="00204765">
        <w:rPr>
          <w:sz w:val="24"/>
          <w:szCs w:val="22"/>
        </w:rPr>
        <w:t>(</w:t>
      </w:r>
      <w:r w:rsidR="0018240F" w:rsidRPr="00204765">
        <w:rPr>
          <w:sz w:val="24"/>
          <w:szCs w:val="22"/>
        </w:rPr>
        <w:t>patch panel</w:t>
      </w:r>
      <w:r w:rsidR="00834C58" w:rsidRPr="00204765">
        <w:rPr>
          <w:sz w:val="24"/>
          <w:szCs w:val="22"/>
        </w:rPr>
        <w:t>y</w:t>
      </w:r>
      <w:r w:rsidRPr="00204765">
        <w:rPr>
          <w:sz w:val="24"/>
          <w:szCs w:val="22"/>
        </w:rPr>
        <w:t xml:space="preserve">, </w:t>
      </w:r>
      <w:r w:rsidR="0018240F" w:rsidRPr="00204765">
        <w:rPr>
          <w:sz w:val="24"/>
          <w:szCs w:val="22"/>
        </w:rPr>
        <w:t>switch</w:t>
      </w:r>
      <w:r w:rsidR="00834C58" w:rsidRPr="00204765">
        <w:rPr>
          <w:sz w:val="24"/>
          <w:szCs w:val="22"/>
        </w:rPr>
        <w:t>, napájecí a vyvazovací panel</w:t>
      </w:r>
      <w:r w:rsidR="00735B65" w:rsidRPr="00204765">
        <w:rPr>
          <w:sz w:val="24"/>
          <w:szCs w:val="22"/>
        </w:rPr>
        <w:t>y</w:t>
      </w:r>
      <w:r w:rsidR="00834C58" w:rsidRPr="00204765">
        <w:rPr>
          <w:sz w:val="24"/>
          <w:szCs w:val="22"/>
        </w:rPr>
        <w:t>)</w:t>
      </w:r>
      <w:r w:rsidR="0023004C" w:rsidRPr="00204765">
        <w:rPr>
          <w:sz w:val="24"/>
          <w:szCs w:val="22"/>
        </w:rPr>
        <w:t xml:space="preserve">, </w:t>
      </w:r>
      <w:r w:rsidR="00834C58" w:rsidRPr="00204765">
        <w:rPr>
          <w:sz w:val="24"/>
          <w:szCs w:val="22"/>
        </w:rPr>
        <w:t xml:space="preserve">osazení zásuvek, </w:t>
      </w:r>
      <w:r w:rsidR="0018240F" w:rsidRPr="00204765">
        <w:rPr>
          <w:sz w:val="24"/>
          <w:szCs w:val="22"/>
        </w:rPr>
        <w:t>natažení ka</w:t>
      </w:r>
      <w:r w:rsidR="00834C58" w:rsidRPr="00204765">
        <w:rPr>
          <w:sz w:val="24"/>
          <w:szCs w:val="22"/>
        </w:rPr>
        <w:t>beláže, konektorování kabeláže</w:t>
      </w:r>
    </w:p>
    <w:p w14:paraId="02054DA3" w14:textId="1C15E1B8" w:rsidR="00F9717F" w:rsidRPr="00204765" w:rsidRDefault="00F9717F" w:rsidP="00735B65">
      <w:pPr>
        <w:pStyle w:val="Odstavecseseznamem"/>
        <w:numPr>
          <w:ilvl w:val="0"/>
          <w:numId w:val="14"/>
        </w:numPr>
        <w:rPr>
          <w:sz w:val="24"/>
          <w:szCs w:val="22"/>
        </w:rPr>
      </w:pPr>
      <w:r w:rsidRPr="00204765">
        <w:rPr>
          <w:b/>
          <w:i/>
          <w:sz w:val="24"/>
          <w:szCs w:val="22"/>
        </w:rPr>
        <w:t>Závěrečné činnosti</w:t>
      </w:r>
      <w:r w:rsidRPr="00204765">
        <w:rPr>
          <w:sz w:val="24"/>
          <w:szCs w:val="22"/>
        </w:rPr>
        <w:t xml:space="preserve"> – </w:t>
      </w:r>
      <w:r w:rsidR="006411BF" w:rsidRPr="00204765">
        <w:rPr>
          <w:sz w:val="24"/>
          <w:szCs w:val="22"/>
        </w:rPr>
        <w:t xml:space="preserve">profylaktické práce, proměření rozvodů, </w:t>
      </w:r>
      <w:r w:rsidRPr="00204765">
        <w:rPr>
          <w:sz w:val="24"/>
          <w:szCs w:val="22"/>
        </w:rPr>
        <w:t>zpracování protokolů, předání a prezentace výsledků</w:t>
      </w:r>
      <w:r w:rsidR="008C44F5" w:rsidRPr="00204765">
        <w:rPr>
          <w:sz w:val="24"/>
          <w:szCs w:val="22"/>
        </w:rPr>
        <w:t>.</w:t>
      </w:r>
    </w:p>
    <w:p w14:paraId="7C4A229F" w14:textId="77777777" w:rsidR="0063462B" w:rsidRPr="00204765" w:rsidRDefault="0063462B" w:rsidP="00735B65">
      <w:pPr>
        <w:rPr>
          <w:sz w:val="24"/>
          <w:szCs w:val="22"/>
        </w:rPr>
      </w:pPr>
    </w:p>
    <w:p w14:paraId="4F4F37C3" w14:textId="77777777" w:rsidR="00162910" w:rsidRPr="00204765" w:rsidRDefault="00162910" w:rsidP="00735B65">
      <w:pPr>
        <w:rPr>
          <w:sz w:val="24"/>
          <w:szCs w:val="22"/>
        </w:rPr>
      </w:pPr>
    </w:p>
    <w:p w14:paraId="44B90C57" w14:textId="1D0420E8" w:rsidR="00896AF7" w:rsidRPr="00204765" w:rsidRDefault="00896AF7" w:rsidP="00735B65">
      <w:pPr>
        <w:pStyle w:val="Odstavecseseznamem"/>
        <w:numPr>
          <w:ilvl w:val="0"/>
          <w:numId w:val="15"/>
        </w:numPr>
        <w:rPr>
          <w:b/>
          <w:i/>
          <w:sz w:val="24"/>
          <w:szCs w:val="22"/>
        </w:rPr>
      </w:pPr>
      <w:r w:rsidRPr="00204765">
        <w:rPr>
          <w:b/>
          <w:i/>
          <w:sz w:val="24"/>
          <w:szCs w:val="22"/>
        </w:rPr>
        <w:t>Záruka</w:t>
      </w:r>
    </w:p>
    <w:p w14:paraId="036BAF89" w14:textId="77777777" w:rsidR="00DD4B4F" w:rsidRPr="00204765" w:rsidRDefault="00DD4B4F" w:rsidP="00735B65">
      <w:pPr>
        <w:rPr>
          <w:sz w:val="24"/>
          <w:szCs w:val="22"/>
        </w:rPr>
      </w:pPr>
    </w:p>
    <w:p w14:paraId="22F6470C" w14:textId="17213070" w:rsidR="00E57ECF" w:rsidRPr="00204765" w:rsidRDefault="00E57ECF" w:rsidP="00735B65">
      <w:pPr>
        <w:autoSpaceDE w:val="0"/>
        <w:autoSpaceDN w:val="0"/>
        <w:adjustRightInd w:val="0"/>
        <w:ind w:left="0" w:right="0"/>
        <w:rPr>
          <w:rFonts w:eastAsiaTheme="minorHAnsi"/>
          <w:color w:val="auto"/>
          <w:sz w:val="24"/>
          <w:szCs w:val="24"/>
          <w:lang w:eastAsia="en-US"/>
        </w:rPr>
      </w:pPr>
      <w:r w:rsidRPr="00204765">
        <w:rPr>
          <w:rFonts w:eastAsiaTheme="minorHAnsi"/>
          <w:color w:val="auto"/>
          <w:sz w:val="24"/>
          <w:szCs w:val="24"/>
          <w:lang w:eastAsia="en-US"/>
        </w:rPr>
        <w:t>V</w:t>
      </w:r>
      <w:r w:rsidR="00204765">
        <w:rPr>
          <w:rFonts w:eastAsiaTheme="minorHAnsi"/>
          <w:color w:val="auto"/>
          <w:sz w:val="24"/>
          <w:szCs w:val="24"/>
          <w:lang w:eastAsia="en-US"/>
        </w:rPr>
        <w:t xml:space="preserve">ybraný dodavatel </w:t>
      </w:r>
      <w:r w:rsidRPr="00204765">
        <w:rPr>
          <w:rFonts w:eastAsiaTheme="minorHAnsi"/>
          <w:color w:val="auto"/>
          <w:sz w:val="24"/>
          <w:szCs w:val="24"/>
          <w:lang w:eastAsia="en-US"/>
        </w:rPr>
        <w:t xml:space="preserve">provede instalaci strukturované kabeláže dle podkladů výrobce pro provoz a instalaci strukturované kabeláže a v souladu s technologickými postupy stanovenými výrobcem pro jednotlivé komponenty kabeláže (metalická kabeláž a pasivní prvky) tak, aby bylo možno je u výrobce certifikovat a uplatnit tak systémovou záruku v délce </w:t>
      </w:r>
      <w:r w:rsidRPr="00204765">
        <w:rPr>
          <w:rFonts w:eastAsiaTheme="minorHAnsi"/>
          <w:bCs/>
          <w:color w:val="auto"/>
          <w:sz w:val="24"/>
          <w:szCs w:val="24"/>
          <w:lang w:eastAsia="en-US"/>
        </w:rPr>
        <w:t>min. 15 let</w:t>
      </w:r>
      <w:r w:rsidRPr="00204765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 </w:t>
      </w:r>
      <w:r w:rsidRPr="00204765">
        <w:rPr>
          <w:rFonts w:eastAsiaTheme="minorHAnsi"/>
          <w:color w:val="auto"/>
          <w:sz w:val="24"/>
          <w:szCs w:val="24"/>
          <w:lang w:eastAsia="en-US"/>
        </w:rPr>
        <w:t>s dále uvedenými podmínkami:</w:t>
      </w:r>
    </w:p>
    <w:p w14:paraId="178C7136" w14:textId="75A124BD" w:rsidR="00E57ECF" w:rsidRPr="00204765" w:rsidRDefault="00204765" w:rsidP="00735B65">
      <w:pPr>
        <w:autoSpaceDE w:val="0"/>
        <w:autoSpaceDN w:val="0"/>
        <w:adjustRightInd w:val="0"/>
        <w:ind w:left="0" w:right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-</w:t>
      </w:r>
      <w:r w:rsidR="00E57ECF" w:rsidRPr="00204765">
        <w:rPr>
          <w:rFonts w:eastAsiaTheme="minorHAnsi"/>
          <w:color w:val="auto"/>
          <w:sz w:val="24"/>
          <w:szCs w:val="24"/>
          <w:lang w:eastAsia="en-US"/>
        </w:rPr>
        <w:t xml:space="preserve"> v</w:t>
      </w:r>
      <w:r>
        <w:rPr>
          <w:rFonts w:eastAsiaTheme="minorHAnsi"/>
          <w:color w:val="auto"/>
          <w:sz w:val="24"/>
          <w:szCs w:val="24"/>
          <w:lang w:eastAsia="en-US"/>
        </w:rPr>
        <w:t>ybraný dodavatel</w:t>
      </w:r>
      <w:r w:rsidR="00E57ECF" w:rsidRPr="00204765">
        <w:rPr>
          <w:rFonts w:eastAsiaTheme="minorHAnsi"/>
          <w:color w:val="auto"/>
          <w:sz w:val="24"/>
          <w:szCs w:val="24"/>
          <w:lang w:eastAsia="en-US"/>
        </w:rPr>
        <w:t xml:space="preserve"> poskytne systémovou záruku na strukturovanou kabeláž a zajistí certifikaci na</w:t>
      </w:r>
      <w:r w:rsidR="00735B65" w:rsidRPr="00204765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E57ECF" w:rsidRPr="00204765">
        <w:rPr>
          <w:rFonts w:eastAsiaTheme="minorHAnsi"/>
          <w:color w:val="auto"/>
          <w:sz w:val="24"/>
          <w:szCs w:val="24"/>
          <w:lang w:eastAsia="en-US"/>
        </w:rPr>
        <w:t>jednotlivé komponenty strukturované kabeláže u výrobce tak, aby byla splněna systémová záruka na stanovenou dobu min. 15 let a tím byly zajištěny technologické parametry odpovídající dané kategorii kabeláže,</w:t>
      </w:r>
    </w:p>
    <w:p w14:paraId="6DF68F16" w14:textId="17E2E3E5" w:rsidR="00E57ECF" w:rsidRPr="00204765" w:rsidRDefault="00204765" w:rsidP="00735B65">
      <w:pPr>
        <w:autoSpaceDE w:val="0"/>
        <w:autoSpaceDN w:val="0"/>
        <w:adjustRightInd w:val="0"/>
        <w:ind w:left="0" w:right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-</w:t>
      </w:r>
      <w:r w:rsidR="00E57ECF" w:rsidRPr="00204765">
        <w:rPr>
          <w:rFonts w:eastAsiaTheme="minorHAnsi"/>
          <w:color w:val="auto"/>
          <w:sz w:val="24"/>
          <w:szCs w:val="24"/>
          <w:lang w:eastAsia="en-US"/>
        </w:rPr>
        <w:t xml:space="preserve"> v</w:t>
      </w:r>
      <w:r>
        <w:rPr>
          <w:rFonts w:eastAsiaTheme="minorHAnsi"/>
          <w:color w:val="auto"/>
          <w:sz w:val="24"/>
          <w:szCs w:val="24"/>
          <w:lang w:eastAsia="en-US"/>
        </w:rPr>
        <w:t>ybraný dodavatel</w:t>
      </w:r>
      <w:r w:rsidR="00E57ECF" w:rsidRPr="00204765">
        <w:rPr>
          <w:rFonts w:eastAsiaTheme="minorHAnsi"/>
          <w:color w:val="auto"/>
          <w:sz w:val="24"/>
          <w:szCs w:val="24"/>
          <w:lang w:eastAsia="en-US"/>
        </w:rPr>
        <w:t xml:space="preserve"> předá objednateli doklad o poskytnutí certifikované systémové záruky na jednotlivé komponenty strukturované kabeláže výrobcem, a to nejpozději při závěrečném předání hotového díla,</w:t>
      </w:r>
    </w:p>
    <w:p w14:paraId="7BCF12DB" w14:textId="49AE017C" w:rsidR="00E57ECF" w:rsidRPr="00204765" w:rsidRDefault="00204765" w:rsidP="00735B65">
      <w:pPr>
        <w:autoSpaceDE w:val="0"/>
        <w:autoSpaceDN w:val="0"/>
        <w:adjustRightInd w:val="0"/>
        <w:ind w:left="0" w:right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-</w:t>
      </w:r>
      <w:r w:rsidR="00E57ECF" w:rsidRPr="00204765">
        <w:rPr>
          <w:rFonts w:eastAsiaTheme="minorHAnsi"/>
          <w:color w:val="auto"/>
          <w:sz w:val="24"/>
          <w:szCs w:val="24"/>
          <w:lang w:eastAsia="en-US"/>
        </w:rPr>
        <w:t xml:space="preserve"> v případě, že dojde během uvedené doby k závažné poruše či kolapsu strukturované sítě a tyto problémy budou způsobeny konstrukčním či výrobním defektem strukturované kabeláže, popř. neočekávanou únavou materiálu, zajistí v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ybraný dodavatel </w:t>
      </w:r>
      <w:r w:rsidR="00E57ECF" w:rsidRPr="00204765">
        <w:rPr>
          <w:rFonts w:eastAsiaTheme="minorHAnsi"/>
          <w:color w:val="auto"/>
          <w:sz w:val="24"/>
          <w:szCs w:val="24"/>
          <w:lang w:eastAsia="en-US"/>
        </w:rPr>
        <w:t>opravu vadných částí nebo výměnu za nové.</w:t>
      </w:r>
    </w:p>
    <w:p w14:paraId="0A1B49A3" w14:textId="1C4894C3" w:rsidR="00896AF7" w:rsidRPr="00204765" w:rsidRDefault="00896AF7" w:rsidP="00735B65">
      <w:pPr>
        <w:rPr>
          <w:sz w:val="24"/>
          <w:szCs w:val="24"/>
        </w:rPr>
      </w:pPr>
    </w:p>
    <w:p w14:paraId="06283393" w14:textId="77777777" w:rsidR="00162910" w:rsidRPr="00204765" w:rsidRDefault="00162910" w:rsidP="00735B65">
      <w:pPr>
        <w:rPr>
          <w:sz w:val="24"/>
          <w:szCs w:val="24"/>
        </w:rPr>
      </w:pPr>
    </w:p>
    <w:p w14:paraId="19EBA25A" w14:textId="0C4B1C55" w:rsidR="00F4624B" w:rsidRPr="00204765" w:rsidRDefault="00200E97" w:rsidP="00200E97">
      <w:pPr>
        <w:pStyle w:val="Odstavecseseznamem"/>
        <w:numPr>
          <w:ilvl w:val="0"/>
          <w:numId w:val="15"/>
        </w:numPr>
        <w:rPr>
          <w:b/>
          <w:i/>
          <w:sz w:val="24"/>
          <w:szCs w:val="22"/>
        </w:rPr>
      </w:pPr>
      <w:r w:rsidRPr="00204765">
        <w:rPr>
          <w:b/>
          <w:i/>
          <w:sz w:val="24"/>
          <w:szCs w:val="22"/>
        </w:rPr>
        <w:t>Technické parametry aktivního prvku</w:t>
      </w:r>
    </w:p>
    <w:p w14:paraId="2D435CC7" w14:textId="77777777" w:rsidR="00200E97" w:rsidRPr="00204765" w:rsidRDefault="00200E97" w:rsidP="00200E97">
      <w:pPr>
        <w:rPr>
          <w:sz w:val="24"/>
          <w:szCs w:val="24"/>
        </w:rPr>
      </w:pPr>
    </w:p>
    <w:p w14:paraId="59328D4E" w14:textId="77777777" w:rsidR="00200E97" w:rsidRPr="00204765" w:rsidRDefault="00200E97" w:rsidP="00200E97">
      <w:pPr>
        <w:pStyle w:val="Zkladntext4"/>
        <w:shd w:val="clear" w:color="auto" w:fill="auto"/>
        <w:tabs>
          <w:tab w:val="left" w:pos="1606"/>
        </w:tabs>
        <w:spacing w:before="0" w:after="0" w:line="264" w:lineRule="exact"/>
        <w:ind w:right="20" w:firstLine="0"/>
        <w:jc w:val="left"/>
        <w:rPr>
          <w:rStyle w:val="ZkladntextKurzva"/>
          <w:rFonts w:ascii="Arial" w:hAnsi="Arial" w:cs="Arial"/>
          <w:b/>
          <w:u w:val="single"/>
        </w:rPr>
      </w:pPr>
      <w:r w:rsidRPr="00204765">
        <w:rPr>
          <w:rStyle w:val="ZkladntextKurzva"/>
          <w:rFonts w:ascii="Arial" w:hAnsi="Arial" w:cs="Arial"/>
          <w:b/>
          <w:u w:val="single"/>
        </w:rPr>
        <w:t>Obecné parametry:</w:t>
      </w:r>
    </w:p>
    <w:p w14:paraId="0363DC81" w14:textId="77777777" w:rsidR="00200E97" w:rsidRPr="00204765" w:rsidRDefault="00200E97" w:rsidP="00200E97">
      <w:pPr>
        <w:pStyle w:val="Bezmez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Samostatný L2/L3 přepínač</w:t>
      </w:r>
    </w:p>
    <w:p w14:paraId="290EFB4F" w14:textId="77777777" w:rsidR="00200E97" w:rsidRPr="00204765" w:rsidRDefault="00200E97" w:rsidP="00200E97">
      <w:pPr>
        <w:pStyle w:val="Bezmez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Montovatelný do standarního 19" technologického stojanu</w:t>
      </w:r>
    </w:p>
    <w:p w14:paraId="3ECBD340" w14:textId="77777777" w:rsidR="00200E97" w:rsidRPr="00204765" w:rsidRDefault="00200E97" w:rsidP="00200E97">
      <w:pPr>
        <w:pStyle w:val="Bezmez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Maximální velikost 1U</w:t>
      </w:r>
    </w:p>
    <w:p w14:paraId="2C741804" w14:textId="77777777" w:rsidR="00200E97" w:rsidRPr="00204765" w:rsidRDefault="00200E97" w:rsidP="00200E97">
      <w:pPr>
        <w:pStyle w:val="Zkladntext4"/>
        <w:shd w:val="clear" w:color="auto" w:fill="auto"/>
        <w:tabs>
          <w:tab w:val="left" w:pos="1606"/>
        </w:tabs>
        <w:spacing w:before="0" w:after="0" w:line="264" w:lineRule="exact"/>
        <w:ind w:right="20" w:firstLine="0"/>
        <w:jc w:val="left"/>
        <w:rPr>
          <w:rFonts w:ascii="Arial" w:hAnsi="Arial" w:cs="Arial"/>
        </w:rPr>
      </w:pPr>
    </w:p>
    <w:p w14:paraId="7CCA1C27" w14:textId="77777777" w:rsidR="00200E97" w:rsidRPr="00204765" w:rsidRDefault="00200E97" w:rsidP="00200E97">
      <w:pPr>
        <w:pStyle w:val="Zkladntext4"/>
        <w:shd w:val="clear" w:color="auto" w:fill="auto"/>
        <w:tabs>
          <w:tab w:val="left" w:pos="1606"/>
        </w:tabs>
        <w:spacing w:before="0" w:after="0" w:line="264" w:lineRule="exact"/>
        <w:ind w:right="20" w:firstLine="0"/>
        <w:jc w:val="left"/>
        <w:rPr>
          <w:rFonts w:ascii="Arial" w:hAnsi="Arial" w:cs="Arial"/>
          <w:b/>
          <w:u w:val="single"/>
        </w:rPr>
      </w:pPr>
      <w:r w:rsidRPr="00204765">
        <w:rPr>
          <w:rStyle w:val="ZkladntextKurzva"/>
          <w:rFonts w:ascii="Arial" w:hAnsi="Arial" w:cs="Arial"/>
          <w:b/>
          <w:u w:val="single"/>
        </w:rPr>
        <w:t>Výkonové parametry:</w:t>
      </w:r>
    </w:p>
    <w:p w14:paraId="70A7080A" w14:textId="77777777" w:rsidR="00200E97" w:rsidRPr="00204765" w:rsidRDefault="00200E97" w:rsidP="00200E97">
      <w:pPr>
        <w:pStyle w:val="Bezmez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Počet portů: 48 portů 10/100/1000BASE-T (RJ45) PoE+, 4 portů 1000BASE-X (SFP) sdílené, 2 porty 1/10G BASE-X SFP+ dedikované</w:t>
      </w:r>
    </w:p>
    <w:p w14:paraId="52EC5BD9" w14:textId="77777777" w:rsidR="00200E97" w:rsidRPr="00204765" w:rsidRDefault="00200E97" w:rsidP="00200E97">
      <w:pPr>
        <w:pStyle w:val="Bezmez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Schopnost napájet PoE 740W</w:t>
      </w:r>
    </w:p>
    <w:p w14:paraId="508C632E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Velikost MAC tabulky: min. 16000</w:t>
      </w:r>
    </w:p>
    <w:p w14:paraId="34C5C343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Velikost IPv4 routovaci tabulky: min. 440</w:t>
      </w:r>
    </w:p>
    <w:p w14:paraId="21E0BC3B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lastRenderedPageBreak/>
        <w:t>Velikost IPv6 routovaci tabulky: min. 220</w:t>
      </w:r>
    </w:p>
    <w:p w14:paraId="45A1E392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Počet aktivních VLAN: min. 4000</w:t>
      </w:r>
    </w:p>
    <w:p w14:paraId="6EA44475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Propustnost: min. 170Gbps</w:t>
      </w:r>
    </w:p>
    <w:p w14:paraId="2EE33657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Výkon: min. 130Mpps</w:t>
      </w:r>
    </w:p>
    <w:p w14:paraId="5DA86891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IPv6 přepínání v hardware</w:t>
      </w:r>
    </w:p>
    <w:p w14:paraId="20C06F06" w14:textId="77777777" w:rsidR="00200E97" w:rsidRPr="00204765" w:rsidRDefault="00200E97" w:rsidP="00200E97">
      <w:pPr>
        <w:pStyle w:val="Odstavecseseznamem"/>
        <w:widowControl w:val="0"/>
        <w:numPr>
          <w:ilvl w:val="0"/>
          <w:numId w:val="16"/>
        </w:numPr>
        <w:ind w:right="0"/>
        <w:jc w:val="left"/>
        <w:rPr>
          <w:sz w:val="22"/>
          <w:szCs w:val="22"/>
        </w:rPr>
      </w:pPr>
      <w:r w:rsidRPr="00204765">
        <w:rPr>
          <w:sz w:val="22"/>
          <w:szCs w:val="22"/>
        </w:rPr>
        <w:t>MAC address learning a L2 bridging v hardware</w:t>
      </w:r>
    </w:p>
    <w:p w14:paraId="117005AF" w14:textId="77777777" w:rsidR="00200E97" w:rsidRPr="00204765" w:rsidRDefault="00200E97" w:rsidP="00200E97">
      <w:pPr>
        <w:pStyle w:val="Zkladntext4"/>
        <w:shd w:val="clear" w:color="auto" w:fill="auto"/>
        <w:tabs>
          <w:tab w:val="left" w:pos="1606"/>
        </w:tabs>
        <w:spacing w:before="0" w:after="0"/>
        <w:ind w:left="720" w:right="4560" w:firstLine="0"/>
        <w:jc w:val="left"/>
        <w:rPr>
          <w:rStyle w:val="ZkladntextKurzva"/>
          <w:rFonts w:ascii="Arial" w:hAnsi="Arial" w:cs="Arial"/>
          <w:i w:val="0"/>
          <w:iCs w:val="0"/>
        </w:rPr>
      </w:pPr>
    </w:p>
    <w:p w14:paraId="1196CF83" w14:textId="77777777" w:rsidR="00200E97" w:rsidRPr="00204765" w:rsidRDefault="00200E97" w:rsidP="00200E97">
      <w:pPr>
        <w:pStyle w:val="Zkladntext4"/>
        <w:shd w:val="clear" w:color="auto" w:fill="auto"/>
        <w:tabs>
          <w:tab w:val="left" w:pos="1606"/>
        </w:tabs>
        <w:spacing w:before="0" w:after="0" w:line="264" w:lineRule="exact"/>
        <w:ind w:right="20" w:firstLine="0"/>
        <w:jc w:val="left"/>
        <w:rPr>
          <w:rStyle w:val="ZkladntextKurzva"/>
          <w:rFonts w:ascii="Arial" w:hAnsi="Arial" w:cs="Arial"/>
          <w:b/>
          <w:u w:val="single"/>
        </w:rPr>
      </w:pPr>
      <w:r w:rsidRPr="00204765">
        <w:rPr>
          <w:rStyle w:val="ZkladntextKurzva"/>
          <w:rFonts w:ascii="Arial" w:hAnsi="Arial" w:cs="Arial"/>
          <w:b/>
          <w:u w:val="single"/>
        </w:rPr>
        <w:t>Funkce pro vysokou dostupnost:</w:t>
      </w:r>
    </w:p>
    <w:p w14:paraId="61A38C43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Podpora stohování - min. 8 přepínačů</w:t>
      </w:r>
    </w:p>
    <w:p w14:paraId="5A48BE9B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Minimální rychlost stohování 40Gbps</w:t>
      </w:r>
    </w:p>
    <w:p w14:paraId="33C5191A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Podpora stohování přes 10Gb SFP+ moduly</w:t>
      </w:r>
    </w:p>
    <w:p w14:paraId="2B60B74A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Dedikované porty pro stohování (při stohování se nesníží počet použitelných portů popsaný v sekci „Výkonové parametry")</w:t>
      </w:r>
    </w:p>
    <w:p w14:paraId="3864583E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Výpadek části stohu neovlivní zbývající část stohu</w:t>
      </w:r>
    </w:p>
    <w:p w14:paraId="7C9A0B80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Výměna vadného přepínače ve stohu bez vypnutí stohu</w:t>
      </w:r>
    </w:p>
    <w:p w14:paraId="3CB82A8E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802.3ad (Link Aggregation Control Protocol)</w:t>
      </w:r>
    </w:p>
    <w:p w14:paraId="00456993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Možnost ukončit agregované linky (802.3ad) na různých přepínačích stohu; zvýšení propustnosti</w:t>
      </w:r>
    </w:p>
    <w:p w14:paraId="01EFD3AB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802.ls (Multiple Spanning Tree Protocol)</w:t>
      </w:r>
    </w:p>
    <w:p w14:paraId="6898017D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802.Id a 802.lw (Spanning Tree Protocol)</w:t>
      </w:r>
    </w:p>
    <w:p w14:paraId="2A7E13BB" w14:textId="77777777" w:rsidR="00200E97" w:rsidRPr="00204765" w:rsidRDefault="00200E97" w:rsidP="00200E97"/>
    <w:p w14:paraId="41C7C619" w14:textId="77777777" w:rsidR="00200E97" w:rsidRPr="00204765" w:rsidRDefault="00200E97" w:rsidP="00200E97">
      <w:pPr>
        <w:pStyle w:val="Zkladntext4"/>
        <w:shd w:val="clear" w:color="auto" w:fill="auto"/>
        <w:tabs>
          <w:tab w:val="left" w:pos="1606"/>
        </w:tabs>
        <w:spacing w:before="0" w:after="0" w:line="264" w:lineRule="exact"/>
        <w:ind w:right="20" w:firstLine="0"/>
        <w:jc w:val="left"/>
        <w:rPr>
          <w:rStyle w:val="ZkladntextKurzva"/>
          <w:rFonts w:ascii="Arial" w:hAnsi="Arial" w:cs="Arial"/>
          <w:b/>
          <w:u w:val="single"/>
        </w:rPr>
      </w:pPr>
      <w:r w:rsidRPr="00204765">
        <w:rPr>
          <w:rStyle w:val="ZkladntextKurzva"/>
          <w:rFonts w:ascii="Arial" w:hAnsi="Arial" w:cs="Arial"/>
          <w:b/>
          <w:u w:val="single"/>
        </w:rPr>
        <w:t>Funkce pro bezpečnost a QoS:</w:t>
      </w:r>
    </w:p>
    <w:p w14:paraId="28078CC4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Vstupní i výstupní ACL na porty</w:t>
      </w:r>
    </w:p>
    <w:p w14:paraId="44B01352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Podpora 802.lx pro více MAC na jednom fyzickém portu</w:t>
      </w:r>
    </w:p>
    <w:p w14:paraId="31E1FBA5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Port security; omezení počtu MAC adres na portu, statické MAC, možnost definování akcí při překročení</w:t>
      </w:r>
    </w:p>
    <w:p w14:paraId="457FAE06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DHCP snooping</w:t>
      </w:r>
    </w:p>
    <w:p w14:paraId="4E440827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Trusted DHCP server ports</w:t>
      </w:r>
    </w:p>
    <w:p w14:paraId="22F99032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Source IP lockdown</w:t>
      </w:r>
    </w:p>
    <w:p w14:paraId="5B1D8157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Omezení ARP learning z DHCP</w:t>
      </w:r>
    </w:p>
    <w:p w14:paraId="15F7C2C5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Ochrana před DoS útokem (ochrana Control Plane, rate</w:t>
      </w:r>
      <w:r w:rsidRPr="00204765">
        <w:rPr>
          <w:rFonts w:ascii="Arial" w:hAnsi="Arial" w:cs="Arial"/>
          <w:sz w:val="22"/>
          <w:szCs w:val="22"/>
        </w:rPr>
        <w:tab/>
        <w:t>límiting pre traffic na CPU)</w:t>
      </w:r>
    </w:p>
    <w:p w14:paraId="5CF7C313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Klasifikace a tagovaní na základě ToS, L3 protokolu, IP adresy,</w:t>
      </w:r>
      <w:r w:rsidRPr="00204765">
        <w:rPr>
          <w:rFonts w:ascii="Arial" w:hAnsi="Arial" w:cs="Arial"/>
          <w:sz w:val="22"/>
          <w:szCs w:val="22"/>
        </w:rPr>
        <w:tab/>
        <w:t>L4 portu</w:t>
      </w:r>
    </w:p>
    <w:p w14:paraId="2803A2FE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Prioritizace na základě klasifikace</w:t>
      </w:r>
    </w:p>
    <w:p w14:paraId="2E90C41D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Definování propustnosti na základě klasifikace</w:t>
      </w:r>
    </w:p>
    <w:p w14:paraId="02C05E36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QoS min. 8 queues na port</w:t>
      </w:r>
    </w:p>
    <w:p w14:paraId="28EAF0A5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Ochrana STP (Root Guard, BPDU guard)</w:t>
      </w:r>
    </w:p>
    <w:p w14:paraId="581EB82B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Podpora IPv6 RA-Guard</w:t>
      </w:r>
    </w:p>
    <w:p w14:paraId="2D8C2C61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Ochrana pred traffic/packet storms (broadcast/multicast)</w:t>
      </w:r>
    </w:p>
    <w:p w14:paraId="758F4825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Možnost reakce na síťový provoz definovaný v ACL spuštěním příkazů, úpravou ACL a QoS</w:t>
      </w:r>
    </w:p>
    <w:p w14:paraId="14CFBB84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Musí podporovat bezpečnostní profily; bezpečnostním profilem se rozumí všechny kombinace</w:t>
      </w:r>
    </w:p>
    <w:p w14:paraId="0059650A" w14:textId="77777777" w:rsidR="00200E97" w:rsidRPr="00204765" w:rsidRDefault="00200E97" w:rsidP="00200E97">
      <w:pPr>
        <w:pStyle w:val="Zkladntext4"/>
        <w:numPr>
          <w:ilvl w:val="0"/>
          <w:numId w:val="18"/>
        </w:numPr>
        <w:shd w:val="clear" w:color="auto" w:fill="auto"/>
        <w:spacing w:before="0" w:after="0"/>
        <w:rPr>
          <w:rFonts w:ascii="Arial" w:hAnsi="Arial" w:cs="Arial"/>
        </w:rPr>
      </w:pPr>
      <w:r w:rsidRPr="00204765">
        <w:rPr>
          <w:rFonts w:ascii="Arial" w:hAnsi="Arial" w:cs="Arial"/>
        </w:rPr>
        <w:t>definice VLANy</w:t>
      </w:r>
    </w:p>
    <w:p w14:paraId="0085D8F3" w14:textId="77777777" w:rsidR="00200E97" w:rsidRPr="00204765" w:rsidRDefault="00200E97" w:rsidP="00200E97">
      <w:pPr>
        <w:pStyle w:val="Zkladntext4"/>
        <w:numPr>
          <w:ilvl w:val="0"/>
          <w:numId w:val="18"/>
        </w:numPr>
        <w:shd w:val="clear" w:color="auto" w:fill="auto"/>
        <w:tabs>
          <w:tab w:val="right" w:pos="3652"/>
          <w:tab w:val="left" w:pos="3705"/>
          <w:tab w:val="left" w:pos="3993"/>
        </w:tabs>
        <w:spacing w:before="0" w:after="0"/>
        <w:rPr>
          <w:rFonts w:ascii="Arial" w:hAnsi="Arial" w:cs="Arial"/>
        </w:rPr>
      </w:pPr>
      <w:r w:rsidRPr="00204765">
        <w:rPr>
          <w:rFonts w:ascii="Arial" w:hAnsi="Arial" w:cs="Arial"/>
        </w:rPr>
        <w:t>L2-L4 pravidla</w:t>
      </w:r>
      <w:r w:rsidRPr="00204765">
        <w:rPr>
          <w:rFonts w:ascii="Arial" w:hAnsi="Arial" w:cs="Arial"/>
        </w:rPr>
        <w:tab/>
        <w:t>pro</w:t>
      </w:r>
      <w:r w:rsidRPr="00204765">
        <w:rPr>
          <w:rFonts w:ascii="Arial" w:hAnsi="Arial" w:cs="Arial"/>
        </w:rPr>
        <w:tab/>
        <w:t>filtraci na provoz IPv4</w:t>
      </w:r>
    </w:p>
    <w:p w14:paraId="29E08B1E" w14:textId="77777777" w:rsidR="00200E97" w:rsidRPr="00204765" w:rsidRDefault="00200E97" w:rsidP="00200E97">
      <w:pPr>
        <w:pStyle w:val="Zkladntext4"/>
        <w:numPr>
          <w:ilvl w:val="0"/>
          <w:numId w:val="18"/>
        </w:numPr>
        <w:shd w:val="clear" w:color="auto" w:fill="auto"/>
        <w:tabs>
          <w:tab w:val="right" w:pos="3652"/>
          <w:tab w:val="left" w:pos="3705"/>
          <w:tab w:val="left" w:pos="3993"/>
        </w:tabs>
        <w:spacing w:before="0" w:after="0"/>
        <w:rPr>
          <w:rFonts w:ascii="Arial" w:hAnsi="Arial" w:cs="Arial"/>
        </w:rPr>
      </w:pPr>
      <w:r w:rsidRPr="00204765">
        <w:rPr>
          <w:rFonts w:ascii="Arial" w:hAnsi="Arial" w:cs="Arial"/>
        </w:rPr>
        <w:t>L2-L4 pravidla</w:t>
      </w:r>
      <w:r w:rsidRPr="00204765">
        <w:rPr>
          <w:rFonts w:ascii="Arial" w:hAnsi="Arial" w:cs="Arial"/>
        </w:rPr>
        <w:tab/>
        <w:t>pro</w:t>
      </w:r>
      <w:r w:rsidRPr="00204765">
        <w:rPr>
          <w:rFonts w:ascii="Arial" w:hAnsi="Arial" w:cs="Arial"/>
        </w:rPr>
        <w:tab/>
        <w:t>kvalitu služby na provoz IPv4</w:t>
      </w:r>
    </w:p>
    <w:p w14:paraId="2645BF86" w14:textId="77777777" w:rsidR="00200E97" w:rsidRPr="00204765" w:rsidRDefault="00200E97" w:rsidP="00200E97">
      <w:pPr>
        <w:pStyle w:val="Obsah0"/>
        <w:numPr>
          <w:ilvl w:val="0"/>
          <w:numId w:val="18"/>
        </w:numPr>
        <w:shd w:val="clear" w:color="auto" w:fill="auto"/>
        <w:tabs>
          <w:tab w:val="right" w:pos="3652"/>
          <w:tab w:val="left" w:pos="3705"/>
          <w:tab w:val="left" w:pos="3993"/>
          <w:tab w:val="right" w:pos="6986"/>
        </w:tabs>
        <w:rPr>
          <w:rFonts w:ascii="Arial" w:hAnsi="Arial" w:cs="Arial"/>
        </w:rPr>
      </w:pPr>
      <w:r w:rsidRPr="00204765">
        <w:rPr>
          <w:rFonts w:ascii="Arial" w:hAnsi="Arial" w:cs="Arial"/>
        </w:rPr>
        <w:t>L2-L4 pravidla</w:t>
      </w:r>
      <w:r w:rsidRPr="00204765">
        <w:rPr>
          <w:rFonts w:ascii="Arial" w:hAnsi="Arial" w:cs="Arial"/>
        </w:rPr>
        <w:tab/>
        <w:t>pro</w:t>
      </w:r>
      <w:r w:rsidRPr="00204765">
        <w:rPr>
          <w:rFonts w:ascii="Arial" w:hAnsi="Arial" w:cs="Arial"/>
        </w:rPr>
        <w:tab/>
        <w:t>zrcadlení provozu na provoz</w:t>
      </w:r>
      <w:r w:rsidRPr="00204765">
        <w:rPr>
          <w:rFonts w:ascii="Arial" w:hAnsi="Arial" w:cs="Arial"/>
        </w:rPr>
        <w:tab/>
        <w:t>IPv4</w:t>
      </w:r>
    </w:p>
    <w:p w14:paraId="5CD14AA0" w14:textId="77777777" w:rsidR="00200E97" w:rsidRPr="00204765" w:rsidRDefault="00200E97" w:rsidP="00200E97">
      <w:pPr>
        <w:pStyle w:val="Obsah0"/>
        <w:numPr>
          <w:ilvl w:val="0"/>
          <w:numId w:val="18"/>
        </w:numPr>
        <w:shd w:val="clear" w:color="auto" w:fill="auto"/>
        <w:tabs>
          <w:tab w:val="right" w:pos="3652"/>
          <w:tab w:val="left" w:pos="3705"/>
          <w:tab w:val="left" w:pos="3993"/>
          <w:tab w:val="right" w:pos="6986"/>
        </w:tabs>
        <w:rPr>
          <w:rFonts w:ascii="Arial" w:hAnsi="Arial" w:cs="Arial"/>
        </w:rPr>
      </w:pPr>
      <w:r w:rsidRPr="00204765">
        <w:rPr>
          <w:rFonts w:ascii="Arial" w:hAnsi="Arial" w:cs="Arial"/>
        </w:rPr>
        <w:t>L2-L4 pravidla</w:t>
      </w:r>
      <w:r w:rsidRPr="00204765">
        <w:rPr>
          <w:rFonts w:ascii="Arial" w:hAnsi="Arial" w:cs="Arial"/>
        </w:rPr>
        <w:tab/>
        <w:t>pro</w:t>
      </w:r>
      <w:r w:rsidRPr="00204765">
        <w:rPr>
          <w:rFonts w:ascii="Arial" w:hAnsi="Arial" w:cs="Arial"/>
        </w:rPr>
        <w:tab/>
        <w:t>omezení rychlosti na provoz</w:t>
      </w:r>
      <w:r w:rsidRPr="00204765">
        <w:rPr>
          <w:rFonts w:ascii="Arial" w:hAnsi="Arial" w:cs="Arial"/>
        </w:rPr>
        <w:tab/>
        <w:t>IPv4</w:t>
      </w:r>
    </w:p>
    <w:p w14:paraId="6428B8E2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Musí podporovat minimálně 64 unikátních bezpečnostních profilů</w:t>
      </w:r>
    </w:p>
    <w:p w14:paraId="0949B15D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Musí podporovat schopnost aplikace bezpečnostního profilu:</w:t>
      </w:r>
    </w:p>
    <w:p w14:paraId="6B25E88A" w14:textId="77777777" w:rsidR="00200E97" w:rsidRPr="00204765" w:rsidRDefault="00200E97" w:rsidP="00200E97">
      <w:pPr>
        <w:pStyle w:val="Obsah0"/>
        <w:numPr>
          <w:ilvl w:val="0"/>
          <w:numId w:val="18"/>
        </w:numPr>
        <w:shd w:val="clear" w:color="auto" w:fill="auto"/>
        <w:tabs>
          <w:tab w:val="right" w:pos="3652"/>
          <w:tab w:val="left" w:pos="3705"/>
          <w:tab w:val="left" w:pos="3993"/>
          <w:tab w:val="right" w:pos="6986"/>
        </w:tabs>
        <w:rPr>
          <w:rFonts w:ascii="Arial" w:hAnsi="Arial" w:cs="Arial"/>
        </w:rPr>
      </w:pPr>
      <w:r w:rsidRPr="00204765">
        <w:rPr>
          <w:rFonts w:ascii="Arial" w:hAnsi="Arial" w:cs="Arial"/>
        </w:rPr>
        <w:t>Staticky</w:t>
      </w:r>
      <w:r w:rsidRPr="00204765">
        <w:rPr>
          <w:rFonts w:ascii="Arial" w:hAnsi="Arial" w:cs="Arial"/>
        </w:rPr>
        <w:tab/>
        <w:t>na</w:t>
      </w:r>
      <w:r w:rsidRPr="00204765">
        <w:rPr>
          <w:rFonts w:ascii="Arial" w:hAnsi="Arial" w:cs="Arial"/>
        </w:rPr>
        <w:tab/>
        <w:t>port</w:t>
      </w:r>
    </w:p>
    <w:p w14:paraId="2856F956" w14:textId="77777777" w:rsidR="00200E97" w:rsidRPr="00204765" w:rsidRDefault="00200E97" w:rsidP="00200E97">
      <w:pPr>
        <w:pStyle w:val="Obsah0"/>
        <w:numPr>
          <w:ilvl w:val="0"/>
          <w:numId w:val="18"/>
        </w:numPr>
        <w:shd w:val="clear" w:color="auto" w:fill="auto"/>
        <w:tabs>
          <w:tab w:val="right" w:pos="3652"/>
          <w:tab w:val="left" w:pos="3705"/>
          <w:tab w:val="left" w:pos="3993"/>
          <w:tab w:val="right" w:pos="6986"/>
        </w:tabs>
        <w:rPr>
          <w:rFonts w:ascii="Arial" w:hAnsi="Arial" w:cs="Arial"/>
        </w:rPr>
      </w:pPr>
      <w:r w:rsidRPr="00204765">
        <w:rPr>
          <w:rFonts w:ascii="Arial" w:hAnsi="Arial" w:cs="Arial"/>
        </w:rPr>
        <w:t>Staticky</w:t>
      </w:r>
      <w:r w:rsidRPr="00204765">
        <w:rPr>
          <w:rFonts w:ascii="Arial" w:hAnsi="Arial" w:cs="Arial"/>
        </w:rPr>
        <w:tab/>
        <w:t>na</w:t>
      </w:r>
      <w:r w:rsidRPr="00204765">
        <w:rPr>
          <w:rFonts w:ascii="Arial" w:hAnsi="Arial" w:cs="Arial"/>
        </w:rPr>
        <w:tab/>
        <w:t>MAC</w:t>
      </w:r>
    </w:p>
    <w:p w14:paraId="2BA80DD1" w14:textId="77777777" w:rsidR="00200E97" w:rsidRPr="00204765" w:rsidRDefault="00200E97" w:rsidP="00200E97">
      <w:pPr>
        <w:pStyle w:val="Obsah0"/>
        <w:numPr>
          <w:ilvl w:val="0"/>
          <w:numId w:val="18"/>
        </w:numPr>
        <w:shd w:val="clear" w:color="auto" w:fill="auto"/>
        <w:tabs>
          <w:tab w:val="right" w:pos="3652"/>
          <w:tab w:val="left" w:pos="3705"/>
          <w:tab w:val="left" w:pos="3993"/>
          <w:tab w:val="right" w:pos="6986"/>
        </w:tabs>
        <w:rPr>
          <w:rFonts w:ascii="Arial" w:hAnsi="Arial" w:cs="Arial"/>
        </w:rPr>
      </w:pPr>
      <w:r w:rsidRPr="00204765">
        <w:rPr>
          <w:rFonts w:ascii="Arial" w:hAnsi="Arial" w:cs="Arial"/>
        </w:rPr>
        <w:t>Staticky</w:t>
      </w:r>
      <w:r w:rsidRPr="00204765">
        <w:rPr>
          <w:rFonts w:ascii="Arial" w:hAnsi="Arial" w:cs="Arial"/>
        </w:rPr>
        <w:tab/>
        <w:t>na</w:t>
      </w:r>
      <w:r w:rsidRPr="00204765">
        <w:rPr>
          <w:rFonts w:ascii="Arial" w:hAnsi="Arial" w:cs="Arial"/>
        </w:rPr>
        <w:tab/>
        <w:t>IP</w:t>
      </w:r>
    </w:p>
    <w:p w14:paraId="6926DFE4" w14:textId="77777777" w:rsidR="00200E97" w:rsidRPr="00204765" w:rsidRDefault="00200E97" w:rsidP="00200E97">
      <w:pPr>
        <w:pStyle w:val="Obsah0"/>
        <w:numPr>
          <w:ilvl w:val="0"/>
          <w:numId w:val="18"/>
        </w:numPr>
        <w:shd w:val="clear" w:color="auto" w:fill="auto"/>
        <w:tabs>
          <w:tab w:val="right" w:pos="3652"/>
          <w:tab w:val="left" w:pos="3705"/>
          <w:tab w:val="left" w:pos="3993"/>
          <w:tab w:val="right" w:pos="6986"/>
        </w:tabs>
        <w:rPr>
          <w:rFonts w:ascii="Arial" w:hAnsi="Arial" w:cs="Arial"/>
        </w:rPr>
      </w:pPr>
      <w:r w:rsidRPr="00204765">
        <w:rPr>
          <w:rFonts w:ascii="Arial" w:hAnsi="Arial" w:cs="Arial"/>
        </w:rPr>
        <w:lastRenderedPageBreak/>
        <w:t>Staticky</w:t>
      </w:r>
      <w:r w:rsidRPr="00204765">
        <w:rPr>
          <w:rFonts w:ascii="Arial" w:hAnsi="Arial" w:cs="Arial"/>
        </w:rPr>
        <w:tab/>
        <w:t>na</w:t>
      </w:r>
      <w:r w:rsidRPr="00204765">
        <w:rPr>
          <w:rFonts w:ascii="Arial" w:hAnsi="Arial" w:cs="Arial"/>
        </w:rPr>
        <w:tab/>
        <w:t>VLAN</w:t>
      </w:r>
    </w:p>
    <w:p w14:paraId="13682D49" w14:textId="77777777" w:rsidR="00200E97" w:rsidRPr="00204765" w:rsidRDefault="00200E97" w:rsidP="00200E97">
      <w:pPr>
        <w:pStyle w:val="Obsah0"/>
        <w:numPr>
          <w:ilvl w:val="0"/>
          <w:numId w:val="18"/>
        </w:numPr>
        <w:shd w:val="clear" w:color="auto" w:fill="auto"/>
        <w:tabs>
          <w:tab w:val="right" w:pos="3652"/>
          <w:tab w:val="left" w:pos="3705"/>
          <w:tab w:val="left" w:pos="3993"/>
          <w:tab w:val="right" w:pos="6986"/>
        </w:tabs>
        <w:rPr>
          <w:rFonts w:ascii="Arial" w:hAnsi="Arial" w:cs="Arial"/>
        </w:rPr>
      </w:pPr>
      <w:r w:rsidRPr="00204765">
        <w:rPr>
          <w:rFonts w:ascii="Arial" w:hAnsi="Arial" w:cs="Arial"/>
        </w:rPr>
        <w:t>Dynamicky dle rádius autentizace</w:t>
      </w:r>
    </w:p>
    <w:p w14:paraId="1E9DFBE0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Musí podporovat vícenásobnou autentizaci identit na portu s aplikací unikátních bezpečnostních profilů na tyto identity; počet možných současně autentizovaných identit a unikátních bezpečnostních profilů musí být na každém portu alespoň 8, např. telefon + pc + virtuální stroje</w:t>
      </w:r>
    </w:p>
    <w:p w14:paraId="2DD47640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Podpora RFC 3580, až 128 autentizovaných entit za každým portem, různé entity různé VLANy</w:t>
      </w:r>
    </w:p>
    <w:p w14:paraId="4AC93FBA" w14:textId="77777777" w:rsidR="00200E97" w:rsidRPr="00204765" w:rsidRDefault="00200E97" w:rsidP="00200E97"/>
    <w:p w14:paraId="259EB18B" w14:textId="77777777" w:rsidR="00200E97" w:rsidRPr="00204765" w:rsidRDefault="00200E97" w:rsidP="00200E97">
      <w:pPr>
        <w:pStyle w:val="Zkladntext4"/>
        <w:shd w:val="clear" w:color="auto" w:fill="auto"/>
        <w:tabs>
          <w:tab w:val="left" w:pos="1606"/>
        </w:tabs>
        <w:spacing w:before="0" w:after="0" w:line="264" w:lineRule="exact"/>
        <w:ind w:right="20" w:firstLine="0"/>
        <w:jc w:val="left"/>
        <w:rPr>
          <w:rStyle w:val="ZkladntextKurzva"/>
          <w:rFonts w:ascii="Arial" w:hAnsi="Arial" w:cs="Arial"/>
          <w:b/>
          <w:u w:val="single"/>
        </w:rPr>
      </w:pPr>
      <w:r w:rsidRPr="00204765">
        <w:rPr>
          <w:rStyle w:val="ZkladntextKurzva"/>
          <w:rFonts w:ascii="Arial" w:hAnsi="Arial" w:cs="Arial"/>
          <w:b/>
          <w:u w:val="single"/>
        </w:rPr>
        <w:t>Funkce pro správu a dohled:</w:t>
      </w:r>
    </w:p>
    <w:p w14:paraId="540DD558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SSHv2 klient/server, SCP2 klient/server, SFTP server</w:t>
      </w:r>
    </w:p>
    <w:p w14:paraId="31BE857C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SNTP/NTP klient, NTP server</w:t>
      </w:r>
    </w:p>
    <w:p w14:paraId="7513AAD4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Podpora flow technologie v hardware</w:t>
      </w:r>
    </w:p>
    <w:p w14:paraId="0E8D7D7B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SNMPv2/v3</w:t>
      </w:r>
    </w:p>
    <w:p w14:paraId="651391E7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DNS klient</w:t>
      </w:r>
    </w:p>
    <w:p w14:paraId="3AD129ED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Správa prostřednictvím CLI (Command Line Interface); lokální konzole a vzdálený přístup</w:t>
      </w:r>
    </w:p>
    <w:p w14:paraId="05424F3B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Oddělený ethernet port pro management (out-of-band management)</w:t>
      </w:r>
    </w:p>
    <w:p w14:paraId="5BE62DA6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Autentizace, autorizace a accounting administrátorů; podpora</w:t>
      </w:r>
      <w:r w:rsidRPr="00204765">
        <w:rPr>
          <w:rFonts w:ascii="Arial" w:hAnsi="Arial" w:cs="Arial"/>
          <w:sz w:val="22"/>
          <w:szCs w:val="22"/>
        </w:rPr>
        <w:tab/>
        <w:t>lokální databáze a RÁDIUS</w:t>
      </w:r>
    </w:p>
    <w:p w14:paraId="28722162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Podpora ověřování jednotlivých příkazů administrátora přes RÁDIUS</w:t>
      </w:r>
    </w:p>
    <w:p w14:paraId="3D776B8B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Syslog, s logovaním na vzdálený syslog server</w:t>
      </w:r>
    </w:p>
    <w:p w14:paraId="29657D27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Dokumentované XML API</w:t>
      </w:r>
    </w:p>
    <w:p w14:paraId="357F09D9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Port mirroring typu SPAN, RSPAN</w:t>
      </w:r>
    </w:p>
    <w:p w14:paraId="65A9AB03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Podpora skriptování založeném na jazyce TCL a Python</w:t>
      </w:r>
    </w:p>
    <w:p w14:paraId="3912827C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Podpora spuštění skriptu na základě události; podporované typy událostí alespoň link up/down, čas, ověření uživatele 802.lx, LLDP</w:t>
      </w:r>
    </w:p>
    <w:p w14:paraId="16249435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 xml:space="preserve">Automatická záloha </w:t>
      </w:r>
      <w:bookmarkStart w:id="0" w:name="_GoBack"/>
      <w:bookmarkEnd w:id="0"/>
      <w:r w:rsidRPr="00204765">
        <w:rPr>
          <w:rFonts w:ascii="Arial" w:hAnsi="Arial" w:cs="Arial"/>
          <w:sz w:val="22"/>
          <w:szCs w:val="22"/>
        </w:rPr>
        <w:t>konfigurace při přihlášení administrátora</w:t>
      </w:r>
    </w:p>
    <w:p w14:paraId="145681D5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</w:rPr>
      </w:pPr>
      <w:r w:rsidRPr="00204765">
        <w:rPr>
          <w:rFonts w:ascii="Arial" w:hAnsi="Arial" w:cs="Arial"/>
          <w:sz w:val="22"/>
          <w:szCs w:val="22"/>
        </w:rPr>
        <w:t>Možnost uchování více verzí konfigurací na</w:t>
      </w:r>
      <w:r w:rsidRPr="00204765">
        <w:rPr>
          <w:rFonts w:ascii="Arial" w:hAnsi="Arial" w:cs="Arial"/>
        </w:rPr>
        <w:t xml:space="preserve"> přepínači</w:t>
      </w:r>
    </w:p>
    <w:p w14:paraId="55BF9448" w14:textId="77777777" w:rsidR="00200E97" w:rsidRPr="00204765" w:rsidRDefault="00200E97" w:rsidP="00200E97">
      <w:pPr>
        <w:pStyle w:val="Zkladntext4"/>
        <w:shd w:val="clear" w:color="auto" w:fill="auto"/>
        <w:tabs>
          <w:tab w:val="left" w:pos="857"/>
        </w:tabs>
        <w:spacing w:before="0" w:after="0" w:line="264" w:lineRule="exact"/>
        <w:ind w:left="580" w:right="3940" w:firstLine="0"/>
        <w:jc w:val="left"/>
        <w:rPr>
          <w:rFonts w:ascii="Arial" w:hAnsi="Arial" w:cs="Arial"/>
        </w:rPr>
      </w:pPr>
    </w:p>
    <w:p w14:paraId="31A86812" w14:textId="77777777" w:rsidR="00200E97" w:rsidRPr="00204765" w:rsidRDefault="00200E97" w:rsidP="00200E97">
      <w:pPr>
        <w:pStyle w:val="Zkladntext4"/>
        <w:shd w:val="clear" w:color="auto" w:fill="auto"/>
        <w:tabs>
          <w:tab w:val="left" w:pos="1606"/>
        </w:tabs>
        <w:spacing w:before="0" w:after="0" w:line="264" w:lineRule="exact"/>
        <w:ind w:right="20" w:firstLine="0"/>
        <w:jc w:val="left"/>
        <w:rPr>
          <w:rStyle w:val="ZkladntextKurzva"/>
          <w:rFonts w:ascii="Arial" w:hAnsi="Arial" w:cs="Arial"/>
          <w:b/>
          <w:u w:val="single"/>
        </w:rPr>
      </w:pPr>
      <w:r w:rsidRPr="00204765">
        <w:rPr>
          <w:rStyle w:val="ZkladntextKurzva"/>
          <w:rFonts w:ascii="Arial" w:hAnsi="Arial" w:cs="Arial"/>
          <w:b/>
          <w:u w:val="single"/>
        </w:rPr>
        <w:t>Funkce pro integraci do stávající sítě:</w:t>
      </w:r>
    </w:p>
    <w:p w14:paraId="24AD532E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802.lab - Link Layer Discovery Protocol (LLDP)</w:t>
      </w:r>
    </w:p>
    <w:p w14:paraId="285CE0FB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LLDP-MED (Media Endpoint Discovery)</w:t>
      </w:r>
    </w:p>
    <w:p w14:paraId="0E2FCBC9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DHCP server</w:t>
      </w:r>
    </w:p>
    <w:p w14:paraId="5AA9A640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Statické směrování</w:t>
      </w:r>
    </w:p>
    <w:p w14:paraId="395BC2FC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Podpora RIPv2/RIPng</w:t>
      </w:r>
    </w:p>
    <w:p w14:paraId="1054204E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Možnost rozšíření o podporu ESRP</w:t>
      </w:r>
    </w:p>
    <w:p w14:paraId="06681340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Možnost rozšíření o podporu OSPFv2/v3</w:t>
      </w:r>
    </w:p>
    <w:p w14:paraId="61B73997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Možnost rozšíření o podporu VRRPv3</w:t>
      </w:r>
    </w:p>
    <w:p w14:paraId="4D2950AA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Možnost rozšíření o Audio Vide Bridging</w:t>
      </w:r>
    </w:p>
    <w:p w14:paraId="4508586F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Podpora MVRP</w:t>
      </w:r>
    </w:p>
    <w:p w14:paraId="6C356985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Podpora RFC 3619</w:t>
      </w:r>
    </w:p>
    <w:p w14:paraId="581E134B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802.IQ a 802.Ip</w:t>
      </w:r>
    </w:p>
    <w:p w14:paraId="14D70761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Subnet-directed broadcasts pre Wake on LAN; včetně Directed Broadcast Control (RFC 2644)</w:t>
      </w:r>
    </w:p>
    <w:p w14:paraId="1842D3A1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Jumbo frames</w:t>
      </w:r>
    </w:p>
    <w:p w14:paraId="56BD9497" w14:textId="77777777" w:rsidR="00200E97" w:rsidRPr="00204765" w:rsidRDefault="00200E97" w:rsidP="00200E97">
      <w:pPr>
        <w:pStyle w:val="Zkladntext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/>
        <w:rPr>
          <w:rFonts w:ascii="Arial" w:hAnsi="Arial" w:cs="Arial"/>
          <w:sz w:val="22"/>
          <w:szCs w:val="22"/>
        </w:rPr>
      </w:pPr>
      <w:r w:rsidRPr="00204765">
        <w:rPr>
          <w:rFonts w:ascii="Arial" w:hAnsi="Arial" w:cs="Arial"/>
          <w:sz w:val="22"/>
          <w:szCs w:val="22"/>
        </w:rPr>
        <w:t>Internet Group Management Protocol (IGMP) v2/v3</w:t>
      </w:r>
    </w:p>
    <w:p w14:paraId="3CD52D2B" w14:textId="77777777" w:rsidR="00200E97" w:rsidRPr="00204765" w:rsidRDefault="00200E97" w:rsidP="00200E97">
      <w:pPr>
        <w:rPr>
          <w:sz w:val="24"/>
          <w:szCs w:val="24"/>
        </w:rPr>
      </w:pPr>
    </w:p>
    <w:sectPr w:rsidR="00200E97" w:rsidRPr="00204765" w:rsidSect="00A56A6B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0171B" w14:textId="77777777" w:rsidR="005638C7" w:rsidRDefault="005638C7" w:rsidP="00F964B6">
      <w:r>
        <w:separator/>
      </w:r>
    </w:p>
  </w:endnote>
  <w:endnote w:type="continuationSeparator" w:id="0">
    <w:p w14:paraId="1C6FF865" w14:textId="77777777" w:rsidR="005638C7" w:rsidRDefault="005638C7" w:rsidP="00F964B6">
      <w:r>
        <w:continuationSeparator/>
      </w:r>
    </w:p>
  </w:endnote>
  <w:endnote w:type="continuationNotice" w:id="1">
    <w:p w14:paraId="1BD05AFA" w14:textId="77777777" w:rsidR="005638C7" w:rsidRDefault="00563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arine Medium CE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205765936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82F7FF" w14:textId="1E52130B" w:rsidR="00F9717F" w:rsidRPr="00747146" w:rsidRDefault="00F9717F" w:rsidP="00747146">
            <w:pPr>
              <w:pStyle w:val="Zpat"/>
              <w:jc w:val="right"/>
              <w:rPr>
                <w:sz w:val="22"/>
                <w:szCs w:val="22"/>
              </w:rPr>
            </w:pPr>
            <w:r w:rsidRPr="00747146">
              <w:rPr>
                <w:sz w:val="22"/>
                <w:szCs w:val="22"/>
              </w:rPr>
              <w:t xml:space="preserve">Stránka </w:t>
            </w:r>
            <w:r w:rsidRPr="00747146">
              <w:rPr>
                <w:bCs/>
                <w:sz w:val="22"/>
                <w:szCs w:val="22"/>
              </w:rPr>
              <w:fldChar w:fldCharType="begin"/>
            </w:r>
            <w:r w:rsidRPr="00747146">
              <w:rPr>
                <w:bCs/>
                <w:sz w:val="22"/>
                <w:szCs w:val="22"/>
              </w:rPr>
              <w:instrText>PAGE</w:instrText>
            </w:r>
            <w:r w:rsidRPr="00747146">
              <w:rPr>
                <w:bCs/>
                <w:sz w:val="22"/>
                <w:szCs w:val="22"/>
              </w:rPr>
              <w:fldChar w:fldCharType="separate"/>
            </w:r>
            <w:r w:rsidR="00A56A6B">
              <w:rPr>
                <w:bCs/>
                <w:noProof/>
                <w:sz w:val="22"/>
                <w:szCs w:val="22"/>
              </w:rPr>
              <w:t>4</w:t>
            </w:r>
            <w:r w:rsidRPr="00747146">
              <w:rPr>
                <w:bCs/>
                <w:sz w:val="22"/>
                <w:szCs w:val="22"/>
              </w:rPr>
              <w:fldChar w:fldCharType="end"/>
            </w:r>
            <w:r w:rsidRPr="00747146">
              <w:rPr>
                <w:sz w:val="22"/>
                <w:szCs w:val="22"/>
              </w:rPr>
              <w:t xml:space="preserve"> z </w:t>
            </w:r>
            <w:r w:rsidRPr="00747146">
              <w:rPr>
                <w:bCs/>
                <w:sz w:val="22"/>
                <w:szCs w:val="22"/>
              </w:rPr>
              <w:fldChar w:fldCharType="begin"/>
            </w:r>
            <w:r w:rsidRPr="00747146">
              <w:rPr>
                <w:bCs/>
                <w:sz w:val="22"/>
                <w:szCs w:val="22"/>
              </w:rPr>
              <w:instrText>NUMPAGES</w:instrText>
            </w:r>
            <w:r w:rsidRPr="00747146">
              <w:rPr>
                <w:bCs/>
                <w:sz w:val="22"/>
                <w:szCs w:val="22"/>
              </w:rPr>
              <w:fldChar w:fldCharType="separate"/>
            </w:r>
            <w:r w:rsidR="00A56A6B">
              <w:rPr>
                <w:bCs/>
                <w:noProof/>
                <w:sz w:val="22"/>
                <w:szCs w:val="22"/>
              </w:rPr>
              <w:t>4</w:t>
            </w:r>
            <w:r w:rsidRPr="0074714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1D547" w14:textId="77777777" w:rsidR="005638C7" w:rsidRDefault="005638C7" w:rsidP="00F964B6">
      <w:r>
        <w:separator/>
      </w:r>
    </w:p>
  </w:footnote>
  <w:footnote w:type="continuationSeparator" w:id="0">
    <w:p w14:paraId="4524C0CD" w14:textId="77777777" w:rsidR="005638C7" w:rsidRDefault="005638C7" w:rsidP="00F964B6">
      <w:r>
        <w:continuationSeparator/>
      </w:r>
    </w:p>
  </w:footnote>
  <w:footnote w:type="continuationNotice" w:id="1">
    <w:p w14:paraId="1A8A5763" w14:textId="77777777" w:rsidR="005638C7" w:rsidRDefault="005638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0D67" w14:textId="094D4382" w:rsidR="00A56A6B" w:rsidRDefault="00A56A6B">
    <w:pPr>
      <w:pStyle w:val="Zhlav"/>
    </w:pPr>
    <w:r w:rsidRPr="00CE22F3">
      <w:t xml:space="preserve">Příloha č. </w:t>
    </w: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4205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3A75ED7"/>
    <w:multiLevelType w:val="hybridMultilevel"/>
    <w:tmpl w:val="6AACC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C04C3"/>
    <w:multiLevelType w:val="hybridMultilevel"/>
    <w:tmpl w:val="96DC15E8"/>
    <w:lvl w:ilvl="0" w:tplc="8228AB62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ascii="Katarine Medium CE" w:hAnsi="Katarine Medium CE" w:hint="default"/>
        <w:b/>
        <w:i w:val="0"/>
        <w:sz w:val="24"/>
        <w:szCs w:val="20"/>
      </w:rPr>
    </w:lvl>
    <w:lvl w:ilvl="1" w:tplc="1518A588">
      <w:start w:val="1"/>
      <w:numFmt w:val="bullet"/>
      <w:lvlText w:val="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1518A5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4" w:tplc="040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67674F2"/>
    <w:multiLevelType w:val="hybridMultilevel"/>
    <w:tmpl w:val="5D120896"/>
    <w:lvl w:ilvl="0" w:tplc="28BE51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93C9BFE">
      <w:start w:val="2"/>
      <w:numFmt w:val="bullet"/>
      <w:lvlText w:val=""/>
      <w:lvlJc w:val="left"/>
      <w:pPr>
        <w:ind w:left="1785" w:hanging="705"/>
      </w:pPr>
      <w:rPr>
        <w:rFonts w:ascii="Symbol" w:eastAsia="Calibr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B355E"/>
    <w:multiLevelType w:val="hybridMultilevel"/>
    <w:tmpl w:val="6BA2B79A"/>
    <w:lvl w:ilvl="0" w:tplc="38441290">
      <w:numFmt w:val="bullet"/>
      <w:lvlText w:val="-"/>
      <w:lvlJc w:val="left"/>
      <w:pPr>
        <w:ind w:left="38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6" w15:restartNumberingAfterBreak="0">
    <w:nsid w:val="20977C24"/>
    <w:multiLevelType w:val="hybridMultilevel"/>
    <w:tmpl w:val="D338C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B7799"/>
    <w:multiLevelType w:val="hybridMultilevel"/>
    <w:tmpl w:val="07DCBD1C"/>
    <w:lvl w:ilvl="0" w:tplc="11AC6D20">
      <w:start w:val="1"/>
      <w:numFmt w:val="upperLetter"/>
      <w:lvlText w:val="%1."/>
      <w:lvlJc w:val="left"/>
      <w:pPr>
        <w:ind w:left="3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2BF47089"/>
    <w:multiLevelType w:val="hybridMultilevel"/>
    <w:tmpl w:val="3BE884F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71708"/>
    <w:multiLevelType w:val="hybridMultilevel"/>
    <w:tmpl w:val="1BC6C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3C9BFE">
      <w:start w:val="2"/>
      <w:numFmt w:val="bullet"/>
      <w:lvlText w:val=""/>
      <w:lvlJc w:val="left"/>
      <w:pPr>
        <w:ind w:left="1785" w:hanging="705"/>
      </w:pPr>
      <w:rPr>
        <w:rFonts w:ascii="Symbol" w:eastAsia="Calibr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E7487"/>
    <w:multiLevelType w:val="hybridMultilevel"/>
    <w:tmpl w:val="4DF629AE"/>
    <w:lvl w:ilvl="0" w:tplc="899E1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297F"/>
    <w:multiLevelType w:val="hybridMultilevel"/>
    <w:tmpl w:val="3DD0C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30C10"/>
    <w:multiLevelType w:val="hybridMultilevel"/>
    <w:tmpl w:val="2DD6DD8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6432F"/>
    <w:multiLevelType w:val="hybridMultilevel"/>
    <w:tmpl w:val="58425CCE"/>
    <w:lvl w:ilvl="0" w:tplc="B11647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B1EFD"/>
    <w:multiLevelType w:val="hybridMultilevel"/>
    <w:tmpl w:val="DE3663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43C1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8AD5456"/>
    <w:multiLevelType w:val="hybridMultilevel"/>
    <w:tmpl w:val="552CC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503A"/>
    <w:multiLevelType w:val="hybridMultilevel"/>
    <w:tmpl w:val="F11C78C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"/>
  </w:num>
  <w:num w:numId="12">
    <w:abstractNumId w:val="16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32"/>
    <w:rsid w:val="00000A25"/>
    <w:rsid w:val="00001204"/>
    <w:rsid w:val="0000214C"/>
    <w:rsid w:val="000405C5"/>
    <w:rsid w:val="001345DA"/>
    <w:rsid w:val="00140399"/>
    <w:rsid w:val="00145578"/>
    <w:rsid w:val="00162910"/>
    <w:rsid w:val="001758FB"/>
    <w:rsid w:val="0018240F"/>
    <w:rsid w:val="00195B5B"/>
    <w:rsid w:val="001D3C58"/>
    <w:rsid w:val="001D6E0A"/>
    <w:rsid w:val="001E4126"/>
    <w:rsid w:val="001F3C2F"/>
    <w:rsid w:val="001F5139"/>
    <w:rsid w:val="001F6832"/>
    <w:rsid w:val="00200E97"/>
    <w:rsid w:val="00204765"/>
    <w:rsid w:val="00211B07"/>
    <w:rsid w:val="0023004C"/>
    <w:rsid w:val="0025161A"/>
    <w:rsid w:val="002964DE"/>
    <w:rsid w:val="002A3F0F"/>
    <w:rsid w:val="002C0EB4"/>
    <w:rsid w:val="002D2735"/>
    <w:rsid w:val="002F2C31"/>
    <w:rsid w:val="00312968"/>
    <w:rsid w:val="003300D5"/>
    <w:rsid w:val="00357AA3"/>
    <w:rsid w:val="00362591"/>
    <w:rsid w:val="003A0978"/>
    <w:rsid w:val="003D2364"/>
    <w:rsid w:val="00412AFC"/>
    <w:rsid w:val="0041583E"/>
    <w:rsid w:val="00437E45"/>
    <w:rsid w:val="00440BD4"/>
    <w:rsid w:val="0044635B"/>
    <w:rsid w:val="00446D41"/>
    <w:rsid w:val="00460A21"/>
    <w:rsid w:val="004B3BA2"/>
    <w:rsid w:val="004C1B31"/>
    <w:rsid w:val="004C25C8"/>
    <w:rsid w:val="004D2C70"/>
    <w:rsid w:val="004F2D67"/>
    <w:rsid w:val="005638C7"/>
    <w:rsid w:val="00587015"/>
    <w:rsid w:val="005A3E4A"/>
    <w:rsid w:val="005C158B"/>
    <w:rsid w:val="005C2BC4"/>
    <w:rsid w:val="005D588B"/>
    <w:rsid w:val="00632A92"/>
    <w:rsid w:val="0063462B"/>
    <w:rsid w:val="006411BF"/>
    <w:rsid w:val="00651D99"/>
    <w:rsid w:val="006565B5"/>
    <w:rsid w:val="00664CEB"/>
    <w:rsid w:val="006823CC"/>
    <w:rsid w:val="006A4087"/>
    <w:rsid w:val="006C0A9A"/>
    <w:rsid w:val="006C3CBC"/>
    <w:rsid w:val="00711638"/>
    <w:rsid w:val="0072141D"/>
    <w:rsid w:val="007326C6"/>
    <w:rsid w:val="00735B65"/>
    <w:rsid w:val="00747146"/>
    <w:rsid w:val="00750C83"/>
    <w:rsid w:val="00787C2D"/>
    <w:rsid w:val="007970D7"/>
    <w:rsid w:val="007C1127"/>
    <w:rsid w:val="007E6205"/>
    <w:rsid w:val="007E7B61"/>
    <w:rsid w:val="00802E18"/>
    <w:rsid w:val="00816CCE"/>
    <w:rsid w:val="0083041E"/>
    <w:rsid w:val="008313FA"/>
    <w:rsid w:val="008346B2"/>
    <w:rsid w:val="00834C58"/>
    <w:rsid w:val="00840C99"/>
    <w:rsid w:val="00896AF7"/>
    <w:rsid w:val="008C44F5"/>
    <w:rsid w:val="008F535F"/>
    <w:rsid w:val="0092673C"/>
    <w:rsid w:val="009519BC"/>
    <w:rsid w:val="00970BF1"/>
    <w:rsid w:val="009950BF"/>
    <w:rsid w:val="00995BBC"/>
    <w:rsid w:val="009F3254"/>
    <w:rsid w:val="00A35071"/>
    <w:rsid w:val="00A449BE"/>
    <w:rsid w:val="00A56A6B"/>
    <w:rsid w:val="00A718B5"/>
    <w:rsid w:val="00A936FB"/>
    <w:rsid w:val="00A94973"/>
    <w:rsid w:val="00A96843"/>
    <w:rsid w:val="00AA2244"/>
    <w:rsid w:val="00AB745D"/>
    <w:rsid w:val="00B24730"/>
    <w:rsid w:val="00B37398"/>
    <w:rsid w:val="00B53F0C"/>
    <w:rsid w:val="00B66690"/>
    <w:rsid w:val="00BA3B09"/>
    <w:rsid w:val="00BB6A1C"/>
    <w:rsid w:val="00BC5FD9"/>
    <w:rsid w:val="00BE6392"/>
    <w:rsid w:val="00BF3A2E"/>
    <w:rsid w:val="00C2467D"/>
    <w:rsid w:val="00C37327"/>
    <w:rsid w:val="00C37D5E"/>
    <w:rsid w:val="00C524F5"/>
    <w:rsid w:val="00C6772B"/>
    <w:rsid w:val="00CA0C09"/>
    <w:rsid w:val="00D16EF4"/>
    <w:rsid w:val="00D269A0"/>
    <w:rsid w:val="00D30411"/>
    <w:rsid w:val="00D46A99"/>
    <w:rsid w:val="00D862E4"/>
    <w:rsid w:val="00D96802"/>
    <w:rsid w:val="00DC0A47"/>
    <w:rsid w:val="00DC123B"/>
    <w:rsid w:val="00DC17E3"/>
    <w:rsid w:val="00DC35D1"/>
    <w:rsid w:val="00DC5E43"/>
    <w:rsid w:val="00DD4B4F"/>
    <w:rsid w:val="00DD537A"/>
    <w:rsid w:val="00DE7D0F"/>
    <w:rsid w:val="00E0154F"/>
    <w:rsid w:val="00E0399A"/>
    <w:rsid w:val="00E04E67"/>
    <w:rsid w:val="00E07623"/>
    <w:rsid w:val="00E449E3"/>
    <w:rsid w:val="00E57ECF"/>
    <w:rsid w:val="00ED12F9"/>
    <w:rsid w:val="00ED35B5"/>
    <w:rsid w:val="00EF293E"/>
    <w:rsid w:val="00F458CC"/>
    <w:rsid w:val="00F4624B"/>
    <w:rsid w:val="00F918EC"/>
    <w:rsid w:val="00F964B6"/>
    <w:rsid w:val="00F9717F"/>
    <w:rsid w:val="00F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BC9B7-CC60-4219-8B66-FBCC12B3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4B6"/>
    <w:pPr>
      <w:ind w:left="23" w:right="23"/>
      <w:jc w:val="both"/>
    </w:pPr>
    <w:rPr>
      <w:rFonts w:ascii="Arial" w:eastAsia="Times New Roman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1F6832"/>
    <w:pPr>
      <w:spacing w:line="360" w:lineRule="auto"/>
    </w:pPr>
    <w:rPr>
      <w:rFonts w:ascii="Times New Roman" w:hAnsi="Times New Roman"/>
      <w:sz w:val="28"/>
      <w:szCs w:val="24"/>
      <w:lang w:val="sk-SK" w:eastAsia="x-none"/>
    </w:rPr>
  </w:style>
  <w:style w:type="character" w:customStyle="1" w:styleId="ZkladntextChar">
    <w:name w:val="Základní text Char"/>
    <w:link w:val="Zkladntext"/>
    <w:rsid w:val="001F6832"/>
    <w:rPr>
      <w:rFonts w:ascii="Times New Roman" w:eastAsia="Times New Roman" w:hAnsi="Times New Roman" w:cs="Times New Roman"/>
      <w:sz w:val="28"/>
      <w:szCs w:val="24"/>
      <w:lang w:val="sk-SK" w:eastAsia="x-none"/>
    </w:rPr>
  </w:style>
  <w:style w:type="paragraph" w:styleId="Nzev">
    <w:name w:val="Title"/>
    <w:basedOn w:val="Normln"/>
    <w:link w:val="NzevChar"/>
    <w:qFormat/>
    <w:rsid w:val="001F6832"/>
    <w:pPr>
      <w:autoSpaceDE w:val="0"/>
      <w:autoSpaceDN w:val="0"/>
      <w:adjustRightInd w:val="0"/>
      <w:jc w:val="center"/>
    </w:pPr>
    <w:rPr>
      <w:rFonts w:ascii="Times New Roman" w:hAnsi="Times New Roman"/>
      <w:b/>
      <w:color w:val="FF0000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F6832"/>
    <w:rPr>
      <w:rFonts w:ascii="Times New Roman" w:eastAsia="Times New Roman" w:hAnsi="Times New Roman" w:cs="Times New Roman"/>
      <w:b/>
      <w:color w:val="FF0000"/>
      <w:sz w:val="32"/>
      <w:szCs w:val="32"/>
      <w:lang w:val="x-none" w:eastAsia="x-none"/>
    </w:rPr>
  </w:style>
  <w:style w:type="paragraph" w:customStyle="1" w:styleId="Text">
    <w:name w:val="Text"/>
    <w:basedOn w:val="Normln"/>
    <w:link w:val="TextChar"/>
    <w:rsid w:val="001F6832"/>
    <w:pPr>
      <w:autoSpaceDE w:val="0"/>
      <w:autoSpaceDN w:val="0"/>
      <w:spacing w:after="120" w:line="264" w:lineRule="auto"/>
      <w:ind w:left="1134"/>
    </w:pPr>
    <w:rPr>
      <w:sz w:val="22"/>
      <w:szCs w:val="24"/>
      <w:lang w:val="x-none" w:eastAsia="x-none"/>
    </w:rPr>
  </w:style>
  <w:style w:type="character" w:customStyle="1" w:styleId="TextChar">
    <w:name w:val="Text Char"/>
    <w:link w:val="Text"/>
    <w:rsid w:val="001F6832"/>
    <w:rPr>
      <w:rFonts w:ascii="Arial" w:eastAsia="Times New Roman" w:hAnsi="Arial" w:cs="Times New Roman"/>
      <w:szCs w:val="24"/>
      <w:lang w:val="x-none" w:eastAsia="x-none"/>
    </w:rPr>
  </w:style>
  <w:style w:type="numbering" w:styleId="111111">
    <w:name w:val="Outline List 2"/>
    <w:basedOn w:val="Bezseznamu"/>
    <w:rsid w:val="006565B5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2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C2BC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405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405C5"/>
    <w:rPr>
      <w:rFonts w:ascii="Trebuchet MS" w:eastAsia="Times New Roman" w:hAnsi="Trebuchet MS"/>
    </w:rPr>
  </w:style>
  <w:style w:type="paragraph" w:styleId="Zpat">
    <w:name w:val="footer"/>
    <w:basedOn w:val="Normln"/>
    <w:link w:val="ZpatChar"/>
    <w:uiPriority w:val="99"/>
    <w:unhideWhenUsed/>
    <w:rsid w:val="000405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405C5"/>
    <w:rPr>
      <w:rFonts w:ascii="Trebuchet MS" w:eastAsia="Times New Roman" w:hAnsi="Trebuchet MS"/>
    </w:rPr>
  </w:style>
  <w:style w:type="character" w:styleId="Odkaznakoment">
    <w:name w:val="annotation reference"/>
    <w:uiPriority w:val="99"/>
    <w:semiHidden/>
    <w:rsid w:val="00C524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524F5"/>
    <w:pPr>
      <w:spacing w:after="120"/>
    </w:pPr>
  </w:style>
  <w:style w:type="character" w:customStyle="1" w:styleId="TextkomenteChar">
    <w:name w:val="Text komentáře Char"/>
    <w:link w:val="Textkomente"/>
    <w:uiPriority w:val="99"/>
    <w:semiHidden/>
    <w:rsid w:val="00C524F5"/>
    <w:rPr>
      <w:rFonts w:ascii="Arial" w:eastAsia="Times New Roman" w:hAnsi="Arial" w:cs="Arial"/>
    </w:rPr>
  </w:style>
  <w:style w:type="paragraph" w:styleId="Revize">
    <w:name w:val="Revision"/>
    <w:hidden/>
    <w:uiPriority w:val="99"/>
    <w:semiHidden/>
    <w:rsid w:val="002A3F0F"/>
    <w:rPr>
      <w:rFonts w:ascii="Arial" w:eastAsia="Times New Roman" w:hAnsi="Arial" w:cs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5C8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5C8"/>
    <w:rPr>
      <w:rFonts w:ascii="Arial" w:eastAsia="Times New Roman" w:hAnsi="Arial" w:cs="Arial"/>
      <w:b/>
      <w:bCs/>
      <w:color w:val="000000"/>
    </w:rPr>
  </w:style>
  <w:style w:type="paragraph" w:styleId="Odstavecseseznamem">
    <w:name w:val="List Paragraph"/>
    <w:basedOn w:val="Normln"/>
    <w:uiPriority w:val="34"/>
    <w:qFormat/>
    <w:rsid w:val="00F9717F"/>
    <w:pPr>
      <w:ind w:left="720"/>
      <w:contextualSpacing/>
    </w:pPr>
  </w:style>
  <w:style w:type="table" w:styleId="Mkatabulky">
    <w:name w:val="Table Grid"/>
    <w:basedOn w:val="Normlntabulka"/>
    <w:uiPriority w:val="39"/>
    <w:rsid w:val="0035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í text_"/>
    <w:basedOn w:val="Standardnpsmoodstavce"/>
    <w:link w:val="Zkladntext4"/>
    <w:locked/>
    <w:rsid w:val="00200E97"/>
    <w:rPr>
      <w:rFonts w:cs="Calibri"/>
      <w:sz w:val="21"/>
      <w:szCs w:val="21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200E97"/>
    <w:pPr>
      <w:widowControl w:val="0"/>
      <w:shd w:val="clear" w:color="auto" w:fill="FFFFFF"/>
      <w:spacing w:before="360" w:after="240" w:line="269" w:lineRule="exact"/>
      <w:ind w:left="0" w:right="0" w:hanging="440"/>
    </w:pPr>
    <w:rPr>
      <w:rFonts w:ascii="Calibri" w:eastAsia="Calibri" w:hAnsi="Calibri" w:cs="Calibri"/>
      <w:color w:val="auto"/>
      <w:sz w:val="21"/>
      <w:szCs w:val="21"/>
    </w:rPr>
  </w:style>
  <w:style w:type="character" w:customStyle="1" w:styleId="ZkladntextKurzva">
    <w:name w:val="Základní text + Kurzíva"/>
    <w:basedOn w:val="Zkladntext0"/>
    <w:rsid w:val="00200E97"/>
    <w:rPr>
      <w:rFonts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cs-CZ"/>
    </w:rPr>
  </w:style>
  <w:style w:type="character" w:customStyle="1" w:styleId="Obsah">
    <w:name w:val="Obsah_"/>
    <w:basedOn w:val="Standardnpsmoodstavce"/>
    <w:link w:val="Obsah0"/>
    <w:locked/>
    <w:rsid w:val="00200E97"/>
    <w:rPr>
      <w:rFonts w:cs="Calibri"/>
      <w:sz w:val="21"/>
      <w:szCs w:val="21"/>
      <w:shd w:val="clear" w:color="auto" w:fill="FFFFFF"/>
    </w:rPr>
  </w:style>
  <w:style w:type="paragraph" w:customStyle="1" w:styleId="Obsah0">
    <w:name w:val="Obsah"/>
    <w:basedOn w:val="Normln"/>
    <w:link w:val="Obsah"/>
    <w:rsid w:val="00200E97"/>
    <w:pPr>
      <w:widowControl w:val="0"/>
      <w:shd w:val="clear" w:color="auto" w:fill="FFFFFF"/>
      <w:spacing w:line="269" w:lineRule="exact"/>
      <w:ind w:left="0" w:right="0"/>
    </w:pPr>
    <w:rPr>
      <w:rFonts w:ascii="Calibri" w:eastAsia="Calibri" w:hAnsi="Calibri" w:cs="Calibri"/>
      <w:color w:val="auto"/>
      <w:sz w:val="21"/>
      <w:szCs w:val="21"/>
    </w:rPr>
  </w:style>
  <w:style w:type="paragraph" w:styleId="Bezmezer">
    <w:name w:val="No Spacing"/>
    <w:uiPriority w:val="1"/>
    <w:qFormat/>
    <w:rsid w:val="00200E97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51A1-A06E-414C-99A5-4FF62038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1231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 Miroslav, Ing., Bc.</dc:creator>
  <cp:lastModifiedBy>Hrubý Josef, Ing.</cp:lastModifiedBy>
  <cp:revision>40</cp:revision>
  <cp:lastPrinted>2017-01-04T09:13:00Z</cp:lastPrinted>
  <dcterms:created xsi:type="dcterms:W3CDTF">2015-09-07T07:45:00Z</dcterms:created>
  <dcterms:modified xsi:type="dcterms:W3CDTF">2017-01-24T12:26:00Z</dcterms:modified>
</cp:coreProperties>
</file>