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643" w:h="360" w:wrap="none" w:hAnchor="page" w:x="1000"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pStyle w:val="Style2"/>
        <w:keepNext/>
        <w:keepLines/>
        <w:framePr w:w="2290" w:h="595" w:wrap="none" w:hAnchor="page" w:x="991" w:y="323"/>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w:t>
      </w:r>
      <w:bookmarkEnd w:id="2"/>
      <w:bookmarkEnd w:id="3"/>
    </w:p>
    <w:p>
      <w:pPr>
        <w:pStyle w:val="Style4"/>
        <w:keepNext w:val="0"/>
        <w:keepLines w:val="0"/>
        <w:framePr w:w="2290" w:h="595" w:wrap="none" w:hAnchor="page" w:x="991" w:y="3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6"/>
        <w:keepNext w:val="0"/>
        <w:keepLines w:val="0"/>
        <w:framePr w:w="5448" w:h="989" w:wrap="none" w:hAnchor="page" w:x="4749" w:y="30"/>
        <w:widowControl w:val="0"/>
        <w:shd w:val="clear" w:color="auto" w:fill="auto"/>
        <w:tabs>
          <w:tab w:pos="2093" w:val="left"/>
        </w:tabs>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framePr w:w="5448" w:h="989" w:wrap="none" w:hAnchor="page" w:x="4749" w:y="3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6"/>
        <w:keepNext w:val="0"/>
        <w:keepLines w:val="0"/>
        <w:framePr w:w="5448" w:h="989" w:wrap="none" w:hAnchor="page" w:x="4749" w:y="30"/>
        <w:widowControl w:val="0"/>
        <w:shd w:val="clear" w:color="auto" w:fill="auto"/>
        <w:tabs>
          <w:tab w:pos="1666" w:val="left"/>
        </w:tabs>
        <w:bidi w:val="0"/>
        <w:spacing w:before="0" w:after="0" w:line="276" w:lineRule="auto"/>
        <w:ind w:left="0" w:right="0" w:firstLine="0"/>
        <w:jc w:val="center"/>
      </w:pPr>
      <w:r>
        <w:rPr>
          <w:color w:val="000000"/>
          <w:spacing w:val="0"/>
          <w:w w:val="100"/>
          <w:position w:val="0"/>
          <w:shd w:val="clear" w:color="auto" w:fill="auto"/>
          <w:lang w:val="cs-CZ" w:eastAsia="cs-CZ" w:bidi="cs-CZ"/>
        </w:rPr>
        <w:t>(00:00090450</w:t>
        <w:tab/>
        <w:t>DIČ:CZ00090450</w:t>
      </w:r>
    </w:p>
    <w:tbl>
      <w:tblPr>
        <w:tblOverlap w:val="never"/>
        <w:jc w:val="left"/>
        <w:tblLayout w:type="fixed"/>
      </w:tblPr>
      <w:tblGrid>
        <w:gridCol w:w="1618"/>
        <w:gridCol w:w="2098"/>
      </w:tblGrid>
      <w:tr>
        <w:trPr>
          <w:trHeight w:val="264" w:hRule="exact"/>
        </w:trPr>
        <w:tc>
          <w:tcPr>
            <w:tcBorders>
              <w:top w:val="single" w:sz="4"/>
              <w:lef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45" w:hRule="exact"/>
        </w:trPr>
        <w:tc>
          <w:tcPr>
            <w:tcBorders>
              <w:top w:val="single" w:sz="4"/>
              <w:lef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72001360</w:t>
            </w:r>
          </w:p>
        </w:tc>
      </w:tr>
      <w:tr>
        <w:trPr>
          <w:trHeight w:val="254" w:hRule="exact"/>
        </w:trPr>
        <w:tc>
          <w:tcPr>
            <w:tcBorders>
              <w:top w:val="single" w:sz="4"/>
              <w:lef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64" w:hRule="exact"/>
        </w:trPr>
        <w:tc>
          <w:tcPr>
            <w:tcBorders>
              <w:top w:val="single" w:sz="4"/>
              <w:lef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0" w:hRule="exact"/>
        </w:trPr>
        <w:tc>
          <w:tcPr>
            <w:tcBorders>
              <w:top w:val="single" w:sz="4"/>
              <w:lef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Jihlava</w:t>
            </w:r>
          </w:p>
        </w:tc>
      </w:tr>
      <w:tr>
        <w:trPr>
          <w:trHeight w:val="494" w:hRule="exact"/>
        </w:trPr>
        <w:tc>
          <w:tcPr>
            <w:tcBorders>
              <w:top w:val="single" w:sz="4"/>
              <w:left w:val="single" w:sz="4"/>
              <w:bottom w:val="single" w:sz="4"/>
            </w:tcBorders>
            <w:shd w:val="clear" w:color="auto" w:fill="FFFFFF"/>
            <w:vAlign w:val="top"/>
          </w:tcPr>
          <w:p>
            <w:pPr>
              <w:pStyle w:val="Style8"/>
              <w:keepNext w:val="0"/>
              <w:keepLines w:val="0"/>
              <w:framePr w:w="3715" w:h="2026" w:vSpace="360" w:wrap="none" w:hAnchor="page" w:x="1034"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715" w:h="2026" w:vSpace="360" w:wrap="none" w:hAnchor="page" w:x="1034" w:y="1465"/>
              <w:widowControl w:val="0"/>
              <w:rPr>
                <w:sz w:val="10"/>
                <w:szCs w:val="10"/>
              </w:rPr>
            </w:pPr>
          </w:p>
        </w:tc>
      </w:tr>
    </w:tbl>
    <w:p>
      <w:pPr>
        <w:framePr w:w="3715" w:h="2026" w:vSpace="360" w:wrap="none" w:hAnchor="page" w:x="1034" w:y="1465"/>
        <w:widowControl w:val="0"/>
        <w:spacing w:line="1" w:lineRule="exact"/>
      </w:pPr>
    </w:p>
    <w:p>
      <w:pPr>
        <w:pStyle w:val="Style10"/>
        <w:keepNext w:val="0"/>
        <w:keepLines w:val="0"/>
        <w:framePr w:w="2563" w:h="264" w:wrap="none" w:hAnchor="page" w:x="1034" w:y="1105"/>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čisto objednávky: 72001360</w:t>
      </w:r>
    </w:p>
    <w:p>
      <w:pPr>
        <w:pStyle w:val="Style6"/>
        <w:keepNext w:val="0"/>
        <w:keepLines w:val="0"/>
        <w:framePr w:w="4349" w:h="1622" w:wrap="none" w:hAnchor="page" w:x="4855" w:y="1115"/>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26.08.2020</w:t>
      </w:r>
    </w:p>
    <w:p>
      <w:pPr>
        <w:pStyle w:val="Style6"/>
        <w:keepNext w:val="0"/>
        <w:keepLines w:val="0"/>
        <w:framePr w:w="4349" w:h="1622" w:wrap="none" w:hAnchor="page" w:x="4855" w:y="1115"/>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14"/>
        <w:keepNext/>
        <w:keepLines/>
        <w:framePr w:w="4349" w:h="1622" w:wrap="none" w:hAnchor="page" w:x="4855" w:y="111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bookmarkStart w:id="4" w:name="bookmark4"/>
      <w:bookmarkStart w:id="5" w:name="bookmark5"/>
      <w:r>
        <w:rPr>
          <w:color w:val="000000"/>
          <w:spacing w:val="0"/>
          <w:w w:val="100"/>
          <w:position w:val="0"/>
          <w:shd w:val="clear" w:color="auto" w:fill="auto"/>
          <w:lang w:val="cs-CZ" w:eastAsia="cs-CZ" w:bidi="cs-CZ"/>
        </w:rPr>
        <w:t>Lindě Gas a.s,</w:t>
      </w:r>
      <w:bookmarkEnd w:id="4"/>
      <w:bookmarkEnd w:id="5"/>
    </w:p>
    <w:p>
      <w:pPr>
        <w:pStyle w:val="Style6"/>
        <w:keepNext w:val="0"/>
        <w:keepLines w:val="0"/>
        <w:framePr w:w="4349" w:h="1622" w:wrap="none" w:hAnchor="page" w:x="4855" w:y="111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U Technoplynu 1324</w:t>
      </w:r>
    </w:p>
    <w:p>
      <w:pPr>
        <w:pStyle w:val="Style6"/>
        <w:keepNext w:val="0"/>
        <w:keepLines w:val="0"/>
        <w:framePr w:w="4349" w:h="1622" w:wrap="none" w:hAnchor="page" w:x="4855" w:y="111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198 00 Praha 9 -Kyje</w:t>
      </w:r>
    </w:p>
    <w:p>
      <w:pPr>
        <w:pStyle w:val="Style6"/>
        <w:keepNext w:val="0"/>
        <w:keepLines w:val="0"/>
        <w:framePr w:w="4349" w:h="1622" w:wrap="none" w:hAnchor="page" w:x="4855" w:y="1115"/>
        <w:widowControl w:val="0"/>
        <w:pBdr>
          <w:top w:val="single" w:sz="4" w:space="0" w:color="auto"/>
          <w:left w:val="single" w:sz="4" w:space="0" w:color="auto"/>
          <w:bottom w:val="single" w:sz="4" w:space="0" w:color="auto"/>
          <w:right w:val="single" w:sz="4" w:space="0" w:color="auto"/>
        </w:pBdr>
        <w:shd w:val="clear" w:color="auto" w:fill="auto"/>
        <w:tabs>
          <w:tab w:pos="2779"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IČO: 00011754</w:t>
        <w:tab/>
        <w:t>DIČ: CZ00011754</w:t>
      </w:r>
    </w:p>
    <w:p>
      <w:pPr>
        <w:pStyle w:val="Style6"/>
        <w:keepNext w:val="0"/>
        <w:keepLines w:val="0"/>
        <w:framePr w:w="3480" w:h="941" w:wrap="none" w:hAnchor="page" w:x="1048" w:y="37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framePr w:w="3480" w:h="941" w:wrap="none" w:hAnchor="page" w:x="1048" w:y="37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6"/>
        <w:keepNext w:val="0"/>
        <w:keepLines w:val="0"/>
        <w:framePr w:w="3480" w:h="941" w:wrap="none" w:hAnchor="page" w:x="1048" w:y="3707"/>
        <w:widowControl w:val="0"/>
        <w:shd w:val="clear" w:color="auto" w:fill="auto"/>
        <w:tabs>
          <w:tab w:pos="2160"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6"/>
        <w:keepNext w:val="0"/>
        <w:keepLines w:val="0"/>
        <w:framePr w:w="3480" w:h="941" w:wrap="none" w:hAnchor="page" w:x="1048" w:y="37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pStyle w:val="Style6"/>
        <w:keepNext w:val="0"/>
        <w:keepLines w:val="0"/>
        <w:framePr w:w="3336" w:h="960" w:wrap="none" w:hAnchor="page" w:x="5095" w:y="3707"/>
        <w:widowControl w:val="0"/>
        <w:shd w:val="clear" w:color="auto" w:fill="auto"/>
        <w:bidi w:val="0"/>
        <w:spacing w:before="0" w:after="0" w:line="266" w:lineRule="auto"/>
        <w:ind w:left="2200" w:right="0" w:hanging="2200"/>
        <w:jc w:val="left"/>
      </w:pPr>
      <w:r>
        <w:rPr>
          <w:color w:val="000000"/>
          <w:spacing w:val="0"/>
          <w:w w:val="100"/>
          <w:position w:val="0"/>
          <w:shd w:val="clear" w:color="auto" w:fill="auto"/>
          <w:lang w:val="cs-CZ" w:eastAsia="cs-CZ" w:bidi="cs-CZ"/>
        </w:rPr>
        <w:t>Korespondenční adresa: Jihlava Kosovská 16 Jihlava 586 01</w:t>
      </w:r>
    </w:p>
    <w:p>
      <w:pPr>
        <w:pStyle w:val="Style16"/>
        <w:keepNext w:val="0"/>
        <w:keepLines w:val="0"/>
        <w:framePr w:w="9811" w:h="1138" w:wrap="none" w:hAnchor="page" w:x="1000" w:y="4767"/>
        <w:widowControl w:val="0"/>
        <w:pBdr>
          <w:top w:val="single" w:sz="4" w:space="0" w:color="auto"/>
        </w:pBdr>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 xml:space="preserve">Objednáváme u Vás dle smlouvy </w:t>
      </w:r>
      <w:r>
        <w:rPr>
          <w:b/>
          <w:bCs/>
          <w:color w:val="000000"/>
          <w:spacing w:val="0"/>
          <w:w w:val="100"/>
          <w:position w:val="0"/>
          <w:shd w:val="clear" w:color="auto" w:fill="auto"/>
          <w:lang w:val="cs-CZ" w:eastAsia="cs-CZ" w:bidi="cs-CZ"/>
        </w:rPr>
        <w:t xml:space="preserve">233H/KSÚSV/12. </w:t>
      </w:r>
      <w:r>
        <w:rPr>
          <w:color w:val="000000"/>
          <w:spacing w:val="0"/>
          <w:w w:val="100"/>
          <w:position w:val="0"/>
          <w:shd w:val="clear" w:color="auto" w:fill="auto"/>
          <w:lang w:val="cs-CZ" w:eastAsia="cs-CZ" w:bidi="cs-CZ"/>
        </w:rPr>
        <w:t>Kyslík, corgon, acetylén včetně plynových lahví, pájecí a svařovací materiál + zboží dle výběru,.</w:t>
      </w:r>
    </w:p>
    <w:p>
      <w:pPr>
        <w:pStyle w:val="Style16"/>
        <w:keepNext w:val="0"/>
        <w:keepLines w:val="0"/>
        <w:framePr w:w="9811" w:h="1138" w:wrap="none" w:hAnchor="page" w:x="1000" w:y="4767"/>
        <w:widowControl w:val="0"/>
        <w:shd w:val="clear" w:color="auto" w:fill="auto"/>
        <w:bidi w:val="0"/>
        <w:spacing w:before="0" w:after="0" w:line="283" w:lineRule="auto"/>
        <w:ind w:left="0" w:right="0" w:firstLine="3180"/>
        <w:jc w:val="left"/>
      </w:pPr>
      <w:r>
        <w:rPr>
          <w:color w:val="000000"/>
          <w:spacing w:val="0"/>
          <w:w w:val="100"/>
          <w:position w:val="0"/>
          <w:shd w:val="clear" w:color="auto" w:fill="auto"/>
          <w:lang w:val="cs-CZ" w:eastAsia="cs-CZ" w:bidi="cs-CZ"/>
        </w:rPr>
        <w:t>na měsíc září. Zboží mohou převzít i další zaměstnanci po předchozím souhlasu vedoucího.</w:t>
      </w:r>
    </w:p>
    <w:p>
      <w:pPr>
        <w:pStyle w:val="Style14"/>
        <w:keepNext/>
        <w:keepLines/>
        <w:framePr w:w="2880" w:h="547" w:wrap="none" w:hAnchor="page" w:x="1015" w:y="6111"/>
        <w:widowControl w:val="0"/>
        <w:shd w:val="clear" w:color="auto" w:fill="auto"/>
        <w:bidi w:val="0"/>
        <w:spacing w:before="0" w:after="0" w:line="295" w:lineRule="auto"/>
        <w:ind w:left="360" w:right="0" w:hanging="360"/>
        <w:jc w:val="left"/>
      </w:pPr>
      <w:bookmarkStart w:id="6" w:name="bookmark6"/>
      <w:bookmarkStart w:id="7" w:name="bookmark7"/>
      <w:r>
        <w:rPr>
          <w:color w:val="000000"/>
          <w:spacing w:val="0"/>
          <w:w w:val="100"/>
          <w:position w:val="0"/>
          <w:u w:val="single"/>
          <w:shd w:val="clear" w:color="auto" w:fill="auto"/>
          <w:lang w:val="cs-CZ" w:eastAsia="cs-CZ" w:bidi="cs-CZ"/>
        </w:rPr>
        <w:t xml:space="preserve">Smluvní podmínky objednávky </w:t>
      </w:r>
      <w:r>
        <w:rPr>
          <w:color w:val="000000"/>
          <w:spacing w:val="0"/>
          <w:w w:val="100"/>
          <w:position w:val="0"/>
          <w:shd w:val="clear" w:color="auto" w:fill="auto"/>
          <w:lang w:val="cs-CZ" w:eastAsia="cs-CZ" w:bidi="cs-CZ"/>
        </w:rPr>
        <w:t>D</w:t>
      </w:r>
      <w:bookmarkEnd w:id="6"/>
      <w:bookmarkEnd w:id="7"/>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 xml:space="preserve">Smluvní strany prohlašují, že skutečnosti uvedené v této objednávce nepovažují za obchodní tajemství a udělují svolení k jejich zpřístupnění ve smyslu zák. č. 106/1999 Sb.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zveřejnění bez stanovení jakýchkoliv dalších podmínek.</w:t>
      </w:r>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 Smluvní vztah se řídí zák. č. 89/2012 Sb. občanský zákoník.</w:t>
      </w:r>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ustanoveni § 98 zák. č. 235/2004 Sb. o DPH, v platném znění.</w:t>
      </w:r>
    </w:p>
    <w:p>
      <w:pPr>
        <w:pStyle w:val="Style6"/>
        <w:keepNext w:val="0"/>
        <w:keepLines w:val="0"/>
        <w:framePr w:w="9538" w:h="7526" w:wrap="none" w:hAnchor="page" w:x="1365" w:y="6327"/>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6"/>
        <w:keepNext w:val="0"/>
        <w:keepLines w:val="0"/>
        <w:framePr w:w="9538" w:h="7526" w:wrap="none" w:hAnchor="page" w:x="1365" w:y="6327"/>
        <w:widowControl w:val="0"/>
        <w:numPr>
          <w:ilvl w:val="0"/>
          <w:numId w:val="1"/>
        </w:numPr>
        <w:shd w:val="clear" w:color="auto" w:fill="auto"/>
        <w:tabs>
          <w:tab w:pos="331" w:val="left"/>
        </w:tabs>
        <w:bidi w:val="0"/>
        <w:spacing w:before="0" w:after="0"/>
        <w:ind w:left="340" w:right="0" w:hanging="340"/>
        <w:jc w:val="both"/>
      </w:pPr>
      <w:r>
        <w:rPr>
          <w:color w:val="000000"/>
          <w:spacing w:val="0"/>
          <w:w w:val="100"/>
          <w:position w:val="0"/>
          <w:shd w:val="clear" w:color="auto" w:fill="auto"/>
          <w:lang w:val="cs-CZ" w:eastAsia="cs-CZ" w:bidi="cs-CZ"/>
        </w:rPr>
        <w:t xml:space="preserve">Ustanovení bodů 8) a </w:t>
      </w:r>
      <w:r>
        <w:rPr>
          <w:i/>
          <w:iCs/>
          <w:color w:val="000000"/>
          <w:spacing w:val="0"/>
          <w:w w:val="100"/>
          <w:position w:val="0"/>
          <w:shd w:val="clear" w:color="auto" w:fill="auto"/>
          <w:lang w:val="cs-CZ" w:eastAsia="cs-CZ" w:bidi="cs-CZ"/>
        </w:rPr>
        <w:t>9) nebudou</w:t>
      </w:r>
      <w:r>
        <w:rPr>
          <w:color w:val="000000"/>
          <w:spacing w:val="0"/>
          <w:w w:val="100"/>
          <w:position w:val="0"/>
          <w:shd w:val="clear" w:color="auto" w:fill="auto"/>
          <w:lang w:val="cs-CZ" w:eastAsia="cs-CZ" w:bidi="cs-CZ"/>
        </w:rPr>
        <w:t xml:space="preserve"> použita v případě, že dodavatel není plátcem DPH nebo v případech, kdy se uplatní přenesená daňová povinnost dle § 92a a násl. zákona o DPH.</w:t>
      </w:r>
    </w:p>
    <w:p>
      <w:pPr>
        <w:pStyle w:val="Style6"/>
        <w:keepNext w:val="0"/>
        <w:keepLines w:val="0"/>
        <w:framePr w:w="9538" w:h="7526" w:wrap="none" w:hAnchor="page" w:x="1365" w:y="6327"/>
        <w:widowControl w:val="0"/>
        <w:numPr>
          <w:ilvl w:val="0"/>
          <w:numId w:val="1"/>
        </w:numPr>
        <w:shd w:val="clear" w:color="auto" w:fill="auto"/>
        <w:tabs>
          <w:tab w:pos="331" w:val="left"/>
        </w:tabs>
        <w:bidi w:val="0"/>
        <w:spacing w:before="0" w:after="0"/>
        <w:ind w:left="34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Uskutečněni stavebních prací mimo silniční síť podléhá režimu přenesené daňové povinnosti.</w:t>
      </w:r>
    </w:p>
    <w:p>
      <w:pPr>
        <w:pStyle w:val="Style6"/>
        <w:keepNext w:val="0"/>
        <w:keepLines w:val="0"/>
        <w:framePr w:w="9538" w:h="7526" w:wrap="none" w:hAnchor="page" w:x="1365" w:y="6327"/>
        <w:widowControl w:val="0"/>
        <w:numPr>
          <w:ilvl w:val="0"/>
          <w:numId w:val="1"/>
        </w:numPr>
        <w:shd w:val="clear" w:color="auto" w:fill="auto"/>
        <w:tabs>
          <w:tab w:pos="341" w:val="left"/>
        </w:tabs>
        <w:bidi w:val="0"/>
        <w:spacing w:before="0" w:after="0"/>
        <w:ind w:left="34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6"/>
        <w:keepNext w:val="0"/>
        <w:keepLines w:val="0"/>
        <w:framePr w:w="9538" w:h="7526" w:wrap="none" w:hAnchor="page" w:x="1365" w:y="6327"/>
        <w:widowControl w:val="0"/>
        <w:numPr>
          <w:ilvl w:val="0"/>
          <w:numId w:val="1"/>
        </w:numPr>
        <w:shd w:val="clear" w:color="auto" w:fill="auto"/>
        <w:tabs>
          <w:tab w:pos="331" w:val="left"/>
        </w:tabs>
        <w:bidi w:val="0"/>
        <w:spacing w:before="0" w:after="0"/>
        <w:ind w:left="34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6"/>
        <w:keepNext w:val="0"/>
        <w:keepLines w:val="0"/>
        <w:framePr w:w="9538" w:h="7526" w:wrap="none" w:hAnchor="page" w:x="1365" w:y="6327"/>
        <w:widowControl w:val="0"/>
        <w:numPr>
          <w:ilvl w:val="0"/>
          <w:numId w:val="1"/>
        </w:numPr>
        <w:shd w:val="clear" w:color="auto" w:fill="auto"/>
        <w:tabs>
          <w:tab w:pos="326" w:val="left"/>
        </w:tabs>
        <w:bidi w:val="0"/>
        <w:spacing w:before="0" w:after="0"/>
        <w:ind w:left="0" w:right="0" w:firstLine="0"/>
        <w:jc w:val="left"/>
      </w:pPr>
      <w:r>
        <w:rPr>
          <w:color w:val="000000"/>
          <w:spacing w:val="0"/>
          <w:w w:val="100"/>
          <w:position w:val="0"/>
          <w:shd w:val="clear" w:color="auto" w:fill="auto"/>
          <w:lang w:val="cs-CZ" w:eastAsia="cs-CZ" w:bidi="cs-CZ"/>
        </w:rPr>
        <w:t>Záruční doba na věcné plněni se sjednává víz. smlouva č.: 233H/KSÚSV/12</w:t>
      </w:r>
    </w:p>
    <w:p>
      <w:pPr>
        <w:pStyle w:val="Style6"/>
        <w:keepNext w:val="0"/>
        <w:keepLines w:val="0"/>
        <w:framePr w:w="235" w:h="264" w:wrap="none" w:hAnchor="page" w:x="1355" w:y="69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p>
      <w:pPr>
        <w:pStyle w:val="Style6"/>
        <w:keepNext w:val="0"/>
        <w:keepLines w:val="0"/>
        <w:framePr w:w="240" w:h="475" w:wrap="none" w:hAnchor="page" w:x="1351" w:y="76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p>
      <w:pPr>
        <w:pStyle w:val="Style6"/>
        <w:keepNext w:val="0"/>
        <w:keepLines w:val="0"/>
        <w:framePr w:w="240" w:h="475" w:wrap="none" w:hAnchor="page" w:x="1351" w:y="76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p>
      <w:pPr>
        <w:pStyle w:val="Style6"/>
        <w:keepNext w:val="0"/>
        <w:keepLines w:val="0"/>
        <w:framePr w:w="226" w:h="254" w:wrap="none" w:hAnchor="page" w:x="1355" w:y="8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p>
      <w:pPr>
        <w:pStyle w:val="Style6"/>
        <w:keepNext w:val="0"/>
        <w:keepLines w:val="0"/>
        <w:framePr w:w="230" w:h="250" w:wrap="none" w:hAnchor="page" w:x="1355" w:y="8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p>
      <w:pPr>
        <w:pStyle w:val="Style6"/>
        <w:keepNext w:val="0"/>
        <w:keepLines w:val="0"/>
        <w:framePr w:w="226" w:h="250" w:wrap="none" w:hAnchor="page" w:x="1360" w:y="98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p>
      <w:pPr>
        <w:pStyle w:val="Style6"/>
        <w:keepNext w:val="0"/>
        <w:keepLines w:val="0"/>
        <w:framePr w:w="226" w:h="269" w:wrap="none" w:hAnchor="page" w:x="1355" w:y="105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2" w:line="1" w:lineRule="exact"/>
      </w:pPr>
    </w:p>
    <w:p>
      <w:pPr>
        <w:widowControl w:val="0"/>
        <w:spacing w:line="1" w:lineRule="exact"/>
        <w:sectPr>
          <w:footerReference w:type="default" r:id="rId5"/>
          <w:footnotePr>
            <w:pos w:val="pageBottom"/>
            <w:numFmt w:val="decimal"/>
            <w:numRestart w:val="continuous"/>
          </w:footnotePr>
          <w:pgSz w:w="11900" w:h="16840"/>
          <w:pgMar w:top="1379" w:left="990" w:right="999" w:bottom="1234" w:header="951" w:footer="3" w:gutter="0"/>
          <w:pgNumType w:start="1"/>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688975</wp:posOffset>
                </wp:positionH>
                <wp:positionV relativeFrom="paragraph">
                  <wp:posOffset>12700</wp:posOffset>
                </wp:positionV>
                <wp:extent cx="2282825" cy="228600"/>
                <wp:wrapSquare wrapText="bothSides"/>
                <wp:docPr id="3" name="Shape 3"/>
                <a:graphic xmlns:a="http://schemas.openxmlformats.org/drawingml/2006/main">
                  <a:graphicData uri="http://schemas.microsoft.com/office/word/2010/wordprocessingShape">
                    <wps:wsp>
                      <wps:cNvSpPr txBox="1"/>
                      <wps:spPr>
                        <a:xfrm>
                          <a:ext cx="2282825" cy="22860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29" type="#_x0000_t202" style="position:absolute;margin-left:54.25pt;margin-top:1.pt;width:179.75pt;height:18.pt;z-index:-125829375;mso-wrap-distance-left:0;mso-wrap-distance-right:0;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67310" distB="21590" distL="1410970" distR="0" simplePos="0" relativeHeight="125829380" behindDoc="0" locked="0" layoutInCell="1" allowOverlap="1">
            <wp:simplePos x="0" y="0"/>
            <wp:positionH relativeFrom="page">
              <wp:posOffset>2103120</wp:posOffset>
            </wp:positionH>
            <wp:positionV relativeFrom="paragraph">
              <wp:posOffset>274320</wp:posOffset>
            </wp:positionV>
            <wp:extent cx="847090" cy="2679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6"/>
                    <a:stretch/>
                  </pic:blipFill>
                  <pic:spPr>
                    <a:xfrm>
                      <a:ext cx="847090" cy="2679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692150</wp:posOffset>
                </wp:positionH>
                <wp:positionV relativeFrom="paragraph">
                  <wp:posOffset>207010</wp:posOffset>
                </wp:positionV>
                <wp:extent cx="1408430" cy="356870"/>
                <wp:wrapNone/>
                <wp:docPr id="7" name="Shape 7"/>
                <a:graphic xmlns:a="http://schemas.openxmlformats.org/drawingml/2006/main">
                  <a:graphicData uri="http://schemas.microsoft.com/office/word/2010/wordprocessingShape">
                    <wps:wsp>
                      <wps:cNvSpPr txBox="1"/>
                      <wps:spPr>
                        <a:xfrm>
                          <a:ext cx="1408430" cy="356870"/>
                        </a:xfrm>
                        <a:prstGeom prst="rect"/>
                        <a:noFill/>
                      </wps:spPr>
                      <wps:txbx>
                        <w:txbxContent>
                          <w:p>
                            <w:pPr>
                              <w:pStyle w:val="Style26"/>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silníc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3" type="#_x0000_t202" style="position:absolute;margin-left:54.5pt;margin-top:16.300000000000001pt;width:110.90000000000001pt;height:28.100000000000001pt;z-index:251657729;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silníc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6"/>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6"/>
        <w:keepNext w:val="0"/>
        <w:keepLines w:val="0"/>
        <w:widowControl w:val="0"/>
        <w:pBdr>
          <w:bottom w:val="single" w:sz="4" w:space="0" w:color="auto"/>
        </w:pBdr>
        <w:shd w:val="clear" w:color="auto" w:fill="auto"/>
        <w:tabs>
          <w:tab w:pos="1656" w:val="left"/>
        </w:tabs>
        <w:bidi w:val="0"/>
        <w:spacing w:before="0" w:after="120" w:line="240" w:lineRule="auto"/>
        <w:ind w:left="0" w:right="0" w:firstLine="0"/>
        <w:jc w:val="center"/>
      </w:pPr>
      <w:r>
        <w:rPr>
          <w:color w:val="000000"/>
          <w:spacing w:val="0"/>
          <w:w w:val="100"/>
          <w:position w:val="0"/>
          <w:shd w:val="clear" w:color="auto" w:fill="auto"/>
          <w:lang w:val="cs-CZ" w:eastAsia="cs-CZ" w:bidi="cs-CZ"/>
        </w:rPr>
        <w:t>IČO:00090450</w:t>
        <w:tab/>
        <w:t>DIČ:CZ00090450</w:t>
      </w:r>
    </w:p>
    <w:p>
      <w:pPr>
        <w:pStyle w:val="Style6"/>
        <w:keepNext w:val="0"/>
        <w:keepLines w:val="0"/>
        <w:widowControl w:val="0"/>
        <w:shd w:val="clear" w:color="auto" w:fill="auto"/>
        <w:tabs>
          <w:tab w:pos="228" w:val="left"/>
        </w:tabs>
        <w:bidi w:val="0"/>
        <w:spacing w:before="0" w:after="0" w:line="240" w:lineRule="auto"/>
        <w:ind w:left="0" w:right="0" w:hanging="3540"/>
        <w:jc w:val="left"/>
        <w:sectPr>
          <w:footnotePr>
            <w:pos w:val="pageBottom"/>
            <w:numFmt w:val="decimal"/>
            <w:numRestart w:val="continuous"/>
          </w:footnotePr>
          <w:pgSz w:w="11900" w:h="16840"/>
          <w:pgMar w:top="1311" w:left="4680" w:right="1014" w:bottom="1428" w:header="883" w:footer="3" w:gutter="0"/>
          <w:cols w:space="720"/>
          <w:noEndnote/>
          <w:rtlGutter w:val="0"/>
          <w:docGrid w:linePitch="360"/>
        </w:sectPr>
      </w:pPr>
      <w:r>
        <w:rPr>
          <w:b/>
          <w:bCs/>
          <w:color w:val="000000"/>
          <w:spacing w:val="0"/>
          <w:w w:val="100"/>
          <w:position w:val="0"/>
          <w:shd w:val="clear" w:color="auto" w:fill="auto"/>
          <w:lang w:val="cs-CZ" w:eastAsia="cs-CZ" w:bidi="cs-CZ"/>
        </w:rPr>
        <w:t>Číslo objednávky: 72001360</w:t>
        <w:tab/>
      </w:r>
      <w:r>
        <w:rPr>
          <w:color w:val="000000"/>
          <w:spacing w:val="0"/>
          <w:w w:val="100"/>
          <w:position w:val="0"/>
          <w:shd w:val="clear" w:color="auto" w:fill="auto"/>
          <w:lang w:val="cs-CZ" w:eastAsia="cs-CZ" w:bidi="cs-CZ"/>
        </w:rPr>
        <w:t>Ze dne: 26.08.2020</w:t>
      </w:r>
    </w:p>
    <w:tbl>
      <w:tblPr>
        <w:tblOverlap w:val="never"/>
        <w:jc w:val="center"/>
        <w:tblLayout w:type="fixed"/>
      </w:tblPr>
      <w:tblGrid>
        <w:gridCol w:w="1603"/>
        <w:gridCol w:w="2141"/>
      </w:tblGrid>
      <w:tr>
        <w:trPr>
          <w:trHeight w:val="26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72001360</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45"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45"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Jihlava</w:t>
            </w:r>
          </w:p>
        </w:tc>
      </w:tr>
      <w:tr>
        <w:trPr>
          <w:trHeight w:val="552"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bookmarkStart w:id="8" w:name="bookmark8"/>
      <w:bookmarkStart w:id="9" w:name="bookmark9"/>
      <w:r>
        <w:rPr>
          <w:color w:val="000000"/>
          <w:spacing w:val="0"/>
          <w:w w:val="100"/>
          <w:position w:val="0"/>
          <w:shd w:val="clear" w:color="auto" w:fill="auto"/>
          <w:lang w:val="cs-CZ" w:eastAsia="cs-CZ" w:bidi="cs-CZ"/>
        </w:rPr>
        <w:t>Lindě Gas a.s.</w:t>
      </w:r>
      <w:bookmarkEnd w:id="8"/>
      <w:bookmarkEnd w:id="9"/>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U Technoplynu 1324</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198 00 Praha 9-Kyje</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620" w:val="left"/>
        </w:tabs>
        <w:bidi w:val="0"/>
        <w:spacing w:before="0" w:after="0" w:line="240" w:lineRule="auto"/>
        <w:ind w:left="0" w:right="0" w:firstLine="220"/>
        <w:jc w:val="left"/>
        <w:sectPr>
          <w:footnotePr>
            <w:pos w:val="pageBottom"/>
            <w:numFmt w:val="decimal"/>
            <w:numRestart w:val="continuous"/>
          </w:footnotePr>
          <w:type w:val="continuous"/>
          <w:pgSz w:w="11900" w:h="16840"/>
          <w:pgMar w:top="1311" w:left="1128" w:right="2674" w:bottom="1428" w:header="0" w:footer="3" w:gutter="0"/>
          <w:cols w:num="2" w:space="720" w:equalWidth="0">
            <w:col w:w="3744" w:space="173"/>
            <w:col w:w="4181"/>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47" w:lineRule="exact"/>
        <w:rPr>
          <w:sz w:val="4"/>
          <w:szCs w:val="4"/>
        </w:rPr>
      </w:pPr>
    </w:p>
    <w:p>
      <w:pPr>
        <w:widowControl w:val="0"/>
        <w:spacing w:line="1" w:lineRule="exact"/>
        <w:sectPr>
          <w:footnotePr>
            <w:pos w:val="pageBottom"/>
            <w:numFmt w:val="decimal"/>
            <w:numRestart w:val="continuous"/>
          </w:footnotePr>
          <w:type w:val="continuous"/>
          <w:pgSz w:w="11900" w:h="16840"/>
          <w:pgMar w:top="1311" w:left="0" w:right="0" w:bottom="1428"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6"/>
        <w:keepNext w:val="0"/>
        <w:keepLines w:val="0"/>
        <w:widowControl w:val="0"/>
        <w:shd w:val="clear" w:color="auto" w:fill="auto"/>
        <w:tabs>
          <w:tab w:pos="2136"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spacing w:lineRule="exact" w:line="1"/>
        <w:rPr>
          <w:sz w:val="2"/>
          <w:szCs w:val="2"/>
        </w:rPr>
      </w:pPr>
      <w:r>
        <w:br w:type="column"/>
      </w:r>
    </w:p>
    <w:p>
      <w:pPr>
        <w:pStyle w:val="Style6"/>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Korespondenční adresa: Jihlava</w:t>
      </w:r>
    </w:p>
    <w:p>
      <w:pPr>
        <w:pStyle w:val="Style6"/>
        <w:keepNext w:val="0"/>
        <w:keepLines w:val="0"/>
        <w:widowControl w:val="0"/>
        <w:shd w:val="clear" w:color="auto" w:fill="auto"/>
        <w:bidi w:val="0"/>
        <w:spacing w:before="0" w:after="0" w:line="259" w:lineRule="auto"/>
        <w:ind w:left="2180" w:right="0" w:firstLine="0"/>
        <w:jc w:val="left"/>
        <w:sectPr>
          <w:footnotePr>
            <w:pos w:val="pageBottom"/>
            <w:numFmt w:val="decimal"/>
            <w:numRestart w:val="continuous"/>
          </w:footnotePr>
          <w:type w:val="continuous"/>
          <w:pgSz w:w="11900" w:h="16840"/>
          <w:pgMar w:top="1311" w:left="1142" w:right="3456" w:bottom="1428" w:header="0" w:footer="3" w:gutter="0"/>
          <w:cols w:num="2" w:space="556"/>
          <w:noEndnote/>
          <w:rtlGutter w:val="0"/>
          <w:docGrid w:linePitch="360"/>
        </w:sectPr>
      </w:pPr>
      <w:r>
        <w:rPr>
          <w:color w:val="000000"/>
          <w:spacing w:val="0"/>
          <w:w w:val="100"/>
          <w:position w:val="0"/>
          <w:shd w:val="clear" w:color="auto" w:fill="auto"/>
          <w:lang w:val="cs-CZ" w:eastAsia="cs-CZ" w:bidi="cs-CZ"/>
        </w:rPr>
        <w:t>Kosovská 16 Jihlava 586 01</w:t>
      </w:r>
    </w:p>
    <w:p>
      <w:pPr>
        <w:widowControl w:val="0"/>
        <w:spacing w:line="41" w:lineRule="exact"/>
        <w:rPr>
          <w:sz w:val="3"/>
          <w:szCs w:val="3"/>
        </w:rPr>
      </w:pPr>
    </w:p>
    <w:p>
      <w:pPr>
        <w:widowControl w:val="0"/>
        <w:spacing w:line="1" w:lineRule="exact"/>
        <w:sectPr>
          <w:footnotePr>
            <w:pos w:val="pageBottom"/>
            <w:numFmt w:val="decimal"/>
            <w:numRestart w:val="continuous"/>
          </w:footnotePr>
          <w:type w:val="continuous"/>
          <w:pgSz w:w="11900" w:h="16840"/>
          <w:pgMar w:top="1311" w:left="0" w:right="0" w:bottom="1428" w:header="0" w:footer="3" w:gutter="0"/>
          <w:cols w:space="720"/>
          <w:noEndnote/>
          <w:rtlGutter w:val="0"/>
          <w:docGrid w:linePitch="360"/>
        </w:sectPr>
      </w:pPr>
    </w:p>
    <w:p>
      <w:pPr>
        <w:pStyle w:val="Style6"/>
        <w:keepNext w:val="0"/>
        <w:keepLines w:val="0"/>
        <w:widowControl w:val="0"/>
        <w:pBdr>
          <w:top w:val="single" w:sz="4" w:space="0" w:color="auto"/>
        </w:pBdr>
        <w:shd w:val="clear" w:color="auto" w:fill="auto"/>
        <w:bidi w:val="0"/>
        <w:spacing w:before="0" w:after="340"/>
        <w:ind w:left="680" w:right="0" w:hanging="340"/>
        <w:jc w:val="both"/>
      </w:pPr>
      <w:r>
        <w:rPr>
          <w:color w:val="000000"/>
          <w:spacing w:val="0"/>
          <w:w w:val="100"/>
          <w:position w:val="0"/>
          <w:shd w:val="clear" w:color="auto" w:fill="auto"/>
          <w:lang w:val="cs-CZ" w:eastAsia="cs-CZ" w:bidi="cs-CZ"/>
        </w:rPr>
        <w:t>15) 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tbl>
      <w:tblPr>
        <w:tblOverlap w:val="never"/>
        <w:jc w:val="center"/>
        <w:tblLayout w:type="fixed"/>
      </w:tblPr>
      <w:tblGrid>
        <w:gridCol w:w="3053"/>
        <w:gridCol w:w="1090"/>
        <w:gridCol w:w="946"/>
        <w:gridCol w:w="557"/>
        <w:gridCol w:w="1181"/>
        <w:gridCol w:w="912"/>
        <w:gridCol w:w="984"/>
        <w:gridCol w:w="1032"/>
      </w:tblGrid>
      <w:tr>
        <w:trPr>
          <w:trHeight w:val="715"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1469" w:val="left"/>
          <w:tab w:pos="4253" w:val="left"/>
          <w:tab w:pos="4747" w:val="left"/>
          <w:tab w:pos="5688" w:val="left"/>
        </w:tabs>
        <w:bidi w:val="0"/>
        <w:spacing w:before="0" w:after="0" w:line="240" w:lineRule="auto"/>
        <w:ind w:left="86" w:right="0" w:firstLine="0"/>
        <w:jc w:val="left"/>
        <w:rPr>
          <w:sz w:val="17"/>
          <w:szCs w:val="17"/>
        </w:rPr>
      </w:pPr>
      <w:r>
        <w:rPr>
          <w:color w:val="000000"/>
          <w:spacing w:val="0"/>
          <w:w w:val="100"/>
          <w:position w:val="0"/>
          <w:sz w:val="17"/>
          <w:szCs w:val="17"/>
          <w:shd w:val="clear" w:color="auto" w:fill="auto"/>
          <w:lang w:val="cs-CZ" w:eastAsia="cs-CZ" w:bidi="cs-CZ"/>
        </w:rPr>
        <w:t>20 661,16</w:t>
        <w:tab/>
        <w:t>1,00 bal 20 661,16</w:t>
        <w:tab/>
        <w:t>21</w:t>
        <w:tab/>
        <w:t>4 338,84</w:t>
        <w:tab/>
        <w:t>25 000,00</w:t>
      </w:r>
    </w:p>
    <w:p>
      <w:pPr>
        <w:pStyle w:val="Style10"/>
        <w:keepNext w:val="0"/>
        <w:keepLines w:val="0"/>
        <w:widowControl w:val="0"/>
        <w:shd w:val="clear" w:color="auto" w:fill="auto"/>
        <w:bidi w:val="0"/>
        <w:spacing w:before="0" w:after="0" w:line="240" w:lineRule="auto"/>
        <w:ind w:left="86" w:right="0" w:firstLine="0"/>
        <w:jc w:val="left"/>
        <w:rPr>
          <w:sz w:val="15"/>
          <w:szCs w:val="15"/>
        </w:rPr>
      </w:pPr>
      <w:r>
        <w:rPr>
          <w:color w:val="000000"/>
          <w:spacing w:val="0"/>
          <w:w w:val="100"/>
          <w:position w:val="0"/>
          <w:sz w:val="15"/>
          <w:szCs w:val="15"/>
          <w:shd w:val="clear" w:color="auto" w:fill="auto"/>
          <w:lang w:val="cs-CZ" w:eastAsia="cs-CZ" w:bidi="cs-CZ"/>
        </w:rPr>
        <w:t>- nákup technického plynu, svařovacího materiálu a příslušenství ke svařování.</w:t>
      </w:r>
    </w:p>
    <w:p>
      <w:pPr>
        <w:widowControl w:val="0"/>
        <w:spacing w:after="1659" w:line="1" w:lineRule="exact"/>
      </w:pPr>
    </w:p>
    <w:p>
      <w:pPr>
        <w:pStyle w:val="Style6"/>
        <w:keepNext w:val="0"/>
        <w:keepLines w:val="0"/>
        <w:widowControl w:val="0"/>
        <w:shd w:val="clear" w:color="auto" w:fill="auto"/>
        <w:bidi w:val="0"/>
        <w:spacing w:before="0" w:after="100" w:line="240" w:lineRule="auto"/>
        <w:ind w:left="4760" w:right="0" w:firstLine="0"/>
        <w:jc w:val="both"/>
      </w:pPr>
      <w:r>
        <w:rPr>
          <w:color w:val="000000"/>
          <w:spacing w:val="0"/>
          <w:w w:val="100"/>
          <w:position w:val="0"/>
          <w:shd w:val="clear" w:color="auto" w:fill="auto"/>
          <w:lang w:val="cs-CZ" w:eastAsia="cs-CZ" w:bidi="cs-CZ"/>
        </w:rPr>
        <w:t>Věcná správnost</w:t>
      </w:r>
    </w:p>
    <w:p>
      <w:pPr>
        <w:pStyle w:val="Style6"/>
        <w:keepNext w:val="0"/>
        <w:keepLines w:val="0"/>
        <w:widowControl w:val="0"/>
        <w:shd w:val="clear" w:color="auto" w:fill="auto"/>
        <w:bidi w:val="0"/>
        <w:spacing w:before="0" w:after="100" w:line="240" w:lineRule="auto"/>
        <w:ind w:left="4760" w:right="0" w:firstLine="0"/>
        <w:jc w:val="both"/>
      </w:pPr>
      <w:r>
        <w:rPr>
          <w:color w:val="000000"/>
          <w:spacing w:val="0"/>
          <w:w w:val="100"/>
          <w:position w:val="0"/>
          <w:shd w:val="clear" w:color="auto" w:fill="auto"/>
          <w:lang w:val="cs-CZ" w:eastAsia="cs-CZ" w:bidi="cs-CZ"/>
        </w:rPr>
        <w:t>Příkazce</w:t>
      </w:r>
    </w:p>
    <w:p>
      <w:pPr>
        <w:pStyle w:val="Style6"/>
        <w:keepNext w:val="0"/>
        <w:keepLines w:val="0"/>
        <w:widowControl w:val="0"/>
        <w:shd w:val="clear" w:color="auto" w:fill="auto"/>
        <w:bidi w:val="0"/>
        <w:spacing w:before="0" w:after="500" w:line="240" w:lineRule="auto"/>
        <w:ind w:left="4760" w:right="0" w:firstLine="0"/>
        <w:jc w:val="both"/>
      </w:pPr>
      <w:r>
        <w:rPr>
          <w:color w:val="000000"/>
          <w:spacing w:val="0"/>
          <w:w w:val="100"/>
          <w:position w:val="0"/>
          <w:shd w:val="clear" w:color="auto" w:fill="auto"/>
          <w:lang w:val="cs-CZ" w:eastAsia="cs-CZ" w:bidi="cs-CZ"/>
        </w:rPr>
        <w:t>Správce rozpočtu</w:t>
      </w:r>
    </w:p>
    <w:p>
      <w:pPr>
        <w:pStyle w:val="Style6"/>
        <w:keepNext w:val="0"/>
        <w:keepLines w:val="0"/>
        <w:widowControl w:val="0"/>
        <w:shd w:val="clear" w:color="auto" w:fill="auto"/>
        <w:bidi w:val="0"/>
        <w:spacing w:before="0" w:after="0" w:line="240" w:lineRule="auto"/>
        <w:ind w:left="4760" w:right="0" w:firstLine="0"/>
        <w:jc w:val="both"/>
      </w:pPr>
      <w:r>
        <w:rPr>
          <w:color w:val="000000"/>
          <w:spacing w:val="0"/>
          <w:w w:val="100"/>
          <w:position w:val="0"/>
          <w:shd w:val="clear" w:color="auto" w:fill="auto"/>
          <w:lang w:val="cs-CZ" w:eastAsia="cs-CZ" w:bidi="cs-CZ"/>
        </w:rPr>
        <w:t>Vystavil:</w:t>
      </w:r>
    </w:p>
    <w:p>
      <w:pPr>
        <w:pStyle w:val="Style6"/>
        <w:keepNext w:val="0"/>
        <w:keepLines w:val="0"/>
        <w:widowControl w:val="0"/>
        <w:shd w:val="clear" w:color="auto" w:fill="auto"/>
        <w:bidi w:val="0"/>
        <w:spacing w:before="0" w:after="100" w:line="240" w:lineRule="auto"/>
        <w:ind w:left="4760" w:right="0" w:firstLine="0"/>
        <w:jc w:val="both"/>
      </w:pPr>
      <w:r>
        <w:rPr>
          <w:color w:val="000000"/>
          <w:spacing w:val="0"/>
          <w:w w:val="100"/>
          <w:position w:val="0"/>
          <w:shd w:val="clear" w:color="auto" w:fill="auto"/>
          <w:lang w:val="cs-CZ" w:eastAsia="cs-CZ" w:bidi="cs-CZ"/>
        </w:rPr>
        <w:t>Tisk: 27.08.2020</w:t>
      </w:r>
    </w:p>
    <w:tbl>
      <w:tblPr>
        <w:tblpPr w:leftFromText="180" w:rightFromText="180" w:topFromText="0" w:bottomFromText="403" w:horzAnchor="page" w:tblpX="1258" w:vertAnchor="text" w:tblpY="40"/>
        <w:jc w:val="left"/>
        <w:tblLayout w:type="fixed"/>
      </w:tblPr>
      <w:tblGrid>
        <w:gridCol w:w="1368"/>
        <w:gridCol w:w="1824"/>
      </w:tblGrid>
      <w:tr>
        <w:trPr>
          <w:tblHeader/>
          <w:trHeight w:val="307" w:hRule="exact"/>
        </w:trPr>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740"/>
              <w:jc w:val="left"/>
              <w:rPr>
                <w:sz w:val="16"/>
                <w:szCs w:val="16"/>
              </w:rPr>
            </w:pPr>
            <w:r>
              <w:rPr>
                <w:color w:val="000000"/>
                <w:spacing w:val="0"/>
                <w:w w:val="100"/>
                <w:position w:val="0"/>
                <w:sz w:val="16"/>
                <w:szCs w:val="16"/>
                <w:shd w:val="clear" w:color="auto" w:fill="auto"/>
                <w:lang w:val="cs-CZ" w:eastAsia="cs-CZ" w:bidi="cs-CZ"/>
              </w:rPr>
              <w:t>1 Linu &lt;</w:t>
            </w:r>
          </w:p>
        </w:tc>
      </w:tr>
      <w:tr>
        <w:trPr>
          <w:trHeight w:val="38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tcBorders>
            <w:shd w:val="clear" w:color="auto" w:fill="FFFFFF"/>
            <w:vAlign w:val="top"/>
          </w:tcPr>
          <w:p>
            <w:pPr/>
          </w:p>
        </w:tc>
      </w:tr>
    </w:tbl>
    <w:p>
      <w:pPr>
        <w:pStyle w:val="Style6"/>
        <w:keepNext w:val="0"/>
        <w:keepLines w:val="0"/>
        <w:widowControl w:val="0"/>
        <w:shd w:val="clear" w:color="auto" w:fill="auto"/>
        <w:bidi w:val="0"/>
        <w:spacing w:before="0" w:after="0" w:line="240" w:lineRule="auto"/>
        <w:ind w:left="1120" w:right="0" w:firstLine="0"/>
        <w:jc w:val="left"/>
      </w:pPr>
      <w:r>
        <w:drawing>
          <wp:anchor distT="768350" distB="0" distL="1553210" distR="114300" simplePos="0" relativeHeight="125829381" behindDoc="0" locked="0" layoutInCell="1" allowOverlap="1">
            <wp:simplePos x="0" y="0"/>
            <wp:positionH relativeFrom="page">
              <wp:posOffset>2237740</wp:posOffset>
            </wp:positionH>
            <wp:positionV relativeFrom="paragraph">
              <wp:posOffset>793750</wp:posOffset>
            </wp:positionV>
            <wp:extent cx="591185" cy="128270"/>
            <wp:wrapSquare wrapText="righ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591185" cy="128270"/>
                    </a:xfrm>
                    <a:prstGeom prst="rect"/>
                  </pic:spPr>
                </pic:pic>
              </a:graphicData>
            </a:graphic>
          </wp:anchor>
        </w:drawing>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xml:space="preserve"> ^'ientační cena objednávky s Dph: 25 000,00</w:t>
      </w:r>
    </w:p>
    <w:p>
      <w:pPr>
        <w:pStyle w:val="Style34"/>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after="340" w:line="240" w:lineRule="auto"/>
        <w:ind w:left="3280" w:right="0" w:firstLine="0"/>
        <w:jc w:val="left"/>
      </w:pPr>
      <w:r>
        <w:rPr>
          <w:color w:val="000000"/>
          <w:spacing w:val="0"/>
          <w:w w:val="100"/>
          <w:position w:val="0"/>
          <w:shd w:val="clear" w:color="auto" w:fill="auto"/>
          <w:lang w:val="cs-CZ" w:eastAsia="cs-CZ" w:bidi="cs-CZ"/>
        </w:rPr>
        <w:t>razítko a podpis</w:t>
      </w:r>
    </w:p>
    <w:p>
      <w:pPr>
        <w:pStyle w:val="Style36"/>
        <w:keepNext w:val="0"/>
        <w:keepLines w:val="0"/>
        <w:widowControl w:val="0"/>
        <w:shd w:val="clear" w:color="auto" w:fill="auto"/>
        <w:bidi w:val="0"/>
        <w:spacing w:before="0"/>
        <w:ind w:left="0" w:right="0" w:firstLine="0"/>
        <w:jc w:val="both"/>
        <w:sectPr>
          <w:footnotePr>
            <w:pos w:val="pageBottom"/>
            <w:numFmt w:val="decimal"/>
            <w:numRestart w:val="continuous"/>
          </w:footnotePr>
          <w:type w:val="continuous"/>
          <w:pgSz w:w="11900" w:h="16840"/>
          <w:pgMar w:top="1311" w:left="1123" w:right="1013" w:bottom="1428"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zav#cením iniegrovaného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ňtfte pokyny našeho zástupce. Vyhodnocení významných environmentálních aspektu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prováděni stavební činnosti budete písemně seznámeni s riziky prostřednictvím stavbyvedoucího.</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From: Lindě - Jihlava </w:t>
      </w:r>
      <w:r>
        <w:rPr>
          <w:color w:val="000000"/>
          <w:spacing w:val="0"/>
          <w:w w:val="100"/>
          <w:position w:val="0"/>
          <w:shd w:val="clear" w:color="auto" w:fill="auto"/>
          <w:lang w:val="en-US" w:eastAsia="en-US" w:bidi="en-US"/>
        </w:rPr>
        <w:t>[</w:t>
      </w:r>
      <w:r>
        <w:fldChar w:fldCharType="begin"/>
      </w:r>
      <w:r>
        <w:rPr/>
        <w:instrText> HYPERLINK "mailto:jihlava@linde-partner.cz" </w:instrText>
      </w:r>
      <w:r>
        <w:fldChar w:fldCharType="separate"/>
      </w:r>
      <w:r>
        <w:rPr>
          <w:color w:val="000000"/>
          <w:spacing w:val="0"/>
          <w:w w:val="100"/>
          <w:position w:val="0"/>
          <w:shd w:val="clear" w:color="auto" w:fill="auto"/>
          <w:lang w:val="en-US" w:eastAsia="en-US" w:bidi="en-US"/>
        </w:rPr>
        <w:t>mailto:jihlava@linde-partner.cz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Sent: Friday, August 28, 2020 7:17 AM</w:t>
      </w:r>
    </w:p>
    <w:tbl>
      <w:tblPr>
        <w:tblOverlap w:val="never"/>
        <w:jc w:val="left"/>
        <w:tblLayout w:type="fixed"/>
      </w:tblPr>
      <w:tblGrid>
        <w:gridCol w:w="2640"/>
        <w:gridCol w:w="2213"/>
      </w:tblGrid>
      <w:tr>
        <w:trPr>
          <w:trHeight w:val="274"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To:</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w:t>
            </w:r>
            <w:r>
              <w:rPr>
                <w:color w:val="000000"/>
                <w:spacing w:val="0"/>
                <w:w w:val="100"/>
                <w:position w:val="0"/>
                <w:sz w:val="20"/>
                <w:szCs w:val="20"/>
                <w:shd w:val="clear" w:color="auto" w:fill="auto"/>
                <w:lang w:val="cs-CZ" w:eastAsia="cs-CZ" w:bidi="cs-CZ"/>
              </w:rPr>
              <w:t>ksusv.cz</w:t>
            </w:r>
            <w:r>
              <w:rPr>
                <w:color w:val="000000"/>
                <w:spacing w:val="0"/>
                <w:w w:val="100"/>
                <w:position w:val="0"/>
                <w:sz w:val="20"/>
                <w:szCs w:val="20"/>
                <w:shd w:val="clear" w:color="auto" w:fill="auto"/>
                <w:lang w:val="cs-CZ" w:eastAsia="cs-CZ" w:bidi="cs-CZ"/>
              </w:rPr>
              <w:t>&gt;</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Subject: Re: Objednávka</w:t>
      </w:r>
    </w:p>
    <w:p>
      <w:pPr>
        <w:widowControl w:val="0"/>
        <w:spacing w:after="319" w:line="1" w:lineRule="exact"/>
      </w:pPr>
    </w:p>
    <w:p>
      <w:pPr>
        <w:pStyle w:val="Style16"/>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Dobrý den pane</w:t>
      </w:r>
    </w:p>
    <w:p>
      <w:pPr>
        <w:pStyle w:val="Style16"/>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posílám potvrzenou objednávku č. 72001360.</w:t>
      </w:r>
    </w:p>
    <w:p>
      <w:pPr>
        <w:pStyle w:val="Style16"/>
        <w:keepNext w:val="0"/>
        <w:keepLines w:val="0"/>
        <w:widowControl w:val="0"/>
        <w:shd w:val="clear" w:color="auto" w:fill="auto"/>
        <w:bidi w:val="0"/>
        <w:spacing w:before="0" w:after="640" w:line="240" w:lineRule="auto"/>
        <w:ind w:left="0" w:right="0"/>
        <w:jc w:val="left"/>
      </w:pPr>
      <w:r>
        <w:rPr>
          <w:color w:val="000000"/>
          <w:spacing w:val="0"/>
          <w:w w:val="100"/>
          <w:position w:val="0"/>
          <w:shd w:val="clear" w:color="auto" w:fill="auto"/>
          <w:lang w:val="cs-CZ" w:eastAsia="cs-CZ" w:bidi="cs-CZ"/>
        </w:rPr>
        <w:t>s pozdravem</w:t>
      </w:r>
    </w:p>
    <w:p>
      <w:pPr>
        <w:pStyle w:val="Style16"/>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Lindě Gas a.s. - Profihaus</w:t>
      </w:r>
    </w:p>
    <w:p>
      <w:pPr>
        <w:pStyle w:val="Style16"/>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CJ04 Jihlava, Na Bělidle 12, 586 01</w:t>
      </w:r>
    </w:p>
    <w:p>
      <w:pPr>
        <w:pStyle w:val="Style16"/>
        <w:keepNext w:val="0"/>
        <w:keepLines w:val="0"/>
        <w:widowControl w:val="0"/>
        <w:shd w:val="clear" w:color="auto" w:fill="auto"/>
        <w:bidi w:val="0"/>
        <w:spacing w:before="0" w:line="240" w:lineRule="auto"/>
        <w:ind w:left="0" w:right="0"/>
        <w:jc w:val="left"/>
      </w:pPr>
      <w:r>
        <w:rPr>
          <w:color w:val="000000"/>
          <w:spacing w:val="0"/>
          <w:w w:val="100"/>
          <w:position w:val="0"/>
          <w:u w:val="single"/>
          <w:shd w:val="clear" w:color="auto" w:fill="auto"/>
          <w:lang w:val="en-US" w:eastAsia="en-US" w:bidi="en-US"/>
        </w:rPr>
        <w:t>J</w:t>
      </w:r>
      <w:r>
        <w:fldChar w:fldCharType="begin"/>
      </w:r>
      <w:r>
        <w:rPr/>
        <w:instrText> HYPERLINK "mailto:ihlava@linde-partner.cz" </w:instrText>
      </w:r>
      <w:r>
        <w:fldChar w:fldCharType="separate"/>
      </w:r>
      <w:r>
        <w:rPr>
          <w:color w:val="000000"/>
          <w:spacing w:val="0"/>
          <w:w w:val="100"/>
          <w:position w:val="0"/>
          <w:u w:val="single"/>
          <w:shd w:val="clear" w:color="auto" w:fill="auto"/>
          <w:lang w:val="en-US" w:eastAsia="en-US" w:bidi="en-US"/>
        </w:rPr>
        <w:t>ihlava@linde-partner.cz</w:t>
      </w:r>
      <w:r>
        <w:fldChar w:fldCharType="end"/>
      </w:r>
      <w:r>
        <w:rPr>
          <w:color w:val="000000"/>
          <w:spacing w:val="0"/>
          <w:w w:val="100"/>
          <w:position w:val="0"/>
          <w:u w:val="single"/>
          <w:shd w:val="clear" w:color="auto" w:fill="auto"/>
          <w:lang w:val="en-US" w:eastAsia="en-US" w:bidi="en-US"/>
        </w:rPr>
        <w:t xml:space="preserve">, </w:t>
      </w: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0"/>
      <w:footnotePr>
        <w:pos w:val="pageBottom"/>
        <w:numFmt w:val="decimal"/>
        <w:numRestart w:val="continuous"/>
      </w:footnotePr>
      <w:pgSz w:w="11900" w:h="16840"/>
      <w:pgMar w:top="10570" w:left="413" w:right="1723" w:bottom="1255" w:header="10142" w:footer="82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6130290</wp:posOffset>
              </wp:positionH>
              <wp:positionV relativeFrom="page">
                <wp:posOffset>9846310</wp:posOffset>
              </wp:positionV>
              <wp:extent cx="533400" cy="97790"/>
              <wp:wrapNone/>
              <wp:docPr id="1" name="Shape 1"/>
              <a:graphic xmlns:a="http://schemas.openxmlformats.org/drawingml/2006/main">
                <a:graphicData uri="http://schemas.microsoft.com/office/word/2010/wordprocessingShape">
                  <wps:wsp>
                    <wps:cNvSpPr txBox="1"/>
                    <wps:spPr>
                      <a:xfrm>
                        <a:ext cx="533400" cy="9779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2.69999999999999pt;margin-top:775.29999999999995pt;width:42.pt;height:7.7000000000000002pt;z-index:-18874406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 (5)_"/>
    <w:basedOn w:val="DefaultParagraphFont"/>
    <w:link w:val="Style4"/>
    <w:rPr>
      <w:rFonts w:ascii="Verdana" w:eastAsia="Verdana" w:hAnsi="Verdana" w:cs="Verdana"/>
      <w:b/>
      <w:bCs/>
      <w:i/>
      <w:iCs/>
      <w:smallCaps w:val="0"/>
      <w:strike w:val="0"/>
      <w:sz w:val="16"/>
      <w:szCs w:val="16"/>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Jiné_"/>
    <w:basedOn w:val="DefaultParagraphFont"/>
    <w:link w:val="Style8"/>
    <w:rPr>
      <w:rFonts w:ascii="Arial" w:eastAsia="Arial" w:hAnsi="Arial" w:cs="Arial"/>
      <w:b w:val="0"/>
      <w:bCs w:val="0"/>
      <w:i w:val="0"/>
      <w:iCs w:val="0"/>
      <w:smallCaps w:val="0"/>
      <w:strike w:val="0"/>
      <w:sz w:val="18"/>
      <w:szCs w:val="18"/>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5">
    <w:name w:val="Nadpis #2_"/>
    <w:basedOn w:val="DefaultParagraphFont"/>
    <w:link w:val="Style14"/>
    <w:rPr>
      <w:rFonts w:ascii="Arial" w:eastAsia="Arial" w:hAnsi="Arial" w:cs="Arial"/>
      <w:b/>
      <w:bCs/>
      <w:i w:val="0"/>
      <w:iCs w:val="0"/>
      <w:smallCaps w:val="0"/>
      <w:strike w:val="0"/>
      <w:sz w:val="18"/>
      <w:szCs w:val="18"/>
      <w:u w:val="none"/>
    </w:rPr>
  </w:style>
  <w:style w:type="character" w:customStyle="1" w:styleId="CharStyle17">
    <w:name w:val="Základní text (3)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2">
    <w:name w:val="Záhlaví nebo zápatí (2)_"/>
    <w:basedOn w:val="DefaultParagraphFont"/>
    <w:link w:val="Style21"/>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Základní text (4)_"/>
    <w:basedOn w:val="DefaultParagraphFont"/>
    <w:link w:val="Style24"/>
    <w:rPr>
      <w:rFonts w:ascii="Verdana" w:eastAsia="Verdana" w:hAnsi="Verdana" w:cs="Verdana"/>
      <w:b/>
      <w:bCs/>
      <w:i/>
      <w:iCs/>
      <w:smallCaps w:val="0"/>
      <w:strike w:val="0"/>
      <w:sz w:val="26"/>
      <w:szCs w:val="26"/>
      <w:u w:val="none"/>
    </w:rPr>
  </w:style>
  <w:style w:type="character" w:customStyle="1" w:styleId="CharStyle27">
    <w:name w:val="Titulek obrázku_"/>
    <w:basedOn w:val="DefaultParagraphFont"/>
    <w:link w:val="Style26"/>
    <w:rPr>
      <w:rFonts w:ascii="Verdana" w:eastAsia="Verdana" w:hAnsi="Verdana" w:cs="Verdana"/>
      <w:b/>
      <w:bCs/>
      <w:i/>
      <w:iCs/>
      <w:smallCaps w:val="0"/>
      <w:strike w:val="0"/>
      <w:sz w:val="16"/>
      <w:szCs w:val="16"/>
      <w:u w:val="none"/>
    </w:rPr>
  </w:style>
  <w:style w:type="character" w:customStyle="1" w:styleId="CharStyle35">
    <w:name w:val="Základní text (6)_"/>
    <w:basedOn w:val="DefaultParagraphFont"/>
    <w:link w:val="Style34"/>
    <w:rPr>
      <w:rFonts w:ascii="Arial" w:eastAsia="Arial" w:hAnsi="Arial" w:cs="Arial"/>
      <w:b w:val="0"/>
      <w:bCs w:val="0"/>
      <w:i w:val="0"/>
      <w:iCs w:val="0"/>
      <w:smallCaps w:val="0"/>
      <w:strike w:val="0"/>
      <w:sz w:val="30"/>
      <w:szCs w:val="30"/>
      <w:u w:val="none"/>
    </w:rPr>
  </w:style>
  <w:style w:type="character" w:customStyle="1" w:styleId="CharStyle37">
    <w:name w:val="Základní text (2)_"/>
    <w:basedOn w:val="DefaultParagraphFont"/>
    <w:link w:val="Style36"/>
    <w:rPr>
      <w:rFonts w:ascii="Arial" w:eastAsia="Arial" w:hAnsi="Arial" w:cs="Arial"/>
      <w:b w:val="0"/>
      <w:bCs w:val="0"/>
      <w:i w:val="0"/>
      <w:iCs w:val="0"/>
      <w:smallCaps w:val="0"/>
      <w:strike w:val="0"/>
      <w:sz w:val="15"/>
      <w:szCs w:val="15"/>
      <w:u w:val="none"/>
    </w:rPr>
  </w:style>
  <w:style w:type="paragraph" w:customStyle="1" w:styleId="Style2">
    <w:name w:val="Nadpis #1"/>
    <w:basedOn w:val="Normal"/>
    <w:link w:val="CharStyle3"/>
    <w:pPr>
      <w:widowControl w:val="0"/>
      <w:shd w:val="clear" w:color="auto" w:fill="FFFFFF"/>
      <w:outlineLvl w:val="0"/>
    </w:pPr>
    <w:rPr>
      <w:rFonts w:ascii="Verdana" w:eastAsia="Verdana" w:hAnsi="Verdana" w:cs="Verdana"/>
      <w:b/>
      <w:bCs/>
      <w:i/>
      <w:iCs/>
      <w:smallCaps w:val="0"/>
      <w:strike w:val="0"/>
      <w:sz w:val="26"/>
      <w:szCs w:val="26"/>
      <w:u w:val="none"/>
    </w:rPr>
  </w:style>
  <w:style w:type="paragraph" w:customStyle="1" w:styleId="Style4">
    <w:name w:val="Základní text (5)"/>
    <w:basedOn w:val="Normal"/>
    <w:link w:val="CharStyle5"/>
    <w:pPr>
      <w:widowControl w:val="0"/>
      <w:shd w:val="clear" w:color="auto" w:fill="FFFFFF"/>
    </w:pPr>
    <w:rPr>
      <w:rFonts w:ascii="Verdana" w:eastAsia="Verdana" w:hAnsi="Verdana" w:cs="Verdana"/>
      <w:b/>
      <w:bCs/>
      <w:i/>
      <w:iCs/>
      <w:smallCaps w:val="0"/>
      <w:strike w:val="0"/>
      <w:sz w:val="16"/>
      <w:szCs w:val="16"/>
      <w:u w:val="none"/>
    </w:rPr>
  </w:style>
  <w:style w:type="paragraph" w:customStyle="1" w:styleId="Style6">
    <w:name w:val="Základní text"/>
    <w:basedOn w:val="Normal"/>
    <w:link w:val="CharStyle7"/>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8">
    <w:name w:val="Jiné"/>
    <w:basedOn w:val="Normal"/>
    <w:link w:val="CharStyle9"/>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4">
    <w:name w:val="Nadpis #2"/>
    <w:basedOn w:val="Normal"/>
    <w:link w:val="CharStyle15"/>
    <w:pPr>
      <w:widowControl w:val="0"/>
      <w:shd w:val="clear" w:color="auto" w:fill="FFFFFF"/>
      <w:spacing w:line="266" w:lineRule="auto"/>
      <w:ind w:left="180" w:hanging="70"/>
      <w:outlineLvl w:val="1"/>
    </w:pPr>
    <w:rPr>
      <w:rFonts w:ascii="Arial" w:eastAsia="Arial" w:hAnsi="Arial" w:cs="Arial"/>
      <w:b/>
      <w:bCs/>
      <w:i w:val="0"/>
      <w:iCs w:val="0"/>
      <w:smallCaps w:val="0"/>
      <w:strike w:val="0"/>
      <w:sz w:val="18"/>
      <w:szCs w:val="18"/>
      <w:u w:val="none"/>
    </w:rPr>
  </w:style>
  <w:style w:type="paragraph" w:customStyle="1" w:styleId="Style16">
    <w:name w:val="Základní text (3)"/>
    <w:basedOn w:val="Normal"/>
    <w:link w:val="CharStyle17"/>
    <w:pPr>
      <w:widowControl w:val="0"/>
      <w:shd w:val="clear" w:color="auto" w:fill="FFFFFF"/>
      <w:spacing w:after="320"/>
      <w:ind w:firstLine="320"/>
    </w:pPr>
    <w:rPr>
      <w:rFonts w:ascii="Arial" w:eastAsia="Arial" w:hAnsi="Arial" w:cs="Arial"/>
      <w:b w:val="0"/>
      <w:bCs w:val="0"/>
      <w:i w:val="0"/>
      <w:iCs w:val="0"/>
      <w:smallCaps w:val="0"/>
      <w:strike w:val="0"/>
      <w:sz w:val="20"/>
      <w:szCs w:val="20"/>
      <w:u w:val="none"/>
    </w:rPr>
  </w:style>
  <w:style w:type="paragraph" w:customStyle="1" w:styleId="Style21">
    <w:name w:val="Záhlaví nebo zápatí (2)"/>
    <w:basedOn w:val="Normal"/>
    <w:link w:val="CharStyle2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Základní text (4)"/>
    <w:basedOn w:val="Normal"/>
    <w:link w:val="CharStyle25"/>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26">
    <w:name w:val="Titulek obrázku"/>
    <w:basedOn w:val="Normal"/>
    <w:link w:val="CharStyle27"/>
    <w:pPr>
      <w:widowControl w:val="0"/>
      <w:shd w:val="clear" w:color="auto" w:fill="FFFFFF"/>
      <w:spacing w:line="221" w:lineRule="auto"/>
    </w:pPr>
    <w:rPr>
      <w:rFonts w:ascii="Verdana" w:eastAsia="Verdana" w:hAnsi="Verdana" w:cs="Verdana"/>
      <w:b/>
      <w:bCs/>
      <w:i/>
      <w:iCs/>
      <w:smallCaps w:val="0"/>
      <w:strike w:val="0"/>
      <w:sz w:val="16"/>
      <w:szCs w:val="16"/>
      <w:u w:val="none"/>
    </w:rPr>
  </w:style>
  <w:style w:type="paragraph" w:customStyle="1" w:styleId="Style34">
    <w:name w:val="Základní text (6)"/>
    <w:basedOn w:val="Normal"/>
    <w:link w:val="CharStyle35"/>
    <w:pPr>
      <w:widowControl w:val="0"/>
      <w:shd w:val="clear" w:color="auto" w:fill="FFFFFF"/>
      <w:spacing w:after="660" w:line="180" w:lineRule="auto"/>
      <w:jc w:val="center"/>
    </w:pPr>
    <w:rPr>
      <w:rFonts w:ascii="Arial" w:eastAsia="Arial" w:hAnsi="Arial" w:cs="Arial"/>
      <w:b w:val="0"/>
      <w:bCs w:val="0"/>
      <w:i w:val="0"/>
      <w:iCs w:val="0"/>
      <w:smallCaps w:val="0"/>
      <w:strike w:val="0"/>
      <w:sz w:val="30"/>
      <w:szCs w:val="30"/>
      <w:u w:val="none"/>
    </w:rPr>
  </w:style>
  <w:style w:type="paragraph" w:customStyle="1" w:styleId="Style36">
    <w:name w:val="Základní text (2)"/>
    <w:basedOn w:val="Normal"/>
    <w:link w:val="CharStyle37"/>
    <w:pPr>
      <w:widowControl w:val="0"/>
      <w:shd w:val="clear" w:color="auto" w:fill="FFFFFF"/>
      <w:spacing w:after="340" w:line="252" w:lineRule="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