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9D" w:rsidRDefault="00203E96">
      <w:pPr>
        <w:pStyle w:val="Bodytext30"/>
        <w:framePr w:w="1978" w:h="525" w:hRule="exact" w:wrap="none" w:vAnchor="page" w:hAnchor="page" w:x="5015" w:y="676"/>
        <w:shd w:val="clear" w:color="auto" w:fill="auto"/>
        <w:ind w:right="20"/>
      </w:pPr>
      <w:bookmarkStart w:id="0" w:name="_GoBack"/>
      <w:bookmarkEnd w:id="0"/>
      <w:r>
        <w:rPr>
          <w:rStyle w:val="Bodytext395pt"/>
          <w:b/>
          <w:bCs/>
        </w:rPr>
        <w:t>1</w:t>
      </w:r>
      <w:r>
        <w:t xml:space="preserve"> - (</w:t>
      </w:r>
      <w:r>
        <w:rPr>
          <w:rStyle w:val="Bodytext395pt"/>
          <w:b/>
          <w:bCs/>
        </w:rPr>
        <w:t>1</w:t>
      </w:r>
      <w:r>
        <w:t>)</w:t>
      </w:r>
    </w:p>
    <w:p w:rsidR="0021009D" w:rsidRDefault="00203E96">
      <w:pPr>
        <w:pStyle w:val="Bodytext20"/>
        <w:framePr w:w="1978" w:h="525" w:hRule="exact" w:wrap="none" w:vAnchor="page" w:hAnchor="page" w:x="5015" w:y="676"/>
        <w:shd w:val="clear" w:color="auto" w:fill="auto"/>
      </w:pPr>
      <w:r>
        <w:t>Zadavatel - SPŠD Plzeň</w:t>
      </w:r>
    </w:p>
    <w:p w:rsidR="0021009D" w:rsidRDefault="00203E96">
      <w:pPr>
        <w:pStyle w:val="Bodytext20"/>
        <w:framePr w:w="1882" w:h="600" w:hRule="exact" w:wrap="none" w:vAnchor="page" w:hAnchor="page" w:x="8869" w:y="687"/>
        <w:shd w:val="clear" w:color="auto" w:fill="auto"/>
        <w:spacing w:line="269" w:lineRule="exact"/>
        <w:jc w:val="right"/>
      </w:pPr>
      <w:r>
        <w:t>7.8.2020 vypracoval : Jan Janík</w:t>
      </w:r>
    </w:p>
    <w:p w:rsidR="0021009D" w:rsidRDefault="00155E6C">
      <w:pPr>
        <w:framePr w:wrap="none" w:vAnchor="page" w:hAnchor="page" w:x="1271" w:y="59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94460" cy="243840"/>
            <wp:effectExtent l="0" t="0" r="0" b="0"/>
            <wp:docPr id="1" name="obrázek 1" descr="C:\Users\slamova\AppData\Local\Microsoft\Windows\INetCache\Content.Outlook\8DHSBXZ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Microsoft\Windows\INetCache\Content.Outlook\8DHSBXZD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09D" w:rsidRDefault="00203E96">
      <w:pPr>
        <w:pStyle w:val="Heading110"/>
        <w:framePr w:w="9509" w:h="1152" w:hRule="exact" w:wrap="none" w:vAnchor="page" w:hAnchor="page" w:x="1132" w:y="846"/>
        <w:shd w:val="clear" w:color="auto" w:fill="auto"/>
        <w:tabs>
          <w:tab w:val="left" w:pos="4111"/>
        </w:tabs>
        <w:ind w:left="180" w:right="7623"/>
      </w:pPr>
      <w:r>
        <w:rPr>
          <w:rStyle w:val="Heading11TimesNewRoman85ptBoldItalicSpacing1pt"/>
          <w:rFonts w:eastAsia="Arial"/>
        </w:rPr>
        <w:t>voda-plyn-topení</w:t>
      </w:r>
      <w:r>
        <w:rPr>
          <w:rStyle w:val="Heading11TimesNewRoman85ptBoldItalicSpacing1pt"/>
          <w:rFonts w:eastAsia="Arial"/>
        </w:rPr>
        <w:br/>
      </w:r>
      <w:r>
        <w:t>Hudečkova, Praha 4</w:t>
      </w:r>
    </w:p>
    <w:p w:rsidR="0021009D" w:rsidRDefault="00203E96">
      <w:pPr>
        <w:pStyle w:val="Heading110"/>
        <w:framePr w:w="9509" w:h="1152" w:hRule="exact" w:wrap="none" w:vAnchor="page" w:hAnchor="page" w:x="1132" w:y="846"/>
        <w:shd w:val="clear" w:color="auto" w:fill="auto"/>
        <w:tabs>
          <w:tab w:val="left" w:pos="4111"/>
        </w:tabs>
        <w:ind w:left="180" w:right="3831"/>
      </w:pPr>
      <w:bookmarkStart w:id="1" w:name="bookmark0"/>
      <w:r>
        <w:t>Provozovna</w:t>
      </w:r>
      <w:r>
        <w:tab/>
        <w:t>CENOVÁ NABÍDKA</w:t>
      </w:r>
      <w:bookmarkEnd w:id="1"/>
    </w:p>
    <w:p w:rsidR="0021009D" w:rsidRDefault="00203E96">
      <w:pPr>
        <w:pStyle w:val="Heading110"/>
        <w:framePr w:w="9509" w:h="1152" w:hRule="exact" w:wrap="none" w:vAnchor="page" w:hAnchor="page" w:x="1132" w:y="846"/>
        <w:shd w:val="clear" w:color="auto" w:fill="auto"/>
        <w:ind w:left="180" w:right="3831"/>
      </w:pPr>
      <w:bookmarkStart w:id="2" w:name="bookmark1"/>
      <w:r>
        <w:t>Evropská 123, Příbram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6"/>
        <w:gridCol w:w="418"/>
        <w:gridCol w:w="811"/>
        <w:gridCol w:w="1042"/>
        <w:gridCol w:w="1733"/>
      </w:tblGrid>
      <w:tr w:rsidR="0021009D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after="60" w:line="244" w:lineRule="exact"/>
              <w:ind w:left="380"/>
            </w:pPr>
            <w:r>
              <w:rPr>
                <w:rStyle w:val="Bodytext2TimesNewRoman11ptBoldItalic"/>
                <w:rFonts w:eastAsia="Arial"/>
              </w:rPr>
              <w:t>Vyčištění topného systému, vyměnění radiátorů a osazení uzavíracích kohoutů</w:t>
            </w:r>
          </w:p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before="60" w:line="244" w:lineRule="exact"/>
              <w:ind w:right="180"/>
              <w:jc w:val="center"/>
            </w:pPr>
            <w:r>
              <w:rPr>
                <w:rStyle w:val="Bodytext2TimesNewRoman11ptBoldItalic"/>
                <w:rFonts w:eastAsia="Arial"/>
              </w:rPr>
              <w:t>na stoupacím vedení ÚTDMI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Italic"/>
                <w:rFonts w:eastAsia="Arial"/>
              </w:rPr>
              <w:t>Popis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Italic"/>
                <w:rFonts w:eastAsia="Arial"/>
              </w:rPr>
              <w:t>m.j.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180"/>
            </w:pPr>
            <w:r>
              <w:rPr>
                <w:rStyle w:val="Bodytext2TimesNewRomanItalic"/>
                <w:rFonts w:eastAsia="Arial"/>
              </w:rPr>
              <w:t>poči t m.j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00"/>
            </w:pPr>
            <w:r>
              <w:rPr>
                <w:rStyle w:val="Bodytext2TimesNewRomanItalic"/>
                <w:rFonts w:eastAsia="Arial"/>
              </w:rPr>
              <w:t xml:space="preserve">m.j. vč </w:t>
            </w:r>
            <w:r>
              <w:rPr>
                <w:rStyle w:val="Bodytext2TimesNewRomanItalic"/>
                <w:rFonts w:eastAsia="Arial"/>
                <w:lang w:val="en-US" w:eastAsia="en-US" w:bidi="en-US"/>
              </w:rPr>
              <w:t>wont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40"/>
              <w:jc w:val="center"/>
            </w:pPr>
            <w:r>
              <w:rPr>
                <w:rStyle w:val="Bodytext2TimesNewRomanItalic"/>
                <w:rFonts w:eastAsia="Arial"/>
              </w:rPr>
              <w:t>cena celkem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188" w:lineRule="exact"/>
              <w:jc w:val="both"/>
            </w:pPr>
            <w:r>
              <w:rPr>
                <w:rStyle w:val="Bodytext2TimesNewRoman85pt"/>
                <w:rFonts w:eastAsia="Arial"/>
              </w:rPr>
              <w:t>Objekt - kuchyňský blok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154" w:lineRule="exact"/>
              <w:jc w:val="both"/>
            </w:pPr>
            <w:r>
              <w:rPr>
                <w:rStyle w:val="Bodytext2TimesNewRoman7ptItalic"/>
                <w:rFonts w:eastAsia="Arial"/>
              </w:rPr>
              <w:t>Vyčištěni systému ÚT od kalů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 xml:space="preserve">Chemické </w:t>
            </w:r>
            <w:r w:rsidRPr="00155E6C">
              <w:rPr>
                <w:rStyle w:val="Bodytext2TimesNewRoman"/>
                <w:rFonts w:eastAsia="Arial"/>
                <w:lang w:eastAsia="en-US" w:bidi="en-US"/>
              </w:rPr>
              <w:t xml:space="preserve">astern </w:t>
            </w:r>
            <w:r>
              <w:rPr>
                <w:rStyle w:val="Bodytext2TimesNewRoman"/>
                <w:rFonts w:eastAsia="Arial"/>
              </w:rPr>
              <w:t>potrubí a radátorů rozvodu UT objektu Kuchyňský</w:t>
            </w:r>
          </w:p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 xml:space="preserve">blok 1% roztokem Feronex FC3 </w:t>
            </w:r>
            <w:r>
              <w:rPr>
                <w:rStyle w:val="Bodytext2TimesNewRoman"/>
                <w:rFonts w:eastAsia="Arial"/>
                <w:lang w:val="en-US" w:eastAsia="en-US" w:bidi="en-US"/>
              </w:rPr>
              <w:t>CLEANER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113,0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641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72 433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154" w:lineRule="exact"/>
              <w:jc w:val="both"/>
            </w:pPr>
            <w:r>
              <w:rPr>
                <w:rStyle w:val="Bodytext2TimesNewRoman7ptItalic"/>
                <w:rFonts w:eastAsia="Arial"/>
              </w:rPr>
              <w:t>Úpravy přípojek ředitelna, sekretariát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Demontáž radiátoru ocelového plechového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536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 xml:space="preserve">Odříznutí a zavaření ocelového potrubí </w:t>
            </w:r>
            <w:r>
              <w:rPr>
                <w:rStyle w:val="Bodytext2TimesNewRoman"/>
                <w:rFonts w:eastAsia="Arial"/>
                <w:lang w:val="en-US" w:eastAsia="en-US" w:bidi="en-US"/>
              </w:rPr>
              <w:t xml:space="preserve">do </w:t>
            </w:r>
            <w:r>
              <w:rPr>
                <w:rStyle w:val="Bodytext2TimesNewRoman"/>
                <w:rFonts w:eastAsia="Arial"/>
              </w:rPr>
              <w:t>DN20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588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2 352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after="80" w:line="154" w:lineRule="exact"/>
              <w:jc w:val="both"/>
            </w:pPr>
            <w:r>
              <w:rPr>
                <w:rStyle w:val="Bodytext2TimesNewRoman7ptItalic"/>
                <w:rFonts w:eastAsia="Arial"/>
              </w:rPr>
              <w:t>Opravy vytápěni v prostorách společenského sálu - Instalace nového radiátoru nad</w:t>
            </w:r>
          </w:p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before="80" w:line="197" w:lineRule="exact"/>
            </w:pPr>
            <w:r>
              <w:rPr>
                <w:rStyle w:val="Bodytext2TimesNewRoman7ptItalic"/>
                <w:rFonts w:eastAsia="Arial"/>
              </w:rPr>
              <w:t>úroveň pódia (zpřístupnění radiátorů pod pódiem vynsyiutím podlahy, zajietí objednatel)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 xml:space="preserve">Demontáž </w:t>
            </w:r>
            <w:r>
              <w:rPr>
                <w:rStyle w:val="Bodytext2TimesNewRoman"/>
                <w:rFonts w:eastAsia="Arial"/>
              </w:rPr>
              <w:t>radiátorů deskových do L2m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536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1 072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Odříznuti a zavíckovaní radiátorového přívodu DN20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1 092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2 184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Úprava radiátorového přívodu CU 15 do 5m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4 050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4 050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Radiátor klasik 33 5140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9 263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9 263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after="60" w:line="154" w:lineRule="exact"/>
              <w:jc w:val="both"/>
            </w:pPr>
            <w:r>
              <w:rPr>
                <w:rStyle w:val="Bodytext2TimesNewRoman7ptItalic"/>
                <w:rFonts w:eastAsia="Arial"/>
              </w:rPr>
              <w:t xml:space="preserve">Úpravy vytápěni v </w:t>
            </w:r>
            <w:r>
              <w:rPr>
                <w:rStyle w:val="Bodytext2TimesNewRoman7ptItalic"/>
                <w:rFonts w:eastAsia="Arial"/>
              </w:rPr>
              <w:t>prostorách společenského sálu - Instalace nových radiátorů nad</w:t>
            </w:r>
          </w:p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before="60" w:line="188" w:lineRule="exact"/>
              <w:jc w:val="both"/>
            </w:pPr>
            <w:r>
              <w:rPr>
                <w:rStyle w:val="Bodytext2TimesNewRoman7ptItalic"/>
                <w:rFonts w:eastAsia="Arial"/>
                <w:lang w:val="en-US" w:eastAsia="en-US" w:bidi="en-US"/>
              </w:rPr>
              <w:t xml:space="preserve">proven </w:t>
            </w:r>
            <w:r>
              <w:rPr>
                <w:rStyle w:val="Bodytext2TimesNewRoman7ptItalic"/>
                <w:rFonts w:eastAsia="Arial"/>
              </w:rPr>
              <w:t>stávajících kytů (instalace he^ demontáže</w:t>
            </w:r>
            <w:r>
              <w:rPr>
                <w:rStyle w:val="Bodytext2TimesNewRoman85pt"/>
                <w:rFonts w:eastAsia="Arial"/>
              </w:rPr>
              <w:t xml:space="preserve"> </w:t>
            </w:r>
            <w:r>
              <w:rPr>
                <w:rStyle w:val="Bodytext2TimesNewRoman7ptItalic"/>
                <w:rFonts w:eastAsia="Arial"/>
              </w:rPr>
              <w:t>^akty tu)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Demontáž radiátorů deskových do L2m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536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1 608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 xml:space="preserve">Odříznutí radiátorové přípojky </w:t>
            </w:r>
            <w:r w:rsidRPr="00155E6C">
              <w:rPr>
                <w:rStyle w:val="Bodytext2TimesNewRoman"/>
                <w:rFonts w:eastAsia="Arial"/>
                <w:lang w:eastAsia="en-US" w:bidi="en-US"/>
              </w:rPr>
              <w:t xml:space="preserve">do </w:t>
            </w:r>
            <w:r>
              <w:rPr>
                <w:rStyle w:val="Bodytext2TimesNewRoman"/>
                <w:rFonts w:eastAsia="Arial"/>
              </w:rPr>
              <w:t>DN20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588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1 176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 xml:space="preserve">Svěrná </w:t>
            </w:r>
            <w:r>
              <w:rPr>
                <w:rStyle w:val="Bodytext2TimesNewRoman"/>
                <w:rFonts w:eastAsia="Arial"/>
              </w:rPr>
              <w:t>spojka DN15-20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1 019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4 076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Úprava radiátorového přívodu CU 15 do 5m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4 050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8 100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Radiátor klasik 33 5140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9 263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18 526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154" w:lineRule="exact"/>
              <w:jc w:val="both"/>
            </w:pPr>
            <w:r>
              <w:rPr>
                <w:rStyle w:val="Bodytext2TimesNewRoman7ptItalic"/>
                <w:rFonts w:eastAsia="Arial"/>
              </w:rPr>
              <w:t>Úpravy vytápěni ve výdejní kanceláři kuchyně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Demontáž radiátoru litinového do L3m včetně přemístění a</w:t>
            </w:r>
            <w:r>
              <w:rPr>
                <w:rStyle w:val="Bodytext2TimesNewRoman"/>
                <w:rFonts w:eastAsia="Arial"/>
              </w:rPr>
              <w:t xml:space="preserve"> likvidace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2 258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2 258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202" w:lineRule="exact"/>
            </w:pPr>
            <w:r>
              <w:rPr>
                <w:rStyle w:val="Bodytext2TimesNewRoman"/>
                <w:rFonts w:eastAsia="Arial"/>
              </w:rPr>
              <w:t xml:space="preserve">Odříznuti radiátorové přípojky </w:t>
            </w:r>
            <w:r w:rsidRPr="00155E6C">
              <w:rPr>
                <w:rStyle w:val="Bodytext2TimesNewRoman"/>
                <w:rFonts w:eastAsia="Arial"/>
                <w:lang w:eastAsia="en-US" w:bidi="en-US"/>
              </w:rPr>
              <w:t xml:space="preserve">do </w:t>
            </w:r>
            <w:r>
              <w:rPr>
                <w:rStyle w:val="Bodytext2TimesNewRoman"/>
                <w:rFonts w:eastAsia="Arial"/>
              </w:rPr>
              <w:t>DN20 včetně přípravy pro napojení CU potrubí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1 019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2 038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Radiátor klasik 33 5120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8 493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8 493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Stojánková konzola pro radiátor 33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1 040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2 080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 xml:space="preserve">Úprava </w:t>
            </w:r>
            <w:r>
              <w:rPr>
                <w:rStyle w:val="Bodytext2TimesNewRoman"/>
                <w:rFonts w:eastAsia="Arial"/>
              </w:rPr>
              <w:t>radiátorového přívodu CU 15 do 5m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4 050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8 100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188" w:lineRule="exact"/>
              <w:jc w:val="both"/>
            </w:pPr>
            <w:r>
              <w:rPr>
                <w:rStyle w:val="Bodytext2TimesNewRoman85pt"/>
                <w:rFonts w:eastAsia="Arial"/>
              </w:rPr>
              <w:t>Objekt DMI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154" w:lineRule="exact"/>
              <w:jc w:val="both"/>
            </w:pPr>
            <w:r>
              <w:rPr>
                <w:rStyle w:val="Bodytext2TimesNewRoman7ptItalic"/>
                <w:rFonts w:eastAsia="Arial"/>
              </w:rPr>
              <w:t>Doplněni uzavíracích kohoutů na DM 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tabs>
                <w:tab w:val="left" w:pos="5203"/>
              </w:tabs>
              <w:jc w:val="both"/>
            </w:pPr>
            <w:r>
              <w:rPr>
                <w:rStyle w:val="Bodytext2TimesNewRoman"/>
                <w:rFonts w:eastAsia="Arial"/>
              </w:rPr>
              <w:t>Kulový kohout závitový s vnitřními závity min. PN6/120</w:t>
            </w:r>
            <w:r>
              <w:rPr>
                <w:rStyle w:val="Bodytext2TimesNewRoman"/>
                <w:rFonts w:eastAsia="Arial"/>
                <w:vertAlign w:val="superscript"/>
              </w:rPr>
              <w:t>0</w:t>
            </w:r>
            <w:r>
              <w:rPr>
                <w:rStyle w:val="Bodytext2TimesNewRoman"/>
                <w:rFonts w:eastAsia="Arial"/>
              </w:rPr>
              <w:t xml:space="preserve"> - G 3/4"</w:t>
            </w:r>
            <w:r>
              <w:rPr>
                <w:rStyle w:val="Bodytext2TimesNewRoman"/>
                <w:rFonts w:eastAsia="Arial"/>
              </w:rPr>
              <w:tab/>
              <w:t>(</w:t>
            </w:r>
          </w:p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D+M)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20"/>
              <w:jc w:val="center"/>
            </w:pPr>
            <w:r>
              <w:rPr>
                <w:rStyle w:val="Bodytext2TimesNewRoman"/>
                <w:rFonts w:eastAsia="Arial"/>
              </w:rPr>
              <w:t>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140"/>
              <w:jc w:val="center"/>
            </w:pPr>
            <w:r>
              <w:rPr>
                <w:rStyle w:val="Bodytext2TimesNewRoman"/>
                <w:rFonts w:eastAsia="Arial"/>
              </w:rPr>
              <w:t>419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1 257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dtto - Gl" , ( D+M)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140"/>
              <w:jc w:val="center"/>
            </w:pPr>
            <w:r>
              <w:rPr>
                <w:rStyle w:val="Bodytext2TimesNewRoman"/>
                <w:rFonts w:eastAsia="Arial"/>
              </w:rPr>
              <w:t>523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2 092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 xml:space="preserve">dtto - </w:t>
            </w:r>
            <w:r>
              <w:rPr>
                <w:rStyle w:val="Bodytext2TimesNewRoman"/>
                <w:rFonts w:eastAsia="Arial"/>
              </w:rPr>
              <w:t>G 5/4" , ( D+M j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6,0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140"/>
              <w:jc w:val="center"/>
            </w:pPr>
            <w:r>
              <w:rPr>
                <w:rStyle w:val="Bodytext2TimesNewRoman"/>
                <w:rFonts w:eastAsia="Arial"/>
              </w:rPr>
              <w:t>836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5 016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 xml:space="preserve">dtto - G 6/4" , </w:t>
            </w:r>
            <w:r>
              <w:rPr>
                <w:rStyle w:val="Bodytext2TimesNewRomanItalic"/>
                <w:rFonts w:eastAsia="Arial"/>
              </w:rPr>
              <w:t>(</w:t>
            </w:r>
            <w:r>
              <w:rPr>
                <w:rStyle w:val="Bodytext2TimesNewRoman"/>
                <w:rFonts w:eastAsia="Arial"/>
              </w:rPr>
              <w:t xml:space="preserve"> D+M)</w:t>
            </w:r>
          </w:p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jc w:val="both"/>
            </w:pPr>
            <w:r>
              <w:rPr>
                <w:rStyle w:val="Bodytext2TimesNewRoman"/>
                <w:rFonts w:eastAsia="Arial"/>
              </w:rPr>
              <w:t>Osazení TRV Hlavic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280"/>
            </w:pPr>
            <w:r>
              <w:rPr>
                <w:rStyle w:val="Bodytext2TimesNewRoman"/>
                <w:rFonts w:eastAsia="Arial"/>
              </w:rP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140"/>
              <w:jc w:val="center"/>
            </w:pPr>
            <w:r>
              <w:rPr>
                <w:rStyle w:val="Bodytext2TimesNewRoman"/>
                <w:rFonts w:eastAsia="Arial"/>
              </w:rPr>
              <w:t>943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943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266" w:lineRule="exact"/>
            </w:pPr>
            <w:r>
              <w:rPr>
                <w:rStyle w:val="Bodytext2TimesNewRoman"/>
                <w:rFonts w:eastAsia="Arial"/>
              </w:rPr>
              <w:t xml:space="preserve">Termostatická hlavice včetně pojistky proti odcizení (D+M </w:t>
            </w:r>
            <w:r>
              <w:rPr>
                <w:rStyle w:val="Bodytext2TimesNewRoman12ptScaling80"/>
                <w:rFonts w:eastAsia="Arial"/>
              </w:rPr>
              <w:t>j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</w:pPr>
            <w:r>
              <w:rPr>
                <w:rStyle w:val="Bodytext2TimesNewRoman"/>
                <w:rFonts w:eastAsia="Arial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180"/>
            </w:pPr>
            <w:r>
              <w:rPr>
                <w:rStyle w:val="Bodytext2TimesNewRoman"/>
                <w:rFonts w:eastAsia="Arial"/>
              </w:rP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left="140"/>
              <w:jc w:val="center"/>
            </w:pPr>
            <w:r>
              <w:rPr>
                <w:rStyle w:val="Bodytext2TimesNewRoman"/>
                <w:rFonts w:eastAsia="Arial"/>
              </w:rPr>
              <w:t>455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ind w:right="180"/>
              <w:jc w:val="right"/>
            </w:pPr>
            <w:r>
              <w:rPr>
                <w:rStyle w:val="Bodytext2TimesNewRoman"/>
                <w:rFonts w:eastAsia="Arial"/>
              </w:rPr>
              <w:t>13 650 Kč</w:t>
            </w:r>
          </w:p>
        </w:tc>
      </w:tr>
      <w:tr w:rsidR="0021009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232" w:lineRule="exact"/>
              <w:jc w:val="both"/>
            </w:pPr>
            <w:r>
              <w:rPr>
                <w:rStyle w:val="Bodytext2TimesNewRoman105pt"/>
                <w:rFonts w:eastAsia="Arial"/>
              </w:rPr>
              <w:t>Cena celkem bez DPH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09D" w:rsidRDefault="0021009D">
            <w:pPr>
              <w:framePr w:w="9509" w:h="10810" w:wrap="none" w:vAnchor="page" w:hAnchor="page" w:x="1132" w:y="225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09D" w:rsidRDefault="00203E96">
            <w:pPr>
              <w:pStyle w:val="Bodytext20"/>
              <w:framePr w:w="9509" w:h="10810" w:wrap="none" w:vAnchor="page" w:hAnchor="page" w:x="1132" w:y="2251"/>
              <w:shd w:val="clear" w:color="auto" w:fill="auto"/>
              <w:spacing w:line="232" w:lineRule="exact"/>
              <w:ind w:right="140"/>
              <w:jc w:val="center"/>
            </w:pPr>
            <w:r>
              <w:rPr>
                <w:rStyle w:val="Bodytext2TimesNewRoman105pt"/>
                <w:rFonts w:eastAsia="Arial"/>
              </w:rPr>
              <w:t>171 303 Kč</w:t>
            </w:r>
          </w:p>
        </w:tc>
      </w:tr>
    </w:tbl>
    <w:p w:rsidR="0021009D" w:rsidRDefault="0021009D">
      <w:pPr>
        <w:rPr>
          <w:sz w:val="2"/>
          <w:szCs w:val="2"/>
        </w:rPr>
      </w:pPr>
    </w:p>
    <w:sectPr w:rsidR="002100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96" w:rsidRDefault="00203E96">
      <w:r>
        <w:separator/>
      </w:r>
    </w:p>
  </w:endnote>
  <w:endnote w:type="continuationSeparator" w:id="0">
    <w:p w:rsidR="00203E96" w:rsidRDefault="0020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96" w:rsidRDefault="00203E96"/>
  </w:footnote>
  <w:footnote w:type="continuationSeparator" w:id="0">
    <w:p w:rsidR="00203E96" w:rsidRDefault="00203E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9D"/>
    <w:rsid w:val="00155E6C"/>
    <w:rsid w:val="00203E96"/>
    <w:rsid w:val="0021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2D824-5DBC-43ED-A03A-259B9659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95pt">
    <w:name w:val="Body text|3 + 9.5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TimesNewRoman85ptBoldItalicSpacing1pt">
    <w:name w:val="Heading #1|1 + Times New Roman;8.5 pt;Bold;Italic;Spacing 1 pt"/>
    <w:basedOn w:val="Heading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imesNewRoman11ptBoldItalic">
    <w:name w:val="Body text|2 + Times New Roman;11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TimesNewRomanItalic">
    <w:name w:val="Body text|2 + Times New Roman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imesNewRoman85pt">
    <w:name w:val="Body text|2 + Times New Roman;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imesNewRoman7ptItalic">
    <w:name w:val="Body text|2 + Times New Roman;7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TimesNewRoman">
    <w:name w:val="Body text|2 + Times New Roman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imesNewRoman12ptScaling80">
    <w:name w:val="Body text|2 + Times New Roman;12 pt;Scaling 8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cs-CZ" w:eastAsia="cs-CZ" w:bidi="cs-CZ"/>
    </w:rPr>
  </w:style>
  <w:style w:type="character" w:customStyle="1" w:styleId="Bodytext2TimesNewRoman105pt">
    <w:name w:val="Body text|2 + Times New Roman;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0" w:lineRule="exact"/>
      <w:jc w:val="center"/>
    </w:pPr>
    <w:rPr>
      <w:b/>
      <w:bCs/>
      <w:sz w:val="14"/>
      <w:szCs w:val="14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74" w:lineRule="exact"/>
      <w:jc w:val="both"/>
      <w:outlineLvl w:val="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2020-08-27T08:30:00Z</dcterms:created>
  <dcterms:modified xsi:type="dcterms:W3CDTF">2020-08-27T08:30:00Z</dcterms:modified>
</cp:coreProperties>
</file>