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474D" w:rsidRDefault="00BB474D" w:rsidP="00BB474D">
      <w:pPr>
        <w:jc w:val="right"/>
        <w:rPr>
          <w:rFonts w:ascii="Arial" w:hAnsi="Arial" w:cs="Arial"/>
          <w:sz w:val="8"/>
        </w:rPr>
      </w:pPr>
    </w:p>
    <w:p w:rsidR="00BB474D" w:rsidRDefault="00BB474D" w:rsidP="00BB474D">
      <w:pPr>
        <w:pStyle w:val="Zhlav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65405</wp:posOffset>
                </wp:positionV>
                <wp:extent cx="1638300" cy="127635"/>
                <wp:effectExtent l="0" t="0" r="0" b="381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BB474D" w:rsidRDefault="00BB474D" w:rsidP="00BB474D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 5/2016-13/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jr</w:t>
                            </w:r>
                            <w:proofErr w:type="spellEnd"/>
                          </w:p>
                          <w:p w:rsidR="00BB474D" w:rsidRPr="00BB474D" w:rsidRDefault="007A6CA3" w:rsidP="00BB474D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4</w:t>
                            </w:r>
                            <w:r w:rsidR="00BB474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. prolonga</w:t>
                            </w:r>
                            <w:r w:rsidR="00BB474D" w:rsidRPr="00BB474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ce</w:t>
                            </w:r>
                          </w:p>
                          <w:p w:rsidR="00BB474D" w:rsidRDefault="00BB474D" w:rsidP="00BB474D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-.55pt;margin-top:5.15pt;width:129pt;height:1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" filled="f" stroked="f">
                <v:textbox style="mso-fit-shape-to-text:t" inset="6e-5mm,0,0,0">
                  <w:txbxContent>
                    <w:p w:rsidR="00BB474D" w:rsidRDefault="00BB474D" w:rsidP="00BB474D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 5/2016-13/</w:t>
                      </w:r>
                      <w:proofErr w:type="spellStart"/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jr</w:t>
                      </w:r>
                      <w:proofErr w:type="spellEnd"/>
                    </w:p>
                    <w:p w:rsidR="00BB474D" w:rsidRPr="00BB474D" w:rsidRDefault="007A6CA3" w:rsidP="00BB474D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4</w:t>
                      </w:r>
                      <w:r w:rsidR="00BB474D">
                        <w:rPr>
                          <w:rFonts w:ascii="Arial" w:hAnsi="Arial"/>
                          <w:sz w:val="18"/>
                          <w:szCs w:val="18"/>
                        </w:rPr>
                        <w:t>. prolonga</w:t>
                      </w:r>
                      <w:r w:rsidR="00BB474D" w:rsidRPr="00BB474D">
                        <w:rPr>
                          <w:rFonts w:ascii="Arial" w:hAnsi="Arial"/>
                          <w:sz w:val="18"/>
                          <w:szCs w:val="18"/>
                        </w:rPr>
                        <w:t>ce</w:t>
                      </w:r>
                    </w:p>
                    <w:p w:rsidR="00BB474D" w:rsidRDefault="00BB474D" w:rsidP="00BB474D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5956935</wp:posOffset>
            </wp:positionH>
            <wp:positionV relativeFrom="page">
              <wp:posOffset>878840</wp:posOffset>
            </wp:positionV>
            <wp:extent cx="744855" cy="45466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454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74D" w:rsidRDefault="00BB474D" w:rsidP="00BB474D">
      <w:pPr>
        <w:pStyle w:val="Zhlav"/>
        <w:rPr>
          <w:szCs w:val="22"/>
        </w:rPr>
      </w:pPr>
    </w:p>
    <w:p w:rsidR="00BB474D" w:rsidRDefault="00BB474D" w:rsidP="00BB474D">
      <w:pPr>
        <w:pStyle w:val="Zhlav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5714</wp:posOffset>
                </wp:positionV>
                <wp:extent cx="3775710" cy="390525"/>
                <wp:effectExtent l="0" t="0" r="15240" b="28575"/>
                <wp:wrapNone/>
                <wp:docPr id="2" name="Textové pole 2" descr="Title: Název smlouv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710" cy="3905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474D" w:rsidRDefault="00BB474D" w:rsidP="00BB474D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Smlouva o pronájmu notových materiálů</w:t>
                            </w:r>
                          </w:p>
                          <w:p w:rsidR="00BB474D" w:rsidRDefault="00BB474D" w:rsidP="00BB474D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08000" tIns="72000" rIns="108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alt="Title: Název smlouvy" style="position:absolute;margin-left:0;margin-top:.45pt;width:297.3pt;height:30.7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" filled="f" strokeweight="2pt">
                <v:textbox inset="3mm,2mm,3mm,1mm">
                  <w:txbxContent>
                    <w:p w:rsidR="00BB474D" w:rsidRDefault="00BB474D" w:rsidP="00BB474D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Smlouva o pronájmu notových materiálů</w:t>
                      </w:r>
                    </w:p>
                    <w:p w:rsidR="00BB474D" w:rsidRDefault="00BB474D" w:rsidP="00BB474D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474D" w:rsidRDefault="00BB474D" w:rsidP="00BB474D">
      <w:pPr>
        <w:jc w:val="right"/>
        <w:rPr>
          <w:rFonts w:ascii="Arial" w:hAnsi="Arial" w:cs="Arial"/>
          <w:sz w:val="8"/>
        </w:rPr>
      </w:pPr>
    </w:p>
    <w:p w:rsidR="00BB474D" w:rsidRDefault="00BB474D" w:rsidP="00BB474D">
      <w:pPr>
        <w:jc w:val="right"/>
        <w:rPr>
          <w:rFonts w:ascii="Arial" w:hAnsi="Arial" w:cs="Arial"/>
          <w:sz w:val="8"/>
        </w:rPr>
      </w:pPr>
    </w:p>
    <w:p w:rsidR="00BB474D" w:rsidRDefault="00BB474D" w:rsidP="00BB474D">
      <w:pPr>
        <w:jc w:val="right"/>
        <w:rPr>
          <w:rFonts w:ascii="Arial" w:hAnsi="Arial"/>
          <w:b/>
          <w:sz w:val="20"/>
        </w:rPr>
      </w:pPr>
    </w:p>
    <w:p w:rsidR="00BB474D" w:rsidRDefault="00BB474D" w:rsidP="00BB474D">
      <w:pPr>
        <w:overflowPunct/>
        <w:autoSpaceDE/>
        <w:adjustRightInd/>
        <w:rPr>
          <w:rFonts w:ascii="Arial" w:hAnsi="Arial" w:cs="Arial"/>
          <w:b/>
          <w:bCs/>
          <w:color w:val="000000"/>
          <w:sz w:val="20"/>
        </w:rPr>
      </w:pPr>
    </w:p>
    <w:p w:rsidR="00BB474D" w:rsidRDefault="00BB474D" w:rsidP="00BB474D">
      <w:pPr>
        <w:overflowPunct/>
        <w:autoSpaceDE/>
        <w:adjustRightInd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DILIA, divadelní, literární, audiovizuální agentura, z. s. </w:t>
      </w:r>
    </w:p>
    <w:p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se sídlem Krátkého 1, 190 03 Praha 9</w:t>
      </w:r>
    </w:p>
    <w:p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spolek zapsaný u Městského soudu v Praze, oddíl L, vložka 7695  </w:t>
      </w:r>
    </w:p>
    <w:p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IČ: 65401875, DIČ: CZ65401875</w:t>
      </w:r>
    </w:p>
    <w:p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bankovní spojení: </w:t>
      </w:r>
      <w:proofErr w:type="spellStart"/>
      <w:r>
        <w:rPr>
          <w:rFonts w:ascii="Arial" w:hAnsi="Arial" w:cs="Arial"/>
          <w:color w:val="000000"/>
          <w:sz w:val="20"/>
        </w:rPr>
        <w:t>UniCredit</w:t>
      </w:r>
      <w:proofErr w:type="spellEnd"/>
      <w:r>
        <w:rPr>
          <w:rFonts w:ascii="Arial" w:hAnsi="Arial" w:cs="Arial"/>
          <w:color w:val="000000"/>
          <w:sz w:val="20"/>
        </w:rPr>
        <w:t xml:space="preserve"> Bank Czech Republic and Slovakia, a.s., se sídlem Praha 4 - Michle, Želetavská 1525/1, PSČ 140 92, </w:t>
      </w:r>
      <w:proofErr w:type="spellStart"/>
      <w:r>
        <w:rPr>
          <w:rFonts w:ascii="Arial" w:hAnsi="Arial" w:cs="Arial"/>
          <w:color w:val="000000"/>
          <w:sz w:val="20"/>
        </w:rPr>
        <w:t>č.ú</w:t>
      </w:r>
      <w:proofErr w:type="spellEnd"/>
      <w:r>
        <w:rPr>
          <w:rFonts w:ascii="Arial" w:hAnsi="Arial" w:cs="Arial"/>
          <w:color w:val="000000"/>
          <w:sz w:val="20"/>
        </w:rPr>
        <w:t>.: 1120113004/2700</w:t>
      </w:r>
    </w:p>
    <w:p w:rsidR="00BB474D" w:rsidRDefault="00BB474D" w:rsidP="00BB474D">
      <w:pPr>
        <w:overflowPunct/>
        <w:autoSpaceDE/>
        <w:adjustRightInd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 prof. JUDr. Jiřím Srstkou, ředitelem</w:t>
      </w:r>
    </w:p>
    <w:p w:rsidR="00BB474D" w:rsidRDefault="00BB474D" w:rsidP="00BB474D">
      <w:pPr>
        <w:jc w:val="both"/>
        <w:rPr>
          <w:rFonts w:ascii="Arial" w:hAnsi="Arial"/>
          <w:bCs/>
          <w:sz w:val="20"/>
        </w:rPr>
      </w:pPr>
      <w:r>
        <w:rPr>
          <w:rFonts w:ascii="Arial" w:hAnsi="Arial"/>
          <w:sz w:val="20"/>
        </w:rPr>
        <w:t xml:space="preserve">(dále jen </w:t>
      </w:r>
      <w:r>
        <w:rPr>
          <w:rFonts w:ascii="Arial" w:hAnsi="Arial"/>
          <w:b/>
          <w:sz w:val="20"/>
        </w:rPr>
        <w:t>DILIA</w:t>
      </w:r>
      <w:r>
        <w:rPr>
          <w:rFonts w:ascii="Arial" w:hAnsi="Arial"/>
          <w:bCs/>
          <w:sz w:val="20"/>
        </w:rPr>
        <w:t>)</w:t>
      </w: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</w:p>
    <w:p w:rsidR="00BB474D" w:rsidRDefault="00BB474D" w:rsidP="00BB474D">
      <w:pPr>
        <w:pStyle w:val="Nadpis3"/>
        <w:jc w:val="both"/>
        <w:rPr>
          <w:rFonts w:ascii="Arial" w:hAnsi="Arial"/>
          <w:b w:val="0"/>
          <w:bCs w:val="0"/>
          <w:sz w:val="20"/>
        </w:rPr>
      </w:pPr>
    </w:p>
    <w:p w:rsidR="00BB474D" w:rsidRDefault="00BB474D" w:rsidP="00BB474D">
      <w:pPr>
        <w:rPr>
          <w:rFonts w:ascii="Arial" w:eastAsia="SimSun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Národní divadlo Brno, přísp</w:t>
      </w:r>
      <w:r>
        <w:rPr>
          <w:rFonts w:ascii="Arial" w:eastAsia="SimSun" w:hAnsi="Arial" w:cs="Arial"/>
          <w:b/>
          <w:bCs/>
          <w:sz w:val="20"/>
        </w:rPr>
        <w:t xml:space="preserve">ěvková organizace   </w:t>
      </w:r>
    </w:p>
    <w:p w:rsidR="00BB474D" w:rsidRDefault="00BB474D" w:rsidP="00BB474D">
      <w:pPr>
        <w:rPr>
          <w:rFonts w:ascii="Arial" w:eastAsia="SimSun" w:hAnsi="Arial" w:cs="Arial"/>
          <w:sz w:val="20"/>
        </w:rPr>
      </w:pPr>
      <w:r>
        <w:rPr>
          <w:rFonts w:ascii="Arial" w:eastAsia="SimSun" w:hAnsi="Arial" w:cs="Arial"/>
          <w:sz w:val="20"/>
        </w:rPr>
        <w:t>se sídlem Dvořákova 11, 657 70 Brno</w:t>
      </w:r>
    </w:p>
    <w:p w:rsidR="00BB474D" w:rsidRDefault="00BB474D" w:rsidP="00BB474D">
      <w:pPr>
        <w:rPr>
          <w:rFonts w:ascii="Arial" w:eastAsia="SimSun" w:hAnsi="Arial" w:cs="Arial"/>
          <w:sz w:val="20"/>
        </w:rPr>
      </w:pPr>
      <w:r>
        <w:rPr>
          <w:rFonts w:ascii="Arial" w:eastAsia="SimSun" w:hAnsi="Arial" w:cs="Arial"/>
          <w:sz w:val="20"/>
        </w:rPr>
        <w:t>IČ: 00094820  DIČ: CZ00094820</w:t>
      </w:r>
    </w:p>
    <w:p w:rsidR="00BB474D" w:rsidRPr="00F23BD1" w:rsidRDefault="00BB474D" w:rsidP="00BB474D">
      <w:pPr>
        <w:rPr>
          <w:rFonts w:ascii="Arial" w:eastAsia="SimSun" w:hAnsi="Arial" w:cs="Arial"/>
          <w:sz w:val="20"/>
        </w:rPr>
      </w:pPr>
      <w:r w:rsidRPr="00F23BD1">
        <w:rPr>
          <w:rFonts w:ascii="Arial" w:eastAsia="SimSun" w:hAnsi="Arial" w:cs="Arial"/>
          <w:sz w:val="20"/>
        </w:rPr>
        <w:t xml:space="preserve">Obchodní rejstřík KS v Brně, oddíl </w:t>
      </w:r>
      <w:proofErr w:type="spellStart"/>
      <w:r w:rsidRPr="00F23BD1">
        <w:rPr>
          <w:rFonts w:ascii="Arial" w:eastAsia="SimSun" w:hAnsi="Arial" w:cs="Arial"/>
          <w:sz w:val="20"/>
        </w:rPr>
        <w:t>Pr</w:t>
      </w:r>
      <w:proofErr w:type="spellEnd"/>
      <w:r w:rsidRPr="00F23BD1">
        <w:rPr>
          <w:rFonts w:ascii="Arial" w:eastAsia="SimSun" w:hAnsi="Arial" w:cs="Arial"/>
          <w:sz w:val="20"/>
        </w:rPr>
        <w:t>., vložka 30</w:t>
      </w:r>
    </w:p>
    <w:p w:rsidR="00BB474D" w:rsidRDefault="00BB474D" w:rsidP="00BB474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zastoupeno MgA. Martinem Glaserem, ředitelem NDB</w:t>
      </w:r>
    </w:p>
    <w:p w:rsidR="00BB474D" w:rsidRDefault="00BB474D" w:rsidP="00BB474D">
      <w:pPr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(dále jen </w:t>
      </w:r>
      <w:r>
        <w:rPr>
          <w:rFonts w:ascii="Arial" w:hAnsi="Arial"/>
          <w:b/>
          <w:sz w:val="20"/>
        </w:rPr>
        <w:t>NÁJEMCE)</w:t>
      </w: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I.</w:t>
      </w: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Předmět smlouvy</w:t>
      </w:r>
    </w:p>
    <w:p w:rsidR="00BB474D" w:rsidRDefault="00BB474D" w:rsidP="00BB474D">
      <w:pPr>
        <w:numPr>
          <w:ilvl w:val="0"/>
          <w:numId w:val="1"/>
        </w:numPr>
        <w:tabs>
          <w:tab w:val="left" w:pos="360"/>
        </w:tabs>
        <w:spacing w:after="20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touto smlouvou přenechává NÁJEMCI za úplatu k dočasnému užívání tiskové rozmnoženiny díla  </w:t>
      </w:r>
    </w:p>
    <w:tbl>
      <w:tblPr>
        <w:tblW w:w="870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2"/>
        <w:gridCol w:w="6810"/>
      </w:tblGrid>
      <w:tr w:rsidR="00BB474D" w:rsidTr="00BB474D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4D" w:rsidRDefault="00BB474D" w:rsidP="00BB474D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název díla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4D" w:rsidRPr="00DC66C4" w:rsidRDefault="00BB474D" w:rsidP="00BB474D">
            <w:pPr>
              <w:tabs>
                <w:tab w:val="left" w:pos="360"/>
              </w:tabs>
              <w:spacing w:before="2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ČERT a KÁČA</w:t>
            </w:r>
          </w:p>
        </w:tc>
      </w:tr>
      <w:tr w:rsidR="00BB474D" w:rsidTr="00BB474D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4D" w:rsidRDefault="00BB474D" w:rsidP="00BB474D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autor hudby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4D" w:rsidRDefault="00BB474D" w:rsidP="00BB474D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A. Dvořák</w:t>
            </w:r>
          </w:p>
        </w:tc>
      </w:tr>
      <w:tr w:rsidR="00BB474D" w:rsidTr="00BB474D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4D" w:rsidRDefault="00BB474D" w:rsidP="00BB474D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nakladatel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4D" w:rsidRDefault="00BB474D" w:rsidP="00BB474D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DILIA</w:t>
            </w:r>
          </w:p>
        </w:tc>
      </w:tr>
    </w:tbl>
    <w:p w:rsidR="00BB474D" w:rsidRDefault="00BB474D" w:rsidP="00BB474D">
      <w:r>
        <w:rPr>
          <w:rFonts w:ascii="Arial" w:hAnsi="Arial" w:cs="Arial"/>
          <w:sz w:val="20"/>
        </w:rPr>
        <w:t>(dále jen "dílo") v podobě vhodného k nastudování a provádění díla výkonnými umělci, tj. v podobě 2 partitur a jednotlivých nástrojových resp. zpěvních hlasů v odpovídajícím množství</w:t>
      </w:r>
      <w:r>
        <w:t xml:space="preserve"> </w:t>
      </w:r>
      <w:r>
        <w:rPr>
          <w:rFonts w:ascii="Arial" w:hAnsi="Arial" w:cs="Arial"/>
          <w:sz w:val="20"/>
        </w:rPr>
        <w:t>(dále jen "notové materiály"). DILIA prohlašuje, že je ze smluv s nositeli autorských práv k dílu oprávněna toto dílo v podobě jeho tiskových rozmnoženin pronajímat</w:t>
      </w:r>
      <w:r>
        <w:t xml:space="preserve">. </w:t>
      </w:r>
    </w:p>
    <w:p w:rsidR="00BB474D" w:rsidRDefault="00BB474D" w:rsidP="00BB474D">
      <w:pPr>
        <w:pStyle w:val="Zkladntextodsazen3"/>
      </w:pPr>
    </w:p>
    <w:p w:rsidR="00BB474D" w:rsidRDefault="00BB474D" w:rsidP="00BB474D">
      <w:pPr>
        <w:numPr>
          <w:ilvl w:val="0"/>
          <w:numId w:val="1"/>
        </w:numPr>
        <w:tabs>
          <w:tab w:val="left" w:pos="360"/>
        </w:tabs>
        <w:spacing w:after="20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poskytuje NÁJEMCI notové materiály k užívání dle této smlouvy na dobu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6848"/>
      </w:tblGrid>
      <w:tr w:rsidR="00BB474D" w:rsidTr="00BB474D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4D" w:rsidRDefault="00BB474D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od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4D" w:rsidRDefault="00BB474D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1.9. 20</w:t>
            </w:r>
            <w:r w:rsidR="00CF4628">
              <w:rPr>
                <w:rFonts w:ascii="Arial" w:hAnsi="Arial"/>
                <w:sz w:val="20"/>
              </w:rPr>
              <w:t>20</w:t>
            </w:r>
          </w:p>
        </w:tc>
      </w:tr>
      <w:tr w:rsidR="00BB474D" w:rsidTr="00BB474D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4D" w:rsidRDefault="00BB474D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4D" w:rsidRDefault="00BB474D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14.7. 20</w:t>
            </w:r>
            <w:r w:rsidR="002114EF">
              <w:rPr>
                <w:rFonts w:ascii="Arial" w:hAnsi="Arial"/>
                <w:sz w:val="20"/>
              </w:rPr>
              <w:t>2</w:t>
            </w:r>
            <w:r w:rsidR="00CF4628">
              <w:rPr>
                <w:rFonts w:ascii="Arial" w:hAnsi="Arial"/>
                <w:sz w:val="20"/>
              </w:rPr>
              <w:t>1</w:t>
            </w:r>
          </w:p>
        </w:tc>
      </w:tr>
    </w:tbl>
    <w:p w:rsidR="00BB474D" w:rsidRDefault="00BB474D" w:rsidP="00BB474D">
      <w:pPr>
        <w:tabs>
          <w:tab w:val="left" w:pos="360"/>
        </w:tabs>
        <w:jc w:val="both"/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2"/>
        </w:num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oprávněn užívat notové materiály výhradně za účelem:</w:t>
      </w:r>
    </w:p>
    <w:p w:rsidR="00BB474D" w:rsidRDefault="00BB474D" w:rsidP="00BB474D">
      <w:pPr>
        <w:numPr>
          <w:ilvl w:val="0"/>
          <w:numId w:val="3"/>
        </w:numPr>
        <w:rPr>
          <w:rFonts w:ascii="Arial" w:hAnsi="Arial"/>
          <w:bCs/>
          <w:sz w:val="20"/>
        </w:rPr>
      </w:pPr>
      <w:r>
        <w:rPr>
          <w:rFonts w:ascii="Arial" w:hAnsi="Arial"/>
          <w:b/>
          <w:bCs/>
          <w:sz w:val="20"/>
        </w:rPr>
        <w:t>živého provozování díla nebo jeho části výkonnými umělci na scéně NÁJEMCE,  provozovaného NÁJEMCEM na jeho odpovědnost do 30. 6. 20</w:t>
      </w:r>
      <w:r w:rsidR="002114EF">
        <w:rPr>
          <w:rFonts w:ascii="Arial" w:hAnsi="Arial"/>
          <w:b/>
          <w:bCs/>
          <w:sz w:val="20"/>
        </w:rPr>
        <w:t>2</w:t>
      </w:r>
      <w:r w:rsidR="00CF4628">
        <w:rPr>
          <w:rFonts w:ascii="Arial" w:hAnsi="Arial"/>
          <w:b/>
          <w:bCs/>
          <w:sz w:val="20"/>
        </w:rPr>
        <w:t>1</w:t>
      </w:r>
      <w:r>
        <w:rPr>
          <w:rFonts w:ascii="Arial" w:hAnsi="Arial"/>
          <w:b/>
          <w:bCs/>
          <w:sz w:val="20"/>
        </w:rPr>
        <w:t>.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2"/>
        </w:num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Tato smlouva upravuje podmínky, za nichž DILIA přenechává NÁJEMCI za úplatu notové materiály k jejich dočasnému užití (dále jen "pronájem"). Tato smlouva se nijak nevztahuje na autorská práva k dílu – NÁJEMCE touto smlouvou nezískává žádné oprávnění podle autorského zákona dílo jakkoli užívat. NÁJEMCE je povinen získat oprávnění k výkonu práva dílo užít smlouvami s nositeli autorských práv, tj. s autory nebo jejich dědici. </w:t>
      </w:r>
    </w:p>
    <w:p w:rsidR="00BB474D" w:rsidRDefault="00BB474D" w:rsidP="00BB474D">
      <w:pPr>
        <w:tabs>
          <w:tab w:val="left" w:pos="360"/>
        </w:tabs>
        <w:jc w:val="both"/>
        <w:rPr>
          <w:rFonts w:ascii="Arial" w:hAnsi="Arial"/>
          <w:sz w:val="20"/>
        </w:rPr>
      </w:pPr>
    </w:p>
    <w:p w:rsidR="00BB474D" w:rsidRDefault="00BB474D" w:rsidP="00BB474D">
      <w:pPr>
        <w:tabs>
          <w:tab w:val="left" w:pos="360"/>
        </w:tabs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II.</w:t>
      </w:r>
    </w:p>
    <w:p w:rsidR="00BB474D" w:rsidRDefault="00BB474D" w:rsidP="00BB474D">
      <w:pPr>
        <w:pStyle w:val="Nadpis1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Povinnosti DILIA</w:t>
      </w:r>
    </w:p>
    <w:p w:rsidR="00BB474D" w:rsidRDefault="00BB474D" w:rsidP="00BB474D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DILIA je povinna poskytnout NÁJEMCI notové materiály ve sjednané lhůtě. NÁJEMCI je poskytnut notový materiál z předchozího období.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Místem plnění je sídlo DILIA, Krátkého 1, Praha 9, kde je možno notové materiály vyzvednout v úředních hodinách: pondělí až čtvrtek 9.00 – 15.00 hodin, není-li sjednáno jinak.  Náklady na </w:t>
      </w:r>
      <w:r>
        <w:rPr>
          <w:rFonts w:ascii="Arial" w:hAnsi="Arial"/>
          <w:sz w:val="20"/>
        </w:rPr>
        <w:lastRenderedPageBreak/>
        <w:t>odeslání, resp. přepravu notových materiálů na místo plnění, jakož i náklady na dodání notových materiálů majitelem, nese NÁJEMCE.</w:t>
      </w:r>
    </w:p>
    <w:p w:rsidR="00BB474D" w:rsidRDefault="00BB474D" w:rsidP="00BB474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je povinna převzít pronajatý notový materiál nabízený NÁJEMCEM k vrácení, a to i před sjednaným koncem nájmu. </w:t>
      </w: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III.</w:t>
      </w: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Povinnosti NÁJEMCE</w:t>
      </w: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po dobu nájmu řádně o notový materiál pečovat a bránit jeho poškození, ztrátě či zničení. NÁJEMCE (resp. výkonní umělci, kteří budou z notového materiálu dílo provádět) je oprávněn do notových materiálů vpisovat poznámky nezbytné k provedení díla, avšak výhradně obyčejnou tužkou. Před vrácením notového materiálu je NÁJEMCE povinen všechny takové poznámky odstranit. V případě porušení povinností stanovených v tomto odstavci je NÁJEMCE povinen nahradit DILIA způsobenou škodu, a to i ve výši nákladů na pořízení nové rozmnoženiny notového materiálu.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oprávněn užít notový materiál výhradně k účelu sjednanému v této smlouvě (čl. I. odst. 3). Je-li sjednaným účelem pořízení zvukového či zvukově-obrazového záznamu díla, může být tento zvukový či zvukově-obrazový záznam díla </w:t>
      </w:r>
      <w:r>
        <w:rPr>
          <w:rFonts w:ascii="Arial" w:hAnsi="Arial" w:cs="Arial"/>
          <w:sz w:val="20"/>
        </w:rPr>
        <w:t xml:space="preserve">pořízený NÁJEMCEM dle této smlouvy </w:t>
      </w:r>
      <w:r>
        <w:rPr>
          <w:rFonts w:ascii="Arial" w:hAnsi="Arial"/>
          <w:sz w:val="20"/>
        </w:rPr>
        <w:t xml:space="preserve">užit v jiném rozsahu či k jinému účelu než uvedenému v čl. I. odst. 3 pouze v případě, bude-li uzavřena dohoda o nájemném dle čl. IV. odst. 3. NÁJEMCE není oprávněn pořizovat jakékoli rozmnoženiny notového materiálu, a to ani pro osobní potřebu svou nebo výkonných umělců. 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není oprávněn notový materiál přenechat k užívání jiné osobě, a to ani bezplatně. Toto ustanovení neplatí v odůvodněné a přiměřené míře pro přenechání části notového materiálu výkonným umělcům, kteří se zúčastní provozování díla podle odst. 2, je-li třeba, aby umělecké výkony z notového materiálu samostatně nastudovali. NÁJEMCE je však povinen zajistit dodržení povinností podle tohoto článku i ze strany výkonných umělců, jimž notový materiál poskytne. Za porušení povinností ze strany výkonných umělců odpovídá vůči DILIA výhradně NÁJEMCE.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pronajatý notový materiál vrátit DILIA ve sjednané době, a to v místě plnění dle ustanovení čl. II. odst. 2 této smlouvy a v době uvedené v čl. I. odst. 2 této smlouvy. Náklady na vrácení notových materiálů na místo plnění, jakož i náklady na vrácení notových materiálů majiteli, nese NÁJEMCE.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povinen poskytnout DILIA na vyžádání DILIA dvě volné (bezplatné) vstupenky opravňující ke vstupu na kterékoliv provedení díla dle čl. I.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/>
            <w:sz w:val="20"/>
          </w:rPr>
          <w:t>1 a</w:t>
        </w:r>
      </w:smartTag>
      <w:r>
        <w:rPr>
          <w:rFonts w:ascii="Arial" w:hAnsi="Arial"/>
          <w:sz w:val="20"/>
        </w:rPr>
        <w:t xml:space="preserve"> 3 této smlouvy. </w:t>
      </w:r>
    </w:p>
    <w:p w:rsidR="00BB474D" w:rsidRDefault="00BB474D" w:rsidP="00BB474D">
      <w:pPr>
        <w:rPr>
          <w:rFonts w:ascii="Arial" w:hAnsi="Arial"/>
          <w:sz w:val="20"/>
        </w:rPr>
      </w:pPr>
    </w:p>
    <w:p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Poruší-li NÁJEMCE kteroukoli z povinností dle tohoto článku, je povinen na výzvu DILIA neprodleně vrátit pronajatý notový materiál, a to i před uplynutím sjednané doby pronájmu.</w:t>
      </w: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both"/>
        <w:rPr>
          <w:rFonts w:ascii="Arial" w:hAnsi="Arial"/>
          <w:sz w:val="20"/>
        </w:rPr>
      </w:pPr>
    </w:p>
    <w:p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IV.</w:t>
      </w:r>
    </w:p>
    <w:p w:rsidR="00BB474D" w:rsidRDefault="00BB474D" w:rsidP="00BB474D">
      <w:pPr>
        <w:jc w:val="center"/>
        <w:rPr>
          <w:sz w:val="20"/>
        </w:rPr>
      </w:pPr>
      <w:r>
        <w:rPr>
          <w:rFonts w:ascii="Arial" w:hAnsi="Arial"/>
          <w:b/>
          <w:sz w:val="20"/>
        </w:rPr>
        <w:t>Nájemné a jeho splatnost</w:t>
      </w:r>
    </w:p>
    <w:p w:rsidR="00BB474D" w:rsidRDefault="00BB474D" w:rsidP="00BB474D">
      <w:pPr>
        <w:pStyle w:val="Zkladntext2"/>
        <w:numPr>
          <w:ilvl w:val="0"/>
          <w:numId w:val="6"/>
        </w:numPr>
        <w:jc w:val="left"/>
        <w:rPr>
          <w:sz w:val="20"/>
        </w:rPr>
      </w:pPr>
      <w:r>
        <w:rPr>
          <w:sz w:val="20"/>
        </w:rPr>
        <w:t>NÁJEMCE je povinen zaplatit DILIA nájemné za pronájem notových materiálů, které se stanoví v závislosti na době nájmu a druhu užití díla (resp. jeho části) vyjádřeného v pronajatém notovém materiálu, pokud k takovému užití dojde v přímé souvislosti s užitím notového materiálu pronajatého NÁJEMCI, a to bez ohledu na osobu uživatele, tj. i když k užití díla dojde osobou odlišnou od NÁJEMCE.</w:t>
      </w:r>
    </w:p>
    <w:p w:rsidR="00BB474D" w:rsidRDefault="00BB474D" w:rsidP="00BB474D">
      <w:pPr>
        <w:pStyle w:val="Zkladntext2"/>
        <w:jc w:val="left"/>
        <w:rPr>
          <w:sz w:val="20"/>
        </w:rPr>
      </w:pPr>
      <w:r>
        <w:rPr>
          <w:sz w:val="20"/>
        </w:rPr>
        <w:t xml:space="preserve"> </w:t>
      </w:r>
    </w:p>
    <w:p w:rsidR="00BB474D" w:rsidRDefault="00BB474D" w:rsidP="00BB474D">
      <w:pPr>
        <w:pStyle w:val="Zkladntext2"/>
        <w:numPr>
          <w:ilvl w:val="0"/>
          <w:numId w:val="6"/>
        </w:numPr>
        <w:jc w:val="left"/>
        <w:rPr>
          <w:sz w:val="20"/>
        </w:rPr>
      </w:pPr>
      <w:r>
        <w:rPr>
          <w:sz w:val="20"/>
        </w:rPr>
        <w:t>Nájemné určené v závislosti na době nájmu a na takovém užití díla (resp. jeho části) vyjádřeného v pronajatém notovém materiálu, které odpovídá účelu nájmu dle čl. I. odst. 3, se stanoví takto:</w:t>
      </w:r>
    </w:p>
    <w:p w:rsidR="00BB474D" w:rsidRDefault="00BB474D" w:rsidP="00BB474D">
      <w:pPr>
        <w:rPr>
          <w:rFonts w:ascii="Arial" w:hAnsi="Arial"/>
          <w:bCs/>
          <w:sz w:val="20"/>
        </w:rPr>
      </w:pPr>
    </w:p>
    <w:p w:rsidR="00BB474D" w:rsidRDefault="00BB474D" w:rsidP="00BB474D">
      <w:pPr>
        <w:ind w:left="364"/>
        <w:rPr>
          <w:rFonts w:ascii="Arial" w:hAnsi="Arial"/>
          <w:bCs/>
          <w:sz w:val="20"/>
        </w:rPr>
      </w:pPr>
      <w:r>
        <w:rPr>
          <w:rFonts w:ascii="Arial" w:hAnsi="Arial"/>
          <w:b/>
          <w:sz w:val="20"/>
        </w:rPr>
        <w:t xml:space="preserve">A. </w:t>
      </w:r>
      <w:r>
        <w:rPr>
          <w:rFonts w:ascii="Arial" w:hAnsi="Arial"/>
          <w:bCs/>
          <w:sz w:val="20"/>
        </w:rPr>
        <w:t>Dílo vyjádřené v notovém materiálu bude užito pouze veřejným živým provozováním (§ 19 autorského zákona).</w:t>
      </w:r>
    </w:p>
    <w:p w:rsidR="00BB474D" w:rsidRDefault="00BB474D" w:rsidP="00BB474D">
      <w:pPr>
        <w:ind w:left="364"/>
        <w:jc w:val="both"/>
        <w:rPr>
          <w:rFonts w:ascii="Arial" w:hAnsi="Arial"/>
          <w:bCs/>
          <w:sz w:val="20"/>
        </w:rPr>
      </w:pPr>
    </w:p>
    <w:p w:rsidR="00BB474D" w:rsidRDefault="00BB474D" w:rsidP="00BB474D">
      <w:pPr>
        <w:ind w:firstLine="364"/>
        <w:jc w:val="both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Cs/>
          <w:i/>
          <w:iCs/>
          <w:sz w:val="20"/>
        </w:rPr>
        <w:t>Nájemné a poplatek činí:</w:t>
      </w:r>
    </w:p>
    <w:p w:rsidR="00BB474D" w:rsidRDefault="00BB474D" w:rsidP="00BB4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/>
          <w:sz w:val="20"/>
        </w:rPr>
        <w:t>Kč. 3</w:t>
      </w:r>
      <w:r w:rsidR="002114EF">
        <w:rPr>
          <w:rFonts w:ascii="Arial" w:hAnsi="Arial"/>
          <w:b/>
          <w:sz w:val="20"/>
        </w:rPr>
        <w:t>3</w:t>
      </w:r>
      <w:r>
        <w:rPr>
          <w:rFonts w:ascii="Arial" w:hAnsi="Arial"/>
          <w:b/>
          <w:sz w:val="20"/>
        </w:rPr>
        <w:t>.</w:t>
      </w:r>
      <w:r w:rsidR="002114EF">
        <w:rPr>
          <w:rFonts w:ascii="Arial" w:hAnsi="Arial"/>
          <w:b/>
          <w:sz w:val="20"/>
        </w:rPr>
        <w:t>200</w:t>
      </w:r>
      <w:r>
        <w:rPr>
          <w:rFonts w:ascii="Arial" w:hAnsi="Arial"/>
          <w:b/>
          <w:sz w:val="20"/>
        </w:rPr>
        <w:t>,- + DPH dle platných a účinných da</w:t>
      </w:r>
      <w:r>
        <w:rPr>
          <w:rFonts w:ascii="Arial" w:hAnsi="Arial" w:cs="Arial"/>
          <w:b/>
          <w:color w:val="000000"/>
          <w:sz w:val="20"/>
        </w:rPr>
        <w:t xml:space="preserve">ňových předpisů </w:t>
      </w:r>
    </w:p>
    <w:p w:rsidR="00BB474D" w:rsidRDefault="00BB474D" w:rsidP="00BB474D">
      <w:pPr>
        <w:ind w:left="364"/>
        <w:jc w:val="both"/>
        <w:rPr>
          <w:sz w:val="20"/>
        </w:rPr>
      </w:pPr>
    </w:p>
    <w:p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Zvukový či zvukově-obrazový záznam díla </w:t>
      </w:r>
      <w:r>
        <w:rPr>
          <w:rFonts w:ascii="Arial" w:hAnsi="Arial" w:cs="Arial"/>
          <w:sz w:val="20"/>
        </w:rPr>
        <w:t xml:space="preserve">pořízený NÁJEMCEM dle této smlouvy může být dle čl. III. odst. 2 </w:t>
      </w:r>
      <w:r>
        <w:rPr>
          <w:rFonts w:ascii="Arial" w:hAnsi="Arial"/>
          <w:sz w:val="20"/>
        </w:rPr>
        <w:t xml:space="preserve">užit v jiném rozsahu či k jinému účelu než uvedenému v čl. I. odst. 3 </w:t>
      </w:r>
      <w:r>
        <w:rPr>
          <w:rFonts w:ascii="Arial" w:hAnsi="Arial" w:cs="Arial"/>
          <w:sz w:val="20"/>
        </w:rPr>
        <w:t>(dále jen „jiné užití“)</w:t>
      </w:r>
      <w:r>
        <w:rPr>
          <w:rFonts w:ascii="Arial" w:hAnsi="Arial"/>
          <w:sz w:val="20"/>
        </w:rPr>
        <w:t xml:space="preserve">, </w:t>
      </w:r>
      <w:r>
        <w:rPr>
          <w:rFonts w:ascii="Arial" w:hAnsi="Arial" w:cs="Arial"/>
          <w:sz w:val="20"/>
        </w:rPr>
        <w:t>NÁJEMCE je však povinen zaplatit nájemné určené v závislosti na jiném užití,</w:t>
      </w:r>
      <w:r>
        <w:rPr>
          <w:sz w:val="20"/>
        </w:rPr>
        <w:t xml:space="preserve"> </w:t>
      </w:r>
      <w:r>
        <w:rPr>
          <w:rFonts w:ascii="Arial" w:hAnsi="Arial" w:cs="Arial"/>
          <w:sz w:val="20"/>
        </w:rPr>
        <w:t>a to bez ohledu na osobu uživatele, tj. i když k jinému užití díla dojde osobou odlišnou od NÁJEMCE. Nárok na tuto část nájemného vzniká okamžikem, kdy dojde k jinému užití. NÁJEMCE je povinen informovat DILIA o jiném užití a vstoupit do jednání o výši této části nájemného nejpozději do 30 dnů před plánovaným uskutečněním jiného užití. Nebude-li dosaženo dohody o výši nájemného, NÁJEMCE je povinen zaplatit nájemné ve výši dle sazebníku nájemného DILIA platného v době jiného užití, resp. ve výši požadované majitelem notových materiálů v případě, kdy jejich majitelem není DILIA.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 w:cs="Arial"/>
          <w:sz w:val="20"/>
        </w:rPr>
      </w:pPr>
    </w:p>
    <w:p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DILIA uděluje NÁJEMCI souhlas, aby dle ustanovení § 1888 odst. 1 občanského zákoníku uzavřel se třetí osobou, která má v úmyslu užít zvukový či zvukově-obrazový záznam díla pořízený NÁJEMCEM dle této smlouvy, smlouvu o převzetí povinností uvedených v čl. IV. odst. 1 – 3. NÁJEMCE je povinen DILIA o uzavření každé takové smlouvy neprodleně informovat.     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 w:cs="Arial"/>
          <w:sz w:val="20"/>
        </w:rPr>
      </w:pPr>
    </w:p>
    <w:p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Nájemné stanovené podle shora uvedených podmínek je splatné na základě faktury vystavené DILIA.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Cs/>
          <w:sz w:val="20"/>
        </w:rPr>
      </w:pPr>
    </w:p>
    <w:p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NÁJEMCE je povinen fakturu zaplatit bezhotovostním převodem na účet DILIA ve stanovené lhůtě splatnosti. Pro případ prodlení s platbou je NÁJEMCE povinen zaplatit DILIA smluvní pokutu ve výši 0,05% z dlužné částky za každý den prodlení.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Cs/>
          <w:sz w:val="20"/>
        </w:rPr>
      </w:pPr>
    </w:p>
    <w:p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NÁJEMCE je povinen umožnit DILIA kontrolu správnosti nahlášených údajů pro výpočet nájemného, a to zejména zpřístupněním zvukových resp. zvukově-obrazových záznamů, předložením požadovaných účetních a jiných dokumentů apod.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V.</w:t>
      </w:r>
    </w:p>
    <w:p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Sankce</w:t>
      </w:r>
    </w:p>
    <w:p w:rsidR="00BB474D" w:rsidRDefault="00BB474D" w:rsidP="00BB474D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 xml:space="preserve">Poruší-li NÁJEMCE některou svoji povinnost dle čl. III. odst. 1 - </w:t>
      </w:r>
      <w:smartTag w:uri="urn:schemas-microsoft-com:office:smarttags" w:element="metricconverter">
        <w:smartTagPr>
          <w:attr w:name="ProductID" w:val="3 a"/>
        </w:smartTagPr>
        <w:r>
          <w:rPr>
            <w:sz w:val="20"/>
          </w:rPr>
          <w:t>3 a</w:t>
        </w:r>
      </w:smartTag>
      <w:r>
        <w:rPr>
          <w:sz w:val="20"/>
        </w:rPr>
        <w:t xml:space="preserve"> čl. IV. odst. 3 této smlouvy, je povinen zaplatit DILIA smluvní pokutu ve výši 100.000,-Kč za každý jednotlivý případ porušení povinnosti.</w:t>
      </w:r>
    </w:p>
    <w:p w:rsidR="00BB474D" w:rsidRDefault="00BB474D" w:rsidP="00BB474D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</w:p>
    <w:p w:rsidR="00BB474D" w:rsidRDefault="00BB474D" w:rsidP="00BB474D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 xml:space="preserve">Je-li NÁJEMCE v prodlení s vrácením pronajatého notového materiálu, je povinen zaplatit DILIA smluvní pokutu ve výši 1.000,- Kč za každý i započatý týden prodlení. 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VI.</w:t>
      </w:r>
    </w:p>
    <w:p w:rsidR="00BB474D" w:rsidRDefault="00BB474D" w:rsidP="00BB474D">
      <w:pPr>
        <w:pStyle w:val="Nadpis4"/>
        <w:tabs>
          <w:tab w:val="num" w:pos="364"/>
        </w:tabs>
        <w:ind w:left="364"/>
        <w:rPr>
          <w:sz w:val="20"/>
        </w:rPr>
      </w:pPr>
      <w:r>
        <w:rPr>
          <w:sz w:val="20"/>
        </w:rPr>
        <w:t>Trvání smlouvy</w:t>
      </w:r>
    </w:p>
    <w:p w:rsidR="00BB474D" w:rsidRDefault="00BB474D" w:rsidP="00BB474D">
      <w:pPr>
        <w:pStyle w:val="Zkladntext2"/>
        <w:numPr>
          <w:ilvl w:val="1"/>
          <w:numId w:val="3"/>
        </w:numPr>
        <w:tabs>
          <w:tab w:val="num" w:pos="364"/>
        </w:tabs>
        <w:overflowPunct w:val="0"/>
        <w:autoSpaceDE w:val="0"/>
        <w:autoSpaceDN w:val="0"/>
        <w:adjustRightInd w:val="0"/>
        <w:ind w:left="364" w:hanging="426"/>
        <w:jc w:val="left"/>
        <w:textAlignment w:val="baseline"/>
        <w:rPr>
          <w:bCs w:val="0"/>
          <w:sz w:val="20"/>
        </w:rPr>
      </w:pPr>
      <w:r>
        <w:rPr>
          <w:bCs w:val="0"/>
          <w:sz w:val="20"/>
        </w:rPr>
        <w:t>Tato smlouva se uzavírá s účinností na dobu splnění všech závazků z ní vzniklých a jednotlivá plnění jsou dílčím plněním této smlouvy. DILIA je oprávněna odstoupit od této smlouvy s účinností od doručení písemného projevu vůle NÁJEMCI, pokud NÁJEMCE porušuje své povinnosti dle čl. III. a IV. této smlouvy. NÁJEMCE je povinen v případě odstoupení od smlouvy bez odkladu pronajatý materiál vrátit DILIA.</w:t>
      </w:r>
    </w:p>
    <w:p w:rsidR="00BB474D" w:rsidRDefault="00BB474D" w:rsidP="00BB474D">
      <w:pPr>
        <w:pStyle w:val="Zkladntext2"/>
        <w:tabs>
          <w:tab w:val="num" w:pos="364"/>
        </w:tabs>
        <w:overflowPunct w:val="0"/>
        <w:autoSpaceDE w:val="0"/>
        <w:autoSpaceDN w:val="0"/>
        <w:adjustRightInd w:val="0"/>
        <w:ind w:left="364"/>
        <w:jc w:val="left"/>
        <w:textAlignment w:val="baseline"/>
        <w:rPr>
          <w:bCs w:val="0"/>
          <w:sz w:val="20"/>
        </w:rPr>
      </w:pPr>
    </w:p>
    <w:p w:rsidR="00BB474D" w:rsidRDefault="00BB474D" w:rsidP="00BB474D">
      <w:pPr>
        <w:pStyle w:val="Zkladntext2"/>
        <w:numPr>
          <w:ilvl w:val="1"/>
          <w:numId w:val="3"/>
        </w:numPr>
        <w:tabs>
          <w:tab w:val="num" w:pos="364"/>
        </w:tabs>
        <w:overflowPunct w:val="0"/>
        <w:autoSpaceDE w:val="0"/>
        <w:autoSpaceDN w:val="0"/>
        <w:adjustRightInd w:val="0"/>
        <w:ind w:left="364" w:hanging="426"/>
        <w:jc w:val="left"/>
        <w:textAlignment w:val="baseline"/>
        <w:rPr>
          <w:bCs w:val="0"/>
          <w:sz w:val="20"/>
        </w:rPr>
      </w:pPr>
      <w:r>
        <w:rPr>
          <w:bCs w:val="0"/>
          <w:sz w:val="20"/>
        </w:rPr>
        <w:t xml:space="preserve">Doba nájmu dle čl. 1 odst. 2 může být prodloužena uzavřením nové smlouvy o pronájmu, dojde-li návrh na uzavření takovéto smlouvy ze strany NÁJEMCE druhé smluvní straně nejpozději 2 měsíce před skončením doby nájmu. </w:t>
      </w: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VII.</w:t>
      </w:r>
    </w:p>
    <w:p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Závěrečná ustanovení</w:t>
      </w:r>
    </w:p>
    <w:p w:rsidR="002114EF" w:rsidRPr="00A24C68" w:rsidRDefault="002114EF" w:rsidP="00A24C68">
      <w:pPr>
        <w:pStyle w:val="Odstavecseseznamem"/>
        <w:numPr>
          <w:ilvl w:val="0"/>
          <w:numId w:val="9"/>
        </w:numPr>
        <w:rPr>
          <w:rFonts w:ascii="Arial" w:hAnsi="Arial"/>
          <w:bCs/>
          <w:sz w:val="20"/>
        </w:rPr>
      </w:pPr>
      <w:r w:rsidRPr="00DC17AA">
        <w:rPr>
          <w:rFonts w:ascii="Arial" w:hAnsi="Arial"/>
          <w:bCs/>
          <w:sz w:val="20"/>
        </w:rPr>
        <w:t xml:space="preserve">Tato smlouva nabývá platnosti </w:t>
      </w:r>
      <w:r>
        <w:rPr>
          <w:rFonts w:ascii="Arial" w:hAnsi="Arial"/>
          <w:bCs/>
          <w:sz w:val="20"/>
        </w:rPr>
        <w:t xml:space="preserve">dnem </w:t>
      </w:r>
      <w:r w:rsidRPr="00DC17AA">
        <w:rPr>
          <w:rFonts w:ascii="Arial" w:hAnsi="Arial"/>
          <w:bCs/>
          <w:sz w:val="20"/>
        </w:rPr>
        <w:t>jejího podpisu oběma smluvními stranami.</w:t>
      </w:r>
    </w:p>
    <w:p w:rsidR="002114EF" w:rsidRDefault="002114EF" w:rsidP="002114EF">
      <w:pPr>
        <w:ind w:left="358"/>
        <w:rPr>
          <w:rFonts w:ascii="Arial" w:hAnsi="Arial" w:cs="Arial"/>
          <w:sz w:val="20"/>
        </w:rPr>
      </w:pPr>
    </w:p>
    <w:p w:rsidR="00D0298A" w:rsidRDefault="00D0298A" w:rsidP="00D0298A">
      <w:pPr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:rsidR="00D0298A" w:rsidRDefault="00D0298A" w:rsidP="002114EF">
      <w:pPr>
        <w:ind w:left="358"/>
        <w:rPr>
          <w:rFonts w:ascii="Arial" w:hAnsi="Arial" w:cs="Arial"/>
          <w:sz w:val="20"/>
        </w:rPr>
      </w:pPr>
    </w:p>
    <w:p w:rsidR="00267059" w:rsidRPr="00267059" w:rsidRDefault="002114EF" w:rsidP="00267059">
      <w:pPr>
        <w:pStyle w:val="Zkladntextodsazen2"/>
        <w:numPr>
          <w:ilvl w:val="0"/>
          <w:numId w:val="9"/>
        </w:numPr>
        <w:jc w:val="left"/>
        <w:rPr>
          <w:sz w:val="20"/>
        </w:rPr>
      </w:pPr>
      <w:r>
        <w:rPr>
          <w:sz w:val="20"/>
        </w:rPr>
        <w:lastRenderedPageBreak/>
        <w:t>Tato smlouva se řídí právním řádem České republiky a může být měněna nebo doplňována pouze písemnými dodatky se souhlasem obou smluvních stran.</w:t>
      </w:r>
    </w:p>
    <w:p w:rsidR="002114EF" w:rsidRPr="00267059" w:rsidRDefault="002114EF" w:rsidP="00267059">
      <w:pPr>
        <w:pStyle w:val="Zkladntextodsazen2"/>
        <w:ind w:left="358" w:firstLine="0"/>
        <w:jc w:val="left"/>
        <w:rPr>
          <w:sz w:val="20"/>
        </w:rPr>
      </w:pPr>
    </w:p>
    <w:p w:rsidR="002114EF" w:rsidRDefault="00267059" w:rsidP="002114EF">
      <w:pPr>
        <w:tabs>
          <w:tab w:val="num" w:pos="364"/>
        </w:tabs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4</w:t>
      </w:r>
      <w:r w:rsidR="002114EF">
        <w:rPr>
          <w:rFonts w:ascii="Arial" w:hAnsi="Arial"/>
          <w:bCs/>
          <w:sz w:val="20"/>
        </w:rPr>
        <w:t>.</w:t>
      </w:r>
      <w:r w:rsidR="002114EF">
        <w:rPr>
          <w:rFonts w:ascii="Arial" w:hAnsi="Arial"/>
          <w:bCs/>
          <w:sz w:val="20"/>
        </w:rPr>
        <w:tab/>
        <w:t xml:space="preserve">Tato smlouva je vyhotovena ve dvou stejnopisech, z nichž po jednom náleží každé smluvní straně. </w:t>
      </w:r>
    </w:p>
    <w:p w:rsidR="00BB474D" w:rsidRDefault="00BB474D" w:rsidP="002114EF">
      <w:pPr>
        <w:tabs>
          <w:tab w:val="num" w:pos="364"/>
        </w:tabs>
        <w:ind w:left="364" w:hanging="426"/>
        <w:rPr>
          <w:rFonts w:ascii="Arial" w:hAnsi="Arial"/>
          <w:b/>
          <w:sz w:val="20"/>
        </w:rPr>
      </w:pPr>
    </w:p>
    <w:p w:rsidR="00BB474D" w:rsidRDefault="00BB474D" w:rsidP="00BB474D">
      <w:pPr>
        <w:jc w:val="both"/>
        <w:rPr>
          <w:b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Cs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 xml:space="preserve">V Praze dne </w:t>
      </w:r>
      <w:r w:rsidR="00CF4628">
        <w:rPr>
          <w:rFonts w:ascii="Arial" w:hAnsi="Arial" w:cs="Arial"/>
          <w:bCs/>
          <w:sz w:val="20"/>
        </w:rPr>
        <w:t>25</w:t>
      </w:r>
      <w:r>
        <w:rPr>
          <w:rFonts w:ascii="Arial" w:hAnsi="Arial" w:cs="Arial"/>
          <w:bCs/>
          <w:sz w:val="20"/>
        </w:rPr>
        <w:t>.</w:t>
      </w:r>
      <w:r w:rsidR="00CF4628">
        <w:rPr>
          <w:rFonts w:ascii="Arial" w:hAnsi="Arial" w:cs="Arial"/>
          <w:bCs/>
          <w:sz w:val="20"/>
        </w:rPr>
        <w:t>6</w:t>
      </w:r>
      <w:r>
        <w:rPr>
          <w:rFonts w:ascii="Arial" w:hAnsi="Arial" w:cs="Arial"/>
          <w:bCs/>
          <w:sz w:val="20"/>
        </w:rPr>
        <w:t>. 20</w:t>
      </w:r>
      <w:r w:rsidR="00CF4628">
        <w:rPr>
          <w:rFonts w:ascii="Arial" w:hAnsi="Arial" w:cs="Arial"/>
          <w:bCs/>
          <w:sz w:val="20"/>
        </w:rPr>
        <w:t>20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 xml:space="preserve">                           V Brně dne</w:t>
      </w: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:rsidR="003F7724" w:rsidRDefault="003F7724" w:rsidP="00BB474D">
      <w:pPr>
        <w:jc w:val="both"/>
        <w:rPr>
          <w:rFonts w:ascii="Arial" w:hAnsi="Arial" w:cs="Arial"/>
          <w:b/>
          <w:sz w:val="20"/>
        </w:rPr>
      </w:pPr>
    </w:p>
    <w:p w:rsidR="00BB474D" w:rsidRP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____________________________</w:t>
      </w:r>
    </w:p>
    <w:p w:rsidR="00BB474D" w:rsidRDefault="00BB474D" w:rsidP="00BB474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DILIA                                                                                NÁJEMCE </w:t>
      </w:r>
    </w:p>
    <w:p w:rsidR="00BB474D" w:rsidRDefault="00BB474D" w:rsidP="00BB474D">
      <w:pPr>
        <w:tabs>
          <w:tab w:val="left" w:pos="5670"/>
        </w:tabs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bCs/>
          <w:color w:val="000000"/>
          <w:sz w:val="20"/>
        </w:rPr>
        <w:t xml:space="preserve">prof. JUDr. Jiří Srstka                                                       </w:t>
      </w:r>
      <w:r>
        <w:rPr>
          <w:rFonts w:ascii="Arial" w:hAnsi="Arial"/>
          <w:sz w:val="20"/>
        </w:rPr>
        <w:t xml:space="preserve">MgA. </w:t>
      </w:r>
      <w:r>
        <w:rPr>
          <w:rFonts w:ascii="Arial" w:hAnsi="Arial" w:cs="Arial"/>
          <w:color w:val="000000"/>
          <w:sz w:val="20"/>
        </w:rPr>
        <w:t>Martin Glaser</w:t>
      </w:r>
    </w:p>
    <w:p w:rsidR="00DF49C7" w:rsidRDefault="00DF49C7"/>
    <w:sectPr w:rsidR="00DF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D7282"/>
    <w:multiLevelType w:val="hybridMultilevel"/>
    <w:tmpl w:val="0CE886BC"/>
    <w:lvl w:ilvl="0" w:tplc="B7166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6740C2"/>
    <w:multiLevelType w:val="hybridMultilevel"/>
    <w:tmpl w:val="0928BE68"/>
    <w:lvl w:ilvl="0" w:tplc="F648F288">
      <w:start w:val="1"/>
      <w:numFmt w:val="decimal"/>
      <w:lvlText w:val="%1."/>
      <w:lvlJc w:val="left"/>
      <w:pPr>
        <w:ind w:left="358" w:hanging="420"/>
      </w:pPr>
    </w:lvl>
    <w:lvl w:ilvl="1" w:tplc="04050019">
      <w:start w:val="1"/>
      <w:numFmt w:val="lowerLetter"/>
      <w:lvlText w:val="%2."/>
      <w:lvlJc w:val="left"/>
      <w:pPr>
        <w:ind w:left="1018" w:hanging="360"/>
      </w:pPr>
    </w:lvl>
    <w:lvl w:ilvl="2" w:tplc="0405001B">
      <w:start w:val="1"/>
      <w:numFmt w:val="lowerRoman"/>
      <w:lvlText w:val="%3."/>
      <w:lvlJc w:val="right"/>
      <w:pPr>
        <w:ind w:left="1738" w:hanging="180"/>
      </w:pPr>
    </w:lvl>
    <w:lvl w:ilvl="3" w:tplc="0405000F">
      <w:start w:val="1"/>
      <w:numFmt w:val="decimal"/>
      <w:lvlText w:val="%4."/>
      <w:lvlJc w:val="left"/>
      <w:pPr>
        <w:ind w:left="2458" w:hanging="360"/>
      </w:pPr>
    </w:lvl>
    <w:lvl w:ilvl="4" w:tplc="04050019">
      <w:start w:val="1"/>
      <w:numFmt w:val="lowerLetter"/>
      <w:lvlText w:val="%5."/>
      <w:lvlJc w:val="left"/>
      <w:pPr>
        <w:ind w:left="3178" w:hanging="360"/>
      </w:pPr>
    </w:lvl>
    <w:lvl w:ilvl="5" w:tplc="0405001B">
      <w:start w:val="1"/>
      <w:numFmt w:val="lowerRoman"/>
      <w:lvlText w:val="%6."/>
      <w:lvlJc w:val="right"/>
      <w:pPr>
        <w:ind w:left="3898" w:hanging="180"/>
      </w:pPr>
    </w:lvl>
    <w:lvl w:ilvl="6" w:tplc="0405000F">
      <w:start w:val="1"/>
      <w:numFmt w:val="decimal"/>
      <w:lvlText w:val="%7."/>
      <w:lvlJc w:val="left"/>
      <w:pPr>
        <w:ind w:left="4618" w:hanging="360"/>
      </w:pPr>
    </w:lvl>
    <w:lvl w:ilvl="7" w:tplc="04050019">
      <w:start w:val="1"/>
      <w:numFmt w:val="lowerLetter"/>
      <w:lvlText w:val="%8."/>
      <w:lvlJc w:val="left"/>
      <w:pPr>
        <w:ind w:left="5338" w:hanging="360"/>
      </w:pPr>
    </w:lvl>
    <w:lvl w:ilvl="8" w:tplc="0405001B">
      <w:start w:val="1"/>
      <w:numFmt w:val="lowerRoman"/>
      <w:lvlText w:val="%9."/>
      <w:lvlJc w:val="right"/>
      <w:pPr>
        <w:ind w:left="6058" w:hanging="180"/>
      </w:pPr>
    </w:lvl>
  </w:abstractNum>
  <w:abstractNum w:abstractNumId="2" w15:restartNumberingAfterBreak="0">
    <w:nsid w:val="20AF1E88"/>
    <w:multiLevelType w:val="hybridMultilevel"/>
    <w:tmpl w:val="2E283C88"/>
    <w:lvl w:ilvl="0" w:tplc="7ABCD95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345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0D1B15"/>
    <w:multiLevelType w:val="hybridMultilevel"/>
    <w:tmpl w:val="32CE7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7062A"/>
    <w:multiLevelType w:val="hybridMultilevel"/>
    <w:tmpl w:val="30C6A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80A50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79707E0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E0F4C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5"/>
    <w:lvlOverride w:ilvl="0">
      <w:startOverride w:val="1"/>
    </w:lvlOverride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74D"/>
    <w:rsid w:val="002114EF"/>
    <w:rsid w:val="00267059"/>
    <w:rsid w:val="003F7724"/>
    <w:rsid w:val="005A4557"/>
    <w:rsid w:val="007A6CA3"/>
    <w:rsid w:val="009F6B2E"/>
    <w:rsid w:val="00A24C68"/>
    <w:rsid w:val="00BB474D"/>
    <w:rsid w:val="00CF4628"/>
    <w:rsid w:val="00D0298A"/>
    <w:rsid w:val="00DF49C7"/>
    <w:rsid w:val="00F2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CF68B2"/>
  <w15:chartTrackingRefBased/>
  <w15:docId w15:val="{7D7DF6C9-2745-484D-8821-8FBDA9CB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474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B474D"/>
    <w:pPr>
      <w:keepNext/>
      <w:jc w:val="center"/>
      <w:outlineLvl w:val="0"/>
    </w:pPr>
    <w:rPr>
      <w:sz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B474D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B474D"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B474D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B474D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BB474D"/>
    <w:rPr>
      <w:rFonts w:ascii="Arial" w:eastAsia="Times New Roman" w:hAnsi="Arial" w:cs="Times New Roman"/>
      <w:b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BB47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BB47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BB474D"/>
    <w:pPr>
      <w:overflowPunct/>
      <w:autoSpaceDE/>
      <w:autoSpaceDN/>
      <w:adjustRightInd/>
      <w:snapToGrid w:val="0"/>
      <w:jc w:val="both"/>
    </w:pPr>
    <w:rPr>
      <w:rFonts w:ascii="Arial" w:hAnsi="Arial"/>
      <w:bCs/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BB474D"/>
    <w:rPr>
      <w:rFonts w:ascii="Arial" w:eastAsia="Times New Roman" w:hAnsi="Arial" w:cs="Times New Roman"/>
      <w:bCs/>
      <w:szCs w:val="20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BB474D"/>
    <w:pPr>
      <w:tabs>
        <w:tab w:val="left" w:pos="426"/>
      </w:tabs>
      <w:overflowPunct/>
      <w:autoSpaceDE/>
      <w:autoSpaceDN/>
      <w:adjustRightInd/>
      <w:snapToGrid w:val="0"/>
      <w:ind w:left="426" w:hanging="426"/>
      <w:jc w:val="both"/>
    </w:pPr>
    <w:rPr>
      <w:rFonts w:ascii="Arial" w:hAnsi="Arial"/>
      <w:bCs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BB474D"/>
    <w:rPr>
      <w:rFonts w:ascii="Arial" w:eastAsia="Times New Roman" w:hAnsi="Arial" w:cs="Times New Roman"/>
      <w:bCs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BB474D"/>
    <w:pPr>
      <w:tabs>
        <w:tab w:val="left" w:pos="360"/>
      </w:tabs>
      <w:ind w:left="364"/>
      <w:jc w:val="both"/>
    </w:pPr>
    <w:rPr>
      <w:rFonts w:ascii="Arial" w:hAnsi="Arial"/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B474D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B4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1371</Words>
  <Characters>8093</Characters>
  <Application>Microsoft Office Word</Application>
  <DocSecurity>0</DocSecurity>
  <Lines>67</Lines>
  <Paragraphs>18</Paragraphs>
  <ScaleCrop>false</ScaleCrop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Rychta</dc:creator>
  <cp:keywords/>
  <dc:description/>
  <cp:lastModifiedBy>Jan Rychta</cp:lastModifiedBy>
  <cp:revision>11</cp:revision>
  <dcterms:created xsi:type="dcterms:W3CDTF">2017-05-29T06:04:00Z</dcterms:created>
  <dcterms:modified xsi:type="dcterms:W3CDTF">2020-06-25T14:02:00Z</dcterms:modified>
</cp:coreProperties>
</file>