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BB" w:rsidRPr="000A22E6" w:rsidRDefault="006E4ABB" w:rsidP="006E4ABB">
      <w:pPr>
        <w:jc w:val="center"/>
        <w:rPr>
          <w:rFonts w:asciiTheme="minorHAnsi" w:hAnsiTheme="minorHAnsi"/>
          <w:b/>
          <w:sz w:val="28"/>
          <w:szCs w:val="28"/>
        </w:rPr>
      </w:pPr>
      <w:r w:rsidRPr="000A22E6">
        <w:rPr>
          <w:rFonts w:asciiTheme="minorHAnsi" w:hAnsiTheme="minorHAnsi"/>
          <w:b/>
          <w:sz w:val="28"/>
          <w:szCs w:val="28"/>
        </w:rPr>
        <w:t xml:space="preserve">Smlouva </w:t>
      </w:r>
    </w:p>
    <w:p w:rsidR="006E4ABB" w:rsidRPr="000A22E6" w:rsidRDefault="006E4ABB" w:rsidP="006E4ABB">
      <w:pPr>
        <w:jc w:val="center"/>
        <w:rPr>
          <w:rFonts w:asciiTheme="minorHAnsi" w:hAnsiTheme="minorHAnsi"/>
          <w:sz w:val="28"/>
          <w:szCs w:val="28"/>
        </w:rPr>
      </w:pPr>
      <w:r w:rsidRPr="000A22E6">
        <w:rPr>
          <w:rFonts w:asciiTheme="minorHAnsi" w:hAnsiTheme="minorHAnsi"/>
          <w:b/>
          <w:sz w:val="28"/>
          <w:szCs w:val="28"/>
        </w:rPr>
        <w:t>o poskytnutí dotace č. D1734/</w:t>
      </w:r>
      <w:r w:rsidR="00813528">
        <w:rPr>
          <w:rFonts w:asciiTheme="minorHAnsi" w:hAnsiTheme="minorHAnsi"/>
          <w:b/>
          <w:sz w:val="28"/>
          <w:szCs w:val="28"/>
        </w:rPr>
        <w:t>00018</w:t>
      </w:r>
      <w:r w:rsidRPr="000A22E6">
        <w:rPr>
          <w:rFonts w:asciiTheme="minorHAnsi" w:hAnsiTheme="minorHAnsi"/>
          <w:b/>
          <w:sz w:val="28"/>
          <w:szCs w:val="28"/>
        </w:rPr>
        <w:t>/1</w:t>
      </w:r>
      <w:r>
        <w:rPr>
          <w:rFonts w:asciiTheme="minorHAnsi" w:hAnsiTheme="minorHAnsi"/>
          <w:b/>
          <w:sz w:val="28"/>
          <w:szCs w:val="28"/>
        </w:rPr>
        <w:t>7</w:t>
      </w:r>
    </w:p>
    <w:p w:rsidR="006E4ABB" w:rsidRPr="000A22E6" w:rsidRDefault="006E4ABB" w:rsidP="006E4ABB">
      <w:pPr>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 Smluvní strany</w:t>
      </w:r>
    </w:p>
    <w:p w:rsidR="006E4ABB" w:rsidRPr="000A22E6" w:rsidRDefault="006E4ABB" w:rsidP="006E4ABB">
      <w:pPr>
        <w:ind w:firstLine="360"/>
        <w:rPr>
          <w:rFonts w:asciiTheme="minorHAnsi" w:hAnsiTheme="minorHAnsi"/>
          <w:sz w:val="22"/>
          <w:szCs w:val="22"/>
        </w:rPr>
      </w:pPr>
    </w:p>
    <w:p w:rsidR="006E4ABB" w:rsidRPr="00B91A59" w:rsidRDefault="006E4ABB" w:rsidP="006E4ABB">
      <w:pPr>
        <w:tabs>
          <w:tab w:val="left" w:pos="426"/>
        </w:tabs>
        <w:ind w:left="426" w:hanging="426"/>
        <w:rPr>
          <w:rFonts w:asciiTheme="minorHAnsi" w:hAnsiTheme="minorHAnsi"/>
          <w:b/>
          <w:sz w:val="22"/>
          <w:szCs w:val="22"/>
        </w:rPr>
      </w:pPr>
      <w:r w:rsidRPr="00B91A59">
        <w:rPr>
          <w:rFonts w:asciiTheme="minorHAnsi" w:hAnsiTheme="minorHAnsi"/>
          <w:b/>
          <w:sz w:val="22"/>
          <w:szCs w:val="22"/>
        </w:rPr>
        <w:t>1.</w:t>
      </w:r>
      <w:r w:rsidRPr="00B91A59">
        <w:rPr>
          <w:rFonts w:asciiTheme="minorHAnsi" w:hAnsiTheme="minorHAnsi"/>
          <w:b/>
          <w:sz w:val="22"/>
          <w:szCs w:val="22"/>
        </w:rPr>
        <w:tab/>
        <w:t>Poskytovatel dotace:</w:t>
      </w:r>
    </w:p>
    <w:p w:rsidR="006E4ABB" w:rsidRPr="000A22E6" w:rsidRDefault="006E4ABB" w:rsidP="006E4ABB">
      <w:pPr>
        <w:tabs>
          <w:tab w:val="left" w:pos="426"/>
        </w:tabs>
        <w:ind w:left="426" w:hanging="426"/>
        <w:rPr>
          <w:rFonts w:asciiTheme="minorHAnsi" w:hAnsiTheme="minorHAnsi"/>
          <w:sz w:val="22"/>
          <w:szCs w:val="22"/>
        </w:rPr>
      </w:pPr>
      <w:r w:rsidRPr="000A22E6">
        <w:rPr>
          <w:rFonts w:asciiTheme="minorHAnsi" w:hAnsiTheme="minorHAnsi"/>
          <w:sz w:val="22"/>
          <w:szCs w:val="22"/>
        </w:rPr>
        <w:t xml:space="preserve">        Statutární město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sídlo: Pernštýnské nám. 1, 530 21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IČ: 00274046,</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číslo bankovního účtu: 326561/0100, Komerční banka, a.s., pobočka Pardubice,</w:t>
      </w:r>
    </w:p>
    <w:p w:rsidR="006E4ABB" w:rsidRPr="000A22E6" w:rsidRDefault="006E4ABB" w:rsidP="006E4ABB">
      <w:pPr>
        <w:tabs>
          <w:tab w:val="left" w:pos="426"/>
        </w:tabs>
        <w:ind w:left="426"/>
        <w:rPr>
          <w:rFonts w:asciiTheme="minorHAnsi" w:hAnsiTheme="minorHAnsi"/>
          <w:sz w:val="22"/>
          <w:szCs w:val="22"/>
        </w:rPr>
      </w:pPr>
      <w:r w:rsidRPr="000A22E6">
        <w:rPr>
          <w:rFonts w:asciiTheme="minorHAnsi" w:hAnsiTheme="minorHAnsi"/>
          <w:sz w:val="22"/>
          <w:szCs w:val="22"/>
        </w:rPr>
        <w:t>zastoupené: Mgr. Ivanou Liedermanovou, vedoucí odboru školství, kultury a sportu</w:t>
      </w:r>
      <w:r w:rsidR="007F6A0C">
        <w:rPr>
          <w:rFonts w:asciiTheme="minorHAnsi" w:hAnsiTheme="minorHAnsi"/>
          <w:sz w:val="22"/>
          <w:szCs w:val="22"/>
        </w:rPr>
        <w:t xml:space="preserve"> Magistrátu města Pardubic</w:t>
      </w:r>
    </w:p>
    <w:p w:rsidR="006E4ABB" w:rsidRPr="000A22E6" w:rsidRDefault="006E4ABB" w:rsidP="006E4ABB">
      <w:pPr>
        <w:tabs>
          <w:tab w:val="left" w:pos="426"/>
        </w:tabs>
        <w:ind w:left="426"/>
        <w:rPr>
          <w:rFonts w:asciiTheme="minorHAnsi" w:hAnsiTheme="minorHAnsi"/>
          <w:i/>
          <w:sz w:val="22"/>
          <w:szCs w:val="22"/>
        </w:rPr>
      </w:pPr>
      <w:r w:rsidRPr="000A22E6">
        <w:rPr>
          <w:rFonts w:asciiTheme="minorHAnsi" w:hAnsiTheme="minorHAnsi"/>
          <w:i/>
          <w:sz w:val="22"/>
          <w:szCs w:val="22"/>
        </w:rPr>
        <w:t>(dále jen „poskytovatel“),</w:t>
      </w:r>
    </w:p>
    <w:p w:rsidR="006E4ABB" w:rsidRPr="000A22E6" w:rsidRDefault="006E4ABB" w:rsidP="006E4ABB">
      <w:pPr>
        <w:tabs>
          <w:tab w:val="left" w:pos="426"/>
        </w:tabs>
        <w:ind w:left="426" w:hanging="426"/>
        <w:rPr>
          <w:rFonts w:asciiTheme="minorHAnsi" w:hAnsiTheme="minorHAnsi"/>
          <w:sz w:val="22"/>
          <w:szCs w:val="22"/>
        </w:rPr>
      </w:pPr>
    </w:p>
    <w:p w:rsidR="006E4ABB" w:rsidRPr="00B66FF5" w:rsidRDefault="006E4ABB" w:rsidP="006E4ABB">
      <w:pPr>
        <w:widowControl w:val="0"/>
        <w:numPr>
          <w:ilvl w:val="0"/>
          <w:numId w:val="1"/>
        </w:numPr>
        <w:tabs>
          <w:tab w:val="clear" w:pos="360"/>
          <w:tab w:val="left" w:pos="426"/>
        </w:tabs>
        <w:ind w:left="426" w:hanging="426"/>
        <w:jc w:val="both"/>
        <w:rPr>
          <w:rFonts w:asciiTheme="minorHAnsi" w:hAnsiTheme="minorHAnsi"/>
          <w:b/>
          <w:sz w:val="22"/>
          <w:szCs w:val="22"/>
        </w:rPr>
      </w:pPr>
      <w:r w:rsidRPr="000A22E6">
        <w:rPr>
          <w:rFonts w:asciiTheme="minorHAnsi" w:hAnsiTheme="minorHAnsi"/>
          <w:b/>
          <w:sz w:val="22"/>
          <w:szCs w:val="22"/>
        </w:rPr>
        <w:t>Příjemce dotace:</w:t>
      </w:r>
    </w:p>
    <w:p w:rsidR="006E4ABB" w:rsidRPr="00F47D82" w:rsidRDefault="006E4ABB" w:rsidP="006E4ABB">
      <w:pPr>
        <w:tabs>
          <w:tab w:val="left" w:pos="426"/>
        </w:tabs>
        <w:ind w:left="426"/>
        <w:rPr>
          <w:rFonts w:ascii="Calibri" w:hAnsi="Calibri"/>
          <w:color w:val="000000" w:themeColor="text1"/>
          <w:sz w:val="22"/>
          <w:szCs w:val="22"/>
        </w:rPr>
      </w:pPr>
      <w:r w:rsidRPr="00F47D82">
        <w:rPr>
          <w:rFonts w:ascii="Calibri" w:hAnsi="Calibri"/>
          <w:color w:val="000000" w:themeColor="text1"/>
          <w:sz w:val="22"/>
          <w:szCs w:val="22"/>
        </w:rPr>
        <w:t>HOCKEY CLUB DYNAMO PARDUBICE a.s.,</w:t>
      </w:r>
    </w:p>
    <w:p w:rsidR="006E4ABB" w:rsidRPr="00F47D82" w:rsidRDefault="006E4ABB" w:rsidP="006E4ABB">
      <w:pPr>
        <w:tabs>
          <w:tab w:val="left" w:pos="426"/>
        </w:tabs>
        <w:ind w:left="426"/>
        <w:rPr>
          <w:rFonts w:ascii="Calibri" w:hAnsi="Calibri"/>
          <w:color w:val="000000" w:themeColor="text1"/>
          <w:sz w:val="22"/>
          <w:szCs w:val="22"/>
        </w:rPr>
      </w:pPr>
      <w:r w:rsidRPr="00F47D82">
        <w:rPr>
          <w:rFonts w:ascii="Calibri" w:hAnsi="Calibri"/>
          <w:color w:val="000000" w:themeColor="text1"/>
          <w:sz w:val="22"/>
          <w:szCs w:val="22"/>
        </w:rPr>
        <w:t>sídlo: Sukova třída 1735, 530 02 Pardubice,</w:t>
      </w:r>
    </w:p>
    <w:p w:rsidR="006E4ABB" w:rsidRPr="00F47D82" w:rsidRDefault="006E4ABB" w:rsidP="006E4ABB">
      <w:pPr>
        <w:tabs>
          <w:tab w:val="left" w:pos="426"/>
        </w:tabs>
        <w:ind w:left="426"/>
        <w:rPr>
          <w:rFonts w:ascii="Calibri" w:hAnsi="Calibri"/>
          <w:color w:val="000000" w:themeColor="text1"/>
          <w:sz w:val="22"/>
          <w:szCs w:val="22"/>
        </w:rPr>
      </w:pPr>
      <w:r w:rsidRPr="00F47D82">
        <w:rPr>
          <w:rFonts w:ascii="Calibri" w:hAnsi="Calibri"/>
          <w:color w:val="000000" w:themeColor="text1"/>
          <w:sz w:val="22"/>
          <w:szCs w:val="22"/>
        </w:rPr>
        <w:t>IČ: 60112476,</w:t>
      </w:r>
    </w:p>
    <w:p w:rsidR="007F6A0C" w:rsidRDefault="007F6A0C" w:rsidP="006E4ABB">
      <w:pPr>
        <w:tabs>
          <w:tab w:val="left" w:pos="426"/>
        </w:tabs>
        <w:ind w:left="426"/>
        <w:rPr>
          <w:rFonts w:asciiTheme="minorHAnsi" w:hAnsiTheme="minorHAnsi"/>
          <w:sz w:val="22"/>
          <w:szCs w:val="22"/>
        </w:rPr>
      </w:pPr>
      <w:r>
        <w:rPr>
          <w:rFonts w:ascii="Calibri" w:hAnsi="Calibri"/>
          <w:sz w:val="22"/>
          <w:szCs w:val="22"/>
        </w:rPr>
        <w:t>zapsaná v obchodním rejstříku vedeném Krajským soudem v Hradci Králové pod sp. zn. B 1078</w:t>
      </w:r>
    </w:p>
    <w:p w:rsidR="006E4ABB" w:rsidRPr="00F47D82" w:rsidRDefault="006E4ABB" w:rsidP="006E4ABB">
      <w:pPr>
        <w:tabs>
          <w:tab w:val="left" w:pos="426"/>
        </w:tabs>
        <w:ind w:left="426"/>
        <w:rPr>
          <w:rFonts w:ascii="Calibri" w:hAnsi="Calibri"/>
          <w:color w:val="000000" w:themeColor="text1"/>
          <w:sz w:val="22"/>
          <w:szCs w:val="22"/>
        </w:rPr>
      </w:pPr>
      <w:r w:rsidRPr="000A22E6">
        <w:rPr>
          <w:rFonts w:asciiTheme="minorHAnsi" w:hAnsiTheme="minorHAnsi"/>
          <w:sz w:val="22"/>
          <w:szCs w:val="22"/>
        </w:rPr>
        <w:t>číslo bankovního účtu</w:t>
      </w:r>
      <w:r w:rsidRPr="00F47D82">
        <w:rPr>
          <w:rFonts w:ascii="Calibri" w:hAnsi="Calibri"/>
          <w:color w:val="000000" w:themeColor="text1"/>
          <w:sz w:val="22"/>
          <w:szCs w:val="22"/>
        </w:rPr>
        <w:t xml:space="preserve">: </w:t>
      </w:r>
      <w:r>
        <w:rPr>
          <w:rFonts w:ascii="Calibri" w:hAnsi="Calibri"/>
          <w:color w:val="000000" w:themeColor="text1"/>
          <w:sz w:val="22"/>
          <w:szCs w:val="22"/>
        </w:rPr>
        <w:t>35-6939170237</w:t>
      </w:r>
      <w:r w:rsidRPr="00F47D82">
        <w:rPr>
          <w:rFonts w:ascii="Calibri" w:hAnsi="Calibri"/>
          <w:color w:val="000000" w:themeColor="text1"/>
          <w:sz w:val="22"/>
          <w:szCs w:val="22"/>
        </w:rPr>
        <w:t>/0</w:t>
      </w:r>
      <w:r>
        <w:rPr>
          <w:rFonts w:ascii="Calibri" w:hAnsi="Calibri"/>
          <w:color w:val="000000" w:themeColor="text1"/>
          <w:sz w:val="22"/>
          <w:szCs w:val="22"/>
        </w:rPr>
        <w:t>1</w:t>
      </w:r>
      <w:r w:rsidRPr="00F47D82">
        <w:rPr>
          <w:rFonts w:ascii="Calibri" w:hAnsi="Calibri"/>
          <w:color w:val="000000" w:themeColor="text1"/>
          <w:sz w:val="22"/>
          <w:szCs w:val="22"/>
        </w:rPr>
        <w:t>00,</w:t>
      </w:r>
    </w:p>
    <w:p w:rsidR="006E4ABB" w:rsidRPr="00DC3FDD" w:rsidRDefault="006E4ABB" w:rsidP="006E4ABB">
      <w:pPr>
        <w:tabs>
          <w:tab w:val="left" w:pos="426"/>
        </w:tabs>
        <w:ind w:left="426"/>
        <w:rPr>
          <w:rFonts w:ascii="Calibri" w:hAnsi="Calibri"/>
          <w:sz w:val="22"/>
          <w:szCs w:val="22"/>
        </w:rPr>
      </w:pPr>
      <w:r w:rsidRPr="00F47D82">
        <w:rPr>
          <w:rFonts w:ascii="Calibri" w:hAnsi="Calibri"/>
          <w:color w:val="000000" w:themeColor="text1"/>
          <w:sz w:val="22"/>
          <w:szCs w:val="22"/>
        </w:rPr>
        <w:t xml:space="preserve">zastoupený: </w:t>
      </w:r>
      <w:r w:rsidR="003410C6">
        <w:rPr>
          <w:rFonts w:ascii="Calibri" w:hAnsi="Calibri"/>
          <w:color w:val="000000" w:themeColor="text1"/>
          <w:sz w:val="22"/>
          <w:szCs w:val="22"/>
        </w:rPr>
        <w:t>Dušanem Salfickým</w:t>
      </w:r>
      <w:r w:rsidRPr="00F47D82">
        <w:rPr>
          <w:rFonts w:ascii="Calibri" w:hAnsi="Calibri"/>
          <w:color w:val="000000" w:themeColor="text1"/>
          <w:sz w:val="22"/>
          <w:szCs w:val="22"/>
        </w:rPr>
        <w:t>, předsedou představenstva</w:t>
      </w:r>
      <w:r w:rsidR="003410C6">
        <w:rPr>
          <w:rFonts w:ascii="Calibri" w:hAnsi="Calibri"/>
          <w:color w:val="000000" w:themeColor="text1"/>
          <w:sz w:val="22"/>
          <w:szCs w:val="22"/>
        </w:rPr>
        <w:t>, Tomášem Pelcmanem, místopředsedou představenstva</w:t>
      </w:r>
    </w:p>
    <w:p w:rsidR="006E4ABB" w:rsidRPr="00B91A59" w:rsidRDefault="006E4ABB" w:rsidP="006E4ABB">
      <w:pPr>
        <w:tabs>
          <w:tab w:val="left" w:pos="426"/>
        </w:tabs>
        <w:rPr>
          <w:rFonts w:asciiTheme="minorHAnsi" w:hAnsiTheme="minorHAnsi"/>
          <w:i/>
          <w:sz w:val="22"/>
          <w:szCs w:val="22"/>
        </w:rPr>
      </w:pPr>
      <w:r w:rsidRPr="00B91A59">
        <w:rPr>
          <w:rFonts w:ascii="Calibri" w:hAnsi="Calibri"/>
          <w:sz w:val="22"/>
          <w:szCs w:val="22"/>
        </w:rPr>
        <w:tab/>
        <w:t>(dále jen „příjemce“)</w:t>
      </w:r>
    </w:p>
    <w:p w:rsidR="006E4ABB" w:rsidRPr="000A22E6" w:rsidRDefault="006E4ABB" w:rsidP="006E4ABB">
      <w:pPr>
        <w:tabs>
          <w:tab w:val="left" w:pos="360"/>
        </w:tabs>
        <w:jc w:val="center"/>
        <w:rPr>
          <w:rFonts w:asciiTheme="minorHAnsi" w:hAnsiTheme="minorHAnsi"/>
          <w:sz w:val="22"/>
          <w:szCs w:val="22"/>
        </w:rPr>
      </w:pPr>
      <w:bookmarkStart w:id="0" w:name="_GoBack"/>
      <w:bookmarkEnd w:id="0"/>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II. Úvodní ustanovení</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2"/>
        </w:numPr>
        <w:tabs>
          <w:tab w:val="clear" w:pos="720"/>
          <w:tab w:val="num" w:pos="360"/>
        </w:tabs>
        <w:ind w:left="360"/>
        <w:jc w:val="both"/>
        <w:rPr>
          <w:rFonts w:asciiTheme="minorHAnsi" w:hAnsiTheme="minorHAnsi"/>
          <w:sz w:val="22"/>
          <w:szCs w:val="22"/>
        </w:rPr>
      </w:pPr>
      <w:r w:rsidRPr="001A01E4">
        <w:rPr>
          <w:rFonts w:asciiTheme="minorHAnsi" w:hAnsiTheme="minorHAnsi"/>
          <w:sz w:val="22"/>
          <w:szCs w:val="22"/>
        </w:rPr>
        <w:t>Smluvní strany prohlašují, že pro právní vztah založený touto smlouvou jsou stejně jako ustanovení této smlouvy v rámci vyhlášeného Programu podpory sportu pro rok 201</w:t>
      </w:r>
      <w:r>
        <w:rPr>
          <w:rFonts w:asciiTheme="minorHAnsi" w:hAnsiTheme="minorHAnsi"/>
          <w:sz w:val="22"/>
          <w:szCs w:val="22"/>
        </w:rPr>
        <w:t>7</w:t>
      </w:r>
      <w:r w:rsidRPr="001A01E4">
        <w:rPr>
          <w:rFonts w:asciiTheme="minorHAnsi" w:hAnsiTheme="minorHAnsi"/>
          <w:sz w:val="22"/>
          <w:szCs w:val="22"/>
        </w:rPr>
        <w:t xml:space="preserve"> závazná rovněž Pravidla pro poskytování dotací z Programu podpory sportu města Pardubic v roce 201</w:t>
      </w:r>
      <w:r>
        <w:rPr>
          <w:rFonts w:asciiTheme="minorHAnsi" w:hAnsiTheme="minorHAnsi"/>
          <w:sz w:val="22"/>
          <w:szCs w:val="22"/>
        </w:rPr>
        <w:t>7</w:t>
      </w:r>
      <w:r w:rsidRPr="001A01E4">
        <w:rPr>
          <w:rFonts w:asciiTheme="minorHAnsi" w:hAnsiTheme="minorHAnsi"/>
          <w:sz w:val="22"/>
          <w:szCs w:val="22"/>
        </w:rPr>
        <w:t xml:space="preserve"> schválená Radou města Pardubice na schůzi dne 1</w:t>
      </w:r>
      <w:r>
        <w:rPr>
          <w:rFonts w:asciiTheme="minorHAnsi" w:hAnsiTheme="minorHAnsi"/>
          <w:sz w:val="22"/>
          <w:szCs w:val="22"/>
        </w:rPr>
        <w:t>2</w:t>
      </w:r>
      <w:r w:rsidRPr="001A01E4">
        <w:rPr>
          <w:rFonts w:asciiTheme="minorHAnsi" w:hAnsiTheme="minorHAnsi"/>
          <w:sz w:val="22"/>
          <w:szCs w:val="22"/>
        </w:rPr>
        <w:t>. 12. 201</w:t>
      </w:r>
      <w:r>
        <w:rPr>
          <w:rFonts w:asciiTheme="minorHAnsi" w:hAnsiTheme="minorHAnsi"/>
          <w:sz w:val="22"/>
          <w:szCs w:val="22"/>
        </w:rPr>
        <w:t>6</w:t>
      </w:r>
      <w:r w:rsidRPr="001A01E4">
        <w:rPr>
          <w:rFonts w:asciiTheme="minorHAnsi" w:hAnsiTheme="minorHAnsi"/>
          <w:sz w:val="22"/>
          <w:szCs w:val="22"/>
        </w:rPr>
        <w:t xml:space="preserve"> usnesením č. </w:t>
      </w:r>
      <w:r>
        <w:rPr>
          <w:rFonts w:asciiTheme="minorHAnsi" w:hAnsiTheme="minorHAnsi"/>
          <w:sz w:val="22"/>
          <w:szCs w:val="22"/>
        </w:rPr>
        <w:t>R/</w:t>
      </w:r>
      <w:r w:rsidR="00813528">
        <w:rPr>
          <w:rFonts w:asciiTheme="minorHAnsi" w:hAnsiTheme="minorHAnsi"/>
          <w:sz w:val="22"/>
          <w:szCs w:val="22"/>
        </w:rPr>
        <w:t>4509</w:t>
      </w:r>
      <w:r w:rsidR="007F6A0C">
        <w:rPr>
          <w:rFonts w:asciiTheme="minorHAnsi" w:hAnsiTheme="minorHAnsi"/>
          <w:sz w:val="22"/>
          <w:szCs w:val="22"/>
        </w:rPr>
        <w:t>/2016</w:t>
      </w:r>
      <w:r w:rsidRPr="001A01E4">
        <w:rPr>
          <w:rFonts w:asciiTheme="minorHAnsi" w:hAnsiTheme="minorHAnsi"/>
          <w:sz w:val="22"/>
          <w:szCs w:val="22"/>
        </w:rPr>
        <w:t xml:space="preserve"> (dále jen „Pravidla“) a Zásady pro poskytování dotací z rozpočtu statutárního města Pardubice přijatá Zastupitelstvem města Pardubic dne 29. 1. 2015</w:t>
      </w:r>
      <w:r w:rsidRPr="000A22E6">
        <w:rPr>
          <w:rFonts w:asciiTheme="minorHAnsi" w:hAnsiTheme="minorHAnsi"/>
          <w:sz w:val="22"/>
          <w:szCs w:val="22"/>
        </w:rPr>
        <w:t xml:space="preserve"> usnesením č. 117 Z/2015 (Směrnice č. 2/2015 – dále jen „Zásady“). Pravidla a Zásady jsou zveřejněny na webových stránkách statutárního města Pardubice (</w:t>
      </w:r>
      <w:hyperlink r:id="rId8" w:history="1">
        <w:r w:rsidRPr="000A22E6">
          <w:rPr>
            <w:rStyle w:val="Hypertextovodkaz"/>
            <w:rFonts w:asciiTheme="minorHAnsi" w:hAnsiTheme="minorHAnsi"/>
            <w:sz w:val="22"/>
            <w:szCs w:val="22"/>
          </w:rPr>
          <w:t>www.pardubice.eu</w:t>
        </w:r>
      </w:hyperlink>
      <w:r w:rsidRPr="000A22E6">
        <w:rPr>
          <w:rFonts w:asciiTheme="minorHAnsi" w:hAnsiTheme="minorHAnsi"/>
          <w:sz w:val="22"/>
          <w:szCs w:val="22"/>
        </w:rPr>
        <w:t>) a příjemce dotace podpisem této smlouvy stvrzuje, že se s jejich obsahem řádně seznámil.</w:t>
      </w:r>
    </w:p>
    <w:p w:rsidR="006E4ABB" w:rsidRPr="000A22E6" w:rsidRDefault="006E4ABB" w:rsidP="006E4ABB">
      <w:pPr>
        <w:tabs>
          <w:tab w:val="left" w:pos="360"/>
        </w:tabs>
        <w:jc w:val="center"/>
        <w:rPr>
          <w:rFonts w:asciiTheme="minorHAnsi" w:hAnsiTheme="minorHAnsi"/>
          <w:sz w:val="22"/>
          <w:szCs w:val="22"/>
        </w:rPr>
      </w:pP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III. Předmět smlouvy</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 xml:space="preserve">Touto smlouvou se poskytovatel zavazuje poskytnout příjemci při splnění sjednaných podmínek </w:t>
      </w:r>
      <w:r>
        <w:rPr>
          <w:rFonts w:asciiTheme="minorHAnsi" w:hAnsiTheme="minorHAnsi"/>
          <w:sz w:val="22"/>
          <w:szCs w:val="22"/>
        </w:rPr>
        <w:t xml:space="preserve">účelově </w:t>
      </w:r>
      <w:r w:rsidRPr="000A22E6">
        <w:rPr>
          <w:rFonts w:asciiTheme="minorHAnsi" w:hAnsiTheme="minorHAnsi"/>
          <w:sz w:val="22"/>
          <w:szCs w:val="22"/>
        </w:rPr>
        <w:t xml:space="preserve">určenou dotaci ve výši uvedené v článku IV. této smlouvy a příjemce se zavazuje uvedenou dotaci přijmout a užít ji v souladu s jejím účelovým určením a za podmínek stanovených touto smlouvou. </w:t>
      </w:r>
    </w:p>
    <w:p w:rsidR="006E4ABB" w:rsidRDefault="006E4ABB" w:rsidP="006E4ABB">
      <w:pPr>
        <w:jc w:val="both"/>
        <w:rPr>
          <w:rFonts w:asciiTheme="minorHAnsi" w:hAnsiTheme="minorHAnsi"/>
          <w:sz w:val="22"/>
          <w:szCs w:val="22"/>
        </w:rPr>
      </w:pPr>
    </w:p>
    <w:p w:rsidR="00813528" w:rsidRDefault="00813528" w:rsidP="006E4ABB">
      <w:pPr>
        <w:jc w:val="both"/>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IV. Výše, účel a způsob poskytnutí dotace</w:t>
      </w:r>
    </w:p>
    <w:p w:rsidR="006E4ABB" w:rsidRPr="000A22E6" w:rsidRDefault="006E4ABB" w:rsidP="006E4ABB">
      <w:pPr>
        <w:tabs>
          <w:tab w:val="left" w:pos="360"/>
        </w:tabs>
        <w:jc w:val="center"/>
        <w:rPr>
          <w:rFonts w:asciiTheme="minorHAnsi" w:hAnsiTheme="minorHAnsi"/>
          <w:sz w:val="22"/>
          <w:szCs w:val="22"/>
        </w:rPr>
      </w:pPr>
    </w:p>
    <w:p w:rsidR="006E4ABB" w:rsidRPr="00B30D48" w:rsidRDefault="006E4ABB" w:rsidP="006E4ABB">
      <w:pPr>
        <w:pStyle w:val="Odstavecseseznamem"/>
        <w:numPr>
          <w:ilvl w:val="0"/>
          <w:numId w:val="12"/>
        </w:numPr>
        <w:ind w:left="284" w:hanging="284"/>
        <w:jc w:val="both"/>
        <w:rPr>
          <w:rFonts w:asciiTheme="minorHAnsi" w:hAnsiTheme="minorHAnsi"/>
          <w:sz w:val="22"/>
          <w:szCs w:val="22"/>
        </w:rPr>
      </w:pPr>
      <w:r w:rsidRPr="00B30D48">
        <w:rPr>
          <w:rFonts w:asciiTheme="minorHAnsi" w:hAnsiTheme="minorHAnsi"/>
          <w:sz w:val="22"/>
          <w:szCs w:val="22"/>
        </w:rPr>
        <w:t>Poskytovatel touto smlouvou poskytuje příjemci dotaci z Programu podpory sportu pro rok 201</w:t>
      </w:r>
      <w:r w:rsidR="007F6A0C">
        <w:rPr>
          <w:rFonts w:asciiTheme="minorHAnsi" w:hAnsiTheme="minorHAnsi"/>
          <w:sz w:val="22"/>
          <w:szCs w:val="22"/>
        </w:rPr>
        <w:t>7</w:t>
      </w:r>
      <w:r w:rsidRPr="00B30D48">
        <w:rPr>
          <w:rFonts w:asciiTheme="minorHAnsi" w:hAnsiTheme="minorHAnsi"/>
          <w:sz w:val="22"/>
          <w:szCs w:val="22"/>
        </w:rPr>
        <w:t xml:space="preserve"> ve výši</w:t>
      </w:r>
      <w:r>
        <w:rPr>
          <w:rFonts w:asciiTheme="minorHAnsi" w:hAnsiTheme="minorHAnsi"/>
          <w:sz w:val="22"/>
          <w:szCs w:val="22"/>
        </w:rPr>
        <w:t xml:space="preserve"> 13</w:t>
      </w:r>
      <w:r w:rsidRPr="00B30D48">
        <w:rPr>
          <w:rFonts w:asciiTheme="minorHAnsi" w:hAnsiTheme="minorHAnsi"/>
          <w:sz w:val="22"/>
          <w:szCs w:val="22"/>
        </w:rPr>
        <w:t xml:space="preserve"> </w:t>
      </w:r>
      <w:r>
        <w:rPr>
          <w:rFonts w:asciiTheme="minorHAnsi" w:hAnsiTheme="minorHAnsi"/>
          <w:sz w:val="22"/>
          <w:szCs w:val="22"/>
        </w:rPr>
        <w:t xml:space="preserve">100 </w:t>
      </w:r>
      <w:r w:rsidRPr="00B30D48">
        <w:rPr>
          <w:rFonts w:asciiTheme="minorHAnsi" w:hAnsiTheme="minorHAnsi"/>
          <w:sz w:val="22"/>
          <w:szCs w:val="22"/>
        </w:rPr>
        <w:t xml:space="preserve">000 Kč (slovy: </w:t>
      </w:r>
      <w:r>
        <w:rPr>
          <w:rFonts w:asciiTheme="minorHAnsi" w:hAnsiTheme="minorHAnsi"/>
          <w:sz w:val="22"/>
          <w:szCs w:val="22"/>
        </w:rPr>
        <w:t>třináctmilionůjednosto</w:t>
      </w:r>
      <w:r w:rsidRPr="00B30D48">
        <w:rPr>
          <w:rFonts w:asciiTheme="minorHAnsi" w:hAnsiTheme="minorHAnsi"/>
          <w:sz w:val="22"/>
          <w:szCs w:val="22"/>
        </w:rPr>
        <w:t xml:space="preserve">tisíckorunčeských) </w:t>
      </w:r>
      <w:r>
        <w:rPr>
          <w:rFonts w:ascii="Calibri" w:hAnsi="Calibri"/>
        </w:rPr>
        <w:t xml:space="preserve">na </w:t>
      </w:r>
      <w:r w:rsidR="007F6A0C">
        <w:rPr>
          <w:rFonts w:ascii="Calibri" w:hAnsi="Calibri"/>
        </w:rPr>
        <w:t>projekt s názvem P</w:t>
      </w:r>
      <w:r w:rsidRPr="001A01E4">
        <w:rPr>
          <w:rFonts w:asciiTheme="minorHAnsi" w:hAnsiTheme="minorHAnsi"/>
          <w:sz w:val="22"/>
          <w:szCs w:val="22"/>
        </w:rPr>
        <w:t>odpor</w:t>
      </w:r>
      <w:r w:rsidR="007F6A0C">
        <w:rPr>
          <w:rFonts w:asciiTheme="minorHAnsi" w:hAnsiTheme="minorHAnsi"/>
          <w:sz w:val="22"/>
          <w:szCs w:val="22"/>
        </w:rPr>
        <w:t>a</w:t>
      </w:r>
      <w:r w:rsidRPr="001A01E4">
        <w:rPr>
          <w:rFonts w:asciiTheme="minorHAnsi" w:hAnsiTheme="minorHAnsi"/>
          <w:sz w:val="22"/>
          <w:szCs w:val="22"/>
        </w:rPr>
        <w:t xml:space="preserve"> </w:t>
      </w:r>
      <w:r>
        <w:rPr>
          <w:rFonts w:asciiTheme="minorHAnsi" w:hAnsiTheme="minorHAnsi"/>
          <w:sz w:val="22"/>
          <w:szCs w:val="22"/>
        </w:rPr>
        <w:t>m</w:t>
      </w:r>
      <w:r w:rsidRPr="001A01E4">
        <w:rPr>
          <w:rFonts w:asciiTheme="minorHAnsi" w:hAnsiTheme="minorHAnsi"/>
          <w:sz w:val="22"/>
          <w:szCs w:val="22"/>
        </w:rPr>
        <w:t>ládež</w:t>
      </w:r>
      <w:r>
        <w:rPr>
          <w:rFonts w:asciiTheme="minorHAnsi" w:hAnsiTheme="minorHAnsi"/>
          <w:sz w:val="22"/>
          <w:szCs w:val="22"/>
        </w:rPr>
        <w:t>nického</w:t>
      </w:r>
      <w:r w:rsidRPr="001A01E4">
        <w:rPr>
          <w:rFonts w:asciiTheme="minorHAnsi" w:hAnsiTheme="minorHAnsi"/>
          <w:sz w:val="22"/>
          <w:szCs w:val="22"/>
        </w:rPr>
        <w:t xml:space="preserve"> </w:t>
      </w:r>
      <w:r>
        <w:rPr>
          <w:rFonts w:asciiTheme="minorHAnsi" w:hAnsiTheme="minorHAnsi"/>
          <w:sz w:val="22"/>
          <w:szCs w:val="22"/>
        </w:rPr>
        <w:t>hokeje</w:t>
      </w:r>
      <w:r w:rsidRPr="001A01E4">
        <w:rPr>
          <w:rFonts w:asciiTheme="minorHAnsi" w:hAnsiTheme="minorHAnsi"/>
          <w:sz w:val="22"/>
          <w:szCs w:val="22"/>
        </w:rPr>
        <w:t xml:space="preserve"> v roce 201</w:t>
      </w:r>
      <w:r>
        <w:rPr>
          <w:rFonts w:asciiTheme="minorHAnsi" w:hAnsiTheme="minorHAnsi"/>
          <w:sz w:val="22"/>
          <w:szCs w:val="22"/>
        </w:rPr>
        <w:t xml:space="preserve">7 </w:t>
      </w:r>
      <w:r w:rsidRPr="00B30D48">
        <w:rPr>
          <w:rFonts w:asciiTheme="minorHAnsi" w:hAnsiTheme="minorHAnsi"/>
          <w:sz w:val="22"/>
          <w:szCs w:val="22"/>
        </w:rPr>
        <w:t>(dále jen „projekt“).</w:t>
      </w:r>
    </w:p>
    <w:p w:rsidR="006E4ABB" w:rsidRDefault="006E4ABB" w:rsidP="006E4ABB">
      <w:pPr>
        <w:pStyle w:val="Odstavecseseznamem"/>
        <w:ind w:left="284"/>
        <w:jc w:val="both"/>
        <w:rPr>
          <w:rFonts w:asciiTheme="minorHAnsi" w:hAnsiTheme="minorHAnsi"/>
          <w:sz w:val="22"/>
          <w:szCs w:val="22"/>
        </w:rPr>
      </w:pPr>
    </w:p>
    <w:p w:rsidR="006E4ABB" w:rsidRDefault="006E4ABB" w:rsidP="006E4ABB">
      <w:pPr>
        <w:pStyle w:val="Odstavecseseznamem"/>
        <w:numPr>
          <w:ilvl w:val="0"/>
          <w:numId w:val="12"/>
        </w:numPr>
        <w:ind w:left="284" w:hanging="284"/>
        <w:jc w:val="both"/>
        <w:rPr>
          <w:rFonts w:asciiTheme="minorHAnsi" w:hAnsiTheme="minorHAnsi"/>
          <w:sz w:val="22"/>
          <w:szCs w:val="22"/>
        </w:rPr>
      </w:pPr>
      <w:r w:rsidRPr="00CE4420">
        <w:rPr>
          <w:rFonts w:asciiTheme="minorHAnsi" w:hAnsiTheme="minorHAnsi"/>
          <w:sz w:val="22"/>
          <w:szCs w:val="22"/>
        </w:rPr>
        <w:t>Poskytovatel poukáže dotaci příjemci jednorázově, nejpozději do 30 dnů ode dne podpisu této smlouvy oběma smluvními stranami, a to bankovním převodem na účet příjemce uvedený v záhlaví smlouvy</w:t>
      </w:r>
      <w:r w:rsidRPr="00CE4420">
        <w:rPr>
          <w:rFonts w:ascii="Calibri" w:hAnsi="Calibri"/>
          <w:snapToGrid w:val="0"/>
          <w:color w:val="000000"/>
          <w:sz w:val="22"/>
          <w:szCs w:val="22"/>
        </w:rPr>
        <w:t>.</w:t>
      </w:r>
      <w:r w:rsidRPr="00CE4420">
        <w:rPr>
          <w:rFonts w:asciiTheme="minorHAnsi" w:hAnsiTheme="minorHAnsi"/>
          <w:sz w:val="22"/>
          <w:szCs w:val="22"/>
        </w:rPr>
        <w:t xml:space="preserve"> </w:t>
      </w:r>
    </w:p>
    <w:p w:rsidR="006E4ABB" w:rsidRDefault="006E4ABB" w:rsidP="006E4ABB">
      <w:pPr>
        <w:pStyle w:val="Odstavecseseznamem"/>
        <w:ind w:left="284"/>
        <w:jc w:val="both"/>
        <w:rPr>
          <w:rFonts w:asciiTheme="minorHAnsi" w:hAnsiTheme="minorHAnsi"/>
          <w:sz w:val="22"/>
          <w:szCs w:val="22"/>
        </w:rPr>
      </w:pP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 Doba dosažení účelu dotace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 xml:space="preserve">Účelu dotace musí být dosaženo nejpozději </w:t>
      </w:r>
      <w:r w:rsidRPr="000A22E6">
        <w:rPr>
          <w:rFonts w:asciiTheme="minorHAnsi" w:hAnsiTheme="minorHAnsi"/>
          <w:b/>
          <w:sz w:val="22"/>
          <w:szCs w:val="22"/>
        </w:rPr>
        <w:t xml:space="preserve">do </w:t>
      </w:r>
      <w:r w:rsidRPr="00B30D48">
        <w:rPr>
          <w:rFonts w:asciiTheme="minorHAnsi" w:hAnsiTheme="minorHAnsi"/>
          <w:b/>
          <w:sz w:val="22"/>
          <w:szCs w:val="22"/>
        </w:rPr>
        <w:t>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 201</w:t>
      </w:r>
      <w:r>
        <w:rPr>
          <w:rFonts w:asciiTheme="minorHAnsi" w:hAnsiTheme="minorHAnsi"/>
          <w:b/>
          <w:sz w:val="22"/>
          <w:szCs w:val="22"/>
        </w:rPr>
        <w:t>7</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VI. Podmínky použití dotace, práva a povinnosti smluvních stran</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pStyle w:val="Odstavecseseznamem"/>
        <w:numPr>
          <w:ilvl w:val="0"/>
          <w:numId w:val="6"/>
        </w:numPr>
        <w:ind w:left="284" w:hanging="284"/>
        <w:jc w:val="both"/>
        <w:rPr>
          <w:rFonts w:asciiTheme="minorHAnsi" w:hAnsiTheme="minorHAnsi"/>
          <w:sz w:val="22"/>
          <w:szCs w:val="22"/>
        </w:rPr>
      </w:pPr>
      <w:r w:rsidRPr="000A22E6">
        <w:rPr>
          <w:rFonts w:asciiTheme="minorHAnsi" w:hAnsiTheme="minorHAnsi"/>
          <w:sz w:val="22"/>
          <w:szCs w:val="22"/>
        </w:rPr>
        <w:t>Příjemce se zavazuje:</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použít dotaci co nejhospodárněji a výhradně v souladu s předmětem této smlouvy,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realizovat projekt vlastním jménem, na vlastní účet a na svou vlastní odpovědnost,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při použití a vyúčtování poskytnuté dotace řídit se touto smlouvou, podmínkami uvedenými v Pravidlech a Zásadách a obecně závaznými právními předpisy,</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použít poskytnutou dotaci k účelu stanovenému v žádosti a na položky stanovené v nákladovém rozpočtu přiloženém k žádosti podané příjemcem dne</w:t>
      </w:r>
      <w:r>
        <w:rPr>
          <w:rFonts w:asciiTheme="minorHAnsi" w:hAnsiTheme="minorHAnsi"/>
          <w:sz w:val="22"/>
          <w:szCs w:val="22"/>
        </w:rPr>
        <w:t xml:space="preserve"> </w:t>
      </w:r>
      <w:r w:rsidR="000239A8">
        <w:rPr>
          <w:rFonts w:asciiTheme="minorHAnsi" w:hAnsiTheme="minorHAnsi"/>
          <w:sz w:val="22"/>
          <w:szCs w:val="22"/>
        </w:rPr>
        <w:t>7</w:t>
      </w:r>
      <w:r w:rsidRPr="000A22E6">
        <w:rPr>
          <w:rFonts w:asciiTheme="minorHAnsi" w:hAnsiTheme="minorHAnsi"/>
          <w:sz w:val="22"/>
          <w:szCs w:val="22"/>
        </w:rPr>
        <w:t>.</w:t>
      </w:r>
      <w:r>
        <w:rPr>
          <w:rFonts w:asciiTheme="minorHAnsi" w:hAnsiTheme="minorHAnsi"/>
          <w:sz w:val="22"/>
          <w:szCs w:val="22"/>
        </w:rPr>
        <w:t xml:space="preserve"> </w:t>
      </w:r>
      <w:r w:rsidRPr="000A22E6">
        <w:rPr>
          <w:rFonts w:asciiTheme="minorHAnsi" w:hAnsiTheme="minorHAnsi"/>
          <w:sz w:val="22"/>
          <w:szCs w:val="22"/>
        </w:rPr>
        <w:t>1</w:t>
      </w:r>
      <w:r>
        <w:rPr>
          <w:rFonts w:asciiTheme="minorHAnsi" w:hAnsiTheme="minorHAnsi"/>
          <w:sz w:val="22"/>
          <w:szCs w:val="22"/>
        </w:rPr>
        <w:t>2</w:t>
      </w:r>
      <w:r w:rsidRPr="000A22E6">
        <w:rPr>
          <w:rFonts w:asciiTheme="minorHAnsi" w:hAnsiTheme="minorHAnsi"/>
          <w:sz w:val="22"/>
          <w:szCs w:val="22"/>
        </w:rPr>
        <w:t>.</w:t>
      </w:r>
      <w:r>
        <w:rPr>
          <w:rFonts w:asciiTheme="minorHAnsi" w:hAnsiTheme="minorHAnsi"/>
          <w:sz w:val="22"/>
          <w:szCs w:val="22"/>
        </w:rPr>
        <w:t xml:space="preserve"> </w:t>
      </w:r>
      <w:r w:rsidRPr="000A22E6">
        <w:rPr>
          <w:rFonts w:asciiTheme="minorHAnsi" w:hAnsiTheme="minorHAnsi"/>
          <w:sz w:val="22"/>
          <w:szCs w:val="22"/>
        </w:rPr>
        <w:t>201</w:t>
      </w:r>
      <w:r>
        <w:rPr>
          <w:rFonts w:asciiTheme="minorHAnsi" w:hAnsiTheme="minorHAnsi"/>
          <w:sz w:val="22"/>
          <w:szCs w:val="22"/>
        </w:rPr>
        <w:t>6</w:t>
      </w:r>
      <w:r w:rsidRPr="000A22E6">
        <w:rPr>
          <w:rFonts w:asciiTheme="minorHAnsi" w:hAnsiTheme="minorHAnsi"/>
          <w:sz w:val="22"/>
          <w:szCs w:val="22"/>
        </w:rPr>
        <w:t xml:space="preserve"> a zaevidované poskytovatelem pod č.</w:t>
      </w:r>
      <w:r>
        <w:rPr>
          <w:rFonts w:asciiTheme="minorHAnsi" w:hAnsiTheme="minorHAnsi"/>
          <w:sz w:val="22"/>
          <w:szCs w:val="22"/>
        </w:rPr>
        <w:t xml:space="preserve"> </w:t>
      </w:r>
      <w:r w:rsidRPr="000A22E6">
        <w:rPr>
          <w:rFonts w:asciiTheme="minorHAnsi" w:hAnsiTheme="minorHAnsi"/>
          <w:sz w:val="22"/>
          <w:szCs w:val="22"/>
        </w:rPr>
        <w:t>j.</w:t>
      </w:r>
      <w:r>
        <w:rPr>
          <w:rFonts w:asciiTheme="minorHAnsi" w:hAnsiTheme="minorHAnsi"/>
          <w:sz w:val="22"/>
          <w:szCs w:val="22"/>
        </w:rPr>
        <w:t xml:space="preserve"> </w:t>
      </w:r>
      <w:r w:rsidR="000239A8">
        <w:rPr>
          <w:rFonts w:asciiTheme="minorHAnsi" w:hAnsiTheme="minorHAnsi"/>
          <w:sz w:val="22"/>
          <w:szCs w:val="22"/>
        </w:rPr>
        <w:t>79282</w:t>
      </w:r>
      <w:r w:rsidRPr="000A22E6">
        <w:rPr>
          <w:rFonts w:asciiTheme="minorHAnsi" w:hAnsiTheme="minorHAnsi"/>
          <w:sz w:val="22"/>
          <w:szCs w:val="22"/>
        </w:rPr>
        <w:t>/</w:t>
      </w:r>
      <w:r>
        <w:rPr>
          <w:rFonts w:asciiTheme="minorHAnsi" w:hAnsiTheme="minorHAnsi"/>
          <w:sz w:val="22"/>
          <w:szCs w:val="22"/>
        </w:rPr>
        <w:t>20</w:t>
      </w:r>
      <w:r w:rsidRPr="000A22E6">
        <w:rPr>
          <w:rFonts w:asciiTheme="minorHAnsi" w:hAnsiTheme="minorHAnsi"/>
          <w:sz w:val="22"/>
          <w:szCs w:val="22"/>
        </w:rPr>
        <w:t>1</w:t>
      </w:r>
      <w:r>
        <w:rPr>
          <w:rFonts w:asciiTheme="minorHAnsi" w:hAnsiTheme="minorHAnsi"/>
          <w:sz w:val="22"/>
          <w:szCs w:val="22"/>
        </w:rPr>
        <w:t>6</w:t>
      </w:r>
      <w:r w:rsidRPr="000A22E6">
        <w:rPr>
          <w:rFonts w:asciiTheme="minorHAnsi" w:hAnsiTheme="minorHAnsi"/>
          <w:sz w:val="22"/>
          <w:szCs w:val="22"/>
        </w:rPr>
        <w:t xml:space="preserve">, </w:t>
      </w:r>
      <w:r>
        <w:rPr>
          <w:rFonts w:asciiTheme="minorHAnsi" w:hAnsiTheme="minorHAnsi"/>
          <w:sz w:val="22"/>
          <w:szCs w:val="22"/>
        </w:rPr>
        <w:t xml:space="preserve">a </w:t>
      </w:r>
      <w:r w:rsidRPr="00B7205F">
        <w:rPr>
          <w:rFonts w:asciiTheme="minorHAnsi" w:hAnsiTheme="minorHAnsi"/>
          <w:sz w:val="22"/>
          <w:szCs w:val="22"/>
        </w:rPr>
        <w:t>vyúčtovat dotaci na položky stanovené v rozpočt</w:t>
      </w:r>
      <w:r>
        <w:rPr>
          <w:rFonts w:asciiTheme="minorHAnsi" w:hAnsiTheme="minorHAnsi"/>
          <w:sz w:val="22"/>
          <w:szCs w:val="22"/>
        </w:rPr>
        <w:t>u</w:t>
      </w:r>
      <w:r w:rsidRPr="00B7205F">
        <w:rPr>
          <w:rFonts w:asciiTheme="minorHAnsi" w:hAnsiTheme="minorHAnsi"/>
          <w:sz w:val="22"/>
          <w:szCs w:val="22"/>
        </w:rPr>
        <w:t>, kter</w:t>
      </w:r>
      <w:r>
        <w:rPr>
          <w:rFonts w:asciiTheme="minorHAnsi" w:hAnsiTheme="minorHAnsi"/>
          <w:sz w:val="22"/>
          <w:szCs w:val="22"/>
        </w:rPr>
        <w:t>ý</w:t>
      </w:r>
      <w:r w:rsidRPr="00B7205F">
        <w:rPr>
          <w:rFonts w:asciiTheme="minorHAnsi" w:hAnsiTheme="minorHAnsi"/>
          <w:sz w:val="22"/>
          <w:szCs w:val="22"/>
        </w:rPr>
        <w:t xml:space="preserve"> j</w:t>
      </w:r>
      <w:r>
        <w:rPr>
          <w:rFonts w:asciiTheme="minorHAnsi" w:hAnsiTheme="minorHAnsi"/>
          <w:sz w:val="22"/>
          <w:szCs w:val="22"/>
        </w:rPr>
        <w:t>e</w:t>
      </w:r>
      <w:r w:rsidRPr="00B7205F">
        <w:rPr>
          <w:rFonts w:asciiTheme="minorHAnsi" w:hAnsiTheme="minorHAnsi"/>
          <w:sz w:val="22"/>
          <w:szCs w:val="22"/>
        </w:rPr>
        <w:t xml:space="preserve"> nedílnou </w:t>
      </w:r>
      <w:r w:rsidRPr="001A01E4">
        <w:rPr>
          <w:rFonts w:asciiTheme="minorHAnsi" w:hAnsiTheme="minorHAnsi"/>
          <w:sz w:val="22"/>
          <w:szCs w:val="22"/>
        </w:rPr>
        <w:t>součástí této smlouvy jako příloha č. 1,</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vést ve svém účetnictví přehled o čerpání dotace na projekt odděleně a prokázat celkové skutečné vynaložené náklady na daný účel, </w:t>
      </w:r>
    </w:p>
    <w:p w:rsidR="006E4ABB" w:rsidRPr="000A22E6" w:rsidRDefault="006E4ABB" w:rsidP="006E4ABB">
      <w:pPr>
        <w:pStyle w:val="Odstavecseseznamem"/>
        <w:numPr>
          <w:ilvl w:val="0"/>
          <w:numId w:val="7"/>
        </w:numPr>
        <w:jc w:val="both"/>
        <w:rPr>
          <w:rFonts w:ascii="Calibri" w:hAnsi="Calibri"/>
          <w:sz w:val="22"/>
          <w:szCs w:val="22"/>
        </w:rPr>
      </w:pPr>
      <w:r w:rsidRPr="000A22E6">
        <w:rPr>
          <w:rFonts w:ascii="Calibri" w:hAnsi="Calibri"/>
          <w:sz w:val="22"/>
          <w:szCs w:val="22"/>
        </w:rPr>
        <w:t xml:space="preserve">předložit poskytovateli </w:t>
      </w:r>
      <w:r w:rsidRPr="000A22E6">
        <w:rPr>
          <w:rFonts w:ascii="Calibri" w:hAnsi="Calibri"/>
          <w:b/>
          <w:sz w:val="22"/>
          <w:szCs w:val="22"/>
        </w:rPr>
        <w:t>nejpozději do</w:t>
      </w:r>
      <w:r w:rsidRPr="000A22E6">
        <w:rPr>
          <w:rFonts w:ascii="Calibri" w:hAnsi="Calibri"/>
          <w:sz w:val="22"/>
          <w:szCs w:val="22"/>
        </w:rPr>
        <w:t xml:space="preserve">  </w:t>
      </w:r>
      <w:r w:rsidRPr="00B30D48">
        <w:rPr>
          <w:rFonts w:ascii="Calibri" w:hAnsi="Calibri"/>
          <w:b/>
          <w:sz w:val="22"/>
          <w:szCs w:val="22"/>
        </w:rPr>
        <w:t xml:space="preserve">31. </w:t>
      </w:r>
      <w:r>
        <w:rPr>
          <w:rFonts w:ascii="Calibri" w:hAnsi="Calibri"/>
          <w:b/>
          <w:sz w:val="22"/>
          <w:szCs w:val="22"/>
        </w:rPr>
        <w:t>12</w:t>
      </w:r>
      <w:r w:rsidRPr="00B30D48">
        <w:rPr>
          <w:rFonts w:ascii="Calibri" w:hAnsi="Calibri"/>
          <w:b/>
          <w:sz w:val="22"/>
          <w:szCs w:val="22"/>
        </w:rPr>
        <w:t>.</w:t>
      </w:r>
      <w:r>
        <w:rPr>
          <w:rFonts w:ascii="Calibri" w:hAnsi="Calibri"/>
          <w:b/>
          <w:sz w:val="22"/>
          <w:szCs w:val="22"/>
        </w:rPr>
        <w:t xml:space="preserve"> </w:t>
      </w:r>
      <w:r w:rsidRPr="00B30D48">
        <w:rPr>
          <w:rFonts w:ascii="Calibri" w:hAnsi="Calibri"/>
          <w:b/>
          <w:sz w:val="22"/>
          <w:szCs w:val="22"/>
        </w:rPr>
        <w:t>201</w:t>
      </w:r>
      <w:r>
        <w:rPr>
          <w:rFonts w:ascii="Calibri" w:hAnsi="Calibri"/>
          <w:b/>
          <w:sz w:val="22"/>
          <w:szCs w:val="22"/>
        </w:rPr>
        <w:t>7</w:t>
      </w:r>
      <w:r w:rsidRPr="000A22E6">
        <w:rPr>
          <w:rFonts w:ascii="Calibri" w:hAnsi="Calibri"/>
          <w:sz w:val="22"/>
          <w:szCs w:val="22"/>
        </w:rPr>
        <w:t xml:space="preserve"> vyúčtování dotace včetně čestného prohlášení o účelovém použití prostředků dotace,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účetní doklady vztahující se k dotaci viditelně a nesmazatelně označit textem, že byly financovány </w:t>
      </w:r>
      <w:r w:rsidRPr="000A22E6">
        <w:rPr>
          <w:rFonts w:asciiTheme="minorHAnsi" w:hAnsiTheme="minorHAnsi"/>
          <w:b/>
          <w:sz w:val="22"/>
          <w:szCs w:val="22"/>
        </w:rPr>
        <w:t>ze zdrojů statutárního města Pardubice</w:t>
      </w:r>
      <w:r w:rsidRPr="000A22E6">
        <w:rPr>
          <w:rFonts w:asciiTheme="minorHAnsi" w:hAnsiTheme="minorHAnsi"/>
          <w:sz w:val="22"/>
          <w:szCs w:val="22"/>
        </w:rPr>
        <w:t>,</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oznámit neprodleně, tj. nejpozději do 7 kalendářních dnů, poskytovateli změnu všech identifikačních údajů,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v rámci propagační kampaně projektu a v průběhu jeho konání vhodným a viditelným způsobem prezentovat statutární město Pardubice,</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poskytnout potřebnou součinnost při akcích pořádaných statutárním městem Pardubice, </w:t>
      </w:r>
    </w:p>
    <w:p w:rsidR="006E4ABB" w:rsidRPr="000A22E6" w:rsidRDefault="006E4ABB" w:rsidP="006E4ABB">
      <w:pPr>
        <w:pStyle w:val="Odstavecseseznamem"/>
        <w:numPr>
          <w:ilvl w:val="0"/>
          <w:numId w:val="7"/>
        </w:numPr>
        <w:jc w:val="both"/>
        <w:rPr>
          <w:rFonts w:asciiTheme="minorHAnsi" w:hAnsiTheme="minorHAnsi"/>
          <w:sz w:val="22"/>
          <w:szCs w:val="22"/>
        </w:rPr>
      </w:pPr>
      <w:r w:rsidRPr="000A22E6">
        <w:rPr>
          <w:rFonts w:asciiTheme="minorHAnsi" w:hAnsiTheme="minorHAnsi"/>
          <w:sz w:val="22"/>
          <w:szCs w:val="22"/>
        </w:rPr>
        <w:t xml:space="preserve">v rámci projektu nepropagovat žádné politické strany a hnutí, jejich program, a vyvinout veškeré úsilí k eliminaci obdobných projevů v průběhu pořádané akce. </w:t>
      </w:r>
    </w:p>
    <w:p w:rsidR="006E4ABB" w:rsidRDefault="006E4ABB" w:rsidP="006E4ABB">
      <w:pPr>
        <w:jc w:val="both"/>
        <w:rPr>
          <w:rFonts w:asciiTheme="minorHAnsi" w:hAnsiTheme="minorHAnsi"/>
          <w:sz w:val="22"/>
          <w:szCs w:val="22"/>
          <w:u w:val="single"/>
        </w:rPr>
      </w:pPr>
    </w:p>
    <w:p w:rsidR="00813528" w:rsidRPr="000A22E6" w:rsidRDefault="00813528" w:rsidP="006E4ABB">
      <w:pPr>
        <w:jc w:val="both"/>
        <w:rPr>
          <w:rFonts w:asciiTheme="minorHAnsi" w:hAnsiTheme="minorHAnsi"/>
          <w:sz w:val="22"/>
          <w:szCs w:val="22"/>
          <w:u w:val="single"/>
        </w:rPr>
      </w:pPr>
    </w:p>
    <w:p w:rsidR="006E4ABB" w:rsidRPr="000A22E6" w:rsidRDefault="006E4ABB" w:rsidP="006E4ABB">
      <w:pPr>
        <w:pStyle w:val="Odstavecseseznamem"/>
        <w:numPr>
          <w:ilvl w:val="0"/>
          <w:numId w:val="6"/>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Poskytovatel je oprávněn:</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lastRenderedPageBreak/>
        <w:t xml:space="preserve">ověřit si, že prostředky dotace byly příjemcem účelně a účelově použity, </w:t>
      </w:r>
    </w:p>
    <w:p w:rsidR="006E4ABB" w:rsidRPr="000A22E6" w:rsidRDefault="006E4ABB" w:rsidP="006E4ABB">
      <w:pPr>
        <w:pStyle w:val="Odstavecseseznamem"/>
        <w:numPr>
          <w:ilvl w:val="0"/>
          <w:numId w:val="8"/>
        </w:numPr>
        <w:jc w:val="both"/>
        <w:rPr>
          <w:rFonts w:ascii="Calibri" w:hAnsi="Calibri"/>
          <w:sz w:val="22"/>
          <w:szCs w:val="22"/>
        </w:rPr>
      </w:pPr>
      <w:r w:rsidRPr="000A22E6">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p>
    <w:p w:rsidR="006E4ABB" w:rsidRPr="000A22E6" w:rsidRDefault="006E4ABB" w:rsidP="006E4ABB">
      <w:pPr>
        <w:jc w:val="both"/>
        <w:rPr>
          <w:rFonts w:asciiTheme="minorHAnsi" w:hAnsiTheme="minorHAnsi"/>
          <w:sz w:val="22"/>
          <w:szCs w:val="22"/>
        </w:rPr>
      </w:pPr>
    </w:p>
    <w:p w:rsidR="006E4ABB" w:rsidRPr="000A22E6" w:rsidRDefault="006E4ABB" w:rsidP="006E4ABB">
      <w:pPr>
        <w:pStyle w:val="Odstavecseseznamem"/>
        <w:numPr>
          <w:ilvl w:val="0"/>
          <w:numId w:val="6"/>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VII. Čerpání dotace</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Čerpáním dotace se rozumí úhrada uznatelných výdajů vzniklých při realizaci projektu.</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Příjemce je oprávněn čerpat dotaci k realizaci projektu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do 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.201</w:t>
      </w:r>
      <w:r>
        <w:rPr>
          <w:rFonts w:asciiTheme="minorHAnsi" w:hAnsiTheme="minorHAnsi"/>
          <w:b/>
          <w:sz w:val="22"/>
          <w:szCs w:val="22"/>
        </w:rPr>
        <w:t>7</w:t>
      </w:r>
      <w:r w:rsidRPr="000A22E6">
        <w:rPr>
          <w:rFonts w:asciiTheme="minorHAnsi" w:hAnsiTheme="minorHAnsi"/>
          <w:sz w:val="22"/>
          <w:szCs w:val="22"/>
        </w:rPr>
        <w:t>.</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Příjemce není oprávněn převádět prostředky dotace do </w:t>
      </w:r>
      <w:r w:rsidRPr="00B30D48">
        <w:rPr>
          <w:rFonts w:asciiTheme="minorHAnsi" w:hAnsiTheme="minorHAnsi"/>
          <w:sz w:val="22"/>
          <w:szCs w:val="22"/>
        </w:rPr>
        <w:t>období n</w:t>
      </w:r>
      <w:r w:rsidRPr="000A22E6">
        <w:rPr>
          <w:rFonts w:asciiTheme="minorHAnsi" w:hAnsiTheme="minorHAnsi"/>
          <w:sz w:val="22"/>
          <w:szCs w:val="22"/>
        </w:rPr>
        <w:t xml:space="preserve">ásledujícího. </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do 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w:t>
      </w:r>
      <w:r>
        <w:rPr>
          <w:rFonts w:asciiTheme="minorHAnsi" w:hAnsiTheme="minorHAnsi"/>
          <w:b/>
          <w:sz w:val="22"/>
          <w:szCs w:val="22"/>
        </w:rPr>
        <w:t xml:space="preserve"> </w:t>
      </w:r>
      <w:r w:rsidRPr="00B30D48">
        <w:rPr>
          <w:rFonts w:asciiTheme="minorHAnsi" w:hAnsiTheme="minorHAnsi"/>
          <w:b/>
          <w:sz w:val="22"/>
          <w:szCs w:val="22"/>
        </w:rPr>
        <w:t>201</w:t>
      </w:r>
      <w:r>
        <w:rPr>
          <w:rFonts w:asciiTheme="minorHAnsi" w:hAnsiTheme="minorHAnsi"/>
          <w:b/>
          <w:sz w:val="22"/>
          <w:szCs w:val="22"/>
        </w:rPr>
        <w:t>7</w:t>
      </w:r>
      <w:r w:rsidRPr="000A22E6">
        <w:rPr>
          <w:rFonts w:asciiTheme="minorHAnsi" w:hAnsiTheme="minorHAnsi"/>
          <w:sz w:val="22"/>
          <w:szCs w:val="22"/>
        </w:rPr>
        <w:t xml:space="preserve">. </w:t>
      </w:r>
    </w:p>
    <w:p w:rsidR="006E4ABB" w:rsidRPr="000A22E6" w:rsidRDefault="006E4ABB" w:rsidP="006E4ABB">
      <w:pPr>
        <w:ind w:left="284" w:hanging="284"/>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A22E6">
        <w:rPr>
          <w:rFonts w:asciiTheme="minorHAnsi" w:hAnsiTheme="minorHAnsi"/>
          <w:b/>
          <w:sz w:val="22"/>
          <w:szCs w:val="22"/>
        </w:rPr>
        <w:t xml:space="preserve">nejpozději do </w:t>
      </w:r>
      <w:r w:rsidRPr="00B30D48">
        <w:rPr>
          <w:rFonts w:asciiTheme="minorHAnsi" w:hAnsiTheme="minorHAnsi"/>
          <w:b/>
          <w:sz w:val="22"/>
          <w:szCs w:val="22"/>
        </w:rPr>
        <w:t>3</w:t>
      </w:r>
      <w:r>
        <w:rPr>
          <w:rFonts w:asciiTheme="minorHAnsi" w:hAnsiTheme="minorHAnsi"/>
          <w:b/>
          <w:sz w:val="22"/>
          <w:szCs w:val="22"/>
        </w:rPr>
        <w:t>1</w:t>
      </w:r>
      <w:r w:rsidRPr="00B30D48">
        <w:rPr>
          <w:rFonts w:asciiTheme="minorHAnsi" w:hAnsiTheme="minorHAnsi"/>
          <w:b/>
          <w:sz w:val="22"/>
          <w:szCs w:val="22"/>
        </w:rPr>
        <w:t xml:space="preserve">. </w:t>
      </w:r>
      <w:r>
        <w:rPr>
          <w:rFonts w:asciiTheme="minorHAnsi" w:hAnsiTheme="minorHAnsi"/>
          <w:b/>
          <w:sz w:val="22"/>
          <w:szCs w:val="22"/>
        </w:rPr>
        <w:t>12</w:t>
      </w:r>
      <w:r w:rsidRPr="00B30D48">
        <w:rPr>
          <w:rFonts w:asciiTheme="minorHAnsi" w:hAnsiTheme="minorHAnsi"/>
          <w:b/>
          <w:sz w:val="22"/>
          <w:szCs w:val="22"/>
        </w:rPr>
        <w:t>.</w:t>
      </w:r>
      <w:r>
        <w:rPr>
          <w:rFonts w:asciiTheme="minorHAnsi" w:hAnsiTheme="minorHAnsi"/>
          <w:b/>
          <w:sz w:val="22"/>
          <w:szCs w:val="22"/>
        </w:rPr>
        <w:t xml:space="preserve"> </w:t>
      </w:r>
      <w:r w:rsidRPr="00B30D48">
        <w:rPr>
          <w:rFonts w:asciiTheme="minorHAnsi" w:hAnsiTheme="minorHAnsi"/>
          <w:b/>
          <w:sz w:val="22"/>
          <w:szCs w:val="22"/>
        </w:rPr>
        <w:t>201</w:t>
      </w:r>
      <w:r>
        <w:rPr>
          <w:rFonts w:asciiTheme="minorHAnsi" w:hAnsiTheme="minorHAnsi"/>
          <w:b/>
          <w:sz w:val="22"/>
          <w:szCs w:val="22"/>
        </w:rPr>
        <w:t>7</w:t>
      </w:r>
      <w:r w:rsidRPr="000A22E6">
        <w:rPr>
          <w:rFonts w:asciiTheme="minorHAnsi" w:hAnsiTheme="minorHAnsi"/>
          <w:sz w:val="22"/>
          <w:szCs w:val="22"/>
        </w:rPr>
        <w:t>.</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5"/>
        </w:numPr>
        <w:ind w:left="284" w:hanging="284"/>
        <w:jc w:val="both"/>
        <w:rPr>
          <w:rFonts w:asciiTheme="minorHAnsi" w:hAnsiTheme="minorHAnsi"/>
          <w:sz w:val="22"/>
          <w:szCs w:val="22"/>
        </w:rPr>
      </w:pPr>
      <w:r w:rsidRPr="000A22E6">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rsidR="006E4ABB" w:rsidRDefault="006E4ABB" w:rsidP="006E4ABB">
      <w:pPr>
        <w:jc w:val="center"/>
        <w:rPr>
          <w:rFonts w:asciiTheme="minorHAnsi" w:hAnsiTheme="minorHAnsi"/>
          <w:b/>
        </w:rPr>
      </w:pPr>
    </w:p>
    <w:p w:rsidR="006E4ABB" w:rsidRDefault="006E4ABB" w:rsidP="006E4ABB">
      <w:pPr>
        <w:jc w:val="center"/>
        <w:rPr>
          <w:rFonts w:asciiTheme="minorHAnsi" w:hAnsiTheme="minorHAnsi"/>
          <w:b/>
        </w:rPr>
      </w:pPr>
    </w:p>
    <w:p w:rsidR="006E4ABB" w:rsidRPr="000A22E6" w:rsidRDefault="006E4ABB" w:rsidP="006E4ABB">
      <w:pPr>
        <w:jc w:val="center"/>
        <w:rPr>
          <w:rFonts w:asciiTheme="minorHAnsi" w:hAnsiTheme="minorHAnsi"/>
          <w:b/>
        </w:rPr>
      </w:pPr>
      <w:r w:rsidRPr="000A22E6">
        <w:rPr>
          <w:rFonts w:asciiTheme="minorHAnsi" w:hAnsiTheme="minorHAnsi"/>
          <w:b/>
        </w:rPr>
        <w:t>VIII. Uznatelný náklad</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9"/>
        </w:numPr>
        <w:tabs>
          <w:tab w:val="left" w:pos="360"/>
        </w:tabs>
        <w:suppressAutoHyphens/>
        <w:ind w:left="357" w:hanging="357"/>
        <w:jc w:val="both"/>
        <w:rPr>
          <w:rFonts w:asciiTheme="minorHAnsi" w:hAnsiTheme="minorHAnsi" w:cs="Tahoma"/>
          <w:sz w:val="22"/>
          <w:szCs w:val="22"/>
        </w:rPr>
      </w:pPr>
      <w:r w:rsidRPr="000A22E6">
        <w:rPr>
          <w:rFonts w:asciiTheme="minorHAnsi" w:hAnsiTheme="minorHAnsi" w:cs="Tahoma"/>
          <w:sz w:val="22"/>
          <w:szCs w:val="22"/>
        </w:rPr>
        <w:t>Uznatelným nákladem je náklad, který splňuje všechny níže uvedené podmínky:</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 xml:space="preserve">vznikl a byl příjemcem uhrazen v období realizace projektu, </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vyhovuje zásadám účelnosti, efektivnosti a hospodárnosti dle zákona o finanční kontrole a</w:t>
      </w:r>
    </w:p>
    <w:p w:rsidR="006E4ABB" w:rsidRPr="000A22E6" w:rsidRDefault="006E4ABB" w:rsidP="006E4ABB">
      <w:pPr>
        <w:numPr>
          <w:ilvl w:val="1"/>
          <w:numId w:val="9"/>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je uveden v nákladovém rozpočtu projektu přiloženém k</w:t>
      </w:r>
      <w:r>
        <w:rPr>
          <w:rFonts w:asciiTheme="minorHAnsi" w:hAnsiTheme="minorHAnsi" w:cs="Tahoma"/>
          <w:sz w:val="22"/>
          <w:szCs w:val="22"/>
        </w:rPr>
        <w:t> této smlouvě</w:t>
      </w:r>
      <w:r w:rsidRPr="000A22E6">
        <w:rPr>
          <w:rFonts w:asciiTheme="minorHAnsi" w:hAnsiTheme="minorHAnsi" w:cs="Tahoma"/>
          <w:sz w:val="22"/>
          <w:szCs w:val="22"/>
        </w:rPr>
        <w:t>.</w:t>
      </w:r>
    </w:p>
    <w:p w:rsidR="006E4ABB" w:rsidRPr="000A22E6" w:rsidRDefault="006E4ABB" w:rsidP="006E4ABB">
      <w:pPr>
        <w:numPr>
          <w:ilvl w:val="0"/>
          <w:numId w:val="9"/>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rsidR="006E4ABB" w:rsidRPr="000A22E6" w:rsidRDefault="006E4ABB" w:rsidP="006E4ABB">
      <w:pPr>
        <w:numPr>
          <w:ilvl w:val="0"/>
          <w:numId w:val="9"/>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Všechny ostatní náklady vynaložené příjemcem jsou považovány za náklady neuznatelné.</w:t>
      </w:r>
    </w:p>
    <w:p w:rsidR="00813528" w:rsidRDefault="00813528" w:rsidP="006E4ABB">
      <w:pPr>
        <w:jc w:val="center"/>
        <w:rPr>
          <w:rFonts w:asciiTheme="minorHAnsi" w:hAnsiTheme="minorHAnsi"/>
          <w:b/>
        </w:rPr>
      </w:pPr>
    </w:p>
    <w:p w:rsidR="00813528" w:rsidRDefault="00813528" w:rsidP="006E4ABB">
      <w:pPr>
        <w:jc w:val="center"/>
        <w:rPr>
          <w:rFonts w:asciiTheme="minorHAnsi" w:hAnsiTheme="minorHAnsi"/>
          <w:b/>
        </w:rPr>
      </w:pPr>
    </w:p>
    <w:p w:rsidR="006E4ABB" w:rsidRPr="000A22E6" w:rsidRDefault="006E4ABB" w:rsidP="006E4ABB">
      <w:pPr>
        <w:jc w:val="center"/>
        <w:rPr>
          <w:rFonts w:asciiTheme="minorHAnsi" w:hAnsiTheme="minorHAnsi"/>
          <w:b/>
        </w:rPr>
      </w:pPr>
      <w:r w:rsidRPr="000A22E6">
        <w:rPr>
          <w:rFonts w:asciiTheme="minorHAnsi" w:hAnsiTheme="minorHAnsi"/>
          <w:b/>
        </w:rPr>
        <w:t>IX. Důsledky porušení povinností příjemce</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 xml:space="preserve">Za porušení rozpočtové kázně je příjemce povinen provést odvod zpět do rozpočtu statutárního města Pardubice a zaplatit penále za prodlení s odvodem. </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lastRenderedPageBreak/>
        <w:t>Za porušení méně závažné povinnosti ve smyslu ust. § 22 odst. 5 zákona o rozpočtových pravidlech územních rozpočtů se považuje:</w:t>
      </w:r>
    </w:p>
    <w:p w:rsidR="006E4ABB" w:rsidRPr="000A22E6" w:rsidRDefault="006E4ABB" w:rsidP="006E4ABB">
      <w:pPr>
        <w:pStyle w:val="Odstavecseseznamem"/>
        <w:numPr>
          <w:ilvl w:val="0"/>
          <w:numId w:val="10"/>
        </w:numPr>
        <w:jc w:val="both"/>
        <w:rPr>
          <w:rFonts w:ascii="Calibri" w:hAnsi="Calibri"/>
          <w:sz w:val="22"/>
          <w:szCs w:val="22"/>
        </w:rPr>
      </w:pPr>
      <w:r w:rsidRPr="000A22E6">
        <w:rPr>
          <w:rFonts w:asciiTheme="minorHAnsi" w:hAnsiTheme="minorHAnsi"/>
          <w:sz w:val="22"/>
          <w:szCs w:val="22"/>
        </w:rPr>
        <w:t xml:space="preserve">předložení vyúčtování dotace v termínu do 15 kalendářních dnů po stanovené lhůtě; </w:t>
      </w:r>
      <w:r w:rsidRPr="000A22E6">
        <w:rPr>
          <w:rFonts w:ascii="Calibri" w:hAnsi="Calibri"/>
          <w:sz w:val="22"/>
          <w:szCs w:val="22"/>
        </w:rPr>
        <w:t xml:space="preserve">v tomto případě činí odvod za porušení rozpočtové kázně 10 % z poskytnuté dotace,  </w:t>
      </w:r>
    </w:p>
    <w:p w:rsidR="006E4ABB" w:rsidRPr="000A22E6" w:rsidRDefault="006E4ABB" w:rsidP="006E4ABB">
      <w:pPr>
        <w:pStyle w:val="Odstavecseseznamem"/>
        <w:numPr>
          <w:ilvl w:val="0"/>
          <w:numId w:val="10"/>
        </w:numPr>
        <w:jc w:val="both"/>
        <w:rPr>
          <w:rFonts w:asciiTheme="minorHAnsi" w:hAnsiTheme="minorHAnsi"/>
          <w:sz w:val="22"/>
          <w:szCs w:val="22"/>
        </w:rPr>
      </w:pPr>
      <w:r w:rsidRPr="000A22E6">
        <w:rPr>
          <w:rFonts w:asciiTheme="minorHAnsi" w:hAnsiTheme="minorHAnsi"/>
          <w:sz w:val="22"/>
          <w:szCs w:val="22"/>
        </w:rPr>
        <w:t xml:space="preserve">oznámení změny identifikačních údajů poskytovateli v termínu do 15 kalendářních dnů po stanovené lhůtě; </w:t>
      </w:r>
      <w:r w:rsidRPr="000A22E6">
        <w:rPr>
          <w:rFonts w:ascii="Calibri" w:hAnsi="Calibri"/>
          <w:sz w:val="22"/>
          <w:szCs w:val="22"/>
        </w:rPr>
        <w:t xml:space="preserve">v tomto případě činí odvod za porušení rozpočtové kázně 5 % z poskytnuté dotace.  </w:t>
      </w:r>
    </w:p>
    <w:p w:rsidR="006E4ABB" w:rsidRPr="000A22E6" w:rsidRDefault="006E4ABB" w:rsidP="006E4ABB">
      <w:pPr>
        <w:ind w:left="357"/>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6E4ABB" w:rsidRPr="000A22E6" w:rsidRDefault="006E4ABB" w:rsidP="006E4ABB">
      <w:pPr>
        <w:jc w:val="both"/>
        <w:rPr>
          <w:rFonts w:asciiTheme="minorHAnsi" w:hAnsiTheme="minorHAnsi"/>
          <w:sz w:val="22"/>
          <w:szCs w:val="22"/>
        </w:rPr>
      </w:pPr>
    </w:p>
    <w:p w:rsidR="006E4ABB" w:rsidRPr="000A22E6" w:rsidRDefault="006E4ABB" w:rsidP="006E4ABB">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6E4ABB"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keepLines/>
        <w:ind w:left="426" w:hanging="426"/>
        <w:jc w:val="center"/>
        <w:rPr>
          <w:rFonts w:asciiTheme="minorHAnsi" w:hAnsiTheme="minorHAnsi"/>
          <w:b/>
        </w:rPr>
      </w:pPr>
      <w:r w:rsidRPr="000A22E6">
        <w:rPr>
          <w:rFonts w:asciiTheme="minorHAnsi" w:hAnsiTheme="minorHAnsi"/>
          <w:b/>
        </w:rPr>
        <w:t>X. Zvláštní ustanovení</w:t>
      </w:r>
    </w:p>
    <w:p w:rsidR="006E4ABB" w:rsidRPr="00B91A59" w:rsidRDefault="006E4ABB" w:rsidP="006E4ABB">
      <w:pPr>
        <w:tabs>
          <w:tab w:val="left" w:pos="360"/>
        </w:tabs>
        <w:jc w:val="center"/>
        <w:rPr>
          <w:rFonts w:asciiTheme="minorHAnsi" w:hAnsiTheme="minorHAnsi"/>
          <w:sz w:val="22"/>
          <w:szCs w:val="22"/>
        </w:rPr>
      </w:pPr>
    </w:p>
    <w:p w:rsidR="006E4ABB" w:rsidRPr="000A22E6" w:rsidRDefault="006E4ABB" w:rsidP="006E4ABB">
      <w:pPr>
        <w:pStyle w:val="Odstavecseseznamem"/>
        <w:keepLines/>
        <w:numPr>
          <w:ilvl w:val="0"/>
          <w:numId w:val="11"/>
        </w:numPr>
        <w:ind w:left="426" w:hanging="426"/>
        <w:jc w:val="both"/>
        <w:rPr>
          <w:rFonts w:asciiTheme="minorHAnsi" w:hAnsiTheme="minorHAnsi"/>
          <w:sz w:val="22"/>
          <w:szCs w:val="22"/>
        </w:rPr>
      </w:pPr>
      <w:r w:rsidRPr="000A22E6">
        <w:rPr>
          <w:rFonts w:asciiTheme="minorHAnsi" w:hAnsiTheme="minorHAnsi"/>
          <w:sz w:val="22"/>
          <w:szCs w:val="22"/>
        </w:rPr>
        <w:t xml:space="preserve">V souladu s ust. § 10a zákona o rozpočtových pravidlech územních rozpočtů se tato smlouva uzavírá jako smlouva veřejnoprávní. </w:t>
      </w:r>
    </w:p>
    <w:p w:rsidR="006E4ABB" w:rsidRPr="000A22E6" w:rsidRDefault="006E4ABB" w:rsidP="006E4ABB">
      <w:pPr>
        <w:keepLines/>
        <w:jc w:val="both"/>
        <w:rPr>
          <w:rFonts w:asciiTheme="minorHAnsi" w:hAnsiTheme="minorHAnsi"/>
          <w:sz w:val="22"/>
          <w:szCs w:val="22"/>
        </w:rPr>
      </w:pPr>
    </w:p>
    <w:p w:rsidR="006E4ABB" w:rsidRPr="000A22E6" w:rsidRDefault="006E4ABB" w:rsidP="006E4ABB">
      <w:pPr>
        <w:pStyle w:val="Odstavecseseznamem"/>
        <w:keepLines/>
        <w:numPr>
          <w:ilvl w:val="0"/>
          <w:numId w:val="11"/>
        </w:numPr>
        <w:ind w:left="426" w:hanging="426"/>
        <w:jc w:val="both"/>
        <w:rPr>
          <w:rFonts w:asciiTheme="minorHAnsi" w:hAnsiTheme="minorHAnsi"/>
          <w:sz w:val="22"/>
          <w:szCs w:val="22"/>
        </w:rPr>
      </w:pPr>
      <w:r w:rsidRPr="000A22E6">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tabs>
          <w:tab w:val="left" w:pos="360"/>
        </w:tabs>
        <w:jc w:val="center"/>
        <w:rPr>
          <w:rFonts w:asciiTheme="minorHAnsi" w:hAnsiTheme="minorHAnsi"/>
          <w:sz w:val="22"/>
          <w:szCs w:val="22"/>
        </w:rPr>
      </w:pPr>
    </w:p>
    <w:p w:rsidR="006E4ABB" w:rsidRPr="000A22E6" w:rsidRDefault="006E4ABB" w:rsidP="006E4ABB">
      <w:pPr>
        <w:jc w:val="center"/>
        <w:rPr>
          <w:rFonts w:asciiTheme="minorHAnsi" w:hAnsiTheme="minorHAnsi"/>
          <w:b/>
        </w:rPr>
      </w:pPr>
      <w:r w:rsidRPr="000A22E6">
        <w:rPr>
          <w:rFonts w:asciiTheme="minorHAnsi" w:hAnsiTheme="minorHAnsi"/>
          <w:b/>
        </w:rPr>
        <w:t>XI. Závěrečná ustanovení</w:t>
      </w:r>
    </w:p>
    <w:p w:rsidR="006E4ABB" w:rsidRPr="000A22E6" w:rsidRDefault="006E4ABB" w:rsidP="006E4ABB">
      <w:pPr>
        <w:tabs>
          <w:tab w:val="left" w:pos="360"/>
        </w:tabs>
        <w:jc w:val="center"/>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 xml:space="preserve">Smluvní </w:t>
      </w:r>
      <w:r>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p>
    <w:p w:rsidR="006E4ABB" w:rsidRDefault="006E4ABB" w:rsidP="006E4ABB">
      <w:pPr>
        <w:ind w:left="426"/>
        <w:jc w:val="both"/>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Smluvní strany berou na vědomí, že nebude-li smlouva zveřejněna ani devadesátý den od jejího uzavření, je následujícím dnem zrušena od počátku s účinky případného bezdůvodného obohacení</w:t>
      </w:r>
      <w:r>
        <w:rPr>
          <w:rFonts w:ascii="Calibri" w:hAnsi="Calibri" w:cs="Arial"/>
          <w:sz w:val="22"/>
          <w:szCs w:val="22"/>
        </w:rPr>
        <w:t>.</w:t>
      </w:r>
    </w:p>
    <w:p w:rsidR="006E4ABB" w:rsidRDefault="006E4ABB" w:rsidP="006E4ABB">
      <w:pPr>
        <w:jc w:val="both"/>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 č. 89/2012 Sb., občanský zákoník)</w:t>
      </w:r>
      <w:r>
        <w:rPr>
          <w:rFonts w:ascii="Calibri" w:hAnsi="Calibri" w:cs="Arial"/>
          <w:sz w:val="22"/>
          <w:szCs w:val="22"/>
        </w:rPr>
        <w:t>.</w:t>
      </w:r>
    </w:p>
    <w:p w:rsidR="006E4ABB" w:rsidRDefault="006E4ABB" w:rsidP="006E4ABB">
      <w:pPr>
        <w:pStyle w:val="Odstavecseseznamem"/>
        <w:rPr>
          <w:rFonts w:asciiTheme="minorHAnsi" w:hAnsiTheme="minorHAnsi"/>
          <w:sz w:val="22"/>
          <w:szCs w:val="22"/>
        </w:rPr>
      </w:pPr>
    </w:p>
    <w:p w:rsidR="006E4ABB" w:rsidRDefault="006E4ABB" w:rsidP="006E4ABB">
      <w:pPr>
        <w:numPr>
          <w:ilvl w:val="0"/>
          <w:numId w:val="13"/>
        </w:numPr>
        <w:ind w:left="426" w:hanging="426"/>
        <w:jc w:val="both"/>
        <w:rPr>
          <w:rFonts w:asciiTheme="minorHAnsi" w:hAnsiTheme="minorHAnsi"/>
          <w:sz w:val="22"/>
          <w:szCs w:val="22"/>
        </w:rPr>
      </w:pPr>
      <w:r>
        <w:rPr>
          <w:rFonts w:asciiTheme="minorHAnsi" w:hAnsiTheme="minorHAnsi"/>
          <w:sz w:val="22"/>
          <w:szCs w:val="22"/>
        </w:rPr>
        <w:t>Příjemce souhlasí se zpracováním svých ve smlouvě uvedených osobních údajů, konkrétně s jejich zveřejněním v registru smluv ve smyslu z. č.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6E4ABB" w:rsidRPr="000A22E6" w:rsidRDefault="006E4ABB" w:rsidP="006E4ABB">
      <w:pPr>
        <w:ind w:left="426" w:hanging="426"/>
        <w:jc w:val="both"/>
        <w:rPr>
          <w:rFonts w:asciiTheme="minorHAnsi" w:hAnsiTheme="minorHAnsi"/>
          <w:sz w:val="22"/>
          <w:szCs w:val="22"/>
        </w:rPr>
      </w:pPr>
    </w:p>
    <w:p w:rsidR="006E4ABB" w:rsidRPr="000A22E6" w:rsidRDefault="006E4ABB" w:rsidP="006E4ABB">
      <w:pPr>
        <w:numPr>
          <w:ilvl w:val="0"/>
          <w:numId w:val="4"/>
        </w:numPr>
        <w:autoSpaceDE w:val="0"/>
        <w:autoSpaceDN w:val="0"/>
        <w:adjustRightInd w:val="0"/>
        <w:ind w:left="426" w:hanging="426"/>
        <w:jc w:val="both"/>
        <w:rPr>
          <w:rFonts w:ascii="Arial" w:hAnsi="Arial" w:cs="Arial"/>
          <w:color w:val="000000"/>
          <w:sz w:val="22"/>
          <w:szCs w:val="22"/>
        </w:rPr>
      </w:pPr>
      <w:r w:rsidRPr="000A22E6">
        <w:rPr>
          <w:rFonts w:asciiTheme="minorHAnsi" w:hAnsiTheme="minorHAnsi"/>
          <w:sz w:val="22"/>
          <w:szCs w:val="22"/>
        </w:rPr>
        <w:lastRenderedPageBreak/>
        <w:t>Smluvní strany prohlašují, že obsah smlouvy je pro ně dostatečně určitý a srozumitelný, že smlouva byla sepsána na základě pravdivých údajů a vyjadřuje jejich vážnou vůli, na důkaz čehož připojují své vlastnoruční podpisy.</w:t>
      </w:r>
    </w:p>
    <w:p w:rsidR="006E4ABB" w:rsidRPr="000A22E6" w:rsidRDefault="006E4ABB" w:rsidP="006E4ABB">
      <w:pPr>
        <w:autoSpaceDE w:val="0"/>
        <w:autoSpaceDN w:val="0"/>
        <w:adjustRightInd w:val="0"/>
        <w:ind w:left="426" w:hanging="426"/>
        <w:jc w:val="both"/>
        <w:rPr>
          <w:rFonts w:ascii="Arial" w:hAnsi="Arial" w:cs="Arial"/>
          <w:color w:val="000000"/>
          <w:sz w:val="22"/>
          <w:szCs w:val="22"/>
        </w:rPr>
      </w:pPr>
    </w:p>
    <w:p w:rsidR="006E4ABB" w:rsidRPr="000A22E6" w:rsidRDefault="006E4ABB" w:rsidP="006E4ABB">
      <w:pPr>
        <w:numPr>
          <w:ilvl w:val="0"/>
          <w:numId w:val="4"/>
        </w:numPr>
        <w:autoSpaceDE w:val="0"/>
        <w:autoSpaceDN w:val="0"/>
        <w:adjustRightInd w:val="0"/>
        <w:ind w:left="426" w:hanging="426"/>
        <w:jc w:val="both"/>
        <w:rPr>
          <w:rFonts w:asciiTheme="minorHAnsi" w:hAnsiTheme="minorHAnsi" w:cs="Arial"/>
          <w:color w:val="000000"/>
          <w:sz w:val="22"/>
          <w:szCs w:val="22"/>
        </w:rPr>
      </w:pPr>
      <w:r w:rsidRPr="000A22E6">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6E4ABB" w:rsidRPr="000A22E6" w:rsidRDefault="006E4ABB" w:rsidP="006E4ABB">
      <w:pPr>
        <w:pStyle w:val="Odstavecseseznamem"/>
        <w:ind w:left="426" w:hanging="426"/>
        <w:rPr>
          <w:rFonts w:asciiTheme="minorHAnsi" w:hAnsiTheme="minorHAnsi" w:cs="Arial"/>
          <w:color w:val="000000"/>
          <w:sz w:val="22"/>
          <w:szCs w:val="22"/>
        </w:rPr>
      </w:pPr>
    </w:p>
    <w:p w:rsidR="006E4ABB" w:rsidRPr="000A22E6" w:rsidRDefault="006E4ABB" w:rsidP="006E4ABB">
      <w:pPr>
        <w:numPr>
          <w:ilvl w:val="0"/>
          <w:numId w:val="4"/>
        </w:numPr>
        <w:tabs>
          <w:tab w:val="left" w:pos="0"/>
        </w:tabs>
        <w:ind w:left="426" w:hanging="426"/>
        <w:jc w:val="both"/>
        <w:rPr>
          <w:rFonts w:asciiTheme="minorHAnsi" w:hAnsiTheme="minorHAnsi" w:cs="Arial"/>
          <w:sz w:val="22"/>
        </w:rPr>
      </w:pPr>
      <w:r w:rsidRPr="000A22E6">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rsidR="006E4ABB" w:rsidRPr="000A22E6" w:rsidRDefault="006E4ABB" w:rsidP="006E4ABB">
      <w:pPr>
        <w:autoSpaceDE w:val="0"/>
        <w:autoSpaceDN w:val="0"/>
        <w:adjustRightInd w:val="0"/>
        <w:ind w:left="426" w:hanging="426"/>
        <w:jc w:val="both"/>
        <w:rPr>
          <w:rFonts w:asciiTheme="minorHAnsi" w:hAnsiTheme="minorHAnsi" w:cs="Arial"/>
          <w:color w:val="000000"/>
          <w:sz w:val="22"/>
          <w:szCs w:val="22"/>
        </w:rPr>
      </w:pPr>
    </w:p>
    <w:p w:rsidR="006E4ABB" w:rsidRPr="000A22E6" w:rsidRDefault="006E4ABB" w:rsidP="006E4ABB">
      <w:pPr>
        <w:numPr>
          <w:ilvl w:val="0"/>
          <w:numId w:val="4"/>
        </w:numPr>
        <w:tabs>
          <w:tab w:val="clear" w:pos="720"/>
        </w:tabs>
        <w:ind w:left="426" w:hanging="426"/>
        <w:jc w:val="both"/>
        <w:rPr>
          <w:rFonts w:asciiTheme="minorHAnsi" w:hAnsiTheme="minorHAnsi"/>
          <w:sz w:val="22"/>
          <w:szCs w:val="22"/>
        </w:rPr>
      </w:pPr>
      <w:r w:rsidRPr="000A22E6">
        <w:rPr>
          <w:rFonts w:asciiTheme="minorHAnsi" w:hAnsiTheme="minorHAnsi"/>
          <w:sz w:val="22"/>
          <w:szCs w:val="22"/>
        </w:rPr>
        <w:t>Tato smlouva je vyhotovena ve třech stejnopisech, z nichž poskytovatel obdrží dva, příjemce jeden výtisk.</w:t>
      </w:r>
    </w:p>
    <w:p w:rsidR="006E4ABB" w:rsidRPr="000A22E6" w:rsidRDefault="006E4ABB" w:rsidP="006E4ABB">
      <w:pPr>
        <w:tabs>
          <w:tab w:val="num" w:pos="360"/>
        </w:tabs>
        <w:ind w:left="426" w:hanging="426"/>
        <w:jc w:val="both"/>
        <w:rPr>
          <w:rFonts w:asciiTheme="minorHAnsi" w:hAnsiTheme="minorHAnsi"/>
          <w:sz w:val="22"/>
          <w:szCs w:val="22"/>
        </w:rPr>
      </w:pPr>
    </w:p>
    <w:p w:rsidR="006E4ABB" w:rsidRPr="000A22E6" w:rsidRDefault="006E4ABB" w:rsidP="006E4ABB">
      <w:pPr>
        <w:numPr>
          <w:ilvl w:val="0"/>
          <w:numId w:val="4"/>
        </w:numPr>
        <w:tabs>
          <w:tab w:val="clear" w:pos="720"/>
        </w:tabs>
        <w:ind w:left="426" w:hanging="426"/>
        <w:jc w:val="both"/>
        <w:rPr>
          <w:rFonts w:asciiTheme="minorHAnsi" w:hAnsiTheme="minorHAnsi"/>
          <w:sz w:val="22"/>
          <w:szCs w:val="22"/>
        </w:rPr>
      </w:pPr>
      <w:r w:rsidRPr="008E5E21">
        <w:rPr>
          <w:rFonts w:asciiTheme="minorHAnsi" w:hAnsiTheme="minorHAnsi"/>
          <w:sz w:val="22"/>
          <w:szCs w:val="22"/>
        </w:rPr>
        <w:t>Smlouva nabývá platnosti dnem jejího podpisu oběma smluvními stranami a účinnosti dnem jejího uveřejnění v registru smluv.</w:t>
      </w:r>
    </w:p>
    <w:p w:rsidR="006E4ABB" w:rsidRDefault="006E4ABB" w:rsidP="006E4ABB">
      <w:pPr>
        <w:jc w:val="both"/>
        <w:rPr>
          <w:rFonts w:asciiTheme="minorHAnsi" w:hAnsiTheme="minorHAnsi"/>
          <w:sz w:val="22"/>
          <w:szCs w:val="22"/>
        </w:rPr>
      </w:pPr>
    </w:p>
    <w:p w:rsidR="006E4ABB" w:rsidRDefault="006E4ABB" w:rsidP="006E4ABB">
      <w:pPr>
        <w:jc w:val="both"/>
        <w:rPr>
          <w:rFonts w:asciiTheme="minorHAnsi" w:hAnsiTheme="minorHAnsi"/>
          <w:sz w:val="22"/>
          <w:szCs w:val="22"/>
        </w:rPr>
      </w:pPr>
      <w:r>
        <w:rPr>
          <w:rFonts w:asciiTheme="minorHAnsi" w:hAnsiTheme="minorHAnsi"/>
          <w:sz w:val="22"/>
          <w:szCs w:val="22"/>
        </w:rPr>
        <w:t xml:space="preserve">Přílohy: </w:t>
      </w:r>
    </w:p>
    <w:p w:rsidR="006E4ABB" w:rsidRDefault="006E4ABB" w:rsidP="006E4ABB">
      <w:pPr>
        <w:jc w:val="both"/>
        <w:rPr>
          <w:rFonts w:asciiTheme="minorHAnsi" w:hAnsiTheme="minorHAnsi"/>
          <w:sz w:val="22"/>
          <w:szCs w:val="22"/>
        </w:rPr>
      </w:pPr>
      <w:r>
        <w:rPr>
          <w:rFonts w:asciiTheme="minorHAnsi" w:hAnsiTheme="minorHAnsi"/>
          <w:sz w:val="22"/>
          <w:szCs w:val="22"/>
        </w:rPr>
        <w:t>Příloha č. 1 – rozpočet uznatelných nákladů projektu</w:t>
      </w:r>
    </w:p>
    <w:p w:rsidR="006E4ABB" w:rsidRDefault="006E4ABB" w:rsidP="006E4ABB">
      <w:pPr>
        <w:jc w:val="both"/>
        <w:rPr>
          <w:rFonts w:asciiTheme="minorHAnsi" w:hAnsiTheme="minorHAnsi"/>
          <w:sz w:val="22"/>
          <w:szCs w:val="22"/>
        </w:rPr>
      </w:pPr>
    </w:p>
    <w:p w:rsidR="00813528" w:rsidRPr="000A22E6" w:rsidRDefault="00813528" w:rsidP="006E4ABB">
      <w:pPr>
        <w:jc w:val="both"/>
        <w:rPr>
          <w:rFonts w:asciiTheme="minorHAnsi" w:hAnsiTheme="minorHAnsi"/>
          <w:sz w:val="22"/>
          <w:szCs w:val="22"/>
        </w:rPr>
      </w:pPr>
    </w:p>
    <w:p w:rsidR="006E4ABB" w:rsidRPr="000A22E6" w:rsidRDefault="006E4ABB" w:rsidP="006E4ABB">
      <w:pPr>
        <w:jc w:val="both"/>
        <w:rPr>
          <w:rFonts w:asciiTheme="minorHAnsi" w:hAnsiTheme="minorHAnsi"/>
          <w:sz w:val="22"/>
          <w:szCs w:val="22"/>
        </w:rPr>
      </w:pPr>
      <w:r w:rsidRPr="000A22E6">
        <w:rPr>
          <w:rFonts w:asciiTheme="minorHAnsi" w:hAnsiTheme="minorHAnsi"/>
          <w:sz w:val="22"/>
          <w:szCs w:val="22"/>
        </w:rPr>
        <w:t>V Pardubicích dne:</w:t>
      </w:r>
      <w:r>
        <w:rPr>
          <w:rFonts w:asciiTheme="minorHAnsi" w:hAnsiTheme="minorHAnsi"/>
          <w:sz w:val="22"/>
          <w:szCs w:val="22"/>
        </w:rPr>
        <w:t xml:space="preserve"> </w:t>
      </w:r>
      <w:r>
        <w:rPr>
          <w:rFonts w:asciiTheme="minorHAnsi" w:hAnsiTheme="minorHAnsi"/>
          <w:sz w:val="22"/>
          <w:szCs w:val="22"/>
        </w:rPr>
        <w:tab/>
      </w:r>
    </w:p>
    <w:p w:rsidR="006E4ABB" w:rsidRDefault="006E4ABB" w:rsidP="006E4ABB">
      <w:pPr>
        <w:tabs>
          <w:tab w:val="left" w:pos="5040"/>
        </w:tabs>
        <w:jc w:val="both"/>
        <w:rPr>
          <w:rFonts w:asciiTheme="minorHAnsi" w:hAnsiTheme="minorHAnsi"/>
          <w:sz w:val="22"/>
          <w:szCs w:val="22"/>
        </w:rPr>
      </w:pPr>
    </w:p>
    <w:p w:rsidR="00813528" w:rsidRPr="000A22E6" w:rsidRDefault="00813528" w:rsidP="006E4ABB">
      <w:pPr>
        <w:tabs>
          <w:tab w:val="left" w:pos="5040"/>
        </w:tabs>
        <w:jc w:val="both"/>
        <w:rPr>
          <w:rFonts w:asciiTheme="minorHAnsi" w:hAnsiTheme="minorHAnsi"/>
          <w:sz w:val="22"/>
          <w:szCs w:val="22"/>
        </w:rPr>
      </w:pPr>
    </w:p>
    <w:p w:rsidR="006E4ABB" w:rsidRPr="000A22E6" w:rsidRDefault="006E4ABB" w:rsidP="006E4ABB">
      <w:pPr>
        <w:tabs>
          <w:tab w:val="left" w:pos="5040"/>
        </w:tabs>
        <w:jc w:val="both"/>
        <w:rPr>
          <w:rFonts w:asciiTheme="minorHAnsi" w:hAnsiTheme="minorHAnsi"/>
          <w:sz w:val="22"/>
          <w:szCs w:val="22"/>
        </w:rPr>
      </w:pPr>
      <w:r w:rsidRPr="000A22E6">
        <w:rPr>
          <w:rFonts w:asciiTheme="minorHAnsi" w:hAnsiTheme="minorHAnsi"/>
          <w:sz w:val="22"/>
          <w:szCs w:val="22"/>
        </w:rPr>
        <w:t>Za poskytovatele:</w:t>
      </w:r>
      <w:r w:rsidRPr="000A22E6">
        <w:rPr>
          <w:rFonts w:asciiTheme="minorHAnsi" w:hAnsiTheme="minorHAnsi"/>
          <w:sz w:val="22"/>
          <w:szCs w:val="22"/>
        </w:rPr>
        <w:tab/>
        <w:t>Za příjemce:</w:t>
      </w:r>
    </w:p>
    <w:p w:rsidR="006E4ABB" w:rsidRDefault="006E4ABB" w:rsidP="006E4ABB">
      <w:pPr>
        <w:rPr>
          <w:rFonts w:ascii="Calibri" w:hAnsi="Calibri"/>
          <w:sz w:val="22"/>
          <w:szCs w:val="22"/>
        </w:rPr>
      </w:pPr>
    </w:p>
    <w:p w:rsidR="006E4ABB" w:rsidRDefault="006E4ABB" w:rsidP="006E4ABB">
      <w:pPr>
        <w:rPr>
          <w:rFonts w:ascii="Calibri" w:hAnsi="Calibri"/>
          <w:sz w:val="22"/>
          <w:szCs w:val="22"/>
        </w:rPr>
      </w:pPr>
    </w:p>
    <w:p w:rsidR="00813528" w:rsidRDefault="00813528" w:rsidP="006E4ABB">
      <w:pPr>
        <w:rPr>
          <w:rFonts w:ascii="Calibri" w:hAnsi="Calibri"/>
          <w:sz w:val="22"/>
          <w:szCs w:val="22"/>
        </w:rPr>
      </w:pPr>
    </w:p>
    <w:p w:rsidR="00813528" w:rsidRDefault="00813528" w:rsidP="006E4ABB">
      <w:pPr>
        <w:rPr>
          <w:rFonts w:ascii="Calibri" w:hAnsi="Calibri"/>
          <w:sz w:val="22"/>
          <w:szCs w:val="22"/>
        </w:rPr>
      </w:pPr>
    </w:p>
    <w:p w:rsidR="00813528" w:rsidRDefault="00813528" w:rsidP="006E4ABB">
      <w:pPr>
        <w:rPr>
          <w:rFonts w:ascii="Calibri" w:hAnsi="Calibri"/>
          <w:sz w:val="22"/>
          <w:szCs w:val="22"/>
        </w:rPr>
      </w:pPr>
    </w:p>
    <w:p w:rsidR="00813528" w:rsidRDefault="00813528" w:rsidP="006E4ABB">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p>
    <w:p w:rsidR="00813528" w:rsidRDefault="00813528" w:rsidP="006E4ABB">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Dušan Salfický</w:t>
      </w:r>
    </w:p>
    <w:p w:rsidR="00813528" w:rsidRDefault="00813528" w:rsidP="006E4ABB">
      <w:pPr>
        <w:rPr>
          <w:rFonts w:ascii="Calibri" w:hAnsi="Calibri"/>
          <w:sz w:val="22"/>
          <w:szCs w:val="22"/>
        </w:rPr>
      </w:pPr>
    </w:p>
    <w:p w:rsidR="00813528" w:rsidRPr="00B4673A" w:rsidRDefault="00813528" w:rsidP="006E4ABB">
      <w:pPr>
        <w:rPr>
          <w:rFonts w:ascii="Calibri" w:hAnsi="Calibri"/>
          <w:sz w:val="22"/>
          <w:szCs w:val="22"/>
        </w:rPr>
      </w:pPr>
    </w:p>
    <w:p w:rsidR="006E4ABB" w:rsidRDefault="006E4ABB" w:rsidP="006E4ABB">
      <w:pPr>
        <w:rPr>
          <w:rFonts w:ascii="Calibri" w:hAnsi="Calibri"/>
          <w:sz w:val="22"/>
          <w:szCs w:val="22"/>
        </w:rPr>
      </w:pPr>
    </w:p>
    <w:p w:rsidR="00813528" w:rsidRDefault="00813528" w:rsidP="006E4ABB">
      <w:pPr>
        <w:rPr>
          <w:rFonts w:ascii="Calibri" w:hAnsi="Calibri"/>
          <w:sz w:val="22"/>
          <w:szCs w:val="22"/>
        </w:rPr>
      </w:pPr>
    </w:p>
    <w:p w:rsidR="00813528" w:rsidRDefault="00813528" w:rsidP="006E4ABB">
      <w:pPr>
        <w:rPr>
          <w:rFonts w:ascii="Calibri" w:hAnsi="Calibri"/>
          <w:sz w:val="22"/>
          <w:szCs w:val="22"/>
        </w:rPr>
      </w:pPr>
    </w:p>
    <w:p w:rsidR="000239A8" w:rsidRPr="00B4673A" w:rsidRDefault="000239A8" w:rsidP="006E4ABB">
      <w:pPr>
        <w:rPr>
          <w:rFonts w:ascii="Calibri" w:hAnsi="Calibri"/>
          <w:sz w:val="22"/>
          <w:szCs w:val="22"/>
        </w:rPr>
      </w:pPr>
    </w:p>
    <w:p w:rsidR="006E4ABB" w:rsidRPr="00B4673A" w:rsidRDefault="006E4ABB" w:rsidP="006E4ABB">
      <w:pPr>
        <w:tabs>
          <w:tab w:val="left" w:pos="5040"/>
        </w:tabs>
        <w:rPr>
          <w:rFonts w:ascii="Calibri" w:hAnsi="Calibri"/>
          <w:sz w:val="22"/>
          <w:szCs w:val="22"/>
        </w:rPr>
      </w:pPr>
      <w:r w:rsidRPr="00B4673A">
        <w:rPr>
          <w:rFonts w:ascii="Calibri" w:hAnsi="Calibri"/>
          <w:sz w:val="22"/>
          <w:szCs w:val="22"/>
        </w:rPr>
        <w:t>.............................................................................</w:t>
      </w:r>
      <w:r w:rsidRPr="00B4673A">
        <w:rPr>
          <w:rFonts w:ascii="Calibri" w:hAnsi="Calibri"/>
          <w:sz w:val="22"/>
          <w:szCs w:val="22"/>
        </w:rPr>
        <w:tab/>
        <w:t>........................................................................</w:t>
      </w:r>
    </w:p>
    <w:p w:rsidR="006E4ABB" w:rsidRPr="00B4673A" w:rsidRDefault="006E4ABB" w:rsidP="006E4ABB">
      <w:pPr>
        <w:tabs>
          <w:tab w:val="center" w:pos="1985"/>
          <w:tab w:val="center" w:pos="7088"/>
        </w:tabs>
        <w:rPr>
          <w:rFonts w:ascii="Calibri" w:hAnsi="Calibri"/>
          <w:sz w:val="22"/>
          <w:szCs w:val="22"/>
        </w:rPr>
      </w:pPr>
      <w:r w:rsidRPr="00B4673A">
        <w:rPr>
          <w:rFonts w:ascii="Calibri" w:hAnsi="Calibri"/>
          <w:sz w:val="22"/>
          <w:szCs w:val="22"/>
        </w:rPr>
        <w:tab/>
        <w:t>Mgr. Ivana Liedermanová</w:t>
      </w:r>
      <w:r w:rsidRPr="00B4673A">
        <w:rPr>
          <w:rFonts w:ascii="Calibri" w:hAnsi="Calibri"/>
          <w:sz w:val="22"/>
          <w:szCs w:val="22"/>
        </w:rPr>
        <w:tab/>
      </w:r>
      <w:r w:rsidR="00813528">
        <w:rPr>
          <w:rFonts w:ascii="Calibri" w:hAnsi="Calibri"/>
          <w:sz w:val="22"/>
          <w:szCs w:val="22"/>
        </w:rPr>
        <w:t>Tomáš Pelcman</w:t>
      </w:r>
    </w:p>
    <w:p w:rsidR="006E4ABB" w:rsidRPr="000A22E6" w:rsidRDefault="006E4ABB" w:rsidP="006E4ABB">
      <w:pPr>
        <w:tabs>
          <w:tab w:val="center" w:pos="1985"/>
          <w:tab w:val="center" w:pos="7088"/>
        </w:tabs>
        <w:rPr>
          <w:rFonts w:asciiTheme="minorHAnsi" w:hAnsiTheme="minorHAnsi"/>
          <w:sz w:val="22"/>
          <w:szCs w:val="22"/>
        </w:rPr>
      </w:pPr>
    </w:p>
    <w:p w:rsidR="006E4ABB" w:rsidRDefault="006E4ABB" w:rsidP="006E4ABB">
      <w:pPr>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č.Z/</w:t>
      </w:r>
      <w:r w:rsidR="00813528">
        <w:rPr>
          <w:rFonts w:asciiTheme="minorHAnsi" w:hAnsiTheme="minorHAnsi"/>
          <w:sz w:val="20"/>
          <w:szCs w:val="20"/>
        </w:rPr>
        <w:t>1419</w:t>
      </w:r>
      <w:r>
        <w:rPr>
          <w:rFonts w:asciiTheme="minorHAnsi" w:hAnsiTheme="minorHAnsi"/>
          <w:sz w:val="20"/>
          <w:szCs w:val="20"/>
        </w:rPr>
        <w:t xml:space="preserve">/2016 ze dne 15.12.2016 </w:t>
      </w:r>
    </w:p>
    <w:p w:rsidR="006E4ABB" w:rsidRDefault="006E4ABB" w:rsidP="006E4ABB">
      <w:pPr>
        <w:jc w:val="center"/>
        <w:rPr>
          <w:rFonts w:asciiTheme="minorHAnsi" w:hAnsiTheme="minorHAnsi"/>
          <w:sz w:val="20"/>
          <w:szCs w:val="20"/>
        </w:rPr>
      </w:pPr>
      <w:r>
        <w:rPr>
          <w:rFonts w:asciiTheme="minorHAnsi" w:hAnsiTheme="minorHAnsi"/>
          <w:sz w:val="20"/>
          <w:szCs w:val="20"/>
        </w:rPr>
        <w:t>Mgr. Kazimír Svoboda, ekonomické odd. odboru školství, kultury a sportu Magistrátu města Pardubic</w:t>
      </w:r>
    </w:p>
    <w:tbl>
      <w:tblPr>
        <w:tblW w:w="8736" w:type="dxa"/>
        <w:tblCellMar>
          <w:left w:w="70" w:type="dxa"/>
          <w:right w:w="70" w:type="dxa"/>
        </w:tblCellMar>
        <w:tblLook w:val="04A0" w:firstRow="1" w:lastRow="0" w:firstColumn="1" w:lastColumn="0" w:noHBand="0" w:noVBand="1"/>
      </w:tblPr>
      <w:tblGrid>
        <w:gridCol w:w="4796"/>
        <w:gridCol w:w="1920"/>
        <w:gridCol w:w="2020"/>
      </w:tblGrid>
      <w:tr w:rsidR="006E4ABB" w:rsidRPr="006E4ABB" w:rsidTr="006E4ABB">
        <w:trPr>
          <w:trHeight w:val="315"/>
        </w:trPr>
        <w:tc>
          <w:tcPr>
            <w:tcW w:w="8736" w:type="dxa"/>
            <w:gridSpan w:val="3"/>
            <w:tcBorders>
              <w:top w:val="nil"/>
              <w:left w:val="nil"/>
              <w:bottom w:val="nil"/>
              <w:right w:val="nil"/>
            </w:tcBorders>
            <w:shd w:val="clear" w:color="auto" w:fill="auto"/>
            <w:noWrap/>
            <w:vAlign w:val="bottom"/>
            <w:hideMark/>
          </w:tcPr>
          <w:p w:rsidR="00813528" w:rsidRDefault="00813528" w:rsidP="006E4ABB">
            <w:pPr>
              <w:rPr>
                <w:rFonts w:ascii="Calibri" w:hAnsi="Calibri" w:cs="Arial"/>
                <w:iCs/>
              </w:rPr>
            </w:pPr>
          </w:p>
          <w:p w:rsidR="00813528" w:rsidRDefault="00813528" w:rsidP="006E4ABB">
            <w:pPr>
              <w:rPr>
                <w:rFonts w:ascii="Calibri" w:hAnsi="Calibri" w:cs="Arial"/>
                <w:iCs/>
              </w:rPr>
            </w:pPr>
          </w:p>
          <w:p w:rsidR="00813528" w:rsidRDefault="00813528" w:rsidP="006E4ABB">
            <w:pPr>
              <w:rPr>
                <w:rFonts w:ascii="Calibri" w:hAnsi="Calibri" w:cs="Arial"/>
                <w:iCs/>
              </w:rPr>
            </w:pPr>
          </w:p>
          <w:p w:rsidR="00813528" w:rsidRDefault="00813528" w:rsidP="006E4ABB">
            <w:pPr>
              <w:rPr>
                <w:rFonts w:ascii="Calibri" w:hAnsi="Calibri" w:cs="Arial"/>
                <w:iCs/>
              </w:rPr>
            </w:pPr>
          </w:p>
          <w:p w:rsidR="006E4ABB" w:rsidRPr="004B5891" w:rsidRDefault="006E4ABB" w:rsidP="006E4ABB">
            <w:pPr>
              <w:rPr>
                <w:rFonts w:ascii="Calibri" w:hAnsi="Calibri" w:cs="Arial"/>
                <w:iCs/>
              </w:rPr>
            </w:pPr>
            <w:r w:rsidRPr="004B5891">
              <w:rPr>
                <w:rFonts w:ascii="Calibri" w:hAnsi="Calibri" w:cs="Arial"/>
                <w:iCs/>
              </w:rPr>
              <w:t xml:space="preserve">Příloha č. 1 </w:t>
            </w:r>
            <w:r w:rsidR="004B5891" w:rsidRPr="004B5891">
              <w:rPr>
                <w:rFonts w:ascii="Calibri" w:hAnsi="Calibri" w:cs="Arial"/>
                <w:iCs/>
              </w:rPr>
              <w:t xml:space="preserve">smlouvy </w:t>
            </w:r>
            <w:r w:rsidRPr="004B5891">
              <w:rPr>
                <w:rFonts w:ascii="Calibri" w:hAnsi="Calibri" w:cs="Arial"/>
                <w:iCs/>
              </w:rPr>
              <w:t xml:space="preserve">- ROZPOČET </w:t>
            </w:r>
          </w:p>
        </w:tc>
      </w:tr>
      <w:tr w:rsidR="006E4ABB" w:rsidRPr="006E4ABB" w:rsidTr="006E4ABB">
        <w:trPr>
          <w:trHeight w:val="375"/>
        </w:trPr>
        <w:tc>
          <w:tcPr>
            <w:tcW w:w="8736" w:type="dxa"/>
            <w:gridSpan w:val="3"/>
            <w:tcBorders>
              <w:top w:val="nil"/>
              <w:left w:val="nil"/>
              <w:bottom w:val="nil"/>
              <w:right w:val="nil"/>
            </w:tcBorders>
            <w:shd w:val="clear" w:color="auto" w:fill="auto"/>
            <w:noWrap/>
            <w:vAlign w:val="bottom"/>
            <w:hideMark/>
          </w:tcPr>
          <w:p w:rsidR="00813528" w:rsidRDefault="00813528" w:rsidP="006E4ABB">
            <w:pPr>
              <w:jc w:val="center"/>
              <w:rPr>
                <w:rFonts w:ascii="Calibri" w:hAnsi="Calibri" w:cs="Arial"/>
                <w:b/>
                <w:bCs/>
                <w:sz w:val="28"/>
                <w:szCs w:val="28"/>
              </w:rPr>
            </w:pPr>
          </w:p>
          <w:p w:rsidR="006E4ABB" w:rsidRPr="006E4ABB" w:rsidRDefault="006E4ABB" w:rsidP="006E4ABB">
            <w:pPr>
              <w:jc w:val="center"/>
              <w:rPr>
                <w:rFonts w:ascii="Calibri" w:hAnsi="Calibri" w:cs="Arial"/>
                <w:b/>
                <w:bCs/>
                <w:sz w:val="28"/>
                <w:szCs w:val="28"/>
              </w:rPr>
            </w:pPr>
            <w:r w:rsidRPr="006E4ABB">
              <w:rPr>
                <w:rFonts w:ascii="Calibri" w:hAnsi="Calibri" w:cs="Arial"/>
                <w:b/>
                <w:bCs/>
                <w:sz w:val="28"/>
                <w:szCs w:val="28"/>
              </w:rPr>
              <w:t>HOCKEY CLUB DYNAMO PARDUBICE a.s</w:t>
            </w:r>
          </w:p>
        </w:tc>
      </w:tr>
      <w:tr w:rsidR="006E4ABB" w:rsidRPr="006E4ABB" w:rsidTr="006E4ABB">
        <w:trPr>
          <w:trHeight w:val="375"/>
        </w:trPr>
        <w:tc>
          <w:tcPr>
            <w:tcW w:w="8736" w:type="dxa"/>
            <w:gridSpan w:val="3"/>
            <w:tcBorders>
              <w:top w:val="nil"/>
              <w:left w:val="nil"/>
              <w:bottom w:val="nil"/>
              <w:right w:val="nil"/>
            </w:tcBorders>
            <w:shd w:val="clear" w:color="auto" w:fill="auto"/>
            <w:noWrap/>
            <w:vAlign w:val="bottom"/>
            <w:hideMark/>
          </w:tcPr>
          <w:p w:rsidR="006E4ABB" w:rsidRPr="006E4ABB" w:rsidRDefault="006E4ABB" w:rsidP="006E4ABB">
            <w:pPr>
              <w:jc w:val="center"/>
              <w:rPr>
                <w:rFonts w:ascii="Calibri" w:hAnsi="Calibri" w:cs="Arial"/>
                <w:b/>
                <w:bCs/>
                <w:sz w:val="28"/>
                <w:szCs w:val="28"/>
              </w:rPr>
            </w:pPr>
          </w:p>
        </w:tc>
      </w:tr>
      <w:tr w:rsidR="006E4ABB" w:rsidRPr="006E4ABB" w:rsidTr="006E4ABB">
        <w:trPr>
          <w:trHeight w:val="375"/>
        </w:trPr>
        <w:tc>
          <w:tcPr>
            <w:tcW w:w="4796" w:type="dxa"/>
            <w:tcBorders>
              <w:top w:val="nil"/>
              <w:left w:val="nil"/>
              <w:bottom w:val="nil"/>
              <w:right w:val="nil"/>
            </w:tcBorders>
            <w:shd w:val="clear" w:color="auto" w:fill="auto"/>
            <w:noWrap/>
            <w:vAlign w:val="bottom"/>
            <w:hideMark/>
          </w:tcPr>
          <w:p w:rsidR="006E4ABB" w:rsidRPr="006E4ABB" w:rsidRDefault="006E4ABB" w:rsidP="006E4ABB">
            <w:pPr>
              <w:rPr>
                <w:rFonts w:ascii="Calibri" w:hAnsi="Calibri" w:cs="Arial"/>
                <w:b/>
                <w:bCs/>
                <w:sz w:val="28"/>
                <w:szCs w:val="28"/>
              </w:rPr>
            </w:pPr>
            <w:r w:rsidRPr="006E4ABB">
              <w:rPr>
                <w:rFonts w:ascii="Calibri" w:hAnsi="Calibri" w:cs="Arial"/>
                <w:b/>
                <w:bCs/>
                <w:sz w:val="28"/>
                <w:szCs w:val="28"/>
              </w:rPr>
              <w:t>Název akce (projektu)</w:t>
            </w:r>
          </w:p>
        </w:tc>
        <w:tc>
          <w:tcPr>
            <w:tcW w:w="3940" w:type="dxa"/>
            <w:gridSpan w:val="2"/>
            <w:tcBorders>
              <w:top w:val="nil"/>
              <w:left w:val="nil"/>
              <w:bottom w:val="nil"/>
              <w:right w:val="nil"/>
            </w:tcBorders>
            <w:shd w:val="clear" w:color="auto" w:fill="auto"/>
            <w:noWrap/>
            <w:vAlign w:val="bottom"/>
            <w:hideMark/>
          </w:tcPr>
          <w:p w:rsidR="006E4ABB" w:rsidRPr="006E4ABB" w:rsidRDefault="006E4ABB" w:rsidP="006E4ABB">
            <w:pPr>
              <w:jc w:val="center"/>
              <w:rPr>
                <w:rFonts w:ascii="Calibri" w:hAnsi="Calibri" w:cs="Arial"/>
                <w:b/>
                <w:bCs/>
              </w:rPr>
            </w:pPr>
            <w:r w:rsidRPr="006E4ABB">
              <w:rPr>
                <w:rFonts w:ascii="Calibri" w:hAnsi="Calibri" w:cs="Arial"/>
                <w:b/>
                <w:bCs/>
              </w:rPr>
              <w:t>Podpora mládežnického hokeje</w:t>
            </w:r>
            <w:r w:rsidR="007F6A0C">
              <w:rPr>
                <w:rFonts w:ascii="Calibri" w:hAnsi="Calibri" w:cs="Arial"/>
                <w:b/>
                <w:bCs/>
              </w:rPr>
              <w:t xml:space="preserve"> v roce 2017</w:t>
            </w:r>
          </w:p>
        </w:tc>
      </w:tr>
      <w:tr w:rsidR="006E4ABB" w:rsidRPr="006E4ABB" w:rsidTr="006E4ABB">
        <w:trPr>
          <w:trHeight w:val="645"/>
        </w:trPr>
        <w:tc>
          <w:tcPr>
            <w:tcW w:w="8736" w:type="dxa"/>
            <w:gridSpan w:val="3"/>
            <w:tcBorders>
              <w:top w:val="nil"/>
              <w:left w:val="nil"/>
              <w:bottom w:val="single" w:sz="8" w:space="0" w:color="auto"/>
              <w:right w:val="nil"/>
            </w:tcBorders>
            <w:shd w:val="clear" w:color="auto" w:fill="auto"/>
            <w:vAlign w:val="bottom"/>
          </w:tcPr>
          <w:p w:rsidR="006E4ABB" w:rsidRPr="006E4ABB" w:rsidRDefault="006E4ABB" w:rsidP="006E4ABB">
            <w:pPr>
              <w:rPr>
                <w:rFonts w:ascii="Calibri" w:hAnsi="Calibri" w:cs="Arial"/>
                <w:sz w:val="22"/>
                <w:szCs w:val="22"/>
              </w:rPr>
            </w:pPr>
          </w:p>
        </w:tc>
      </w:tr>
      <w:tr w:rsidR="006E4ABB" w:rsidRPr="006E4ABB" w:rsidTr="006E4ABB">
        <w:trPr>
          <w:trHeight w:val="315"/>
        </w:trPr>
        <w:tc>
          <w:tcPr>
            <w:tcW w:w="4796" w:type="dxa"/>
            <w:tcBorders>
              <w:top w:val="nil"/>
              <w:left w:val="single" w:sz="8" w:space="0" w:color="auto"/>
              <w:bottom w:val="single" w:sz="8" w:space="0" w:color="auto"/>
              <w:right w:val="single" w:sz="8" w:space="0" w:color="auto"/>
            </w:tcBorders>
            <w:shd w:val="clear" w:color="auto" w:fill="auto"/>
            <w:noWrap/>
            <w:vAlign w:val="center"/>
            <w:hideMark/>
          </w:tcPr>
          <w:p w:rsidR="006E4ABB" w:rsidRPr="006E4ABB" w:rsidRDefault="000239A8" w:rsidP="006E4ABB">
            <w:pPr>
              <w:jc w:val="center"/>
              <w:rPr>
                <w:rFonts w:ascii="Calibri" w:hAnsi="Calibri" w:cs="Arial"/>
                <w:b/>
                <w:bCs/>
                <w:sz w:val="22"/>
                <w:szCs w:val="22"/>
              </w:rPr>
            </w:pPr>
            <w:r w:rsidRPr="006E4ABB">
              <w:rPr>
                <w:rFonts w:ascii="Calibri" w:hAnsi="Calibri" w:cs="Arial"/>
                <w:b/>
                <w:bCs/>
                <w:sz w:val="22"/>
                <w:szCs w:val="22"/>
              </w:rPr>
              <w:t>Náklady na projekt</w:t>
            </w:r>
          </w:p>
        </w:tc>
        <w:tc>
          <w:tcPr>
            <w:tcW w:w="1920" w:type="dxa"/>
            <w:tcBorders>
              <w:top w:val="nil"/>
              <w:left w:val="nil"/>
              <w:bottom w:val="single" w:sz="8" w:space="0" w:color="auto"/>
              <w:right w:val="single" w:sz="4" w:space="0" w:color="auto"/>
            </w:tcBorders>
            <w:shd w:val="clear" w:color="auto" w:fill="auto"/>
            <w:noWrap/>
            <w:vAlign w:val="center"/>
            <w:hideMark/>
          </w:tcPr>
          <w:p w:rsidR="006E4ABB" w:rsidRPr="006E4ABB" w:rsidRDefault="000239A8" w:rsidP="006E4ABB">
            <w:pPr>
              <w:jc w:val="center"/>
              <w:rPr>
                <w:rFonts w:ascii="Calibri" w:hAnsi="Calibri" w:cs="Arial"/>
                <w:b/>
                <w:bCs/>
                <w:sz w:val="22"/>
                <w:szCs w:val="22"/>
              </w:rPr>
            </w:pPr>
            <w:r w:rsidRPr="006E4ABB">
              <w:rPr>
                <w:rFonts w:ascii="Calibri" w:hAnsi="Calibri" w:cs="Arial"/>
                <w:b/>
                <w:bCs/>
                <w:sz w:val="22"/>
                <w:szCs w:val="22"/>
              </w:rPr>
              <w:t>Celkem v Kč</w:t>
            </w:r>
          </w:p>
        </w:tc>
        <w:tc>
          <w:tcPr>
            <w:tcW w:w="2020" w:type="dxa"/>
            <w:tcBorders>
              <w:top w:val="nil"/>
              <w:left w:val="nil"/>
              <w:bottom w:val="single" w:sz="8" w:space="0" w:color="auto"/>
              <w:right w:val="single" w:sz="8" w:space="0" w:color="auto"/>
            </w:tcBorders>
            <w:shd w:val="clear" w:color="auto" w:fill="auto"/>
            <w:noWrap/>
            <w:vAlign w:val="center"/>
            <w:hideMark/>
          </w:tcPr>
          <w:p w:rsidR="006E4ABB" w:rsidRPr="006E4ABB" w:rsidRDefault="000239A8" w:rsidP="006E4ABB">
            <w:pPr>
              <w:jc w:val="center"/>
              <w:rPr>
                <w:rFonts w:ascii="Calibri" w:hAnsi="Calibri" w:cs="Arial"/>
                <w:b/>
                <w:bCs/>
                <w:sz w:val="22"/>
                <w:szCs w:val="22"/>
              </w:rPr>
            </w:pPr>
            <w:r w:rsidRPr="006E4ABB">
              <w:rPr>
                <w:rFonts w:ascii="Calibri" w:hAnsi="Calibri" w:cs="Arial"/>
                <w:b/>
                <w:bCs/>
                <w:sz w:val="22"/>
                <w:szCs w:val="22"/>
              </w:rPr>
              <w:t>Požadovaná výše ze statutárního města Pardubice v Kč</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Pronájem sportovišť</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8 110 000,00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7 800 000,00</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Pronájem kabin a dalších nebyt</w:t>
            </w:r>
            <w:r>
              <w:rPr>
                <w:rFonts w:ascii="Calibri" w:hAnsi="Calibri" w:cs="Arial"/>
                <w:sz w:val="22"/>
                <w:szCs w:val="22"/>
              </w:rPr>
              <w:t>ových</w:t>
            </w:r>
            <w:r w:rsidRPr="006E4ABB">
              <w:rPr>
                <w:rFonts w:ascii="Calibri" w:hAnsi="Calibri" w:cs="Arial"/>
                <w:sz w:val="22"/>
                <w:szCs w:val="22"/>
              </w:rPr>
              <w:t xml:space="preserve"> </w:t>
            </w:r>
            <w:r>
              <w:rPr>
                <w:rFonts w:ascii="Calibri" w:hAnsi="Calibri" w:cs="Arial"/>
                <w:sz w:val="22"/>
                <w:szCs w:val="22"/>
              </w:rPr>
              <w:t>p</w:t>
            </w:r>
            <w:r w:rsidRPr="006E4ABB">
              <w:rPr>
                <w:rFonts w:ascii="Calibri" w:hAnsi="Calibri" w:cs="Arial"/>
                <w:sz w:val="22"/>
                <w:szCs w:val="22"/>
              </w:rPr>
              <w:t>rostor</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1 116 350,00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1 116 350,00</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Energie, vodné a teplo</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1 200 000,00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1 200 000,00</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Služby hokejová utkání</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450 000,00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450 000,00</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Strava a ubytování</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1 500 000,00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800 000,00</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Trenéři</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3 005 000,00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1 500 000,00</w:t>
            </w:r>
          </w:p>
        </w:tc>
      </w:tr>
      <w:tr w:rsidR="006E4ABB" w:rsidRPr="006E4ABB" w:rsidTr="006E4ABB">
        <w:trPr>
          <w:trHeight w:val="6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Mzdy asistenti a kustodi, broušení bruslí, fyzioterapie</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465 000,00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 </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Hokejová výstroj</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1 700 000,00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200 000,00</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lastRenderedPageBreak/>
              <w:t>Rozhodčí</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500 800,00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33 650,00</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Doprava</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1 200 000,00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 </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Ostatní materiál</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415 000,00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 </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Ostatní služby</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415 000,00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 </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Náklady na provoz vozů</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745 150,00</w:t>
            </w:r>
          </w:p>
        </w:tc>
        <w:tc>
          <w:tcPr>
            <w:tcW w:w="2020" w:type="dxa"/>
            <w:tcBorders>
              <w:top w:val="nil"/>
              <w:left w:val="nil"/>
              <w:bottom w:val="single" w:sz="4" w:space="0" w:color="auto"/>
              <w:right w:val="single" w:sz="8" w:space="0" w:color="auto"/>
            </w:tcBorders>
            <w:shd w:val="clear" w:color="000000" w:fill="F2F2F2"/>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 </w:t>
            </w: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Odměny - startovné, stipendia</w:t>
            </w:r>
          </w:p>
        </w:tc>
        <w:tc>
          <w:tcPr>
            <w:tcW w:w="1920" w:type="dxa"/>
            <w:tcBorders>
              <w:top w:val="nil"/>
              <w:left w:val="nil"/>
              <w:bottom w:val="single" w:sz="4" w:space="0" w:color="auto"/>
              <w:right w:val="single" w:sz="4"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158 000,00</w:t>
            </w:r>
          </w:p>
        </w:tc>
        <w:tc>
          <w:tcPr>
            <w:tcW w:w="2020" w:type="dxa"/>
            <w:tcBorders>
              <w:top w:val="nil"/>
              <w:left w:val="nil"/>
              <w:bottom w:val="single" w:sz="4" w:space="0" w:color="auto"/>
              <w:right w:val="single" w:sz="8" w:space="0" w:color="auto"/>
            </w:tcBorders>
            <w:shd w:val="clear" w:color="000000" w:fill="F2F2F2"/>
            <w:noWrap/>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 </w:t>
            </w:r>
          </w:p>
        </w:tc>
      </w:tr>
      <w:tr w:rsidR="006E4ABB" w:rsidRPr="006E4ABB" w:rsidTr="006E4ABB">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Celkové náklady projekt</w:t>
            </w:r>
          </w:p>
        </w:tc>
        <w:tc>
          <w:tcPr>
            <w:tcW w:w="1920" w:type="dxa"/>
            <w:tcBorders>
              <w:top w:val="single" w:sz="8" w:space="0" w:color="auto"/>
              <w:left w:val="nil"/>
              <w:bottom w:val="single" w:sz="8" w:space="0" w:color="auto"/>
              <w:right w:val="single" w:sz="4" w:space="0" w:color="auto"/>
            </w:tcBorders>
            <w:shd w:val="clear" w:color="auto" w:fill="auto"/>
            <w:noWrap/>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20 980 300,00</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13 100 000,00</w:t>
            </w:r>
          </w:p>
        </w:tc>
      </w:tr>
      <w:tr w:rsidR="006E4ABB" w:rsidRPr="006E4ABB" w:rsidTr="006E4ABB">
        <w:trPr>
          <w:trHeight w:val="315"/>
        </w:trPr>
        <w:tc>
          <w:tcPr>
            <w:tcW w:w="8736" w:type="dxa"/>
            <w:gridSpan w:val="3"/>
            <w:tcBorders>
              <w:top w:val="single" w:sz="8" w:space="0" w:color="auto"/>
              <w:left w:val="nil"/>
              <w:bottom w:val="nil"/>
              <w:right w:val="nil"/>
            </w:tcBorders>
            <w:shd w:val="clear" w:color="auto" w:fill="auto"/>
            <w:vAlign w:val="center"/>
            <w:hideMark/>
          </w:tcPr>
          <w:p w:rsidR="006E4ABB" w:rsidRPr="006E4ABB" w:rsidRDefault="006E4ABB" w:rsidP="006E4ABB">
            <w:pPr>
              <w:jc w:val="center"/>
              <w:rPr>
                <w:rFonts w:ascii="Calibri" w:hAnsi="Calibri" w:cs="Arial"/>
                <w:sz w:val="22"/>
                <w:szCs w:val="22"/>
              </w:rPr>
            </w:pPr>
            <w:r w:rsidRPr="006E4ABB">
              <w:rPr>
                <w:rFonts w:ascii="Calibri" w:hAnsi="Calibri" w:cs="Arial"/>
                <w:sz w:val="22"/>
                <w:szCs w:val="22"/>
              </w:rPr>
              <w:t> </w:t>
            </w:r>
          </w:p>
        </w:tc>
      </w:tr>
      <w:tr w:rsidR="006E4ABB" w:rsidRPr="006E4ABB" w:rsidTr="006E4ABB">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Příjmy z projektu</w:t>
            </w:r>
          </w:p>
        </w:tc>
        <w:tc>
          <w:tcPr>
            <w:tcW w:w="1920" w:type="dxa"/>
            <w:tcBorders>
              <w:top w:val="single" w:sz="8" w:space="0" w:color="auto"/>
              <w:left w:val="nil"/>
              <w:bottom w:val="single" w:sz="8" w:space="0" w:color="auto"/>
              <w:right w:val="single" w:sz="8" w:space="0" w:color="auto"/>
            </w:tcBorders>
            <w:shd w:val="clear" w:color="auto" w:fill="auto"/>
            <w:noWrap/>
            <w:vAlign w:val="center"/>
            <w:hideMark/>
          </w:tcPr>
          <w:p w:rsidR="006E4ABB" w:rsidRPr="006E4ABB" w:rsidRDefault="006E4ABB" w:rsidP="006E4ABB">
            <w:pPr>
              <w:jc w:val="center"/>
              <w:rPr>
                <w:rFonts w:ascii="Calibri" w:hAnsi="Calibri" w:cs="Arial"/>
                <w:b/>
                <w:bCs/>
                <w:sz w:val="22"/>
                <w:szCs w:val="22"/>
              </w:rPr>
            </w:pPr>
            <w:r w:rsidRPr="006E4ABB">
              <w:rPr>
                <w:rFonts w:ascii="Calibri" w:hAnsi="Calibri" w:cs="Arial"/>
                <w:b/>
                <w:bCs/>
                <w:sz w:val="22"/>
                <w:szCs w:val="22"/>
              </w:rPr>
              <w:t>Celkem v Kč</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center"/>
              <w:rPr>
                <w:rFonts w:ascii="Calibri" w:hAnsi="Calibri" w:cs="Arial"/>
                <w:b/>
                <w:bCs/>
                <w:sz w:val="22"/>
                <w:szCs w:val="22"/>
              </w:rPr>
            </w:pP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Dotace město</w:t>
            </w:r>
          </w:p>
        </w:tc>
        <w:tc>
          <w:tcPr>
            <w:tcW w:w="1920" w:type="dxa"/>
            <w:tcBorders>
              <w:top w:val="nil"/>
              <w:left w:val="nil"/>
              <w:bottom w:val="single" w:sz="4" w:space="0" w:color="auto"/>
              <w:right w:val="single" w:sz="8"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13 100 000,00</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sz w:val="22"/>
                <w:szCs w:val="22"/>
              </w:rPr>
            </w:pP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Dotace kraj</w:t>
            </w:r>
          </w:p>
        </w:tc>
        <w:tc>
          <w:tcPr>
            <w:tcW w:w="1920" w:type="dxa"/>
            <w:tcBorders>
              <w:top w:val="nil"/>
              <w:left w:val="nil"/>
              <w:bottom w:val="single" w:sz="4" w:space="0" w:color="auto"/>
              <w:right w:val="single" w:sz="8"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1 800 000,00</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sz w:val="22"/>
                <w:szCs w:val="22"/>
              </w:rPr>
            </w:pPr>
          </w:p>
        </w:tc>
      </w:tr>
      <w:tr w:rsidR="006E4ABB" w:rsidRPr="006E4ABB" w:rsidTr="006E4ABB">
        <w:trPr>
          <w:trHeight w:val="300"/>
        </w:trPr>
        <w:tc>
          <w:tcPr>
            <w:tcW w:w="4796" w:type="dxa"/>
            <w:tcBorders>
              <w:top w:val="nil"/>
              <w:left w:val="single" w:sz="8" w:space="0" w:color="auto"/>
              <w:bottom w:val="single" w:sz="4" w:space="0" w:color="auto"/>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Příspěvky od rodičů</w:t>
            </w:r>
          </w:p>
        </w:tc>
        <w:tc>
          <w:tcPr>
            <w:tcW w:w="1920" w:type="dxa"/>
            <w:tcBorders>
              <w:top w:val="nil"/>
              <w:left w:val="nil"/>
              <w:bottom w:val="single" w:sz="4" w:space="0" w:color="auto"/>
              <w:right w:val="single" w:sz="8"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1 750 000,00</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sz w:val="22"/>
                <w:szCs w:val="22"/>
              </w:rPr>
            </w:pPr>
          </w:p>
        </w:tc>
      </w:tr>
      <w:tr w:rsidR="006E4ABB" w:rsidRPr="006E4ABB" w:rsidTr="006E4ABB">
        <w:trPr>
          <w:trHeight w:val="315"/>
        </w:trPr>
        <w:tc>
          <w:tcPr>
            <w:tcW w:w="4796" w:type="dxa"/>
            <w:tcBorders>
              <w:top w:val="nil"/>
              <w:left w:val="single" w:sz="8" w:space="0" w:color="auto"/>
              <w:bottom w:val="nil"/>
              <w:right w:val="single" w:sz="8" w:space="0" w:color="auto"/>
            </w:tcBorders>
            <w:shd w:val="clear" w:color="000000" w:fill="F2F2F2"/>
            <w:vAlign w:val="center"/>
            <w:hideMark/>
          </w:tcPr>
          <w:p w:rsidR="006E4ABB" w:rsidRPr="006E4ABB" w:rsidRDefault="006E4ABB" w:rsidP="006E4ABB">
            <w:pPr>
              <w:rPr>
                <w:rFonts w:ascii="Calibri" w:hAnsi="Calibri" w:cs="Arial"/>
                <w:sz w:val="22"/>
                <w:szCs w:val="22"/>
              </w:rPr>
            </w:pPr>
            <w:r w:rsidRPr="006E4ABB">
              <w:rPr>
                <w:rFonts w:ascii="Calibri" w:hAnsi="Calibri" w:cs="Arial"/>
                <w:sz w:val="22"/>
                <w:szCs w:val="22"/>
              </w:rPr>
              <w:t> </w:t>
            </w:r>
          </w:p>
        </w:tc>
        <w:tc>
          <w:tcPr>
            <w:tcW w:w="1920" w:type="dxa"/>
            <w:tcBorders>
              <w:top w:val="nil"/>
              <w:left w:val="nil"/>
              <w:bottom w:val="nil"/>
              <w:right w:val="single" w:sz="8" w:space="0" w:color="auto"/>
            </w:tcBorders>
            <w:shd w:val="clear" w:color="000000" w:fill="F2F2F2"/>
            <w:noWrap/>
            <w:vAlign w:val="center"/>
            <w:hideMark/>
          </w:tcPr>
          <w:p w:rsidR="006E4ABB" w:rsidRPr="006E4ABB" w:rsidRDefault="006E4ABB" w:rsidP="006E4ABB">
            <w:pPr>
              <w:jc w:val="right"/>
              <w:rPr>
                <w:rFonts w:ascii="Calibri" w:hAnsi="Calibri" w:cs="Arial"/>
                <w:sz w:val="22"/>
                <w:szCs w:val="22"/>
              </w:rPr>
            </w:pPr>
            <w:r w:rsidRPr="006E4ABB">
              <w:rPr>
                <w:rFonts w:ascii="Calibri" w:hAnsi="Calibri" w:cs="Arial"/>
                <w:sz w:val="22"/>
                <w:szCs w:val="22"/>
              </w:rPr>
              <w:t> </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sz w:val="22"/>
                <w:szCs w:val="22"/>
              </w:rPr>
            </w:pPr>
          </w:p>
        </w:tc>
      </w:tr>
      <w:tr w:rsidR="006E4ABB" w:rsidRPr="006E4ABB" w:rsidTr="006E4ABB">
        <w:trPr>
          <w:trHeight w:val="315"/>
        </w:trPr>
        <w:tc>
          <w:tcPr>
            <w:tcW w:w="47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Celkové příjmy z projektu</w:t>
            </w:r>
          </w:p>
        </w:tc>
        <w:tc>
          <w:tcPr>
            <w:tcW w:w="1920" w:type="dxa"/>
            <w:tcBorders>
              <w:top w:val="single" w:sz="8" w:space="0" w:color="auto"/>
              <w:left w:val="nil"/>
              <w:bottom w:val="single" w:sz="8" w:space="0" w:color="auto"/>
              <w:right w:val="single" w:sz="8" w:space="0" w:color="auto"/>
            </w:tcBorders>
            <w:shd w:val="clear" w:color="auto" w:fill="auto"/>
            <w:noWrap/>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16 650 000,00</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b/>
                <w:bCs/>
                <w:sz w:val="22"/>
                <w:szCs w:val="22"/>
              </w:rPr>
            </w:pPr>
          </w:p>
        </w:tc>
      </w:tr>
      <w:tr w:rsidR="006E4ABB" w:rsidRPr="006E4ABB" w:rsidTr="006E4ABB">
        <w:trPr>
          <w:trHeight w:val="300"/>
        </w:trPr>
        <w:tc>
          <w:tcPr>
            <w:tcW w:w="8736" w:type="dxa"/>
            <w:gridSpan w:val="3"/>
            <w:tcBorders>
              <w:top w:val="nil"/>
              <w:left w:val="nil"/>
              <w:bottom w:val="nil"/>
              <w:right w:val="nil"/>
            </w:tcBorders>
            <w:shd w:val="clear" w:color="auto" w:fill="auto"/>
            <w:vAlign w:val="center"/>
            <w:hideMark/>
          </w:tcPr>
          <w:p w:rsidR="006E4ABB" w:rsidRPr="006E4ABB" w:rsidRDefault="006E4ABB" w:rsidP="006E4ABB">
            <w:pPr>
              <w:jc w:val="right"/>
              <w:rPr>
                <w:sz w:val="20"/>
                <w:szCs w:val="20"/>
              </w:rPr>
            </w:pPr>
          </w:p>
        </w:tc>
      </w:tr>
      <w:tr w:rsidR="006E4ABB" w:rsidRPr="006E4ABB" w:rsidTr="006E4ABB">
        <w:trPr>
          <w:trHeight w:val="315"/>
        </w:trPr>
        <w:tc>
          <w:tcPr>
            <w:tcW w:w="8736" w:type="dxa"/>
            <w:gridSpan w:val="3"/>
            <w:tcBorders>
              <w:top w:val="nil"/>
              <w:left w:val="nil"/>
              <w:bottom w:val="nil"/>
              <w:right w:val="nil"/>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Rozdíl mezi příjmy a výdaji</w:t>
            </w:r>
          </w:p>
        </w:tc>
      </w:tr>
      <w:tr w:rsidR="006E4ABB" w:rsidRPr="006E4ABB" w:rsidTr="006E4ABB">
        <w:trPr>
          <w:trHeight w:val="300"/>
        </w:trPr>
        <w:tc>
          <w:tcPr>
            <w:tcW w:w="4796" w:type="dxa"/>
            <w:tcBorders>
              <w:top w:val="single" w:sz="8" w:space="0" w:color="auto"/>
              <w:left w:val="single" w:sz="8" w:space="0" w:color="auto"/>
              <w:bottom w:val="single" w:sz="4" w:space="0" w:color="auto"/>
              <w:right w:val="nil"/>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 xml:space="preserve">Příjmy </w:t>
            </w:r>
          </w:p>
        </w:tc>
        <w:tc>
          <w:tcPr>
            <w:tcW w:w="192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16 650 000,00</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b/>
                <w:bCs/>
                <w:sz w:val="22"/>
                <w:szCs w:val="22"/>
              </w:rPr>
            </w:pPr>
          </w:p>
        </w:tc>
      </w:tr>
      <w:tr w:rsidR="006E4ABB" w:rsidRPr="006E4ABB" w:rsidTr="006E4ABB">
        <w:trPr>
          <w:trHeight w:val="300"/>
        </w:trPr>
        <w:tc>
          <w:tcPr>
            <w:tcW w:w="4796" w:type="dxa"/>
            <w:tcBorders>
              <w:top w:val="nil"/>
              <w:left w:val="single" w:sz="8" w:space="0" w:color="auto"/>
              <w:bottom w:val="single" w:sz="4" w:space="0" w:color="auto"/>
              <w:right w:val="nil"/>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Výdaje</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rsidR="006E4ABB" w:rsidRPr="006E4ABB" w:rsidRDefault="006E4ABB" w:rsidP="006E4ABB">
            <w:pPr>
              <w:jc w:val="right"/>
              <w:rPr>
                <w:rFonts w:ascii="Calibri" w:hAnsi="Calibri" w:cs="Arial"/>
                <w:b/>
                <w:bCs/>
                <w:sz w:val="22"/>
                <w:szCs w:val="22"/>
              </w:rPr>
            </w:pPr>
            <w:r w:rsidRPr="006E4ABB">
              <w:rPr>
                <w:rFonts w:ascii="Calibri" w:hAnsi="Calibri" w:cs="Arial"/>
                <w:b/>
                <w:bCs/>
                <w:sz w:val="22"/>
                <w:szCs w:val="22"/>
              </w:rPr>
              <w:t>20 980 300,00</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b/>
                <w:bCs/>
                <w:sz w:val="22"/>
                <w:szCs w:val="22"/>
              </w:rPr>
            </w:pPr>
          </w:p>
        </w:tc>
      </w:tr>
      <w:tr w:rsidR="006E4ABB" w:rsidRPr="006E4ABB" w:rsidTr="006E4ABB">
        <w:trPr>
          <w:trHeight w:val="300"/>
        </w:trPr>
        <w:tc>
          <w:tcPr>
            <w:tcW w:w="4796" w:type="dxa"/>
            <w:tcBorders>
              <w:top w:val="nil"/>
              <w:left w:val="single" w:sz="8" w:space="0" w:color="auto"/>
              <w:bottom w:val="nil"/>
              <w:right w:val="nil"/>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 (zisk)</w:t>
            </w:r>
          </w:p>
        </w:tc>
        <w:tc>
          <w:tcPr>
            <w:tcW w:w="1920" w:type="dxa"/>
            <w:vMerge w:val="restart"/>
            <w:tcBorders>
              <w:top w:val="single" w:sz="4" w:space="0" w:color="auto"/>
              <w:left w:val="single" w:sz="4" w:space="0" w:color="auto"/>
              <w:bottom w:val="nil"/>
              <w:right w:val="single" w:sz="8" w:space="0" w:color="auto"/>
            </w:tcBorders>
            <w:shd w:val="clear" w:color="000000" w:fill="FFC7CE"/>
            <w:noWrap/>
            <w:vAlign w:val="center"/>
            <w:hideMark/>
          </w:tcPr>
          <w:p w:rsidR="006E4ABB" w:rsidRPr="006E4ABB" w:rsidRDefault="006E4ABB" w:rsidP="006E4ABB">
            <w:pPr>
              <w:jc w:val="right"/>
              <w:rPr>
                <w:rFonts w:ascii="Calibri" w:hAnsi="Calibri" w:cs="Arial"/>
                <w:b/>
                <w:bCs/>
                <w:color w:val="9C0006"/>
                <w:sz w:val="22"/>
                <w:szCs w:val="22"/>
              </w:rPr>
            </w:pPr>
            <w:r w:rsidRPr="006E4ABB">
              <w:rPr>
                <w:rFonts w:ascii="Calibri" w:hAnsi="Calibri" w:cs="Arial"/>
                <w:b/>
                <w:bCs/>
                <w:color w:val="9C0006"/>
                <w:sz w:val="22"/>
                <w:szCs w:val="22"/>
              </w:rPr>
              <w:t>-4 330 300,00</w:t>
            </w:r>
          </w:p>
        </w:tc>
        <w:tc>
          <w:tcPr>
            <w:tcW w:w="2020" w:type="dxa"/>
            <w:tcBorders>
              <w:top w:val="nil"/>
              <w:left w:val="nil"/>
              <w:bottom w:val="nil"/>
              <w:right w:val="nil"/>
            </w:tcBorders>
            <w:shd w:val="clear" w:color="auto" w:fill="auto"/>
            <w:vAlign w:val="center"/>
            <w:hideMark/>
          </w:tcPr>
          <w:p w:rsidR="006E4ABB" w:rsidRPr="006E4ABB" w:rsidRDefault="006E4ABB" w:rsidP="006E4ABB">
            <w:pPr>
              <w:jc w:val="right"/>
              <w:rPr>
                <w:rFonts w:ascii="Calibri" w:hAnsi="Calibri" w:cs="Arial"/>
                <w:b/>
                <w:bCs/>
                <w:color w:val="9C0006"/>
                <w:sz w:val="22"/>
                <w:szCs w:val="22"/>
              </w:rPr>
            </w:pPr>
          </w:p>
        </w:tc>
      </w:tr>
      <w:tr w:rsidR="006E4ABB" w:rsidRPr="006E4ABB" w:rsidTr="006E4ABB">
        <w:trPr>
          <w:trHeight w:val="315"/>
        </w:trPr>
        <w:tc>
          <w:tcPr>
            <w:tcW w:w="4796" w:type="dxa"/>
            <w:tcBorders>
              <w:top w:val="nil"/>
              <w:left w:val="single" w:sz="8" w:space="0" w:color="auto"/>
              <w:bottom w:val="single" w:sz="8" w:space="0" w:color="auto"/>
              <w:right w:val="nil"/>
            </w:tcBorders>
            <w:shd w:val="clear" w:color="auto" w:fill="auto"/>
            <w:vAlign w:val="center"/>
            <w:hideMark/>
          </w:tcPr>
          <w:p w:rsidR="006E4ABB" w:rsidRPr="006E4ABB" w:rsidRDefault="006E4ABB" w:rsidP="006E4ABB">
            <w:pPr>
              <w:rPr>
                <w:rFonts w:ascii="Calibri" w:hAnsi="Calibri" w:cs="Arial"/>
                <w:b/>
                <w:bCs/>
                <w:sz w:val="22"/>
                <w:szCs w:val="22"/>
              </w:rPr>
            </w:pPr>
            <w:r w:rsidRPr="006E4ABB">
              <w:rPr>
                <w:rFonts w:ascii="Calibri" w:hAnsi="Calibri" w:cs="Arial"/>
                <w:b/>
                <w:bCs/>
                <w:sz w:val="22"/>
                <w:szCs w:val="22"/>
              </w:rPr>
              <w:t>- ( ztráta, tj. úhrada z vlastních zdrojů)</w:t>
            </w:r>
          </w:p>
        </w:tc>
        <w:tc>
          <w:tcPr>
            <w:tcW w:w="1920" w:type="dxa"/>
            <w:vMerge/>
            <w:tcBorders>
              <w:top w:val="single" w:sz="4" w:space="0" w:color="auto"/>
              <w:left w:val="single" w:sz="4" w:space="0" w:color="auto"/>
              <w:bottom w:val="nil"/>
              <w:right w:val="single" w:sz="8" w:space="0" w:color="auto"/>
            </w:tcBorders>
            <w:vAlign w:val="center"/>
            <w:hideMark/>
          </w:tcPr>
          <w:p w:rsidR="006E4ABB" w:rsidRPr="006E4ABB" w:rsidRDefault="006E4ABB" w:rsidP="006E4ABB">
            <w:pPr>
              <w:rPr>
                <w:rFonts w:ascii="Calibri" w:hAnsi="Calibri" w:cs="Arial"/>
                <w:b/>
                <w:bCs/>
                <w:color w:val="9C0006"/>
                <w:sz w:val="22"/>
                <w:szCs w:val="22"/>
              </w:rPr>
            </w:pPr>
          </w:p>
        </w:tc>
        <w:tc>
          <w:tcPr>
            <w:tcW w:w="2020" w:type="dxa"/>
            <w:tcBorders>
              <w:top w:val="nil"/>
              <w:left w:val="nil"/>
              <w:bottom w:val="nil"/>
              <w:right w:val="nil"/>
            </w:tcBorders>
            <w:shd w:val="clear" w:color="auto" w:fill="auto"/>
            <w:vAlign w:val="center"/>
            <w:hideMark/>
          </w:tcPr>
          <w:p w:rsidR="006E4ABB" w:rsidRPr="006E4ABB" w:rsidRDefault="006E4ABB" w:rsidP="006E4ABB">
            <w:pPr>
              <w:rPr>
                <w:rFonts w:ascii="Calibri" w:hAnsi="Calibri" w:cs="Arial"/>
                <w:b/>
                <w:bCs/>
                <w:sz w:val="22"/>
                <w:szCs w:val="22"/>
              </w:rPr>
            </w:pPr>
          </w:p>
        </w:tc>
      </w:tr>
      <w:tr w:rsidR="006E4ABB" w:rsidRPr="006E4ABB" w:rsidTr="006E4ABB">
        <w:trPr>
          <w:trHeight w:val="300"/>
        </w:trPr>
        <w:tc>
          <w:tcPr>
            <w:tcW w:w="8736" w:type="dxa"/>
            <w:gridSpan w:val="3"/>
            <w:tcBorders>
              <w:top w:val="nil"/>
              <w:left w:val="nil"/>
              <w:bottom w:val="nil"/>
              <w:right w:val="nil"/>
            </w:tcBorders>
            <w:shd w:val="clear" w:color="auto" w:fill="auto"/>
            <w:noWrap/>
            <w:vAlign w:val="bottom"/>
            <w:hideMark/>
          </w:tcPr>
          <w:p w:rsidR="006E4ABB" w:rsidRPr="006E4ABB" w:rsidRDefault="006E4ABB" w:rsidP="006E4ABB">
            <w:pPr>
              <w:rPr>
                <w:sz w:val="20"/>
                <w:szCs w:val="20"/>
              </w:rPr>
            </w:pPr>
          </w:p>
        </w:tc>
      </w:tr>
      <w:tr w:rsidR="006E4ABB" w:rsidRPr="006E4ABB" w:rsidTr="006E4ABB">
        <w:trPr>
          <w:trHeight w:val="300"/>
        </w:trPr>
        <w:tc>
          <w:tcPr>
            <w:tcW w:w="4796" w:type="dxa"/>
            <w:tcBorders>
              <w:top w:val="nil"/>
              <w:left w:val="nil"/>
              <w:bottom w:val="nil"/>
              <w:right w:val="nil"/>
            </w:tcBorders>
            <w:shd w:val="clear" w:color="auto" w:fill="auto"/>
            <w:noWrap/>
            <w:vAlign w:val="bottom"/>
            <w:hideMark/>
          </w:tcPr>
          <w:p w:rsidR="006E4ABB" w:rsidRPr="006E4ABB" w:rsidRDefault="006E4ABB" w:rsidP="006E4ABB">
            <w:pPr>
              <w:rPr>
                <w:rFonts w:ascii="Calibri" w:hAnsi="Calibri" w:cs="Arial"/>
                <w:sz w:val="22"/>
                <w:szCs w:val="22"/>
              </w:rPr>
            </w:pPr>
            <w:r w:rsidRPr="006E4ABB">
              <w:rPr>
                <w:rFonts w:ascii="Calibri" w:hAnsi="Calibri" w:cs="Arial"/>
                <w:sz w:val="22"/>
                <w:szCs w:val="22"/>
              </w:rPr>
              <w:t>Vypracoval:</w:t>
            </w:r>
            <w:r>
              <w:rPr>
                <w:rFonts w:ascii="Calibri" w:hAnsi="Calibri" w:cs="Arial"/>
                <w:sz w:val="22"/>
                <w:szCs w:val="22"/>
              </w:rPr>
              <w:t xml:space="preserve"> Ing. Tomáš Pelcman</w:t>
            </w:r>
          </w:p>
        </w:tc>
        <w:tc>
          <w:tcPr>
            <w:tcW w:w="1920" w:type="dxa"/>
            <w:tcBorders>
              <w:top w:val="nil"/>
              <w:left w:val="nil"/>
              <w:bottom w:val="nil"/>
              <w:right w:val="nil"/>
            </w:tcBorders>
            <w:shd w:val="clear" w:color="auto" w:fill="auto"/>
            <w:noWrap/>
            <w:vAlign w:val="bottom"/>
          </w:tcPr>
          <w:p w:rsidR="006E4ABB" w:rsidRPr="006E4ABB" w:rsidRDefault="006E4ABB" w:rsidP="006E4ABB">
            <w:pPr>
              <w:rPr>
                <w:rFonts w:ascii="Calibri" w:hAnsi="Calibri" w:cs="Arial"/>
                <w:sz w:val="22"/>
                <w:szCs w:val="22"/>
              </w:rPr>
            </w:pPr>
          </w:p>
        </w:tc>
        <w:tc>
          <w:tcPr>
            <w:tcW w:w="2020" w:type="dxa"/>
            <w:tcBorders>
              <w:top w:val="nil"/>
              <w:left w:val="nil"/>
              <w:bottom w:val="nil"/>
              <w:right w:val="nil"/>
            </w:tcBorders>
            <w:shd w:val="clear" w:color="auto" w:fill="auto"/>
            <w:noWrap/>
            <w:vAlign w:val="bottom"/>
            <w:hideMark/>
          </w:tcPr>
          <w:p w:rsidR="006E4ABB" w:rsidRPr="006E4ABB" w:rsidRDefault="006E4ABB" w:rsidP="006E4ABB">
            <w:pPr>
              <w:rPr>
                <w:rFonts w:ascii="Calibri" w:hAnsi="Calibri" w:cs="Arial"/>
                <w:sz w:val="22"/>
                <w:szCs w:val="22"/>
              </w:rPr>
            </w:pPr>
          </w:p>
        </w:tc>
      </w:tr>
      <w:tr w:rsidR="006E4ABB" w:rsidRPr="006E4ABB" w:rsidTr="006E4ABB">
        <w:trPr>
          <w:trHeight w:val="300"/>
        </w:trPr>
        <w:tc>
          <w:tcPr>
            <w:tcW w:w="4796" w:type="dxa"/>
            <w:tcBorders>
              <w:top w:val="nil"/>
              <w:left w:val="nil"/>
              <w:bottom w:val="nil"/>
              <w:right w:val="nil"/>
            </w:tcBorders>
            <w:shd w:val="clear" w:color="auto" w:fill="auto"/>
            <w:noWrap/>
            <w:vAlign w:val="bottom"/>
            <w:hideMark/>
          </w:tcPr>
          <w:p w:rsidR="006E4ABB" w:rsidRPr="006E4ABB" w:rsidRDefault="006E4ABB" w:rsidP="006E4ABB">
            <w:pPr>
              <w:rPr>
                <w:rFonts w:ascii="Calibri" w:hAnsi="Calibri" w:cs="Arial"/>
                <w:sz w:val="22"/>
                <w:szCs w:val="22"/>
              </w:rPr>
            </w:pPr>
            <w:r w:rsidRPr="006E4ABB">
              <w:rPr>
                <w:rFonts w:ascii="Calibri" w:hAnsi="Calibri" w:cs="Arial"/>
                <w:sz w:val="22"/>
                <w:szCs w:val="22"/>
              </w:rPr>
              <w:t>Dne:</w:t>
            </w:r>
            <w:r>
              <w:rPr>
                <w:rFonts w:ascii="Calibri" w:hAnsi="Calibri" w:cs="Arial"/>
                <w:sz w:val="22"/>
                <w:szCs w:val="22"/>
              </w:rPr>
              <w:t xml:space="preserve"> 5. 12. 2016</w:t>
            </w:r>
          </w:p>
        </w:tc>
        <w:tc>
          <w:tcPr>
            <w:tcW w:w="1920" w:type="dxa"/>
            <w:tcBorders>
              <w:top w:val="nil"/>
              <w:left w:val="nil"/>
              <w:bottom w:val="nil"/>
              <w:right w:val="nil"/>
            </w:tcBorders>
            <w:shd w:val="clear" w:color="auto" w:fill="auto"/>
            <w:noWrap/>
            <w:vAlign w:val="bottom"/>
          </w:tcPr>
          <w:p w:rsidR="006E4ABB" w:rsidRPr="006E4ABB" w:rsidRDefault="006E4ABB" w:rsidP="006E4ABB">
            <w:pPr>
              <w:rPr>
                <w:rFonts w:ascii="Calibri" w:hAnsi="Calibri" w:cs="Arial"/>
                <w:sz w:val="22"/>
                <w:szCs w:val="22"/>
              </w:rPr>
            </w:pPr>
          </w:p>
        </w:tc>
        <w:tc>
          <w:tcPr>
            <w:tcW w:w="2020" w:type="dxa"/>
            <w:tcBorders>
              <w:top w:val="nil"/>
              <w:left w:val="nil"/>
              <w:bottom w:val="nil"/>
              <w:right w:val="nil"/>
            </w:tcBorders>
            <w:shd w:val="clear" w:color="auto" w:fill="auto"/>
            <w:noWrap/>
            <w:vAlign w:val="bottom"/>
            <w:hideMark/>
          </w:tcPr>
          <w:p w:rsidR="006E4ABB" w:rsidRPr="006E4ABB" w:rsidRDefault="006E4ABB" w:rsidP="006E4ABB">
            <w:pPr>
              <w:rPr>
                <w:rFonts w:ascii="Calibri" w:hAnsi="Calibri" w:cs="Arial"/>
                <w:sz w:val="22"/>
                <w:szCs w:val="22"/>
              </w:rPr>
            </w:pPr>
          </w:p>
        </w:tc>
      </w:tr>
    </w:tbl>
    <w:p w:rsidR="006E4ABB" w:rsidRDefault="006E4ABB"/>
    <w:sectPr w:rsidR="006E4ABB" w:rsidSect="0081352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71" w:rsidRDefault="000D1571" w:rsidP="000D1571">
      <w:r>
        <w:separator/>
      </w:r>
    </w:p>
  </w:endnote>
  <w:endnote w:type="continuationSeparator" w:id="0">
    <w:p w:rsidR="000D1571" w:rsidRDefault="000D1571" w:rsidP="000D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71" w:rsidRDefault="000D1571" w:rsidP="000D1571">
      <w:r>
        <w:separator/>
      </w:r>
    </w:p>
  </w:footnote>
  <w:footnote w:type="continuationSeparator" w:id="0">
    <w:p w:rsidR="000D1571" w:rsidRDefault="000D1571" w:rsidP="000D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6AF1C17"/>
    <w:multiLevelType w:val="hybridMultilevel"/>
    <w:tmpl w:val="AF64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
  </w:num>
  <w:num w:numId="4">
    <w:abstractNumId w:val="11"/>
  </w:num>
  <w:num w:numId="5">
    <w:abstractNumId w:val="4"/>
  </w:num>
  <w:num w:numId="6">
    <w:abstractNumId w:val="9"/>
  </w:num>
  <w:num w:numId="7">
    <w:abstractNumId w:val="3"/>
  </w:num>
  <w:num w:numId="8">
    <w:abstractNumId w:val="5"/>
  </w:num>
  <w:num w:numId="9">
    <w:abstractNumId w:val="0"/>
  </w:num>
  <w:num w:numId="10">
    <w:abstractNumId w:val="6"/>
  </w:num>
  <w:num w:numId="11">
    <w:abstractNumId w:val="8"/>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BB"/>
    <w:rsid w:val="000239A8"/>
    <w:rsid w:val="000D1571"/>
    <w:rsid w:val="00205B53"/>
    <w:rsid w:val="003410C6"/>
    <w:rsid w:val="004B5891"/>
    <w:rsid w:val="006E4ABB"/>
    <w:rsid w:val="007F6A0C"/>
    <w:rsid w:val="00813528"/>
    <w:rsid w:val="008503B9"/>
    <w:rsid w:val="00CC6CB5"/>
    <w:rsid w:val="00F870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1D2A"/>
  <w15:docId w15:val="{5B601D75-DC7E-4A98-B98B-1D730B74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AB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4ABB"/>
    <w:pPr>
      <w:ind w:left="720"/>
      <w:contextualSpacing/>
    </w:pPr>
  </w:style>
  <w:style w:type="character" w:styleId="Hypertextovodkaz">
    <w:name w:val="Hyperlink"/>
    <w:basedOn w:val="Standardnpsmoodstavce"/>
    <w:uiPriority w:val="99"/>
    <w:unhideWhenUsed/>
    <w:rsid w:val="006E4ABB"/>
    <w:rPr>
      <w:color w:val="0563C1" w:themeColor="hyperlink"/>
      <w:u w:val="single"/>
    </w:rPr>
  </w:style>
  <w:style w:type="paragraph" w:styleId="Zhlav">
    <w:name w:val="header"/>
    <w:basedOn w:val="Normln"/>
    <w:link w:val="ZhlavChar"/>
    <w:uiPriority w:val="99"/>
    <w:unhideWhenUsed/>
    <w:rsid w:val="000D1571"/>
    <w:pPr>
      <w:tabs>
        <w:tab w:val="center" w:pos="4536"/>
        <w:tab w:val="right" w:pos="9072"/>
      </w:tabs>
    </w:pPr>
  </w:style>
  <w:style w:type="character" w:customStyle="1" w:styleId="ZhlavChar">
    <w:name w:val="Záhlaví Char"/>
    <w:basedOn w:val="Standardnpsmoodstavce"/>
    <w:link w:val="Zhlav"/>
    <w:uiPriority w:val="99"/>
    <w:rsid w:val="000D157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D1571"/>
    <w:pPr>
      <w:tabs>
        <w:tab w:val="center" w:pos="4536"/>
        <w:tab w:val="right" w:pos="9072"/>
      </w:tabs>
    </w:pPr>
  </w:style>
  <w:style w:type="character" w:customStyle="1" w:styleId="ZpatChar">
    <w:name w:val="Zápatí Char"/>
    <w:basedOn w:val="Standardnpsmoodstavce"/>
    <w:link w:val="Zpat"/>
    <w:uiPriority w:val="99"/>
    <w:rsid w:val="000D157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D1571"/>
    <w:rPr>
      <w:rFonts w:ascii="Tahoma" w:hAnsi="Tahoma" w:cs="Tahoma"/>
      <w:sz w:val="16"/>
      <w:szCs w:val="16"/>
    </w:rPr>
  </w:style>
  <w:style w:type="character" w:customStyle="1" w:styleId="TextbublinyChar">
    <w:name w:val="Text bubliny Char"/>
    <w:basedOn w:val="Standardnpsmoodstavce"/>
    <w:link w:val="Textbubliny"/>
    <w:uiPriority w:val="99"/>
    <w:semiHidden/>
    <w:rsid w:val="000D157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39371">
      <w:bodyDiv w:val="1"/>
      <w:marLeft w:val="0"/>
      <w:marRight w:val="0"/>
      <w:marTop w:val="0"/>
      <w:marBottom w:val="0"/>
      <w:divBdr>
        <w:top w:val="none" w:sz="0" w:space="0" w:color="auto"/>
        <w:left w:val="none" w:sz="0" w:space="0" w:color="auto"/>
        <w:bottom w:val="none" w:sz="0" w:space="0" w:color="auto"/>
        <w:right w:val="none" w:sz="0" w:space="0" w:color="auto"/>
      </w:divBdr>
    </w:div>
    <w:div w:id="18332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dubic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A2798-701D-45BC-8D37-C90D680F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2113</Words>
  <Characters>12470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 Kazimír</dc:creator>
  <cp:keywords/>
  <dc:description/>
  <cp:lastModifiedBy>Svoboda Kazimír</cp:lastModifiedBy>
  <cp:revision>7</cp:revision>
  <cp:lastPrinted>2016-12-07T09:44:00Z</cp:lastPrinted>
  <dcterms:created xsi:type="dcterms:W3CDTF">2016-12-06T10:01:00Z</dcterms:created>
  <dcterms:modified xsi:type="dcterms:W3CDTF">2017-01-30T16:03:00Z</dcterms:modified>
</cp:coreProperties>
</file>