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2B074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color w:val="1F497D"/>
        </w:rPr>
        <w:t xml:space="preserve">Dobrý den, </w:t>
      </w:r>
    </w:p>
    <w:p w14:paraId="1BC820E5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color w:val="1F497D"/>
        </w:rPr>
        <w:t>potvrzujeme příjem objednávky.</w:t>
      </w:r>
    </w:p>
    <w:p w14:paraId="67A2A0FE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color w:val="1F497D"/>
        </w:rPr>
        <w:t> </w:t>
      </w:r>
    </w:p>
    <w:p w14:paraId="65072C21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b/>
          <w:bCs/>
          <w:color w:val="1F497D"/>
          <w:sz w:val="28"/>
          <w:szCs w:val="28"/>
        </w:rPr>
        <w:t> </w:t>
      </w:r>
    </w:p>
    <w:p w14:paraId="5F34D17E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color w:val="1F497D"/>
          <w:sz w:val="24"/>
          <w:szCs w:val="24"/>
        </w:rPr>
        <w:t>Přeji hezký den.</w:t>
      </w:r>
    </w:p>
    <w:p w14:paraId="0855B102" w14:textId="77777777" w:rsidR="00502F29" w:rsidRPr="00502F29" w:rsidRDefault="00502F29" w:rsidP="00502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5A745239" w14:textId="43267ABD" w:rsidR="00502F29" w:rsidRPr="00502F29" w:rsidRDefault="00502F29" w:rsidP="00502F29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F2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Hana </w:t>
      </w:r>
      <w:proofErr w:type="spellStart"/>
      <w:r w:rsidRPr="00502F2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Knížová</w:t>
      </w:r>
      <w:proofErr w:type="spellEnd"/>
      <w:r w:rsidRPr="00502F2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 </w:t>
      </w:r>
      <w:r w:rsidRPr="00502F29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502F29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502F29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502F29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Zástupce vedoucí odbytu</w:t>
      </w:r>
      <w:r w:rsidRPr="00502F29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502F29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r w:rsidRPr="00502F29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502F29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502F29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502F2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502F29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502F29"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 wp14:anchorId="5A3538D9" wp14:editId="20EF9FE0">
            <wp:extent cx="3524250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F17D" w14:textId="4BB4A936" w:rsidR="00E253F0" w:rsidRDefault="00E253F0"/>
    <w:p w14:paraId="6CCC5DDF" w14:textId="773A2B5F" w:rsidR="00502F29" w:rsidRDefault="00502F29"/>
    <w:p w14:paraId="0D9EC2FE" w14:textId="16833F0D" w:rsidR="00502F29" w:rsidRDefault="00502F29">
      <w:r>
        <w:t xml:space="preserve">IČO: </w:t>
      </w:r>
      <w:r w:rsidRPr="00502F29">
        <w:t>25099019</w:t>
      </w:r>
    </w:p>
    <w:p w14:paraId="44169D6E" w14:textId="6A0E1F25" w:rsidR="00502F29" w:rsidRDefault="00502F29">
      <w:r w:rsidRPr="00502F29">
        <w:t>NMB/20/2906 /LUK</w:t>
      </w:r>
      <w:r>
        <w:t xml:space="preserve">        objednáno </w:t>
      </w:r>
      <w:proofErr w:type="gramStart"/>
      <w:r>
        <w:t>26.8.2020  -</w:t>
      </w:r>
      <w:proofErr w:type="gramEnd"/>
      <w:r>
        <w:t xml:space="preserve">  potvrzeno dne 26.8.2020</w:t>
      </w:r>
    </w:p>
    <w:p w14:paraId="3ACDB804" w14:textId="1E4986CE" w:rsidR="00502F29" w:rsidRDefault="00502F29">
      <w:r>
        <w:t xml:space="preserve">Celková částka včetně DPH   </w:t>
      </w:r>
      <w:r w:rsidRPr="00502F29">
        <w:t>64 608.00</w:t>
      </w:r>
      <w:r>
        <w:t xml:space="preserve"> Kč</w:t>
      </w:r>
      <w:r w:rsidR="00F8256D">
        <w:t xml:space="preserve">          53 407.20 Kč bez DPH</w:t>
      </w:r>
    </w:p>
    <w:p w14:paraId="7DA3E596" w14:textId="13ABA4BB" w:rsidR="00502F29" w:rsidRDefault="00502F29"/>
    <w:p w14:paraId="3ADB4984" w14:textId="09A00D8C" w:rsidR="00502F29" w:rsidRDefault="00502F29"/>
    <w:p w14:paraId="5C345700" w14:textId="5EFA7C1B" w:rsidR="00502F29" w:rsidRDefault="00502F29"/>
    <w:p w14:paraId="7DD96B9D" w14:textId="713576CD" w:rsidR="00502F29" w:rsidRDefault="00502F29" w:rsidP="00502F29">
      <w:r>
        <w:t xml:space="preserve">   Název položky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1902620B" w14:textId="77777777" w:rsidR="00502F29" w:rsidRDefault="00502F29" w:rsidP="00502F29">
      <w:r>
        <w:t>--------------------------------------------------------------------------------------------------</w:t>
      </w:r>
    </w:p>
    <w:p w14:paraId="0B780B27" w14:textId="77777777" w:rsidR="00502F29" w:rsidRDefault="00502F29" w:rsidP="00502F29">
      <w:r>
        <w:t xml:space="preserve">1. UTĚRKY NA PACIENTY </w:t>
      </w:r>
      <w:proofErr w:type="gramStart"/>
      <w:r>
        <w:t>KIMTECH,BÍLÉ</w:t>
      </w:r>
      <w:proofErr w:type="gramEnd"/>
      <w:r>
        <w:t xml:space="preserve"> 32X38CM  7505                 kar   1609.30     2    3218.60</w:t>
      </w:r>
    </w:p>
    <w:p w14:paraId="175091C4" w14:textId="249EEFA7" w:rsidR="00502F29" w:rsidRDefault="00502F29" w:rsidP="00502F29">
      <w:r>
        <w:t>2. TC-OC TAMPON K OŠETŘ.DUTINY ÚSTNÍ            12240                bal    986.15     2    1972.30</w:t>
      </w:r>
    </w:p>
    <w:p w14:paraId="08F4C155" w14:textId="55185435" w:rsidR="00502F29" w:rsidRDefault="00502F29" w:rsidP="00502F29">
      <w:r>
        <w:t xml:space="preserve">3. SPIKE - KONEKTOR K VAKŮM VIAFLO              EMC3482              </w:t>
      </w:r>
      <w:proofErr w:type="gramStart"/>
      <w:r>
        <w:t>kar  13068.00</w:t>
      </w:r>
      <w:proofErr w:type="gramEnd"/>
      <w:r>
        <w:t xml:space="preserve">     1   13068.00</w:t>
      </w:r>
    </w:p>
    <w:p w14:paraId="30A9850A" w14:textId="280AED59" w:rsidR="00502F29" w:rsidRDefault="00502F29" w:rsidP="00502F29">
      <w:r>
        <w:t xml:space="preserve">4. SOUPRAVA </w:t>
      </w:r>
      <w:proofErr w:type="gramStart"/>
      <w:r>
        <w:t>INFUZNÍ  IS</w:t>
      </w:r>
      <w:proofErr w:type="gramEnd"/>
      <w:r>
        <w:t>-103                                 606103               kar   1310.00    10   13100.00</w:t>
      </w:r>
    </w:p>
    <w:p w14:paraId="72619C15" w14:textId="4202DE2F" w:rsidR="00502F29" w:rsidRDefault="00502F29" w:rsidP="00502F29">
      <w:r>
        <w:t xml:space="preserve">5. ODS.KATÉTR BEZ </w:t>
      </w:r>
      <w:proofErr w:type="gramStart"/>
      <w:r>
        <w:t>PŘERUŠ.SUCT.CATH</w:t>
      </w:r>
      <w:proofErr w:type="gramEnd"/>
      <w:r>
        <w:t>.            ZMCSC14AO        bal    282.00     1     282.00</w:t>
      </w:r>
    </w:p>
    <w:p w14:paraId="25ADCE76" w14:textId="46402FFF" w:rsidR="00502F29" w:rsidRDefault="00502F29" w:rsidP="00502F29">
      <w:r>
        <w:t xml:space="preserve">6. INJ.STŘÍKAČKA 5 </w:t>
      </w:r>
      <w:proofErr w:type="gramStart"/>
      <w:r>
        <w:t>ML,DVOUDÍLNÁ</w:t>
      </w:r>
      <w:proofErr w:type="gramEnd"/>
      <w:r>
        <w:t xml:space="preserve"> 100 KS       NJ-4606051           kar   1515.80     2    3031.60</w:t>
      </w:r>
    </w:p>
    <w:p w14:paraId="17D65006" w14:textId="77777777" w:rsidR="00502F29" w:rsidRDefault="00502F29" w:rsidP="00502F29">
      <w:r>
        <w:t xml:space="preserve">7. INJ.STŘÍKAČKA 20 </w:t>
      </w:r>
      <w:proofErr w:type="gramStart"/>
      <w:r>
        <w:t>ML,DVOUDÍLNÁ</w:t>
      </w:r>
      <w:proofErr w:type="gramEnd"/>
      <w:r>
        <w:t xml:space="preserve"> 100 KS     NJ-4606205           kar   1411.36     2    2822.72</w:t>
      </w:r>
    </w:p>
    <w:p w14:paraId="13C8B0C7" w14:textId="77777777" w:rsidR="00502F29" w:rsidRDefault="00502F29" w:rsidP="00502F29">
      <w:r>
        <w:t xml:space="preserve">8. INJ.STŘÍKAČKA 10 </w:t>
      </w:r>
      <w:proofErr w:type="gramStart"/>
      <w:r>
        <w:t>ML,DVOUDÍLNÁ</w:t>
      </w:r>
      <w:proofErr w:type="gramEnd"/>
      <w:r>
        <w:t xml:space="preserve"> 100 KS     NJ-4606108           kar   1301.52     2    2603.04</w:t>
      </w:r>
    </w:p>
    <w:p w14:paraId="4A78013B" w14:textId="7E4C323F" w:rsidR="00502F29" w:rsidRDefault="00502F29" w:rsidP="00502F29">
      <w:r>
        <w:t>9. BEZJEHLOVÝ VSTUP GAMA NO PVC                  V696420              kar   8170.00     3   24510.00</w:t>
      </w:r>
    </w:p>
    <w:p w14:paraId="2CF35B0F" w14:textId="77777777" w:rsidR="00502F29" w:rsidRDefault="00502F29"/>
    <w:sectPr w:rsidR="0050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F7"/>
    <w:rsid w:val="000C1D1A"/>
    <w:rsid w:val="00502F29"/>
    <w:rsid w:val="00983BF7"/>
    <w:rsid w:val="009A0F30"/>
    <w:rsid w:val="00E253F0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2FC9"/>
  <w15:chartTrackingRefBased/>
  <w15:docId w15:val="{48B3937D-F651-40A5-ABFE-041DF427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F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97515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2020-08-26T05:08:00Z</cp:lastPrinted>
  <dcterms:created xsi:type="dcterms:W3CDTF">2020-08-26T08:15:00Z</dcterms:created>
  <dcterms:modified xsi:type="dcterms:W3CDTF">2020-08-26T08:15:00Z</dcterms:modified>
</cp:coreProperties>
</file>