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19E" w:rsidRPr="0065619E" w:rsidRDefault="002A1A0B">
      <w:pPr>
        <w:pStyle w:val="Nzev"/>
        <w:rPr>
          <w:rFonts w:ascii="Arial" w:hAnsi="Arial" w:cs="Arial"/>
          <w:color w:val="000000" w:themeColor="text1"/>
        </w:rPr>
      </w:pPr>
      <w:r w:rsidRPr="0065619E">
        <w:rPr>
          <w:rFonts w:ascii="Arial" w:hAnsi="Arial" w:cs="Arial"/>
          <w:color w:val="000000" w:themeColor="text1"/>
        </w:rPr>
        <w:t>SMLOUVA  O  NÁJMU  PROSTOR</w:t>
      </w:r>
      <w:r w:rsidR="00306BFC" w:rsidRPr="0065619E">
        <w:rPr>
          <w:rFonts w:ascii="Arial" w:hAnsi="Arial" w:cs="Arial"/>
          <w:color w:val="000000" w:themeColor="text1"/>
        </w:rPr>
        <w:t xml:space="preserve"> </w:t>
      </w:r>
    </w:p>
    <w:p w:rsidR="002A1A0B" w:rsidRPr="0065619E" w:rsidRDefault="00306BFC">
      <w:pPr>
        <w:pStyle w:val="Nzev"/>
        <w:rPr>
          <w:rFonts w:ascii="Arial" w:hAnsi="Arial" w:cs="Arial"/>
          <w:color w:val="000000" w:themeColor="text1"/>
        </w:rPr>
      </w:pPr>
      <w:r w:rsidRPr="0065619E">
        <w:rPr>
          <w:rFonts w:ascii="Arial" w:hAnsi="Arial" w:cs="Arial"/>
          <w:color w:val="000000" w:themeColor="text1"/>
        </w:rPr>
        <w:t>SLOUŽÍCÍCH K PODNIKÁNÍ</w:t>
      </w:r>
    </w:p>
    <w:p w:rsidR="0065619E" w:rsidRPr="0065619E" w:rsidRDefault="0065619E" w:rsidP="00155B88">
      <w:pPr>
        <w:autoSpaceDE w:val="0"/>
        <w:autoSpaceDN w:val="0"/>
        <w:adjustRightInd w:val="0"/>
        <w:jc w:val="both"/>
        <w:rPr>
          <w:rFonts w:ascii="Arial" w:hAnsi="Arial" w:cs="Arial"/>
          <w:color w:val="000000" w:themeColor="text1"/>
          <w:sz w:val="22"/>
          <w:szCs w:val="22"/>
        </w:rPr>
      </w:pPr>
    </w:p>
    <w:p w:rsidR="00155B88" w:rsidRPr="0065619E" w:rsidRDefault="00155B88" w:rsidP="00155B88">
      <w:pPr>
        <w:autoSpaceDE w:val="0"/>
        <w:autoSpaceDN w:val="0"/>
        <w:adjustRightInd w:val="0"/>
        <w:jc w:val="both"/>
        <w:rPr>
          <w:rFonts w:ascii="Arial" w:hAnsi="Arial" w:cs="Arial"/>
          <w:strike/>
          <w:color w:val="000000" w:themeColor="text1"/>
          <w:sz w:val="22"/>
          <w:szCs w:val="22"/>
        </w:rPr>
      </w:pPr>
      <w:r w:rsidRPr="0065619E">
        <w:rPr>
          <w:rFonts w:ascii="Arial" w:hAnsi="Arial" w:cs="Arial"/>
          <w:color w:val="000000" w:themeColor="text1"/>
          <w:sz w:val="22"/>
          <w:szCs w:val="22"/>
        </w:rPr>
        <w:t>uzavřená podle ustanovení § 2302 a násl. zákona č. 89/2012 Sb., občanský zákoník v platném znění mezi smluvními stranami:</w:t>
      </w:r>
    </w:p>
    <w:p w:rsidR="002A1A0B" w:rsidRPr="0065619E" w:rsidRDefault="002A1A0B">
      <w:pPr>
        <w:rPr>
          <w:rFonts w:ascii="Arial" w:hAnsi="Arial" w:cs="Arial"/>
          <w:color w:val="000000" w:themeColor="text1"/>
          <w:sz w:val="22"/>
        </w:rPr>
      </w:pPr>
    </w:p>
    <w:p w:rsidR="00306BFC" w:rsidRPr="0065619E" w:rsidRDefault="00306BFC">
      <w:pPr>
        <w:rPr>
          <w:rFonts w:ascii="Arial" w:hAnsi="Arial" w:cs="Arial"/>
          <w:b/>
          <w:color w:val="000000" w:themeColor="text1"/>
          <w:sz w:val="22"/>
        </w:rPr>
      </w:pPr>
    </w:p>
    <w:p w:rsidR="00306BFC" w:rsidRPr="0065619E" w:rsidRDefault="002A1A0B">
      <w:pPr>
        <w:rPr>
          <w:rFonts w:ascii="Arial" w:hAnsi="Arial" w:cs="Arial"/>
          <w:color w:val="000000" w:themeColor="text1"/>
          <w:sz w:val="28"/>
          <w:szCs w:val="28"/>
        </w:rPr>
      </w:pPr>
      <w:r w:rsidRPr="0065619E">
        <w:rPr>
          <w:rFonts w:ascii="Arial" w:hAnsi="Arial" w:cs="Arial"/>
          <w:b/>
          <w:color w:val="000000" w:themeColor="text1"/>
          <w:sz w:val="28"/>
          <w:szCs w:val="28"/>
        </w:rPr>
        <w:t>NOCTURNO INVEST, spol. s  r.o.,</w:t>
      </w:r>
      <w:r w:rsidR="003A7FF4" w:rsidRPr="0065619E">
        <w:rPr>
          <w:rFonts w:ascii="Arial" w:hAnsi="Arial" w:cs="Arial"/>
          <w:color w:val="000000" w:themeColor="text1"/>
          <w:sz w:val="28"/>
          <w:szCs w:val="28"/>
        </w:rPr>
        <w:t xml:space="preserve"> </w:t>
      </w:r>
    </w:p>
    <w:p w:rsidR="002A1A0B" w:rsidRPr="0065619E" w:rsidRDefault="002A1A0B">
      <w:pPr>
        <w:rPr>
          <w:rFonts w:ascii="Arial" w:hAnsi="Arial" w:cs="Arial"/>
          <w:color w:val="000000" w:themeColor="text1"/>
          <w:sz w:val="22"/>
        </w:rPr>
      </w:pPr>
      <w:r w:rsidRPr="0065619E">
        <w:rPr>
          <w:rFonts w:ascii="Arial" w:hAnsi="Arial" w:cs="Arial"/>
          <w:color w:val="000000" w:themeColor="text1"/>
          <w:sz w:val="22"/>
        </w:rPr>
        <w:t xml:space="preserve">se sídlem: </w:t>
      </w:r>
      <w:r w:rsidR="00306BFC" w:rsidRPr="0065619E">
        <w:rPr>
          <w:rFonts w:ascii="Arial" w:hAnsi="Arial" w:cs="Arial"/>
          <w:color w:val="000000" w:themeColor="text1"/>
          <w:sz w:val="22"/>
        </w:rPr>
        <w:tab/>
      </w:r>
      <w:r w:rsidR="009F5BC7" w:rsidRPr="0065619E">
        <w:rPr>
          <w:rFonts w:ascii="Arial" w:hAnsi="Arial" w:cs="Arial"/>
          <w:color w:val="000000" w:themeColor="text1"/>
          <w:sz w:val="22"/>
        </w:rPr>
        <w:tab/>
      </w:r>
      <w:r w:rsidR="00306BFC" w:rsidRPr="0065619E">
        <w:rPr>
          <w:rFonts w:ascii="Arial" w:hAnsi="Arial" w:cs="Arial"/>
          <w:color w:val="000000" w:themeColor="text1"/>
          <w:sz w:val="22"/>
        </w:rPr>
        <w:t xml:space="preserve">Velká hradební </w:t>
      </w:r>
      <w:r w:rsidR="009F5BC7" w:rsidRPr="0065619E">
        <w:rPr>
          <w:rFonts w:ascii="Arial" w:hAnsi="Arial" w:cs="Arial"/>
          <w:color w:val="000000" w:themeColor="text1"/>
          <w:sz w:val="22"/>
        </w:rPr>
        <w:t>1510/</w:t>
      </w:r>
      <w:r w:rsidR="00306BFC" w:rsidRPr="0065619E">
        <w:rPr>
          <w:rFonts w:ascii="Arial" w:hAnsi="Arial" w:cs="Arial"/>
          <w:color w:val="000000" w:themeColor="text1"/>
          <w:sz w:val="22"/>
        </w:rPr>
        <w:t xml:space="preserve">22, </w:t>
      </w:r>
      <w:r w:rsidRPr="0065619E">
        <w:rPr>
          <w:rFonts w:ascii="Arial" w:hAnsi="Arial" w:cs="Arial"/>
          <w:color w:val="000000" w:themeColor="text1"/>
          <w:sz w:val="22"/>
        </w:rPr>
        <w:t xml:space="preserve">400 01 Ústí nad Labem, </w:t>
      </w:r>
    </w:p>
    <w:p w:rsidR="00306BFC" w:rsidRPr="0065619E" w:rsidRDefault="00306BFC" w:rsidP="00306BFC">
      <w:pPr>
        <w:rPr>
          <w:rFonts w:ascii="Arial" w:hAnsi="Arial" w:cs="Arial"/>
          <w:color w:val="000000" w:themeColor="text1"/>
          <w:sz w:val="22"/>
          <w:szCs w:val="22"/>
        </w:rPr>
      </w:pPr>
      <w:r w:rsidRPr="0065619E">
        <w:rPr>
          <w:rFonts w:ascii="Arial" w:hAnsi="Arial" w:cs="Arial"/>
          <w:color w:val="000000" w:themeColor="text1"/>
          <w:sz w:val="22"/>
          <w:szCs w:val="22"/>
        </w:rPr>
        <w:t>zapsaná v obchodním rejstříku K</w:t>
      </w:r>
      <w:r w:rsidR="009F5BC7" w:rsidRPr="0065619E">
        <w:rPr>
          <w:rFonts w:ascii="Arial" w:hAnsi="Arial" w:cs="Arial"/>
          <w:color w:val="000000" w:themeColor="text1"/>
          <w:sz w:val="22"/>
          <w:szCs w:val="22"/>
        </w:rPr>
        <w:t>S</w:t>
      </w:r>
      <w:r w:rsidRPr="0065619E">
        <w:rPr>
          <w:rFonts w:ascii="Arial" w:hAnsi="Arial" w:cs="Arial"/>
          <w:color w:val="000000" w:themeColor="text1"/>
          <w:sz w:val="22"/>
          <w:szCs w:val="22"/>
        </w:rPr>
        <w:t xml:space="preserve"> v</w:t>
      </w:r>
      <w:r w:rsidR="009F5BC7" w:rsidRPr="0065619E">
        <w:rPr>
          <w:rFonts w:ascii="Arial" w:hAnsi="Arial" w:cs="Arial"/>
          <w:color w:val="000000" w:themeColor="text1"/>
          <w:sz w:val="22"/>
          <w:szCs w:val="22"/>
        </w:rPr>
        <w:t> Ústí nad Labem, oddíl C, vložka 13632,</w:t>
      </w:r>
    </w:p>
    <w:p w:rsidR="009F5BC7" w:rsidRPr="0065619E" w:rsidRDefault="009F5BC7" w:rsidP="009F5BC7">
      <w:pPr>
        <w:rPr>
          <w:rFonts w:ascii="Arial" w:hAnsi="Arial" w:cs="Arial"/>
          <w:color w:val="000000" w:themeColor="text1"/>
          <w:sz w:val="22"/>
          <w:szCs w:val="22"/>
        </w:rPr>
      </w:pPr>
      <w:r w:rsidRPr="0065619E">
        <w:rPr>
          <w:rFonts w:ascii="Arial" w:hAnsi="Arial" w:cs="Arial"/>
          <w:color w:val="000000" w:themeColor="text1"/>
          <w:sz w:val="22"/>
          <w:szCs w:val="22"/>
        </w:rPr>
        <w:t xml:space="preserve">zastoupená: </w:t>
      </w:r>
      <w:r w:rsidRPr="0065619E">
        <w:rPr>
          <w:rFonts w:ascii="Arial" w:hAnsi="Arial" w:cs="Arial"/>
          <w:color w:val="000000" w:themeColor="text1"/>
          <w:sz w:val="22"/>
          <w:szCs w:val="22"/>
        </w:rPr>
        <w:tab/>
      </w:r>
      <w:r w:rsidRPr="0065619E">
        <w:rPr>
          <w:rFonts w:ascii="Arial" w:hAnsi="Arial" w:cs="Arial"/>
          <w:color w:val="000000" w:themeColor="text1"/>
          <w:sz w:val="22"/>
          <w:szCs w:val="22"/>
        </w:rPr>
        <w:tab/>
      </w:r>
      <w:proofErr w:type="spellStart"/>
      <w:r w:rsidR="006D41C8" w:rsidRPr="006D41C8">
        <w:rPr>
          <w:rFonts w:ascii="Arial" w:hAnsi="Arial" w:cs="Arial"/>
          <w:color w:val="000000" w:themeColor="text1"/>
          <w:sz w:val="22"/>
          <w:szCs w:val="22"/>
          <w:highlight w:val="black"/>
        </w:rPr>
        <w:t>xxxxxxxxxx</w:t>
      </w:r>
      <w:proofErr w:type="spellEnd"/>
    </w:p>
    <w:p w:rsidR="00306BFC" w:rsidRPr="0065619E" w:rsidRDefault="00306BFC" w:rsidP="00306BFC">
      <w:pPr>
        <w:rPr>
          <w:rFonts w:ascii="Arial" w:hAnsi="Arial" w:cs="Arial"/>
          <w:color w:val="000000" w:themeColor="text1"/>
          <w:sz w:val="22"/>
          <w:szCs w:val="22"/>
        </w:rPr>
      </w:pPr>
      <w:r w:rsidRPr="0065619E">
        <w:rPr>
          <w:rFonts w:ascii="Arial" w:hAnsi="Arial" w:cs="Arial"/>
          <w:color w:val="000000" w:themeColor="text1"/>
          <w:sz w:val="22"/>
          <w:szCs w:val="22"/>
        </w:rPr>
        <w:t xml:space="preserve">IČO: </w:t>
      </w:r>
      <w:r w:rsidRPr="0065619E">
        <w:rPr>
          <w:rFonts w:ascii="Arial" w:hAnsi="Arial" w:cs="Arial"/>
          <w:color w:val="000000" w:themeColor="text1"/>
          <w:sz w:val="22"/>
          <w:szCs w:val="22"/>
        </w:rPr>
        <w:tab/>
      </w:r>
      <w:r w:rsidRPr="0065619E">
        <w:rPr>
          <w:rFonts w:ascii="Arial" w:hAnsi="Arial" w:cs="Arial"/>
          <w:color w:val="000000" w:themeColor="text1"/>
          <w:sz w:val="22"/>
          <w:szCs w:val="22"/>
        </w:rPr>
        <w:tab/>
      </w:r>
      <w:r w:rsidR="009F5BC7" w:rsidRPr="0065619E">
        <w:rPr>
          <w:rFonts w:ascii="Arial" w:hAnsi="Arial" w:cs="Arial"/>
          <w:color w:val="000000" w:themeColor="text1"/>
          <w:sz w:val="22"/>
          <w:szCs w:val="22"/>
        </w:rPr>
        <w:tab/>
      </w:r>
      <w:r w:rsidRPr="0065619E">
        <w:rPr>
          <w:rFonts w:ascii="Arial" w:hAnsi="Arial" w:cs="Arial"/>
          <w:color w:val="000000" w:themeColor="text1"/>
          <w:sz w:val="22"/>
          <w:szCs w:val="22"/>
        </w:rPr>
        <w:t>250 33 786</w:t>
      </w:r>
    </w:p>
    <w:p w:rsidR="002A1A0B" w:rsidRPr="0065619E" w:rsidRDefault="00306BFC">
      <w:pPr>
        <w:rPr>
          <w:rFonts w:ascii="Arial" w:hAnsi="Arial" w:cs="Arial"/>
          <w:color w:val="000000" w:themeColor="text1"/>
          <w:sz w:val="22"/>
          <w:szCs w:val="22"/>
        </w:rPr>
      </w:pPr>
      <w:r w:rsidRPr="0065619E">
        <w:rPr>
          <w:rFonts w:ascii="Arial" w:hAnsi="Arial" w:cs="Arial"/>
          <w:color w:val="000000" w:themeColor="text1"/>
          <w:sz w:val="22"/>
          <w:szCs w:val="22"/>
        </w:rPr>
        <w:t>DIČ:</w:t>
      </w:r>
      <w:r w:rsidRPr="0065619E">
        <w:rPr>
          <w:rFonts w:ascii="Arial" w:hAnsi="Arial" w:cs="Arial"/>
          <w:color w:val="000000" w:themeColor="text1"/>
          <w:sz w:val="22"/>
          <w:szCs w:val="22"/>
        </w:rPr>
        <w:tab/>
      </w:r>
      <w:r w:rsidRPr="0065619E">
        <w:rPr>
          <w:rFonts w:ascii="Arial" w:hAnsi="Arial" w:cs="Arial"/>
          <w:color w:val="000000" w:themeColor="text1"/>
          <w:sz w:val="22"/>
          <w:szCs w:val="22"/>
        </w:rPr>
        <w:tab/>
      </w:r>
      <w:r w:rsidR="009F5BC7" w:rsidRPr="0065619E">
        <w:rPr>
          <w:rFonts w:ascii="Arial" w:hAnsi="Arial" w:cs="Arial"/>
          <w:color w:val="000000" w:themeColor="text1"/>
          <w:sz w:val="22"/>
          <w:szCs w:val="22"/>
        </w:rPr>
        <w:tab/>
      </w:r>
      <w:r w:rsidRPr="0065619E">
        <w:rPr>
          <w:rFonts w:ascii="Arial" w:hAnsi="Arial" w:cs="Arial"/>
          <w:color w:val="000000" w:themeColor="text1"/>
          <w:sz w:val="22"/>
          <w:szCs w:val="22"/>
        </w:rPr>
        <w:t>CZ25033786</w:t>
      </w:r>
    </w:p>
    <w:p w:rsidR="009F5BC7" w:rsidRPr="0065619E" w:rsidRDefault="009F5BC7">
      <w:pPr>
        <w:rPr>
          <w:rFonts w:ascii="Arial" w:hAnsi="Arial" w:cs="Arial"/>
          <w:color w:val="000000" w:themeColor="text1"/>
          <w:sz w:val="22"/>
          <w:szCs w:val="22"/>
        </w:rPr>
      </w:pPr>
      <w:r w:rsidRPr="0065619E">
        <w:rPr>
          <w:rFonts w:ascii="Arial" w:hAnsi="Arial" w:cs="Arial"/>
          <w:color w:val="000000" w:themeColor="text1"/>
          <w:sz w:val="22"/>
        </w:rPr>
        <w:t>bankovní spojení:</w:t>
      </w:r>
      <w:r w:rsidRPr="0065619E">
        <w:rPr>
          <w:rFonts w:ascii="Arial" w:hAnsi="Arial" w:cs="Arial"/>
          <w:color w:val="000000" w:themeColor="text1"/>
          <w:sz w:val="22"/>
          <w:szCs w:val="22"/>
        </w:rPr>
        <w:tab/>
      </w:r>
      <w:proofErr w:type="spellStart"/>
      <w:r w:rsidR="006D41C8" w:rsidRPr="006D41C8">
        <w:rPr>
          <w:rFonts w:ascii="Arial" w:hAnsi="Arial" w:cs="Arial"/>
          <w:color w:val="000000" w:themeColor="text1"/>
          <w:sz w:val="22"/>
          <w:szCs w:val="22"/>
          <w:highlight w:val="black"/>
        </w:rPr>
        <w:t>xxxxxxxxxx</w:t>
      </w:r>
      <w:proofErr w:type="spellEnd"/>
    </w:p>
    <w:p w:rsidR="009F5BC7" w:rsidRPr="0065619E" w:rsidRDefault="009F5BC7">
      <w:pPr>
        <w:rPr>
          <w:rFonts w:ascii="Arial" w:hAnsi="Arial" w:cs="Arial"/>
          <w:color w:val="000000" w:themeColor="text1"/>
          <w:sz w:val="22"/>
          <w:szCs w:val="22"/>
        </w:rPr>
      </w:pPr>
      <w:r w:rsidRPr="0065619E">
        <w:rPr>
          <w:rFonts w:ascii="Arial" w:hAnsi="Arial" w:cs="Arial"/>
          <w:color w:val="000000" w:themeColor="text1"/>
          <w:sz w:val="22"/>
        </w:rPr>
        <w:t>číslo účtu:</w:t>
      </w:r>
      <w:r w:rsidRPr="0065619E">
        <w:rPr>
          <w:rFonts w:ascii="Arial" w:hAnsi="Arial" w:cs="Arial"/>
          <w:color w:val="000000" w:themeColor="text1"/>
          <w:sz w:val="22"/>
          <w:szCs w:val="22"/>
        </w:rPr>
        <w:tab/>
      </w:r>
      <w:r w:rsidRPr="0065619E">
        <w:rPr>
          <w:rFonts w:ascii="Arial" w:hAnsi="Arial" w:cs="Arial"/>
          <w:color w:val="000000" w:themeColor="text1"/>
          <w:sz w:val="22"/>
          <w:szCs w:val="22"/>
        </w:rPr>
        <w:tab/>
      </w:r>
      <w:proofErr w:type="spellStart"/>
      <w:r w:rsidR="006D41C8" w:rsidRPr="006D41C8">
        <w:rPr>
          <w:rFonts w:ascii="Arial" w:hAnsi="Arial" w:cs="Arial"/>
          <w:color w:val="000000" w:themeColor="text1"/>
          <w:sz w:val="22"/>
          <w:szCs w:val="22"/>
          <w:highlight w:val="black"/>
        </w:rPr>
        <w:t>xxxxxxxxxx</w:t>
      </w:r>
      <w:proofErr w:type="spellEnd"/>
    </w:p>
    <w:p w:rsidR="002A1A0B" w:rsidRPr="0065619E" w:rsidRDefault="002A1A0B">
      <w:pPr>
        <w:rPr>
          <w:rFonts w:ascii="Arial" w:hAnsi="Arial" w:cs="Arial"/>
          <w:color w:val="000000" w:themeColor="text1"/>
          <w:sz w:val="22"/>
        </w:rPr>
      </w:pPr>
      <w:r w:rsidRPr="0065619E">
        <w:rPr>
          <w:rFonts w:ascii="Arial" w:hAnsi="Arial" w:cs="Arial"/>
          <w:color w:val="000000" w:themeColor="text1"/>
          <w:sz w:val="22"/>
        </w:rPr>
        <w:t>(dále jen pronaj</w:t>
      </w:r>
      <w:r w:rsidR="00EE3B51" w:rsidRPr="0065619E">
        <w:rPr>
          <w:rFonts w:ascii="Arial" w:hAnsi="Arial" w:cs="Arial"/>
          <w:color w:val="000000" w:themeColor="text1"/>
          <w:sz w:val="22"/>
        </w:rPr>
        <w:t>í</w:t>
      </w:r>
      <w:r w:rsidRPr="0065619E">
        <w:rPr>
          <w:rFonts w:ascii="Arial" w:hAnsi="Arial" w:cs="Arial"/>
          <w:color w:val="000000" w:themeColor="text1"/>
          <w:sz w:val="22"/>
        </w:rPr>
        <w:t>matel)</w:t>
      </w:r>
    </w:p>
    <w:p w:rsidR="00155B88" w:rsidRPr="0065619E" w:rsidRDefault="00155B88" w:rsidP="00155B88">
      <w:pPr>
        <w:rPr>
          <w:rFonts w:ascii="Arial" w:hAnsi="Arial" w:cs="Arial"/>
          <w:color w:val="000000" w:themeColor="text1"/>
          <w:sz w:val="22"/>
        </w:rPr>
      </w:pPr>
    </w:p>
    <w:p w:rsidR="0065619E" w:rsidRPr="0065619E" w:rsidRDefault="0065619E" w:rsidP="00155B88">
      <w:pPr>
        <w:rPr>
          <w:rFonts w:ascii="Arial" w:hAnsi="Arial" w:cs="Arial"/>
          <w:color w:val="000000" w:themeColor="text1"/>
          <w:sz w:val="22"/>
        </w:rPr>
      </w:pPr>
    </w:p>
    <w:p w:rsidR="002A1A0B" w:rsidRPr="0065619E" w:rsidRDefault="002A1A0B" w:rsidP="00155B88">
      <w:pPr>
        <w:rPr>
          <w:rFonts w:ascii="Arial" w:hAnsi="Arial" w:cs="Arial"/>
          <w:color w:val="000000" w:themeColor="text1"/>
          <w:sz w:val="22"/>
        </w:rPr>
      </w:pPr>
      <w:r w:rsidRPr="0065619E">
        <w:rPr>
          <w:rFonts w:ascii="Arial" w:hAnsi="Arial" w:cs="Arial"/>
          <w:color w:val="000000" w:themeColor="text1"/>
          <w:sz w:val="22"/>
        </w:rPr>
        <w:t>a</w:t>
      </w:r>
    </w:p>
    <w:p w:rsidR="002A1A0B" w:rsidRPr="0065619E" w:rsidRDefault="002A1A0B">
      <w:pPr>
        <w:rPr>
          <w:rFonts w:ascii="Arial" w:hAnsi="Arial" w:cs="Arial"/>
          <w:color w:val="000000" w:themeColor="text1"/>
          <w:sz w:val="22"/>
          <w:szCs w:val="22"/>
        </w:rPr>
      </w:pPr>
    </w:p>
    <w:p w:rsidR="0065619E" w:rsidRPr="0065619E" w:rsidRDefault="0065619E">
      <w:pPr>
        <w:rPr>
          <w:rFonts w:ascii="Arial" w:hAnsi="Arial" w:cs="Arial"/>
          <w:color w:val="000000" w:themeColor="text1"/>
          <w:sz w:val="22"/>
          <w:szCs w:val="22"/>
        </w:rPr>
      </w:pPr>
    </w:p>
    <w:p w:rsidR="009F5BC7" w:rsidRPr="0065619E" w:rsidRDefault="009F5BC7" w:rsidP="009F5BC7">
      <w:pPr>
        <w:tabs>
          <w:tab w:val="left" w:pos="284"/>
          <w:tab w:val="left" w:pos="1440"/>
        </w:tabs>
        <w:rPr>
          <w:rFonts w:ascii="Arial" w:hAnsi="Arial" w:cs="Arial"/>
          <w:b/>
          <w:color w:val="000000" w:themeColor="text1"/>
          <w:sz w:val="28"/>
          <w:szCs w:val="28"/>
        </w:rPr>
      </w:pPr>
      <w:r w:rsidRPr="0065619E">
        <w:rPr>
          <w:rFonts w:ascii="Arial" w:hAnsi="Arial" w:cs="Arial"/>
          <w:b/>
          <w:color w:val="000000" w:themeColor="text1"/>
          <w:sz w:val="28"/>
          <w:szCs w:val="28"/>
        </w:rPr>
        <w:t>RBP, zdravotní pojišťovna</w:t>
      </w:r>
    </w:p>
    <w:p w:rsidR="009F5BC7" w:rsidRPr="0065619E" w:rsidRDefault="009F5BC7" w:rsidP="009F5BC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color w:val="000000" w:themeColor="text1"/>
          <w:sz w:val="22"/>
        </w:rPr>
      </w:pPr>
      <w:r w:rsidRPr="0065619E">
        <w:rPr>
          <w:rFonts w:ascii="Arial" w:hAnsi="Arial" w:cs="Arial"/>
          <w:color w:val="000000" w:themeColor="text1"/>
          <w:sz w:val="22"/>
        </w:rPr>
        <w:t xml:space="preserve">se sídlem: </w:t>
      </w:r>
      <w:r w:rsidRPr="0065619E">
        <w:rPr>
          <w:rFonts w:ascii="Arial" w:hAnsi="Arial" w:cs="Arial"/>
          <w:color w:val="000000" w:themeColor="text1"/>
          <w:sz w:val="22"/>
        </w:rPr>
        <w:tab/>
      </w:r>
      <w:r w:rsidRPr="0065619E">
        <w:rPr>
          <w:rFonts w:ascii="Arial" w:hAnsi="Arial" w:cs="Arial"/>
          <w:color w:val="000000" w:themeColor="text1"/>
          <w:sz w:val="22"/>
        </w:rPr>
        <w:tab/>
        <w:t>Michálkovická 967/108, Slezská Ostrava, 710 00 Ostrava</w:t>
      </w:r>
    </w:p>
    <w:p w:rsidR="009F5BC7" w:rsidRPr="0065619E" w:rsidRDefault="009F5BC7" w:rsidP="009F5BC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color w:val="000000" w:themeColor="text1"/>
          <w:sz w:val="22"/>
        </w:rPr>
      </w:pPr>
      <w:r w:rsidRPr="0065619E">
        <w:rPr>
          <w:rFonts w:ascii="Arial" w:hAnsi="Arial" w:cs="Arial"/>
          <w:color w:val="000000" w:themeColor="text1"/>
          <w:sz w:val="22"/>
        </w:rPr>
        <w:t>zapsána v obchodním rejstříku KS v Ostravě, oddíl A XIV, vložka 554</w:t>
      </w:r>
    </w:p>
    <w:p w:rsidR="009F5BC7" w:rsidRPr="0065619E" w:rsidRDefault="009F5BC7" w:rsidP="009F5BC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color w:val="000000" w:themeColor="text1"/>
          <w:sz w:val="22"/>
        </w:rPr>
      </w:pPr>
      <w:r w:rsidRPr="0065619E">
        <w:rPr>
          <w:rFonts w:ascii="Arial" w:hAnsi="Arial" w:cs="Arial"/>
          <w:color w:val="000000" w:themeColor="text1"/>
          <w:sz w:val="22"/>
        </w:rPr>
        <w:t xml:space="preserve">jednající: </w:t>
      </w:r>
      <w:r w:rsidRPr="0065619E">
        <w:rPr>
          <w:rFonts w:ascii="Arial" w:hAnsi="Arial" w:cs="Arial"/>
          <w:color w:val="000000" w:themeColor="text1"/>
          <w:sz w:val="22"/>
        </w:rPr>
        <w:tab/>
      </w:r>
      <w:r w:rsidRPr="0065619E">
        <w:rPr>
          <w:rFonts w:ascii="Arial" w:hAnsi="Arial" w:cs="Arial"/>
          <w:color w:val="000000" w:themeColor="text1"/>
          <w:sz w:val="22"/>
        </w:rPr>
        <w:tab/>
        <w:t>Ing. Antonín Klimša, MBA, výkonným ředitelem</w:t>
      </w:r>
    </w:p>
    <w:p w:rsidR="009F5BC7" w:rsidRPr="0065619E" w:rsidRDefault="009F5BC7" w:rsidP="009F5BC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color w:val="000000" w:themeColor="text1"/>
          <w:sz w:val="22"/>
        </w:rPr>
      </w:pPr>
      <w:r w:rsidRPr="0065619E">
        <w:rPr>
          <w:rFonts w:ascii="Arial" w:hAnsi="Arial" w:cs="Arial"/>
          <w:color w:val="000000" w:themeColor="text1"/>
          <w:sz w:val="22"/>
        </w:rPr>
        <w:t xml:space="preserve">IČO: </w:t>
      </w:r>
      <w:r w:rsidRPr="0065619E">
        <w:rPr>
          <w:rFonts w:ascii="Arial" w:hAnsi="Arial" w:cs="Arial"/>
          <w:color w:val="000000" w:themeColor="text1"/>
          <w:sz w:val="22"/>
        </w:rPr>
        <w:tab/>
      </w:r>
      <w:r w:rsidRPr="0065619E">
        <w:rPr>
          <w:rFonts w:ascii="Arial" w:hAnsi="Arial" w:cs="Arial"/>
          <w:color w:val="000000" w:themeColor="text1"/>
          <w:sz w:val="22"/>
        </w:rPr>
        <w:tab/>
        <w:t>476 73 036</w:t>
      </w:r>
    </w:p>
    <w:p w:rsidR="009F5BC7" w:rsidRPr="0065619E" w:rsidRDefault="009F5BC7" w:rsidP="009F5BC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color w:val="000000" w:themeColor="text1"/>
          <w:sz w:val="22"/>
        </w:rPr>
      </w:pPr>
      <w:r w:rsidRPr="0065619E">
        <w:rPr>
          <w:rFonts w:ascii="Arial" w:hAnsi="Arial" w:cs="Arial"/>
          <w:color w:val="000000" w:themeColor="text1"/>
          <w:sz w:val="22"/>
        </w:rPr>
        <w:t xml:space="preserve">DIČ: </w:t>
      </w:r>
      <w:r w:rsidRPr="0065619E">
        <w:rPr>
          <w:rFonts w:ascii="Arial" w:hAnsi="Arial" w:cs="Arial"/>
          <w:color w:val="000000" w:themeColor="text1"/>
          <w:sz w:val="22"/>
        </w:rPr>
        <w:tab/>
      </w:r>
      <w:r w:rsidRPr="0065619E">
        <w:rPr>
          <w:rFonts w:ascii="Arial" w:hAnsi="Arial" w:cs="Arial"/>
          <w:color w:val="000000" w:themeColor="text1"/>
          <w:sz w:val="22"/>
        </w:rPr>
        <w:tab/>
        <w:t>CZ47673036</w:t>
      </w:r>
    </w:p>
    <w:p w:rsidR="009F5BC7" w:rsidRPr="0065619E" w:rsidRDefault="009F5BC7" w:rsidP="009F5BC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color w:val="000000" w:themeColor="text1"/>
          <w:sz w:val="22"/>
        </w:rPr>
      </w:pPr>
      <w:r w:rsidRPr="0065619E">
        <w:rPr>
          <w:rFonts w:ascii="Arial" w:hAnsi="Arial" w:cs="Arial"/>
          <w:color w:val="000000" w:themeColor="text1"/>
          <w:sz w:val="22"/>
        </w:rPr>
        <w:t xml:space="preserve">bankovní spojení: </w:t>
      </w:r>
      <w:r w:rsidRPr="0065619E">
        <w:rPr>
          <w:rFonts w:ascii="Arial" w:hAnsi="Arial" w:cs="Arial"/>
          <w:color w:val="000000" w:themeColor="text1"/>
          <w:sz w:val="22"/>
        </w:rPr>
        <w:tab/>
      </w:r>
      <w:proofErr w:type="spellStart"/>
      <w:r w:rsidR="006D41C8" w:rsidRPr="006D41C8">
        <w:rPr>
          <w:rFonts w:ascii="Arial" w:hAnsi="Arial" w:cs="Arial"/>
          <w:color w:val="000000" w:themeColor="text1"/>
          <w:sz w:val="22"/>
          <w:szCs w:val="22"/>
          <w:highlight w:val="black"/>
        </w:rPr>
        <w:t>xxxxxxxxxx</w:t>
      </w:r>
      <w:proofErr w:type="spellEnd"/>
    </w:p>
    <w:p w:rsidR="009F5BC7" w:rsidRPr="0065619E" w:rsidRDefault="009F5BC7" w:rsidP="009F5BC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color w:val="000000" w:themeColor="text1"/>
          <w:sz w:val="22"/>
        </w:rPr>
      </w:pPr>
      <w:r w:rsidRPr="0065619E">
        <w:rPr>
          <w:rFonts w:ascii="Arial" w:hAnsi="Arial" w:cs="Arial"/>
          <w:color w:val="000000" w:themeColor="text1"/>
          <w:sz w:val="22"/>
        </w:rPr>
        <w:t xml:space="preserve">číslo účtu: </w:t>
      </w:r>
      <w:r w:rsidRPr="0065619E">
        <w:rPr>
          <w:rFonts w:ascii="Arial" w:hAnsi="Arial" w:cs="Arial"/>
          <w:color w:val="000000" w:themeColor="text1"/>
          <w:sz w:val="22"/>
        </w:rPr>
        <w:tab/>
      </w:r>
      <w:r w:rsidRPr="0065619E">
        <w:rPr>
          <w:rFonts w:ascii="Arial" w:hAnsi="Arial" w:cs="Arial"/>
          <w:color w:val="000000" w:themeColor="text1"/>
          <w:sz w:val="22"/>
        </w:rPr>
        <w:tab/>
      </w:r>
      <w:proofErr w:type="spellStart"/>
      <w:r w:rsidR="006D41C8" w:rsidRPr="006D41C8">
        <w:rPr>
          <w:rFonts w:ascii="Arial" w:hAnsi="Arial" w:cs="Arial"/>
          <w:color w:val="000000" w:themeColor="text1"/>
          <w:sz w:val="22"/>
          <w:szCs w:val="22"/>
          <w:highlight w:val="black"/>
        </w:rPr>
        <w:t>xxxxxxxxxx</w:t>
      </w:r>
      <w:proofErr w:type="spellEnd"/>
    </w:p>
    <w:p w:rsidR="009F5BC7" w:rsidRPr="0065619E" w:rsidRDefault="009F5BC7" w:rsidP="009F5BC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color w:val="000000" w:themeColor="text1"/>
          <w:sz w:val="22"/>
        </w:rPr>
      </w:pPr>
      <w:r w:rsidRPr="0065619E">
        <w:rPr>
          <w:rFonts w:ascii="Arial" w:hAnsi="Arial" w:cs="Arial"/>
          <w:color w:val="000000" w:themeColor="text1"/>
          <w:sz w:val="22"/>
        </w:rPr>
        <w:t xml:space="preserve">oprávnění k jednání: </w:t>
      </w:r>
      <w:r w:rsidRPr="0065619E">
        <w:rPr>
          <w:rFonts w:ascii="Arial" w:hAnsi="Arial" w:cs="Arial"/>
          <w:color w:val="000000" w:themeColor="text1"/>
          <w:sz w:val="22"/>
        </w:rPr>
        <w:tab/>
        <w:t xml:space="preserve">ve věcech obchodních </w:t>
      </w:r>
      <w:proofErr w:type="spellStart"/>
      <w:r w:rsidR="006D41C8" w:rsidRPr="006D41C8">
        <w:rPr>
          <w:rFonts w:ascii="Arial" w:hAnsi="Arial" w:cs="Arial"/>
          <w:color w:val="000000" w:themeColor="text1"/>
          <w:sz w:val="22"/>
          <w:szCs w:val="22"/>
          <w:highlight w:val="black"/>
        </w:rPr>
        <w:t>xxxxxxxxxx</w:t>
      </w:r>
      <w:proofErr w:type="spellEnd"/>
    </w:p>
    <w:p w:rsidR="009F5BC7" w:rsidRPr="0065619E" w:rsidRDefault="009F5BC7" w:rsidP="009F5BC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color w:val="000000" w:themeColor="text1"/>
          <w:sz w:val="22"/>
        </w:rPr>
      </w:pPr>
      <w:r w:rsidRPr="0065619E">
        <w:rPr>
          <w:rFonts w:ascii="Arial" w:hAnsi="Arial" w:cs="Arial"/>
          <w:color w:val="000000" w:themeColor="text1"/>
          <w:sz w:val="22"/>
        </w:rPr>
        <w:tab/>
      </w:r>
      <w:r w:rsidRPr="0065619E">
        <w:rPr>
          <w:rFonts w:ascii="Arial" w:hAnsi="Arial" w:cs="Arial"/>
          <w:color w:val="000000" w:themeColor="text1"/>
          <w:sz w:val="22"/>
        </w:rPr>
        <w:tab/>
      </w:r>
      <w:r w:rsidRPr="0065619E">
        <w:rPr>
          <w:rFonts w:ascii="Arial" w:hAnsi="Arial" w:cs="Arial"/>
          <w:color w:val="000000" w:themeColor="text1"/>
          <w:sz w:val="22"/>
        </w:rPr>
        <w:tab/>
        <w:t xml:space="preserve">ve věcech technických </w:t>
      </w:r>
      <w:proofErr w:type="spellStart"/>
      <w:r w:rsidR="006D41C8" w:rsidRPr="006D41C8">
        <w:rPr>
          <w:rFonts w:ascii="Arial" w:hAnsi="Arial" w:cs="Arial"/>
          <w:color w:val="000000" w:themeColor="text1"/>
          <w:sz w:val="22"/>
          <w:szCs w:val="22"/>
          <w:highlight w:val="black"/>
        </w:rPr>
        <w:t>xxxxxxxxxx</w:t>
      </w:r>
      <w:proofErr w:type="spellEnd"/>
    </w:p>
    <w:p w:rsidR="00EE3B51" w:rsidRPr="0065619E" w:rsidRDefault="00EE3B51" w:rsidP="00EE3B51">
      <w:pPr>
        <w:rPr>
          <w:rFonts w:ascii="Arial" w:hAnsi="Arial" w:cs="Arial"/>
          <w:color w:val="000000" w:themeColor="text1"/>
          <w:sz w:val="22"/>
        </w:rPr>
      </w:pPr>
      <w:r w:rsidRPr="0065619E">
        <w:rPr>
          <w:rFonts w:ascii="Arial" w:hAnsi="Arial" w:cs="Arial"/>
          <w:color w:val="000000" w:themeColor="text1"/>
          <w:sz w:val="22"/>
        </w:rPr>
        <w:t>(dále jen nájemce)</w:t>
      </w:r>
    </w:p>
    <w:p w:rsidR="00EE3B51" w:rsidRPr="0065619E" w:rsidRDefault="00EE3B51" w:rsidP="00EE3B51">
      <w:pPr>
        <w:rPr>
          <w:rFonts w:ascii="Arial" w:hAnsi="Arial" w:cs="Arial"/>
          <w:color w:val="000000" w:themeColor="text1"/>
          <w:sz w:val="22"/>
        </w:rPr>
      </w:pPr>
      <w:r w:rsidRPr="0065619E">
        <w:rPr>
          <w:rFonts w:ascii="Arial" w:hAnsi="Arial" w:cs="Arial"/>
          <w:color w:val="000000" w:themeColor="text1"/>
          <w:sz w:val="22"/>
        </w:rPr>
        <w:t>(společně taky smluvní strany)</w:t>
      </w:r>
    </w:p>
    <w:p w:rsidR="002A1A0B" w:rsidRPr="0065619E" w:rsidRDefault="002A1A0B">
      <w:pPr>
        <w:rPr>
          <w:rFonts w:ascii="Arial" w:hAnsi="Arial" w:cs="Arial"/>
          <w:color w:val="000000" w:themeColor="text1"/>
          <w:sz w:val="22"/>
        </w:rPr>
      </w:pPr>
    </w:p>
    <w:p w:rsidR="00A32348" w:rsidRPr="0065619E" w:rsidRDefault="00A32348">
      <w:pPr>
        <w:rPr>
          <w:rFonts w:ascii="Arial" w:hAnsi="Arial" w:cs="Arial"/>
          <w:color w:val="000000" w:themeColor="text1"/>
          <w:sz w:val="22"/>
        </w:rPr>
      </w:pPr>
    </w:p>
    <w:p w:rsidR="002A1A0B" w:rsidRPr="0065619E" w:rsidRDefault="002A1A0B">
      <w:pPr>
        <w:jc w:val="center"/>
        <w:rPr>
          <w:rFonts w:ascii="Arial" w:hAnsi="Arial" w:cs="Arial"/>
          <w:color w:val="000000" w:themeColor="text1"/>
          <w:sz w:val="22"/>
        </w:rPr>
      </w:pPr>
      <w:r w:rsidRPr="0065619E">
        <w:rPr>
          <w:rFonts w:ascii="Arial" w:hAnsi="Arial" w:cs="Arial"/>
          <w:color w:val="000000" w:themeColor="text1"/>
          <w:sz w:val="22"/>
        </w:rPr>
        <w:t>t a k t o</w:t>
      </w:r>
    </w:p>
    <w:p w:rsidR="002A1A0B" w:rsidRPr="0065619E" w:rsidRDefault="002A1A0B">
      <w:pPr>
        <w:rPr>
          <w:rFonts w:ascii="Arial" w:hAnsi="Arial" w:cs="Arial"/>
          <w:color w:val="000000" w:themeColor="text1"/>
          <w:sz w:val="22"/>
        </w:rPr>
      </w:pPr>
    </w:p>
    <w:p w:rsidR="00A32348" w:rsidRPr="0065619E" w:rsidRDefault="00A32348" w:rsidP="00A32348">
      <w:pPr>
        <w:jc w:val="center"/>
        <w:rPr>
          <w:rFonts w:ascii="Arial" w:hAnsi="Arial" w:cs="Arial"/>
          <w:b/>
          <w:color w:val="000000" w:themeColor="text1"/>
          <w:sz w:val="22"/>
        </w:rPr>
      </w:pPr>
    </w:p>
    <w:p w:rsidR="00A32348" w:rsidRPr="0065619E" w:rsidRDefault="00A32348" w:rsidP="00A32348">
      <w:pPr>
        <w:jc w:val="center"/>
        <w:rPr>
          <w:rFonts w:ascii="Arial" w:hAnsi="Arial" w:cs="Arial"/>
          <w:b/>
          <w:color w:val="000000" w:themeColor="text1"/>
          <w:sz w:val="22"/>
        </w:rPr>
      </w:pPr>
      <w:r w:rsidRPr="0065619E">
        <w:rPr>
          <w:rFonts w:ascii="Arial" w:hAnsi="Arial" w:cs="Arial"/>
          <w:b/>
          <w:color w:val="000000" w:themeColor="text1"/>
          <w:sz w:val="22"/>
        </w:rPr>
        <w:t>I.</w:t>
      </w:r>
    </w:p>
    <w:p w:rsidR="002A1A0B" w:rsidRPr="0065619E" w:rsidRDefault="00155B88" w:rsidP="00A32348">
      <w:pPr>
        <w:jc w:val="center"/>
        <w:rPr>
          <w:rFonts w:ascii="Arial" w:hAnsi="Arial" w:cs="Arial"/>
          <w:b/>
          <w:color w:val="000000" w:themeColor="text1"/>
          <w:sz w:val="22"/>
        </w:rPr>
      </w:pPr>
      <w:r w:rsidRPr="0065619E">
        <w:rPr>
          <w:rFonts w:ascii="Arial" w:hAnsi="Arial" w:cs="Arial"/>
          <w:b/>
          <w:color w:val="000000" w:themeColor="text1"/>
          <w:sz w:val="22"/>
        </w:rPr>
        <w:t>Úvodní ustanovení</w:t>
      </w:r>
    </w:p>
    <w:p w:rsidR="002A1A0B" w:rsidRPr="0065619E" w:rsidRDefault="002A1A0B">
      <w:pPr>
        <w:rPr>
          <w:rFonts w:ascii="Arial" w:hAnsi="Arial" w:cs="Arial"/>
          <w:color w:val="000000" w:themeColor="text1"/>
          <w:sz w:val="22"/>
        </w:rPr>
      </w:pPr>
    </w:p>
    <w:p w:rsidR="00155B88" w:rsidRPr="0065619E" w:rsidRDefault="002A1A0B" w:rsidP="00155B88">
      <w:pPr>
        <w:pStyle w:val="Zkladntext"/>
        <w:numPr>
          <w:ilvl w:val="0"/>
          <w:numId w:val="4"/>
        </w:numPr>
        <w:ind w:left="357" w:hanging="357"/>
        <w:rPr>
          <w:rFonts w:ascii="Arial" w:hAnsi="Arial" w:cs="Arial"/>
          <w:color w:val="000000" w:themeColor="text1"/>
        </w:rPr>
      </w:pPr>
      <w:r w:rsidRPr="0065619E">
        <w:rPr>
          <w:rFonts w:ascii="Arial" w:hAnsi="Arial" w:cs="Arial"/>
          <w:color w:val="000000" w:themeColor="text1"/>
        </w:rPr>
        <w:t xml:space="preserve">Pronajímatel </w:t>
      </w:r>
      <w:r w:rsidR="00155B88" w:rsidRPr="0065619E">
        <w:rPr>
          <w:rFonts w:ascii="Arial" w:hAnsi="Arial" w:cs="Arial"/>
          <w:color w:val="000000" w:themeColor="text1"/>
        </w:rPr>
        <w:t xml:space="preserve">prohlašuje, že je vlastníkem </w:t>
      </w:r>
      <w:r w:rsidRPr="0065619E">
        <w:rPr>
          <w:rFonts w:ascii="Arial" w:hAnsi="Arial" w:cs="Arial"/>
          <w:color w:val="000000" w:themeColor="text1"/>
        </w:rPr>
        <w:t>nebytové</w:t>
      </w:r>
      <w:r w:rsidR="00155B88" w:rsidRPr="0065619E">
        <w:rPr>
          <w:rFonts w:ascii="Arial" w:hAnsi="Arial" w:cs="Arial"/>
          <w:color w:val="000000" w:themeColor="text1"/>
        </w:rPr>
        <w:t>ho</w:t>
      </w:r>
      <w:r w:rsidRPr="0065619E">
        <w:rPr>
          <w:rFonts w:ascii="Arial" w:hAnsi="Arial" w:cs="Arial"/>
          <w:color w:val="000000" w:themeColor="text1"/>
        </w:rPr>
        <w:t xml:space="preserve"> prostor</w:t>
      </w:r>
      <w:r w:rsidR="00155B88" w:rsidRPr="0065619E">
        <w:rPr>
          <w:rFonts w:ascii="Arial" w:hAnsi="Arial" w:cs="Arial"/>
          <w:color w:val="000000" w:themeColor="text1"/>
        </w:rPr>
        <w:t>u</w:t>
      </w:r>
      <w:r w:rsidRPr="0065619E">
        <w:rPr>
          <w:rFonts w:ascii="Arial" w:hAnsi="Arial" w:cs="Arial"/>
          <w:color w:val="000000" w:themeColor="text1"/>
        </w:rPr>
        <w:t xml:space="preserve"> v objektu </w:t>
      </w:r>
      <w:r w:rsidR="00155B88" w:rsidRPr="0065619E">
        <w:rPr>
          <w:rFonts w:ascii="Arial" w:hAnsi="Arial" w:cs="Arial"/>
          <w:color w:val="000000" w:themeColor="text1"/>
        </w:rPr>
        <w:t xml:space="preserve">na </w:t>
      </w:r>
      <w:r w:rsidRPr="0065619E">
        <w:rPr>
          <w:rFonts w:ascii="Arial" w:hAnsi="Arial" w:cs="Arial"/>
          <w:color w:val="000000" w:themeColor="text1"/>
        </w:rPr>
        <w:t>ul</w:t>
      </w:r>
      <w:r w:rsidR="00155B88" w:rsidRPr="0065619E">
        <w:rPr>
          <w:rFonts w:ascii="Arial" w:hAnsi="Arial" w:cs="Arial"/>
          <w:color w:val="000000" w:themeColor="text1"/>
        </w:rPr>
        <w:t>ici</w:t>
      </w:r>
      <w:r w:rsidRPr="0065619E">
        <w:rPr>
          <w:rFonts w:ascii="Arial" w:hAnsi="Arial" w:cs="Arial"/>
          <w:color w:val="000000" w:themeColor="text1"/>
        </w:rPr>
        <w:t xml:space="preserve"> Velká hradební 1510/22, Ústí nad Labem, </w:t>
      </w:r>
      <w:proofErr w:type="spellStart"/>
      <w:r w:rsidRPr="0065619E">
        <w:rPr>
          <w:rFonts w:ascii="Arial" w:hAnsi="Arial" w:cs="Arial"/>
          <w:color w:val="000000" w:themeColor="text1"/>
        </w:rPr>
        <w:t>zaps</w:t>
      </w:r>
      <w:proofErr w:type="spellEnd"/>
      <w:r w:rsidRPr="0065619E">
        <w:rPr>
          <w:rFonts w:ascii="Arial" w:hAnsi="Arial" w:cs="Arial"/>
          <w:color w:val="000000" w:themeColor="text1"/>
        </w:rPr>
        <w:t xml:space="preserve">. </w:t>
      </w:r>
      <w:r w:rsidR="00155B88" w:rsidRPr="0065619E">
        <w:rPr>
          <w:rFonts w:ascii="Arial" w:hAnsi="Arial" w:cs="Arial"/>
          <w:color w:val="000000" w:themeColor="text1"/>
        </w:rPr>
        <w:t>n</w:t>
      </w:r>
      <w:r w:rsidRPr="0065619E">
        <w:rPr>
          <w:rFonts w:ascii="Arial" w:hAnsi="Arial" w:cs="Arial"/>
          <w:color w:val="000000" w:themeColor="text1"/>
        </w:rPr>
        <w:t xml:space="preserve">a LV č. 3313 pro k. </w:t>
      </w:r>
      <w:proofErr w:type="spellStart"/>
      <w:r w:rsidRPr="0065619E">
        <w:rPr>
          <w:rFonts w:ascii="Arial" w:hAnsi="Arial" w:cs="Arial"/>
          <w:color w:val="000000" w:themeColor="text1"/>
        </w:rPr>
        <w:t>ú.</w:t>
      </w:r>
      <w:proofErr w:type="spellEnd"/>
      <w:r w:rsidRPr="0065619E">
        <w:rPr>
          <w:rFonts w:ascii="Arial" w:hAnsi="Arial" w:cs="Arial"/>
          <w:color w:val="000000" w:themeColor="text1"/>
        </w:rPr>
        <w:t xml:space="preserve"> Ústí nad Labem, obec a okres Ústí nad Labem v katastru nemovitostí u Katas</w:t>
      </w:r>
      <w:r w:rsidR="00631AE0" w:rsidRPr="0065619E">
        <w:rPr>
          <w:rFonts w:ascii="Arial" w:hAnsi="Arial" w:cs="Arial"/>
          <w:color w:val="000000" w:themeColor="text1"/>
        </w:rPr>
        <w:t>trálního úřadu v Ústí nad Labem, (součástí smlouvy je i LV 3313).</w:t>
      </w:r>
    </w:p>
    <w:p w:rsidR="000D7C6E" w:rsidRPr="0065619E" w:rsidRDefault="000D7C6E" w:rsidP="000D7C6E">
      <w:pPr>
        <w:pStyle w:val="Zkladntext"/>
        <w:ind w:left="357"/>
        <w:rPr>
          <w:rFonts w:ascii="Arial" w:hAnsi="Arial" w:cs="Arial"/>
          <w:color w:val="000000" w:themeColor="text1"/>
        </w:rPr>
      </w:pPr>
    </w:p>
    <w:p w:rsidR="000D7C6E" w:rsidRPr="0065619E" w:rsidRDefault="00155B88" w:rsidP="000D7C6E">
      <w:pPr>
        <w:pStyle w:val="Zkladntext"/>
        <w:numPr>
          <w:ilvl w:val="0"/>
          <w:numId w:val="4"/>
        </w:numPr>
        <w:ind w:left="357" w:hanging="357"/>
        <w:rPr>
          <w:rFonts w:ascii="Arial" w:hAnsi="Arial" w:cs="Arial"/>
          <w:color w:val="000000" w:themeColor="text1"/>
        </w:rPr>
      </w:pPr>
      <w:r w:rsidRPr="0065619E">
        <w:rPr>
          <w:rFonts w:ascii="Arial" w:hAnsi="Arial" w:cs="Arial"/>
          <w:color w:val="000000" w:themeColor="text1"/>
          <w:szCs w:val="22"/>
        </w:rPr>
        <w:t>Pronajímatel prohlašuje, že nepozbyl vlastnictví ke shora uvedené nemovitosti</w:t>
      </w:r>
      <w:r w:rsidRPr="0065619E">
        <w:rPr>
          <w:rFonts w:ascii="Arial" w:hAnsi="Arial" w:cs="Arial"/>
          <w:color w:val="000000" w:themeColor="text1"/>
        </w:rPr>
        <w:t xml:space="preserve"> </w:t>
      </w:r>
      <w:r w:rsidRPr="0065619E">
        <w:rPr>
          <w:rFonts w:ascii="Arial" w:hAnsi="Arial" w:cs="Arial"/>
          <w:color w:val="000000" w:themeColor="text1"/>
          <w:szCs w:val="22"/>
        </w:rPr>
        <w:t xml:space="preserve">převodem na jinou osobu nebo jiným způsobem, který by nebyl patrný z evidence katastru nemovitostí a je tedy oprávněn přenechat nebytové prostory specifikované v odst. </w:t>
      </w:r>
      <w:r w:rsidR="00736AF0" w:rsidRPr="0065619E">
        <w:rPr>
          <w:rFonts w:ascii="Arial" w:hAnsi="Arial" w:cs="Arial"/>
          <w:color w:val="000000" w:themeColor="text1"/>
          <w:szCs w:val="22"/>
        </w:rPr>
        <w:t>II</w:t>
      </w:r>
      <w:r w:rsidRPr="0065619E">
        <w:rPr>
          <w:rFonts w:ascii="Arial" w:hAnsi="Arial" w:cs="Arial"/>
          <w:color w:val="000000" w:themeColor="text1"/>
          <w:szCs w:val="22"/>
        </w:rPr>
        <w:t>.1. této</w:t>
      </w:r>
    </w:p>
    <w:p w:rsidR="00155B88" w:rsidRPr="0065619E" w:rsidRDefault="00155B88" w:rsidP="000D7C6E">
      <w:pPr>
        <w:pStyle w:val="Zkladntext"/>
        <w:ind w:left="357"/>
        <w:rPr>
          <w:rFonts w:ascii="Arial" w:hAnsi="Arial" w:cs="Arial"/>
          <w:color w:val="000000" w:themeColor="text1"/>
        </w:rPr>
      </w:pPr>
      <w:r w:rsidRPr="0065619E">
        <w:rPr>
          <w:rFonts w:ascii="Arial" w:hAnsi="Arial" w:cs="Arial"/>
          <w:color w:val="000000" w:themeColor="text1"/>
          <w:szCs w:val="22"/>
        </w:rPr>
        <w:t>smlouvy do nájmu nájemci a že mu nejsou známy žádné okolnosti, které by bránily jeho</w:t>
      </w:r>
      <w:r w:rsidR="000D7C6E" w:rsidRPr="0065619E">
        <w:rPr>
          <w:rFonts w:ascii="Arial" w:hAnsi="Arial" w:cs="Arial"/>
          <w:color w:val="000000" w:themeColor="text1"/>
          <w:szCs w:val="22"/>
        </w:rPr>
        <w:t xml:space="preserve"> </w:t>
      </w:r>
      <w:r w:rsidRPr="0065619E">
        <w:rPr>
          <w:rFonts w:ascii="Arial" w:hAnsi="Arial" w:cs="Arial"/>
          <w:color w:val="000000" w:themeColor="text1"/>
          <w:szCs w:val="22"/>
        </w:rPr>
        <w:t>oprávnění nakládat s nemovitostí uvedenou výše.</w:t>
      </w:r>
      <w:r w:rsidR="00A361D9" w:rsidRPr="0065619E">
        <w:rPr>
          <w:rFonts w:ascii="Arial" w:hAnsi="Arial" w:cs="Arial"/>
          <w:color w:val="000000" w:themeColor="text1"/>
          <w:szCs w:val="22"/>
        </w:rPr>
        <w:t xml:space="preserve"> </w:t>
      </w:r>
    </w:p>
    <w:p w:rsidR="002A1A0B" w:rsidRPr="0065619E" w:rsidRDefault="002A1A0B">
      <w:pPr>
        <w:rPr>
          <w:rFonts w:ascii="Arial" w:hAnsi="Arial" w:cs="Arial"/>
          <w:color w:val="000000" w:themeColor="text1"/>
          <w:sz w:val="22"/>
        </w:rPr>
      </w:pPr>
    </w:p>
    <w:p w:rsidR="00A32348" w:rsidRPr="0065619E" w:rsidRDefault="00A32348" w:rsidP="00A32348">
      <w:pPr>
        <w:jc w:val="center"/>
        <w:rPr>
          <w:rFonts w:ascii="Arial" w:hAnsi="Arial" w:cs="Arial"/>
          <w:b/>
          <w:color w:val="000000" w:themeColor="text1"/>
          <w:sz w:val="22"/>
        </w:rPr>
      </w:pPr>
    </w:p>
    <w:p w:rsidR="00A32348" w:rsidRPr="0065619E" w:rsidRDefault="00A32348" w:rsidP="00A32348">
      <w:pPr>
        <w:jc w:val="center"/>
        <w:rPr>
          <w:rFonts w:ascii="Arial" w:hAnsi="Arial" w:cs="Arial"/>
          <w:b/>
          <w:color w:val="000000" w:themeColor="text1"/>
          <w:sz w:val="22"/>
        </w:rPr>
      </w:pPr>
      <w:r w:rsidRPr="0065619E">
        <w:rPr>
          <w:rFonts w:ascii="Arial" w:hAnsi="Arial" w:cs="Arial"/>
          <w:b/>
          <w:color w:val="000000" w:themeColor="text1"/>
          <w:sz w:val="22"/>
        </w:rPr>
        <w:lastRenderedPageBreak/>
        <w:t>II.</w:t>
      </w:r>
    </w:p>
    <w:p w:rsidR="002A1A0B" w:rsidRPr="0065619E" w:rsidRDefault="00155B88" w:rsidP="00A32348">
      <w:pPr>
        <w:jc w:val="center"/>
        <w:rPr>
          <w:rFonts w:ascii="Arial" w:hAnsi="Arial" w:cs="Arial"/>
          <w:b/>
          <w:color w:val="000000" w:themeColor="text1"/>
          <w:sz w:val="22"/>
        </w:rPr>
      </w:pPr>
      <w:r w:rsidRPr="0065619E">
        <w:rPr>
          <w:rFonts w:ascii="Arial" w:hAnsi="Arial" w:cs="Arial"/>
          <w:b/>
          <w:color w:val="000000" w:themeColor="text1"/>
          <w:sz w:val="22"/>
        </w:rPr>
        <w:t>Předmět nájmu</w:t>
      </w:r>
    </w:p>
    <w:p w:rsidR="002A1A0B" w:rsidRPr="0065619E" w:rsidRDefault="002A1A0B">
      <w:pPr>
        <w:rPr>
          <w:rFonts w:ascii="Arial" w:hAnsi="Arial" w:cs="Arial"/>
          <w:color w:val="000000" w:themeColor="text1"/>
          <w:sz w:val="22"/>
        </w:rPr>
      </w:pPr>
    </w:p>
    <w:p w:rsidR="00736AF0" w:rsidRPr="0065619E" w:rsidRDefault="000D7C6E" w:rsidP="00736AF0">
      <w:pPr>
        <w:pStyle w:val="Odstavecseseznamem"/>
        <w:numPr>
          <w:ilvl w:val="0"/>
          <w:numId w:val="7"/>
        </w:numPr>
        <w:autoSpaceDE w:val="0"/>
        <w:autoSpaceDN w:val="0"/>
        <w:adjustRightInd w:val="0"/>
        <w:ind w:left="357" w:hanging="357"/>
        <w:jc w:val="both"/>
        <w:rPr>
          <w:rFonts w:ascii="Arial" w:hAnsi="Arial" w:cs="Arial"/>
          <w:color w:val="000000" w:themeColor="text1"/>
          <w:sz w:val="22"/>
          <w:szCs w:val="22"/>
        </w:rPr>
      </w:pPr>
      <w:r w:rsidRPr="0065619E">
        <w:rPr>
          <w:rFonts w:ascii="Arial" w:hAnsi="Arial" w:cs="Arial"/>
          <w:color w:val="000000" w:themeColor="text1"/>
          <w:sz w:val="22"/>
          <w:szCs w:val="22"/>
        </w:rPr>
        <w:t>Pronajímatel touto smlouvou přenechává nájemci do nájmu následující předmět nájmu nacházející se v přízemí domu č.p. 1510/22 v Ústí nad Labem, Velká hradební, a to prodejní prostor s výlohou o celkové výměře 72,1 m</w:t>
      </w:r>
      <w:r w:rsidRPr="0065619E">
        <w:rPr>
          <w:rFonts w:ascii="Arial" w:hAnsi="Arial" w:cs="Arial"/>
          <w:color w:val="000000" w:themeColor="text1"/>
          <w:sz w:val="22"/>
          <w:szCs w:val="22"/>
          <w:vertAlign w:val="superscript"/>
        </w:rPr>
        <w:t>2</w:t>
      </w:r>
      <w:r w:rsidRPr="0065619E">
        <w:rPr>
          <w:rFonts w:ascii="Arial" w:hAnsi="Arial" w:cs="Arial"/>
          <w:color w:val="000000" w:themeColor="text1"/>
          <w:sz w:val="22"/>
          <w:szCs w:val="22"/>
        </w:rPr>
        <w:t xml:space="preserve">, včetně jednoho sociálního zařízení, úklidovou komorou, chodbou a kuchyňkou umístěných v přízemí objektu, v levé straně vstupu do objektu. </w:t>
      </w:r>
    </w:p>
    <w:p w:rsidR="00EE3B51" w:rsidRPr="0065619E" w:rsidRDefault="00EE3B51" w:rsidP="00EE3B51">
      <w:pPr>
        <w:pStyle w:val="Odstavecseseznamem"/>
        <w:autoSpaceDE w:val="0"/>
        <w:autoSpaceDN w:val="0"/>
        <w:adjustRightInd w:val="0"/>
        <w:ind w:left="357"/>
        <w:jc w:val="both"/>
        <w:rPr>
          <w:rFonts w:ascii="Arial" w:hAnsi="Arial" w:cs="Arial"/>
          <w:color w:val="000000" w:themeColor="text1"/>
          <w:sz w:val="22"/>
          <w:szCs w:val="22"/>
        </w:rPr>
      </w:pPr>
    </w:p>
    <w:p w:rsidR="00A361D9" w:rsidRPr="0065619E" w:rsidRDefault="002A1A0B" w:rsidP="00A361D9">
      <w:pPr>
        <w:pStyle w:val="Zkladntext"/>
        <w:numPr>
          <w:ilvl w:val="0"/>
          <w:numId w:val="7"/>
        </w:numPr>
        <w:ind w:left="357" w:hanging="357"/>
        <w:rPr>
          <w:rFonts w:ascii="Arial" w:hAnsi="Arial" w:cs="Arial"/>
          <w:color w:val="000000" w:themeColor="text1"/>
          <w:szCs w:val="22"/>
        </w:rPr>
      </w:pPr>
      <w:r w:rsidRPr="0065619E">
        <w:rPr>
          <w:rFonts w:ascii="Arial" w:hAnsi="Arial" w:cs="Arial"/>
          <w:color w:val="000000" w:themeColor="text1"/>
          <w:szCs w:val="22"/>
        </w:rPr>
        <w:t>Pronaj</w:t>
      </w:r>
      <w:r w:rsidR="00736AF0" w:rsidRPr="0065619E">
        <w:rPr>
          <w:rFonts w:ascii="Arial" w:hAnsi="Arial" w:cs="Arial"/>
          <w:color w:val="000000" w:themeColor="text1"/>
          <w:szCs w:val="22"/>
        </w:rPr>
        <w:t>í</w:t>
      </w:r>
      <w:r w:rsidRPr="0065619E">
        <w:rPr>
          <w:rFonts w:ascii="Arial" w:hAnsi="Arial" w:cs="Arial"/>
          <w:color w:val="000000" w:themeColor="text1"/>
          <w:szCs w:val="22"/>
        </w:rPr>
        <w:t xml:space="preserve">matel se zavazuje umožnit </w:t>
      </w:r>
      <w:r w:rsidR="00736AF0" w:rsidRPr="0065619E">
        <w:rPr>
          <w:rFonts w:ascii="Arial" w:hAnsi="Arial" w:cs="Arial"/>
          <w:color w:val="000000" w:themeColor="text1"/>
          <w:szCs w:val="22"/>
        </w:rPr>
        <w:t>nájemci</w:t>
      </w:r>
      <w:r w:rsidRPr="0065619E">
        <w:rPr>
          <w:rFonts w:ascii="Arial" w:hAnsi="Arial" w:cs="Arial"/>
          <w:color w:val="000000" w:themeColor="text1"/>
          <w:szCs w:val="22"/>
        </w:rPr>
        <w:t xml:space="preserve"> užívání uvedených nebytových prostorů včetně přístupové chodby do objektu 24 hodin denně, včetně sobot, nedělí a svátků. </w:t>
      </w:r>
    </w:p>
    <w:p w:rsidR="00A361D9" w:rsidRPr="0065619E" w:rsidRDefault="00A361D9" w:rsidP="00A361D9">
      <w:pPr>
        <w:pStyle w:val="Odstavecseseznamem"/>
        <w:rPr>
          <w:rFonts w:ascii="Arial" w:hAnsi="Arial" w:cs="Arial"/>
          <w:color w:val="000000" w:themeColor="text1"/>
          <w:szCs w:val="22"/>
        </w:rPr>
      </w:pPr>
    </w:p>
    <w:p w:rsidR="00A361D9" w:rsidRPr="0065619E" w:rsidRDefault="00736AF0" w:rsidP="00A361D9">
      <w:pPr>
        <w:pStyle w:val="Zkladntext"/>
        <w:numPr>
          <w:ilvl w:val="0"/>
          <w:numId w:val="7"/>
        </w:numPr>
        <w:ind w:left="357" w:hanging="357"/>
        <w:rPr>
          <w:rFonts w:ascii="Arial" w:hAnsi="Arial" w:cs="Arial"/>
          <w:strike/>
          <w:color w:val="000000" w:themeColor="text1"/>
          <w:szCs w:val="22"/>
        </w:rPr>
      </w:pPr>
      <w:r w:rsidRPr="0065619E">
        <w:rPr>
          <w:rFonts w:ascii="Arial" w:hAnsi="Arial" w:cs="Arial"/>
          <w:color w:val="000000" w:themeColor="text1"/>
          <w:szCs w:val="22"/>
        </w:rPr>
        <w:t xml:space="preserve">Nájemce se </w:t>
      </w:r>
      <w:r w:rsidR="00A361D9" w:rsidRPr="0065619E">
        <w:rPr>
          <w:rFonts w:ascii="Arial" w:hAnsi="Arial" w:cs="Arial"/>
          <w:color w:val="000000" w:themeColor="text1"/>
        </w:rPr>
        <w:t>zavazuje udržovat užívané nebytové prostory v souladu se smlouvou, stavebně technickým určením a příslušnými právními předpisy,</w:t>
      </w:r>
      <w:r w:rsidRPr="0065619E">
        <w:rPr>
          <w:rFonts w:ascii="Arial" w:hAnsi="Arial" w:cs="Arial"/>
          <w:color w:val="000000" w:themeColor="text1"/>
          <w:szCs w:val="22"/>
        </w:rPr>
        <w:t xml:space="preserve"> výhradně k účelu nájmu, kterým je předmět podnikání Nájemce zapsaný v obchodním rejstříku. Konkrétně bude v pronajatých prostorách kontaktní místo RBP, zdravotní pojišťovny.</w:t>
      </w:r>
      <w:r w:rsidR="00A361D9" w:rsidRPr="0065619E">
        <w:rPr>
          <w:rFonts w:ascii="Arial" w:hAnsi="Arial" w:cs="Arial"/>
          <w:color w:val="000000" w:themeColor="text1"/>
          <w:szCs w:val="22"/>
        </w:rPr>
        <w:t xml:space="preserve"> </w:t>
      </w:r>
      <w:r w:rsidR="00A361D9" w:rsidRPr="0065619E">
        <w:rPr>
          <w:rFonts w:ascii="Arial" w:hAnsi="Arial" w:cs="Arial"/>
          <w:color w:val="000000" w:themeColor="text1"/>
        </w:rPr>
        <w:t>Nájemce bere na vědomí, že v pronajatých prostorách je zakázáno používat soukromé elektrické spotřebiče s vysokým odběrem elektrické energie jako jsou přímotopy, klimatizace atd. V pronajatých prostorách platí zákaz kouření.</w:t>
      </w:r>
    </w:p>
    <w:p w:rsidR="00736AF0" w:rsidRPr="0065619E" w:rsidRDefault="00736AF0" w:rsidP="00A361D9">
      <w:pPr>
        <w:pStyle w:val="Zkladntext"/>
        <w:ind w:left="357"/>
        <w:rPr>
          <w:rFonts w:ascii="Arial" w:hAnsi="Arial" w:cs="Arial"/>
          <w:color w:val="000000" w:themeColor="text1"/>
          <w:szCs w:val="22"/>
        </w:rPr>
      </w:pPr>
    </w:p>
    <w:p w:rsidR="00736AF0" w:rsidRPr="0065619E" w:rsidRDefault="00736AF0" w:rsidP="00736AF0">
      <w:pPr>
        <w:pStyle w:val="Odstavecseseznamem"/>
        <w:rPr>
          <w:rFonts w:ascii="Arial" w:hAnsi="Arial" w:cs="Arial"/>
          <w:color w:val="000000" w:themeColor="text1"/>
          <w:szCs w:val="22"/>
        </w:rPr>
      </w:pPr>
    </w:p>
    <w:p w:rsidR="0065619E" w:rsidRPr="0065619E" w:rsidRDefault="0065619E" w:rsidP="00736AF0">
      <w:pPr>
        <w:pStyle w:val="Odstavecseseznamem"/>
        <w:rPr>
          <w:rFonts w:ascii="Arial" w:hAnsi="Arial" w:cs="Arial"/>
          <w:color w:val="000000" w:themeColor="text1"/>
          <w:szCs w:val="22"/>
        </w:rPr>
      </w:pPr>
    </w:p>
    <w:p w:rsidR="00A32348" w:rsidRPr="0065619E" w:rsidRDefault="00A32348" w:rsidP="00A32348">
      <w:pPr>
        <w:jc w:val="center"/>
        <w:rPr>
          <w:rFonts w:ascii="Arial" w:hAnsi="Arial" w:cs="Arial"/>
          <w:b/>
          <w:color w:val="000000" w:themeColor="text1"/>
          <w:sz w:val="22"/>
        </w:rPr>
      </w:pPr>
      <w:r w:rsidRPr="0065619E">
        <w:rPr>
          <w:rFonts w:ascii="Arial" w:hAnsi="Arial" w:cs="Arial"/>
          <w:b/>
          <w:color w:val="000000" w:themeColor="text1"/>
          <w:sz w:val="22"/>
        </w:rPr>
        <w:t>III.</w:t>
      </w:r>
    </w:p>
    <w:p w:rsidR="002A1A0B" w:rsidRPr="0065619E" w:rsidRDefault="00736AF0" w:rsidP="00A32348">
      <w:pPr>
        <w:jc w:val="center"/>
        <w:rPr>
          <w:rFonts w:ascii="Arial" w:hAnsi="Arial" w:cs="Arial"/>
          <w:b/>
          <w:color w:val="000000" w:themeColor="text1"/>
          <w:sz w:val="22"/>
        </w:rPr>
      </w:pPr>
      <w:r w:rsidRPr="0065619E">
        <w:rPr>
          <w:rFonts w:ascii="Arial" w:hAnsi="Arial" w:cs="Arial"/>
          <w:b/>
          <w:color w:val="000000" w:themeColor="text1"/>
          <w:sz w:val="22"/>
        </w:rPr>
        <w:t>Nájemné a způsob platby</w:t>
      </w:r>
    </w:p>
    <w:p w:rsidR="002A1A0B" w:rsidRPr="0065619E" w:rsidRDefault="002A1A0B">
      <w:pPr>
        <w:rPr>
          <w:rFonts w:ascii="Arial" w:hAnsi="Arial" w:cs="Arial"/>
          <w:color w:val="000000" w:themeColor="text1"/>
          <w:sz w:val="22"/>
        </w:rPr>
      </w:pPr>
    </w:p>
    <w:p w:rsidR="00EE3B51" w:rsidRPr="0065619E" w:rsidRDefault="00EE3B51" w:rsidP="00A47A66">
      <w:pPr>
        <w:pStyle w:val="Zkladntext"/>
        <w:numPr>
          <w:ilvl w:val="0"/>
          <w:numId w:val="8"/>
        </w:numPr>
        <w:ind w:left="357"/>
        <w:rPr>
          <w:rFonts w:ascii="Arial" w:hAnsi="Arial" w:cs="Arial"/>
          <w:color w:val="000000" w:themeColor="text1"/>
        </w:rPr>
      </w:pPr>
      <w:r w:rsidRPr="0065619E">
        <w:rPr>
          <w:rFonts w:ascii="Arial" w:hAnsi="Arial" w:cs="Arial"/>
          <w:color w:val="000000" w:themeColor="text1"/>
        </w:rPr>
        <w:t xml:space="preserve">Smluvní strany se dohodly na výši </w:t>
      </w:r>
      <w:r w:rsidR="002A1A0B" w:rsidRPr="0065619E">
        <w:rPr>
          <w:rFonts w:ascii="Arial" w:hAnsi="Arial" w:cs="Arial"/>
          <w:color w:val="000000" w:themeColor="text1"/>
        </w:rPr>
        <w:t>nájemné</w:t>
      </w:r>
      <w:r w:rsidRPr="0065619E">
        <w:rPr>
          <w:rFonts w:ascii="Arial" w:hAnsi="Arial" w:cs="Arial"/>
          <w:color w:val="000000" w:themeColor="text1"/>
        </w:rPr>
        <w:t>ho</w:t>
      </w:r>
      <w:r w:rsidR="002A1A0B" w:rsidRPr="0065619E">
        <w:rPr>
          <w:rFonts w:ascii="Arial" w:hAnsi="Arial" w:cs="Arial"/>
          <w:color w:val="000000" w:themeColor="text1"/>
        </w:rPr>
        <w:t xml:space="preserve"> za užívání nebytových prostorů uvedenýc</w:t>
      </w:r>
      <w:r w:rsidR="0095152C" w:rsidRPr="0065619E">
        <w:rPr>
          <w:rFonts w:ascii="Arial" w:hAnsi="Arial" w:cs="Arial"/>
          <w:color w:val="000000" w:themeColor="text1"/>
        </w:rPr>
        <w:t>h v čl. II. této sml</w:t>
      </w:r>
      <w:r w:rsidR="0090757C" w:rsidRPr="0065619E">
        <w:rPr>
          <w:rFonts w:ascii="Arial" w:hAnsi="Arial" w:cs="Arial"/>
          <w:color w:val="000000" w:themeColor="text1"/>
        </w:rPr>
        <w:t>ouvy</w:t>
      </w:r>
      <w:r w:rsidRPr="0065619E">
        <w:rPr>
          <w:rFonts w:ascii="Arial" w:hAnsi="Arial" w:cs="Arial"/>
          <w:color w:val="000000" w:themeColor="text1"/>
        </w:rPr>
        <w:t xml:space="preserve">, které </w:t>
      </w:r>
      <w:r w:rsidR="0090757C" w:rsidRPr="0065619E">
        <w:rPr>
          <w:rFonts w:ascii="Arial" w:hAnsi="Arial" w:cs="Arial"/>
          <w:color w:val="000000" w:themeColor="text1"/>
        </w:rPr>
        <w:t xml:space="preserve">činí </w:t>
      </w:r>
      <w:r w:rsidR="0090757C" w:rsidRPr="0065619E">
        <w:rPr>
          <w:rFonts w:ascii="Arial" w:hAnsi="Arial" w:cs="Arial"/>
          <w:b/>
          <w:bCs/>
          <w:color w:val="000000" w:themeColor="text1"/>
        </w:rPr>
        <w:t>1</w:t>
      </w:r>
      <w:r w:rsidR="000B74BA" w:rsidRPr="0065619E">
        <w:rPr>
          <w:rFonts w:ascii="Arial" w:hAnsi="Arial" w:cs="Arial"/>
          <w:b/>
          <w:bCs/>
          <w:color w:val="000000" w:themeColor="text1"/>
        </w:rPr>
        <w:t>6.</w:t>
      </w:r>
      <w:r w:rsidR="004C0692" w:rsidRPr="0065619E">
        <w:rPr>
          <w:rFonts w:ascii="Arial" w:hAnsi="Arial" w:cs="Arial"/>
          <w:b/>
          <w:bCs/>
          <w:color w:val="000000" w:themeColor="text1"/>
        </w:rPr>
        <w:t>000,</w:t>
      </w:r>
      <w:r w:rsidRPr="0065619E">
        <w:rPr>
          <w:rFonts w:ascii="Arial" w:hAnsi="Arial" w:cs="Arial"/>
          <w:b/>
          <w:bCs/>
          <w:color w:val="000000" w:themeColor="text1"/>
        </w:rPr>
        <w:t>00 Kč měsíčně</w:t>
      </w:r>
      <w:r w:rsidR="00AE75E2" w:rsidRPr="0065619E">
        <w:rPr>
          <w:rFonts w:ascii="Arial" w:hAnsi="Arial" w:cs="Arial"/>
          <w:b/>
          <w:bCs/>
          <w:color w:val="000000" w:themeColor="text1"/>
        </w:rPr>
        <w:t xml:space="preserve"> vč.</w:t>
      </w:r>
      <w:r w:rsidR="0070591B">
        <w:rPr>
          <w:rFonts w:ascii="Arial" w:hAnsi="Arial" w:cs="Arial"/>
          <w:b/>
          <w:bCs/>
          <w:color w:val="000000" w:themeColor="text1"/>
        </w:rPr>
        <w:t xml:space="preserve"> </w:t>
      </w:r>
      <w:r w:rsidR="00AE75E2" w:rsidRPr="0065619E">
        <w:rPr>
          <w:rFonts w:ascii="Arial" w:hAnsi="Arial" w:cs="Arial"/>
          <w:b/>
          <w:bCs/>
          <w:color w:val="000000" w:themeColor="text1"/>
        </w:rPr>
        <w:t>DPH</w:t>
      </w:r>
      <w:r w:rsidRPr="0065619E">
        <w:rPr>
          <w:rFonts w:ascii="Arial" w:hAnsi="Arial" w:cs="Arial"/>
          <w:color w:val="000000" w:themeColor="text1"/>
        </w:rPr>
        <w:t>.</w:t>
      </w:r>
      <w:r w:rsidR="000B74BA" w:rsidRPr="0065619E">
        <w:rPr>
          <w:rFonts w:ascii="Arial" w:hAnsi="Arial" w:cs="Arial"/>
          <w:color w:val="000000" w:themeColor="text1"/>
        </w:rPr>
        <w:t xml:space="preserve"> </w:t>
      </w:r>
    </w:p>
    <w:p w:rsidR="00A47A66" w:rsidRPr="0065619E" w:rsidRDefault="00A47A66" w:rsidP="00A47A66">
      <w:pPr>
        <w:pStyle w:val="Zkladntext"/>
        <w:ind w:left="357"/>
        <w:rPr>
          <w:rFonts w:ascii="Arial" w:hAnsi="Arial" w:cs="Arial"/>
          <w:color w:val="000000" w:themeColor="text1"/>
        </w:rPr>
      </w:pPr>
    </w:p>
    <w:p w:rsidR="009B4FB1" w:rsidRPr="0065619E" w:rsidRDefault="00EE3B51" w:rsidP="00A47A66">
      <w:pPr>
        <w:pStyle w:val="Zkladntext"/>
        <w:numPr>
          <w:ilvl w:val="0"/>
          <w:numId w:val="8"/>
        </w:numPr>
        <w:ind w:left="357"/>
        <w:rPr>
          <w:rFonts w:ascii="Arial" w:hAnsi="Arial" w:cs="Arial"/>
          <w:color w:val="000000" w:themeColor="text1"/>
        </w:rPr>
      </w:pPr>
      <w:r w:rsidRPr="0065619E">
        <w:rPr>
          <w:rFonts w:ascii="Arial" w:hAnsi="Arial" w:cs="Arial"/>
          <w:color w:val="000000" w:themeColor="text1"/>
        </w:rPr>
        <w:t xml:space="preserve">Sjednané nájemné </w:t>
      </w:r>
      <w:r w:rsidR="002A1A0B" w:rsidRPr="0065619E">
        <w:rPr>
          <w:rFonts w:ascii="Arial" w:hAnsi="Arial" w:cs="Arial"/>
          <w:color w:val="000000" w:themeColor="text1"/>
        </w:rPr>
        <w:t xml:space="preserve">bude hrazeno nájemcem pronajimateli měsíčně na účet u </w:t>
      </w:r>
      <w:proofErr w:type="spellStart"/>
      <w:r w:rsidR="006D41C8" w:rsidRPr="006D41C8">
        <w:rPr>
          <w:rFonts w:ascii="Arial" w:hAnsi="Arial" w:cs="Arial"/>
          <w:color w:val="000000" w:themeColor="text1"/>
          <w:szCs w:val="22"/>
          <w:highlight w:val="black"/>
        </w:rPr>
        <w:t>xxxxxxxxxx</w:t>
      </w:r>
      <w:proofErr w:type="spellEnd"/>
      <w:r w:rsidR="006D41C8" w:rsidRPr="0065619E">
        <w:rPr>
          <w:rFonts w:ascii="Arial" w:hAnsi="Arial" w:cs="Arial"/>
          <w:color w:val="000000" w:themeColor="text1"/>
        </w:rPr>
        <w:t xml:space="preserve"> </w:t>
      </w:r>
      <w:proofErr w:type="spellStart"/>
      <w:r w:rsidR="006D41C8" w:rsidRPr="006D41C8">
        <w:rPr>
          <w:rFonts w:ascii="Arial" w:hAnsi="Arial" w:cs="Arial"/>
          <w:color w:val="000000" w:themeColor="text1"/>
          <w:szCs w:val="22"/>
          <w:highlight w:val="black"/>
        </w:rPr>
        <w:t>xxxxxxxxxx</w:t>
      </w:r>
      <w:proofErr w:type="spellEnd"/>
      <w:r w:rsidR="006D41C8" w:rsidRPr="0065619E">
        <w:rPr>
          <w:rFonts w:ascii="Arial" w:hAnsi="Arial" w:cs="Arial"/>
          <w:color w:val="000000" w:themeColor="text1"/>
        </w:rPr>
        <w:t xml:space="preserve"> </w:t>
      </w:r>
      <w:r w:rsidR="002A1A0B" w:rsidRPr="0065619E">
        <w:rPr>
          <w:rFonts w:ascii="Arial" w:hAnsi="Arial" w:cs="Arial"/>
          <w:color w:val="000000" w:themeColor="text1"/>
        </w:rPr>
        <w:t>v Ústí nad Labem, a to vždy ke každému p</w:t>
      </w:r>
      <w:r w:rsidR="00594CC8" w:rsidRPr="0065619E">
        <w:rPr>
          <w:rFonts w:ascii="Arial" w:hAnsi="Arial" w:cs="Arial"/>
          <w:color w:val="000000" w:themeColor="text1"/>
        </w:rPr>
        <w:t>rvnímu kalendářnímu dni počínajícího měsíce</w:t>
      </w:r>
      <w:r w:rsidR="002A1A0B" w:rsidRPr="0065619E">
        <w:rPr>
          <w:rFonts w:ascii="Arial" w:hAnsi="Arial" w:cs="Arial"/>
          <w:color w:val="000000" w:themeColor="text1"/>
        </w:rPr>
        <w:t xml:space="preserve">. </w:t>
      </w:r>
      <w:r w:rsidRPr="0065619E">
        <w:rPr>
          <w:rFonts w:ascii="Arial" w:hAnsi="Arial" w:cs="Arial"/>
          <w:color w:val="000000" w:themeColor="text1"/>
          <w:lang w:eastAsia="ar-SA"/>
        </w:rPr>
        <w:t>Podkladem pro zaplacení každé  splátky nájemného bude faktura vystavená pronajímatelem</w:t>
      </w:r>
      <w:r w:rsidR="009B4FB1" w:rsidRPr="0065619E">
        <w:rPr>
          <w:rFonts w:ascii="Arial" w:hAnsi="Arial" w:cs="Arial"/>
          <w:color w:val="000000" w:themeColor="text1"/>
          <w:lang w:eastAsia="ar-SA"/>
        </w:rPr>
        <w:t xml:space="preserve"> </w:t>
      </w:r>
      <w:r w:rsidR="009B4FB1" w:rsidRPr="0065619E">
        <w:rPr>
          <w:rFonts w:ascii="Arial" w:hAnsi="Arial" w:cs="Arial"/>
          <w:color w:val="000000" w:themeColor="text1"/>
        </w:rPr>
        <w:t>v průběhu předchozího kalendářního měsíce</w:t>
      </w:r>
      <w:r w:rsidRPr="0065619E">
        <w:rPr>
          <w:rFonts w:ascii="Arial" w:hAnsi="Arial" w:cs="Arial"/>
          <w:color w:val="000000" w:themeColor="text1"/>
          <w:lang w:eastAsia="ar-SA"/>
        </w:rPr>
        <w:t xml:space="preserve">. </w:t>
      </w:r>
      <w:r w:rsidR="009B4FB1" w:rsidRPr="0065619E">
        <w:rPr>
          <w:rFonts w:ascii="Arial" w:hAnsi="Arial" w:cs="Arial"/>
          <w:color w:val="000000" w:themeColor="text1"/>
        </w:rPr>
        <w:t>Faktury budou zasílány nájemci mailem</w:t>
      </w:r>
      <w:r w:rsidR="00517343" w:rsidRPr="0065619E">
        <w:rPr>
          <w:rFonts w:ascii="Arial" w:hAnsi="Arial" w:cs="Arial"/>
          <w:color w:val="000000" w:themeColor="text1"/>
        </w:rPr>
        <w:t xml:space="preserve"> (</w:t>
      </w:r>
      <w:proofErr w:type="spellStart"/>
      <w:r w:rsidR="006D41C8" w:rsidRPr="006D41C8">
        <w:rPr>
          <w:rFonts w:ascii="Arial" w:hAnsi="Arial" w:cs="Arial"/>
          <w:color w:val="000000" w:themeColor="text1"/>
          <w:szCs w:val="22"/>
          <w:highlight w:val="black"/>
        </w:rPr>
        <w:t>xxxxxxxxxx</w:t>
      </w:r>
      <w:proofErr w:type="spellEnd"/>
      <w:r w:rsidR="00517343" w:rsidRPr="0065619E">
        <w:rPr>
          <w:rFonts w:ascii="Arial" w:hAnsi="Arial" w:cs="Arial"/>
          <w:color w:val="000000" w:themeColor="text1"/>
        </w:rPr>
        <w:t xml:space="preserve"> nebo </w:t>
      </w:r>
      <w:hyperlink r:id="rId5" w:history="1">
        <w:r w:rsidR="00517343" w:rsidRPr="0065619E">
          <w:rPr>
            <w:rStyle w:val="Hypertextovodkaz"/>
            <w:rFonts w:ascii="Arial" w:hAnsi="Arial" w:cs="Arial"/>
            <w:color w:val="000000" w:themeColor="text1"/>
          </w:rPr>
          <w:t>fakturace@rbp-zp.cz</w:t>
        </w:r>
      </w:hyperlink>
      <w:r w:rsidR="00517343" w:rsidRPr="0065619E">
        <w:rPr>
          <w:rFonts w:ascii="Arial" w:hAnsi="Arial" w:cs="Arial"/>
          <w:color w:val="000000" w:themeColor="text1"/>
        </w:rPr>
        <w:t>)</w:t>
      </w:r>
      <w:r w:rsidR="009B4FB1" w:rsidRPr="0065619E">
        <w:rPr>
          <w:rFonts w:ascii="Arial" w:hAnsi="Arial" w:cs="Arial"/>
          <w:color w:val="000000" w:themeColor="text1"/>
        </w:rPr>
        <w:t>,</w:t>
      </w:r>
      <w:r w:rsidR="00517343" w:rsidRPr="0065619E">
        <w:rPr>
          <w:rFonts w:ascii="Arial" w:hAnsi="Arial" w:cs="Arial"/>
          <w:color w:val="000000" w:themeColor="text1"/>
        </w:rPr>
        <w:t xml:space="preserve"> </w:t>
      </w:r>
      <w:r w:rsidR="009B4FB1" w:rsidRPr="0065619E">
        <w:rPr>
          <w:rFonts w:ascii="Arial" w:hAnsi="Arial" w:cs="Arial"/>
          <w:color w:val="000000" w:themeColor="text1"/>
        </w:rPr>
        <w:t>případně poštou</w:t>
      </w:r>
      <w:r w:rsidR="0065619E" w:rsidRPr="0065619E">
        <w:rPr>
          <w:rFonts w:ascii="Arial" w:hAnsi="Arial" w:cs="Arial"/>
          <w:color w:val="000000" w:themeColor="text1"/>
        </w:rPr>
        <w:t>.</w:t>
      </w:r>
    </w:p>
    <w:p w:rsidR="00A47A66" w:rsidRPr="0065619E" w:rsidRDefault="00A47A66" w:rsidP="00A47A66">
      <w:pPr>
        <w:pStyle w:val="Zkladntext"/>
        <w:ind w:left="357"/>
        <w:rPr>
          <w:rFonts w:ascii="Arial" w:hAnsi="Arial" w:cs="Arial"/>
          <w:color w:val="000000" w:themeColor="text1"/>
          <w:lang w:eastAsia="ar-SA"/>
        </w:rPr>
      </w:pPr>
    </w:p>
    <w:p w:rsidR="005806A9" w:rsidRPr="0065619E" w:rsidRDefault="009B4FB1" w:rsidP="00A47A66">
      <w:pPr>
        <w:pStyle w:val="Zkladntext"/>
        <w:numPr>
          <w:ilvl w:val="0"/>
          <w:numId w:val="8"/>
        </w:numPr>
        <w:ind w:left="357"/>
        <w:rPr>
          <w:rFonts w:ascii="Arial" w:hAnsi="Arial" w:cs="Arial"/>
          <w:color w:val="000000" w:themeColor="text1"/>
          <w:lang w:eastAsia="ar-SA"/>
        </w:rPr>
      </w:pPr>
      <w:r w:rsidRPr="0065619E">
        <w:rPr>
          <w:rFonts w:ascii="Arial" w:hAnsi="Arial" w:cs="Arial"/>
          <w:color w:val="000000" w:themeColor="text1"/>
          <w:lang w:eastAsia="ar-SA"/>
        </w:rPr>
        <w:t xml:space="preserve">Vedle přenechání nebytových prostor do nájmu se zavazuje pronajímatel poskytovat nájemci i služby spojené s užíváním předmětných nebytových prostor s finanční hodnotou, dodávku elektrické energie </w:t>
      </w:r>
      <w:proofErr w:type="spellStart"/>
      <w:r w:rsidR="006D41C8" w:rsidRPr="006D41C8">
        <w:rPr>
          <w:rFonts w:ascii="Arial" w:hAnsi="Arial" w:cs="Arial"/>
          <w:color w:val="000000" w:themeColor="text1"/>
          <w:szCs w:val="22"/>
          <w:highlight w:val="black"/>
        </w:rPr>
        <w:t>xxxxxxxxxx</w:t>
      </w:r>
      <w:proofErr w:type="spellEnd"/>
      <w:r w:rsidR="006D41C8" w:rsidRPr="0065619E">
        <w:rPr>
          <w:rFonts w:ascii="Arial" w:hAnsi="Arial" w:cs="Arial"/>
          <w:color w:val="000000" w:themeColor="text1"/>
        </w:rPr>
        <w:t xml:space="preserve"> </w:t>
      </w:r>
      <w:r w:rsidRPr="0065619E">
        <w:rPr>
          <w:rFonts w:ascii="Arial" w:hAnsi="Arial" w:cs="Arial"/>
          <w:color w:val="000000" w:themeColor="text1"/>
        </w:rPr>
        <w:t xml:space="preserve">Kč, </w:t>
      </w:r>
      <w:r w:rsidRPr="0065619E">
        <w:rPr>
          <w:rFonts w:ascii="Arial" w:hAnsi="Arial" w:cs="Arial"/>
          <w:color w:val="000000" w:themeColor="text1"/>
          <w:lang w:eastAsia="ar-SA"/>
        </w:rPr>
        <w:t xml:space="preserve">plynu </w:t>
      </w:r>
      <w:proofErr w:type="spellStart"/>
      <w:r w:rsidR="006D41C8" w:rsidRPr="006D41C8">
        <w:rPr>
          <w:rFonts w:ascii="Arial" w:hAnsi="Arial" w:cs="Arial"/>
          <w:color w:val="000000" w:themeColor="text1"/>
          <w:szCs w:val="22"/>
          <w:highlight w:val="black"/>
        </w:rPr>
        <w:t>xxxxxxxxxx</w:t>
      </w:r>
      <w:proofErr w:type="spellEnd"/>
      <w:r w:rsidR="006D41C8" w:rsidRPr="0065619E">
        <w:rPr>
          <w:rFonts w:ascii="Arial" w:hAnsi="Arial" w:cs="Arial"/>
          <w:color w:val="000000" w:themeColor="text1"/>
        </w:rPr>
        <w:t xml:space="preserve"> </w:t>
      </w:r>
      <w:r w:rsidRPr="0065619E">
        <w:rPr>
          <w:rFonts w:ascii="Arial" w:hAnsi="Arial" w:cs="Arial"/>
          <w:color w:val="000000" w:themeColor="text1"/>
        </w:rPr>
        <w:t xml:space="preserve">Kč, </w:t>
      </w:r>
      <w:r w:rsidR="007738C6" w:rsidRPr="0065619E">
        <w:rPr>
          <w:rFonts w:ascii="Arial" w:hAnsi="Arial" w:cs="Arial"/>
          <w:color w:val="000000" w:themeColor="text1"/>
          <w:lang w:eastAsia="ar-SA"/>
        </w:rPr>
        <w:t xml:space="preserve">teplé užitkové vody, </w:t>
      </w:r>
      <w:r w:rsidRPr="0065619E">
        <w:rPr>
          <w:rFonts w:ascii="Arial" w:hAnsi="Arial" w:cs="Arial"/>
          <w:color w:val="000000" w:themeColor="text1"/>
        </w:rPr>
        <w:t xml:space="preserve">vodné a stočné </w:t>
      </w:r>
      <w:proofErr w:type="spellStart"/>
      <w:r w:rsidR="006D41C8" w:rsidRPr="006D41C8">
        <w:rPr>
          <w:rFonts w:ascii="Arial" w:hAnsi="Arial" w:cs="Arial"/>
          <w:color w:val="000000" w:themeColor="text1"/>
          <w:szCs w:val="22"/>
          <w:highlight w:val="black"/>
        </w:rPr>
        <w:t>xxxxxxxxxx</w:t>
      </w:r>
      <w:proofErr w:type="spellEnd"/>
      <w:r w:rsidR="006D41C8" w:rsidRPr="0065619E">
        <w:rPr>
          <w:rFonts w:ascii="Arial" w:hAnsi="Arial" w:cs="Arial"/>
          <w:color w:val="000000" w:themeColor="text1"/>
        </w:rPr>
        <w:t xml:space="preserve"> </w:t>
      </w:r>
      <w:r w:rsidRPr="0065619E">
        <w:rPr>
          <w:rFonts w:ascii="Arial" w:hAnsi="Arial" w:cs="Arial"/>
          <w:color w:val="000000" w:themeColor="text1"/>
        </w:rPr>
        <w:t>Kč</w:t>
      </w:r>
      <w:r w:rsidRPr="0065619E">
        <w:rPr>
          <w:rFonts w:ascii="Arial" w:hAnsi="Arial" w:cs="Arial"/>
          <w:color w:val="000000" w:themeColor="text1"/>
          <w:lang w:eastAsia="ar-SA"/>
        </w:rPr>
        <w:t>. Tyto služby jsou obsaženy v celkovém nájmu a nebudou účtovány samostatně</w:t>
      </w:r>
      <w:r w:rsidR="00A47A66" w:rsidRPr="0065619E">
        <w:rPr>
          <w:rFonts w:ascii="Arial" w:hAnsi="Arial" w:cs="Arial"/>
          <w:color w:val="000000" w:themeColor="text1"/>
          <w:lang w:eastAsia="ar-SA"/>
        </w:rPr>
        <w:t xml:space="preserve">. </w:t>
      </w:r>
      <w:r w:rsidR="002A1A0B" w:rsidRPr="0065619E">
        <w:rPr>
          <w:rFonts w:ascii="Arial" w:hAnsi="Arial" w:cs="Arial"/>
          <w:color w:val="000000" w:themeColor="text1"/>
        </w:rPr>
        <w:t>Telefonní poplatky</w:t>
      </w:r>
      <w:r w:rsidR="006D66C2" w:rsidRPr="0065619E">
        <w:rPr>
          <w:rFonts w:ascii="Arial" w:hAnsi="Arial" w:cs="Arial"/>
          <w:color w:val="000000" w:themeColor="text1"/>
        </w:rPr>
        <w:t xml:space="preserve">, internetové připojení a </w:t>
      </w:r>
      <w:r w:rsidR="002A1A0B" w:rsidRPr="0065619E">
        <w:rPr>
          <w:rFonts w:ascii="Arial" w:hAnsi="Arial" w:cs="Arial"/>
          <w:color w:val="000000" w:themeColor="text1"/>
        </w:rPr>
        <w:t xml:space="preserve">zřízení telefonní linky je plně hrazeno nájemcem, </w:t>
      </w:r>
      <w:r w:rsidR="002A1A0B" w:rsidRPr="0065619E">
        <w:rPr>
          <w:rFonts w:ascii="Arial" w:hAnsi="Arial" w:cs="Arial"/>
          <w:color w:val="000000" w:themeColor="text1"/>
          <w:szCs w:val="22"/>
        </w:rPr>
        <w:t>jakož i případná ostraha kanceláře připojen</w:t>
      </w:r>
      <w:r w:rsidR="006D66C2" w:rsidRPr="0065619E">
        <w:rPr>
          <w:rFonts w:ascii="Arial" w:hAnsi="Arial" w:cs="Arial"/>
          <w:color w:val="000000" w:themeColor="text1"/>
          <w:szCs w:val="22"/>
        </w:rPr>
        <w:t>ím na</w:t>
      </w:r>
      <w:r w:rsidR="002A1A0B" w:rsidRPr="0065619E">
        <w:rPr>
          <w:rFonts w:ascii="Arial" w:hAnsi="Arial" w:cs="Arial"/>
          <w:color w:val="000000" w:themeColor="text1"/>
          <w:szCs w:val="22"/>
        </w:rPr>
        <w:t xml:space="preserve"> pult PCO</w:t>
      </w:r>
      <w:r w:rsidR="009874D5" w:rsidRPr="0065619E">
        <w:rPr>
          <w:rFonts w:ascii="Arial" w:hAnsi="Arial" w:cs="Arial"/>
          <w:color w:val="000000" w:themeColor="text1"/>
          <w:szCs w:val="22"/>
        </w:rPr>
        <w:t xml:space="preserve"> a odvoz rozměrných odpadů</w:t>
      </w:r>
      <w:r w:rsidR="006D66C2" w:rsidRPr="0065619E">
        <w:rPr>
          <w:rFonts w:ascii="Arial" w:hAnsi="Arial" w:cs="Arial"/>
          <w:color w:val="000000" w:themeColor="text1"/>
          <w:szCs w:val="22"/>
        </w:rPr>
        <w:t>.</w:t>
      </w:r>
      <w:r w:rsidR="009874D5" w:rsidRPr="0065619E">
        <w:rPr>
          <w:rFonts w:ascii="Arial" w:hAnsi="Arial" w:cs="Arial"/>
          <w:color w:val="000000" w:themeColor="text1"/>
          <w:szCs w:val="22"/>
        </w:rPr>
        <w:t xml:space="preserve"> </w:t>
      </w:r>
    </w:p>
    <w:p w:rsidR="005806A9" w:rsidRPr="0065619E" w:rsidRDefault="005806A9" w:rsidP="005806A9">
      <w:pPr>
        <w:pStyle w:val="Odstavecseseznamem"/>
        <w:rPr>
          <w:rFonts w:ascii="Arial" w:hAnsi="Arial" w:cs="Arial"/>
          <w:color w:val="000000" w:themeColor="text1"/>
          <w:szCs w:val="22"/>
        </w:rPr>
      </w:pPr>
    </w:p>
    <w:p w:rsidR="002A1A0B" w:rsidRPr="0065619E" w:rsidRDefault="00A47A66" w:rsidP="00A47A66">
      <w:pPr>
        <w:pStyle w:val="Zkladntext"/>
        <w:numPr>
          <w:ilvl w:val="0"/>
          <w:numId w:val="8"/>
        </w:numPr>
        <w:ind w:left="357"/>
        <w:rPr>
          <w:rFonts w:ascii="Arial" w:hAnsi="Arial" w:cs="Arial"/>
          <w:color w:val="000000" w:themeColor="text1"/>
          <w:lang w:eastAsia="ar-SA"/>
        </w:rPr>
      </w:pPr>
      <w:r w:rsidRPr="0065619E">
        <w:rPr>
          <w:rFonts w:ascii="Arial" w:hAnsi="Arial" w:cs="Arial"/>
          <w:color w:val="000000" w:themeColor="text1"/>
          <w:szCs w:val="22"/>
        </w:rPr>
        <w:t xml:space="preserve">Pro případ prodlení nájemce </w:t>
      </w:r>
      <w:r w:rsidR="002A1A0B" w:rsidRPr="0065619E">
        <w:rPr>
          <w:rFonts w:ascii="Arial" w:hAnsi="Arial" w:cs="Arial"/>
          <w:color w:val="000000" w:themeColor="text1"/>
          <w:szCs w:val="22"/>
        </w:rPr>
        <w:t>s placením nájemného, je</w:t>
      </w:r>
      <w:r w:rsidRPr="0065619E">
        <w:rPr>
          <w:rFonts w:ascii="Arial" w:hAnsi="Arial" w:cs="Arial"/>
          <w:color w:val="000000" w:themeColor="text1"/>
          <w:szCs w:val="22"/>
        </w:rPr>
        <w:t xml:space="preserve"> pronajímatel oprávněn nájemci účtovat smluvní pokutu </w:t>
      </w:r>
      <w:r w:rsidR="002A1A0B" w:rsidRPr="0065619E">
        <w:rPr>
          <w:rFonts w:ascii="Arial" w:hAnsi="Arial" w:cs="Arial"/>
          <w:color w:val="000000" w:themeColor="text1"/>
        </w:rPr>
        <w:t>ve výši 0,1% z dlužné částky za každý den prodlení. Tím není dotčeno právo pronajimatele od nájemní smlouvy odstoupit.</w:t>
      </w:r>
    </w:p>
    <w:p w:rsidR="003A7FF4" w:rsidRPr="0065619E" w:rsidRDefault="003A7FF4" w:rsidP="00A47A66">
      <w:pPr>
        <w:ind w:left="357"/>
        <w:rPr>
          <w:rFonts w:ascii="Arial" w:hAnsi="Arial" w:cs="Arial"/>
          <w:color w:val="000000" w:themeColor="text1"/>
          <w:sz w:val="22"/>
        </w:rPr>
      </w:pPr>
    </w:p>
    <w:p w:rsidR="0065619E" w:rsidRPr="0065619E" w:rsidRDefault="0065619E" w:rsidP="00A47A66">
      <w:pPr>
        <w:ind w:left="357"/>
        <w:rPr>
          <w:rFonts w:ascii="Arial" w:hAnsi="Arial" w:cs="Arial"/>
          <w:color w:val="000000" w:themeColor="text1"/>
          <w:sz w:val="22"/>
        </w:rPr>
      </w:pPr>
    </w:p>
    <w:p w:rsidR="0065619E" w:rsidRPr="0065619E" w:rsidRDefault="0065619E" w:rsidP="00A47A66">
      <w:pPr>
        <w:ind w:left="357"/>
        <w:rPr>
          <w:rFonts w:ascii="Arial" w:hAnsi="Arial" w:cs="Arial"/>
          <w:color w:val="000000" w:themeColor="text1"/>
          <w:sz w:val="22"/>
        </w:rPr>
      </w:pPr>
    </w:p>
    <w:p w:rsidR="00A32348" w:rsidRPr="0065619E" w:rsidRDefault="00A32348" w:rsidP="00A32348">
      <w:pPr>
        <w:jc w:val="center"/>
        <w:rPr>
          <w:rFonts w:ascii="Arial" w:hAnsi="Arial" w:cs="Arial"/>
          <w:b/>
          <w:color w:val="000000" w:themeColor="text1"/>
          <w:sz w:val="22"/>
        </w:rPr>
      </w:pPr>
      <w:r w:rsidRPr="0065619E">
        <w:rPr>
          <w:rFonts w:ascii="Arial" w:hAnsi="Arial" w:cs="Arial"/>
          <w:b/>
          <w:color w:val="000000" w:themeColor="text1"/>
          <w:sz w:val="22"/>
        </w:rPr>
        <w:t>IV.</w:t>
      </w:r>
    </w:p>
    <w:p w:rsidR="002A1A0B" w:rsidRPr="0065619E" w:rsidRDefault="003B1C65" w:rsidP="00A32348">
      <w:pPr>
        <w:jc w:val="center"/>
        <w:rPr>
          <w:rFonts w:ascii="Arial" w:hAnsi="Arial" w:cs="Arial"/>
          <w:b/>
          <w:color w:val="000000" w:themeColor="text1"/>
          <w:sz w:val="22"/>
        </w:rPr>
      </w:pPr>
      <w:r w:rsidRPr="0065619E">
        <w:rPr>
          <w:rFonts w:ascii="Arial" w:hAnsi="Arial" w:cs="Arial"/>
          <w:b/>
          <w:color w:val="000000" w:themeColor="text1"/>
          <w:sz w:val="22"/>
        </w:rPr>
        <w:t>Doba nájmu</w:t>
      </w:r>
    </w:p>
    <w:p w:rsidR="002A1A0B" w:rsidRPr="0065619E" w:rsidRDefault="002A1A0B">
      <w:pPr>
        <w:rPr>
          <w:rFonts w:ascii="Arial" w:hAnsi="Arial" w:cs="Arial"/>
          <w:color w:val="000000" w:themeColor="text1"/>
          <w:sz w:val="22"/>
        </w:rPr>
      </w:pPr>
    </w:p>
    <w:p w:rsidR="00DA5013" w:rsidRPr="0065619E" w:rsidRDefault="00DA5013" w:rsidP="00DA5013">
      <w:pPr>
        <w:pStyle w:val="Odstavecseseznamem"/>
        <w:numPr>
          <w:ilvl w:val="0"/>
          <w:numId w:val="9"/>
        </w:numPr>
        <w:autoSpaceDE w:val="0"/>
        <w:autoSpaceDN w:val="0"/>
        <w:adjustRightInd w:val="0"/>
        <w:ind w:left="357" w:hanging="357"/>
        <w:jc w:val="both"/>
        <w:rPr>
          <w:rFonts w:ascii="Arial" w:eastAsia="TimesNewRomanPS-BoldMT" w:hAnsi="Arial" w:cs="Arial"/>
          <w:b/>
          <w:bCs/>
          <w:color w:val="000000" w:themeColor="text1"/>
          <w:sz w:val="22"/>
          <w:szCs w:val="22"/>
        </w:rPr>
      </w:pPr>
      <w:r w:rsidRPr="0065619E">
        <w:rPr>
          <w:rFonts w:ascii="Arial" w:hAnsi="Arial" w:cs="Arial"/>
          <w:color w:val="000000" w:themeColor="text1"/>
          <w:sz w:val="22"/>
          <w:szCs w:val="22"/>
        </w:rPr>
        <w:t xml:space="preserve">Tato smlouva nabývá platnosti a účinnosti dne </w:t>
      </w:r>
      <w:r w:rsidR="0070591B">
        <w:rPr>
          <w:rFonts w:ascii="Arial" w:eastAsia="TimesNewRomanPS-BoldMT" w:hAnsi="Arial" w:cs="Arial"/>
          <w:b/>
          <w:bCs/>
          <w:color w:val="000000" w:themeColor="text1"/>
          <w:sz w:val="22"/>
          <w:szCs w:val="22"/>
        </w:rPr>
        <w:t>0</w:t>
      </w:r>
      <w:r w:rsidRPr="0065619E">
        <w:rPr>
          <w:rFonts w:ascii="Arial" w:eastAsia="TimesNewRomanPS-BoldMT" w:hAnsi="Arial" w:cs="Arial"/>
          <w:b/>
          <w:bCs/>
          <w:color w:val="000000" w:themeColor="text1"/>
          <w:sz w:val="22"/>
          <w:szCs w:val="22"/>
        </w:rPr>
        <w:t xml:space="preserve">1.09.2020 </w:t>
      </w:r>
      <w:r w:rsidRPr="0065619E">
        <w:rPr>
          <w:rFonts w:ascii="Arial" w:hAnsi="Arial" w:cs="Arial"/>
          <w:color w:val="000000" w:themeColor="text1"/>
          <w:sz w:val="22"/>
          <w:szCs w:val="22"/>
        </w:rPr>
        <w:t xml:space="preserve">a uzavírá se na dobu </w:t>
      </w:r>
      <w:r w:rsidRPr="0065619E">
        <w:rPr>
          <w:rFonts w:ascii="Arial" w:eastAsia="TimesNewRomanPS-BoldMT" w:hAnsi="Arial" w:cs="Arial"/>
          <w:b/>
          <w:bCs/>
          <w:color w:val="000000" w:themeColor="text1"/>
          <w:sz w:val="22"/>
          <w:szCs w:val="22"/>
        </w:rPr>
        <w:t>neurčitou.</w:t>
      </w:r>
    </w:p>
    <w:p w:rsidR="00DA5013" w:rsidRPr="0065619E" w:rsidRDefault="00DA5013" w:rsidP="00DA5013">
      <w:pPr>
        <w:pStyle w:val="Odstavecseseznamem"/>
        <w:autoSpaceDE w:val="0"/>
        <w:autoSpaceDN w:val="0"/>
        <w:adjustRightInd w:val="0"/>
        <w:ind w:left="357"/>
        <w:jc w:val="both"/>
        <w:rPr>
          <w:rFonts w:ascii="Arial" w:hAnsi="Arial" w:cs="Arial"/>
          <w:color w:val="000000" w:themeColor="text1"/>
          <w:sz w:val="22"/>
          <w:szCs w:val="22"/>
        </w:rPr>
      </w:pPr>
    </w:p>
    <w:p w:rsidR="0065619E" w:rsidRPr="0065619E" w:rsidRDefault="0065619E" w:rsidP="00DA5013">
      <w:pPr>
        <w:pStyle w:val="Odstavecseseznamem"/>
        <w:autoSpaceDE w:val="0"/>
        <w:autoSpaceDN w:val="0"/>
        <w:adjustRightInd w:val="0"/>
        <w:ind w:left="357"/>
        <w:jc w:val="both"/>
        <w:rPr>
          <w:rFonts w:ascii="Arial" w:hAnsi="Arial" w:cs="Arial"/>
          <w:color w:val="000000" w:themeColor="text1"/>
          <w:sz w:val="22"/>
          <w:szCs w:val="22"/>
        </w:rPr>
      </w:pPr>
    </w:p>
    <w:p w:rsidR="00DA5013" w:rsidRPr="0065619E" w:rsidRDefault="00DA5013" w:rsidP="00DA5013">
      <w:pPr>
        <w:pStyle w:val="Odstavecseseznamem"/>
        <w:numPr>
          <w:ilvl w:val="0"/>
          <w:numId w:val="9"/>
        </w:numPr>
        <w:autoSpaceDE w:val="0"/>
        <w:autoSpaceDN w:val="0"/>
        <w:adjustRightInd w:val="0"/>
        <w:ind w:left="357" w:hanging="357"/>
        <w:jc w:val="both"/>
        <w:rPr>
          <w:rFonts w:ascii="Arial" w:hAnsi="Arial" w:cs="Arial"/>
          <w:color w:val="000000" w:themeColor="text1"/>
          <w:sz w:val="22"/>
          <w:szCs w:val="22"/>
        </w:rPr>
      </w:pPr>
      <w:r w:rsidRPr="0065619E">
        <w:rPr>
          <w:rFonts w:ascii="Arial" w:hAnsi="Arial" w:cs="Arial"/>
          <w:color w:val="000000" w:themeColor="text1"/>
          <w:sz w:val="22"/>
          <w:szCs w:val="22"/>
        </w:rPr>
        <w:lastRenderedPageBreak/>
        <w:t>Kterákoli ze smluvních stran je oprávněna tuto smlouvu kdykoliv vypovědět písemnou výpovědí, adresovanou druhé smluvní straně, a to ve výpovědní době tří měsíců, která počíná běžet prvního dne měsíce následujícího po učinění výpovědi. Výpověď se považuje za řádně učiněnou podáním na poštu či jinému veřejnému přepravci k doruční adresátovi - druhé smluvní straně na poslední jeho známou adresu (v pochybnostech se má za to, že jde o adresu uvedenou v záhlaví této smlouvy).</w:t>
      </w:r>
    </w:p>
    <w:p w:rsidR="00DA5013" w:rsidRPr="0065619E" w:rsidRDefault="00DA5013" w:rsidP="00DA5013">
      <w:pPr>
        <w:pStyle w:val="Odstavecseseznamem"/>
        <w:rPr>
          <w:rFonts w:ascii="Arial" w:hAnsi="Arial" w:cs="Arial"/>
          <w:color w:val="000000" w:themeColor="text1"/>
        </w:rPr>
      </w:pPr>
    </w:p>
    <w:p w:rsidR="007C66CB" w:rsidRPr="0065619E" w:rsidRDefault="00DA5013" w:rsidP="007C66CB">
      <w:pPr>
        <w:pStyle w:val="Odstavecseseznamem"/>
        <w:numPr>
          <w:ilvl w:val="0"/>
          <w:numId w:val="9"/>
        </w:numPr>
        <w:autoSpaceDE w:val="0"/>
        <w:autoSpaceDN w:val="0"/>
        <w:adjustRightInd w:val="0"/>
        <w:ind w:left="357" w:hanging="357"/>
        <w:jc w:val="both"/>
        <w:rPr>
          <w:rFonts w:ascii="Arial" w:hAnsi="Arial" w:cs="Arial"/>
          <w:color w:val="000000" w:themeColor="text1"/>
          <w:sz w:val="22"/>
          <w:szCs w:val="22"/>
        </w:rPr>
      </w:pPr>
      <w:r w:rsidRPr="0065619E">
        <w:rPr>
          <w:rFonts w:ascii="Arial" w:hAnsi="Arial" w:cs="Arial"/>
          <w:color w:val="000000" w:themeColor="text1"/>
          <w:sz w:val="22"/>
          <w:szCs w:val="22"/>
        </w:rPr>
        <w:t xml:space="preserve">Smluvní strany se dohodly, že pronajímatel je oprávněn od nájemní smlouvy odstoupit v případě prodlení nájemce s úhradou nájemného delší než jeden měsíc čímž není dotčena povinnost dluh uhradit, výjimku tvoří prodlení v úhradě nájmu ze závažných důvodů (nemoc, živelná katastrofa atd.) v tomto případě postačí na neuhrazení nájmu předem upozornit a dohodnout termín úhrady opožděně. </w:t>
      </w:r>
    </w:p>
    <w:p w:rsidR="007C66CB" w:rsidRPr="0065619E" w:rsidRDefault="007C66CB" w:rsidP="007C66CB">
      <w:pPr>
        <w:pStyle w:val="Odstavecseseznamem"/>
        <w:rPr>
          <w:rFonts w:ascii="Arial" w:hAnsi="Arial" w:cs="Arial"/>
          <w:color w:val="000000" w:themeColor="text1"/>
        </w:rPr>
      </w:pPr>
    </w:p>
    <w:p w:rsidR="00DA5013" w:rsidRPr="0065619E" w:rsidRDefault="00DA5013" w:rsidP="007C66CB">
      <w:pPr>
        <w:pStyle w:val="Odstavecseseznamem"/>
        <w:numPr>
          <w:ilvl w:val="0"/>
          <w:numId w:val="9"/>
        </w:numPr>
        <w:autoSpaceDE w:val="0"/>
        <w:autoSpaceDN w:val="0"/>
        <w:adjustRightInd w:val="0"/>
        <w:ind w:left="357" w:hanging="357"/>
        <w:jc w:val="both"/>
        <w:rPr>
          <w:rFonts w:ascii="Arial" w:hAnsi="Arial" w:cs="Arial"/>
          <w:color w:val="000000" w:themeColor="text1"/>
          <w:sz w:val="22"/>
          <w:szCs w:val="22"/>
        </w:rPr>
      </w:pPr>
      <w:r w:rsidRPr="0065619E">
        <w:rPr>
          <w:rFonts w:ascii="Arial" w:hAnsi="Arial" w:cs="Arial"/>
          <w:color w:val="000000" w:themeColor="text1"/>
          <w:sz w:val="22"/>
          <w:szCs w:val="22"/>
        </w:rPr>
        <w:t xml:space="preserve">Dále je pronajímatel oprávněn od smlouvy odstoupit v případě předání pronajatých nebytových prostor do pronájmu třetí osobě bez souhlasu pronajímatele a pro případ užívání pronajatých nebytových prostor v rozporu s touto smlouvou. </w:t>
      </w:r>
    </w:p>
    <w:p w:rsidR="002A1A0B" w:rsidRPr="0065619E" w:rsidRDefault="002A1A0B">
      <w:pPr>
        <w:rPr>
          <w:rFonts w:ascii="Arial" w:hAnsi="Arial" w:cs="Arial"/>
          <w:color w:val="000000" w:themeColor="text1"/>
          <w:sz w:val="22"/>
          <w:szCs w:val="22"/>
        </w:rPr>
      </w:pPr>
    </w:p>
    <w:p w:rsidR="002A1A0B" w:rsidRPr="0065619E" w:rsidRDefault="002A1A0B">
      <w:pPr>
        <w:rPr>
          <w:rFonts w:ascii="Arial" w:hAnsi="Arial" w:cs="Arial"/>
          <w:color w:val="000000" w:themeColor="text1"/>
          <w:sz w:val="22"/>
        </w:rPr>
      </w:pPr>
    </w:p>
    <w:p w:rsidR="0065619E" w:rsidRPr="0065619E" w:rsidRDefault="0065619E">
      <w:pPr>
        <w:rPr>
          <w:rFonts w:ascii="Arial" w:hAnsi="Arial" w:cs="Arial"/>
          <w:color w:val="000000" w:themeColor="text1"/>
          <w:sz w:val="22"/>
        </w:rPr>
      </w:pPr>
    </w:p>
    <w:p w:rsidR="00A32348" w:rsidRPr="0065619E" w:rsidRDefault="002A1A0B">
      <w:pPr>
        <w:jc w:val="center"/>
        <w:rPr>
          <w:rFonts w:ascii="Arial" w:hAnsi="Arial" w:cs="Arial"/>
          <w:b/>
          <w:color w:val="000000" w:themeColor="text1"/>
          <w:sz w:val="22"/>
        </w:rPr>
      </w:pPr>
      <w:r w:rsidRPr="0065619E">
        <w:rPr>
          <w:rFonts w:ascii="Arial" w:hAnsi="Arial" w:cs="Arial"/>
          <w:b/>
          <w:color w:val="000000" w:themeColor="text1"/>
          <w:sz w:val="22"/>
        </w:rPr>
        <w:t>V.</w:t>
      </w:r>
      <w:r w:rsidR="007C66CB" w:rsidRPr="0065619E">
        <w:rPr>
          <w:rFonts w:ascii="Arial" w:hAnsi="Arial" w:cs="Arial"/>
          <w:b/>
          <w:color w:val="000000" w:themeColor="text1"/>
          <w:sz w:val="22"/>
        </w:rPr>
        <w:t xml:space="preserve"> </w:t>
      </w:r>
    </w:p>
    <w:p w:rsidR="002A1A0B" w:rsidRPr="0065619E" w:rsidRDefault="007C66CB">
      <w:pPr>
        <w:jc w:val="center"/>
        <w:rPr>
          <w:rFonts w:ascii="Arial" w:hAnsi="Arial" w:cs="Arial"/>
          <w:b/>
          <w:color w:val="000000" w:themeColor="text1"/>
          <w:sz w:val="22"/>
        </w:rPr>
      </w:pPr>
      <w:r w:rsidRPr="0065619E">
        <w:rPr>
          <w:rFonts w:ascii="Arial" w:hAnsi="Arial" w:cs="Arial"/>
          <w:b/>
          <w:color w:val="000000" w:themeColor="text1"/>
          <w:sz w:val="22"/>
        </w:rPr>
        <w:t>Ostatní ujednání</w:t>
      </w:r>
    </w:p>
    <w:p w:rsidR="002A1A0B" w:rsidRPr="0065619E" w:rsidRDefault="002A1A0B">
      <w:pPr>
        <w:rPr>
          <w:rFonts w:ascii="Arial" w:hAnsi="Arial" w:cs="Arial"/>
          <w:color w:val="000000" w:themeColor="text1"/>
          <w:sz w:val="22"/>
        </w:rPr>
      </w:pPr>
    </w:p>
    <w:p w:rsidR="007C66CB" w:rsidRPr="0065619E" w:rsidRDefault="007C66CB" w:rsidP="007C66CB">
      <w:pPr>
        <w:pStyle w:val="Zkladntext"/>
        <w:numPr>
          <w:ilvl w:val="0"/>
          <w:numId w:val="10"/>
        </w:numPr>
        <w:ind w:left="357" w:hanging="357"/>
        <w:rPr>
          <w:rFonts w:ascii="Arial" w:hAnsi="Arial" w:cs="Arial"/>
          <w:color w:val="000000" w:themeColor="text1"/>
        </w:rPr>
      </w:pPr>
      <w:r w:rsidRPr="0065619E">
        <w:rPr>
          <w:rFonts w:ascii="Arial" w:hAnsi="Arial" w:cs="Arial"/>
          <w:color w:val="000000" w:themeColor="text1"/>
        </w:rPr>
        <w:t>Pronajímatel se zavazuje nepronajmout jakékoli prostory v budově jinému subjektu, který by provozoval stejnou či podobnou obchodní činnost.</w:t>
      </w:r>
    </w:p>
    <w:p w:rsidR="007C66CB" w:rsidRPr="0065619E" w:rsidRDefault="007C66CB" w:rsidP="007C66CB">
      <w:pPr>
        <w:pStyle w:val="Zkladntext"/>
        <w:ind w:left="357"/>
        <w:rPr>
          <w:rFonts w:ascii="Arial" w:hAnsi="Arial" w:cs="Arial"/>
          <w:color w:val="000000" w:themeColor="text1"/>
        </w:rPr>
      </w:pPr>
    </w:p>
    <w:p w:rsidR="007C66CB" w:rsidRPr="0065619E" w:rsidRDefault="007C66CB" w:rsidP="007C66CB">
      <w:pPr>
        <w:pStyle w:val="Zkladntext"/>
        <w:numPr>
          <w:ilvl w:val="0"/>
          <w:numId w:val="10"/>
        </w:numPr>
        <w:ind w:left="357" w:hanging="357"/>
        <w:rPr>
          <w:rFonts w:ascii="Arial" w:hAnsi="Arial" w:cs="Arial"/>
          <w:color w:val="000000" w:themeColor="text1"/>
        </w:rPr>
      </w:pPr>
      <w:r w:rsidRPr="0065619E">
        <w:rPr>
          <w:rFonts w:ascii="Arial" w:hAnsi="Arial" w:cs="Arial"/>
          <w:color w:val="000000" w:themeColor="text1"/>
        </w:rPr>
        <w:t>Nájemce prohlašuje, že se seznámil se stavem shora uvedených nebytových prostorů ještě před podpisem této nájemní smlouvy, nevyjádřil k nim žádné výhrady a nevymínil si žádné jejich zvláštní vlastnosti.</w:t>
      </w:r>
    </w:p>
    <w:p w:rsidR="007C66CB" w:rsidRPr="0065619E" w:rsidRDefault="007C66CB" w:rsidP="007C66CB">
      <w:pPr>
        <w:pStyle w:val="Odstavecseseznamem"/>
        <w:rPr>
          <w:rFonts w:ascii="Arial" w:hAnsi="Arial" w:cs="Arial"/>
          <w:color w:val="000000" w:themeColor="text1"/>
        </w:rPr>
      </w:pPr>
    </w:p>
    <w:p w:rsidR="007C66CB" w:rsidRPr="0065619E" w:rsidRDefault="007C66CB" w:rsidP="007C66CB">
      <w:pPr>
        <w:pStyle w:val="Zkladntext"/>
        <w:numPr>
          <w:ilvl w:val="0"/>
          <w:numId w:val="10"/>
        </w:numPr>
        <w:ind w:left="357" w:hanging="357"/>
        <w:rPr>
          <w:rFonts w:ascii="Arial" w:hAnsi="Arial" w:cs="Arial"/>
          <w:color w:val="000000" w:themeColor="text1"/>
        </w:rPr>
      </w:pPr>
      <w:r w:rsidRPr="0065619E">
        <w:rPr>
          <w:rFonts w:ascii="Arial" w:hAnsi="Arial" w:cs="Arial"/>
          <w:color w:val="000000" w:themeColor="text1"/>
        </w:rPr>
        <w:t>Nájemce je oprávněn provádět úpravy či opravy stavebního charakteru až po předchozím souhlasu pronajímatele, a to na základě písemného smluvního dodatku či souhlasu pronajímatele.</w:t>
      </w:r>
    </w:p>
    <w:p w:rsidR="007C66CB" w:rsidRPr="0065619E" w:rsidRDefault="007C66CB" w:rsidP="007C66CB">
      <w:pPr>
        <w:pStyle w:val="Odstavecseseznamem"/>
        <w:rPr>
          <w:rFonts w:ascii="Arial" w:hAnsi="Arial" w:cs="Arial"/>
          <w:color w:val="000000" w:themeColor="text1"/>
        </w:rPr>
      </w:pPr>
    </w:p>
    <w:p w:rsidR="007C66CB" w:rsidRPr="0065619E" w:rsidRDefault="002A1A0B" w:rsidP="007C66CB">
      <w:pPr>
        <w:pStyle w:val="Zkladntext"/>
        <w:numPr>
          <w:ilvl w:val="0"/>
          <w:numId w:val="10"/>
        </w:numPr>
        <w:ind w:left="357" w:hanging="357"/>
        <w:rPr>
          <w:rFonts w:ascii="Arial" w:hAnsi="Arial" w:cs="Arial"/>
          <w:color w:val="000000" w:themeColor="text1"/>
        </w:rPr>
      </w:pPr>
      <w:r w:rsidRPr="0065619E">
        <w:rPr>
          <w:rFonts w:ascii="Arial" w:hAnsi="Arial" w:cs="Arial"/>
          <w:color w:val="000000" w:themeColor="text1"/>
        </w:rPr>
        <w:t>Náklady spojené s obvyklým udržováním předmětu nájmu, (úklid pronajatých prostor</w:t>
      </w:r>
      <w:r w:rsidR="0090757C" w:rsidRPr="0065619E">
        <w:rPr>
          <w:rFonts w:ascii="Arial" w:hAnsi="Arial" w:cs="Arial"/>
          <w:color w:val="000000" w:themeColor="text1"/>
        </w:rPr>
        <w:t>, výměny žárovek, protékání toalety atd.</w:t>
      </w:r>
      <w:r w:rsidRPr="0065619E">
        <w:rPr>
          <w:rFonts w:ascii="Arial" w:hAnsi="Arial" w:cs="Arial"/>
          <w:color w:val="000000" w:themeColor="text1"/>
        </w:rPr>
        <w:t xml:space="preserve">) bude hradit nájemce. </w:t>
      </w:r>
    </w:p>
    <w:p w:rsidR="007C66CB" w:rsidRPr="0065619E" w:rsidRDefault="007C66CB" w:rsidP="007C66CB">
      <w:pPr>
        <w:pStyle w:val="Odstavecseseznamem"/>
        <w:rPr>
          <w:rFonts w:ascii="Arial" w:hAnsi="Arial" w:cs="Arial"/>
          <w:color w:val="000000" w:themeColor="text1"/>
          <w:szCs w:val="22"/>
        </w:rPr>
      </w:pPr>
    </w:p>
    <w:p w:rsidR="00427388" w:rsidRPr="0065619E" w:rsidRDefault="003744AE" w:rsidP="00427388">
      <w:pPr>
        <w:pStyle w:val="Zkladntext"/>
        <w:numPr>
          <w:ilvl w:val="0"/>
          <w:numId w:val="10"/>
        </w:numPr>
        <w:ind w:left="357" w:hanging="357"/>
        <w:rPr>
          <w:rFonts w:ascii="Arial" w:hAnsi="Arial" w:cs="Arial"/>
          <w:color w:val="000000" w:themeColor="text1"/>
        </w:rPr>
      </w:pPr>
      <w:r w:rsidRPr="0065619E">
        <w:rPr>
          <w:rFonts w:ascii="Arial" w:hAnsi="Arial" w:cs="Arial"/>
          <w:color w:val="000000" w:themeColor="text1"/>
          <w:szCs w:val="22"/>
        </w:rPr>
        <w:t>Ke dni ukončení pronájmu nebytových prostor</w:t>
      </w:r>
      <w:r w:rsidR="00E131AF" w:rsidRPr="0065619E">
        <w:rPr>
          <w:rFonts w:ascii="Arial" w:hAnsi="Arial" w:cs="Arial"/>
          <w:color w:val="000000" w:themeColor="text1"/>
          <w:szCs w:val="22"/>
        </w:rPr>
        <w:t>, předá tyto nájemce vybílené a demontované všechny součásti, které nájemce nainstaloval</w:t>
      </w:r>
      <w:r w:rsidR="007C66CB" w:rsidRPr="0065619E">
        <w:rPr>
          <w:rFonts w:ascii="Arial" w:hAnsi="Arial" w:cs="Arial"/>
          <w:color w:val="000000" w:themeColor="text1"/>
          <w:szCs w:val="22"/>
        </w:rPr>
        <w:t>,</w:t>
      </w:r>
      <w:r w:rsidR="00E131AF" w:rsidRPr="0065619E">
        <w:rPr>
          <w:rFonts w:ascii="Arial" w:hAnsi="Arial" w:cs="Arial"/>
          <w:color w:val="000000" w:themeColor="text1"/>
          <w:szCs w:val="22"/>
        </w:rPr>
        <w:t xml:space="preserve"> a </w:t>
      </w:r>
      <w:r w:rsidRPr="0065619E">
        <w:rPr>
          <w:rFonts w:ascii="Arial" w:hAnsi="Arial" w:cs="Arial"/>
          <w:color w:val="000000" w:themeColor="text1"/>
          <w:szCs w:val="22"/>
        </w:rPr>
        <w:t>to včetně počtu klíčů, které obdržel. Pokud by předání obchodu překročilo ujednaný termín</w:t>
      </w:r>
      <w:r w:rsidR="00E131AF" w:rsidRPr="0065619E">
        <w:rPr>
          <w:rFonts w:ascii="Arial" w:hAnsi="Arial" w:cs="Arial"/>
          <w:color w:val="000000" w:themeColor="text1"/>
          <w:szCs w:val="22"/>
        </w:rPr>
        <w:t xml:space="preserve"> výpovědi</w:t>
      </w:r>
      <w:r w:rsidRPr="0065619E">
        <w:rPr>
          <w:rFonts w:ascii="Arial" w:hAnsi="Arial" w:cs="Arial"/>
          <w:color w:val="000000" w:themeColor="text1"/>
          <w:szCs w:val="22"/>
        </w:rPr>
        <w:t>, zavazuje se nájemce uhradit další platbu ve výši měsíčního nájemného</w:t>
      </w:r>
      <w:r w:rsidR="00E131AF" w:rsidRPr="0065619E">
        <w:rPr>
          <w:rFonts w:ascii="Arial" w:hAnsi="Arial" w:cs="Arial"/>
          <w:color w:val="000000" w:themeColor="text1"/>
          <w:szCs w:val="22"/>
        </w:rPr>
        <w:t xml:space="preserve"> za každý započaty měsíc prodlení s předáním dle smlouvy</w:t>
      </w:r>
      <w:r w:rsidRPr="0065619E">
        <w:rPr>
          <w:rFonts w:ascii="Arial" w:hAnsi="Arial" w:cs="Arial"/>
          <w:color w:val="000000" w:themeColor="text1"/>
          <w:szCs w:val="22"/>
        </w:rPr>
        <w:t>.</w:t>
      </w:r>
    </w:p>
    <w:p w:rsidR="00427388" w:rsidRPr="0065619E" w:rsidRDefault="00427388" w:rsidP="00427388">
      <w:pPr>
        <w:pStyle w:val="Odstavecseseznamem"/>
        <w:rPr>
          <w:rFonts w:ascii="Arial" w:hAnsi="Arial" w:cs="Arial"/>
          <w:color w:val="000000" w:themeColor="text1"/>
          <w:szCs w:val="22"/>
        </w:rPr>
      </w:pPr>
    </w:p>
    <w:p w:rsidR="00427388" w:rsidRPr="0065619E" w:rsidRDefault="00427388" w:rsidP="00427388">
      <w:pPr>
        <w:pStyle w:val="Zkladntext"/>
        <w:numPr>
          <w:ilvl w:val="0"/>
          <w:numId w:val="10"/>
        </w:numPr>
        <w:autoSpaceDE w:val="0"/>
        <w:autoSpaceDN w:val="0"/>
        <w:adjustRightInd w:val="0"/>
        <w:ind w:left="357" w:hanging="357"/>
        <w:rPr>
          <w:rFonts w:ascii="Arial" w:hAnsi="Arial" w:cs="Arial"/>
          <w:color w:val="000000" w:themeColor="text1"/>
          <w:szCs w:val="22"/>
        </w:rPr>
      </w:pPr>
      <w:r w:rsidRPr="0065619E">
        <w:rPr>
          <w:rFonts w:ascii="Arial" w:hAnsi="Arial" w:cs="Arial"/>
          <w:color w:val="000000" w:themeColor="text1"/>
          <w:szCs w:val="22"/>
        </w:rPr>
        <w:t>Smluvní strany označují smluvní dokumenty a veškeré údaje v nich uvedené, jakož i údaje z této smlouvy vyplývající za důvěrné. Nesmí tyto informace ani dokumenty poskytnout, zveřejnit či prozradit třetí osobě nebo je použít v rozporu s jejich účelem pro své potřeby bez předchozího souhlasu druhé smluvní strany. Toto neplatí pro povinnost nájemce zveřejnit smlouvu v registru smluv vedeném Ministerstvem vnitra ČR. Smluvní strany se dohodly, že cenová ujednání uvedená v této smlouvě mají povahu obchodního tajemství dle § 504 zákona č. 89/2012 Sb., občanský zákoník, a jsou dle § 5 odst. 6 zákona č. 340/2015 Sb., o zvláštních podmínkách účinnosti některých smluv, uveřejňování těchto smluv a o registru smluv, vyloučena z uveřejnění prostřednictvím registru smluv.“</w:t>
      </w:r>
    </w:p>
    <w:p w:rsidR="00427388" w:rsidRPr="0065619E" w:rsidRDefault="00427388" w:rsidP="00427388">
      <w:pPr>
        <w:pStyle w:val="Odstavecseseznamem"/>
        <w:rPr>
          <w:rFonts w:ascii="Arial" w:hAnsi="Arial" w:cs="Arial"/>
          <w:color w:val="000000" w:themeColor="text1"/>
          <w:szCs w:val="22"/>
        </w:rPr>
      </w:pPr>
    </w:p>
    <w:p w:rsidR="0065619E" w:rsidRPr="0065619E" w:rsidRDefault="0065619E" w:rsidP="00427388">
      <w:pPr>
        <w:pStyle w:val="Odstavecseseznamem"/>
        <w:rPr>
          <w:rFonts w:ascii="Arial" w:hAnsi="Arial" w:cs="Arial"/>
          <w:color w:val="000000" w:themeColor="text1"/>
          <w:szCs w:val="22"/>
        </w:rPr>
      </w:pPr>
    </w:p>
    <w:p w:rsidR="0065619E" w:rsidRPr="0065619E" w:rsidRDefault="0065619E" w:rsidP="00427388">
      <w:pPr>
        <w:pStyle w:val="Odstavecseseznamem"/>
        <w:rPr>
          <w:rFonts w:ascii="Arial" w:hAnsi="Arial" w:cs="Arial"/>
          <w:color w:val="000000" w:themeColor="text1"/>
          <w:szCs w:val="22"/>
        </w:rPr>
      </w:pPr>
    </w:p>
    <w:p w:rsidR="0065619E" w:rsidRPr="0065619E" w:rsidRDefault="0065619E" w:rsidP="00427388">
      <w:pPr>
        <w:pStyle w:val="Odstavecseseznamem"/>
        <w:rPr>
          <w:rFonts w:ascii="Arial" w:hAnsi="Arial" w:cs="Arial"/>
          <w:color w:val="000000" w:themeColor="text1"/>
          <w:szCs w:val="22"/>
        </w:rPr>
      </w:pPr>
    </w:p>
    <w:p w:rsidR="00427388" w:rsidRPr="0065619E" w:rsidRDefault="00427388" w:rsidP="00585C77">
      <w:pPr>
        <w:pStyle w:val="Zkladntext"/>
        <w:numPr>
          <w:ilvl w:val="0"/>
          <w:numId w:val="10"/>
        </w:numPr>
        <w:autoSpaceDE w:val="0"/>
        <w:autoSpaceDN w:val="0"/>
        <w:adjustRightInd w:val="0"/>
        <w:ind w:left="357" w:hanging="357"/>
        <w:rPr>
          <w:rFonts w:ascii="Arial" w:hAnsi="Arial" w:cs="Arial"/>
          <w:color w:val="000000" w:themeColor="text1"/>
          <w:szCs w:val="22"/>
        </w:rPr>
      </w:pPr>
      <w:r w:rsidRPr="0065619E">
        <w:rPr>
          <w:rFonts w:ascii="Arial" w:hAnsi="Arial" w:cs="Arial"/>
          <w:color w:val="000000" w:themeColor="text1"/>
          <w:szCs w:val="22"/>
        </w:rPr>
        <w:lastRenderedPageBreak/>
        <w:t>Nájemce pro účely efektivní komunikace s pronajímatelem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Pronajímatel se zavazuje tyto subjekty údajů o zpracování informovat a předat jim informace v Zásadách zpracování osobních údajů pro dodavatele a další osoby dostupných na internetové adrese https://www.rbp213.cz/cs/ochrana-osobnich-udaju-gdpr/a-125/.</w:t>
      </w:r>
    </w:p>
    <w:p w:rsidR="002A1A0B" w:rsidRPr="0065619E" w:rsidRDefault="002A1A0B" w:rsidP="00427388">
      <w:pPr>
        <w:jc w:val="both"/>
        <w:rPr>
          <w:rFonts w:ascii="Arial" w:hAnsi="Arial" w:cs="Arial"/>
          <w:color w:val="000000" w:themeColor="text1"/>
          <w:sz w:val="22"/>
          <w:szCs w:val="22"/>
        </w:rPr>
      </w:pPr>
    </w:p>
    <w:p w:rsidR="002A1A0B" w:rsidRPr="0065619E" w:rsidRDefault="007C66CB">
      <w:pPr>
        <w:jc w:val="center"/>
        <w:rPr>
          <w:rFonts w:ascii="Arial" w:hAnsi="Arial" w:cs="Arial"/>
          <w:b/>
          <w:color w:val="000000" w:themeColor="text1"/>
          <w:sz w:val="22"/>
        </w:rPr>
      </w:pPr>
      <w:r w:rsidRPr="0065619E">
        <w:rPr>
          <w:rFonts w:ascii="Arial" w:hAnsi="Arial" w:cs="Arial"/>
          <w:b/>
          <w:color w:val="000000" w:themeColor="text1"/>
          <w:sz w:val="22"/>
        </w:rPr>
        <w:t>VI</w:t>
      </w:r>
      <w:r w:rsidR="002A1A0B" w:rsidRPr="0065619E">
        <w:rPr>
          <w:rFonts w:ascii="Arial" w:hAnsi="Arial" w:cs="Arial"/>
          <w:b/>
          <w:color w:val="000000" w:themeColor="text1"/>
          <w:sz w:val="22"/>
        </w:rPr>
        <w:t>.</w:t>
      </w:r>
    </w:p>
    <w:p w:rsidR="000C330C" w:rsidRPr="0065619E" w:rsidRDefault="000C330C">
      <w:pPr>
        <w:jc w:val="center"/>
        <w:rPr>
          <w:rFonts w:ascii="Arial" w:hAnsi="Arial" w:cs="Arial"/>
          <w:b/>
          <w:color w:val="000000" w:themeColor="text1"/>
          <w:sz w:val="22"/>
        </w:rPr>
      </w:pPr>
      <w:r w:rsidRPr="0065619E">
        <w:rPr>
          <w:rFonts w:ascii="Arial" w:hAnsi="Arial" w:cs="Arial"/>
          <w:b/>
          <w:color w:val="000000" w:themeColor="text1"/>
          <w:sz w:val="22"/>
        </w:rPr>
        <w:t>Závěrečná ujednání</w:t>
      </w:r>
    </w:p>
    <w:p w:rsidR="002A1A0B" w:rsidRPr="0065619E" w:rsidRDefault="002A1A0B">
      <w:pPr>
        <w:rPr>
          <w:rFonts w:ascii="Arial" w:hAnsi="Arial" w:cs="Arial"/>
          <w:color w:val="000000" w:themeColor="text1"/>
          <w:sz w:val="22"/>
        </w:rPr>
      </w:pPr>
    </w:p>
    <w:p w:rsidR="00427388" w:rsidRPr="0065619E" w:rsidRDefault="00427388" w:rsidP="00427388">
      <w:pPr>
        <w:pStyle w:val="Odstavecseseznamem"/>
        <w:numPr>
          <w:ilvl w:val="0"/>
          <w:numId w:val="11"/>
        </w:numPr>
        <w:autoSpaceDE w:val="0"/>
        <w:autoSpaceDN w:val="0"/>
        <w:adjustRightInd w:val="0"/>
        <w:ind w:left="357" w:hanging="357"/>
        <w:jc w:val="both"/>
        <w:rPr>
          <w:rFonts w:ascii="Arial" w:hAnsi="Arial" w:cs="Arial"/>
          <w:color w:val="000000" w:themeColor="text1"/>
          <w:sz w:val="22"/>
          <w:szCs w:val="22"/>
        </w:rPr>
      </w:pPr>
      <w:r w:rsidRPr="0065619E">
        <w:rPr>
          <w:rFonts w:ascii="Arial" w:hAnsi="Arial" w:cs="Arial"/>
          <w:color w:val="000000" w:themeColor="text1"/>
          <w:sz w:val="22"/>
          <w:szCs w:val="22"/>
        </w:rPr>
        <w:t>Ostatní práva a povinnosti v této smlouvě neupravené se řídí ustanovením zákona č. 89/2012 Sb., občanským zákoníkem v platném znění.</w:t>
      </w:r>
    </w:p>
    <w:p w:rsidR="00427388" w:rsidRPr="0065619E" w:rsidRDefault="00427388" w:rsidP="00427388">
      <w:pPr>
        <w:pStyle w:val="Odstavecseseznamem"/>
        <w:autoSpaceDE w:val="0"/>
        <w:autoSpaceDN w:val="0"/>
        <w:adjustRightInd w:val="0"/>
        <w:ind w:left="357"/>
        <w:jc w:val="both"/>
        <w:rPr>
          <w:rFonts w:ascii="Arial" w:hAnsi="Arial" w:cs="Arial"/>
          <w:color w:val="000000" w:themeColor="text1"/>
          <w:sz w:val="22"/>
          <w:szCs w:val="22"/>
        </w:rPr>
      </w:pPr>
    </w:p>
    <w:p w:rsidR="00427388" w:rsidRPr="0065619E" w:rsidRDefault="00427388" w:rsidP="00427388">
      <w:pPr>
        <w:pStyle w:val="Odstavecseseznamem"/>
        <w:numPr>
          <w:ilvl w:val="0"/>
          <w:numId w:val="11"/>
        </w:numPr>
        <w:autoSpaceDE w:val="0"/>
        <w:autoSpaceDN w:val="0"/>
        <w:adjustRightInd w:val="0"/>
        <w:ind w:left="357" w:hanging="357"/>
        <w:jc w:val="both"/>
        <w:rPr>
          <w:rFonts w:ascii="Arial" w:hAnsi="Arial" w:cs="Arial"/>
          <w:color w:val="000000" w:themeColor="text1"/>
          <w:sz w:val="22"/>
          <w:szCs w:val="22"/>
        </w:rPr>
      </w:pPr>
      <w:r w:rsidRPr="0065619E">
        <w:rPr>
          <w:rFonts w:ascii="Arial" w:hAnsi="Arial" w:cs="Arial"/>
          <w:color w:val="000000" w:themeColor="text1"/>
          <w:sz w:val="22"/>
          <w:szCs w:val="22"/>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rsidR="00427388" w:rsidRPr="0065619E" w:rsidRDefault="00427388" w:rsidP="00427388">
      <w:pPr>
        <w:pStyle w:val="Odstavecseseznamem"/>
        <w:rPr>
          <w:rFonts w:ascii="Arial" w:hAnsi="Arial" w:cs="Arial"/>
          <w:color w:val="000000" w:themeColor="text1"/>
          <w:sz w:val="22"/>
          <w:szCs w:val="22"/>
        </w:rPr>
      </w:pPr>
    </w:p>
    <w:p w:rsidR="00427388" w:rsidRPr="0065619E" w:rsidRDefault="00427388" w:rsidP="00B61D0A">
      <w:pPr>
        <w:pStyle w:val="Odstavecseseznamem"/>
        <w:numPr>
          <w:ilvl w:val="0"/>
          <w:numId w:val="11"/>
        </w:numPr>
        <w:autoSpaceDE w:val="0"/>
        <w:autoSpaceDN w:val="0"/>
        <w:adjustRightInd w:val="0"/>
        <w:ind w:left="357" w:hanging="357"/>
        <w:jc w:val="both"/>
        <w:rPr>
          <w:rFonts w:ascii="Arial" w:hAnsi="Arial" w:cs="Arial"/>
          <w:color w:val="000000" w:themeColor="text1"/>
          <w:sz w:val="22"/>
          <w:szCs w:val="22"/>
        </w:rPr>
      </w:pPr>
      <w:r w:rsidRPr="0065619E">
        <w:rPr>
          <w:rFonts w:ascii="Arial" w:hAnsi="Arial" w:cs="Arial"/>
          <w:color w:val="000000" w:themeColor="text1"/>
          <w:sz w:val="22"/>
          <w:szCs w:val="22"/>
        </w:rPr>
        <w:t>Smlouva může být změněna pouze písemnými očíslovanými dodatky podepsanými oběma smluvními.</w:t>
      </w:r>
    </w:p>
    <w:p w:rsidR="00427388" w:rsidRPr="0065619E" w:rsidRDefault="00427388" w:rsidP="00427388">
      <w:pPr>
        <w:pStyle w:val="Odstavecseseznamem"/>
        <w:rPr>
          <w:rFonts w:ascii="Arial" w:hAnsi="Arial" w:cs="Arial"/>
          <w:color w:val="000000" w:themeColor="text1"/>
          <w:sz w:val="22"/>
          <w:szCs w:val="22"/>
        </w:rPr>
      </w:pPr>
    </w:p>
    <w:p w:rsidR="00A32348" w:rsidRPr="0065619E" w:rsidRDefault="00427388" w:rsidP="00427388">
      <w:pPr>
        <w:pStyle w:val="Odstavecseseznamem"/>
        <w:numPr>
          <w:ilvl w:val="0"/>
          <w:numId w:val="11"/>
        </w:numPr>
        <w:autoSpaceDE w:val="0"/>
        <w:autoSpaceDN w:val="0"/>
        <w:adjustRightInd w:val="0"/>
        <w:ind w:left="357" w:hanging="357"/>
        <w:jc w:val="both"/>
        <w:rPr>
          <w:rFonts w:ascii="Arial" w:hAnsi="Arial" w:cs="Arial"/>
          <w:color w:val="000000" w:themeColor="text1"/>
          <w:sz w:val="22"/>
          <w:szCs w:val="22"/>
        </w:rPr>
      </w:pPr>
      <w:r w:rsidRPr="0065619E">
        <w:rPr>
          <w:rFonts w:ascii="Arial" w:hAnsi="Arial" w:cs="Arial"/>
          <w:color w:val="000000" w:themeColor="text1"/>
          <w:sz w:val="22"/>
          <w:szCs w:val="22"/>
        </w:rPr>
        <w:t>Tato smlouva přechází na právní nástupce smluvních stran a smluvní strany se zavazují případné právní nástupce řádně a včas informovat o této smlouvě. Pronajímatel se zavazuje zajistit pro případ jakékoliv dispozice s vlastnickým právem k nemovitosti, na které se</w:t>
      </w:r>
      <w:r w:rsidR="00A32348" w:rsidRPr="0065619E">
        <w:rPr>
          <w:rFonts w:ascii="Arial" w:hAnsi="Arial" w:cs="Arial"/>
          <w:color w:val="000000" w:themeColor="text1"/>
          <w:sz w:val="22"/>
          <w:szCs w:val="22"/>
        </w:rPr>
        <w:t xml:space="preserve"> </w:t>
      </w:r>
      <w:r w:rsidRPr="0065619E">
        <w:rPr>
          <w:rFonts w:ascii="Arial" w:hAnsi="Arial" w:cs="Arial"/>
          <w:color w:val="000000" w:themeColor="text1"/>
          <w:sz w:val="22"/>
          <w:szCs w:val="22"/>
        </w:rPr>
        <w:t>nacházejí předmětné prostory, a taktéž s vlastnickým právem k součásti nemovitosti (dům č.p.</w:t>
      </w:r>
      <w:r w:rsidR="00A32348" w:rsidRPr="0065619E">
        <w:rPr>
          <w:rFonts w:ascii="Arial" w:hAnsi="Arial" w:cs="Arial"/>
          <w:color w:val="000000" w:themeColor="text1"/>
          <w:sz w:val="22"/>
          <w:szCs w:val="22"/>
        </w:rPr>
        <w:t xml:space="preserve"> </w:t>
      </w:r>
      <w:r w:rsidRPr="0065619E">
        <w:rPr>
          <w:rFonts w:ascii="Arial" w:hAnsi="Arial" w:cs="Arial"/>
          <w:color w:val="000000" w:themeColor="text1"/>
          <w:sz w:val="22"/>
          <w:szCs w:val="22"/>
        </w:rPr>
        <w:t>1</w:t>
      </w:r>
      <w:r w:rsidR="00A32348" w:rsidRPr="0065619E">
        <w:rPr>
          <w:rFonts w:ascii="Arial" w:hAnsi="Arial" w:cs="Arial"/>
          <w:color w:val="000000" w:themeColor="text1"/>
          <w:sz w:val="22"/>
          <w:szCs w:val="22"/>
        </w:rPr>
        <w:t>510/22</w:t>
      </w:r>
      <w:r w:rsidRPr="0065619E">
        <w:rPr>
          <w:rFonts w:ascii="Arial" w:hAnsi="Arial" w:cs="Arial"/>
          <w:color w:val="000000" w:themeColor="text1"/>
          <w:sz w:val="22"/>
          <w:szCs w:val="22"/>
        </w:rPr>
        <w:t>), převzetí všech práv a povinností z této smlouvy o nájmu nebytového prostoru</w:t>
      </w:r>
      <w:r w:rsidR="00A32348" w:rsidRPr="0065619E">
        <w:rPr>
          <w:rFonts w:ascii="Arial" w:hAnsi="Arial" w:cs="Arial"/>
          <w:color w:val="000000" w:themeColor="text1"/>
          <w:sz w:val="22"/>
          <w:szCs w:val="22"/>
        </w:rPr>
        <w:t xml:space="preserve"> </w:t>
      </w:r>
      <w:r w:rsidRPr="0065619E">
        <w:rPr>
          <w:rFonts w:ascii="Arial" w:hAnsi="Arial" w:cs="Arial"/>
          <w:color w:val="000000" w:themeColor="text1"/>
          <w:sz w:val="22"/>
          <w:szCs w:val="22"/>
        </w:rPr>
        <w:t>nabyvatelem (novým vlastníkem nemovitosti).</w:t>
      </w:r>
    </w:p>
    <w:p w:rsidR="00A32348" w:rsidRPr="0065619E" w:rsidRDefault="00A32348" w:rsidP="00A32348">
      <w:pPr>
        <w:pStyle w:val="Odstavecseseznamem"/>
        <w:rPr>
          <w:rFonts w:ascii="Arial" w:hAnsi="Arial" w:cs="Arial"/>
          <w:color w:val="000000" w:themeColor="text1"/>
          <w:sz w:val="22"/>
          <w:szCs w:val="22"/>
        </w:rPr>
      </w:pPr>
    </w:p>
    <w:p w:rsidR="00A32348" w:rsidRPr="0065619E" w:rsidRDefault="00427388" w:rsidP="00A32348">
      <w:pPr>
        <w:pStyle w:val="Odstavecseseznamem"/>
        <w:numPr>
          <w:ilvl w:val="0"/>
          <w:numId w:val="11"/>
        </w:numPr>
        <w:autoSpaceDE w:val="0"/>
        <w:autoSpaceDN w:val="0"/>
        <w:adjustRightInd w:val="0"/>
        <w:ind w:left="357" w:hanging="357"/>
        <w:jc w:val="both"/>
        <w:rPr>
          <w:rFonts w:ascii="Arial" w:hAnsi="Arial" w:cs="Arial"/>
          <w:color w:val="000000" w:themeColor="text1"/>
          <w:sz w:val="22"/>
          <w:szCs w:val="22"/>
        </w:rPr>
      </w:pPr>
      <w:r w:rsidRPr="0065619E">
        <w:rPr>
          <w:rFonts w:ascii="Arial" w:hAnsi="Arial" w:cs="Arial"/>
          <w:color w:val="000000" w:themeColor="text1"/>
          <w:sz w:val="22"/>
          <w:szCs w:val="22"/>
        </w:rPr>
        <w:t>Smlouva je vyhotovena ve 2 stejnopisech, z nichž každý má platnost originálu. Každá</w:t>
      </w:r>
      <w:r w:rsidR="00A32348" w:rsidRPr="0065619E">
        <w:rPr>
          <w:rFonts w:ascii="Arial" w:hAnsi="Arial" w:cs="Arial"/>
          <w:color w:val="000000" w:themeColor="text1"/>
          <w:sz w:val="22"/>
          <w:szCs w:val="22"/>
        </w:rPr>
        <w:t xml:space="preserve"> </w:t>
      </w:r>
      <w:r w:rsidRPr="0065619E">
        <w:rPr>
          <w:rFonts w:ascii="Arial" w:hAnsi="Arial" w:cs="Arial"/>
          <w:color w:val="000000" w:themeColor="text1"/>
          <w:sz w:val="22"/>
          <w:szCs w:val="22"/>
        </w:rPr>
        <w:t>smluvní strana obdrží jedno vyhotovení.</w:t>
      </w:r>
    </w:p>
    <w:p w:rsidR="00A32348" w:rsidRPr="0065619E" w:rsidRDefault="00A32348" w:rsidP="00A32348">
      <w:pPr>
        <w:pStyle w:val="Odstavecseseznamem"/>
        <w:rPr>
          <w:rFonts w:ascii="Arial" w:hAnsi="Arial" w:cs="Arial"/>
          <w:color w:val="000000" w:themeColor="text1"/>
        </w:rPr>
      </w:pPr>
    </w:p>
    <w:p w:rsidR="002A1A0B" w:rsidRPr="0065619E" w:rsidRDefault="002A1A0B" w:rsidP="00A32348">
      <w:pPr>
        <w:pStyle w:val="Odstavecseseznamem"/>
        <w:numPr>
          <w:ilvl w:val="0"/>
          <w:numId w:val="11"/>
        </w:numPr>
        <w:autoSpaceDE w:val="0"/>
        <w:autoSpaceDN w:val="0"/>
        <w:adjustRightInd w:val="0"/>
        <w:ind w:left="357" w:hanging="357"/>
        <w:jc w:val="both"/>
        <w:rPr>
          <w:rFonts w:ascii="Arial" w:hAnsi="Arial" w:cs="Arial"/>
          <w:color w:val="000000" w:themeColor="text1"/>
          <w:sz w:val="22"/>
          <w:szCs w:val="22"/>
        </w:rPr>
      </w:pPr>
      <w:r w:rsidRPr="0065619E">
        <w:rPr>
          <w:rFonts w:ascii="Arial" w:hAnsi="Arial" w:cs="Arial"/>
          <w:color w:val="000000" w:themeColor="text1"/>
          <w:sz w:val="22"/>
          <w:szCs w:val="22"/>
        </w:rPr>
        <w:t>Smluvní strany prohlašují, že tato smlouva odpovídá jejich pravé a svobodné vůli, že byla sepsána nikoli v tísni, či za jinak jednostranně výhodných podmínek, že tato vznikla dohodou o celém jejím obsahu a na důkaz souhlasu s tím, co shora uvedeno, připojují oprávnění zástupci smluvních stran své vlastnoruční podpisy.</w:t>
      </w:r>
    </w:p>
    <w:p w:rsidR="002A1A0B" w:rsidRPr="0065619E" w:rsidRDefault="002A1A0B">
      <w:pPr>
        <w:rPr>
          <w:rFonts w:ascii="Arial" w:hAnsi="Arial" w:cs="Arial"/>
          <w:color w:val="000000" w:themeColor="text1"/>
          <w:sz w:val="22"/>
          <w:szCs w:val="22"/>
        </w:rPr>
      </w:pPr>
    </w:p>
    <w:p w:rsidR="002A1A0B" w:rsidRPr="0065619E" w:rsidRDefault="002A1A0B">
      <w:pPr>
        <w:rPr>
          <w:rFonts w:ascii="Arial" w:hAnsi="Arial" w:cs="Arial"/>
          <w:color w:val="000000" w:themeColor="text1"/>
          <w:sz w:val="22"/>
        </w:rPr>
      </w:pPr>
    </w:p>
    <w:p w:rsidR="002A1A0B" w:rsidRPr="0065619E" w:rsidRDefault="001A582B" w:rsidP="00A32348">
      <w:pPr>
        <w:jc w:val="both"/>
        <w:rPr>
          <w:rFonts w:ascii="Arial" w:hAnsi="Arial" w:cs="Arial"/>
          <w:color w:val="000000" w:themeColor="text1"/>
          <w:sz w:val="22"/>
        </w:rPr>
      </w:pPr>
      <w:r w:rsidRPr="0065619E">
        <w:rPr>
          <w:rFonts w:ascii="Arial" w:hAnsi="Arial" w:cs="Arial"/>
          <w:color w:val="000000" w:themeColor="text1"/>
          <w:sz w:val="22"/>
        </w:rPr>
        <w:t xml:space="preserve">V Ústí nad Labem dne </w:t>
      </w:r>
      <w:r w:rsidR="00A32348" w:rsidRPr="0065619E">
        <w:rPr>
          <w:rFonts w:ascii="Arial" w:hAnsi="Arial" w:cs="Arial"/>
          <w:color w:val="000000" w:themeColor="text1"/>
          <w:sz w:val="22"/>
        </w:rPr>
        <w:tab/>
      </w:r>
      <w:r w:rsidR="00A32348" w:rsidRPr="0065619E">
        <w:rPr>
          <w:rFonts w:ascii="Arial" w:hAnsi="Arial" w:cs="Arial"/>
          <w:color w:val="000000" w:themeColor="text1"/>
          <w:sz w:val="22"/>
        </w:rPr>
        <w:tab/>
      </w:r>
      <w:r w:rsidR="00A32348" w:rsidRPr="0065619E">
        <w:rPr>
          <w:rFonts w:ascii="Arial" w:hAnsi="Arial" w:cs="Arial"/>
          <w:color w:val="000000" w:themeColor="text1"/>
          <w:sz w:val="22"/>
        </w:rPr>
        <w:tab/>
      </w:r>
      <w:r w:rsidR="00A32348" w:rsidRPr="0065619E">
        <w:rPr>
          <w:rFonts w:ascii="Arial" w:hAnsi="Arial" w:cs="Arial"/>
          <w:color w:val="000000" w:themeColor="text1"/>
          <w:sz w:val="22"/>
        </w:rPr>
        <w:tab/>
        <w:t>V Ostravě dne</w:t>
      </w:r>
    </w:p>
    <w:p w:rsidR="002A1A0B" w:rsidRPr="0065619E" w:rsidRDefault="002A1A0B">
      <w:pPr>
        <w:rPr>
          <w:rFonts w:ascii="Arial" w:hAnsi="Arial" w:cs="Arial"/>
          <w:color w:val="000000" w:themeColor="text1"/>
          <w:sz w:val="22"/>
        </w:rPr>
      </w:pPr>
    </w:p>
    <w:p w:rsidR="002A1A0B" w:rsidRPr="0065619E" w:rsidRDefault="002A1A0B">
      <w:pPr>
        <w:rPr>
          <w:rFonts w:ascii="Arial" w:hAnsi="Arial" w:cs="Arial"/>
          <w:color w:val="000000" w:themeColor="text1"/>
          <w:sz w:val="22"/>
        </w:rPr>
      </w:pPr>
    </w:p>
    <w:p w:rsidR="002A1A0B" w:rsidRPr="0065619E" w:rsidRDefault="002A1A0B">
      <w:pPr>
        <w:rPr>
          <w:rFonts w:ascii="Arial" w:hAnsi="Arial" w:cs="Arial"/>
          <w:color w:val="000000" w:themeColor="text1"/>
          <w:sz w:val="22"/>
        </w:rPr>
      </w:pPr>
    </w:p>
    <w:p w:rsidR="002A1A0B" w:rsidRPr="0065619E" w:rsidRDefault="002A1A0B">
      <w:pPr>
        <w:rPr>
          <w:rFonts w:ascii="Arial" w:hAnsi="Arial" w:cs="Arial"/>
          <w:color w:val="000000" w:themeColor="text1"/>
          <w:sz w:val="22"/>
        </w:rPr>
      </w:pPr>
    </w:p>
    <w:p w:rsidR="002A1A0B" w:rsidRPr="0065619E" w:rsidRDefault="002A1A0B">
      <w:pPr>
        <w:rPr>
          <w:rFonts w:ascii="Arial" w:hAnsi="Arial" w:cs="Arial"/>
          <w:color w:val="000000" w:themeColor="text1"/>
          <w:sz w:val="22"/>
        </w:rPr>
      </w:pPr>
    </w:p>
    <w:p w:rsidR="002A1A0B" w:rsidRPr="0065619E" w:rsidRDefault="002A1A0B">
      <w:pPr>
        <w:rPr>
          <w:rFonts w:ascii="Arial" w:hAnsi="Arial" w:cs="Arial"/>
          <w:color w:val="000000" w:themeColor="text1"/>
          <w:sz w:val="22"/>
        </w:rPr>
      </w:pPr>
      <w:r w:rsidRPr="0065619E">
        <w:rPr>
          <w:rFonts w:ascii="Arial" w:hAnsi="Arial" w:cs="Arial"/>
          <w:color w:val="000000" w:themeColor="text1"/>
          <w:sz w:val="22"/>
        </w:rPr>
        <w:t>………………………………….</w:t>
      </w:r>
      <w:r w:rsidRPr="0065619E">
        <w:rPr>
          <w:rFonts w:ascii="Arial" w:hAnsi="Arial" w:cs="Arial"/>
          <w:color w:val="000000" w:themeColor="text1"/>
          <w:sz w:val="22"/>
        </w:rPr>
        <w:tab/>
      </w:r>
      <w:r w:rsidRPr="0065619E">
        <w:rPr>
          <w:rFonts w:ascii="Arial" w:hAnsi="Arial" w:cs="Arial"/>
          <w:color w:val="000000" w:themeColor="text1"/>
          <w:sz w:val="22"/>
        </w:rPr>
        <w:tab/>
      </w:r>
      <w:r w:rsidRPr="0065619E">
        <w:rPr>
          <w:rFonts w:ascii="Arial" w:hAnsi="Arial" w:cs="Arial"/>
          <w:color w:val="000000" w:themeColor="text1"/>
          <w:sz w:val="22"/>
        </w:rPr>
        <w:tab/>
        <w:t xml:space="preserve">            …………………………………..</w:t>
      </w:r>
    </w:p>
    <w:p w:rsidR="00A32348" w:rsidRPr="0065619E" w:rsidRDefault="00CF6B4B">
      <w:pPr>
        <w:rPr>
          <w:rFonts w:ascii="Arial" w:hAnsi="Arial" w:cs="Arial"/>
          <w:color w:val="000000" w:themeColor="text1"/>
          <w:sz w:val="22"/>
        </w:rPr>
      </w:pPr>
      <w:r w:rsidRPr="0065619E">
        <w:rPr>
          <w:rFonts w:ascii="Arial" w:hAnsi="Arial" w:cs="Arial"/>
          <w:color w:val="000000" w:themeColor="text1"/>
          <w:sz w:val="22"/>
        </w:rPr>
        <w:t xml:space="preserve">  </w:t>
      </w:r>
      <w:r w:rsidR="00A32348" w:rsidRPr="0065619E">
        <w:rPr>
          <w:rFonts w:ascii="Arial" w:hAnsi="Arial" w:cs="Arial"/>
          <w:color w:val="000000" w:themeColor="text1"/>
          <w:sz w:val="22"/>
        </w:rPr>
        <w:tab/>
      </w:r>
      <w:proofErr w:type="spellStart"/>
      <w:r w:rsidR="009A1EE4" w:rsidRPr="006D41C8">
        <w:rPr>
          <w:rFonts w:ascii="Arial" w:hAnsi="Arial" w:cs="Arial"/>
          <w:color w:val="000000" w:themeColor="text1"/>
          <w:sz w:val="22"/>
          <w:szCs w:val="22"/>
          <w:highlight w:val="black"/>
        </w:rPr>
        <w:t>X</w:t>
      </w:r>
      <w:r w:rsidR="009A1EE4" w:rsidRPr="006D41C8">
        <w:rPr>
          <w:rFonts w:ascii="Arial" w:hAnsi="Arial" w:cs="Arial"/>
          <w:color w:val="000000" w:themeColor="text1"/>
          <w:sz w:val="22"/>
          <w:szCs w:val="22"/>
          <w:highlight w:val="black"/>
        </w:rPr>
        <w:t>xxxxxxxxx</w:t>
      </w:r>
      <w:proofErr w:type="spellEnd"/>
      <w:r w:rsidR="009A1EE4">
        <w:rPr>
          <w:rFonts w:ascii="Arial" w:hAnsi="Arial" w:cs="Arial"/>
          <w:color w:val="000000" w:themeColor="text1"/>
          <w:sz w:val="22"/>
          <w:szCs w:val="22"/>
        </w:rPr>
        <w:tab/>
      </w:r>
      <w:r w:rsidR="00A32348" w:rsidRPr="0065619E">
        <w:rPr>
          <w:rFonts w:ascii="Arial" w:hAnsi="Arial" w:cs="Arial"/>
          <w:color w:val="000000" w:themeColor="text1"/>
          <w:sz w:val="22"/>
        </w:rPr>
        <w:tab/>
      </w:r>
      <w:r w:rsidR="00A32348" w:rsidRPr="0065619E">
        <w:rPr>
          <w:rFonts w:ascii="Arial" w:hAnsi="Arial" w:cs="Arial"/>
          <w:color w:val="000000" w:themeColor="text1"/>
          <w:sz w:val="22"/>
        </w:rPr>
        <w:tab/>
      </w:r>
      <w:r w:rsidR="00A32348" w:rsidRPr="0065619E">
        <w:rPr>
          <w:rFonts w:ascii="Arial" w:hAnsi="Arial" w:cs="Arial"/>
          <w:color w:val="000000" w:themeColor="text1"/>
          <w:sz w:val="22"/>
        </w:rPr>
        <w:tab/>
      </w:r>
      <w:r w:rsidR="00A32348" w:rsidRPr="0065619E">
        <w:rPr>
          <w:rFonts w:ascii="Arial" w:hAnsi="Arial" w:cs="Arial"/>
          <w:color w:val="000000" w:themeColor="text1"/>
          <w:sz w:val="22"/>
        </w:rPr>
        <w:tab/>
      </w:r>
      <w:r w:rsidR="00A32348" w:rsidRPr="0065619E">
        <w:rPr>
          <w:rFonts w:ascii="Arial" w:hAnsi="Arial" w:cs="Arial"/>
          <w:color w:val="000000" w:themeColor="text1"/>
          <w:sz w:val="22"/>
        </w:rPr>
        <w:tab/>
        <w:t xml:space="preserve">    Ing. Antonín Klimša, MBA</w:t>
      </w:r>
    </w:p>
    <w:p w:rsidR="00FC1E93" w:rsidRPr="0065619E" w:rsidRDefault="009A1EE4" w:rsidP="00A32348">
      <w:pPr>
        <w:ind w:firstLine="708"/>
        <w:rPr>
          <w:rFonts w:ascii="Arial" w:hAnsi="Arial" w:cs="Arial"/>
          <w:color w:val="000000" w:themeColor="text1"/>
          <w:sz w:val="22"/>
        </w:rPr>
      </w:pPr>
      <w:bookmarkStart w:id="0" w:name="_GoBack"/>
      <w:bookmarkEnd w:id="0"/>
      <w:proofErr w:type="spellStart"/>
      <w:r w:rsidRPr="006D41C8">
        <w:rPr>
          <w:rFonts w:ascii="Arial" w:hAnsi="Arial" w:cs="Arial"/>
          <w:color w:val="000000" w:themeColor="text1"/>
          <w:sz w:val="22"/>
          <w:szCs w:val="22"/>
          <w:highlight w:val="black"/>
        </w:rPr>
        <w:t>xxxxxxxxxx</w:t>
      </w:r>
      <w:proofErr w:type="spellEnd"/>
      <w:r w:rsidR="00AB0785" w:rsidRPr="0065619E">
        <w:rPr>
          <w:rFonts w:ascii="Arial" w:hAnsi="Arial" w:cs="Arial"/>
          <w:color w:val="000000" w:themeColor="text1"/>
          <w:sz w:val="22"/>
        </w:rPr>
        <w:tab/>
      </w:r>
      <w:r w:rsidR="00AB0785" w:rsidRPr="0065619E">
        <w:rPr>
          <w:rFonts w:ascii="Arial" w:hAnsi="Arial" w:cs="Arial"/>
          <w:color w:val="000000" w:themeColor="text1"/>
          <w:sz w:val="22"/>
        </w:rPr>
        <w:tab/>
      </w:r>
      <w:r w:rsidR="00AB0785" w:rsidRPr="0065619E">
        <w:rPr>
          <w:rFonts w:ascii="Arial" w:hAnsi="Arial" w:cs="Arial"/>
          <w:color w:val="000000" w:themeColor="text1"/>
          <w:sz w:val="22"/>
        </w:rPr>
        <w:tab/>
      </w:r>
      <w:r w:rsidR="00AB0785" w:rsidRPr="0065619E">
        <w:rPr>
          <w:rFonts w:ascii="Arial" w:hAnsi="Arial" w:cs="Arial"/>
          <w:color w:val="000000" w:themeColor="text1"/>
          <w:sz w:val="22"/>
        </w:rPr>
        <w:tab/>
      </w:r>
      <w:r w:rsidR="00AB0785" w:rsidRPr="0065619E">
        <w:rPr>
          <w:rFonts w:ascii="Arial" w:hAnsi="Arial" w:cs="Arial"/>
          <w:color w:val="000000" w:themeColor="text1"/>
          <w:sz w:val="22"/>
        </w:rPr>
        <w:tab/>
      </w:r>
      <w:r w:rsidR="00AB0785" w:rsidRPr="0065619E">
        <w:rPr>
          <w:rFonts w:ascii="Arial" w:hAnsi="Arial" w:cs="Arial"/>
          <w:color w:val="000000" w:themeColor="text1"/>
          <w:sz w:val="22"/>
        </w:rPr>
        <w:tab/>
      </w:r>
      <w:r w:rsidR="00A32348" w:rsidRPr="0065619E">
        <w:rPr>
          <w:rFonts w:ascii="Arial" w:hAnsi="Arial" w:cs="Arial"/>
          <w:color w:val="000000" w:themeColor="text1"/>
          <w:sz w:val="22"/>
        </w:rPr>
        <w:tab/>
        <w:t>výkonný ředitel</w:t>
      </w:r>
    </w:p>
    <w:sectPr w:rsidR="00FC1E93" w:rsidRPr="0065619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90168"/>
    <w:multiLevelType w:val="hybridMultilevel"/>
    <w:tmpl w:val="E7C86DF8"/>
    <w:lvl w:ilvl="0" w:tplc="6F7C884A">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F218C"/>
    <w:multiLevelType w:val="hybridMultilevel"/>
    <w:tmpl w:val="6428CFB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 w15:restartNumberingAfterBreak="0">
    <w:nsid w:val="209D5CC2"/>
    <w:multiLevelType w:val="hybridMultilevel"/>
    <w:tmpl w:val="782829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D53226"/>
    <w:multiLevelType w:val="hybridMultilevel"/>
    <w:tmpl w:val="DF44F948"/>
    <w:lvl w:ilvl="0" w:tplc="EBD4B3A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907EBA"/>
    <w:multiLevelType w:val="hybridMultilevel"/>
    <w:tmpl w:val="A2065DFE"/>
    <w:lvl w:ilvl="0" w:tplc="172679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CA0860"/>
    <w:multiLevelType w:val="hybridMultilevel"/>
    <w:tmpl w:val="127C9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DD2051A"/>
    <w:multiLevelType w:val="hybridMultilevel"/>
    <w:tmpl w:val="F0CEA258"/>
    <w:lvl w:ilvl="0" w:tplc="A00A3BAE">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D81430F"/>
    <w:multiLevelType w:val="hybridMultilevel"/>
    <w:tmpl w:val="BD52A6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F62604"/>
    <w:multiLevelType w:val="hybridMultilevel"/>
    <w:tmpl w:val="2C007FC2"/>
    <w:lvl w:ilvl="0" w:tplc="FFFFFFFF">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8F51412"/>
    <w:multiLevelType w:val="hybridMultilevel"/>
    <w:tmpl w:val="750E37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8D027A"/>
    <w:multiLevelType w:val="hybridMultilevel"/>
    <w:tmpl w:val="3FD2E16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0"/>
  </w:num>
  <w:num w:numId="2">
    <w:abstractNumId w:val="8"/>
  </w:num>
  <w:num w:numId="3">
    <w:abstractNumId w:val="1"/>
  </w:num>
  <w:num w:numId="4">
    <w:abstractNumId w:val="7"/>
  </w:num>
  <w:num w:numId="5">
    <w:abstractNumId w:val="10"/>
  </w:num>
  <w:num w:numId="6">
    <w:abstractNumId w:val="4"/>
  </w:num>
  <w:num w:numId="7">
    <w:abstractNumId w:val="6"/>
  </w:num>
  <w:num w:numId="8">
    <w:abstractNumId w:val="2"/>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FF4"/>
    <w:rsid w:val="000B74BA"/>
    <w:rsid w:val="000C330C"/>
    <w:rsid w:val="000D7C6E"/>
    <w:rsid w:val="00105BB4"/>
    <w:rsid w:val="00155B88"/>
    <w:rsid w:val="00162A21"/>
    <w:rsid w:val="001A582B"/>
    <w:rsid w:val="001B5959"/>
    <w:rsid w:val="00234D72"/>
    <w:rsid w:val="00272D13"/>
    <w:rsid w:val="00293D4A"/>
    <w:rsid w:val="002A1A0B"/>
    <w:rsid w:val="00306BFC"/>
    <w:rsid w:val="003457C0"/>
    <w:rsid w:val="003744AE"/>
    <w:rsid w:val="00382802"/>
    <w:rsid w:val="00396AC1"/>
    <w:rsid w:val="003A7FF4"/>
    <w:rsid w:val="003B1C65"/>
    <w:rsid w:val="003D26F1"/>
    <w:rsid w:val="003D5046"/>
    <w:rsid w:val="00427388"/>
    <w:rsid w:val="004337B5"/>
    <w:rsid w:val="004C0692"/>
    <w:rsid w:val="00517343"/>
    <w:rsid w:val="00522A3D"/>
    <w:rsid w:val="00572C04"/>
    <w:rsid w:val="005806A9"/>
    <w:rsid w:val="00594CC8"/>
    <w:rsid w:val="005B33C0"/>
    <w:rsid w:val="005B6192"/>
    <w:rsid w:val="0063184C"/>
    <w:rsid w:val="00631AE0"/>
    <w:rsid w:val="00645BB6"/>
    <w:rsid w:val="0065619E"/>
    <w:rsid w:val="006C18C8"/>
    <w:rsid w:val="006D41C8"/>
    <w:rsid w:val="006D66C2"/>
    <w:rsid w:val="0070591B"/>
    <w:rsid w:val="00736AF0"/>
    <w:rsid w:val="007602AA"/>
    <w:rsid w:val="007738C6"/>
    <w:rsid w:val="00792263"/>
    <w:rsid w:val="007C66CB"/>
    <w:rsid w:val="007C72A9"/>
    <w:rsid w:val="0090757C"/>
    <w:rsid w:val="0095152C"/>
    <w:rsid w:val="009874D5"/>
    <w:rsid w:val="009A1EE4"/>
    <w:rsid w:val="009B4FB1"/>
    <w:rsid w:val="009F5BC7"/>
    <w:rsid w:val="00A32348"/>
    <w:rsid w:val="00A361D9"/>
    <w:rsid w:val="00A3752E"/>
    <w:rsid w:val="00A47A66"/>
    <w:rsid w:val="00A77F50"/>
    <w:rsid w:val="00AB0785"/>
    <w:rsid w:val="00AB6AED"/>
    <w:rsid w:val="00AE0CE1"/>
    <w:rsid w:val="00AE75E2"/>
    <w:rsid w:val="00AF48DB"/>
    <w:rsid w:val="00B4568A"/>
    <w:rsid w:val="00C20704"/>
    <w:rsid w:val="00C504F2"/>
    <w:rsid w:val="00C57779"/>
    <w:rsid w:val="00CD019D"/>
    <w:rsid w:val="00CF6B4B"/>
    <w:rsid w:val="00DA036A"/>
    <w:rsid w:val="00DA5013"/>
    <w:rsid w:val="00DF116F"/>
    <w:rsid w:val="00E131AF"/>
    <w:rsid w:val="00E1489D"/>
    <w:rsid w:val="00E20F4C"/>
    <w:rsid w:val="00EE3B51"/>
    <w:rsid w:val="00F606A9"/>
    <w:rsid w:val="00FC1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1BCBE"/>
  <w15:chartTrackingRefBased/>
  <w15:docId w15:val="{5B962807-5F3F-424F-B58E-03A1ADBC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styleId="Zkladntext">
    <w:name w:val="Body Text"/>
    <w:basedOn w:val="Normln"/>
    <w:pPr>
      <w:jc w:val="both"/>
    </w:pPr>
    <w:rPr>
      <w:sz w:val="22"/>
    </w:rPr>
  </w:style>
  <w:style w:type="paragraph" w:styleId="Zkladntextodsazen">
    <w:name w:val="Body Text Indent"/>
    <w:basedOn w:val="Normln"/>
    <w:pPr>
      <w:ind w:firstLine="708"/>
      <w:jc w:val="both"/>
    </w:pPr>
    <w:rPr>
      <w:sz w:val="22"/>
    </w:rPr>
  </w:style>
  <w:style w:type="paragraph" w:styleId="Normlnweb">
    <w:name w:val="Normal (Web)"/>
    <w:basedOn w:val="Normln"/>
    <w:rsid w:val="00AF48DB"/>
    <w:pPr>
      <w:spacing w:before="100" w:beforeAutospacing="1" w:after="100" w:afterAutospacing="1"/>
    </w:pPr>
    <w:rPr>
      <w:sz w:val="24"/>
      <w:szCs w:val="24"/>
    </w:rPr>
  </w:style>
  <w:style w:type="paragraph" w:styleId="Odstavecseseznamem">
    <w:name w:val="List Paragraph"/>
    <w:basedOn w:val="Normln"/>
    <w:uiPriority w:val="34"/>
    <w:qFormat/>
    <w:rsid w:val="00155B88"/>
    <w:pPr>
      <w:ind w:left="720"/>
      <w:contextualSpacing/>
    </w:pPr>
  </w:style>
  <w:style w:type="character" w:styleId="Hypertextovodkaz">
    <w:name w:val="Hyperlink"/>
    <w:basedOn w:val="Standardnpsmoodstavce"/>
    <w:uiPriority w:val="99"/>
    <w:unhideWhenUsed/>
    <w:rsid w:val="00517343"/>
    <w:rPr>
      <w:color w:val="0563C1" w:themeColor="hyperlink"/>
      <w:u w:val="single"/>
    </w:rPr>
  </w:style>
  <w:style w:type="character" w:styleId="Nevyeenzmnka">
    <w:name w:val="Unresolved Mention"/>
    <w:basedOn w:val="Standardnpsmoodstavce"/>
    <w:uiPriority w:val="99"/>
    <w:semiHidden/>
    <w:unhideWhenUsed/>
    <w:rsid w:val="00517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3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kturace@rbp-zp.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1419</Words>
  <Characters>8375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Ethan Frome</vt:lpstr>
    </vt:vector>
  </TitlesOfParts>
  <Company>Nocturno Int.</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Mikula Pavel</cp:lastModifiedBy>
  <cp:revision>5</cp:revision>
  <cp:lastPrinted>2014-04-10T05:57:00Z</cp:lastPrinted>
  <dcterms:created xsi:type="dcterms:W3CDTF">2020-08-03T20:24:00Z</dcterms:created>
  <dcterms:modified xsi:type="dcterms:W3CDTF">2020-08-25T08:20:00Z</dcterms:modified>
</cp:coreProperties>
</file>