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343" w:rsidRPr="00A962BE" w:rsidRDefault="00A962BE">
      <w:pPr>
        <w:spacing w:after="389" w:line="259" w:lineRule="auto"/>
        <w:ind w:left="0" w:right="413"/>
        <w:jc w:val="center"/>
        <w:rPr>
          <w:b/>
        </w:rPr>
      </w:pPr>
      <w:r w:rsidRPr="00A962BE">
        <w:rPr>
          <w:b/>
          <w:sz w:val="38"/>
          <w:u w:val="single" w:color="000000"/>
        </w:rPr>
        <w:t>Smlouva o dílo - servisní smlouva č. 3787-10</w:t>
      </w:r>
    </w:p>
    <w:p w:rsidR="00F07343" w:rsidRDefault="00A962BE">
      <w:pPr>
        <w:spacing w:after="210" w:line="259" w:lineRule="auto"/>
        <w:ind w:left="0" w:right="432"/>
        <w:jc w:val="center"/>
      </w:pPr>
      <w:r>
        <w:rPr>
          <w:sz w:val="28"/>
          <w:u w:val="single" w:color="000000"/>
        </w:rPr>
        <w:t>ČI. I. Smluvní strany:</w:t>
      </w:r>
    </w:p>
    <w:tbl>
      <w:tblPr>
        <w:tblStyle w:val="TableGrid"/>
        <w:tblW w:w="8942" w:type="dxa"/>
        <w:tblInd w:w="0" w:type="dxa"/>
        <w:tblCellMar>
          <w:top w:w="14" w:type="dxa"/>
          <w:left w:w="0" w:type="dxa"/>
          <w:bottom w:w="18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7242"/>
      </w:tblGrid>
      <w:tr w:rsidR="00F07343">
        <w:trPr>
          <w:trHeight w:val="2995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07343" w:rsidRDefault="00A962BE">
            <w:pPr>
              <w:spacing w:after="0" w:line="259" w:lineRule="auto"/>
              <w:ind w:left="10"/>
              <w:jc w:val="left"/>
            </w:pPr>
            <w:r>
              <w:rPr>
                <w:sz w:val="26"/>
              </w:rPr>
              <w:t>Objednatel: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</w:tcPr>
          <w:p w:rsidR="00F07343" w:rsidRDefault="00A962BE">
            <w:pPr>
              <w:spacing w:after="0" w:line="259" w:lineRule="auto"/>
              <w:ind w:left="874"/>
              <w:jc w:val="left"/>
            </w:pPr>
            <w:r>
              <w:t>Ředitelství silnic a dálnic ČR</w:t>
            </w:r>
          </w:p>
          <w:p w:rsidR="00F07343" w:rsidRDefault="00A962BE">
            <w:pPr>
              <w:spacing w:after="0" w:line="259" w:lineRule="auto"/>
              <w:ind w:left="855"/>
              <w:jc w:val="left"/>
            </w:pPr>
            <w:r>
              <w:t>Na Pankráci 546/56</w:t>
            </w:r>
          </w:p>
          <w:p w:rsidR="00F07343" w:rsidRDefault="00A962BE">
            <w:pPr>
              <w:spacing w:after="0" w:line="259" w:lineRule="auto"/>
              <w:ind w:left="864"/>
              <w:jc w:val="left"/>
            </w:pPr>
            <w:r>
              <w:t>Praha 4, Nusle</w:t>
            </w:r>
          </w:p>
          <w:p w:rsidR="00F07343" w:rsidRDefault="00A962BE">
            <w:pPr>
              <w:spacing w:after="0" w:line="259" w:lineRule="auto"/>
              <w:ind w:left="864"/>
              <w:jc w:val="left"/>
            </w:pPr>
            <w:proofErr w:type="gramStart"/>
            <w:r>
              <w:t xml:space="preserve">Zastoupení : </w:t>
            </w:r>
            <w:r w:rsidRPr="00A962BE">
              <w:rPr>
                <w:highlight w:val="black"/>
              </w:rPr>
              <w:t>Ing.</w:t>
            </w:r>
            <w:proofErr w:type="gramEnd"/>
            <w:r w:rsidRPr="00A962BE">
              <w:rPr>
                <w:highlight w:val="black"/>
              </w:rPr>
              <w:t xml:space="preserve"> Zdeněk Kuťák, pověřen řízením Správy Plzeň</w:t>
            </w:r>
          </w:p>
          <w:p w:rsidR="00F07343" w:rsidRDefault="00A962BE">
            <w:pPr>
              <w:spacing w:after="0" w:line="259" w:lineRule="auto"/>
              <w:ind w:left="836"/>
              <w:jc w:val="left"/>
            </w:pPr>
            <w:r>
              <w:t>Právní forma: 331 - Příspěvková organizace</w:t>
            </w:r>
          </w:p>
          <w:p w:rsidR="00F07343" w:rsidRDefault="00A962BE">
            <w:pPr>
              <w:spacing w:after="0" w:line="259" w:lineRule="auto"/>
              <w:ind w:left="864"/>
              <w:jc w:val="left"/>
            </w:pPr>
            <w:r>
              <w:t>IČO: 65993390</w:t>
            </w:r>
          </w:p>
          <w:p w:rsidR="00F07343" w:rsidRDefault="00A962BE">
            <w:pPr>
              <w:spacing w:after="0" w:line="259" w:lineRule="auto"/>
              <w:ind w:left="864"/>
              <w:jc w:val="left"/>
            </w:pPr>
            <w:r>
              <w:t>DIČ: CZ65993390</w:t>
            </w:r>
          </w:p>
          <w:p w:rsidR="00F07343" w:rsidRDefault="00A962BE">
            <w:pPr>
              <w:spacing w:after="10" w:line="259" w:lineRule="auto"/>
              <w:ind w:left="864"/>
              <w:jc w:val="left"/>
            </w:pPr>
            <w:r>
              <w:t xml:space="preserve">Bankovní spojení: </w:t>
            </w:r>
            <w:r w:rsidRPr="00A962BE">
              <w:rPr>
                <w:highlight w:val="black"/>
              </w:rPr>
              <w:t>4811530257/01 OO</w:t>
            </w:r>
          </w:p>
          <w:p w:rsidR="00F07343" w:rsidRDefault="00A962BE">
            <w:pPr>
              <w:spacing w:after="0" w:line="259" w:lineRule="auto"/>
              <w:ind w:left="836"/>
              <w:jc w:val="left"/>
            </w:pPr>
            <w:r>
              <w:t>Korespondenční adresa: ŘSD ČR, Správa Plzeň, Hřímalého 37,</w:t>
            </w:r>
          </w:p>
          <w:p w:rsidR="00F07343" w:rsidRDefault="00A962BE" w:rsidP="00A962BE">
            <w:pPr>
              <w:spacing w:after="0" w:line="259" w:lineRule="auto"/>
              <w:ind w:left="547"/>
              <w:jc w:val="center"/>
            </w:pPr>
            <w:r>
              <w:t>301 00</w:t>
            </w:r>
            <w:r>
              <w:t xml:space="preserve"> Plzeň</w:t>
            </w:r>
          </w:p>
        </w:tc>
      </w:tr>
      <w:tr w:rsidR="00F07343">
        <w:trPr>
          <w:trHeight w:val="2439"/>
        </w:trPr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F07343" w:rsidRDefault="00A962BE">
            <w:pPr>
              <w:spacing w:after="0" w:line="259" w:lineRule="auto"/>
              <w:ind w:left="0"/>
              <w:jc w:val="left"/>
            </w:pPr>
            <w:r>
              <w:rPr>
                <w:sz w:val="26"/>
              </w:rPr>
              <w:t>Zhotovitel:</w:t>
            </w:r>
          </w:p>
        </w:tc>
        <w:tc>
          <w:tcPr>
            <w:tcW w:w="72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07343" w:rsidRDefault="00A962BE">
            <w:pPr>
              <w:spacing w:after="0" w:line="259" w:lineRule="auto"/>
              <w:ind w:left="864"/>
              <w:jc w:val="left"/>
            </w:pPr>
            <w:r>
              <w:t>Výtahy VOTO Plzeň s.r.o.</w:t>
            </w:r>
          </w:p>
          <w:p w:rsidR="00F07343" w:rsidRDefault="00A962BE">
            <w:pPr>
              <w:spacing w:after="0" w:line="259" w:lineRule="auto"/>
              <w:ind w:left="855"/>
              <w:jc w:val="left"/>
            </w:pPr>
            <w:r>
              <w:t>Jateční 2691/10</w:t>
            </w:r>
          </w:p>
          <w:p w:rsidR="00F07343" w:rsidRDefault="00A962BE">
            <w:pPr>
              <w:spacing w:after="0" w:line="259" w:lineRule="auto"/>
              <w:ind w:left="864"/>
              <w:jc w:val="left"/>
            </w:pPr>
            <w:r>
              <w:t>301 00</w:t>
            </w:r>
            <w:r>
              <w:t xml:space="preserve"> Plzeň</w:t>
            </w:r>
          </w:p>
          <w:p w:rsidR="00F07343" w:rsidRDefault="00A962BE">
            <w:pPr>
              <w:spacing w:after="4" w:line="259" w:lineRule="auto"/>
              <w:ind w:left="855"/>
              <w:jc w:val="left"/>
            </w:pPr>
            <w:r>
              <w:t xml:space="preserve">Zastoupení: </w:t>
            </w:r>
            <w:r w:rsidRPr="00A962BE">
              <w:rPr>
                <w:highlight w:val="black"/>
              </w:rPr>
              <w:t xml:space="preserve">Petr </w:t>
            </w:r>
            <w:proofErr w:type="spellStart"/>
            <w:r w:rsidRPr="00A962BE">
              <w:rPr>
                <w:highlight w:val="black"/>
              </w:rPr>
              <w:t>Petruš</w:t>
            </w:r>
            <w:proofErr w:type="spellEnd"/>
          </w:p>
          <w:p w:rsidR="00F07343" w:rsidRDefault="00A962BE">
            <w:pPr>
              <w:spacing w:after="3" w:line="259" w:lineRule="auto"/>
              <w:ind w:left="864"/>
              <w:jc w:val="left"/>
            </w:pPr>
            <w:r>
              <w:t>IČO: 62623826</w:t>
            </w:r>
          </w:p>
          <w:p w:rsidR="00F07343" w:rsidRDefault="00A962BE">
            <w:pPr>
              <w:spacing w:after="0" w:line="259" w:lineRule="auto"/>
              <w:ind w:left="855"/>
              <w:jc w:val="left"/>
            </w:pPr>
            <w:r>
              <w:t>DIČ: CZ62623826</w:t>
            </w:r>
          </w:p>
          <w:p w:rsidR="00F07343" w:rsidRDefault="00A962BE">
            <w:pPr>
              <w:spacing w:after="0" w:line="259" w:lineRule="auto"/>
              <w:ind w:left="855"/>
              <w:jc w:val="left"/>
            </w:pPr>
            <w:r>
              <w:t xml:space="preserve">Bankovní spojení: </w:t>
            </w:r>
            <w:r w:rsidRPr="00A962BE">
              <w:rPr>
                <w:highlight w:val="black"/>
              </w:rPr>
              <w:t>KB Plzeň - město 4816140207/01 OO</w:t>
            </w:r>
          </w:p>
          <w:p w:rsidR="00F07343" w:rsidRDefault="00A962BE">
            <w:pPr>
              <w:spacing w:after="0" w:line="259" w:lineRule="auto"/>
              <w:ind w:left="855"/>
              <w:jc w:val="left"/>
            </w:pPr>
            <w:r>
              <w:t xml:space="preserve">V obchodním rejstříku </w:t>
            </w:r>
            <w:r w:rsidRPr="00A962BE">
              <w:rPr>
                <w:highlight w:val="black"/>
              </w:rPr>
              <w:t>KS v Plzni zapsán v oddíle C, vložce 6387</w:t>
            </w:r>
          </w:p>
        </w:tc>
      </w:tr>
    </w:tbl>
    <w:p w:rsidR="00A962BE" w:rsidRDefault="00A962BE">
      <w:pPr>
        <w:spacing w:after="225" w:line="259" w:lineRule="auto"/>
        <w:ind w:left="0" w:right="461"/>
        <w:jc w:val="center"/>
        <w:rPr>
          <w:sz w:val="26"/>
          <w:u w:val="single" w:color="000000"/>
        </w:rPr>
      </w:pPr>
    </w:p>
    <w:p w:rsidR="00F07343" w:rsidRPr="00A962BE" w:rsidRDefault="00A962BE">
      <w:pPr>
        <w:spacing w:after="225" w:line="259" w:lineRule="auto"/>
        <w:ind w:left="0" w:right="461"/>
        <w:jc w:val="center"/>
        <w:rPr>
          <w:b/>
        </w:rPr>
      </w:pPr>
      <w:r w:rsidRPr="00A962BE">
        <w:rPr>
          <w:b/>
          <w:sz w:val="26"/>
          <w:u w:val="single" w:color="000000"/>
        </w:rPr>
        <w:t>ČI. II. Předmět smlouv</w:t>
      </w:r>
      <w:r w:rsidRPr="00A962BE">
        <w:rPr>
          <w:b/>
          <w:sz w:val="26"/>
          <w:u w:val="single" w:color="000000"/>
        </w:rPr>
        <w:t>y a termíny:</w:t>
      </w:r>
    </w:p>
    <w:p w:rsidR="00F07343" w:rsidRDefault="00A962BE">
      <w:pPr>
        <w:spacing w:after="240" w:line="256" w:lineRule="auto"/>
        <w:ind w:left="10" w:right="67" w:hanging="10"/>
        <w:jc w:val="left"/>
      </w:pPr>
      <w:r>
        <w:t>2.1</w:t>
      </w:r>
      <w:r>
        <w:t xml:space="preserve"> Předmětem plnění podle této smlouvy je zajištění kompletního servisu u výtahů specifikovaných v seznamu, který je jako příloha č. </w:t>
      </w:r>
      <w:r>
        <w:t>l nedílnou součástí této smlouvy.</w:t>
      </w:r>
    </w:p>
    <w:p w:rsidR="00F07343" w:rsidRDefault="00A962BE">
      <w:pPr>
        <w:spacing w:after="289" w:line="256" w:lineRule="auto"/>
        <w:ind w:left="10" w:right="67" w:hanging="10"/>
        <w:jc w:val="left"/>
      </w:pPr>
      <w:r>
        <w:t>2.2 Objednatel objednává a zhotovitel přejímá závazek provádět u výtahů dle přiloženého s</w:t>
      </w:r>
      <w:r>
        <w:t>eznamu tuto činnost:</w:t>
      </w:r>
    </w:p>
    <w:p w:rsidR="00F07343" w:rsidRDefault="00A962BE">
      <w:pPr>
        <w:spacing w:after="7" w:line="256" w:lineRule="auto"/>
        <w:ind w:left="523" w:right="1364" w:hanging="336"/>
        <w:jc w:val="left"/>
      </w:pPr>
      <w:r>
        <w:t xml:space="preserve">I. Preventivní údržba - dle ČSN 274002 / III / 2003, mazání dle pokynů výrobce, vyčistění dveří, stropu klece, </w:t>
      </w:r>
      <w:r>
        <w:t>dna šachty a strojovny. Termín: výtahy 1x za měsíc.</w:t>
      </w:r>
    </w:p>
    <w:p w:rsidR="00F07343" w:rsidRDefault="00A962BE">
      <w:pPr>
        <w:numPr>
          <w:ilvl w:val="0"/>
          <w:numId w:val="1"/>
        </w:numPr>
        <w:spacing w:after="7" w:line="256" w:lineRule="auto"/>
        <w:ind w:right="67" w:hanging="413"/>
        <w:jc w:val="left"/>
      </w:pPr>
      <w:r>
        <w:t>Odstranění závad z provozu - na základě písemné nebo telefonické objednáv</w:t>
      </w:r>
      <w:r>
        <w:t xml:space="preserve">ky Termín: v době od 7:00 do 17:00 nástup na opravu do 5 hodin od nahlášení závady, po 17:00 nástup </w:t>
      </w:r>
      <w:proofErr w:type="gramStart"/>
      <w:r>
        <w:t>na</w:t>
      </w:r>
      <w:proofErr w:type="gramEnd"/>
      <w:r>
        <w:t xml:space="preserve"> opravu do 16 hodin od nahlášení.</w:t>
      </w:r>
    </w:p>
    <w:p w:rsidR="00F07343" w:rsidRDefault="00A962BE">
      <w:pPr>
        <w:numPr>
          <w:ilvl w:val="0"/>
          <w:numId w:val="1"/>
        </w:numPr>
        <w:spacing w:after="7" w:line="256" w:lineRule="auto"/>
        <w:ind w:right="67" w:hanging="413"/>
        <w:jc w:val="left"/>
      </w:pPr>
      <w:r>
        <w:t>Pravidelné odborné prohlídky.</w:t>
      </w:r>
    </w:p>
    <w:p w:rsidR="00F07343" w:rsidRDefault="00A962BE">
      <w:pPr>
        <w:spacing w:after="7" w:line="256" w:lineRule="auto"/>
        <w:ind w:left="586" w:right="67" w:hanging="58"/>
        <w:jc w:val="left"/>
      </w:pPr>
      <w:r>
        <w:t xml:space="preserve">Termín: výtahy dle ČSN 274002 / </w:t>
      </w:r>
      <w:proofErr w:type="gramStart"/>
      <w:r>
        <w:t>III./ 2003</w:t>
      </w:r>
      <w:proofErr w:type="gramEnd"/>
      <w:r>
        <w:t>, kategorie I., s omezeným přístupem veřejnosti.</w:t>
      </w:r>
    </w:p>
    <w:p w:rsidR="00F07343" w:rsidRDefault="00A962BE">
      <w:pPr>
        <w:numPr>
          <w:ilvl w:val="0"/>
          <w:numId w:val="1"/>
        </w:numPr>
        <w:spacing w:after="7" w:line="256" w:lineRule="auto"/>
        <w:ind w:right="67" w:hanging="413"/>
        <w:jc w:val="left"/>
      </w:pPr>
      <w:r>
        <w:t>Pravidelné odborné zkoušky.</w:t>
      </w:r>
    </w:p>
    <w:p w:rsidR="00F07343" w:rsidRDefault="00A962BE">
      <w:pPr>
        <w:spacing w:after="45" w:line="256" w:lineRule="auto"/>
        <w:ind w:left="577" w:right="67" w:hanging="10"/>
        <w:jc w:val="left"/>
      </w:pPr>
      <w:proofErr w:type="spellStart"/>
      <w:r>
        <w:t>Termín:výtahy</w:t>
      </w:r>
      <w:proofErr w:type="spellEnd"/>
      <w:r>
        <w:t xml:space="preserve"> dle ČSN 274007 / </w:t>
      </w:r>
      <w:proofErr w:type="spellStart"/>
      <w:r>
        <w:t>Vl</w:t>
      </w:r>
      <w:proofErr w:type="spellEnd"/>
      <w:r>
        <w:t xml:space="preserve"> / 2004.</w:t>
      </w:r>
    </w:p>
    <w:p w:rsidR="00F07343" w:rsidRDefault="00A962BE">
      <w:pPr>
        <w:numPr>
          <w:ilvl w:val="0"/>
          <w:numId w:val="1"/>
        </w:numPr>
        <w:spacing w:after="7" w:line="256" w:lineRule="auto"/>
        <w:ind w:right="67" w:hanging="413"/>
        <w:jc w:val="left"/>
      </w:pPr>
      <w:r>
        <w:t>Opravy po odborných prohlídkách a zkouškách.</w:t>
      </w:r>
    </w:p>
    <w:p w:rsidR="00F07343" w:rsidRDefault="00A962BE">
      <w:pPr>
        <w:spacing w:after="7" w:line="256" w:lineRule="auto"/>
        <w:ind w:left="596" w:right="67" w:hanging="10"/>
        <w:jc w:val="left"/>
      </w:pPr>
      <w:r>
        <w:t>Termín: dle určení servisního pracovníka.</w:t>
      </w:r>
    </w:p>
    <w:p w:rsidR="00F07343" w:rsidRDefault="00A962BE">
      <w:pPr>
        <w:numPr>
          <w:ilvl w:val="0"/>
          <w:numId w:val="1"/>
        </w:numPr>
        <w:spacing w:after="7" w:line="256" w:lineRule="auto"/>
        <w:ind w:right="67" w:hanging="413"/>
        <w:jc w:val="left"/>
      </w:pPr>
      <w:r>
        <w:t>Velké opravy - tj. opravy pohonných jednotek, výměna nosných orgánů, atd.</w:t>
      </w:r>
    </w:p>
    <w:p w:rsidR="00F07343" w:rsidRDefault="00A962BE">
      <w:pPr>
        <w:ind w:right="14"/>
      </w:pPr>
      <w:r>
        <w:lastRenderedPageBreak/>
        <w:t>Termín: dle zvláštní objednávky objednatele.</w:t>
      </w:r>
    </w:p>
    <w:p w:rsidR="00F07343" w:rsidRDefault="00A962BE">
      <w:pPr>
        <w:numPr>
          <w:ilvl w:val="0"/>
          <w:numId w:val="1"/>
        </w:numPr>
        <w:ind w:right="67" w:hanging="413"/>
        <w:jc w:val="left"/>
      </w:pPr>
      <w:r>
        <w:t>Vyprošťování osob</w:t>
      </w:r>
    </w:p>
    <w:p w:rsidR="00F07343" w:rsidRDefault="00A962BE">
      <w:pPr>
        <w:ind w:left="970" w:right="14"/>
      </w:pPr>
      <w:r>
        <w:t>Termín: Dle ČSN81-28 Nepřetržitě, včetně sobot, nedělí a svátků.</w:t>
      </w:r>
    </w:p>
    <w:p w:rsidR="00F07343" w:rsidRDefault="00A962BE">
      <w:pPr>
        <w:numPr>
          <w:ilvl w:val="0"/>
          <w:numId w:val="1"/>
        </w:numPr>
        <w:ind w:right="67" w:hanging="413"/>
        <w:jc w:val="left"/>
      </w:pPr>
      <w:r>
        <w:t>Provozní prohlídky (dozorce výtahu).</w:t>
      </w:r>
    </w:p>
    <w:p w:rsidR="00F07343" w:rsidRDefault="00A962BE">
      <w:pPr>
        <w:ind w:left="970" w:right="14"/>
      </w:pPr>
      <w:r>
        <w:t>Termín: dle návodu výrobce</w:t>
      </w:r>
    </w:p>
    <w:p w:rsidR="00F07343" w:rsidRDefault="00A962BE">
      <w:pPr>
        <w:numPr>
          <w:ilvl w:val="0"/>
          <w:numId w:val="1"/>
        </w:numPr>
        <w:spacing w:after="531" w:line="259" w:lineRule="auto"/>
        <w:ind w:right="67" w:hanging="413"/>
        <w:jc w:val="left"/>
      </w:pPr>
      <w:r>
        <w:t xml:space="preserve">Připojení tel. komunikátorů na kontrolní pult, kontrolní volání </w:t>
      </w:r>
      <w:r>
        <w:t>včetně pronájmu SIM.</w:t>
      </w:r>
    </w:p>
    <w:p w:rsidR="00F07343" w:rsidRDefault="00A962BE">
      <w:pPr>
        <w:spacing w:after="573"/>
        <w:ind w:left="408" w:right="14"/>
      </w:pPr>
      <w:r>
        <w:t>Přesná adresa umístění výtahů je uvedena v příloze č. I, která je nedílnou součástí této smlouvy.</w:t>
      </w:r>
    </w:p>
    <w:p w:rsidR="00F07343" w:rsidRDefault="00A962BE">
      <w:pPr>
        <w:spacing w:after="198" w:line="259" w:lineRule="auto"/>
        <w:ind w:left="481" w:right="106" w:hanging="10"/>
        <w:jc w:val="center"/>
      </w:pPr>
      <w:r>
        <w:rPr>
          <w:sz w:val="26"/>
          <w:u w:val="single" w:color="000000"/>
        </w:rPr>
        <w:t>Čl. III. Povinnosti:</w:t>
      </w:r>
    </w:p>
    <w:p w:rsidR="00F07343" w:rsidRDefault="00A962BE">
      <w:pPr>
        <w:spacing w:after="0" w:line="259" w:lineRule="auto"/>
        <w:ind w:left="418" w:hanging="10"/>
        <w:jc w:val="left"/>
      </w:pPr>
      <w:r>
        <w:rPr>
          <w:sz w:val="26"/>
        </w:rPr>
        <w:t>Zhotovitele:</w:t>
      </w:r>
    </w:p>
    <w:p w:rsidR="00F07343" w:rsidRDefault="00A962BE">
      <w:pPr>
        <w:spacing w:after="300"/>
        <w:ind w:left="408" w:right="14"/>
      </w:pPr>
      <w:proofErr w:type="gramStart"/>
      <w:r>
        <w:t>3.I Zhotovitel</w:t>
      </w:r>
      <w:proofErr w:type="gramEnd"/>
      <w:r>
        <w:t xml:space="preserve"> prohlašuje, že odpovědní pracovníci, kteří budou podle této smlouvy pověřeni plněním pře</w:t>
      </w:r>
      <w:r>
        <w:t>dmětu smlouvy dle čl. II , splňují podmínky ČSN 27 40 02 čl. 6 a ČSN 27 40 07 čl. 7. Jejich činnost se řídí ustanoveními platných norem a souvisejících právních předpisů. .</w:t>
      </w:r>
    </w:p>
    <w:p w:rsidR="00F07343" w:rsidRDefault="00A962BE">
      <w:pPr>
        <w:numPr>
          <w:ilvl w:val="1"/>
          <w:numId w:val="2"/>
        </w:numPr>
        <w:spacing w:after="241"/>
        <w:ind w:right="14"/>
      </w:pPr>
      <w:r>
        <w:t>Zhotovitel má zavedený certifikovaný systém zabezpečování jakosti dle ČSN EN ISO 90</w:t>
      </w:r>
      <w:r>
        <w:t xml:space="preserve">01 a splňuje podmínky uvedené v ČSN 27 40 02 </w:t>
      </w:r>
      <w:proofErr w:type="gramStart"/>
      <w:r>
        <w:t>čl.4.4.1</w:t>
      </w:r>
      <w:proofErr w:type="gramEnd"/>
      <w:r>
        <w:t xml:space="preserve"> / 111./2003.</w:t>
      </w:r>
    </w:p>
    <w:p w:rsidR="00F07343" w:rsidRDefault="00A962BE">
      <w:pPr>
        <w:spacing w:after="0" w:line="259" w:lineRule="auto"/>
        <w:ind w:left="418" w:hanging="10"/>
        <w:jc w:val="left"/>
      </w:pPr>
      <w:r>
        <w:rPr>
          <w:sz w:val="26"/>
        </w:rPr>
        <w:t>Objednatele:</w:t>
      </w:r>
    </w:p>
    <w:p w:rsidR="00F07343" w:rsidRDefault="00A962BE">
      <w:pPr>
        <w:numPr>
          <w:ilvl w:val="1"/>
          <w:numId w:val="2"/>
        </w:numPr>
        <w:spacing w:after="241"/>
        <w:ind w:right="14"/>
      </w:pPr>
      <w:r>
        <w:t xml:space="preserve">Objednatel je povinen se řídit ustanoveními vyhlášky č. 19/1979 Sb., </w:t>
      </w:r>
      <w:r>
        <w:t>ve znění pozdějších změn a doplňků o uvádění výtahů do provozu a ustanoveními platnými pro provoz výtahů dle</w:t>
      </w:r>
      <w:r>
        <w:t xml:space="preserve"> platných norem a příslušných právních předpisů.</w:t>
      </w:r>
    </w:p>
    <w:p w:rsidR="00F07343" w:rsidRDefault="00A962BE">
      <w:pPr>
        <w:numPr>
          <w:ilvl w:val="1"/>
          <w:numId w:val="2"/>
        </w:numPr>
        <w:spacing w:after="285"/>
        <w:ind w:right="14"/>
      </w:pPr>
      <w:r>
        <w:t>Objednatel je povinen oznámit zhotoviteli místo, kde je uložena kniha odborných a provozních prohlídek výtahu a klíče od strojovny výtahu a zajistit, aby k nim zhotovitel měl vždy umožněn přístup.</w:t>
      </w:r>
    </w:p>
    <w:p w:rsidR="00F07343" w:rsidRDefault="00A962BE">
      <w:pPr>
        <w:numPr>
          <w:ilvl w:val="1"/>
          <w:numId w:val="2"/>
        </w:numPr>
        <w:spacing w:after="805"/>
        <w:ind w:right="14"/>
      </w:pPr>
      <w:r>
        <w:t>Objednatel poskytne zhotoviteli informace dle návodu výrobce nebo dle ČSN 274002 a ČSN EN 13015.</w:t>
      </w:r>
    </w:p>
    <w:p w:rsidR="00F07343" w:rsidRDefault="00A962BE">
      <w:pPr>
        <w:spacing w:after="234" w:line="259" w:lineRule="auto"/>
        <w:ind w:left="481" w:right="144" w:hanging="10"/>
        <w:jc w:val="center"/>
      </w:pPr>
      <w:r>
        <w:rPr>
          <w:sz w:val="26"/>
          <w:u w:val="single" w:color="000000"/>
        </w:rPr>
        <w:t>Č</w:t>
      </w:r>
      <w:r>
        <w:rPr>
          <w:sz w:val="26"/>
          <w:u w:val="single" w:color="000000"/>
        </w:rPr>
        <w:t>l. IV. Smluvní cena:</w:t>
      </w:r>
    </w:p>
    <w:p w:rsidR="00F07343" w:rsidRDefault="00A962BE">
      <w:pPr>
        <w:numPr>
          <w:ilvl w:val="1"/>
          <w:numId w:val="4"/>
        </w:numPr>
        <w:spacing w:after="228"/>
        <w:ind w:left="466" w:right="14" w:hanging="58"/>
      </w:pPr>
      <w:r>
        <w:t xml:space="preserve">Za činnost dle čl. II bod 2.2 odst. 1,3,8 této smlouvy byla dohodnuta cena ve výši </w:t>
      </w:r>
      <w:proofErr w:type="gramStart"/>
      <w:r w:rsidRPr="00A962BE">
        <w:rPr>
          <w:b/>
        </w:rPr>
        <w:t>2.100,Kč</w:t>
      </w:r>
      <w:proofErr w:type="gramEnd"/>
      <w:r w:rsidRPr="00A962BE">
        <w:rPr>
          <w:b/>
        </w:rPr>
        <w:t xml:space="preserve"> + DPH</w:t>
      </w:r>
      <w:r>
        <w:t xml:space="preserve"> za </w:t>
      </w:r>
      <w:r>
        <w:t>jeden měsíc.</w:t>
      </w:r>
    </w:p>
    <w:p w:rsidR="00F07343" w:rsidRDefault="00A962BE">
      <w:pPr>
        <w:numPr>
          <w:ilvl w:val="1"/>
          <w:numId w:val="4"/>
        </w:numPr>
        <w:spacing w:after="281"/>
        <w:ind w:left="466" w:right="14" w:hanging="58"/>
      </w:pPr>
      <w:r>
        <w:t>V ceně bodu 4.1 jsou zah</w:t>
      </w:r>
      <w:r>
        <w:t>rnuty zvláštní náklady - dopravné a ztráta času. V této ceně nejsou zahrnuty opravy výtahu, které byly způsobeny, např.: neodborným zásahem, úmyslným poškozením, vandalstvím apod. Použitý materiál není součástí smluvní ceny.</w:t>
      </w:r>
    </w:p>
    <w:p w:rsidR="00F07343" w:rsidRDefault="00A962BE">
      <w:pPr>
        <w:numPr>
          <w:ilvl w:val="1"/>
          <w:numId w:val="4"/>
        </w:numPr>
        <w:ind w:left="466" w:right="14" w:hanging="58"/>
      </w:pPr>
      <w:r>
        <w:t xml:space="preserve">Za činnost dle čl. </w:t>
      </w:r>
      <w:proofErr w:type="gramStart"/>
      <w:r>
        <w:t>II ,bod</w:t>
      </w:r>
      <w:proofErr w:type="gramEnd"/>
      <w:r>
        <w:t xml:space="preserve"> 2.2 </w:t>
      </w:r>
      <w:r>
        <w:t>odst. 2,4,5 této smlouvy bude cena po ukončení záruční doby účtována samostatně, dle provedených prací.</w:t>
      </w:r>
    </w:p>
    <w:p w:rsidR="00F07343" w:rsidRDefault="00A962BE">
      <w:pPr>
        <w:numPr>
          <w:ilvl w:val="1"/>
          <w:numId w:val="4"/>
        </w:numPr>
        <w:spacing w:after="268"/>
        <w:ind w:left="466" w:right="14" w:hanging="58"/>
      </w:pPr>
      <w:r>
        <w:lastRenderedPageBreak/>
        <w:t>Ceny za práce uvedené v čl. II, bod 2.2 odst. 6 této smlouvy budou dohodnuty samostatně mimo tuto smlouvu, a to dle rozsahu opravy a prací, budou proved</w:t>
      </w:r>
      <w:r>
        <w:t>eny teprve na základě písemné objednávky objednatele.</w:t>
      </w:r>
    </w:p>
    <w:p w:rsidR="00F07343" w:rsidRDefault="00A962BE">
      <w:pPr>
        <w:numPr>
          <w:ilvl w:val="1"/>
          <w:numId w:val="4"/>
        </w:numPr>
        <w:spacing w:after="252"/>
        <w:ind w:left="466" w:right="14" w:hanging="58"/>
      </w:pPr>
      <w:r>
        <w:t xml:space="preserve">Za činnost dle čl. II, bod 2.2 odst. 7 této smlouvy byla dohodnuta cena ve výši </w:t>
      </w:r>
      <w:r w:rsidRPr="00A962BE">
        <w:rPr>
          <w:b/>
        </w:rPr>
        <w:t xml:space="preserve">750,- Kč + DPH </w:t>
      </w:r>
      <w:r>
        <w:t>za zásah.</w:t>
      </w:r>
    </w:p>
    <w:p w:rsidR="00F07343" w:rsidRDefault="00A962BE">
      <w:pPr>
        <w:numPr>
          <w:ilvl w:val="1"/>
          <w:numId w:val="4"/>
        </w:numPr>
        <w:spacing w:after="549"/>
        <w:ind w:left="466" w:right="14" w:hanging="58"/>
      </w:pPr>
      <w:r>
        <w:t xml:space="preserve">Za činnost dle čl. II, bod 2.2 odst. 9 éto smlouvy byla dohodnuta cena ve výši </w:t>
      </w:r>
      <w:r w:rsidRPr="00A962BE">
        <w:rPr>
          <w:b/>
        </w:rPr>
        <w:t>240,- Kč + DPH</w:t>
      </w:r>
      <w:r>
        <w:t xml:space="preserve"> za 1</w:t>
      </w:r>
      <w:r>
        <w:t xml:space="preserve"> m</w:t>
      </w:r>
      <w:r>
        <w:t>ěsíc.</w:t>
      </w:r>
    </w:p>
    <w:p w:rsidR="00F07343" w:rsidRDefault="00A962BE">
      <w:pPr>
        <w:spacing w:after="234" w:line="259" w:lineRule="auto"/>
        <w:ind w:left="481" w:right="58" w:hanging="10"/>
        <w:jc w:val="center"/>
      </w:pPr>
      <w:r>
        <w:rPr>
          <w:sz w:val="26"/>
          <w:u w:val="single" w:color="000000"/>
        </w:rPr>
        <w:t>ČJ. V. Splatnost ceny, sankce</w:t>
      </w:r>
    </w:p>
    <w:p w:rsidR="00F07343" w:rsidRDefault="00A962BE">
      <w:pPr>
        <w:spacing w:after="261"/>
        <w:ind w:left="408" w:right="14"/>
      </w:pPr>
      <w:r>
        <w:t xml:space="preserve">5.1 </w:t>
      </w:r>
      <w:r>
        <w:t xml:space="preserve"> Dohodnutá cena dle čl. IV bude účtována čtvrtletně se splatností 14 dnů od doručení faktury, kterou zhotovitel vystaví objednateli. Faktura musí splňovat n</w:t>
      </w:r>
      <w:r>
        <w:t>áležitosti daňového dokladu dle příslušných předpisů.</w:t>
      </w:r>
    </w:p>
    <w:p w:rsidR="00F07343" w:rsidRDefault="00A962BE">
      <w:pPr>
        <w:numPr>
          <w:ilvl w:val="1"/>
          <w:numId w:val="3"/>
        </w:numPr>
        <w:ind w:right="14"/>
      </w:pPr>
      <w:r>
        <w:t>Pro případ nedodržení termínů plateb objednatelem, byla mezi účastníky dohodnuta smluvní pokuta za každý započatý den prodlení ve výši 0,5 % z dlužné částky.</w:t>
      </w:r>
    </w:p>
    <w:p w:rsidR="00F07343" w:rsidRDefault="00A962BE">
      <w:pPr>
        <w:spacing w:after="255"/>
        <w:ind w:left="408" w:right="14"/>
      </w:pPr>
      <w:r>
        <w:t xml:space="preserve">Pro případ prodlení zhotovitele s plněním díla se sjednává smluvní pokuta ve výši 0,5 % z celkové </w:t>
      </w:r>
      <w:r>
        <w:t>ceny příslušné dodávky denně.</w:t>
      </w:r>
    </w:p>
    <w:p w:rsidR="00F07343" w:rsidRDefault="00A962BE">
      <w:pPr>
        <w:numPr>
          <w:ilvl w:val="1"/>
          <w:numId w:val="3"/>
        </w:numPr>
        <w:spacing w:after="696"/>
        <w:ind w:right="14"/>
      </w:pPr>
      <w:r>
        <w:t>Obě smluvní strany mohou po vzájemné dohodě upravit formou písemného dodatku k této smlouvě sjednanou smluvní cenu s ohledem na oficiální míru inflace vyhlašovanou ČSÚ a s ohledem na případnou změnu právní úpravy ve věci DPH.</w:t>
      </w:r>
    </w:p>
    <w:p w:rsidR="00F07343" w:rsidRDefault="00A962BE">
      <w:pPr>
        <w:spacing w:after="234" w:line="259" w:lineRule="auto"/>
        <w:ind w:left="481" w:right="86" w:hanging="10"/>
        <w:jc w:val="center"/>
      </w:pPr>
      <w:r>
        <w:rPr>
          <w:sz w:val="26"/>
          <w:u w:val="single" w:color="000000"/>
        </w:rPr>
        <w:t>ČI, VI. Zvláštní ujednání</w:t>
      </w:r>
    </w:p>
    <w:p w:rsidR="00F07343" w:rsidRDefault="00A962BE">
      <w:pPr>
        <w:spacing w:after="539"/>
        <w:ind w:left="408" w:right="14"/>
      </w:pPr>
      <w:r>
        <w:t>6.1</w:t>
      </w:r>
      <w:r>
        <w:t xml:space="preserve"> Záruka je 36 měsíců od předání díla objednateli. Záruka se na drobný spotřební materiál (kontrolky, mazací prostředky, </w:t>
      </w:r>
      <w:r>
        <w:t>tabulky) nevztahuje.</w:t>
      </w:r>
    </w:p>
    <w:p w:rsidR="00F07343" w:rsidRDefault="00A962BE">
      <w:pPr>
        <w:spacing w:after="234" w:line="259" w:lineRule="auto"/>
        <w:ind w:left="481" w:right="96" w:hanging="10"/>
        <w:jc w:val="center"/>
      </w:pPr>
      <w:r>
        <w:rPr>
          <w:sz w:val="26"/>
          <w:u w:val="single" w:color="000000"/>
        </w:rPr>
        <w:t>Čl. VII. Ostatní ujednání</w:t>
      </w:r>
    </w:p>
    <w:p w:rsidR="00F07343" w:rsidRDefault="00A962BE">
      <w:pPr>
        <w:ind w:left="408" w:right="14"/>
      </w:pPr>
      <w:r>
        <w:t>7.1</w:t>
      </w:r>
      <w:r>
        <w:t xml:space="preserve"> Zhotovitel je oprávněn po předchozím písemném upozornění </w:t>
      </w:r>
      <w:r>
        <w:t>odstoupit od této smlouvy, zjistí-li, že objednatel tuto smlouvu porušuje.</w:t>
      </w:r>
    </w:p>
    <w:p w:rsidR="00F07343" w:rsidRDefault="00A962BE">
      <w:pPr>
        <w:ind w:left="408" w:right="14"/>
      </w:pPr>
      <w:r>
        <w:t>Za porušení smlouvy se považuje:</w:t>
      </w:r>
    </w:p>
    <w:p w:rsidR="00F07343" w:rsidRDefault="00A962BE">
      <w:pPr>
        <w:numPr>
          <w:ilvl w:val="0"/>
          <w:numId w:val="5"/>
        </w:numPr>
        <w:ind w:right="14" w:hanging="182"/>
      </w:pPr>
      <w:r>
        <w:t>nedostatek součinnosti objednatele při plnění této smlouvy zhotovitelem, je-li tím ohroženo řádné plnění závazků zhotovitelem (např. neumožnění přís</w:t>
      </w:r>
      <w:r>
        <w:t>tupu k celému zařízení).</w:t>
      </w:r>
    </w:p>
    <w:p w:rsidR="00F07343" w:rsidRDefault="00A962BE">
      <w:pPr>
        <w:numPr>
          <w:ilvl w:val="0"/>
          <w:numId w:val="5"/>
        </w:numPr>
        <w:spacing w:after="258"/>
        <w:ind w:right="14" w:hanging="182"/>
      </w:pPr>
      <w:r>
        <w:t>prodlení objednatele vůči zhotoviteli s peněžitým plněním za dohodnuté služby delší než 28 dnů.</w:t>
      </w:r>
    </w:p>
    <w:p w:rsidR="00F07343" w:rsidRDefault="00A962BE">
      <w:pPr>
        <w:numPr>
          <w:ilvl w:val="1"/>
          <w:numId w:val="6"/>
        </w:numPr>
        <w:spacing w:after="262"/>
        <w:ind w:right="14"/>
      </w:pPr>
      <w:r>
        <w:t>Smlouva může být kdykoliv ukončena dohodou obou smluvních stran. Každá ze smluvních stran má rovněž právo během kalendářního roku smlouvu vypovědět písemně i bez udání důvodu.</w:t>
      </w:r>
    </w:p>
    <w:p w:rsidR="00F07343" w:rsidRDefault="00A962BE">
      <w:pPr>
        <w:numPr>
          <w:ilvl w:val="1"/>
          <w:numId w:val="6"/>
        </w:numPr>
        <w:ind w:right="14"/>
      </w:pPr>
      <w:r>
        <w:lastRenderedPageBreak/>
        <w:t>Výpovědní lhůta činí 3 měsíce a její běh počíná prvním dnem následujícího měsíce</w:t>
      </w:r>
      <w:r>
        <w:t xml:space="preserve"> po doručení výpovědi.</w:t>
      </w:r>
    </w:p>
    <w:p w:rsidR="00A962BE" w:rsidRDefault="00A962BE">
      <w:pPr>
        <w:spacing w:after="141" w:line="259" w:lineRule="auto"/>
        <w:ind w:left="481" w:hanging="10"/>
        <w:jc w:val="center"/>
        <w:rPr>
          <w:sz w:val="26"/>
          <w:u w:val="single" w:color="000000"/>
        </w:rPr>
      </w:pPr>
    </w:p>
    <w:p w:rsidR="00F07343" w:rsidRDefault="00A962BE">
      <w:pPr>
        <w:spacing w:after="141" w:line="259" w:lineRule="auto"/>
        <w:ind w:left="481" w:hanging="10"/>
        <w:jc w:val="center"/>
      </w:pPr>
      <w:r>
        <w:rPr>
          <w:sz w:val="26"/>
          <w:u w:val="single" w:color="000000"/>
        </w:rPr>
        <w:t>čl. VIII. Závěrečná ujednání</w:t>
      </w:r>
    </w:p>
    <w:p w:rsidR="00F07343" w:rsidRDefault="00A962BE">
      <w:pPr>
        <w:spacing w:after="252"/>
        <w:ind w:left="408" w:right="14"/>
      </w:pPr>
      <w:r>
        <w:t>8.1</w:t>
      </w:r>
      <w:r>
        <w:t xml:space="preserve"> Pokud není dohodnuto jinak, řídí se tato smlouva příslušnými ustanoveními obchodního zákoníku a ČSN 27 40 02 v platném znění.</w:t>
      </w:r>
    </w:p>
    <w:p w:rsidR="00F07343" w:rsidRDefault="00A962BE">
      <w:pPr>
        <w:numPr>
          <w:ilvl w:val="1"/>
          <w:numId w:val="7"/>
        </w:numPr>
        <w:spacing w:after="273"/>
        <w:ind w:right="14"/>
      </w:pPr>
      <w:r>
        <w:t>Tato smlouva se uzavírá na dobu neurčitou a nabývá účinnosti dnem 1</w:t>
      </w:r>
      <w:r>
        <w:t>. 1. 2</w:t>
      </w:r>
      <w:r>
        <w:t>011 a podpisem obou smluvních stran.</w:t>
      </w:r>
    </w:p>
    <w:p w:rsidR="00F07343" w:rsidRDefault="00A962BE">
      <w:pPr>
        <w:numPr>
          <w:ilvl w:val="1"/>
          <w:numId w:val="7"/>
        </w:numPr>
        <w:spacing w:after="1615"/>
        <w:ind w:right="14"/>
      </w:pPr>
      <w:r>
        <w:t>Změny této smlouvy jsou možné jen oboustranně schválenými písemnými dodatky. Smlouva je vyhotovena ve 2 výtiscích, z nichž jeden výtisk obdrží objednatel a jeden zhotovitel.</w:t>
      </w:r>
    </w:p>
    <w:p w:rsidR="00F07343" w:rsidRDefault="00A962BE">
      <w:pPr>
        <w:ind w:left="408" w:right="14"/>
      </w:pPr>
      <w:r>
        <w:t>Plzeň 20. prosince 2010</w:t>
      </w:r>
    </w:p>
    <w:p w:rsidR="00F07343" w:rsidRDefault="00F07343"/>
    <w:p w:rsidR="00A962BE" w:rsidRDefault="00A962BE"/>
    <w:p w:rsidR="00A962BE" w:rsidRDefault="00A962BE"/>
    <w:p w:rsidR="00A962BE" w:rsidRDefault="00A962BE" w:rsidP="00A962BE">
      <w:pPr>
        <w:ind w:left="426"/>
      </w:pPr>
      <w:r>
        <w:t xml:space="preserve">Datum: </w:t>
      </w:r>
      <w:proofErr w:type="gramStart"/>
      <w:r>
        <w:t>20.12.2010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Datum: </w:t>
      </w:r>
      <w:proofErr w:type="gramStart"/>
      <w:r>
        <w:t>21.12.2010</w:t>
      </w:r>
      <w:proofErr w:type="gramEnd"/>
    </w:p>
    <w:p w:rsidR="00A962BE" w:rsidRDefault="00A962BE" w:rsidP="00A962BE">
      <w:pPr>
        <w:ind w:left="426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:rsidR="00A962BE" w:rsidRDefault="00A962BE"/>
    <w:p w:rsidR="00A962BE" w:rsidRDefault="00A962BE"/>
    <w:p w:rsidR="00A962BE" w:rsidRDefault="00A962BE">
      <w:pPr>
        <w:sectPr w:rsidR="00A962BE">
          <w:pgSz w:w="11900" w:h="16820"/>
          <w:pgMar w:top="1494" w:right="1402" w:bottom="1691" w:left="922" w:header="708" w:footer="708" w:gutter="0"/>
          <w:cols w:space="708"/>
        </w:sect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A962BE" w:rsidRDefault="00A962BE">
      <w:pPr>
        <w:spacing w:after="130" w:line="259" w:lineRule="auto"/>
        <w:ind w:left="0" w:right="2171"/>
        <w:jc w:val="right"/>
        <w:rPr>
          <w:sz w:val="26"/>
        </w:rPr>
      </w:pPr>
    </w:p>
    <w:p w:rsidR="00F07343" w:rsidRPr="00A962BE" w:rsidRDefault="00A962BE">
      <w:pPr>
        <w:spacing w:after="130" w:line="259" w:lineRule="auto"/>
        <w:ind w:left="0" w:right="2171"/>
        <w:jc w:val="right"/>
        <w:rPr>
          <w:b/>
          <w:sz w:val="26"/>
          <w:u w:val="single"/>
        </w:rPr>
      </w:pPr>
      <w:r w:rsidRPr="00A962BE">
        <w:rPr>
          <w:b/>
          <w:sz w:val="26"/>
          <w:u w:val="single"/>
        </w:rPr>
        <w:t>Příloha č. 1 ke smlouvě č. 3787-10</w:t>
      </w:r>
    </w:p>
    <w:p w:rsidR="00A962BE" w:rsidRPr="00A962BE" w:rsidRDefault="00A962BE">
      <w:pPr>
        <w:spacing w:after="130" w:line="259" w:lineRule="auto"/>
        <w:ind w:left="0" w:right="2171"/>
        <w:jc w:val="right"/>
        <w:rPr>
          <w:b/>
        </w:rPr>
      </w:pPr>
    </w:p>
    <w:tbl>
      <w:tblPr>
        <w:tblStyle w:val="TableGrid"/>
        <w:tblW w:w="9061" w:type="dxa"/>
        <w:tblInd w:w="6" w:type="dxa"/>
        <w:tblCellMar>
          <w:top w:w="32" w:type="dxa"/>
          <w:left w:w="138" w:type="dxa"/>
          <w:bottom w:w="0" w:type="dxa"/>
          <w:right w:w="125" w:type="dxa"/>
        </w:tblCellMar>
        <w:tblLook w:val="04A0" w:firstRow="1" w:lastRow="0" w:firstColumn="1" w:lastColumn="0" w:noHBand="0" w:noVBand="1"/>
      </w:tblPr>
      <w:tblGrid>
        <w:gridCol w:w="1741"/>
        <w:gridCol w:w="2560"/>
        <w:gridCol w:w="570"/>
        <w:gridCol w:w="2169"/>
        <w:gridCol w:w="2021"/>
      </w:tblGrid>
      <w:tr w:rsidR="00F07343" w:rsidTr="00A962BE">
        <w:trPr>
          <w:trHeight w:val="541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/>
              <w:jc w:val="center"/>
            </w:pPr>
            <w:r>
              <w:t>VÝ</w:t>
            </w:r>
            <w:r>
              <w:t>R. ČÍ</w:t>
            </w:r>
            <w:r>
              <w:t>SLO / EVID.ČÍSLO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9"/>
              <w:jc w:val="center"/>
            </w:pPr>
            <w:r>
              <w:t>TYP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/>
            </w:pPr>
            <w:r>
              <w:t>KS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381"/>
              <w:jc w:val="center"/>
            </w:pPr>
            <w:r>
              <w:t>UMÍSTĚNÍ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6"/>
              <w:jc w:val="center"/>
            </w:pPr>
            <w:r>
              <w:t>CENA</w:t>
            </w:r>
          </w:p>
        </w:tc>
      </w:tr>
      <w:tr w:rsidR="00F07343">
        <w:trPr>
          <w:trHeight w:val="547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10"/>
              <w:jc w:val="center"/>
            </w:pPr>
            <w:r>
              <w:t>1787 / 787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0"/>
              <w:jc w:val="center"/>
            </w:pPr>
            <w:r>
              <w:t>OT 500 kg / 6 osob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0"/>
              <w:jc w:val="center"/>
            </w:pPr>
            <w:r>
              <w:rPr>
                <w:sz w:val="26"/>
              </w:rPr>
              <w:t>1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9"/>
              <w:jc w:val="center"/>
            </w:pPr>
            <w:r>
              <w:t>Hřímalého 37, Plzeň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3"/>
              <w:jc w:val="center"/>
            </w:pPr>
            <w:r>
              <w:t>dle čl. IV.</w:t>
            </w:r>
          </w:p>
        </w:tc>
      </w:tr>
      <w:tr w:rsidR="00F07343">
        <w:trPr>
          <w:trHeight w:val="553"/>
        </w:trPr>
        <w:tc>
          <w:tcPr>
            <w:tcW w:w="17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0"/>
              <w:jc w:val="center"/>
            </w:pPr>
            <w:r>
              <w:t>1788 / 788</w:t>
            </w:r>
          </w:p>
        </w:tc>
        <w:tc>
          <w:tcPr>
            <w:tcW w:w="2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29"/>
              <w:jc w:val="center"/>
            </w:pPr>
            <w:r>
              <w:t>OT 400 kg/ 5 osob</w:t>
            </w:r>
          </w:p>
        </w:tc>
        <w:tc>
          <w:tcPr>
            <w:tcW w:w="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9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14"/>
              <w:jc w:val="center"/>
            </w:pPr>
            <w:r>
              <w:t>Hřímalého 37, Plzeň</w:t>
            </w:r>
          </w:p>
        </w:tc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07343" w:rsidRDefault="00A962BE">
            <w:pPr>
              <w:spacing w:after="0" w:line="259" w:lineRule="auto"/>
              <w:ind w:left="0" w:right="32"/>
              <w:jc w:val="center"/>
            </w:pPr>
            <w:r>
              <w:t>dle čl. IV.</w:t>
            </w:r>
          </w:p>
        </w:tc>
      </w:tr>
    </w:tbl>
    <w:p w:rsidR="00A962BE" w:rsidRDefault="00A962BE">
      <w:pPr>
        <w:spacing w:after="0" w:line="259" w:lineRule="auto"/>
        <w:ind w:left="10" w:hanging="10"/>
        <w:jc w:val="left"/>
        <w:rPr>
          <w:sz w:val="26"/>
        </w:rPr>
      </w:pPr>
    </w:p>
    <w:p w:rsidR="00F07343" w:rsidRDefault="00A962BE">
      <w:pPr>
        <w:spacing w:after="0" w:line="259" w:lineRule="auto"/>
        <w:ind w:left="10" w:hanging="10"/>
        <w:jc w:val="left"/>
      </w:pPr>
      <w:r>
        <w:rPr>
          <w:sz w:val="26"/>
        </w:rPr>
        <w:t xml:space="preserve">Hlášení </w:t>
      </w:r>
      <w:proofErr w:type="gramStart"/>
      <w:r>
        <w:rPr>
          <w:sz w:val="26"/>
        </w:rPr>
        <w:t>poruch :</w:t>
      </w:r>
      <w:proofErr w:type="gramEnd"/>
    </w:p>
    <w:tbl>
      <w:tblPr>
        <w:tblStyle w:val="TableGrid"/>
        <w:tblW w:w="4821" w:type="dxa"/>
        <w:tblInd w:w="-1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3611"/>
      </w:tblGrid>
      <w:tr w:rsidR="00F07343">
        <w:trPr>
          <w:trHeight w:val="24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F07343" w:rsidRPr="00A962BE" w:rsidRDefault="00A962BE">
            <w:pPr>
              <w:spacing w:after="0" w:line="259" w:lineRule="auto"/>
              <w:ind w:left="490"/>
              <w:jc w:val="left"/>
              <w:rPr>
                <w:szCs w:val="24"/>
              </w:rPr>
            </w:pPr>
            <w:r w:rsidRPr="00A962BE">
              <w:rPr>
                <w:szCs w:val="24"/>
              </w:rPr>
              <w:t>Po</w:t>
            </w:r>
            <w:r>
              <w:rPr>
                <w:szCs w:val="24"/>
              </w:rPr>
              <w:t xml:space="preserve"> </w:t>
            </w:r>
            <w:r w:rsidRPr="00A962BE"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 w:rsidRPr="00A962BE">
              <w:rPr>
                <w:szCs w:val="24"/>
              </w:rPr>
              <w:t>Pá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F07343" w:rsidRPr="00A962BE" w:rsidRDefault="00A962BE">
            <w:pPr>
              <w:spacing w:after="0" w:line="259" w:lineRule="auto"/>
              <w:ind w:left="0"/>
              <w:rPr>
                <w:szCs w:val="24"/>
              </w:rPr>
            </w:pPr>
            <w:r w:rsidRPr="00A962BE">
              <w:rPr>
                <w:szCs w:val="24"/>
              </w:rPr>
              <w:t xml:space="preserve">07:00 - 16:00 </w:t>
            </w:r>
            <w:proofErr w:type="gramStart"/>
            <w:r w:rsidRPr="00A962BE">
              <w:rPr>
                <w:szCs w:val="24"/>
                <w:highlight w:val="black"/>
              </w:rPr>
              <w:t>telefon : 377 325 549</w:t>
            </w:r>
            <w:proofErr w:type="gramEnd"/>
          </w:p>
        </w:tc>
      </w:tr>
      <w:tr w:rsidR="00F07343">
        <w:trPr>
          <w:trHeight w:val="267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F07343" w:rsidRPr="00A962BE" w:rsidRDefault="00A962BE">
            <w:pPr>
              <w:spacing w:after="0" w:line="259" w:lineRule="auto"/>
              <w:ind w:left="0"/>
              <w:jc w:val="left"/>
              <w:rPr>
                <w:szCs w:val="24"/>
              </w:rPr>
            </w:pPr>
            <w:r w:rsidRPr="00A962BE">
              <w:rPr>
                <w:szCs w:val="24"/>
              </w:rPr>
              <w:t xml:space="preserve">        </w:t>
            </w:r>
            <w:r w:rsidRPr="00A962BE">
              <w:rPr>
                <w:szCs w:val="24"/>
              </w:rPr>
              <w:t>Po - Pá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F07343" w:rsidRPr="00A962BE" w:rsidRDefault="00A962BE">
            <w:pPr>
              <w:spacing w:after="0" w:line="259" w:lineRule="auto"/>
              <w:ind w:left="19"/>
              <w:rPr>
                <w:szCs w:val="24"/>
              </w:rPr>
            </w:pPr>
            <w:r w:rsidRPr="00A962BE">
              <w:rPr>
                <w:szCs w:val="24"/>
              </w:rPr>
              <w:t xml:space="preserve">16:00 - 07:00 </w:t>
            </w:r>
            <w:proofErr w:type="gramStart"/>
            <w:r w:rsidRPr="00A962BE">
              <w:rPr>
                <w:szCs w:val="24"/>
                <w:highlight w:val="black"/>
              </w:rPr>
              <w:t>telefon : 608 600 100</w:t>
            </w:r>
            <w:proofErr w:type="gramEnd"/>
          </w:p>
        </w:tc>
      </w:tr>
      <w:tr w:rsidR="00F07343">
        <w:trPr>
          <w:trHeight w:val="258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F07343" w:rsidRPr="00A962BE" w:rsidRDefault="00A962BE">
            <w:pPr>
              <w:spacing w:after="0" w:line="259" w:lineRule="auto"/>
              <w:ind w:left="0"/>
              <w:jc w:val="left"/>
              <w:rPr>
                <w:szCs w:val="24"/>
              </w:rPr>
            </w:pPr>
            <w:r w:rsidRPr="00A962BE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 </w:t>
            </w:r>
            <w:r w:rsidRPr="00A962BE">
              <w:rPr>
                <w:szCs w:val="24"/>
              </w:rPr>
              <w:t>S</w:t>
            </w:r>
            <w:r w:rsidRPr="00A962BE">
              <w:rPr>
                <w:szCs w:val="24"/>
              </w:rPr>
              <w:t>o - Ne</w:t>
            </w:r>
          </w:p>
        </w:tc>
        <w:tc>
          <w:tcPr>
            <w:tcW w:w="3611" w:type="dxa"/>
            <w:tcBorders>
              <w:top w:val="nil"/>
              <w:left w:val="nil"/>
              <w:bottom w:val="nil"/>
              <w:right w:val="nil"/>
            </w:tcBorders>
          </w:tcPr>
          <w:p w:rsidR="00F07343" w:rsidRPr="00A962BE" w:rsidRDefault="00A962BE">
            <w:pPr>
              <w:spacing w:after="0" w:line="259" w:lineRule="auto"/>
              <w:ind w:left="86"/>
              <w:rPr>
                <w:szCs w:val="24"/>
              </w:rPr>
            </w:pPr>
            <w:r w:rsidRPr="00A962BE">
              <w:rPr>
                <w:szCs w:val="24"/>
              </w:rPr>
              <w:t xml:space="preserve">NONSTOP </w:t>
            </w:r>
            <w:r>
              <w:rPr>
                <w:szCs w:val="24"/>
              </w:rPr>
              <w:t xml:space="preserve">  </w:t>
            </w:r>
            <w:bookmarkStart w:id="0" w:name="_GoBack"/>
            <w:bookmarkEnd w:id="0"/>
            <w:r w:rsidRPr="00A962BE">
              <w:rPr>
                <w:szCs w:val="24"/>
                <w:highlight w:val="black"/>
              </w:rPr>
              <w:t>telefon : 608 600 100</w:t>
            </w:r>
          </w:p>
        </w:tc>
      </w:tr>
    </w:tbl>
    <w:p w:rsidR="00000000" w:rsidRDefault="00A962BE"/>
    <w:sectPr w:rsidR="00000000">
      <w:type w:val="continuous"/>
      <w:pgSz w:w="11900" w:h="16820"/>
      <w:pgMar w:top="1750" w:right="1998" w:bottom="5818" w:left="13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59B3"/>
    <w:multiLevelType w:val="hybridMultilevel"/>
    <w:tmpl w:val="DE503E06"/>
    <w:lvl w:ilvl="0" w:tplc="BC30347A">
      <w:start w:val="1"/>
      <w:numFmt w:val="bullet"/>
      <w:lvlText w:val="-"/>
      <w:lvlJc w:val="left"/>
      <w:pPr>
        <w:ind w:left="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3E0346A">
      <w:start w:val="1"/>
      <w:numFmt w:val="bullet"/>
      <w:lvlText w:val="o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A102524">
      <w:start w:val="1"/>
      <w:numFmt w:val="bullet"/>
      <w:lvlText w:val="▪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6223FE">
      <w:start w:val="1"/>
      <w:numFmt w:val="bullet"/>
      <w:lvlText w:val="•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060F86">
      <w:start w:val="1"/>
      <w:numFmt w:val="bullet"/>
      <w:lvlText w:val="o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3542B42">
      <w:start w:val="1"/>
      <w:numFmt w:val="bullet"/>
      <w:lvlText w:val="▪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E140502">
      <w:start w:val="1"/>
      <w:numFmt w:val="bullet"/>
      <w:lvlText w:val="•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F88820">
      <w:start w:val="1"/>
      <w:numFmt w:val="bullet"/>
      <w:lvlText w:val="o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03492D4">
      <w:start w:val="1"/>
      <w:numFmt w:val="bullet"/>
      <w:lvlText w:val="▪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482301"/>
    <w:multiLevelType w:val="multilevel"/>
    <w:tmpl w:val="321E10A4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296691"/>
    <w:multiLevelType w:val="multilevel"/>
    <w:tmpl w:val="2CE2337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987303"/>
    <w:multiLevelType w:val="multilevel"/>
    <w:tmpl w:val="014E59B8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B493CD0"/>
    <w:multiLevelType w:val="multilevel"/>
    <w:tmpl w:val="753CF71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C626F3F"/>
    <w:multiLevelType w:val="hybridMultilevel"/>
    <w:tmpl w:val="3CF88514"/>
    <w:lvl w:ilvl="0" w:tplc="C93E08C8">
      <w:start w:val="2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D0F6AE">
      <w:start w:val="1"/>
      <w:numFmt w:val="lowerLetter"/>
      <w:lvlText w:val="%2"/>
      <w:lvlJc w:val="left"/>
      <w:pPr>
        <w:ind w:left="1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8EF48">
      <w:start w:val="1"/>
      <w:numFmt w:val="lowerRoman"/>
      <w:lvlText w:val="%3"/>
      <w:lvlJc w:val="left"/>
      <w:pPr>
        <w:ind w:left="1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AE73A">
      <w:start w:val="1"/>
      <w:numFmt w:val="decimal"/>
      <w:lvlText w:val="%4"/>
      <w:lvlJc w:val="left"/>
      <w:pPr>
        <w:ind w:left="27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9674BE">
      <w:start w:val="1"/>
      <w:numFmt w:val="lowerLetter"/>
      <w:lvlText w:val="%5"/>
      <w:lvlJc w:val="left"/>
      <w:pPr>
        <w:ind w:left="3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7AD66A">
      <w:start w:val="1"/>
      <w:numFmt w:val="lowerRoman"/>
      <w:lvlText w:val="%6"/>
      <w:lvlJc w:val="left"/>
      <w:pPr>
        <w:ind w:left="4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84A414">
      <w:start w:val="1"/>
      <w:numFmt w:val="decimal"/>
      <w:lvlText w:val="%7"/>
      <w:lvlJc w:val="left"/>
      <w:pPr>
        <w:ind w:left="4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76DA14">
      <w:start w:val="1"/>
      <w:numFmt w:val="lowerLetter"/>
      <w:lvlText w:val="%8"/>
      <w:lvlJc w:val="left"/>
      <w:pPr>
        <w:ind w:left="5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CFAAA">
      <w:start w:val="1"/>
      <w:numFmt w:val="lowerRoman"/>
      <w:lvlText w:val="%9"/>
      <w:lvlJc w:val="left"/>
      <w:pPr>
        <w:ind w:left="6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924698"/>
    <w:multiLevelType w:val="multilevel"/>
    <w:tmpl w:val="E598805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343"/>
    <w:rsid w:val="00A962BE"/>
    <w:rsid w:val="00F0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E6C4"/>
  <w15:docId w15:val="{3E8E61AB-FC69-46C5-BE5C-53EDCE06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2" w:line="248" w:lineRule="auto"/>
      <w:ind w:left="102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952</Words>
  <Characters>5621</Characters>
  <Application>Microsoft Office Word</Application>
  <DocSecurity>0</DocSecurity>
  <Lines>46</Lines>
  <Paragraphs>13</Paragraphs>
  <ScaleCrop>false</ScaleCrop>
  <Company>RSD</Company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Horová Hana</dc:creator>
  <cp:keywords/>
  <cp:lastModifiedBy>Horová Hana</cp:lastModifiedBy>
  <cp:revision>2</cp:revision>
  <dcterms:created xsi:type="dcterms:W3CDTF">2020-08-25T06:18:00Z</dcterms:created>
  <dcterms:modified xsi:type="dcterms:W3CDTF">2020-08-25T06:18:00Z</dcterms:modified>
</cp:coreProperties>
</file>