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1F" w:rsidRPr="00135921" w:rsidRDefault="005E751F" w:rsidP="005E751F">
      <w:pPr>
        <w:widowControl w:val="0"/>
        <w:autoSpaceDE w:val="0"/>
        <w:autoSpaceDN w:val="0"/>
        <w:adjustRightInd w:val="0"/>
        <w:jc w:val="center"/>
        <w:rPr>
          <w:rFonts w:ascii="Arial" w:hAnsi="Arial" w:cs="Arial"/>
          <w:b/>
          <w:bCs/>
          <w:sz w:val="20"/>
          <w:lang w:val="pl-PL"/>
        </w:rPr>
      </w:pPr>
      <w:r w:rsidRPr="00135921">
        <w:rPr>
          <w:rFonts w:ascii="Arial" w:hAnsi="Arial" w:cs="Arial"/>
          <w:b/>
          <w:bCs/>
          <w:sz w:val="20"/>
          <w:lang w:val="pl-PL"/>
        </w:rPr>
        <w:t>SMLOUVA O DÍLO</w:t>
      </w:r>
    </w:p>
    <w:p w:rsidR="005E751F" w:rsidRPr="00135921" w:rsidRDefault="005E751F" w:rsidP="005E751F">
      <w:pPr>
        <w:widowControl w:val="0"/>
        <w:autoSpaceDE w:val="0"/>
        <w:autoSpaceDN w:val="0"/>
        <w:adjustRightInd w:val="0"/>
        <w:jc w:val="center"/>
        <w:rPr>
          <w:rFonts w:ascii="Arial" w:hAnsi="Arial" w:cs="Arial"/>
          <w:b/>
          <w:bCs/>
          <w:sz w:val="20"/>
          <w:lang w:val="pl-PL"/>
        </w:rPr>
      </w:pPr>
      <w:r w:rsidRPr="00135921">
        <w:rPr>
          <w:rFonts w:ascii="Arial" w:hAnsi="Arial" w:cs="Arial"/>
          <w:b/>
          <w:bCs/>
          <w:sz w:val="20"/>
          <w:lang w:val="pl-PL"/>
        </w:rPr>
        <w:t xml:space="preserve">Č. </w:t>
      </w:r>
      <w:r w:rsidR="00A03B42" w:rsidRPr="00135921">
        <w:rPr>
          <w:rFonts w:ascii="Arial" w:hAnsi="Arial" w:cs="Arial"/>
          <w:b/>
          <w:bCs/>
          <w:sz w:val="20"/>
          <w:lang w:val="pl-PL"/>
        </w:rPr>
        <w:t>01/06/2020</w:t>
      </w:r>
    </w:p>
    <w:p w:rsidR="005E751F" w:rsidRPr="00135921" w:rsidRDefault="005E751F" w:rsidP="005E751F">
      <w:pPr>
        <w:widowControl w:val="0"/>
        <w:autoSpaceDE w:val="0"/>
        <w:autoSpaceDN w:val="0"/>
        <w:adjustRightInd w:val="0"/>
        <w:ind w:left="1440" w:right="841"/>
        <w:jc w:val="center"/>
        <w:rPr>
          <w:rFonts w:ascii="Arial" w:hAnsi="Arial" w:cs="Arial"/>
          <w:sz w:val="20"/>
        </w:rPr>
      </w:pPr>
      <w:r w:rsidRPr="00135921">
        <w:rPr>
          <w:rFonts w:ascii="Arial" w:hAnsi="Arial" w:cs="Arial"/>
          <w:sz w:val="20"/>
        </w:rPr>
        <w:t>uzavřená níže uvedeného dne, měsíce a roku podle ustanovení</w:t>
      </w:r>
    </w:p>
    <w:p w:rsidR="005E751F" w:rsidRPr="00135921" w:rsidRDefault="005E751F" w:rsidP="005E751F">
      <w:pPr>
        <w:widowControl w:val="0"/>
        <w:autoSpaceDE w:val="0"/>
        <w:autoSpaceDN w:val="0"/>
        <w:adjustRightInd w:val="0"/>
        <w:spacing w:before="0"/>
        <w:ind w:left="1440" w:right="839"/>
        <w:jc w:val="center"/>
        <w:rPr>
          <w:rFonts w:ascii="Arial" w:hAnsi="Arial" w:cs="Arial"/>
          <w:sz w:val="20"/>
        </w:rPr>
      </w:pPr>
      <w:r w:rsidRPr="00135921">
        <w:rPr>
          <w:rFonts w:ascii="Arial" w:hAnsi="Arial" w:cs="Arial"/>
          <w:sz w:val="20"/>
        </w:rPr>
        <w:t>§ 2586 a násl. zákona č. 89/2012 Sb., občanský zákoník, v platném znění (dále jen „NOZ“) mezi:</w:t>
      </w:r>
    </w:p>
    <w:p w:rsidR="005E751F" w:rsidRPr="00135921" w:rsidRDefault="005E751F" w:rsidP="005E751F">
      <w:pPr>
        <w:widowControl w:val="0"/>
        <w:autoSpaceDE w:val="0"/>
        <w:autoSpaceDN w:val="0"/>
        <w:adjustRightInd w:val="0"/>
        <w:jc w:val="center"/>
        <w:rPr>
          <w:rFonts w:ascii="Arial" w:hAnsi="Arial" w:cs="Arial"/>
          <w:sz w:val="20"/>
        </w:rPr>
      </w:pPr>
    </w:p>
    <w:p w:rsidR="005E751F" w:rsidRPr="00135921" w:rsidRDefault="005E751F" w:rsidP="005E751F">
      <w:pPr>
        <w:widowControl w:val="0"/>
        <w:autoSpaceDE w:val="0"/>
        <w:autoSpaceDN w:val="0"/>
        <w:adjustRightInd w:val="0"/>
        <w:ind w:left="709" w:hanging="567"/>
        <w:jc w:val="center"/>
        <w:rPr>
          <w:rFonts w:ascii="Arial" w:hAnsi="Arial" w:cs="Arial"/>
          <w:sz w:val="20"/>
        </w:rPr>
      </w:pPr>
    </w:p>
    <w:p w:rsidR="005E751F" w:rsidRPr="00135921" w:rsidRDefault="005E751F" w:rsidP="005E751F">
      <w:pPr>
        <w:widowControl w:val="0"/>
        <w:numPr>
          <w:ilvl w:val="0"/>
          <w:numId w:val="4"/>
        </w:numPr>
        <w:tabs>
          <w:tab w:val="clear" w:pos="786"/>
          <w:tab w:val="num" w:pos="567"/>
        </w:tabs>
        <w:autoSpaceDE w:val="0"/>
        <w:autoSpaceDN w:val="0"/>
        <w:adjustRightInd w:val="0"/>
        <w:spacing w:before="0"/>
        <w:ind w:left="709" w:hanging="567"/>
        <w:rPr>
          <w:rFonts w:ascii="Arial" w:hAnsi="Arial" w:cs="Arial"/>
          <w:bCs/>
          <w:i/>
          <w:sz w:val="20"/>
        </w:rPr>
      </w:pPr>
      <w:r w:rsidRPr="00135921">
        <w:rPr>
          <w:rFonts w:ascii="Arial" w:hAnsi="Arial" w:cs="Arial"/>
          <w:bCs/>
          <w:i/>
          <w:sz w:val="20"/>
        </w:rPr>
        <w:t>Objednatelem:</w:t>
      </w:r>
      <w:r w:rsidRPr="00135921">
        <w:rPr>
          <w:rFonts w:ascii="Arial" w:hAnsi="Arial" w:cs="Arial"/>
          <w:bCs/>
          <w:i/>
          <w:sz w:val="20"/>
        </w:rPr>
        <w:tab/>
      </w:r>
    </w:p>
    <w:p w:rsidR="005E751F" w:rsidRPr="00135921" w:rsidRDefault="00A03B42" w:rsidP="005E751F">
      <w:pPr>
        <w:ind w:left="426"/>
        <w:rPr>
          <w:rFonts w:ascii="Arial" w:hAnsi="Arial" w:cs="Arial"/>
          <w:b/>
          <w:sz w:val="20"/>
        </w:rPr>
      </w:pPr>
      <w:r w:rsidRPr="00135921">
        <w:rPr>
          <w:rFonts w:ascii="Arial" w:hAnsi="Arial" w:cs="Arial"/>
          <w:b/>
          <w:sz w:val="20"/>
        </w:rPr>
        <w:t xml:space="preserve">Ústav pro </w:t>
      </w:r>
      <w:r w:rsidR="000D177C">
        <w:rPr>
          <w:rFonts w:ascii="Arial" w:hAnsi="Arial" w:cs="Arial"/>
          <w:b/>
          <w:sz w:val="20"/>
        </w:rPr>
        <w:t xml:space="preserve">výzkum </w:t>
      </w:r>
      <w:r w:rsidRPr="00135921">
        <w:rPr>
          <w:rFonts w:ascii="Arial" w:hAnsi="Arial" w:cs="Arial"/>
          <w:b/>
          <w:sz w:val="20"/>
        </w:rPr>
        <w:t>globální změny AV ČR</w:t>
      </w:r>
      <w:r w:rsidR="000D177C">
        <w:rPr>
          <w:rFonts w:ascii="Arial" w:hAnsi="Arial" w:cs="Arial"/>
          <w:b/>
          <w:sz w:val="20"/>
        </w:rPr>
        <w:t>, v</w:t>
      </w:r>
      <w:r w:rsidRPr="00135921">
        <w:rPr>
          <w:rFonts w:ascii="Arial" w:hAnsi="Arial" w:cs="Arial"/>
          <w:b/>
          <w:sz w:val="20"/>
        </w:rPr>
        <w:t>.</w:t>
      </w:r>
      <w:r w:rsidR="00AC3305">
        <w:rPr>
          <w:rFonts w:ascii="Arial" w:hAnsi="Arial" w:cs="Arial"/>
          <w:b/>
          <w:sz w:val="20"/>
        </w:rPr>
        <w:t xml:space="preserve"> </w:t>
      </w:r>
      <w:r w:rsidRPr="00135921">
        <w:rPr>
          <w:rFonts w:ascii="Arial" w:hAnsi="Arial" w:cs="Arial"/>
          <w:b/>
          <w:sz w:val="20"/>
        </w:rPr>
        <w:t>v</w:t>
      </w:r>
      <w:r w:rsidR="000D177C">
        <w:rPr>
          <w:rFonts w:ascii="Arial" w:hAnsi="Arial" w:cs="Arial"/>
          <w:b/>
          <w:sz w:val="20"/>
        </w:rPr>
        <w:t>.</w:t>
      </w:r>
      <w:r w:rsidR="00AC3305">
        <w:rPr>
          <w:rFonts w:ascii="Arial" w:hAnsi="Arial" w:cs="Arial"/>
          <w:b/>
          <w:sz w:val="20"/>
        </w:rPr>
        <w:t xml:space="preserve"> </w:t>
      </w:r>
      <w:r w:rsidRPr="00135921">
        <w:rPr>
          <w:rFonts w:ascii="Arial" w:hAnsi="Arial" w:cs="Arial"/>
          <w:b/>
          <w:sz w:val="20"/>
        </w:rPr>
        <w:t>i.</w:t>
      </w:r>
    </w:p>
    <w:p w:rsidR="005E751F" w:rsidRPr="00135921" w:rsidRDefault="00814DA6" w:rsidP="005E751F">
      <w:pPr>
        <w:ind w:left="426"/>
        <w:rPr>
          <w:rFonts w:ascii="Arial" w:hAnsi="Arial" w:cs="Arial"/>
          <w:sz w:val="20"/>
        </w:rPr>
      </w:pPr>
      <w:r>
        <w:rPr>
          <w:rFonts w:ascii="Arial" w:hAnsi="Arial" w:cs="Arial"/>
          <w:sz w:val="20"/>
        </w:rPr>
        <w:t xml:space="preserve">se sídlem: </w:t>
      </w:r>
      <w:r>
        <w:rPr>
          <w:rFonts w:ascii="Arial" w:hAnsi="Arial" w:cs="Arial"/>
          <w:sz w:val="20"/>
        </w:rPr>
        <w:tab/>
      </w:r>
      <w:r>
        <w:rPr>
          <w:rFonts w:ascii="Arial" w:hAnsi="Arial" w:cs="Arial"/>
          <w:sz w:val="20"/>
        </w:rPr>
        <w:tab/>
      </w:r>
      <w:r>
        <w:rPr>
          <w:rFonts w:ascii="Arial" w:hAnsi="Arial" w:cs="Arial"/>
          <w:sz w:val="20"/>
        </w:rPr>
        <w:tab/>
      </w:r>
      <w:r w:rsidR="00A03B42" w:rsidRPr="00135921">
        <w:rPr>
          <w:rFonts w:ascii="Arial" w:hAnsi="Arial" w:cs="Arial"/>
          <w:sz w:val="20"/>
        </w:rPr>
        <w:t>Bělidla 986/4a</w:t>
      </w:r>
      <w:r w:rsidR="00913C50" w:rsidRPr="00135921">
        <w:rPr>
          <w:rFonts w:ascii="Arial" w:hAnsi="Arial" w:cs="Arial"/>
          <w:sz w:val="20"/>
        </w:rPr>
        <w:t>, 603 00 Brno</w:t>
      </w:r>
    </w:p>
    <w:p w:rsidR="005E751F" w:rsidRPr="00135921" w:rsidRDefault="00814DA6" w:rsidP="005E751F">
      <w:pPr>
        <w:spacing w:before="0"/>
        <w:ind w:left="426"/>
        <w:rPr>
          <w:rFonts w:ascii="Arial" w:hAnsi="Arial" w:cs="Arial"/>
          <w:sz w:val="20"/>
        </w:rPr>
      </w:pPr>
      <w:r>
        <w:rPr>
          <w:rFonts w:ascii="Arial" w:hAnsi="Arial" w:cs="Arial"/>
          <w:sz w:val="20"/>
        </w:rPr>
        <w:t>zastoupená:</w:t>
      </w:r>
      <w:r>
        <w:rPr>
          <w:rFonts w:ascii="Arial" w:hAnsi="Arial" w:cs="Arial"/>
          <w:sz w:val="20"/>
        </w:rPr>
        <w:tab/>
      </w:r>
      <w:r>
        <w:rPr>
          <w:rFonts w:ascii="Arial" w:hAnsi="Arial" w:cs="Arial"/>
          <w:sz w:val="20"/>
        </w:rPr>
        <w:tab/>
      </w:r>
      <w:r w:rsidR="00AC3305">
        <w:rPr>
          <w:rFonts w:ascii="Arial" w:hAnsi="Arial" w:cs="Arial"/>
          <w:sz w:val="20"/>
        </w:rPr>
        <w:t>prof. RNDr. Ing. Michalem V. Markem, DrSc., dr. h. c.</w:t>
      </w:r>
      <w:r>
        <w:rPr>
          <w:rFonts w:ascii="Arial" w:hAnsi="Arial" w:cs="Arial"/>
          <w:sz w:val="20"/>
        </w:rPr>
        <w:t>, ředitelem</w:t>
      </w:r>
    </w:p>
    <w:p w:rsidR="005E751F" w:rsidRPr="00135921" w:rsidRDefault="005E751F" w:rsidP="005E751F">
      <w:pPr>
        <w:spacing w:before="0"/>
        <w:ind w:left="426"/>
        <w:rPr>
          <w:rFonts w:ascii="Arial" w:hAnsi="Arial" w:cs="Arial"/>
          <w:sz w:val="20"/>
        </w:rPr>
      </w:pPr>
      <w:r w:rsidRPr="00135921">
        <w:rPr>
          <w:rFonts w:ascii="Arial" w:hAnsi="Arial" w:cs="Arial"/>
          <w:sz w:val="20"/>
        </w:rPr>
        <w:t>IČ</w:t>
      </w:r>
      <w:r w:rsidR="00AC3305">
        <w:rPr>
          <w:rFonts w:ascii="Arial" w:hAnsi="Arial" w:cs="Arial"/>
          <w:sz w:val="20"/>
        </w:rPr>
        <w:t>O:</w:t>
      </w:r>
      <w:r w:rsidR="00814DA6">
        <w:rPr>
          <w:rFonts w:ascii="Arial" w:hAnsi="Arial" w:cs="Arial"/>
          <w:sz w:val="20"/>
        </w:rPr>
        <w:tab/>
      </w:r>
      <w:r w:rsidR="00814DA6">
        <w:rPr>
          <w:rFonts w:ascii="Arial" w:hAnsi="Arial" w:cs="Arial"/>
          <w:sz w:val="20"/>
        </w:rPr>
        <w:tab/>
      </w:r>
      <w:r w:rsidR="00814DA6">
        <w:rPr>
          <w:rFonts w:ascii="Arial" w:hAnsi="Arial" w:cs="Arial"/>
          <w:sz w:val="20"/>
        </w:rPr>
        <w:tab/>
      </w:r>
      <w:r w:rsidR="00913C50" w:rsidRPr="00135921">
        <w:rPr>
          <w:rFonts w:ascii="Arial" w:hAnsi="Arial" w:cs="Arial"/>
          <w:sz w:val="20"/>
        </w:rPr>
        <w:t>866</w:t>
      </w:r>
      <w:r w:rsidR="00AC3305">
        <w:rPr>
          <w:rFonts w:ascii="Arial" w:hAnsi="Arial" w:cs="Arial"/>
          <w:sz w:val="20"/>
        </w:rPr>
        <w:t xml:space="preserve"> </w:t>
      </w:r>
      <w:r w:rsidR="00913C50" w:rsidRPr="00135921">
        <w:rPr>
          <w:rFonts w:ascii="Arial" w:hAnsi="Arial" w:cs="Arial"/>
          <w:sz w:val="20"/>
        </w:rPr>
        <w:t>52</w:t>
      </w:r>
      <w:r w:rsidR="00AC3305">
        <w:rPr>
          <w:rFonts w:ascii="Arial" w:hAnsi="Arial" w:cs="Arial"/>
          <w:sz w:val="20"/>
        </w:rPr>
        <w:t xml:space="preserve"> </w:t>
      </w:r>
      <w:r w:rsidR="00913C50" w:rsidRPr="00135921">
        <w:rPr>
          <w:rFonts w:ascii="Arial" w:hAnsi="Arial" w:cs="Arial"/>
          <w:sz w:val="20"/>
        </w:rPr>
        <w:t>079</w:t>
      </w:r>
    </w:p>
    <w:p w:rsidR="005E751F" w:rsidRPr="00135921" w:rsidRDefault="00814DA6" w:rsidP="005E751F">
      <w:pPr>
        <w:tabs>
          <w:tab w:val="left" w:pos="2352"/>
        </w:tabs>
        <w:spacing w:before="0"/>
        <w:ind w:left="426"/>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sidR="005E751F" w:rsidRPr="00135921">
        <w:rPr>
          <w:rFonts w:ascii="Arial" w:hAnsi="Arial" w:cs="Arial"/>
          <w:sz w:val="20"/>
        </w:rPr>
        <w:t>CZ</w:t>
      </w:r>
      <w:r w:rsidR="00AC3305">
        <w:rPr>
          <w:rFonts w:ascii="Arial" w:hAnsi="Arial" w:cs="Arial"/>
          <w:sz w:val="20"/>
        </w:rPr>
        <w:t>86652079</w:t>
      </w:r>
    </w:p>
    <w:p w:rsidR="005E751F" w:rsidRPr="00135921" w:rsidRDefault="00814DA6" w:rsidP="005E751F">
      <w:pPr>
        <w:tabs>
          <w:tab w:val="left" w:pos="2352"/>
        </w:tabs>
        <w:spacing w:before="0"/>
        <w:ind w:left="426"/>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AC3305">
        <w:rPr>
          <w:rFonts w:ascii="Arial" w:hAnsi="Arial" w:cs="Arial"/>
          <w:sz w:val="20"/>
        </w:rPr>
        <w:t>ČNB – pobočka Brno</w:t>
      </w:r>
    </w:p>
    <w:p w:rsidR="005E751F" w:rsidRPr="00135921" w:rsidRDefault="00814DA6" w:rsidP="005E751F">
      <w:pPr>
        <w:tabs>
          <w:tab w:val="left" w:pos="2352"/>
        </w:tabs>
        <w:spacing w:before="0"/>
        <w:ind w:left="426"/>
        <w:rPr>
          <w:rFonts w:ascii="Arial" w:hAnsi="Arial" w:cs="Arial"/>
          <w:sz w:val="20"/>
        </w:rPr>
      </w:pPr>
      <w:r>
        <w:rPr>
          <w:rFonts w:ascii="Arial" w:hAnsi="Arial" w:cs="Arial"/>
          <w:sz w:val="20"/>
        </w:rPr>
        <w:t>Číslo účtu:</w:t>
      </w:r>
      <w:r>
        <w:rPr>
          <w:rFonts w:ascii="Arial" w:hAnsi="Arial" w:cs="Arial"/>
          <w:sz w:val="20"/>
        </w:rPr>
        <w:tab/>
      </w:r>
      <w:r>
        <w:rPr>
          <w:rFonts w:ascii="Arial" w:hAnsi="Arial" w:cs="Arial"/>
          <w:sz w:val="20"/>
        </w:rPr>
        <w:tab/>
      </w:r>
      <w:r w:rsidR="00AC3305">
        <w:rPr>
          <w:rFonts w:ascii="Arial" w:hAnsi="Arial" w:cs="Arial"/>
          <w:sz w:val="20"/>
        </w:rPr>
        <w:t>61722621/0710</w:t>
      </w:r>
    </w:p>
    <w:p w:rsidR="005E751F" w:rsidRPr="00135921" w:rsidRDefault="005E751F" w:rsidP="005E751F">
      <w:pPr>
        <w:spacing w:before="0"/>
        <w:ind w:left="426"/>
        <w:rPr>
          <w:rFonts w:ascii="Arial" w:hAnsi="Arial" w:cs="Arial"/>
          <w:sz w:val="20"/>
        </w:rPr>
      </w:pPr>
    </w:p>
    <w:p w:rsidR="005E751F" w:rsidRPr="00135921" w:rsidRDefault="005E751F" w:rsidP="005E751F">
      <w:pPr>
        <w:spacing w:before="0"/>
        <w:ind w:left="426"/>
        <w:rPr>
          <w:rFonts w:ascii="Arial" w:hAnsi="Arial" w:cs="Arial"/>
          <w:sz w:val="20"/>
        </w:rPr>
      </w:pPr>
      <w:r w:rsidRPr="00135921">
        <w:rPr>
          <w:rFonts w:ascii="Arial" w:hAnsi="Arial" w:cs="Arial"/>
          <w:sz w:val="20"/>
        </w:rPr>
        <w:t>Dále jen „Objednatel“</w:t>
      </w:r>
    </w:p>
    <w:p w:rsidR="005E751F" w:rsidRPr="00135921" w:rsidRDefault="005E751F" w:rsidP="005E751F">
      <w:pPr>
        <w:spacing w:before="0"/>
        <w:ind w:left="426"/>
        <w:rPr>
          <w:rFonts w:ascii="Arial" w:hAnsi="Arial" w:cs="Arial"/>
          <w:sz w:val="20"/>
        </w:rPr>
      </w:pPr>
    </w:p>
    <w:p w:rsidR="005E751F" w:rsidRPr="00135921" w:rsidRDefault="005E751F" w:rsidP="005E751F">
      <w:pPr>
        <w:widowControl w:val="0"/>
        <w:autoSpaceDE w:val="0"/>
        <w:autoSpaceDN w:val="0"/>
        <w:adjustRightInd w:val="0"/>
        <w:spacing w:before="0"/>
        <w:ind w:left="426"/>
        <w:rPr>
          <w:rFonts w:ascii="Arial" w:hAnsi="Arial" w:cs="Arial"/>
          <w:sz w:val="20"/>
        </w:rPr>
      </w:pPr>
      <w:r w:rsidRPr="00135921">
        <w:rPr>
          <w:rFonts w:ascii="Arial" w:hAnsi="Arial" w:cs="Arial"/>
          <w:sz w:val="20"/>
          <w:lang w:val="de-DE"/>
        </w:rPr>
        <w:t>a</w:t>
      </w:r>
    </w:p>
    <w:p w:rsidR="005E751F" w:rsidRPr="00135921" w:rsidRDefault="005E751F" w:rsidP="005E751F">
      <w:pPr>
        <w:widowControl w:val="0"/>
        <w:autoSpaceDE w:val="0"/>
        <w:autoSpaceDN w:val="0"/>
        <w:adjustRightInd w:val="0"/>
        <w:spacing w:before="0"/>
        <w:ind w:left="709" w:hanging="567"/>
        <w:rPr>
          <w:rFonts w:ascii="Arial" w:hAnsi="Arial" w:cs="Arial"/>
          <w:b/>
          <w:bCs/>
          <w:sz w:val="20"/>
          <w:lang w:val="de-DE"/>
        </w:rPr>
      </w:pPr>
    </w:p>
    <w:p w:rsidR="005E751F" w:rsidRPr="00135921" w:rsidRDefault="005E751F" w:rsidP="005E751F">
      <w:pPr>
        <w:widowControl w:val="0"/>
        <w:numPr>
          <w:ilvl w:val="0"/>
          <w:numId w:val="4"/>
        </w:numPr>
        <w:tabs>
          <w:tab w:val="clear" w:pos="786"/>
          <w:tab w:val="num" w:pos="567"/>
        </w:tabs>
        <w:autoSpaceDE w:val="0"/>
        <w:autoSpaceDN w:val="0"/>
        <w:adjustRightInd w:val="0"/>
        <w:spacing w:before="0"/>
        <w:ind w:left="709" w:hanging="567"/>
        <w:jc w:val="both"/>
        <w:rPr>
          <w:rFonts w:ascii="Arial" w:hAnsi="Arial" w:cs="Arial"/>
          <w:bCs/>
          <w:sz w:val="20"/>
          <w:lang w:val="de-DE"/>
        </w:rPr>
      </w:pPr>
      <w:r w:rsidRPr="00135921">
        <w:rPr>
          <w:rFonts w:ascii="Arial" w:hAnsi="Arial" w:cs="Arial"/>
          <w:bCs/>
          <w:i/>
          <w:sz w:val="20"/>
          <w:lang w:val="de-DE"/>
        </w:rPr>
        <w:t>Zhotovitelem</w:t>
      </w:r>
      <w:r w:rsidRPr="00135921">
        <w:rPr>
          <w:rFonts w:ascii="Arial" w:hAnsi="Arial" w:cs="Arial"/>
          <w:bCs/>
          <w:sz w:val="20"/>
          <w:lang w:val="de-DE"/>
        </w:rPr>
        <w:t>:</w:t>
      </w:r>
    </w:p>
    <w:p w:rsidR="005E751F" w:rsidRPr="00135921" w:rsidRDefault="00913C50" w:rsidP="005E751F">
      <w:pPr>
        <w:ind w:left="425"/>
        <w:rPr>
          <w:rFonts w:ascii="Arial" w:hAnsi="Arial" w:cs="Arial"/>
          <w:b/>
          <w:sz w:val="20"/>
        </w:rPr>
      </w:pPr>
      <w:r w:rsidRPr="00135921">
        <w:rPr>
          <w:rFonts w:ascii="Arial" w:hAnsi="Arial" w:cs="Arial"/>
          <w:b/>
          <w:sz w:val="20"/>
        </w:rPr>
        <w:t>AIR TEAM service, s.r.o.</w:t>
      </w:r>
    </w:p>
    <w:p w:rsidR="005E751F" w:rsidRPr="00135921" w:rsidRDefault="00814DA6" w:rsidP="005E751F">
      <w:pPr>
        <w:ind w:left="425"/>
        <w:rPr>
          <w:rFonts w:ascii="Arial" w:hAnsi="Arial" w:cs="Arial"/>
          <w:sz w:val="20"/>
        </w:rPr>
      </w:pPr>
      <w:r>
        <w:rPr>
          <w:rFonts w:ascii="Arial" w:hAnsi="Arial" w:cs="Arial"/>
          <w:sz w:val="20"/>
        </w:rPr>
        <w:t>se sídlem:</w:t>
      </w:r>
      <w:r>
        <w:rPr>
          <w:rFonts w:ascii="Arial" w:hAnsi="Arial" w:cs="Arial"/>
          <w:sz w:val="20"/>
        </w:rPr>
        <w:tab/>
      </w:r>
      <w:r>
        <w:rPr>
          <w:rFonts w:ascii="Arial" w:hAnsi="Arial" w:cs="Arial"/>
          <w:sz w:val="20"/>
        </w:rPr>
        <w:tab/>
      </w:r>
      <w:r>
        <w:rPr>
          <w:rFonts w:ascii="Arial" w:hAnsi="Arial" w:cs="Arial"/>
          <w:sz w:val="20"/>
        </w:rPr>
        <w:tab/>
      </w:r>
      <w:r w:rsidR="00913C50" w:rsidRPr="00135921">
        <w:rPr>
          <w:rFonts w:ascii="Arial" w:hAnsi="Arial" w:cs="Arial"/>
          <w:sz w:val="20"/>
        </w:rPr>
        <w:t>Masarykovo náměstí 354, 664 71 Veverská Bítýška</w:t>
      </w:r>
    </w:p>
    <w:p w:rsidR="005E751F" w:rsidRPr="00135921" w:rsidRDefault="00814DA6" w:rsidP="005E751F">
      <w:pPr>
        <w:spacing w:before="0"/>
        <w:ind w:left="426"/>
        <w:rPr>
          <w:rFonts w:ascii="Arial" w:hAnsi="Arial" w:cs="Arial"/>
          <w:sz w:val="20"/>
        </w:rPr>
      </w:pPr>
      <w:r>
        <w:rPr>
          <w:rFonts w:ascii="Arial" w:hAnsi="Arial" w:cs="Arial"/>
          <w:sz w:val="20"/>
        </w:rPr>
        <w:t>zastoupená:</w:t>
      </w:r>
      <w:r>
        <w:rPr>
          <w:rFonts w:ascii="Arial" w:hAnsi="Arial" w:cs="Arial"/>
          <w:sz w:val="20"/>
        </w:rPr>
        <w:tab/>
      </w:r>
      <w:r>
        <w:rPr>
          <w:rFonts w:ascii="Arial" w:hAnsi="Arial" w:cs="Arial"/>
          <w:sz w:val="20"/>
        </w:rPr>
        <w:tab/>
      </w:r>
      <w:r w:rsidR="00913C50" w:rsidRPr="00135921">
        <w:rPr>
          <w:rFonts w:ascii="Arial" w:hAnsi="Arial" w:cs="Arial"/>
          <w:sz w:val="20"/>
        </w:rPr>
        <w:t>Ing. Petrem Polákem, jednatelem společnosti</w:t>
      </w:r>
    </w:p>
    <w:p w:rsidR="005E751F" w:rsidRPr="00135921" w:rsidRDefault="005E751F" w:rsidP="005E751F">
      <w:pPr>
        <w:spacing w:before="0"/>
        <w:ind w:left="426"/>
        <w:rPr>
          <w:rFonts w:ascii="Arial" w:hAnsi="Arial" w:cs="Arial"/>
          <w:sz w:val="20"/>
        </w:rPr>
      </w:pPr>
      <w:r w:rsidRPr="00135921">
        <w:rPr>
          <w:rFonts w:ascii="Arial" w:hAnsi="Arial" w:cs="Arial"/>
          <w:sz w:val="20"/>
        </w:rPr>
        <w:t>IČ</w:t>
      </w:r>
      <w:r w:rsidR="00AC3305">
        <w:rPr>
          <w:rFonts w:ascii="Arial" w:hAnsi="Arial" w:cs="Arial"/>
          <w:sz w:val="20"/>
        </w:rPr>
        <w:t>O:</w:t>
      </w:r>
      <w:r w:rsidR="00814DA6">
        <w:rPr>
          <w:rFonts w:ascii="Arial" w:hAnsi="Arial" w:cs="Arial"/>
          <w:sz w:val="20"/>
        </w:rPr>
        <w:tab/>
      </w:r>
      <w:r w:rsidR="00814DA6">
        <w:rPr>
          <w:rFonts w:ascii="Arial" w:hAnsi="Arial" w:cs="Arial"/>
          <w:sz w:val="20"/>
        </w:rPr>
        <w:tab/>
      </w:r>
      <w:r w:rsidR="00814DA6">
        <w:rPr>
          <w:rFonts w:ascii="Arial" w:hAnsi="Arial" w:cs="Arial"/>
          <w:sz w:val="20"/>
        </w:rPr>
        <w:tab/>
      </w:r>
      <w:r w:rsidR="00913C50" w:rsidRPr="00135921">
        <w:rPr>
          <w:rFonts w:ascii="Arial" w:hAnsi="Arial" w:cs="Arial"/>
          <w:sz w:val="20"/>
        </w:rPr>
        <w:t>024 89 643</w:t>
      </w:r>
    </w:p>
    <w:p w:rsidR="005E751F" w:rsidRPr="00135921" w:rsidRDefault="00814DA6" w:rsidP="005E751F">
      <w:pPr>
        <w:tabs>
          <w:tab w:val="left" w:pos="2352"/>
        </w:tabs>
        <w:spacing w:before="0"/>
        <w:ind w:left="426"/>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sidR="00913C50" w:rsidRPr="00135921">
        <w:rPr>
          <w:rFonts w:ascii="Arial" w:hAnsi="Arial" w:cs="Arial"/>
          <w:sz w:val="20"/>
        </w:rPr>
        <w:t>CZ02489643</w:t>
      </w:r>
    </w:p>
    <w:p w:rsidR="005E751F" w:rsidRPr="00135921" w:rsidRDefault="00814DA6" w:rsidP="005E751F">
      <w:pPr>
        <w:tabs>
          <w:tab w:val="left" w:pos="2352"/>
        </w:tabs>
        <w:spacing w:before="0"/>
        <w:ind w:left="426"/>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E153CD" w:rsidRPr="00135921">
        <w:rPr>
          <w:rFonts w:ascii="Arial" w:hAnsi="Arial" w:cs="Arial"/>
          <w:sz w:val="20"/>
        </w:rPr>
        <w:t>Raiffeisenbank, a.s.</w:t>
      </w:r>
    </w:p>
    <w:p w:rsidR="005E751F" w:rsidRPr="00135921" w:rsidRDefault="005E751F" w:rsidP="005E751F">
      <w:pPr>
        <w:tabs>
          <w:tab w:val="left" w:pos="2352"/>
        </w:tabs>
        <w:spacing w:before="0"/>
        <w:ind w:left="426"/>
        <w:rPr>
          <w:rFonts w:ascii="Arial" w:hAnsi="Arial" w:cs="Arial"/>
          <w:sz w:val="20"/>
        </w:rPr>
      </w:pPr>
      <w:r w:rsidRPr="00E9056C">
        <w:rPr>
          <w:rFonts w:ascii="Arial" w:hAnsi="Arial" w:cs="Arial"/>
          <w:sz w:val="20"/>
        </w:rPr>
        <w:t>Číslo účtu:</w:t>
      </w:r>
      <w:r w:rsidR="00814DA6">
        <w:rPr>
          <w:rFonts w:ascii="Arial" w:hAnsi="Arial" w:cs="Arial"/>
          <w:sz w:val="20"/>
        </w:rPr>
        <w:tab/>
      </w:r>
      <w:r w:rsidR="00814DA6">
        <w:rPr>
          <w:rFonts w:ascii="Arial" w:hAnsi="Arial" w:cs="Arial"/>
          <w:sz w:val="20"/>
        </w:rPr>
        <w:tab/>
      </w:r>
      <w:r w:rsidR="00E9056C" w:rsidRPr="00E9056C">
        <w:rPr>
          <w:rFonts w:ascii="Arial" w:hAnsi="Arial" w:cs="Arial"/>
          <w:sz w:val="20"/>
        </w:rPr>
        <w:t>7940859001/5500</w:t>
      </w:r>
    </w:p>
    <w:p w:rsidR="005E751F" w:rsidRPr="00135921" w:rsidRDefault="005E751F" w:rsidP="005E751F">
      <w:pPr>
        <w:ind w:left="426"/>
        <w:rPr>
          <w:rFonts w:ascii="Arial" w:hAnsi="Arial" w:cs="Arial"/>
          <w:sz w:val="20"/>
        </w:rPr>
      </w:pPr>
    </w:p>
    <w:p w:rsidR="005E751F" w:rsidRPr="00135921" w:rsidRDefault="005E751F" w:rsidP="005E751F">
      <w:pPr>
        <w:ind w:left="426"/>
        <w:rPr>
          <w:rFonts w:ascii="Arial" w:hAnsi="Arial" w:cs="Arial"/>
          <w:sz w:val="20"/>
        </w:rPr>
      </w:pPr>
      <w:r w:rsidRPr="00135921">
        <w:rPr>
          <w:rFonts w:ascii="Arial" w:hAnsi="Arial" w:cs="Arial"/>
          <w:sz w:val="20"/>
        </w:rPr>
        <w:t>Dále jen „Zhotovitel“</w:t>
      </w:r>
    </w:p>
    <w:p w:rsidR="005E751F" w:rsidRPr="00135921" w:rsidRDefault="005E751F" w:rsidP="005E751F">
      <w:pPr>
        <w:rPr>
          <w:rFonts w:ascii="Arial" w:hAnsi="Arial" w:cs="Arial"/>
          <w:sz w:val="20"/>
        </w:rPr>
      </w:pPr>
    </w:p>
    <w:p w:rsidR="005E751F" w:rsidRPr="00135921" w:rsidRDefault="005E751F" w:rsidP="005E751F">
      <w:pPr>
        <w:widowControl w:val="0"/>
        <w:autoSpaceDE w:val="0"/>
        <w:autoSpaceDN w:val="0"/>
        <w:adjustRightInd w:val="0"/>
        <w:jc w:val="center"/>
        <w:rPr>
          <w:rFonts w:ascii="Arial" w:hAnsi="Arial" w:cs="Arial"/>
          <w:b/>
          <w:bCs/>
          <w:sz w:val="20"/>
        </w:rPr>
      </w:pPr>
      <w:r w:rsidRPr="00135921">
        <w:rPr>
          <w:rFonts w:ascii="Arial" w:hAnsi="Arial" w:cs="Arial"/>
          <w:b/>
          <w:bCs/>
          <w:sz w:val="20"/>
        </w:rPr>
        <w:t>Čl. I.</w:t>
      </w:r>
    </w:p>
    <w:p w:rsidR="005E751F" w:rsidRPr="00135921" w:rsidRDefault="005E751F" w:rsidP="005E751F">
      <w:pPr>
        <w:spacing w:before="0"/>
        <w:jc w:val="center"/>
        <w:rPr>
          <w:rFonts w:ascii="Arial" w:hAnsi="Arial" w:cs="Arial"/>
          <w:b/>
          <w:sz w:val="20"/>
        </w:rPr>
      </w:pPr>
      <w:r w:rsidRPr="00135921">
        <w:rPr>
          <w:rFonts w:ascii="Arial" w:hAnsi="Arial" w:cs="Arial"/>
          <w:b/>
          <w:sz w:val="20"/>
        </w:rPr>
        <w:t>Předmět a rozsah plnění</w:t>
      </w:r>
    </w:p>
    <w:p w:rsidR="00906B22" w:rsidRPr="00906B22" w:rsidRDefault="00906B22" w:rsidP="00300D13">
      <w:pPr>
        <w:pStyle w:val="Odstavecseseznamem"/>
        <w:numPr>
          <w:ilvl w:val="1"/>
          <w:numId w:val="12"/>
        </w:numPr>
        <w:ind w:left="567" w:hanging="567"/>
        <w:contextualSpacing w:val="0"/>
        <w:jc w:val="both"/>
        <w:rPr>
          <w:rFonts w:ascii="Arial" w:hAnsi="Arial" w:cs="Arial"/>
          <w:sz w:val="20"/>
        </w:rPr>
      </w:pPr>
      <w:r w:rsidRPr="00906B22">
        <w:rPr>
          <w:rFonts w:ascii="Arial" w:hAnsi="Arial" w:cs="Arial"/>
          <w:sz w:val="20"/>
        </w:rPr>
        <w:t>Zhotovitel se touto smlouvou zavazuje řádně a včas provést na svůj náklad a na vlastní nebezpečí pro Objednatele dílo specifikované v</w:t>
      </w:r>
      <w:r w:rsidR="00F65AE4">
        <w:rPr>
          <w:rFonts w:ascii="Arial" w:hAnsi="Arial" w:cs="Arial"/>
          <w:sz w:val="20"/>
        </w:rPr>
        <w:t> odst.</w:t>
      </w:r>
      <w:r w:rsidRPr="00906B22">
        <w:rPr>
          <w:rFonts w:ascii="Arial" w:hAnsi="Arial" w:cs="Arial"/>
          <w:sz w:val="20"/>
        </w:rPr>
        <w:t xml:space="preserve"> 1.2 </w:t>
      </w:r>
      <w:r w:rsidR="00FC029B">
        <w:rPr>
          <w:rFonts w:ascii="Arial" w:hAnsi="Arial" w:cs="Arial"/>
          <w:sz w:val="20"/>
        </w:rPr>
        <w:t>–</w:t>
      </w:r>
      <w:r w:rsidR="00E9056C">
        <w:rPr>
          <w:rFonts w:ascii="Arial" w:hAnsi="Arial" w:cs="Arial"/>
          <w:sz w:val="20"/>
        </w:rPr>
        <w:t xml:space="preserve"> </w:t>
      </w:r>
      <w:r w:rsidRPr="00906B22">
        <w:rPr>
          <w:rFonts w:ascii="Arial" w:hAnsi="Arial" w:cs="Arial"/>
          <w:sz w:val="20"/>
        </w:rPr>
        <w:t>1.10 a Objednatel se zavazuje řádně  zhotovené dílo převzít a zaplatit za provedené dílo ve smlouvě dohodnutou cenu.</w:t>
      </w:r>
    </w:p>
    <w:p w:rsidR="005E751F" w:rsidRDefault="005E751F" w:rsidP="00300D13">
      <w:pPr>
        <w:numPr>
          <w:ilvl w:val="1"/>
          <w:numId w:val="12"/>
        </w:numPr>
        <w:ind w:left="567" w:hanging="567"/>
        <w:jc w:val="both"/>
        <w:rPr>
          <w:rFonts w:ascii="Arial" w:hAnsi="Arial" w:cs="Arial"/>
          <w:sz w:val="20"/>
        </w:rPr>
      </w:pPr>
      <w:r w:rsidRPr="00135921">
        <w:rPr>
          <w:rFonts w:ascii="Arial" w:hAnsi="Arial" w:cs="Arial"/>
          <w:sz w:val="20"/>
        </w:rPr>
        <w:t xml:space="preserve">Dílem ve smyslu této smlouvy se rozumí </w:t>
      </w:r>
      <w:r w:rsidR="00E9056C">
        <w:rPr>
          <w:rFonts w:ascii="Arial" w:hAnsi="Arial" w:cs="Arial"/>
          <w:sz w:val="20"/>
        </w:rPr>
        <w:t>instalace</w:t>
      </w:r>
      <w:r w:rsidRPr="00135921">
        <w:rPr>
          <w:rFonts w:ascii="Arial" w:hAnsi="Arial" w:cs="Arial"/>
          <w:sz w:val="20"/>
        </w:rPr>
        <w:t xml:space="preserve"> </w:t>
      </w:r>
      <w:r w:rsidR="00913C50" w:rsidRPr="00135921">
        <w:rPr>
          <w:rFonts w:ascii="Arial" w:hAnsi="Arial" w:cs="Arial"/>
          <w:sz w:val="20"/>
        </w:rPr>
        <w:t xml:space="preserve">měřícího přístroje IONICON PTR-TOF6000 X2 </w:t>
      </w:r>
      <w:r w:rsidRPr="00135921">
        <w:rPr>
          <w:rFonts w:ascii="Arial" w:hAnsi="Arial" w:cs="Arial"/>
          <w:sz w:val="20"/>
        </w:rPr>
        <w:t xml:space="preserve">do letounu </w:t>
      </w:r>
      <w:r w:rsidR="00913C50" w:rsidRPr="00135921">
        <w:rPr>
          <w:rFonts w:ascii="Arial" w:hAnsi="Arial" w:cs="Arial"/>
          <w:sz w:val="20"/>
        </w:rPr>
        <w:t>typu</w:t>
      </w:r>
      <w:r w:rsidR="00CB3E23" w:rsidRPr="00135921">
        <w:rPr>
          <w:rFonts w:ascii="Arial" w:hAnsi="Arial" w:cs="Arial"/>
          <w:sz w:val="20"/>
        </w:rPr>
        <w:t xml:space="preserve"> </w:t>
      </w:r>
      <w:r w:rsidR="00913C50" w:rsidRPr="00135921">
        <w:rPr>
          <w:rFonts w:ascii="Arial" w:hAnsi="Arial" w:cs="Arial"/>
          <w:sz w:val="20"/>
        </w:rPr>
        <w:t>Cessna 208</w:t>
      </w:r>
      <w:r w:rsidR="00E9056C">
        <w:rPr>
          <w:rFonts w:ascii="Arial" w:hAnsi="Arial" w:cs="Arial"/>
          <w:sz w:val="20"/>
        </w:rPr>
        <w:t xml:space="preserve"> Gran</w:t>
      </w:r>
      <w:r w:rsidR="00197098">
        <w:rPr>
          <w:rFonts w:ascii="Arial" w:hAnsi="Arial" w:cs="Arial"/>
          <w:sz w:val="20"/>
        </w:rPr>
        <w:t>d</w:t>
      </w:r>
      <w:r w:rsidR="00913C50" w:rsidRPr="00135921">
        <w:rPr>
          <w:rFonts w:ascii="Arial" w:hAnsi="Arial" w:cs="Arial"/>
          <w:sz w:val="20"/>
        </w:rPr>
        <w:t xml:space="preserve"> Caravan imatrikulační značky</w:t>
      </w:r>
      <w:r w:rsidR="00906B22">
        <w:rPr>
          <w:rFonts w:ascii="Arial" w:hAnsi="Arial" w:cs="Arial"/>
          <w:sz w:val="20"/>
        </w:rPr>
        <w:t xml:space="preserve"> </w:t>
      </w:r>
      <w:r w:rsidRPr="00906B22">
        <w:rPr>
          <w:rFonts w:ascii="Arial" w:hAnsi="Arial" w:cs="Arial"/>
          <w:sz w:val="20"/>
        </w:rPr>
        <w:t>OK-</w:t>
      </w:r>
      <w:r w:rsidR="00913C50" w:rsidRPr="00906B22">
        <w:rPr>
          <w:rFonts w:ascii="Arial" w:hAnsi="Arial" w:cs="Arial"/>
          <w:sz w:val="20"/>
        </w:rPr>
        <w:t xml:space="preserve">CZG </w:t>
      </w:r>
      <w:r w:rsidRPr="00906B22">
        <w:rPr>
          <w:rFonts w:ascii="Arial" w:hAnsi="Arial" w:cs="Arial"/>
          <w:sz w:val="20"/>
        </w:rPr>
        <w:t>(dále jen „letoun“) v rozsahu:</w:t>
      </w:r>
    </w:p>
    <w:p w:rsidR="00A929EA" w:rsidRPr="00906B22" w:rsidRDefault="00F118CF" w:rsidP="00A929EA">
      <w:pPr>
        <w:ind w:left="567"/>
        <w:jc w:val="both"/>
        <w:rPr>
          <w:rFonts w:ascii="Arial" w:hAnsi="Arial" w:cs="Arial"/>
          <w:sz w:val="20"/>
        </w:rPr>
      </w:pPr>
      <w:r>
        <w:rPr>
          <w:rFonts w:ascii="Arial" w:hAnsi="Arial" w:cs="Arial"/>
          <w:sz w:val="20"/>
        </w:rPr>
        <w:t xml:space="preserve">Etapa </w:t>
      </w:r>
      <w:r w:rsidR="005F3C9F">
        <w:rPr>
          <w:rFonts w:ascii="Arial" w:hAnsi="Arial" w:cs="Arial"/>
          <w:sz w:val="20"/>
        </w:rPr>
        <w:t>A</w:t>
      </w:r>
      <w:r w:rsidR="00A929EA">
        <w:rPr>
          <w:rFonts w:ascii="Arial" w:hAnsi="Arial" w:cs="Arial"/>
          <w:sz w:val="20"/>
        </w:rPr>
        <w:t>:</w:t>
      </w:r>
    </w:p>
    <w:p w:rsidR="005E751F" w:rsidRPr="00135921" w:rsidRDefault="00CB3E23" w:rsidP="00300D13">
      <w:pPr>
        <w:ind w:left="993" w:hanging="993"/>
        <w:jc w:val="both"/>
        <w:rPr>
          <w:rFonts w:ascii="Arial" w:hAnsi="Arial" w:cs="Arial"/>
          <w:sz w:val="20"/>
        </w:rPr>
      </w:pPr>
      <w:r w:rsidRPr="00135921">
        <w:rPr>
          <w:rFonts w:ascii="Arial" w:hAnsi="Arial" w:cs="Arial"/>
          <w:sz w:val="20"/>
        </w:rPr>
        <w:t xml:space="preserve">             - </w:t>
      </w:r>
      <w:r w:rsidR="00253481" w:rsidRPr="00135921">
        <w:rPr>
          <w:rFonts w:ascii="Arial" w:hAnsi="Arial" w:cs="Arial"/>
          <w:sz w:val="20"/>
        </w:rPr>
        <w:t xml:space="preserve"> </w:t>
      </w:r>
      <w:r w:rsidR="00541B64">
        <w:rPr>
          <w:rFonts w:ascii="Arial" w:hAnsi="Arial" w:cs="Arial"/>
          <w:sz w:val="20"/>
        </w:rPr>
        <w:t xml:space="preserve">kompletní příprava </w:t>
      </w:r>
      <w:r w:rsidRPr="00135921">
        <w:rPr>
          <w:rFonts w:ascii="Arial" w:hAnsi="Arial" w:cs="Arial"/>
          <w:sz w:val="20"/>
        </w:rPr>
        <w:t>zástavb</w:t>
      </w:r>
      <w:r w:rsidR="00541B64">
        <w:rPr>
          <w:rFonts w:ascii="Arial" w:hAnsi="Arial" w:cs="Arial"/>
          <w:sz w:val="20"/>
        </w:rPr>
        <w:t>y</w:t>
      </w:r>
      <w:r w:rsidRPr="00135921">
        <w:rPr>
          <w:rFonts w:ascii="Arial" w:hAnsi="Arial" w:cs="Arial"/>
          <w:sz w:val="20"/>
        </w:rPr>
        <w:t xml:space="preserve"> přístroje IONICON PTR-TOF6000 X2 na palubu letadla Cessna 208</w:t>
      </w:r>
      <w:r w:rsidR="00E9056C">
        <w:rPr>
          <w:rFonts w:ascii="Arial" w:hAnsi="Arial" w:cs="Arial"/>
          <w:sz w:val="20"/>
        </w:rPr>
        <w:t xml:space="preserve"> Gran</w:t>
      </w:r>
      <w:r w:rsidR="00197098">
        <w:rPr>
          <w:rFonts w:ascii="Arial" w:hAnsi="Arial" w:cs="Arial"/>
          <w:sz w:val="20"/>
        </w:rPr>
        <w:t>d</w:t>
      </w:r>
      <w:r w:rsidRPr="00135921">
        <w:rPr>
          <w:rFonts w:ascii="Arial" w:hAnsi="Arial" w:cs="Arial"/>
          <w:sz w:val="20"/>
        </w:rPr>
        <w:t xml:space="preserve"> Ca</w:t>
      </w:r>
      <w:r w:rsidR="00300D13">
        <w:rPr>
          <w:rFonts w:ascii="Arial" w:hAnsi="Arial" w:cs="Arial"/>
          <w:sz w:val="20"/>
        </w:rPr>
        <w:t>ravan</w:t>
      </w:r>
      <w:r w:rsidR="00541B64">
        <w:rPr>
          <w:rFonts w:ascii="Arial" w:hAnsi="Arial" w:cs="Arial"/>
          <w:sz w:val="20"/>
        </w:rPr>
        <w:t xml:space="preserve"> včetně </w:t>
      </w:r>
      <w:r w:rsidRPr="00135921">
        <w:rPr>
          <w:rFonts w:ascii="Arial" w:hAnsi="Arial" w:cs="Arial"/>
          <w:sz w:val="20"/>
        </w:rPr>
        <w:t xml:space="preserve"> jeho napájení z palubní sítě letadla </w:t>
      </w:r>
    </w:p>
    <w:p w:rsidR="00CB3E23" w:rsidRPr="00135921" w:rsidRDefault="00CB3E23" w:rsidP="00300D13">
      <w:pPr>
        <w:ind w:left="993" w:hanging="993"/>
        <w:jc w:val="both"/>
        <w:rPr>
          <w:rFonts w:ascii="Arial" w:hAnsi="Arial" w:cs="Arial"/>
          <w:sz w:val="20"/>
        </w:rPr>
      </w:pPr>
      <w:r w:rsidRPr="00135921">
        <w:rPr>
          <w:rFonts w:ascii="Arial" w:hAnsi="Arial" w:cs="Arial"/>
          <w:sz w:val="20"/>
        </w:rPr>
        <w:t xml:space="preserve">             - </w:t>
      </w:r>
      <w:r w:rsidR="00253481" w:rsidRPr="00135921">
        <w:rPr>
          <w:rFonts w:ascii="Arial" w:hAnsi="Arial" w:cs="Arial"/>
          <w:sz w:val="20"/>
        </w:rPr>
        <w:t xml:space="preserve"> </w:t>
      </w:r>
      <w:r w:rsidR="00541B64">
        <w:rPr>
          <w:rFonts w:ascii="Arial" w:hAnsi="Arial" w:cs="Arial"/>
          <w:sz w:val="20"/>
        </w:rPr>
        <w:t xml:space="preserve">kompletní příprava </w:t>
      </w:r>
      <w:r w:rsidRPr="00135921">
        <w:rPr>
          <w:rFonts w:ascii="Arial" w:hAnsi="Arial" w:cs="Arial"/>
          <w:sz w:val="20"/>
        </w:rPr>
        <w:t>zástavb</w:t>
      </w:r>
      <w:r w:rsidR="00541B64">
        <w:rPr>
          <w:rFonts w:ascii="Arial" w:hAnsi="Arial" w:cs="Arial"/>
          <w:sz w:val="20"/>
        </w:rPr>
        <w:t xml:space="preserve">y </w:t>
      </w:r>
      <w:r w:rsidRPr="00135921">
        <w:rPr>
          <w:rFonts w:ascii="Arial" w:hAnsi="Arial" w:cs="Arial"/>
          <w:sz w:val="20"/>
        </w:rPr>
        <w:t xml:space="preserve"> sondy pro odběr vzduchu pro přístroj IONICON</w:t>
      </w:r>
      <w:r w:rsidR="00E153CD" w:rsidRPr="00135921">
        <w:rPr>
          <w:rFonts w:ascii="Arial" w:hAnsi="Arial" w:cs="Arial"/>
          <w:sz w:val="20"/>
        </w:rPr>
        <w:t xml:space="preserve"> PTR-TOF6000 X2</w:t>
      </w:r>
    </w:p>
    <w:p w:rsidR="00906B22" w:rsidRDefault="00253481" w:rsidP="00300D13">
      <w:pPr>
        <w:ind w:left="993" w:hanging="993"/>
        <w:jc w:val="both"/>
        <w:rPr>
          <w:rFonts w:ascii="Arial" w:hAnsi="Arial" w:cs="Arial"/>
          <w:sz w:val="20"/>
        </w:rPr>
      </w:pPr>
      <w:r w:rsidRPr="00135921">
        <w:rPr>
          <w:rFonts w:ascii="Arial" w:hAnsi="Arial" w:cs="Arial"/>
          <w:sz w:val="20"/>
        </w:rPr>
        <w:t xml:space="preserve">             -  výroba a dodání potřebných komponent </w:t>
      </w:r>
      <w:r w:rsidR="004E02DA">
        <w:rPr>
          <w:rFonts w:ascii="Arial" w:hAnsi="Arial" w:cs="Arial"/>
          <w:sz w:val="20"/>
        </w:rPr>
        <w:t>včetně zástavby makety pro z</w:t>
      </w:r>
      <w:bookmarkStart w:id="0" w:name="_GoBack"/>
      <w:bookmarkEnd w:id="0"/>
      <w:r w:rsidR="004E02DA">
        <w:rPr>
          <w:rFonts w:ascii="Arial" w:hAnsi="Arial" w:cs="Arial"/>
          <w:sz w:val="20"/>
        </w:rPr>
        <w:t>koušky manipulace</w:t>
      </w:r>
    </w:p>
    <w:p w:rsidR="00A929EA" w:rsidRDefault="00A929EA" w:rsidP="00F65AE4">
      <w:pPr>
        <w:ind w:left="993" w:hanging="993"/>
        <w:jc w:val="both"/>
        <w:rPr>
          <w:rFonts w:ascii="Arial" w:hAnsi="Arial" w:cs="Arial"/>
          <w:sz w:val="20"/>
        </w:rPr>
      </w:pPr>
      <w:r w:rsidRPr="00135921">
        <w:rPr>
          <w:rFonts w:ascii="Arial" w:hAnsi="Arial" w:cs="Arial"/>
          <w:sz w:val="20"/>
        </w:rPr>
        <w:t xml:space="preserve">             -  zpracování dokumentace pro certifikaci EASA</w:t>
      </w:r>
      <w:r>
        <w:rPr>
          <w:rFonts w:ascii="Arial" w:hAnsi="Arial" w:cs="Arial"/>
          <w:sz w:val="20"/>
        </w:rPr>
        <w:t xml:space="preserve"> a její podání na ÚCL</w:t>
      </w:r>
    </w:p>
    <w:p w:rsidR="00F118CF" w:rsidRDefault="00F118CF" w:rsidP="00F118CF">
      <w:pPr>
        <w:pStyle w:val="Default"/>
        <w:spacing w:before="120"/>
        <w:ind w:left="567"/>
        <w:jc w:val="both"/>
        <w:rPr>
          <w:rFonts w:ascii="Arial" w:hAnsi="Arial" w:cs="Arial"/>
          <w:sz w:val="20"/>
          <w:szCs w:val="20"/>
        </w:rPr>
      </w:pPr>
      <w:r>
        <w:rPr>
          <w:rFonts w:ascii="Arial" w:hAnsi="Arial" w:cs="Arial"/>
          <w:sz w:val="20"/>
          <w:szCs w:val="20"/>
        </w:rPr>
        <w:t>Etapa B:</w:t>
      </w:r>
    </w:p>
    <w:p w:rsidR="00541B64" w:rsidRPr="00135921" w:rsidRDefault="00F118CF" w:rsidP="00541B64">
      <w:pPr>
        <w:ind w:left="993" w:hanging="993"/>
        <w:jc w:val="both"/>
        <w:rPr>
          <w:rFonts w:ascii="Arial" w:hAnsi="Arial" w:cs="Arial"/>
          <w:sz w:val="20"/>
        </w:rPr>
      </w:pPr>
      <w:r w:rsidRPr="00135921">
        <w:rPr>
          <w:rFonts w:ascii="Arial" w:hAnsi="Arial" w:cs="Arial"/>
          <w:sz w:val="20"/>
        </w:rPr>
        <w:t xml:space="preserve">             -  </w:t>
      </w:r>
      <w:r w:rsidR="005F3C9F">
        <w:rPr>
          <w:rFonts w:ascii="Arial" w:hAnsi="Arial" w:cs="Arial"/>
          <w:sz w:val="20"/>
        </w:rPr>
        <w:t>schválená</w:t>
      </w:r>
      <w:r>
        <w:rPr>
          <w:rFonts w:ascii="Arial" w:hAnsi="Arial" w:cs="Arial"/>
          <w:sz w:val="20"/>
        </w:rPr>
        <w:t xml:space="preserve"> certifikace od ÚCL</w:t>
      </w:r>
      <w:r w:rsidR="00541B64">
        <w:rPr>
          <w:rFonts w:ascii="Arial" w:hAnsi="Arial" w:cs="Arial"/>
          <w:sz w:val="20"/>
        </w:rPr>
        <w:t xml:space="preserve"> a konečná zástavba  </w:t>
      </w:r>
      <w:r w:rsidR="00541B64" w:rsidRPr="00135921">
        <w:rPr>
          <w:rFonts w:ascii="Arial" w:hAnsi="Arial" w:cs="Arial"/>
          <w:sz w:val="20"/>
        </w:rPr>
        <w:t>přístroje IONICON PTR-TOF6000 X2 na palubu letadla Cessna 208</w:t>
      </w:r>
      <w:r w:rsidR="00541B64">
        <w:rPr>
          <w:rFonts w:ascii="Arial" w:hAnsi="Arial" w:cs="Arial"/>
          <w:sz w:val="20"/>
        </w:rPr>
        <w:t xml:space="preserve"> Grand</w:t>
      </w:r>
      <w:r w:rsidR="00541B64" w:rsidRPr="00135921">
        <w:rPr>
          <w:rFonts w:ascii="Arial" w:hAnsi="Arial" w:cs="Arial"/>
          <w:sz w:val="20"/>
        </w:rPr>
        <w:t xml:space="preserve"> Ca</w:t>
      </w:r>
      <w:r w:rsidR="00541B64">
        <w:rPr>
          <w:rFonts w:ascii="Arial" w:hAnsi="Arial" w:cs="Arial"/>
          <w:sz w:val="20"/>
        </w:rPr>
        <w:t xml:space="preserve">ravan a </w:t>
      </w:r>
      <w:r w:rsidR="00541B64" w:rsidRPr="00135921">
        <w:rPr>
          <w:rFonts w:ascii="Arial" w:hAnsi="Arial" w:cs="Arial"/>
          <w:sz w:val="20"/>
        </w:rPr>
        <w:t>sondy pro odběr vzduchu pro přístroj IONICON PTR-TOF6000 X2</w:t>
      </w:r>
    </w:p>
    <w:p w:rsidR="00F118CF" w:rsidRDefault="00F118CF" w:rsidP="00F65AE4">
      <w:pPr>
        <w:ind w:left="993" w:hanging="993"/>
        <w:jc w:val="both"/>
        <w:rPr>
          <w:rFonts w:ascii="Arial" w:hAnsi="Arial" w:cs="Arial"/>
          <w:sz w:val="20"/>
        </w:rPr>
      </w:pPr>
    </w:p>
    <w:p w:rsidR="00253481" w:rsidRDefault="00253481" w:rsidP="00300D13">
      <w:pPr>
        <w:pStyle w:val="Default"/>
        <w:numPr>
          <w:ilvl w:val="1"/>
          <w:numId w:val="12"/>
        </w:numPr>
        <w:spacing w:before="120"/>
        <w:ind w:left="567" w:hanging="567"/>
        <w:jc w:val="both"/>
        <w:rPr>
          <w:rFonts w:ascii="Arial" w:hAnsi="Arial" w:cs="Arial"/>
          <w:sz w:val="20"/>
          <w:szCs w:val="20"/>
        </w:rPr>
      </w:pPr>
      <w:r w:rsidRPr="00135921">
        <w:rPr>
          <w:rFonts w:ascii="Arial" w:hAnsi="Arial" w:cs="Arial"/>
          <w:sz w:val="20"/>
          <w:szCs w:val="20"/>
        </w:rPr>
        <w:lastRenderedPageBreak/>
        <w:t>Zástavba bude provedena tak, aby bylo možné přístroj používat jak na palubě letadla, tak i na</w:t>
      </w:r>
      <w:r w:rsidR="00135921">
        <w:rPr>
          <w:rFonts w:ascii="Arial" w:hAnsi="Arial" w:cs="Arial"/>
          <w:sz w:val="20"/>
          <w:szCs w:val="20"/>
        </w:rPr>
        <w:t xml:space="preserve"> </w:t>
      </w:r>
      <w:r w:rsidRPr="00135921">
        <w:rPr>
          <w:rFonts w:ascii="Arial" w:hAnsi="Arial" w:cs="Arial"/>
          <w:sz w:val="20"/>
          <w:szCs w:val="20"/>
        </w:rPr>
        <w:t xml:space="preserve">zemi. S výjimkou upevnění nebude do přístroje </w:t>
      </w:r>
      <w:r w:rsidR="005F3C9F">
        <w:rPr>
          <w:rFonts w:ascii="Arial" w:hAnsi="Arial" w:cs="Arial"/>
          <w:sz w:val="20"/>
          <w:szCs w:val="20"/>
        </w:rPr>
        <w:t>jakkoliv</w:t>
      </w:r>
      <w:r w:rsidRPr="00135921">
        <w:rPr>
          <w:rFonts w:ascii="Arial" w:hAnsi="Arial" w:cs="Arial"/>
          <w:sz w:val="20"/>
          <w:szCs w:val="20"/>
        </w:rPr>
        <w:t xml:space="preserve"> zasahováno. Součástí konstrukčních prací bude i řešení postupů pro nakládku a vykládku přístroje prostřednictvím </w:t>
      </w:r>
      <w:r w:rsidR="00906B22">
        <w:rPr>
          <w:rFonts w:ascii="Arial" w:hAnsi="Arial" w:cs="Arial"/>
          <w:sz w:val="20"/>
          <w:szCs w:val="20"/>
        </w:rPr>
        <w:t>na letišti dostupného zařízení.</w:t>
      </w:r>
    </w:p>
    <w:p w:rsidR="00541B64" w:rsidRPr="00541B64" w:rsidRDefault="00253481" w:rsidP="00541B64">
      <w:pPr>
        <w:pStyle w:val="Default"/>
        <w:numPr>
          <w:ilvl w:val="1"/>
          <w:numId w:val="12"/>
        </w:numPr>
        <w:spacing w:before="120"/>
        <w:ind w:left="567" w:hanging="567"/>
        <w:jc w:val="both"/>
        <w:rPr>
          <w:rFonts w:ascii="Arial" w:hAnsi="Arial" w:cs="Arial"/>
          <w:sz w:val="20"/>
          <w:szCs w:val="20"/>
        </w:rPr>
      </w:pPr>
      <w:r w:rsidRPr="00906B22">
        <w:rPr>
          <w:rFonts w:ascii="Arial" w:hAnsi="Arial" w:cs="Arial"/>
          <w:sz w:val="20"/>
          <w:szCs w:val="20"/>
        </w:rPr>
        <w:t xml:space="preserve">Zástavba výpočetní techniky nezbytné pro obsluhu přístroje IONICON </w:t>
      </w:r>
      <w:r w:rsidR="00B25E2C" w:rsidRPr="00906B22">
        <w:rPr>
          <w:rFonts w:ascii="Arial" w:hAnsi="Arial" w:cs="Arial"/>
          <w:sz w:val="20"/>
        </w:rPr>
        <w:t xml:space="preserve">PTR-TOF6000 X2 </w:t>
      </w:r>
      <w:r w:rsidRPr="00906B22">
        <w:rPr>
          <w:rFonts w:ascii="Arial" w:hAnsi="Arial" w:cs="Arial"/>
          <w:sz w:val="20"/>
          <w:szCs w:val="20"/>
        </w:rPr>
        <w:t>není</w:t>
      </w:r>
      <w:r w:rsidR="00922A0D">
        <w:rPr>
          <w:rFonts w:ascii="Arial" w:hAnsi="Arial" w:cs="Arial"/>
          <w:sz w:val="20"/>
          <w:szCs w:val="20"/>
        </w:rPr>
        <w:t xml:space="preserve"> předmětem této smlouvy o dílo </w:t>
      </w:r>
      <w:r w:rsidRPr="00906B22">
        <w:rPr>
          <w:rFonts w:ascii="Arial" w:hAnsi="Arial" w:cs="Arial"/>
          <w:sz w:val="20"/>
          <w:szCs w:val="20"/>
        </w:rPr>
        <w:t>– bude využito stávajících sc</w:t>
      </w:r>
      <w:r w:rsidR="00906B22" w:rsidRPr="00906B22">
        <w:rPr>
          <w:rFonts w:ascii="Arial" w:hAnsi="Arial" w:cs="Arial"/>
          <w:sz w:val="20"/>
          <w:szCs w:val="20"/>
        </w:rPr>
        <w:t>hválených univerzálních držáků.</w:t>
      </w:r>
      <w:r w:rsidR="00541B64">
        <w:rPr>
          <w:rFonts w:ascii="Arial" w:hAnsi="Arial" w:cs="Arial"/>
          <w:sz w:val="20"/>
          <w:szCs w:val="20"/>
        </w:rPr>
        <w:t xml:space="preserve"> Pokud bude při vývoji zástavby zjištěno, že stávající držáky z jakéhokoliv důvodu nevyhovují, nejsou práce spojené s kompletním návrhem a výrobou nových držáků zahrnuty v ceně díla. </w:t>
      </w:r>
    </w:p>
    <w:p w:rsidR="00253481" w:rsidRDefault="00253481" w:rsidP="00300D13">
      <w:pPr>
        <w:pStyle w:val="Default"/>
        <w:numPr>
          <w:ilvl w:val="1"/>
          <w:numId w:val="12"/>
        </w:numPr>
        <w:spacing w:before="120"/>
        <w:ind w:left="567" w:hanging="567"/>
        <w:jc w:val="both"/>
        <w:rPr>
          <w:rFonts w:ascii="Arial" w:hAnsi="Arial" w:cs="Arial"/>
          <w:sz w:val="20"/>
          <w:szCs w:val="20"/>
        </w:rPr>
      </w:pPr>
      <w:r w:rsidRPr="00906B22">
        <w:rPr>
          <w:rFonts w:ascii="Arial" w:hAnsi="Arial" w:cs="Arial"/>
          <w:sz w:val="20"/>
          <w:szCs w:val="20"/>
        </w:rPr>
        <w:t>Modifikace zdrojové elektrické soustavy letadla nen</w:t>
      </w:r>
      <w:r w:rsidR="00300D13">
        <w:rPr>
          <w:rFonts w:ascii="Arial" w:hAnsi="Arial" w:cs="Arial"/>
          <w:sz w:val="20"/>
          <w:szCs w:val="20"/>
        </w:rPr>
        <w:t>í předmětem této smlouvy o dílo</w:t>
      </w:r>
      <w:r w:rsidRPr="00906B22">
        <w:rPr>
          <w:rFonts w:ascii="Arial" w:hAnsi="Arial" w:cs="Arial"/>
          <w:sz w:val="20"/>
          <w:szCs w:val="20"/>
        </w:rPr>
        <w:t xml:space="preserve"> – bude využita stávající zá</w:t>
      </w:r>
      <w:r w:rsidR="00906B22" w:rsidRPr="00906B22">
        <w:rPr>
          <w:rFonts w:ascii="Arial" w:hAnsi="Arial" w:cs="Arial"/>
          <w:sz w:val="20"/>
          <w:szCs w:val="20"/>
        </w:rPr>
        <w:t>stavba „Mission power system“.</w:t>
      </w:r>
    </w:p>
    <w:p w:rsidR="00253481" w:rsidRDefault="00253481" w:rsidP="00300D13">
      <w:pPr>
        <w:pStyle w:val="Default"/>
        <w:numPr>
          <w:ilvl w:val="1"/>
          <w:numId w:val="12"/>
        </w:numPr>
        <w:spacing w:before="120"/>
        <w:ind w:left="567" w:hanging="567"/>
        <w:jc w:val="both"/>
        <w:rPr>
          <w:rFonts w:ascii="Arial" w:hAnsi="Arial" w:cs="Arial"/>
          <w:sz w:val="20"/>
          <w:szCs w:val="20"/>
        </w:rPr>
      </w:pPr>
      <w:r w:rsidRPr="00906B22">
        <w:rPr>
          <w:rFonts w:ascii="Arial" w:hAnsi="Arial" w:cs="Arial"/>
          <w:sz w:val="20"/>
          <w:szCs w:val="20"/>
        </w:rPr>
        <w:t xml:space="preserve">Před zahájením konstrukčních a certifikačních prací </w:t>
      </w:r>
      <w:r w:rsidR="00F65AE4">
        <w:rPr>
          <w:rFonts w:ascii="Arial" w:hAnsi="Arial" w:cs="Arial"/>
          <w:sz w:val="20"/>
          <w:szCs w:val="20"/>
        </w:rPr>
        <w:t>O</w:t>
      </w:r>
      <w:r w:rsidR="0075066B" w:rsidRPr="00906B22">
        <w:rPr>
          <w:rFonts w:ascii="Arial" w:hAnsi="Arial" w:cs="Arial"/>
          <w:sz w:val="20"/>
          <w:szCs w:val="20"/>
        </w:rPr>
        <w:t>bjednatel</w:t>
      </w:r>
      <w:r w:rsidRPr="00906B22">
        <w:rPr>
          <w:rFonts w:ascii="Arial" w:hAnsi="Arial" w:cs="Arial"/>
          <w:sz w:val="20"/>
          <w:szCs w:val="20"/>
        </w:rPr>
        <w:t xml:space="preserve"> zajistí na svoje náklady provedení zkoušek elektromagnetické kompatibility a interference podle RTCA/DO-160. </w:t>
      </w:r>
      <w:r w:rsidR="000356F7" w:rsidRPr="00906B22">
        <w:rPr>
          <w:rFonts w:ascii="Arial" w:hAnsi="Arial" w:cs="Arial"/>
          <w:sz w:val="20"/>
          <w:szCs w:val="20"/>
        </w:rPr>
        <w:t>Zhotovitel</w:t>
      </w:r>
      <w:r w:rsidRPr="00906B22">
        <w:rPr>
          <w:rFonts w:ascii="Arial" w:hAnsi="Arial" w:cs="Arial"/>
          <w:sz w:val="20"/>
          <w:szCs w:val="20"/>
        </w:rPr>
        <w:t xml:space="preserve"> poskytne nezbytnou součinnost. Konstrukční a certifikační činnosti budou zahájeny až </w:t>
      </w:r>
      <w:r w:rsidR="00906B22" w:rsidRPr="00906B22">
        <w:rPr>
          <w:rFonts w:ascii="Arial" w:hAnsi="Arial" w:cs="Arial"/>
          <w:sz w:val="20"/>
          <w:szCs w:val="20"/>
        </w:rPr>
        <w:t>po úspěšném provedení zkoušek.</w:t>
      </w:r>
    </w:p>
    <w:p w:rsidR="00253481" w:rsidRDefault="0075066B" w:rsidP="00300D13">
      <w:pPr>
        <w:pStyle w:val="Default"/>
        <w:numPr>
          <w:ilvl w:val="1"/>
          <w:numId w:val="12"/>
        </w:numPr>
        <w:spacing w:before="120"/>
        <w:ind w:left="567" w:hanging="567"/>
        <w:jc w:val="both"/>
        <w:rPr>
          <w:rFonts w:ascii="Arial" w:hAnsi="Arial" w:cs="Arial"/>
          <w:sz w:val="20"/>
          <w:szCs w:val="20"/>
        </w:rPr>
      </w:pPr>
      <w:r w:rsidRPr="00906B22">
        <w:rPr>
          <w:rFonts w:ascii="Arial" w:hAnsi="Arial" w:cs="Arial"/>
          <w:sz w:val="20"/>
          <w:szCs w:val="20"/>
        </w:rPr>
        <w:t>Objednatel</w:t>
      </w:r>
      <w:r w:rsidR="00253481" w:rsidRPr="00906B22">
        <w:rPr>
          <w:rFonts w:ascii="Arial" w:hAnsi="Arial" w:cs="Arial"/>
          <w:sz w:val="20"/>
          <w:szCs w:val="20"/>
        </w:rPr>
        <w:t xml:space="preserve"> zajistí, aby byl </w:t>
      </w:r>
      <w:r w:rsidR="000356F7" w:rsidRPr="00906B22">
        <w:rPr>
          <w:rFonts w:ascii="Arial" w:hAnsi="Arial" w:cs="Arial"/>
          <w:sz w:val="20"/>
          <w:szCs w:val="20"/>
        </w:rPr>
        <w:t>Zhotoviteli</w:t>
      </w:r>
      <w:r w:rsidR="00253481" w:rsidRPr="00906B22">
        <w:rPr>
          <w:rFonts w:ascii="Arial" w:hAnsi="Arial" w:cs="Arial"/>
          <w:sz w:val="20"/>
          <w:szCs w:val="20"/>
        </w:rPr>
        <w:t xml:space="preserve"> umožněn přístup k platné technické dokumentaci letadla, a to nejméně do těchto dokumentů: Manuál pro údržbu letadla, Katalog náhradních dílů, Album elektrických schémat, Letová příručka a Doplňky letové příručky, D</w:t>
      </w:r>
      <w:r w:rsidR="00906B22">
        <w:rPr>
          <w:rFonts w:ascii="Arial" w:hAnsi="Arial" w:cs="Arial"/>
          <w:sz w:val="20"/>
          <w:szCs w:val="20"/>
        </w:rPr>
        <w:t>okument o hmotnosti a vyvážení.</w:t>
      </w:r>
    </w:p>
    <w:p w:rsidR="00253481" w:rsidRPr="00906B22" w:rsidRDefault="00906B22" w:rsidP="00300D13">
      <w:pPr>
        <w:pStyle w:val="Default"/>
        <w:numPr>
          <w:ilvl w:val="1"/>
          <w:numId w:val="12"/>
        </w:numPr>
        <w:spacing w:before="120"/>
        <w:ind w:left="567" w:hanging="567"/>
        <w:jc w:val="both"/>
        <w:rPr>
          <w:rFonts w:ascii="Arial" w:hAnsi="Arial" w:cs="Arial"/>
          <w:sz w:val="20"/>
          <w:szCs w:val="20"/>
        </w:rPr>
      </w:pPr>
      <w:r>
        <w:rPr>
          <w:rFonts w:ascii="Arial" w:hAnsi="Arial" w:cs="Arial"/>
          <w:sz w:val="20"/>
        </w:rPr>
        <w:t>Výroba a montáž zahrnuje</w:t>
      </w:r>
      <w:r w:rsidR="00253481" w:rsidRPr="00906B22">
        <w:rPr>
          <w:rFonts w:ascii="Arial" w:hAnsi="Arial" w:cs="Arial"/>
          <w:sz w:val="20"/>
        </w:rPr>
        <w:t>:</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výrobu makety pro zkoušky manipulace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výrobu montážního rámu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dodávku instalačního a spojovacího materiálu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povrchovou  úpravu lakováním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dodávku měniče (</w:t>
      </w:r>
      <w:r w:rsidR="00087ADE">
        <w:rPr>
          <w:rFonts w:ascii="Arial" w:hAnsi="Arial" w:cs="Arial"/>
          <w:sz w:val="20"/>
          <w:szCs w:val="20"/>
        </w:rPr>
        <w:t>cena do</w:t>
      </w:r>
      <w:r w:rsidRPr="00135921">
        <w:rPr>
          <w:rFonts w:ascii="Arial" w:hAnsi="Arial" w:cs="Arial"/>
          <w:sz w:val="20"/>
          <w:szCs w:val="20"/>
        </w:rPr>
        <w:t xml:space="preserve"> </w:t>
      </w:r>
      <w:r w:rsidR="00087ADE">
        <w:rPr>
          <w:rFonts w:ascii="Arial" w:hAnsi="Arial" w:cs="Arial"/>
          <w:sz w:val="20"/>
          <w:szCs w:val="20"/>
        </w:rPr>
        <w:t>30</w:t>
      </w:r>
      <w:r w:rsidRPr="00135921">
        <w:rPr>
          <w:rFonts w:ascii="Arial" w:hAnsi="Arial" w:cs="Arial"/>
          <w:sz w:val="20"/>
          <w:szCs w:val="20"/>
        </w:rPr>
        <w:t>0</w:t>
      </w:r>
      <w:r w:rsidR="0075066B">
        <w:rPr>
          <w:rFonts w:ascii="Arial" w:hAnsi="Arial" w:cs="Arial"/>
          <w:sz w:val="20"/>
          <w:szCs w:val="20"/>
        </w:rPr>
        <w:t>.</w:t>
      </w:r>
      <w:r w:rsidRPr="00135921">
        <w:rPr>
          <w:rFonts w:ascii="Arial" w:hAnsi="Arial" w:cs="Arial"/>
          <w:sz w:val="20"/>
          <w:szCs w:val="20"/>
        </w:rPr>
        <w:t xml:space="preserve">000 </w:t>
      </w:r>
      <w:r w:rsidR="0075066B">
        <w:rPr>
          <w:rFonts w:ascii="Arial" w:hAnsi="Arial" w:cs="Arial"/>
          <w:sz w:val="20"/>
          <w:szCs w:val="20"/>
        </w:rPr>
        <w:t>Kč bez DPH</w:t>
      </w:r>
      <w:r w:rsidRPr="00135921">
        <w:rPr>
          <w:rFonts w:ascii="Arial" w:hAnsi="Arial" w:cs="Arial"/>
          <w:sz w:val="20"/>
          <w:szCs w:val="20"/>
        </w:rPr>
        <w:t xml:space="preserve">)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insta</w:t>
      </w:r>
      <w:r w:rsidR="00906B22">
        <w:rPr>
          <w:rFonts w:ascii="Arial" w:hAnsi="Arial" w:cs="Arial"/>
          <w:sz w:val="20"/>
          <w:szCs w:val="20"/>
        </w:rPr>
        <w:t>lace měniče a napájecího kabelu</w:t>
      </w:r>
    </w:p>
    <w:p w:rsidR="00253481" w:rsidRPr="00135921" w:rsidRDefault="00253481" w:rsidP="00300D13">
      <w:pPr>
        <w:pStyle w:val="Default"/>
        <w:numPr>
          <w:ilvl w:val="1"/>
          <w:numId w:val="12"/>
        </w:numPr>
        <w:spacing w:before="120"/>
        <w:ind w:left="567" w:hanging="567"/>
        <w:rPr>
          <w:rFonts w:ascii="Arial" w:hAnsi="Arial" w:cs="Arial"/>
          <w:sz w:val="20"/>
          <w:szCs w:val="20"/>
        </w:rPr>
      </w:pPr>
      <w:r w:rsidRPr="00135921">
        <w:rPr>
          <w:rFonts w:ascii="Arial" w:hAnsi="Arial" w:cs="Arial"/>
          <w:sz w:val="20"/>
          <w:szCs w:val="20"/>
        </w:rPr>
        <w:t>Konstrukční a certifikační činnost</w:t>
      </w:r>
      <w:r w:rsidR="000356F7">
        <w:rPr>
          <w:rFonts w:ascii="Arial" w:hAnsi="Arial" w:cs="Arial"/>
          <w:sz w:val="20"/>
          <w:szCs w:val="20"/>
        </w:rPr>
        <w:t xml:space="preserve"> v souladu s předpisy ČR a EU</w:t>
      </w:r>
      <w:r w:rsidRPr="00135921">
        <w:rPr>
          <w:rFonts w:ascii="Arial" w:hAnsi="Arial" w:cs="Arial"/>
          <w:sz w:val="20"/>
          <w:szCs w:val="20"/>
        </w:rPr>
        <w:t xml:space="preserve"> zahrnuje: </w:t>
      </w:r>
    </w:p>
    <w:p w:rsidR="00253481" w:rsidRPr="00135921" w:rsidRDefault="0075066B" w:rsidP="00300D13">
      <w:pPr>
        <w:pStyle w:val="Default"/>
        <w:spacing w:before="120"/>
        <w:rPr>
          <w:rFonts w:ascii="Arial" w:hAnsi="Arial" w:cs="Arial"/>
          <w:sz w:val="20"/>
          <w:szCs w:val="20"/>
        </w:rPr>
      </w:pPr>
      <w:r>
        <w:rPr>
          <w:rFonts w:ascii="Arial" w:hAnsi="Arial" w:cs="Arial"/>
          <w:sz w:val="20"/>
          <w:szCs w:val="20"/>
        </w:rPr>
        <w:t xml:space="preserve">            - </w:t>
      </w:r>
      <w:r w:rsidR="00253481" w:rsidRPr="00135921">
        <w:rPr>
          <w:rFonts w:ascii="Arial" w:hAnsi="Arial" w:cs="Arial"/>
          <w:sz w:val="20"/>
          <w:szCs w:val="20"/>
        </w:rPr>
        <w:t xml:space="preserve">správní poplatky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rozbor požadavků letové způsobilosti </w:t>
      </w:r>
    </w:p>
    <w:p w:rsidR="00253481" w:rsidRPr="00135921" w:rsidRDefault="00253481" w:rsidP="00300D13">
      <w:pPr>
        <w:pStyle w:val="Default"/>
        <w:tabs>
          <w:tab w:val="left" w:pos="567"/>
          <w:tab w:val="left" w:pos="709"/>
        </w:tabs>
        <w:spacing w:before="120"/>
        <w:rPr>
          <w:rFonts w:ascii="Arial" w:hAnsi="Arial" w:cs="Arial"/>
          <w:sz w:val="20"/>
          <w:szCs w:val="20"/>
        </w:rPr>
      </w:pPr>
      <w:r w:rsidRPr="00135921">
        <w:rPr>
          <w:rFonts w:ascii="Arial" w:hAnsi="Arial" w:cs="Arial"/>
          <w:sz w:val="20"/>
          <w:szCs w:val="20"/>
        </w:rPr>
        <w:t xml:space="preserve">            - certifikační plán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průkazy plnění předpisových požadavků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zkoušky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konstrukce, výkresová dokumentace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statický výpočet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analýza elektrických zátěží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analýza hmotnosti a vyvážení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příručka pro instalaci </w:t>
      </w:r>
    </w:p>
    <w:p w:rsidR="00253481" w:rsidRPr="00135921" w:rsidRDefault="00253481" w:rsidP="00300D13">
      <w:pPr>
        <w:pStyle w:val="Default"/>
        <w:spacing w:before="120"/>
        <w:rPr>
          <w:rFonts w:ascii="Arial" w:hAnsi="Arial" w:cs="Arial"/>
          <w:sz w:val="20"/>
          <w:szCs w:val="20"/>
        </w:rPr>
      </w:pPr>
      <w:r w:rsidRPr="00135921">
        <w:rPr>
          <w:rFonts w:ascii="Arial" w:hAnsi="Arial" w:cs="Arial"/>
          <w:sz w:val="20"/>
          <w:szCs w:val="20"/>
        </w:rPr>
        <w:t xml:space="preserve">            - příručka pro zachování letové způsobilosti </w:t>
      </w:r>
    </w:p>
    <w:p w:rsidR="00E153CD" w:rsidRPr="00B25E2C" w:rsidRDefault="00253481" w:rsidP="00300D13">
      <w:pPr>
        <w:pStyle w:val="Default"/>
        <w:spacing w:before="120"/>
        <w:rPr>
          <w:rFonts w:ascii="Arial" w:hAnsi="Arial" w:cs="Arial"/>
          <w:sz w:val="20"/>
          <w:szCs w:val="20"/>
        </w:rPr>
      </w:pPr>
      <w:r w:rsidRPr="00135921">
        <w:rPr>
          <w:rFonts w:ascii="Arial" w:hAnsi="Arial" w:cs="Arial"/>
          <w:sz w:val="20"/>
          <w:szCs w:val="20"/>
        </w:rPr>
        <w:t xml:space="preserve">          </w:t>
      </w:r>
      <w:r w:rsidR="00B25E2C">
        <w:rPr>
          <w:rFonts w:ascii="Arial" w:hAnsi="Arial" w:cs="Arial"/>
          <w:sz w:val="20"/>
          <w:szCs w:val="20"/>
        </w:rPr>
        <w:t xml:space="preserve"> </w:t>
      </w:r>
      <w:r w:rsidRPr="00135921">
        <w:rPr>
          <w:rFonts w:ascii="Arial" w:hAnsi="Arial" w:cs="Arial"/>
          <w:sz w:val="20"/>
          <w:szCs w:val="20"/>
        </w:rPr>
        <w:t xml:space="preserve"> - doplněk letové příručky</w:t>
      </w:r>
    </w:p>
    <w:p w:rsidR="00E153CD" w:rsidRDefault="00E153CD" w:rsidP="00300D13">
      <w:pPr>
        <w:pStyle w:val="Odstavecseseznamem"/>
        <w:numPr>
          <w:ilvl w:val="1"/>
          <w:numId w:val="12"/>
        </w:numPr>
        <w:ind w:left="567" w:hanging="567"/>
        <w:contextualSpacing w:val="0"/>
        <w:jc w:val="both"/>
        <w:rPr>
          <w:rFonts w:ascii="Arial" w:hAnsi="Arial" w:cs="Arial"/>
          <w:sz w:val="20"/>
        </w:rPr>
      </w:pPr>
      <w:r w:rsidRPr="00300D13">
        <w:rPr>
          <w:rFonts w:ascii="Arial" w:hAnsi="Arial" w:cs="Arial"/>
          <w:sz w:val="20"/>
        </w:rPr>
        <w:t>Zhotovitel se zavazuje provést dílo specifikované v</w:t>
      </w:r>
      <w:r w:rsidR="00F65AE4">
        <w:rPr>
          <w:rFonts w:ascii="Arial" w:hAnsi="Arial" w:cs="Arial"/>
          <w:sz w:val="20"/>
        </w:rPr>
        <w:t> odst.</w:t>
      </w:r>
      <w:r w:rsidRPr="00300D13">
        <w:rPr>
          <w:rFonts w:ascii="Arial" w:hAnsi="Arial" w:cs="Arial"/>
          <w:sz w:val="20"/>
        </w:rPr>
        <w:t xml:space="preserve"> 1.2</w:t>
      </w:r>
      <w:r w:rsidR="00F65AE4">
        <w:rPr>
          <w:rFonts w:ascii="Arial" w:hAnsi="Arial" w:cs="Arial"/>
          <w:sz w:val="20"/>
        </w:rPr>
        <w:t>.</w:t>
      </w:r>
      <w:r w:rsidRPr="00300D13">
        <w:rPr>
          <w:rFonts w:ascii="Arial" w:hAnsi="Arial" w:cs="Arial"/>
          <w:sz w:val="20"/>
        </w:rPr>
        <w:t xml:space="preserve"> s náležitou odbornou péčí              v termínech dle </w:t>
      </w:r>
      <w:r w:rsidR="00F65AE4">
        <w:rPr>
          <w:rFonts w:ascii="Arial" w:hAnsi="Arial" w:cs="Arial"/>
          <w:sz w:val="20"/>
        </w:rPr>
        <w:t>odst.</w:t>
      </w:r>
      <w:r w:rsidR="005F3C9F">
        <w:rPr>
          <w:rFonts w:ascii="Arial" w:hAnsi="Arial" w:cs="Arial"/>
          <w:sz w:val="20"/>
        </w:rPr>
        <w:t xml:space="preserve"> 4.2. a</w:t>
      </w:r>
      <w:r w:rsidRPr="00300D13">
        <w:rPr>
          <w:rFonts w:ascii="Arial" w:hAnsi="Arial" w:cs="Arial"/>
          <w:sz w:val="20"/>
        </w:rPr>
        <w:t xml:space="preserve"> 4.3. a odpovídá za řádné a včasné splnění realizace díla a za jeho kvalitu.</w:t>
      </w:r>
    </w:p>
    <w:p w:rsidR="00E153CD" w:rsidRDefault="00E153CD" w:rsidP="00300D13">
      <w:pPr>
        <w:pStyle w:val="Odstavecseseznamem"/>
        <w:numPr>
          <w:ilvl w:val="1"/>
          <w:numId w:val="12"/>
        </w:numPr>
        <w:ind w:left="567" w:hanging="567"/>
        <w:contextualSpacing w:val="0"/>
        <w:jc w:val="both"/>
        <w:rPr>
          <w:rFonts w:ascii="Arial" w:hAnsi="Arial" w:cs="Arial"/>
          <w:sz w:val="20"/>
        </w:rPr>
      </w:pPr>
      <w:r w:rsidRPr="00300D13">
        <w:rPr>
          <w:rFonts w:ascii="Arial" w:hAnsi="Arial" w:cs="Arial"/>
          <w:sz w:val="20"/>
        </w:rPr>
        <w:t>Zhotovitel provede dílo osobně, prostřednictvím svých zaměstnanců.</w:t>
      </w:r>
    </w:p>
    <w:p w:rsidR="00E153CD" w:rsidRDefault="000356F7" w:rsidP="00300D13">
      <w:pPr>
        <w:pStyle w:val="Odstavecseseznamem"/>
        <w:numPr>
          <w:ilvl w:val="1"/>
          <w:numId w:val="12"/>
        </w:numPr>
        <w:ind w:left="567" w:hanging="567"/>
        <w:contextualSpacing w:val="0"/>
        <w:jc w:val="both"/>
        <w:rPr>
          <w:rFonts w:ascii="Arial" w:hAnsi="Arial" w:cs="Arial"/>
          <w:sz w:val="20"/>
        </w:rPr>
      </w:pPr>
      <w:r w:rsidRPr="00300D13">
        <w:rPr>
          <w:rFonts w:ascii="Arial" w:hAnsi="Arial" w:cs="Arial"/>
          <w:sz w:val="20"/>
        </w:rPr>
        <w:t>Zhotovitel upozorní O</w:t>
      </w:r>
      <w:r w:rsidR="00E153CD" w:rsidRPr="00300D13">
        <w:rPr>
          <w:rFonts w:ascii="Arial" w:hAnsi="Arial" w:cs="Arial"/>
          <w:sz w:val="20"/>
        </w:rPr>
        <w:t>bjednatele bez zbytečného odkladu na nevhodnou povahu věci, kterou mu</w:t>
      </w:r>
      <w:r w:rsidR="00300D13">
        <w:rPr>
          <w:rFonts w:ascii="Arial" w:hAnsi="Arial" w:cs="Arial"/>
          <w:sz w:val="20"/>
        </w:rPr>
        <w:t xml:space="preserve"> </w:t>
      </w:r>
      <w:r w:rsidRPr="00300D13">
        <w:rPr>
          <w:rFonts w:ascii="Arial" w:hAnsi="Arial" w:cs="Arial"/>
          <w:sz w:val="20"/>
        </w:rPr>
        <w:t>dal O</w:t>
      </w:r>
      <w:r w:rsidR="00E153CD" w:rsidRPr="00300D13">
        <w:rPr>
          <w:rFonts w:ascii="Arial" w:hAnsi="Arial" w:cs="Arial"/>
          <w:sz w:val="20"/>
        </w:rPr>
        <w:t>bjednatel k provedení díla.</w:t>
      </w:r>
    </w:p>
    <w:p w:rsidR="00541B64" w:rsidRPr="004E02DA" w:rsidRDefault="00135921" w:rsidP="00541B64">
      <w:pPr>
        <w:pStyle w:val="Odstavecseseznamem"/>
        <w:numPr>
          <w:ilvl w:val="1"/>
          <w:numId w:val="12"/>
        </w:numPr>
        <w:ind w:left="567" w:hanging="567"/>
        <w:contextualSpacing w:val="0"/>
        <w:jc w:val="both"/>
        <w:rPr>
          <w:rFonts w:ascii="Arial" w:hAnsi="Arial" w:cs="Arial"/>
          <w:sz w:val="20"/>
        </w:rPr>
      </w:pPr>
      <w:r w:rsidRPr="00300D13">
        <w:rPr>
          <w:rFonts w:ascii="Arial" w:hAnsi="Arial" w:cs="Arial"/>
          <w:sz w:val="20"/>
        </w:rPr>
        <w:t>Prototypová instalace do letadla bude provedena Objednatel</w:t>
      </w:r>
      <w:r w:rsidR="000356F7" w:rsidRPr="00300D13">
        <w:rPr>
          <w:rFonts w:ascii="Arial" w:hAnsi="Arial" w:cs="Arial"/>
          <w:sz w:val="20"/>
        </w:rPr>
        <w:t>em v součinnost</w:t>
      </w:r>
      <w:r w:rsidR="00300D13">
        <w:rPr>
          <w:rFonts w:ascii="Arial" w:hAnsi="Arial" w:cs="Arial"/>
          <w:sz w:val="20"/>
        </w:rPr>
        <w:t>i</w:t>
      </w:r>
      <w:r w:rsidR="000356F7" w:rsidRPr="00300D13">
        <w:rPr>
          <w:rFonts w:ascii="Arial" w:hAnsi="Arial" w:cs="Arial"/>
          <w:sz w:val="20"/>
        </w:rPr>
        <w:t xml:space="preserve"> se Zhotovitelem</w:t>
      </w:r>
      <w:r w:rsidRPr="00300D13">
        <w:rPr>
          <w:rFonts w:ascii="Arial" w:hAnsi="Arial" w:cs="Arial"/>
          <w:sz w:val="20"/>
        </w:rPr>
        <w:t>.</w:t>
      </w:r>
      <w:r w:rsidR="00541B64">
        <w:rPr>
          <w:rFonts w:ascii="Arial" w:hAnsi="Arial" w:cs="Arial"/>
          <w:sz w:val="20"/>
        </w:rPr>
        <w:t xml:space="preserve"> Objednatel zajistí na vlastní náklady součinnost oprávněné organizace pro údržbu </w:t>
      </w:r>
      <w:r w:rsidR="004E02DA">
        <w:rPr>
          <w:rFonts w:ascii="Arial" w:hAnsi="Arial" w:cs="Arial"/>
          <w:sz w:val="20"/>
        </w:rPr>
        <w:t xml:space="preserve">PART </w:t>
      </w:r>
      <w:r w:rsidR="00541B64">
        <w:rPr>
          <w:rFonts w:ascii="Arial" w:hAnsi="Arial" w:cs="Arial"/>
          <w:sz w:val="20"/>
        </w:rPr>
        <w:t>145, která bude stavbu dozorovat a provede finální uvolnění letadla ke zkouškám ( bude-li to nezbytné) a do provozu</w:t>
      </w:r>
    </w:p>
    <w:p w:rsidR="000356F7" w:rsidRPr="000356F7" w:rsidRDefault="000356F7" w:rsidP="000356F7">
      <w:pPr>
        <w:pStyle w:val="Default"/>
        <w:spacing w:after="27"/>
        <w:rPr>
          <w:rFonts w:ascii="Arial" w:hAnsi="Arial" w:cs="Arial"/>
          <w:color w:val="auto"/>
        </w:rPr>
      </w:pPr>
    </w:p>
    <w:p w:rsidR="005E751F" w:rsidRPr="00135921" w:rsidRDefault="005E751F" w:rsidP="005E751F">
      <w:pPr>
        <w:widowControl w:val="0"/>
        <w:autoSpaceDE w:val="0"/>
        <w:autoSpaceDN w:val="0"/>
        <w:adjustRightInd w:val="0"/>
        <w:jc w:val="center"/>
        <w:rPr>
          <w:rFonts w:ascii="Arial" w:hAnsi="Arial" w:cs="Arial"/>
          <w:b/>
          <w:bCs/>
          <w:sz w:val="20"/>
        </w:rPr>
      </w:pPr>
      <w:r w:rsidRPr="00135921">
        <w:rPr>
          <w:rFonts w:ascii="Arial" w:hAnsi="Arial" w:cs="Arial"/>
          <w:b/>
          <w:bCs/>
          <w:sz w:val="20"/>
        </w:rPr>
        <w:t>Čl. II.</w:t>
      </w:r>
    </w:p>
    <w:p w:rsidR="005E751F" w:rsidRPr="00135921" w:rsidRDefault="005E751F" w:rsidP="005E751F">
      <w:pPr>
        <w:widowControl w:val="0"/>
        <w:autoSpaceDE w:val="0"/>
        <w:autoSpaceDN w:val="0"/>
        <w:adjustRightInd w:val="0"/>
        <w:spacing w:before="0"/>
        <w:jc w:val="center"/>
        <w:rPr>
          <w:rFonts w:ascii="Arial" w:hAnsi="Arial" w:cs="Arial"/>
          <w:b/>
          <w:bCs/>
          <w:sz w:val="20"/>
        </w:rPr>
      </w:pPr>
      <w:r w:rsidRPr="00135921">
        <w:rPr>
          <w:rFonts w:ascii="Arial" w:hAnsi="Arial" w:cs="Arial"/>
          <w:b/>
          <w:bCs/>
          <w:sz w:val="20"/>
        </w:rPr>
        <w:t>Cena díla</w:t>
      </w:r>
    </w:p>
    <w:p w:rsidR="005E751F" w:rsidRPr="00135921" w:rsidRDefault="005E751F" w:rsidP="005E751F">
      <w:pPr>
        <w:numPr>
          <w:ilvl w:val="0"/>
          <w:numId w:val="1"/>
        </w:numPr>
        <w:tabs>
          <w:tab w:val="num" w:pos="567"/>
        </w:tabs>
        <w:ind w:left="0" w:firstLine="0"/>
        <w:jc w:val="both"/>
        <w:rPr>
          <w:rFonts w:ascii="Arial" w:hAnsi="Arial" w:cs="Arial"/>
          <w:sz w:val="20"/>
        </w:rPr>
      </w:pPr>
      <w:r w:rsidRPr="00135921">
        <w:rPr>
          <w:rFonts w:ascii="Arial" w:hAnsi="Arial" w:cs="Arial"/>
          <w:sz w:val="20"/>
        </w:rPr>
        <w:t>Objednatel se zavazuje zaplatit za provedené dílo sjednanou</w:t>
      </w:r>
      <w:r w:rsidR="003148DD">
        <w:rPr>
          <w:rFonts w:ascii="Arial" w:hAnsi="Arial" w:cs="Arial"/>
          <w:sz w:val="20"/>
        </w:rPr>
        <w:t xml:space="preserve"> celkovou</w:t>
      </w:r>
      <w:r w:rsidRPr="00135921">
        <w:rPr>
          <w:rFonts w:ascii="Arial" w:hAnsi="Arial" w:cs="Arial"/>
          <w:sz w:val="20"/>
        </w:rPr>
        <w:t xml:space="preserve"> cenu ve výši</w:t>
      </w:r>
      <w:r w:rsidR="00833160">
        <w:rPr>
          <w:rFonts w:ascii="Arial" w:hAnsi="Arial" w:cs="Arial"/>
          <w:sz w:val="20"/>
        </w:rPr>
        <w:t xml:space="preserve"> maximálně</w:t>
      </w:r>
      <w:r w:rsidRPr="00135921">
        <w:rPr>
          <w:rFonts w:ascii="Arial" w:hAnsi="Arial" w:cs="Arial"/>
          <w:sz w:val="20"/>
        </w:rPr>
        <w:t>:</w:t>
      </w:r>
    </w:p>
    <w:p w:rsidR="005E751F" w:rsidRDefault="0075066B" w:rsidP="00300D13">
      <w:pPr>
        <w:jc w:val="center"/>
        <w:rPr>
          <w:rFonts w:ascii="Arial" w:hAnsi="Arial" w:cs="Arial"/>
          <w:b/>
          <w:sz w:val="20"/>
        </w:rPr>
      </w:pPr>
      <w:r>
        <w:rPr>
          <w:rFonts w:ascii="Arial" w:hAnsi="Arial" w:cs="Arial"/>
          <w:b/>
          <w:sz w:val="20"/>
        </w:rPr>
        <w:t>579.000</w:t>
      </w:r>
      <w:r w:rsidR="00F118CF">
        <w:rPr>
          <w:rFonts w:ascii="Arial" w:hAnsi="Arial" w:cs="Arial"/>
          <w:b/>
          <w:sz w:val="20"/>
        </w:rPr>
        <w:t xml:space="preserve"> Kč</w:t>
      </w:r>
      <w:r w:rsidR="005E751F" w:rsidRPr="00135921">
        <w:rPr>
          <w:rFonts w:ascii="Arial" w:hAnsi="Arial" w:cs="Arial"/>
          <w:b/>
          <w:sz w:val="20"/>
        </w:rPr>
        <w:t> bez DPH</w:t>
      </w:r>
    </w:p>
    <w:p w:rsidR="00F118CF" w:rsidRPr="00F118CF" w:rsidRDefault="00F118CF" w:rsidP="00300D13">
      <w:pPr>
        <w:jc w:val="center"/>
        <w:rPr>
          <w:rFonts w:ascii="Arial" w:hAnsi="Arial" w:cs="Arial"/>
          <w:sz w:val="20"/>
        </w:rPr>
      </w:pPr>
      <w:r w:rsidRPr="00F118CF">
        <w:rPr>
          <w:rFonts w:ascii="Arial" w:hAnsi="Arial" w:cs="Arial"/>
          <w:sz w:val="20"/>
        </w:rPr>
        <w:t>(</w:t>
      </w:r>
      <w:r w:rsidR="00FC029B">
        <w:rPr>
          <w:rFonts w:ascii="Arial" w:hAnsi="Arial" w:cs="Arial"/>
          <w:sz w:val="20"/>
        </w:rPr>
        <w:t>E</w:t>
      </w:r>
      <w:r w:rsidRPr="00F118CF">
        <w:rPr>
          <w:rFonts w:ascii="Arial" w:hAnsi="Arial" w:cs="Arial"/>
          <w:sz w:val="20"/>
        </w:rPr>
        <w:t>tapa A – 550.050 Kč bez DPH</w:t>
      </w:r>
      <w:r w:rsidR="00833160">
        <w:rPr>
          <w:rFonts w:ascii="Arial" w:hAnsi="Arial" w:cs="Arial"/>
          <w:sz w:val="20"/>
        </w:rPr>
        <w:t xml:space="preserve"> – maximální cena včetně měniče</w:t>
      </w:r>
      <w:r w:rsidRPr="00F118CF">
        <w:rPr>
          <w:rFonts w:ascii="Arial" w:hAnsi="Arial" w:cs="Arial"/>
          <w:sz w:val="20"/>
        </w:rPr>
        <w:t>)</w:t>
      </w:r>
    </w:p>
    <w:p w:rsidR="00F118CF" w:rsidRPr="00F118CF" w:rsidRDefault="00F118CF" w:rsidP="00300D13">
      <w:pPr>
        <w:jc w:val="center"/>
        <w:rPr>
          <w:rFonts w:ascii="Arial" w:hAnsi="Arial" w:cs="Arial"/>
          <w:sz w:val="20"/>
        </w:rPr>
      </w:pPr>
      <w:r w:rsidRPr="00F118CF">
        <w:rPr>
          <w:rFonts w:ascii="Arial" w:hAnsi="Arial" w:cs="Arial"/>
          <w:sz w:val="20"/>
        </w:rPr>
        <w:t>(</w:t>
      </w:r>
      <w:r w:rsidR="00FC029B">
        <w:rPr>
          <w:rFonts w:ascii="Arial" w:hAnsi="Arial" w:cs="Arial"/>
          <w:sz w:val="20"/>
        </w:rPr>
        <w:t>E</w:t>
      </w:r>
      <w:r w:rsidRPr="00F118CF">
        <w:rPr>
          <w:rFonts w:ascii="Arial" w:hAnsi="Arial" w:cs="Arial"/>
          <w:sz w:val="20"/>
        </w:rPr>
        <w:t>tapa B – 28.950 Kč bez DPH)</w:t>
      </w:r>
    </w:p>
    <w:p w:rsidR="00A929EA" w:rsidRPr="00135921" w:rsidRDefault="005E751F" w:rsidP="00833160">
      <w:pPr>
        <w:ind w:left="567"/>
        <w:jc w:val="both"/>
        <w:rPr>
          <w:rFonts w:ascii="Arial" w:hAnsi="Arial" w:cs="Arial"/>
          <w:sz w:val="20"/>
        </w:rPr>
      </w:pPr>
      <w:r w:rsidRPr="00135921">
        <w:rPr>
          <w:rFonts w:ascii="Arial" w:hAnsi="Arial" w:cs="Arial"/>
          <w:sz w:val="20"/>
        </w:rPr>
        <w:t>K</w:t>
      </w:r>
      <w:r w:rsidR="00F118CF">
        <w:rPr>
          <w:rFonts w:ascii="Arial" w:hAnsi="Arial" w:cs="Arial"/>
          <w:sz w:val="20"/>
        </w:rPr>
        <w:t xml:space="preserve"> celkové</w:t>
      </w:r>
      <w:r w:rsidRPr="00135921">
        <w:rPr>
          <w:rFonts w:ascii="Arial" w:hAnsi="Arial" w:cs="Arial"/>
          <w:sz w:val="20"/>
        </w:rPr>
        <w:t> ceně díla bude připočte</w:t>
      </w:r>
      <w:r w:rsidR="00FC029B">
        <w:rPr>
          <w:rFonts w:ascii="Arial" w:hAnsi="Arial" w:cs="Arial"/>
          <w:sz w:val="20"/>
        </w:rPr>
        <w:t>no</w:t>
      </w:r>
      <w:r w:rsidR="00087ADE">
        <w:rPr>
          <w:rFonts w:ascii="Arial" w:hAnsi="Arial" w:cs="Arial"/>
          <w:sz w:val="20"/>
        </w:rPr>
        <w:t xml:space="preserve"> DPH v zákonem stanovené výši</w:t>
      </w:r>
      <w:r w:rsidR="00833160">
        <w:rPr>
          <w:rFonts w:ascii="Arial" w:hAnsi="Arial" w:cs="Arial"/>
          <w:sz w:val="20"/>
        </w:rPr>
        <w:t>, přičemž</w:t>
      </w:r>
      <w:r w:rsidR="00087ADE">
        <w:rPr>
          <w:rFonts w:ascii="Arial" w:hAnsi="Arial" w:cs="Arial"/>
          <w:sz w:val="20"/>
        </w:rPr>
        <w:t xml:space="preserve"> skutečná cena </w:t>
      </w:r>
      <w:r w:rsidR="00833160">
        <w:rPr>
          <w:rFonts w:ascii="Arial" w:hAnsi="Arial" w:cs="Arial"/>
          <w:sz w:val="20"/>
        </w:rPr>
        <w:t xml:space="preserve">za etapu A je odvislá od skutečné ceny </w:t>
      </w:r>
      <w:r w:rsidR="00087ADE">
        <w:rPr>
          <w:rFonts w:ascii="Arial" w:hAnsi="Arial" w:cs="Arial"/>
          <w:sz w:val="20"/>
        </w:rPr>
        <w:t xml:space="preserve">měniče, </w:t>
      </w:r>
      <w:r w:rsidR="00833160">
        <w:rPr>
          <w:rFonts w:ascii="Arial" w:hAnsi="Arial" w:cs="Arial"/>
          <w:sz w:val="20"/>
        </w:rPr>
        <w:t>jehož maximální cena je uvedena</w:t>
      </w:r>
      <w:r w:rsidR="00087ADE">
        <w:rPr>
          <w:rFonts w:ascii="Arial" w:hAnsi="Arial" w:cs="Arial"/>
          <w:sz w:val="20"/>
        </w:rPr>
        <w:t xml:space="preserve"> v</w:t>
      </w:r>
      <w:r w:rsidR="00F65AE4">
        <w:rPr>
          <w:rFonts w:ascii="Arial" w:hAnsi="Arial" w:cs="Arial"/>
          <w:sz w:val="20"/>
        </w:rPr>
        <w:t> odst.</w:t>
      </w:r>
      <w:r w:rsidR="00833160">
        <w:rPr>
          <w:rFonts w:ascii="Arial" w:hAnsi="Arial" w:cs="Arial"/>
          <w:sz w:val="20"/>
        </w:rPr>
        <w:t xml:space="preserve"> 1.8</w:t>
      </w:r>
      <w:r w:rsidR="00F118CF">
        <w:rPr>
          <w:rFonts w:ascii="Arial" w:hAnsi="Arial" w:cs="Arial"/>
          <w:sz w:val="20"/>
        </w:rPr>
        <w:t>.</w:t>
      </w:r>
      <w:r w:rsidR="00833160">
        <w:rPr>
          <w:rFonts w:ascii="Arial" w:hAnsi="Arial" w:cs="Arial"/>
          <w:sz w:val="20"/>
        </w:rPr>
        <w:t xml:space="preserve"> Cena za tento měnič bude fakturována v rámci etapy A.</w:t>
      </w:r>
    </w:p>
    <w:p w:rsidR="005E751F" w:rsidRPr="00135921" w:rsidRDefault="005E751F" w:rsidP="005E751F">
      <w:pPr>
        <w:numPr>
          <w:ilvl w:val="0"/>
          <w:numId w:val="1"/>
        </w:numPr>
        <w:ind w:left="567" w:hanging="567"/>
        <w:jc w:val="both"/>
        <w:rPr>
          <w:rFonts w:ascii="Arial" w:hAnsi="Arial" w:cs="Arial"/>
          <w:sz w:val="20"/>
        </w:rPr>
      </w:pPr>
      <w:r w:rsidRPr="00135921">
        <w:rPr>
          <w:rFonts w:ascii="Arial" w:hAnsi="Arial" w:cs="Arial"/>
          <w:sz w:val="20"/>
        </w:rPr>
        <w:t xml:space="preserve">Cena díla je stanovena dohodou smluvních stran v souladu s ustanoveními zákona </w:t>
      </w:r>
      <w:r w:rsidRPr="00135921">
        <w:rPr>
          <w:rFonts w:ascii="Arial" w:hAnsi="Arial" w:cs="Arial"/>
          <w:sz w:val="20"/>
        </w:rPr>
        <w:br/>
        <w:t>č. 526/1990 Sb. o cenách, ve znění pozdějších předpisů.</w:t>
      </w:r>
    </w:p>
    <w:p w:rsidR="00B25E2C" w:rsidRPr="00B25E2C" w:rsidRDefault="005E751F" w:rsidP="005E751F">
      <w:pPr>
        <w:widowControl w:val="0"/>
        <w:numPr>
          <w:ilvl w:val="0"/>
          <w:numId w:val="1"/>
        </w:numPr>
        <w:autoSpaceDE w:val="0"/>
        <w:autoSpaceDN w:val="0"/>
        <w:adjustRightInd w:val="0"/>
        <w:ind w:left="567" w:hanging="567"/>
        <w:jc w:val="both"/>
        <w:rPr>
          <w:rFonts w:ascii="Arial" w:hAnsi="Arial" w:cs="Arial"/>
          <w:b/>
          <w:bCs/>
          <w:sz w:val="20"/>
        </w:rPr>
      </w:pPr>
      <w:r w:rsidRPr="00135921">
        <w:rPr>
          <w:rFonts w:ascii="Arial" w:hAnsi="Arial" w:cs="Arial"/>
          <w:sz w:val="20"/>
        </w:rPr>
        <w:t>Cen</w:t>
      </w:r>
      <w:r w:rsidR="00B25E2C">
        <w:rPr>
          <w:rFonts w:ascii="Arial" w:hAnsi="Arial" w:cs="Arial"/>
          <w:sz w:val="20"/>
        </w:rPr>
        <w:t>a</w:t>
      </w:r>
      <w:r w:rsidRPr="00135921">
        <w:rPr>
          <w:rFonts w:ascii="Arial" w:hAnsi="Arial" w:cs="Arial"/>
          <w:sz w:val="20"/>
        </w:rPr>
        <w:t xml:space="preserve"> nezahrnuj</w:t>
      </w:r>
      <w:r w:rsidR="00B25E2C">
        <w:rPr>
          <w:rFonts w:ascii="Arial" w:hAnsi="Arial" w:cs="Arial"/>
          <w:sz w:val="20"/>
        </w:rPr>
        <w:t>e:</w:t>
      </w:r>
    </w:p>
    <w:p w:rsidR="005E751F" w:rsidRPr="00135921" w:rsidRDefault="00B25E2C" w:rsidP="00B25E2C">
      <w:pPr>
        <w:widowControl w:val="0"/>
        <w:tabs>
          <w:tab w:val="left" w:pos="709"/>
        </w:tabs>
        <w:autoSpaceDE w:val="0"/>
        <w:autoSpaceDN w:val="0"/>
        <w:adjustRightInd w:val="0"/>
        <w:ind w:left="567"/>
        <w:jc w:val="both"/>
        <w:rPr>
          <w:rFonts w:ascii="Arial" w:hAnsi="Arial" w:cs="Arial"/>
          <w:b/>
          <w:bCs/>
          <w:sz w:val="20"/>
        </w:rPr>
      </w:pPr>
      <w:r>
        <w:rPr>
          <w:rFonts w:ascii="Arial" w:hAnsi="Arial" w:cs="Arial"/>
          <w:sz w:val="20"/>
        </w:rPr>
        <w:t xml:space="preserve">- </w:t>
      </w:r>
      <w:r w:rsidR="005E751F" w:rsidRPr="00135921">
        <w:rPr>
          <w:rFonts w:ascii="Arial" w:hAnsi="Arial" w:cs="Arial"/>
          <w:sz w:val="20"/>
        </w:rPr>
        <w:t>letištní poplatky, tankování, odčerpání paliva</w:t>
      </w:r>
    </w:p>
    <w:p w:rsidR="00135921" w:rsidRDefault="00B25E2C" w:rsidP="00B25E2C">
      <w:pPr>
        <w:widowControl w:val="0"/>
        <w:tabs>
          <w:tab w:val="left" w:pos="709"/>
        </w:tabs>
        <w:autoSpaceDE w:val="0"/>
        <w:autoSpaceDN w:val="0"/>
        <w:adjustRightInd w:val="0"/>
        <w:jc w:val="both"/>
        <w:rPr>
          <w:rFonts w:ascii="Arial" w:hAnsi="Arial" w:cs="Arial"/>
          <w:bCs/>
          <w:sz w:val="20"/>
        </w:rPr>
      </w:pPr>
      <w:r>
        <w:rPr>
          <w:rFonts w:ascii="Arial" w:hAnsi="Arial" w:cs="Arial"/>
          <w:bCs/>
          <w:sz w:val="20"/>
        </w:rPr>
        <w:t xml:space="preserve">          </w:t>
      </w:r>
      <w:r w:rsidR="00135921">
        <w:rPr>
          <w:rFonts w:ascii="Arial" w:hAnsi="Arial" w:cs="Arial"/>
          <w:bCs/>
          <w:sz w:val="20"/>
        </w:rPr>
        <w:t>- náklady Zhotovitele na součinnost při prototypové instalaci Předmětu díla do letounu</w:t>
      </w:r>
    </w:p>
    <w:p w:rsidR="00135921" w:rsidRDefault="00135921" w:rsidP="00135921">
      <w:pPr>
        <w:widowControl w:val="0"/>
        <w:autoSpaceDE w:val="0"/>
        <w:autoSpaceDN w:val="0"/>
        <w:adjustRightInd w:val="0"/>
        <w:ind w:left="567"/>
        <w:jc w:val="both"/>
        <w:rPr>
          <w:rFonts w:ascii="Arial" w:hAnsi="Arial" w:cs="Arial"/>
          <w:bCs/>
          <w:sz w:val="20"/>
        </w:rPr>
      </w:pPr>
      <w:r>
        <w:rPr>
          <w:rFonts w:ascii="Arial" w:hAnsi="Arial" w:cs="Arial"/>
          <w:bCs/>
          <w:sz w:val="20"/>
        </w:rPr>
        <w:t>- náklady na případné letové zkoušky, ukáží-li se jako nezbytné</w:t>
      </w:r>
    </w:p>
    <w:p w:rsidR="00135921" w:rsidRDefault="00135921" w:rsidP="00135921">
      <w:pPr>
        <w:widowControl w:val="0"/>
        <w:autoSpaceDE w:val="0"/>
        <w:autoSpaceDN w:val="0"/>
        <w:adjustRightInd w:val="0"/>
        <w:ind w:left="567"/>
        <w:jc w:val="both"/>
        <w:rPr>
          <w:rFonts w:ascii="Arial" w:hAnsi="Arial" w:cs="Arial"/>
          <w:bCs/>
          <w:sz w:val="20"/>
        </w:rPr>
      </w:pPr>
      <w:r>
        <w:rPr>
          <w:rFonts w:ascii="Arial" w:hAnsi="Arial" w:cs="Arial"/>
          <w:bCs/>
          <w:sz w:val="20"/>
        </w:rPr>
        <w:t>- opravy dodatečně zjištěných závad</w:t>
      </w:r>
    </w:p>
    <w:p w:rsidR="005E751F" w:rsidRDefault="00135921" w:rsidP="00135921">
      <w:pPr>
        <w:widowControl w:val="0"/>
        <w:autoSpaceDE w:val="0"/>
        <w:autoSpaceDN w:val="0"/>
        <w:adjustRightInd w:val="0"/>
        <w:ind w:left="567"/>
        <w:jc w:val="both"/>
        <w:rPr>
          <w:rFonts w:ascii="Arial" w:hAnsi="Arial" w:cs="Arial"/>
          <w:bCs/>
          <w:sz w:val="20"/>
        </w:rPr>
      </w:pPr>
      <w:r>
        <w:rPr>
          <w:rFonts w:ascii="Arial" w:hAnsi="Arial" w:cs="Arial"/>
          <w:bCs/>
          <w:sz w:val="20"/>
        </w:rPr>
        <w:t>-</w:t>
      </w:r>
      <w:r w:rsidR="005E751F" w:rsidRPr="00135921">
        <w:rPr>
          <w:rFonts w:ascii="Arial" w:hAnsi="Arial" w:cs="Arial"/>
          <w:bCs/>
          <w:sz w:val="20"/>
        </w:rPr>
        <w:t xml:space="preserve"> opravy dodatečně zjištěných závad </w:t>
      </w:r>
    </w:p>
    <w:p w:rsidR="0096016D" w:rsidRDefault="0075066B" w:rsidP="00135921">
      <w:pPr>
        <w:widowControl w:val="0"/>
        <w:autoSpaceDE w:val="0"/>
        <w:autoSpaceDN w:val="0"/>
        <w:adjustRightInd w:val="0"/>
        <w:ind w:left="567"/>
        <w:jc w:val="both"/>
        <w:rPr>
          <w:rFonts w:ascii="Arial" w:hAnsi="Arial" w:cs="Arial"/>
          <w:bCs/>
          <w:sz w:val="20"/>
        </w:rPr>
      </w:pPr>
      <w:r>
        <w:rPr>
          <w:rFonts w:ascii="Arial" w:hAnsi="Arial" w:cs="Arial"/>
          <w:bCs/>
          <w:sz w:val="20"/>
        </w:rPr>
        <w:t>- případné</w:t>
      </w:r>
      <w:r w:rsidR="0096016D">
        <w:rPr>
          <w:rFonts w:ascii="Arial" w:hAnsi="Arial" w:cs="Arial"/>
          <w:bCs/>
          <w:sz w:val="20"/>
        </w:rPr>
        <w:t xml:space="preserve"> speciální poža</w:t>
      </w:r>
      <w:r w:rsidR="00A929EA">
        <w:rPr>
          <w:rFonts w:ascii="Arial" w:hAnsi="Arial" w:cs="Arial"/>
          <w:bCs/>
          <w:sz w:val="20"/>
        </w:rPr>
        <w:t>davky EASA na prokázání požární</w:t>
      </w:r>
      <w:r w:rsidR="0096016D">
        <w:rPr>
          <w:rFonts w:ascii="Arial" w:hAnsi="Arial" w:cs="Arial"/>
          <w:bCs/>
          <w:sz w:val="20"/>
        </w:rPr>
        <w:t xml:space="preserve"> bezpečnosti</w:t>
      </w:r>
    </w:p>
    <w:p w:rsidR="00B25E2C" w:rsidRPr="00135921" w:rsidRDefault="00B25E2C" w:rsidP="00135921">
      <w:pPr>
        <w:widowControl w:val="0"/>
        <w:autoSpaceDE w:val="0"/>
        <w:autoSpaceDN w:val="0"/>
        <w:adjustRightInd w:val="0"/>
        <w:ind w:left="567"/>
        <w:jc w:val="both"/>
        <w:rPr>
          <w:rFonts w:ascii="Arial" w:hAnsi="Arial" w:cs="Arial"/>
          <w:bCs/>
          <w:sz w:val="20"/>
        </w:rPr>
      </w:pPr>
      <w:r>
        <w:rPr>
          <w:rFonts w:ascii="Arial" w:hAnsi="Arial" w:cs="Arial"/>
          <w:sz w:val="20"/>
        </w:rPr>
        <w:t xml:space="preserve">- </w:t>
      </w:r>
      <w:r w:rsidRPr="00135921">
        <w:rPr>
          <w:rFonts w:ascii="Arial" w:hAnsi="Arial" w:cs="Arial"/>
          <w:sz w:val="20"/>
        </w:rPr>
        <w:t>skryté nebo nepředvídatelné škody</w:t>
      </w:r>
    </w:p>
    <w:p w:rsidR="005E751F" w:rsidRPr="00135921" w:rsidRDefault="005E751F" w:rsidP="000356F7">
      <w:pPr>
        <w:widowControl w:val="0"/>
        <w:numPr>
          <w:ilvl w:val="0"/>
          <w:numId w:val="1"/>
        </w:numPr>
        <w:autoSpaceDE w:val="0"/>
        <w:autoSpaceDN w:val="0"/>
        <w:adjustRightInd w:val="0"/>
        <w:ind w:left="567" w:hanging="567"/>
        <w:jc w:val="both"/>
        <w:rPr>
          <w:rFonts w:ascii="Arial" w:hAnsi="Arial" w:cs="Arial"/>
          <w:bCs/>
          <w:sz w:val="20"/>
        </w:rPr>
      </w:pPr>
      <w:r w:rsidRPr="00135921">
        <w:rPr>
          <w:rFonts w:ascii="Arial" w:hAnsi="Arial" w:cs="Arial"/>
          <w:bCs/>
          <w:sz w:val="20"/>
        </w:rPr>
        <w:t xml:space="preserve">Garantovaná cena za uvedenou práci je </w:t>
      </w:r>
      <w:r w:rsidR="00541B64">
        <w:rPr>
          <w:rFonts w:ascii="Arial" w:hAnsi="Arial" w:cs="Arial"/>
          <w:bCs/>
          <w:sz w:val="20"/>
        </w:rPr>
        <w:t>pro letadlo</w:t>
      </w:r>
      <w:r w:rsidRPr="00135921">
        <w:rPr>
          <w:rFonts w:ascii="Arial" w:hAnsi="Arial" w:cs="Arial"/>
          <w:bCs/>
          <w:sz w:val="20"/>
        </w:rPr>
        <w:t>, na kterém je prováděn standardní program údržby. Jakákoliv odchylka od tohoto stavu (drak letadla, motor, avionika, apod.) stejně jako požadavky na prohlídku, mohou mít dopad na finální cenu.</w:t>
      </w:r>
    </w:p>
    <w:p w:rsidR="005E751F" w:rsidRPr="00135921" w:rsidRDefault="005E751F" w:rsidP="000356F7">
      <w:pPr>
        <w:widowControl w:val="0"/>
        <w:numPr>
          <w:ilvl w:val="0"/>
          <w:numId w:val="1"/>
        </w:numPr>
        <w:autoSpaceDE w:val="0"/>
        <w:autoSpaceDN w:val="0"/>
        <w:adjustRightInd w:val="0"/>
        <w:ind w:left="567" w:hanging="567"/>
        <w:jc w:val="both"/>
        <w:rPr>
          <w:rFonts w:ascii="Arial" w:hAnsi="Arial" w:cs="Arial"/>
          <w:bCs/>
          <w:sz w:val="20"/>
        </w:rPr>
      </w:pPr>
      <w:r w:rsidRPr="00135921">
        <w:rPr>
          <w:rFonts w:ascii="Arial" w:hAnsi="Arial" w:cs="Arial"/>
          <w:bCs/>
          <w:sz w:val="20"/>
        </w:rPr>
        <w:t>Jakékoliv odchylky oproti servisnímu bulletinu a/nebo STC mohou mít za následek přezkoumání dokumentace s cílem určit proveditelnost nabídky a vést k dodatečným nákladům.</w:t>
      </w:r>
    </w:p>
    <w:p w:rsidR="000356F7" w:rsidRPr="00300D13" w:rsidRDefault="005E751F" w:rsidP="000356F7">
      <w:pPr>
        <w:widowControl w:val="0"/>
        <w:numPr>
          <w:ilvl w:val="0"/>
          <w:numId w:val="1"/>
        </w:numPr>
        <w:autoSpaceDE w:val="0"/>
        <w:autoSpaceDN w:val="0"/>
        <w:adjustRightInd w:val="0"/>
        <w:ind w:left="567" w:hanging="567"/>
        <w:jc w:val="both"/>
        <w:rPr>
          <w:rFonts w:ascii="Arial" w:hAnsi="Arial" w:cs="Arial"/>
          <w:bCs/>
          <w:sz w:val="20"/>
        </w:rPr>
      </w:pPr>
      <w:r w:rsidRPr="00135921">
        <w:rPr>
          <w:rFonts w:ascii="Arial" w:hAnsi="Arial" w:cs="Arial"/>
          <w:bCs/>
          <w:sz w:val="20"/>
        </w:rPr>
        <w:t xml:space="preserve">Povinností </w:t>
      </w:r>
      <w:r w:rsidR="000356F7">
        <w:rPr>
          <w:rFonts w:ascii="Arial" w:hAnsi="Arial" w:cs="Arial"/>
          <w:bCs/>
          <w:sz w:val="20"/>
        </w:rPr>
        <w:t>O</w:t>
      </w:r>
      <w:r w:rsidR="0075066B">
        <w:rPr>
          <w:rFonts w:ascii="Arial" w:hAnsi="Arial" w:cs="Arial"/>
          <w:bCs/>
          <w:sz w:val="20"/>
        </w:rPr>
        <w:t>bjednatele</w:t>
      </w:r>
      <w:r w:rsidRPr="00135921">
        <w:rPr>
          <w:rFonts w:ascii="Arial" w:hAnsi="Arial" w:cs="Arial"/>
          <w:bCs/>
          <w:sz w:val="20"/>
        </w:rPr>
        <w:t xml:space="preserve"> je poskytnou</w:t>
      </w:r>
      <w:r w:rsidR="0075066B">
        <w:rPr>
          <w:rFonts w:ascii="Arial" w:hAnsi="Arial" w:cs="Arial"/>
          <w:bCs/>
          <w:sz w:val="20"/>
        </w:rPr>
        <w:t>t</w:t>
      </w:r>
      <w:r w:rsidRPr="00135921">
        <w:rPr>
          <w:rFonts w:ascii="Arial" w:hAnsi="Arial" w:cs="Arial"/>
          <w:bCs/>
          <w:sz w:val="20"/>
        </w:rPr>
        <w:t xml:space="preserve"> servisnímu středisku jakékoliv STC, schéma zapojení nebo jinou dokumentaci, která se týká změn na letadle provedených před předáním letadla k provedení objednaných </w:t>
      </w:r>
      <w:r w:rsidR="00300D13">
        <w:rPr>
          <w:rFonts w:ascii="Arial" w:hAnsi="Arial" w:cs="Arial"/>
          <w:bCs/>
          <w:sz w:val="20"/>
        </w:rPr>
        <w:t>prací.</w:t>
      </w:r>
    </w:p>
    <w:p w:rsidR="000356F7" w:rsidRPr="00135921" w:rsidRDefault="000356F7" w:rsidP="000356F7">
      <w:pPr>
        <w:widowControl w:val="0"/>
        <w:autoSpaceDE w:val="0"/>
        <w:autoSpaceDN w:val="0"/>
        <w:adjustRightInd w:val="0"/>
        <w:jc w:val="both"/>
        <w:rPr>
          <w:rFonts w:ascii="Arial" w:hAnsi="Arial" w:cs="Arial"/>
          <w:bCs/>
          <w:sz w:val="20"/>
        </w:rPr>
      </w:pPr>
    </w:p>
    <w:p w:rsidR="005E751F" w:rsidRPr="00135921" w:rsidRDefault="005E751F" w:rsidP="005E751F">
      <w:pPr>
        <w:widowControl w:val="0"/>
        <w:autoSpaceDE w:val="0"/>
        <w:autoSpaceDN w:val="0"/>
        <w:adjustRightInd w:val="0"/>
        <w:jc w:val="center"/>
        <w:rPr>
          <w:rFonts w:ascii="Arial" w:hAnsi="Arial" w:cs="Arial"/>
          <w:b/>
          <w:bCs/>
          <w:sz w:val="20"/>
        </w:rPr>
      </w:pPr>
      <w:r w:rsidRPr="00135921">
        <w:rPr>
          <w:rFonts w:ascii="Arial" w:hAnsi="Arial" w:cs="Arial"/>
          <w:b/>
          <w:bCs/>
          <w:sz w:val="20"/>
        </w:rPr>
        <w:t>Čl. III.</w:t>
      </w:r>
    </w:p>
    <w:p w:rsidR="005E751F" w:rsidRPr="00135921" w:rsidRDefault="005E751F" w:rsidP="005E751F">
      <w:pPr>
        <w:widowControl w:val="0"/>
        <w:autoSpaceDE w:val="0"/>
        <w:autoSpaceDN w:val="0"/>
        <w:adjustRightInd w:val="0"/>
        <w:spacing w:before="0"/>
        <w:jc w:val="center"/>
        <w:rPr>
          <w:rFonts w:ascii="Arial" w:hAnsi="Arial" w:cs="Arial"/>
          <w:b/>
          <w:bCs/>
          <w:sz w:val="20"/>
        </w:rPr>
      </w:pPr>
      <w:r w:rsidRPr="00135921">
        <w:rPr>
          <w:rFonts w:ascii="Arial" w:hAnsi="Arial" w:cs="Arial"/>
          <w:b/>
          <w:bCs/>
          <w:sz w:val="20"/>
        </w:rPr>
        <w:t>Platební a fakturační podmínky</w:t>
      </w:r>
    </w:p>
    <w:p w:rsidR="0096016D" w:rsidRDefault="0096016D" w:rsidP="005E751F">
      <w:pPr>
        <w:numPr>
          <w:ilvl w:val="1"/>
          <w:numId w:val="3"/>
        </w:numPr>
        <w:tabs>
          <w:tab w:val="clear" w:pos="720"/>
          <w:tab w:val="num" w:pos="567"/>
        </w:tabs>
        <w:ind w:left="567" w:hanging="567"/>
        <w:jc w:val="both"/>
        <w:rPr>
          <w:rFonts w:ascii="Arial" w:hAnsi="Arial" w:cs="Arial"/>
          <w:sz w:val="20"/>
        </w:rPr>
      </w:pPr>
      <w:r>
        <w:rPr>
          <w:rFonts w:ascii="Arial" w:hAnsi="Arial" w:cs="Arial"/>
          <w:sz w:val="20"/>
        </w:rPr>
        <w:t>První z</w:t>
      </w:r>
      <w:r w:rsidR="005E751F" w:rsidRPr="0096016D">
        <w:rPr>
          <w:rFonts w:ascii="Arial" w:hAnsi="Arial" w:cs="Arial"/>
          <w:sz w:val="20"/>
        </w:rPr>
        <w:t xml:space="preserve">álohová faktura na částku ve výši </w:t>
      </w:r>
      <w:r w:rsidRPr="0096016D">
        <w:rPr>
          <w:rFonts w:ascii="Arial" w:hAnsi="Arial" w:cs="Arial"/>
          <w:sz w:val="20"/>
        </w:rPr>
        <w:t>3</w:t>
      </w:r>
      <w:r w:rsidR="005E751F" w:rsidRPr="0096016D">
        <w:rPr>
          <w:rFonts w:ascii="Arial" w:hAnsi="Arial" w:cs="Arial"/>
          <w:sz w:val="20"/>
        </w:rPr>
        <w:t>0</w:t>
      </w:r>
      <w:r w:rsidR="0075066B">
        <w:rPr>
          <w:rFonts w:ascii="Arial" w:hAnsi="Arial" w:cs="Arial"/>
          <w:sz w:val="20"/>
        </w:rPr>
        <w:t xml:space="preserve"> </w:t>
      </w:r>
      <w:r w:rsidRPr="0096016D">
        <w:rPr>
          <w:rFonts w:ascii="Arial" w:hAnsi="Arial" w:cs="Arial"/>
          <w:sz w:val="20"/>
        </w:rPr>
        <w:t>%</w:t>
      </w:r>
      <w:r w:rsidR="00E9056C">
        <w:rPr>
          <w:rFonts w:ascii="Arial" w:hAnsi="Arial" w:cs="Arial"/>
          <w:sz w:val="20"/>
        </w:rPr>
        <w:t xml:space="preserve"> ceny </w:t>
      </w:r>
      <w:r w:rsidR="00F118CF">
        <w:rPr>
          <w:rFonts w:ascii="Arial" w:hAnsi="Arial" w:cs="Arial"/>
          <w:sz w:val="20"/>
        </w:rPr>
        <w:t>za etapu A</w:t>
      </w:r>
      <w:r w:rsidRPr="0096016D">
        <w:rPr>
          <w:rFonts w:ascii="Arial" w:hAnsi="Arial" w:cs="Arial"/>
          <w:sz w:val="20"/>
        </w:rPr>
        <w:t xml:space="preserve"> </w:t>
      </w:r>
      <w:r w:rsidR="001010B7">
        <w:rPr>
          <w:rFonts w:ascii="Arial" w:hAnsi="Arial" w:cs="Arial"/>
          <w:sz w:val="20"/>
        </w:rPr>
        <w:t>se splatností 30</w:t>
      </w:r>
      <w:r w:rsidR="005E751F" w:rsidRPr="0096016D">
        <w:rPr>
          <w:rFonts w:ascii="Arial" w:hAnsi="Arial" w:cs="Arial"/>
          <w:sz w:val="20"/>
        </w:rPr>
        <w:t xml:space="preserve"> dnů bude vystavena </w:t>
      </w:r>
      <w:r>
        <w:rPr>
          <w:rFonts w:ascii="Arial" w:hAnsi="Arial" w:cs="Arial"/>
          <w:sz w:val="20"/>
        </w:rPr>
        <w:t>po dokončení testů EMC/EMI, tj. před</w:t>
      </w:r>
      <w:r w:rsidR="00087ADE">
        <w:rPr>
          <w:rFonts w:ascii="Arial" w:hAnsi="Arial" w:cs="Arial"/>
          <w:sz w:val="20"/>
        </w:rPr>
        <w:t xml:space="preserve"> zahájením konstrukčních prací.</w:t>
      </w:r>
    </w:p>
    <w:p w:rsidR="0096016D" w:rsidRDefault="0096016D" w:rsidP="005E751F">
      <w:pPr>
        <w:numPr>
          <w:ilvl w:val="1"/>
          <w:numId w:val="3"/>
        </w:numPr>
        <w:tabs>
          <w:tab w:val="clear" w:pos="720"/>
          <w:tab w:val="num" w:pos="567"/>
        </w:tabs>
        <w:ind w:left="567" w:hanging="567"/>
        <w:jc w:val="both"/>
        <w:rPr>
          <w:rFonts w:ascii="Arial" w:hAnsi="Arial" w:cs="Arial"/>
          <w:sz w:val="20"/>
        </w:rPr>
      </w:pPr>
      <w:r w:rsidRPr="0096016D">
        <w:rPr>
          <w:rFonts w:ascii="Arial" w:hAnsi="Arial" w:cs="Arial"/>
          <w:sz w:val="20"/>
        </w:rPr>
        <w:t>Druhá z</w:t>
      </w:r>
      <w:r w:rsidR="005E751F" w:rsidRPr="0096016D">
        <w:rPr>
          <w:rFonts w:ascii="Arial" w:hAnsi="Arial" w:cs="Arial"/>
          <w:sz w:val="20"/>
        </w:rPr>
        <w:t xml:space="preserve">álohová faktura  ve výši </w:t>
      </w:r>
      <w:r w:rsidRPr="0096016D">
        <w:rPr>
          <w:rFonts w:ascii="Arial" w:hAnsi="Arial" w:cs="Arial"/>
          <w:sz w:val="20"/>
        </w:rPr>
        <w:t xml:space="preserve">40 % ceny </w:t>
      </w:r>
      <w:r w:rsidR="00F118CF">
        <w:rPr>
          <w:rFonts w:ascii="Arial" w:hAnsi="Arial" w:cs="Arial"/>
          <w:sz w:val="20"/>
        </w:rPr>
        <w:t>za etapu A</w:t>
      </w:r>
      <w:r w:rsidRPr="0096016D">
        <w:rPr>
          <w:rFonts w:ascii="Arial" w:hAnsi="Arial" w:cs="Arial"/>
          <w:sz w:val="20"/>
        </w:rPr>
        <w:t xml:space="preserve"> </w:t>
      </w:r>
      <w:r w:rsidR="00E9056C">
        <w:rPr>
          <w:rFonts w:ascii="Arial" w:hAnsi="Arial" w:cs="Arial"/>
          <w:sz w:val="20"/>
        </w:rPr>
        <w:t xml:space="preserve">se splatností </w:t>
      </w:r>
      <w:r w:rsidR="001010B7">
        <w:rPr>
          <w:rFonts w:ascii="Arial" w:hAnsi="Arial" w:cs="Arial"/>
          <w:sz w:val="20"/>
        </w:rPr>
        <w:t>30</w:t>
      </w:r>
      <w:r w:rsidR="005E751F" w:rsidRPr="0096016D">
        <w:rPr>
          <w:rFonts w:ascii="Arial" w:hAnsi="Arial" w:cs="Arial"/>
          <w:sz w:val="20"/>
        </w:rPr>
        <w:t xml:space="preserve"> dnů bude vystavena </w:t>
      </w:r>
      <w:r w:rsidR="00087ADE">
        <w:rPr>
          <w:rFonts w:ascii="Arial" w:hAnsi="Arial" w:cs="Arial"/>
          <w:sz w:val="20"/>
        </w:rPr>
        <w:t>před zahájením výroby.</w:t>
      </w:r>
    </w:p>
    <w:p w:rsidR="005E751F" w:rsidRDefault="00FC029B" w:rsidP="005E751F">
      <w:pPr>
        <w:numPr>
          <w:ilvl w:val="1"/>
          <w:numId w:val="3"/>
        </w:numPr>
        <w:tabs>
          <w:tab w:val="clear" w:pos="720"/>
          <w:tab w:val="num" w:pos="567"/>
        </w:tabs>
        <w:ind w:left="567" w:hanging="567"/>
        <w:jc w:val="both"/>
        <w:rPr>
          <w:rFonts w:ascii="Arial" w:hAnsi="Arial" w:cs="Arial"/>
          <w:sz w:val="20"/>
        </w:rPr>
      </w:pPr>
      <w:r>
        <w:rPr>
          <w:rFonts w:ascii="Arial" w:hAnsi="Arial" w:cs="Arial"/>
          <w:sz w:val="20"/>
        </w:rPr>
        <w:t>V</w:t>
      </w:r>
      <w:r w:rsidR="00F118CF">
        <w:rPr>
          <w:rFonts w:ascii="Arial" w:hAnsi="Arial" w:cs="Arial"/>
          <w:sz w:val="20"/>
        </w:rPr>
        <w:t>yúčtovací</w:t>
      </w:r>
      <w:r w:rsidR="005E751F" w:rsidRPr="0096016D">
        <w:rPr>
          <w:rFonts w:ascii="Arial" w:hAnsi="Arial" w:cs="Arial"/>
          <w:sz w:val="20"/>
        </w:rPr>
        <w:t xml:space="preserve"> faktura ve výši </w:t>
      </w:r>
      <w:r w:rsidR="0096016D">
        <w:rPr>
          <w:rFonts w:ascii="Arial" w:hAnsi="Arial" w:cs="Arial"/>
          <w:sz w:val="20"/>
        </w:rPr>
        <w:t>3</w:t>
      </w:r>
      <w:r w:rsidR="005E751F" w:rsidRPr="0096016D">
        <w:rPr>
          <w:rFonts w:ascii="Arial" w:hAnsi="Arial" w:cs="Arial"/>
          <w:sz w:val="20"/>
        </w:rPr>
        <w:t>0</w:t>
      </w:r>
      <w:r w:rsidR="005E751F" w:rsidRPr="0096016D">
        <w:rPr>
          <w:rFonts w:ascii="Arial" w:hAnsi="Arial" w:cs="Arial"/>
          <w:sz w:val="20"/>
          <w:lang w:val="en-US"/>
        </w:rPr>
        <w:t xml:space="preserve"> </w:t>
      </w:r>
      <w:r w:rsidR="0075066B">
        <w:rPr>
          <w:rFonts w:ascii="Arial" w:hAnsi="Arial" w:cs="Arial"/>
          <w:sz w:val="20"/>
          <w:lang w:val="en-US"/>
        </w:rPr>
        <w:t>%</w:t>
      </w:r>
      <w:r w:rsidR="005E751F" w:rsidRPr="0075066B">
        <w:rPr>
          <w:rFonts w:ascii="Arial" w:hAnsi="Arial" w:cs="Arial"/>
          <w:sz w:val="20"/>
        </w:rPr>
        <w:t xml:space="preserve"> </w:t>
      </w:r>
      <w:r w:rsidR="0096016D" w:rsidRPr="0075066B">
        <w:rPr>
          <w:rFonts w:ascii="Arial" w:hAnsi="Arial" w:cs="Arial"/>
          <w:sz w:val="20"/>
        </w:rPr>
        <w:t xml:space="preserve">ceny </w:t>
      </w:r>
      <w:r w:rsidR="00F118CF">
        <w:rPr>
          <w:rFonts w:ascii="Arial" w:hAnsi="Arial" w:cs="Arial"/>
          <w:sz w:val="20"/>
        </w:rPr>
        <w:t>za etapu A</w:t>
      </w:r>
      <w:r w:rsidR="0096016D" w:rsidRPr="0075066B">
        <w:rPr>
          <w:rFonts w:ascii="Arial" w:hAnsi="Arial" w:cs="Arial"/>
          <w:sz w:val="20"/>
        </w:rPr>
        <w:t xml:space="preserve"> </w:t>
      </w:r>
      <w:r w:rsidR="001010B7">
        <w:rPr>
          <w:rFonts w:ascii="Arial" w:hAnsi="Arial" w:cs="Arial"/>
          <w:sz w:val="20"/>
        </w:rPr>
        <w:t>se splatností 30</w:t>
      </w:r>
      <w:r w:rsidR="005E751F" w:rsidRPr="0075066B">
        <w:rPr>
          <w:rFonts w:ascii="Arial" w:hAnsi="Arial" w:cs="Arial"/>
          <w:sz w:val="20"/>
        </w:rPr>
        <w:t xml:space="preserve"> dnů bude vystavena v den </w:t>
      </w:r>
      <w:r w:rsidR="00F118CF">
        <w:rPr>
          <w:rFonts w:ascii="Arial" w:hAnsi="Arial" w:cs="Arial"/>
          <w:sz w:val="20"/>
        </w:rPr>
        <w:t>odeslání certifikace EASA na ÚCL</w:t>
      </w:r>
      <w:r>
        <w:rPr>
          <w:rFonts w:ascii="Arial" w:hAnsi="Arial" w:cs="Arial"/>
          <w:sz w:val="20"/>
        </w:rPr>
        <w:t>, o čemž bude Objednateli předáno potvrzení</w:t>
      </w:r>
      <w:r w:rsidR="0075066B">
        <w:rPr>
          <w:rFonts w:ascii="Arial" w:hAnsi="Arial" w:cs="Arial"/>
          <w:sz w:val="20"/>
        </w:rPr>
        <w:t>.</w:t>
      </w:r>
    </w:p>
    <w:p w:rsidR="00F118CF" w:rsidRPr="0075066B" w:rsidRDefault="001010B7" w:rsidP="005E751F">
      <w:pPr>
        <w:numPr>
          <w:ilvl w:val="1"/>
          <w:numId w:val="3"/>
        </w:numPr>
        <w:tabs>
          <w:tab w:val="clear" w:pos="720"/>
          <w:tab w:val="num" w:pos="567"/>
        </w:tabs>
        <w:ind w:left="567" w:hanging="567"/>
        <w:jc w:val="both"/>
        <w:rPr>
          <w:rFonts w:ascii="Arial" w:hAnsi="Arial" w:cs="Arial"/>
          <w:sz w:val="20"/>
        </w:rPr>
      </w:pPr>
      <w:r>
        <w:rPr>
          <w:rFonts w:ascii="Arial" w:hAnsi="Arial" w:cs="Arial"/>
          <w:sz w:val="20"/>
        </w:rPr>
        <w:t>F</w:t>
      </w:r>
      <w:r w:rsidR="00F118CF" w:rsidRPr="0096016D">
        <w:rPr>
          <w:rFonts w:ascii="Arial" w:hAnsi="Arial" w:cs="Arial"/>
          <w:sz w:val="20"/>
        </w:rPr>
        <w:t xml:space="preserve">aktura </w:t>
      </w:r>
      <w:r w:rsidR="00F118CF">
        <w:rPr>
          <w:rFonts w:ascii="Arial" w:hAnsi="Arial" w:cs="Arial"/>
          <w:sz w:val="20"/>
        </w:rPr>
        <w:t xml:space="preserve">za etapu </w:t>
      </w:r>
      <w:r>
        <w:rPr>
          <w:rFonts w:ascii="Arial" w:hAnsi="Arial" w:cs="Arial"/>
          <w:sz w:val="20"/>
        </w:rPr>
        <w:t>B</w:t>
      </w:r>
      <w:r w:rsidR="00F118CF" w:rsidRPr="0075066B">
        <w:rPr>
          <w:rFonts w:ascii="Arial" w:hAnsi="Arial" w:cs="Arial"/>
          <w:sz w:val="20"/>
        </w:rPr>
        <w:t xml:space="preserve"> </w:t>
      </w:r>
      <w:r>
        <w:rPr>
          <w:rFonts w:ascii="Arial" w:hAnsi="Arial" w:cs="Arial"/>
          <w:sz w:val="20"/>
        </w:rPr>
        <w:t>se splatností 30</w:t>
      </w:r>
      <w:r w:rsidR="00F118CF" w:rsidRPr="0075066B">
        <w:rPr>
          <w:rFonts w:ascii="Arial" w:hAnsi="Arial" w:cs="Arial"/>
          <w:sz w:val="20"/>
        </w:rPr>
        <w:t xml:space="preserve"> dnů bude vystavena v den </w:t>
      </w:r>
      <w:r>
        <w:rPr>
          <w:rFonts w:ascii="Arial" w:hAnsi="Arial" w:cs="Arial"/>
          <w:sz w:val="20"/>
        </w:rPr>
        <w:t>získání</w:t>
      </w:r>
      <w:r w:rsidR="00F118CF">
        <w:rPr>
          <w:rFonts w:ascii="Arial" w:hAnsi="Arial" w:cs="Arial"/>
          <w:sz w:val="20"/>
        </w:rPr>
        <w:t xml:space="preserve"> certifikace EASA </w:t>
      </w:r>
      <w:r>
        <w:rPr>
          <w:rFonts w:ascii="Arial" w:hAnsi="Arial" w:cs="Arial"/>
          <w:sz w:val="20"/>
        </w:rPr>
        <w:t>od</w:t>
      </w:r>
      <w:r w:rsidR="00F118CF">
        <w:rPr>
          <w:rFonts w:ascii="Arial" w:hAnsi="Arial" w:cs="Arial"/>
          <w:sz w:val="20"/>
        </w:rPr>
        <w:t xml:space="preserve"> ÚCL.</w:t>
      </w:r>
    </w:p>
    <w:p w:rsidR="005E751F" w:rsidRPr="00135921" w:rsidRDefault="005F3C9F" w:rsidP="005E751F">
      <w:pPr>
        <w:numPr>
          <w:ilvl w:val="1"/>
          <w:numId w:val="3"/>
        </w:numPr>
        <w:tabs>
          <w:tab w:val="clear" w:pos="720"/>
          <w:tab w:val="num" w:pos="567"/>
        </w:tabs>
        <w:ind w:left="567" w:hanging="567"/>
        <w:jc w:val="both"/>
        <w:rPr>
          <w:rFonts w:ascii="Arial" w:hAnsi="Arial" w:cs="Arial"/>
          <w:sz w:val="20"/>
        </w:rPr>
      </w:pPr>
      <w:r>
        <w:rPr>
          <w:rFonts w:ascii="Arial" w:hAnsi="Arial" w:cs="Arial"/>
          <w:sz w:val="20"/>
        </w:rPr>
        <w:t>Po</w:t>
      </w:r>
      <w:r w:rsidR="005E751F" w:rsidRPr="00135921">
        <w:rPr>
          <w:rFonts w:ascii="Arial" w:hAnsi="Arial" w:cs="Arial"/>
          <w:sz w:val="20"/>
        </w:rPr>
        <w:t xml:space="preserve"> provedení</w:t>
      </w:r>
      <w:r w:rsidR="002A007D">
        <w:rPr>
          <w:rFonts w:ascii="Arial" w:hAnsi="Arial" w:cs="Arial"/>
          <w:sz w:val="20"/>
        </w:rPr>
        <w:t xml:space="preserve"> etapy</w:t>
      </w:r>
      <w:r w:rsidR="005E751F" w:rsidRPr="00135921">
        <w:rPr>
          <w:rFonts w:ascii="Arial" w:hAnsi="Arial" w:cs="Arial"/>
          <w:sz w:val="20"/>
        </w:rPr>
        <w:t xml:space="preserve"> díla podle Čl. I. této smlouvy bude Zhotovitelem vystavena faktura (daňový doklad) do 5 dnů ode dne protokolární</w:t>
      </w:r>
      <w:r w:rsidR="002A007D">
        <w:rPr>
          <w:rFonts w:ascii="Arial" w:hAnsi="Arial" w:cs="Arial"/>
          <w:sz w:val="20"/>
        </w:rPr>
        <w:t xml:space="preserve">ho předání etapy díla dle </w:t>
      </w:r>
      <w:r w:rsidR="00F65AE4">
        <w:rPr>
          <w:rFonts w:ascii="Arial" w:hAnsi="Arial" w:cs="Arial"/>
          <w:sz w:val="20"/>
        </w:rPr>
        <w:t>odst.</w:t>
      </w:r>
      <w:r w:rsidR="005E751F" w:rsidRPr="00135921">
        <w:rPr>
          <w:rFonts w:ascii="Arial" w:hAnsi="Arial" w:cs="Arial"/>
          <w:sz w:val="20"/>
        </w:rPr>
        <w:t xml:space="preserve"> </w:t>
      </w:r>
      <w:r w:rsidR="0075066B">
        <w:rPr>
          <w:rFonts w:ascii="Arial" w:hAnsi="Arial" w:cs="Arial"/>
          <w:sz w:val="20"/>
        </w:rPr>
        <w:t>5.1</w:t>
      </w:r>
      <w:r w:rsidR="002A007D">
        <w:rPr>
          <w:rFonts w:ascii="Arial" w:hAnsi="Arial" w:cs="Arial"/>
          <w:sz w:val="20"/>
        </w:rPr>
        <w:t>.</w:t>
      </w:r>
      <w:r w:rsidR="0075066B">
        <w:rPr>
          <w:rFonts w:ascii="Arial" w:hAnsi="Arial" w:cs="Arial"/>
          <w:sz w:val="20"/>
        </w:rPr>
        <w:t xml:space="preserve"> této smlouvy se splatností 30</w:t>
      </w:r>
      <w:r w:rsidR="005E751F" w:rsidRPr="00135921">
        <w:rPr>
          <w:rFonts w:ascii="Arial" w:hAnsi="Arial" w:cs="Arial"/>
          <w:sz w:val="20"/>
        </w:rPr>
        <w:t xml:space="preserve"> dnů ode dne jejího doručení Objednateli.</w:t>
      </w:r>
    </w:p>
    <w:p w:rsidR="005E751F" w:rsidRPr="00135921" w:rsidRDefault="005E751F" w:rsidP="005E751F">
      <w:pPr>
        <w:numPr>
          <w:ilvl w:val="1"/>
          <w:numId w:val="3"/>
        </w:numPr>
        <w:tabs>
          <w:tab w:val="clear" w:pos="720"/>
          <w:tab w:val="num" w:pos="567"/>
        </w:tabs>
        <w:ind w:left="567" w:hanging="567"/>
        <w:jc w:val="both"/>
        <w:rPr>
          <w:rFonts w:ascii="Arial" w:hAnsi="Arial" w:cs="Arial"/>
          <w:sz w:val="20"/>
        </w:rPr>
      </w:pPr>
      <w:r w:rsidRPr="00135921">
        <w:rPr>
          <w:rFonts w:ascii="Arial" w:hAnsi="Arial" w:cs="Arial"/>
          <w:sz w:val="20"/>
        </w:rPr>
        <w:t>Faktura (daňový doklad) musí obsahovat tyto náležitosti:</w:t>
      </w:r>
    </w:p>
    <w:p w:rsidR="005E751F" w:rsidRPr="00135921" w:rsidRDefault="005E751F" w:rsidP="005E751F">
      <w:pPr>
        <w:widowControl w:val="0"/>
        <w:numPr>
          <w:ilvl w:val="1"/>
          <w:numId w:val="5"/>
        </w:numPr>
        <w:tabs>
          <w:tab w:val="clear" w:pos="1785"/>
          <w:tab w:val="num" w:pos="1418"/>
        </w:tabs>
        <w:autoSpaceDE w:val="0"/>
        <w:autoSpaceDN w:val="0"/>
        <w:adjustRightInd w:val="0"/>
        <w:spacing w:before="0"/>
        <w:ind w:left="1418" w:hanging="425"/>
        <w:jc w:val="both"/>
        <w:rPr>
          <w:rFonts w:ascii="Arial" w:hAnsi="Arial" w:cs="Arial"/>
          <w:sz w:val="20"/>
        </w:rPr>
      </w:pPr>
      <w:r w:rsidRPr="00135921">
        <w:rPr>
          <w:rFonts w:ascii="Arial" w:hAnsi="Arial" w:cs="Arial"/>
          <w:sz w:val="20"/>
        </w:rPr>
        <w:t>označení Zhotovitele a Objednatele, sídlo, IČ</w:t>
      </w:r>
      <w:r w:rsidR="0075066B">
        <w:rPr>
          <w:rFonts w:ascii="Arial" w:hAnsi="Arial" w:cs="Arial"/>
          <w:sz w:val="20"/>
        </w:rPr>
        <w:t>O</w:t>
      </w:r>
      <w:r w:rsidRPr="00135921">
        <w:rPr>
          <w:rFonts w:ascii="Arial" w:hAnsi="Arial" w:cs="Arial"/>
          <w:sz w:val="20"/>
        </w:rPr>
        <w:t>, DIČ, podpis oprávněné osoby,</w:t>
      </w:r>
    </w:p>
    <w:p w:rsidR="005E751F" w:rsidRPr="00135921" w:rsidRDefault="005E751F" w:rsidP="005E751F">
      <w:pPr>
        <w:widowControl w:val="0"/>
        <w:numPr>
          <w:ilvl w:val="1"/>
          <w:numId w:val="5"/>
        </w:numPr>
        <w:tabs>
          <w:tab w:val="clear" w:pos="1785"/>
          <w:tab w:val="num" w:pos="1418"/>
        </w:tabs>
        <w:autoSpaceDE w:val="0"/>
        <w:autoSpaceDN w:val="0"/>
        <w:adjustRightInd w:val="0"/>
        <w:spacing w:before="0"/>
        <w:ind w:left="1418" w:hanging="425"/>
        <w:jc w:val="both"/>
        <w:rPr>
          <w:rFonts w:ascii="Arial" w:hAnsi="Arial" w:cs="Arial"/>
          <w:sz w:val="20"/>
        </w:rPr>
      </w:pPr>
      <w:r w:rsidRPr="00135921">
        <w:rPr>
          <w:rFonts w:ascii="Arial" w:hAnsi="Arial" w:cs="Arial"/>
          <w:sz w:val="20"/>
        </w:rPr>
        <w:t>číslo faktury, datum vystavení faktury, den splatnosti faktury,</w:t>
      </w:r>
    </w:p>
    <w:p w:rsidR="005E751F" w:rsidRPr="00135921" w:rsidRDefault="005E751F" w:rsidP="005E751F">
      <w:pPr>
        <w:widowControl w:val="0"/>
        <w:numPr>
          <w:ilvl w:val="1"/>
          <w:numId w:val="5"/>
        </w:numPr>
        <w:tabs>
          <w:tab w:val="clear" w:pos="1785"/>
          <w:tab w:val="num" w:pos="1418"/>
        </w:tabs>
        <w:autoSpaceDE w:val="0"/>
        <w:autoSpaceDN w:val="0"/>
        <w:adjustRightInd w:val="0"/>
        <w:spacing w:before="0"/>
        <w:ind w:left="1418" w:hanging="425"/>
        <w:jc w:val="both"/>
        <w:rPr>
          <w:rFonts w:ascii="Arial" w:hAnsi="Arial" w:cs="Arial"/>
          <w:sz w:val="20"/>
        </w:rPr>
      </w:pPr>
      <w:r w:rsidRPr="00135921">
        <w:rPr>
          <w:rFonts w:ascii="Arial" w:hAnsi="Arial" w:cs="Arial"/>
          <w:sz w:val="20"/>
        </w:rPr>
        <w:t>označení peněžního ústavu a číslo účtu, na který se má platit,</w:t>
      </w:r>
    </w:p>
    <w:p w:rsidR="005E751F" w:rsidRPr="00135921" w:rsidRDefault="005E751F" w:rsidP="005E751F">
      <w:pPr>
        <w:widowControl w:val="0"/>
        <w:numPr>
          <w:ilvl w:val="1"/>
          <w:numId w:val="5"/>
        </w:numPr>
        <w:tabs>
          <w:tab w:val="clear" w:pos="1785"/>
          <w:tab w:val="num" w:pos="1418"/>
        </w:tabs>
        <w:autoSpaceDE w:val="0"/>
        <w:autoSpaceDN w:val="0"/>
        <w:adjustRightInd w:val="0"/>
        <w:spacing w:before="0"/>
        <w:ind w:left="1418" w:hanging="425"/>
        <w:jc w:val="both"/>
        <w:rPr>
          <w:rFonts w:ascii="Arial" w:hAnsi="Arial" w:cs="Arial"/>
          <w:sz w:val="20"/>
        </w:rPr>
      </w:pPr>
      <w:r w:rsidRPr="00135921">
        <w:rPr>
          <w:rFonts w:ascii="Arial" w:hAnsi="Arial" w:cs="Arial"/>
          <w:sz w:val="20"/>
        </w:rPr>
        <w:t>účel platby - cenu</w:t>
      </w:r>
      <w:r w:rsidR="00F65AE4">
        <w:rPr>
          <w:rFonts w:ascii="Arial" w:hAnsi="Arial" w:cs="Arial"/>
          <w:sz w:val="20"/>
        </w:rPr>
        <w:t xml:space="preserve"> díla, název dle odst.</w:t>
      </w:r>
      <w:r w:rsidRPr="00135921">
        <w:rPr>
          <w:rFonts w:ascii="Arial" w:hAnsi="Arial" w:cs="Arial"/>
          <w:sz w:val="20"/>
        </w:rPr>
        <w:t xml:space="preserve"> 1.2</w:t>
      </w:r>
      <w:r w:rsidR="00F65AE4">
        <w:rPr>
          <w:rFonts w:ascii="Arial" w:hAnsi="Arial" w:cs="Arial"/>
          <w:sz w:val="20"/>
        </w:rPr>
        <w:t>.</w:t>
      </w:r>
      <w:r w:rsidRPr="00135921">
        <w:rPr>
          <w:rFonts w:ascii="Arial" w:hAnsi="Arial" w:cs="Arial"/>
          <w:sz w:val="20"/>
        </w:rPr>
        <w:t xml:space="preserve"> této smlouvy,</w:t>
      </w:r>
    </w:p>
    <w:p w:rsidR="005E751F" w:rsidRPr="00135921" w:rsidRDefault="005E751F" w:rsidP="005E751F">
      <w:pPr>
        <w:widowControl w:val="0"/>
        <w:numPr>
          <w:ilvl w:val="1"/>
          <w:numId w:val="5"/>
        </w:numPr>
        <w:tabs>
          <w:tab w:val="clear" w:pos="1785"/>
          <w:tab w:val="num" w:pos="1418"/>
        </w:tabs>
        <w:autoSpaceDE w:val="0"/>
        <w:autoSpaceDN w:val="0"/>
        <w:adjustRightInd w:val="0"/>
        <w:spacing w:before="0"/>
        <w:ind w:left="1418" w:hanging="425"/>
        <w:jc w:val="both"/>
        <w:rPr>
          <w:rFonts w:ascii="Arial" w:hAnsi="Arial" w:cs="Arial"/>
          <w:sz w:val="20"/>
        </w:rPr>
      </w:pPr>
      <w:r w:rsidRPr="00135921">
        <w:rPr>
          <w:rFonts w:ascii="Arial" w:hAnsi="Arial" w:cs="Arial"/>
          <w:sz w:val="20"/>
        </w:rPr>
        <w:t>fakturovaná částka, vyúčtování již fakturovaných záloh,</w:t>
      </w:r>
    </w:p>
    <w:p w:rsidR="005E751F" w:rsidRPr="00135921" w:rsidRDefault="005E751F" w:rsidP="005E751F">
      <w:pPr>
        <w:widowControl w:val="0"/>
        <w:numPr>
          <w:ilvl w:val="1"/>
          <w:numId w:val="5"/>
        </w:numPr>
        <w:tabs>
          <w:tab w:val="clear" w:pos="1785"/>
          <w:tab w:val="num" w:pos="1418"/>
        </w:tabs>
        <w:autoSpaceDE w:val="0"/>
        <w:autoSpaceDN w:val="0"/>
        <w:adjustRightInd w:val="0"/>
        <w:spacing w:before="0"/>
        <w:ind w:left="1418" w:hanging="425"/>
        <w:jc w:val="both"/>
        <w:rPr>
          <w:rFonts w:ascii="Arial" w:hAnsi="Arial" w:cs="Arial"/>
          <w:sz w:val="20"/>
        </w:rPr>
      </w:pPr>
      <w:r w:rsidRPr="00135921">
        <w:rPr>
          <w:rFonts w:ascii="Arial" w:hAnsi="Arial" w:cs="Arial"/>
          <w:sz w:val="20"/>
        </w:rPr>
        <w:t>a další náležitosti stanovené zákonem o dani z přidané hodnoty</w:t>
      </w:r>
    </w:p>
    <w:p w:rsidR="000356F7" w:rsidRPr="00300D13" w:rsidRDefault="005E751F" w:rsidP="000356F7">
      <w:pPr>
        <w:widowControl w:val="0"/>
        <w:numPr>
          <w:ilvl w:val="1"/>
          <w:numId w:val="3"/>
        </w:numPr>
        <w:tabs>
          <w:tab w:val="clear" w:pos="720"/>
          <w:tab w:val="num" w:pos="567"/>
        </w:tabs>
        <w:ind w:left="567" w:hanging="567"/>
        <w:jc w:val="both"/>
        <w:rPr>
          <w:rFonts w:ascii="Arial" w:hAnsi="Arial" w:cs="Arial"/>
          <w:sz w:val="20"/>
        </w:rPr>
      </w:pPr>
      <w:r w:rsidRPr="00135921">
        <w:rPr>
          <w:rFonts w:ascii="Arial" w:hAnsi="Arial" w:cs="Arial"/>
          <w:sz w:val="20"/>
        </w:rPr>
        <w:t>Veškeré vícepráce, změny, doplňky nebo rozšíření, které si Objednatel dodatečně objedná u Zhotovitele, musí být před jejich realizací vzájemně písemně odsouhlaseny, včetně jejich ocenění, a to buď písemnou objednávkou, vztahující se k této smlouvě nebo písemným dodatkem k této smlouvě podle toho, jak se strany dohodnou. Pokud Zhotovitel nedodrží tento postup, má se za to, že práce a dodávky jím realizované byly v předmě</w:t>
      </w:r>
      <w:r w:rsidR="000356F7">
        <w:rPr>
          <w:rFonts w:ascii="Arial" w:hAnsi="Arial" w:cs="Arial"/>
          <w:sz w:val="20"/>
        </w:rPr>
        <w:t>tu díla a v jeho ceně zahrnuty.</w:t>
      </w:r>
    </w:p>
    <w:p w:rsidR="00F65AE4" w:rsidRPr="00135921" w:rsidRDefault="00F65AE4" w:rsidP="00F65AE4">
      <w:pPr>
        <w:widowControl w:val="0"/>
        <w:autoSpaceDE w:val="0"/>
        <w:autoSpaceDN w:val="0"/>
        <w:adjustRightInd w:val="0"/>
        <w:rPr>
          <w:rFonts w:ascii="Arial" w:hAnsi="Arial" w:cs="Arial"/>
          <w:b/>
          <w:bCs/>
          <w:sz w:val="20"/>
        </w:rPr>
      </w:pPr>
    </w:p>
    <w:p w:rsidR="005E751F" w:rsidRPr="00135921" w:rsidRDefault="005E751F" w:rsidP="005E751F">
      <w:pPr>
        <w:widowControl w:val="0"/>
        <w:autoSpaceDE w:val="0"/>
        <w:autoSpaceDN w:val="0"/>
        <w:adjustRightInd w:val="0"/>
        <w:jc w:val="center"/>
        <w:rPr>
          <w:rFonts w:ascii="Arial" w:hAnsi="Arial" w:cs="Arial"/>
          <w:b/>
          <w:bCs/>
          <w:sz w:val="20"/>
        </w:rPr>
      </w:pPr>
      <w:r w:rsidRPr="00135921">
        <w:rPr>
          <w:rFonts w:ascii="Arial" w:hAnsi="Arial" w:cs="Arial"/>
          <w:b/>
          <w:bCs/>
          <w:sz w:val="20"/>
        </w:rPr>
        <w:t>Čl. IV</w:t>
      </w:r>
    </w:p>
    <w:p w:rsidR="005E751F" w:rsidRPr="00135921" w:rsidRDefault="005E751F" w:rsidP="005E751F">
      <w:pPr>
        <w:spacing w:before="0"/>
        <w:jc w:val="center"/>
        <w:rPr>
          <w:rFonts w:ascii="Arial" w:hAnsi="Arial" w:cs="Arial"/>
          <w:b/>
          <w:sz w:val="20"/>
        </w:rPr>
      </w:pPr>
      <w:r w:rsidRPr="00135921">
        <w:rPr>
          <w:rFonts w:ascii="Arial" w:hAnsi="Arial" w:cs="Arial"/>
          <w:b/>
          <w:bCs/>
          <w:sz w:val="20"/>
        </w:rPr>
        <w:t>Podmínky a termín dokončení díla</w:t>
      </w:r>
    </w:p>
    <w:p w:rsidR="005E751F" w:rsidRPr="00135921" w:rsidRDefault="005E751F" w:rsidP="005E751F">
      <w:pPr>
        <w:numPr>
          <w:ilvl w:val="1"/>
          <w:numId w:val="11"/>
        </w:numPr>
        <w:tabs>
          <w:tab w:val="clear" w:pos="718"/>
          <w:tab w:val="num" w:pos="567"/>
        </w:tabs>
        <w:ind w:left="567" w:hanging="567"/>
        <w:jc w:val="both"/>
        <w:rPr>
          <w:rFonts w:ascii="Arial" w:hAnsi="Arial" w:cs="Arial"/>
          <w:sz w:val="20"/>
        </w:rPr>
      </w:pPr>
      <w:r w:rsidRPr="00135921">
        <w:rPr>
          <w:rFonts w:ascii="Arial" w:hAnsi="Arial" w:cs="Arial"/>
          <w:sz w:val="20"/>
        </w:rPr>
        <w:t>Zhotovitel provede dílo ve svých prostorech/hangáru, který splňuje požadavky pro práce na letadle a pracovní prostředí.</w:t>
      </w:r>
    </w:p>
    <w:p w:rsidR="001010B7" w:rsidRDefault="005E751F" w:rsidP="005E751F">
      <w:pPr>
        <w:numPr>
          <w:ilvl w:val="1"/>
          <w:numId w:val="11"/>
        </w:numPr>
        <w:tabs>
          <w:tab w:val="clear" w:pos="718"/>
          <w:tab w:val="num" w:pos="567"/>
        </w:tabs>
        <w:ind w:left="567" w:hanging="567"/>
        <w:jc w:val="both"/>
        <w:rPr>
          <w:rFonts w:ascii="Arial" w:hAnsi="Arial" w:cs="Arial"/>
          <w:sz w:val="20"/>
        </w:rPr>
      </w:pPr>
      <w:r w:rsidRPr="00135921">
        <w:rPr>
          <w:rFonts w:ascii="Arial" w:hAnsi="Arial" w:cs="Arial"/>
          <w:sz w:val="20"/>
        </w:rPr>
        <w:t>Zhotovitel se zavazuje dokončit a předat</w:t>
      </w:r>
      <w:r w:rsidR="001010B7">
        <w:rPr>
          <w:rFonts w:ascii="Arial" w:hAnsi="Arial" w:cs="Arial"/>
          <w:sz w:val="20"/>
        </w:rPr>
        <w:t xml:space="preserve"> etapu A díla dle této smlouvy Objednateli do 15. 12. 2020. Termín předání etapy A oznámí Zhotovitel O</w:t>
      </w:r>
      <w:r w:rsidR="001010B7" w:rsidRPr="00135921">
        <w:rPr>
          <w:rFonts w:ascii="Arial" w:hAnsi="Arial" w:cs="Arial"/>
          <w:sz w:val="20"/>
        </w:rPr>
        <w:t>bjednateli 5 pracovních dnů předem.</w:t>
      </w:r>
    </w:p>
    <w:p w:rsidR="005E751F" w:rsidRPr="00135921" w:rsidRDefault="001010B7" w:rsidP="005E751F">
      <w:pPr>
        <w:numPr>
          <w:ilvl w:val="1"/>
          <w:numId w:val="11"/>
        </w:numPr>
        <w:tabs>
          <w:tab w:val="clear" w:pos="718"/>
          <w:tab w:val="num" w:pos="567"/>
        </w:tabs>
        <w:ind w:left="567" w:hanging="567"/>
        <w:jc w:val="both"/>
        <w:rPr>
          <w:rFonts w:ascii="Arial" w:hAnsi="Arial" w:cs="Arial"/>
          <w:sz w:val="20"/>
        </w:rPr>
      </w:pPr>
      <w:r w:rsidRPr="00135921">
        <w:rPr>
          <w:rFonts w:ascii="Arial" w:hAnsi="Arial" w:cs="Arial"/>
          <w:sz w:val="20"/>
        </w:rPr>
        <w:t>Zhotovitel se zavazuje dokončit a předat</w:t>
      </w:r>
      <w:r>
        <w:rPr>
          <w:rFonts w:ascii="Arial" w:hAnsi="Arial" w:cs="Arial"/>
          <w:sz w:val="20"/>
        </w:rPr>
        <w:t xml:space="preserve"> etapu B díla</w:t>
      </w:r>
      <w:r w:rsidR="005E751F" w:rsidRPr="00135921">
        <w:rPr>
          <w:rFonts w:ascii="Arial" w:hAnsi="Arial" w:cs="Arial"/>
          <w:sz w:val="20"/>
        </w:rPr>
        <w:t xml:space="preserve"> dle této smlouvy Objednateli do </w:t>
      </w:r>
      <w:r w:rsidR="0096016D">
        <w:rPr>
          <w:rFonts w:ascii="Arial" w:hAnsi="Arial" w:cs="Arial"/>
          <w:sz w:val="20"/>
        </w:rPr>
        <w:t>10. měsíců od úhrady 1. zálohové faktury</w:t>
      </w:r>
      <w:r w:rsidR="0075066B">
        <w:rPr>
          <w:rFonts w:ascii="Arial" w:hAnsi="Arial" w:cs="Arial"/>
          <w:sz w:val="20"/>
        </w:rPr>
        <w:t xml:space="preserve">. Termín předání </w:t>
      </w:r>
      <w:r>
        <w:rPr>
          <w:rFonts w:ascii="Arial" w:hAnsi="Arial" w:cs="Arial"/>
          <w:sz w:val="20"/>
        </w:rPr>
        <w:t>etapy B</w:t>
      </w:r>
      <w:r w:rsidR="0075066B">
        <w:rPr>
          <w:rFonts w:ascii="Arial" w:hAnsi="Arial" w:cs="Arial"/>
          <w:sz w:val="20"/>
        </w:rPr>
        <w:t xml:space="preserve"> oznámí Zhotovitel O</w:t>
      </w:r>
      <w:r w:rsidR="005E751F" w:rsidRPr="00135921">
        <w:rPr>
          <w:rFonts w:ascii="Arial" w:hAnsi="Arial" w:cs="Arial"/>
          <w:sz w:val="20"/>
        </w:rPr>
        <w:t>bjednateli 5 pracovních dnů předem.</w:t>
      </w:r>
    </w:p>
    <w:p w:rsidR="005E751F" w:rsidRDefault="005E751F" w:rsidP="005E751F">
      <w:pPr>
        <w:numPr>
          <w:ilvl w:val="1"/>
          <w:numId w:val="11"/>
        </w:numPr>
        <w:tabs>
          <w:tab w:val="clear" w:pos="718"/>
          <w:tab w:val="num" w:pos="567"/>
        </w:tabs>
        <w:ind w:left="567" w:hanging="567"/>
        <w:jc w:val="both"/>
        <w:rPr>
          <w:rFonts w:ascii="Arial" w:hAnsi="Arial" w:cs="Arial"/>
          <w:sz w:val="20"/>
        </w:rPr>
      </w:pPr>
      <w:r w:rsidRPr="00135921">
        <w:rPr>
          <w:rFonts w:ascii="Arial" w:hAnsi="Arial" w:cs="Arial"/>
          <w:sz w:val="20"/>
        </w:rPr>
        <w:t>Předání</w:t>
      </w:r>
      <w:r w:rsidR="001010B7">
        <w:rPr>
          <w:rFonts w:ascii="Arial" w:hAnsi="Arial" w:cs="Arial"/>
          <w:sz w:val="20"/>
        </w:rPr>
        <w:t xml:space="preserve"> jednotlivých etap</w:t>
      </w:r>
      <w:r w:rsidRPr="00135921">
        <w:rPr>
          <w:rFonts w:ascii="Arial" w:hAnsi="Arial" w:cs="Arial"/>
          <w:sz w:val="20"/>
        </w:rPr>
        <w:t xml:space="preserve"> bude stvrzeno Předávacím protokolem, potvrzeném zástu</w:t>
      </w:r>
      <w:r w:rsidR="00906B22">
        <w:rPr>
          <w:rFonts w:ascii="Arial" w:hAnsi="Arial" w:cs="Arial"/>
          <w:sz w:val="20"/>
        </w:rPr>
        <w:t>pci obou smluvních stran.</w:t>
      </w:r>
    </w:p>
    <w:p w:rsidR="005E751F" w:rsidRDefault="005E751F" w:rsidP="00906B22">
      <w:pPr>
        <w:numPr>
          <w:ilvl w:val="1"/>
          <w:numId w:val="11"/>
        </w:numPr>
        <w:tabs>
          <w:tab w:val="clear" w:pos="718"/>
          <w:tab w:val="num" w:pos="567"/>
        </w:tabs>
        <w:ind w:left="567" w:hanging="567"/>
        <w:jc w:val="both"/>
        <w:rPr>
          <w:rFonts w:ascii="Arial" w:hAnsi="Arial" w:cs="Arial"/>
          <w:sz w:val="20"/>
        </w:rPr>
      </w:pPr>
      <w:r w:rsidRPr="00906B22">
        <w:rPr>
          <w:rFonts w:ascii="Arial" w:hAnsi="Arial" w:cs="Arial"/>
          <w:sz w:val="20"/>
        </w:rPr>
        <w:t>Smluvní strany nebudou odpovědné za prodlení s předáním věcí dle této smlouvy či provedením díla, způsobeného okolnostmi vylučujícími jejich odpovědnost (vyšší moc).</w:t>
      </w:r>
    </w:p>
    <w:p w:rsidR="005E751F" w:rsidRDefault="005E751F" w:rsidP="00906B22">
      <w:pPr>
        <w:numPr>
          <w:ilvl w:val="1"/>
          <w:numId w:val="11"/>
        </w:numPr>
        <w:tabs>
          <w:tab w:val="clear" w:pos="718"/>
          <w:tab w:val="num" w:pos="567"/>
        </w:tabs>
        <w:ind w:left="567" w:hanging="567"/>
        <w:jc w:val="both"/>
        <w:rPr>
          <w:rFonts w:ascii="Arial" w:hAnsi="Arial" w:cs="Arial"/>
          <w:sz w:val="20"/>
        </w:rPr>
      </w:pPr>
      <w:r w:rsidRPr="00906B22">
        <w:rPr>
          <w:rFonts w:ascii="Arial" w:hAnsi="Arial" w:cs="Arial"/>
          <w:sz w:val="20"/>
        </w:rPr>
        <w:t>Zhotovitel se zavazuje na vyžádání informovat Objednatele o stavu a průběhu díla dle této smlouvy. Současně Zhotovitel zapracuje do harmonogramu díla kontrolní dny, které se budou konat za účasti zástupců Objednatele a Zhotovitele v místě realizace díla.</w:t>
      </w:r>
    </w:p>
    <w:p w:rsidR="00B87EC5" w:rsidRDefault="00B87EC5" w:rsidP="00906B22">
      <w:pPr>
        <w:numPr>
          <w:ilvl w:val="1"/>
          <w:numId w:val="11"/>
        </w:numPr>
        <w:tabs>
          <w:tab w:val="clear" w:pos="718"/>
          <w:tab w:val="num" w:pos="567"/>
        </w:tabs>
        <w:ind w:left="567" w:hanging="567"/>
        <w:jc w:val="both"/>
        <w:rPr>
          <w:rFonts w:ascii="Arial" w:hAnsi="Arial" w:cs="Arial"/>
          <w:sz w:val="20"/>
        </w:rPr>
      </w:pPr>
      <w:r w:rsidRPr="00906B22">
        <w:rPr>
          <w:rFonts w:ascii="Arial" w:hAnsi="Arial" w:cs="Arial"/>
          <w:sz w:val="20"/>
        </w:rPr>
        <w:t>Montáž a zkoušky zařízení budou probíhat v součinnosti s provozovatelem letadla, je</w:t>
      </w:r>
      <w:r w:rsidR="00906B22">
        <w:rPr>
          <w:rFonts w:ascii="Arial" w:hAnsi="Arial" w:cs="Arial"/>
          <w:sz w:val="20"/>
        </w:rPr>
        <w:t>ho CAMO a údržbovou organizací.</w:t>
      </w:r>
    </w:p>
    <w:p w:rsidR="00B87EC5" w:rsidRDefault="00B87EC5" w:rsidP="00906B22">
      <w:pPr>
        <w:numPr>
          <w:ilvl w:val="1"/>
          <w:numId w:val="11"/>
        </w:numPr>
        <w:tabs>
          <w:tab w:val="clear" w:pos="718"/>
          <w:tab w:val="num" w:pos="567"/>
        </w:tabs>
        <w:ind w:left="567" w:hanging="567"/>
        <w:jc w:val="both"/>
        <w:rPr>
          <w:rFonts w:ascii="Arial" w:hAnsi="Arial" w:cs="Arial"/>
          <w:sz w:val="20"/>
        </w:rPr>
      </w:pPr>
      <w:r w:rsidRPr="00906B22">
        <w:rPr>
          <w:rFonts w:ascii="Arial" w:hAnsi="Arial" w:cs="Arial"/>
          <w:sz w:val="20"/>
        </w:rPr>
        <w:t>Doprava zařízení IONICON PTR-TOF6000 X2</w:t>
      </w:r>
      <w:r w:rsidR="0075066B" w:rsidRPr="00906B22">
        <w:rPr>
          <w:rFonts w:ascii="Arial" w:hAnsi="Arial" w:cs="Arial"/>
          <w:sz w:val="20"/>
        </w:rPr>
        <w:t xml:space="preserve"> mezi sídlem O</w:t>
      </w:r>
      <w:r w:rsidRPr="00906B22">
        <w:rPr>
          <w:rFonts w:ascii="Arial" w:hAnsi="Arial" w:cs="Arial"/>
          <w:sz w:val="20"/>
        </w:rPr>
        <w:t>bjednatele, hangárem, zkušební laboratoří, případně sídlem údržbov</w:t>
      </w:r>
      <w:r w:rsidR="0075066B" w:rsidRPr="00906B22">
        <w:rPr>
          <w:rFonts w:ascii="Arial" w:hAnsi="Arial" w:cs="Arial"/>
          <w:sz w:val="20"/>
        </w:rPr>
        <w:t>é organizace, bude zabezpečena O</w:t>
      </w:r>
      <w:r w:rsidRPr="00906B22">
        <w:rPr>
          <w:rFonts w:ascii="Arial" w:hAnsi="Arial" w:cs="Arial"/>
          <w:sz w:val="20"/>
        </w:rPr>
        <w:t>bjednatelem</w:t>
      </w:r>
      <w:r w:rsidR="00906B22">
        <w:rPr>
          <w:rFonts w:ascii="Arial" w:hAnsi="Arial" w:cs="Arial"/>
          <w:sz w:val="20"/>
        </w:rPr>
        <w:t>.</w:t>
      </w:r>
    </w:p>
    <w:p w:rsidR="00B87EC5" w:rsidRDefault="00B87EC5" w:rsidP="00906B22">
      <w:pPr>
        <w:numPr>
          <w:ilvl w:val="1"/>
          <w:numId w:val="11"/>
        </w:numPr>
        <w:tabs>
          <w:tab w:val="clear" w:pos="718"/>
          <w:tab w:val="num" w:pos="567"/>
        </w:tabs>
        <w:ind w:left="567" w:hanging="567"/>
        <w:jc w:val="both"/>
        <w:rPr>
          <w:rFonts w:ascii="Arial" w:hAnsi="Arial" w:cs="Arial"/>
          <w:sz w:val="20"/>
        </w:rPr>
      </w:pPr>
      <w:r w:rsidRPr="00906B22">
        <w:rPr>
          <w:rFonts w:ascii="Arial" w:hAnsi="Arial" w:cs="Arial"/>
          <w:sz w:val="20"/>
        </w:rPr>
        <w:t>Vzájemně odsouhlasený návrh řešení instalace přístroje IONICON PTR-TOF6000 X2 na palubu letadla Cessna 208</w:t>
      </w:r>
      <w:r w:rsidR="00087ADE">
        <w:rPr>
          <w:rFonts w:ascii="Arial" w:hAnsi="Arial" w:cs="Arial"/>
          <w:sz w:val="20"/>
        </w:rPr>
        <w:t xml:space="preserve"> Gran</w:t>
      </w:r>
      <w:r w:rsidR="00197098">
        <w:rPr>
          <w:rFonts w:ascii="Arial" w:hAnsi="Arial" w:cs="Arial"/>
          <w:sz w:val="20"/>
        </w:rPr>
        <w:t>d</w:t>
      </w:r>
      <w:r w:rsidRPr="00906B22">
        <w:rPr>
          <w:rFonts w:ascii="Arial" w:hAnsi="Arial" w:cs="Arial"/>
          <w:sz w:val="20"/>
        </w:rPr>
        <w:t xml:space="preserve"> Caravan a zajištění jeho napájení z palubní sí</w:t>
      </w:r>
      <w:r w:rsidR="00F65AE4">
        <w:rPr>
          <w:rFonts w:ascii="Arial" w:hAnsi="Arial" w:cs="Arial"/>
          <w:sz w:val="20"/>
        </w:rPr>
        <w:t>tě letadla je uveden v bodu 4. n</w:t>
      </w:r>
      <w:r w:rsidRPr="00906B22">
        <w:rPr>
          <w:rFonts w:ascii="Arial" w:hAnsi="Arial" w:cs="Arial"/>
          <w:sz w:val="20"/>
        </w:rPr>
        <w:t>abídky ATS-NAB21-2020_01 ze dne 27.</w:t>
      </w:r>
      <w:r w:rsidR="0075066B" w:rsidRPr="00906B22">
        <w:rPr>
          <w:rFonts w:ascii="Arial" w:hAnsi="Arial" w:cs="Arial"/>
          <w:sz w:val="20"/>
        </w:rPr>
        <w:t xml:space="preserve"> </w:t>
      </w:r>
      <w:r w:rsidR="00906B22">
        <w:rPr>
          <w:rFonts w:ascii="Arial" w:hAnsi="Arial" w:cs="Arial"/>
          <w:sz w:val="20"/>
        </w:rPr>
        <w:t>1. 2020</w:t>
      </w:r>
      <w:r w:rsidR="002A007D">
        <w:rPr>
          <w:rFonts w:ascii="Arial" w:hAnsi="Arial" w:cs="Arial"/>
          <w:sz w:val="20"/>
        </w:rPr>
        <w:t>, která je přílohou č. 1 této smlouvy</w:t>
      </w:r>
      <w:r w:rsidR="00906B22">
        <w:rPr>
          <w:rFonts w:ascii="Arial" w:hAnsi="Arial" w:cs="Arial"/>
          <w:sz w:val="20"/>
        </w:rPr>
        <w:t>.</w:t>
      </w:r>
    </w:p>
    <w:p w:rsidR="000D177C" w:rsidRPr="00906B22" w:rsidRDefault="000D177C" w:rsidP="00906B22">
      <w:pPr>
        <w:numPr>
          <w:ilvl w:val="1"/>
          <w:numId w:val="11"/>
        </w:numPr>
        <w:tabs>
          <w:tab w:val="clear" w:pos="718"/>
          <w:tab w:val="num" w:pos="567"/>
        </w:tabs>
        <w:ind w:left="567" w:hanging="567"/>
        <w:jc w:val="both"/>
        <w:rPr>
          <w:rFonts w:ascii="Arial" w:hAnsi="Arial" w:cs="Arial"/>
          <w:sz w:val="20"/>
        </w:rPr>
      </w:pPr>
      <w:r w:rsidRPr="00906B22">
        <w:rPr>
          <w:rFonts w:ascii="Arial" w:hAnsi="Arial" w:cs="Arial"/>
          <w:sz w:val="20"/>
        </w:rPr>
        <w:t xml:space="preserve">Instalace měřícího přístroje IONICON PTR-TOF6000 X2 bude EASA schválena jako nevýznamná změna. </w:t>
      </w:r>
    </w:p>
    <w:p w:rsidR="005E751F" w:rsidRPr="00135921" w:rsidRDefault="005E751F" w:rsidP="005E751F">
      <w:pPr>
        <w:jc w:val="both"/>
        <w:rPr>
          <w:rFonts w:ascii="Arial" w:hAnsi="Arial" w:cs="Arial"/>
          <w:sz w:val="20"/>
        </w:rPr>
      </w:pPr>
    </w:p>
    <w:p w:rsidR="005E751F" w:rsidRPr="00135921" w:rsidRDefault="005E751F" w:rsidP="005E751F">
      <w:pPr>
        <w:widowControl w:val="0"/>
        <w:autoSpaceDE w:val="0"/>
        <w:autoSpaceDN w:val="0"/>
        <w:adjustRightInd w:val="0"/>
        <w:jc w:val="center"/>
        <w:rPr>
          <w:rFonts w:ascii="Arial" w:hAnsi="Arial" w:cs="Arial"/>
          <w:b/>
          <w:bCs/>
          <w:sz w:val="20"/>
        </w:rPr>
      </w:pPr>
      <w:r w:rsidRPr="00135921">
        <w:rPr>
          <w:rFonts w:ascii="Arial" w:hAnsi="Arial" w:cs="Arial"/>
          <w:b/>
          <w:bCs/>
          <w:sz w:val="20"/>
        </w:rPr>
        <w:t>Čl. V.</w:t>
      </w:r>
    </w:p>
    <w:p w:rsidR="005E751F" w:rsidRPr="00135921" w:rsidRDefault="005E751F" w:rsidP="005E751F">
      <w:pPr>
        <w:tabs>
          <w:tab w:val="left" w:pos="284"/>
        </w:tabs>
        <w:spacing w:before="0"/>
        <w:ind w:left="567" w:hanging="567"/>
        <w:jc w:val="center"/>
        <w:rPr>
          <w:rFonts w:ascii="Arial" w:hAnsi="Arial" w:cs="Arial"/>
          <w:b/>
          <w:sz w:val="20"/>
        </w:rPr>
      </w:pPr>
      <w:r w:rsidRPr="00135921">
        <w:rPr>
          <w:rFonts w:ascii="Arial" w:hAnsi="Arial" w:cs="Arial"/>
          <w:b/>
          <w:sz w:val="20"/>
        </w:rPr>
        <w:t>Předání a převzetí díla</w:t>
      </w:r>
    </w:p>
    <w:p w:rsidR="005E751F" w:rsidRPr="00135921" w:rsidRDefault="005E751F" w:rsidP="005E751F">
      <w:pPr>
        <w:numPr>
          <w:ilvl w:val="1"/>
          <w:numId w:val="2"/>
        </w:numPr>
        <w:tabs>
          <w:tab w:val="clear" w:pos="576"/>
          <w:tab w:val="left" w:pos="567"/>
        </w:tabs>
        <w:ind w:left="567"/>
        <w:jc w:val="both"/>
        <w:rPr>
          <w:rFonts w:ascii="Arial" w:hAnsi="Arial" w:cs="Arial"/>
          <w:sz w:val="20"/>
        </w:rPr>
      </w:pPr>
      <w:r w:rsidRPr="00135921">
        <w:rPr>
          <w:rFonts w:ascii="Arial" w:hAnsi="Arial" w:cs="Arial"/>
          <w:sz w:val="20"/>
        </w:rPr>
        <w:t>O předání</w:t>
      </w:r>
      <w:r w:rsidR="001010B7">
        <w:rPr>
          <w:rFonts w:ascii="Arial" w:hAnsi="Arial" w:cs="Arial"/>
          <w:sz w:val="20"/>
        </w:rPr>
        <w:t xml:space="preserve"> jednotlivých etap</w:t>
      </w:r>
      <w:r w:rsidRPr="00135921">
        <w:rPr>
          <w:rFonts w:ascii="Arial" w:hAnsi="Arial" w:cs="Arial"/>
          <w:sz w:val="20"/>
        </w:rPr>
        <w:t xml:space="preserve"> díla zpracuje Zhotovitel předávací protokol, který podepíší pověření zástupci Zhotovitele a Objednatele.</w:t>
      </w:r>
    </w:p>
    <w:p w:rsidR="005E751F" w:rsidRPr="00135921" w:rsidRDefault="005E751F" w:rsidP="005E751F">
      <w:pPr>
        <w:numPr>
          <w:ilvl w:val="1"/>
          <w:numId w:val="2"/>
        </w:numPr>
        <w:tabs>
          <w:tab w:val="clear" w:pos="576"/>
          <w:tab w:val="left" w:pos="567"/>
        </w:tabs>
        <w:ind w:left="567"/>
        <w:jc w:val="both"/>
        <w:rPr>
          <w:rFonts w:ascii="Arial" w:hAnsi="Arial" w:cs="Arial"/>
          <w:sz w:val="20"/>
        </w:rPr>
      </w:pPr>
      <w:r w:rsidRPr="00135921">
        <w:rPr>
          <w:rFonts w:ascii="Arial" w:hAnsi="Arial" w:cs="Arial"/>
          <w:sz w:val="20"/>
        </w:rPr>
        <w:t>Objednatel je povinen převzít řádně a včas provedené dílo v soula</w:t>
      </w:r>
      <w:r w:rsidR="00087ADE">
        <w:rPr>
          <w:rFonts w:ascii="Arial" w:hAnsi="Arial" w:cs="Arial"/>
          <w:sz w:val="20"/>
        </w:rPr>
        <w:t>du s ustanoveními této smlouvy.</w:t>
      </w:r>
    </w:p>
    <w:p w:rsidR="005E751F" w:rsidRPr="00135921" w:rsidRDefault="005E751F" w:rsidP="005E751F">
      <w:pPr>
        <w:numPr>
          <w:ilvl w:val="1"/>
          <w:numId w:val="2"/>
        </w:numPr>
        <w:tabs>
          <w:tab w:val="clear" w:pos="576"/>
          <w:tab w:val="left" w:pos="567"/>
        </w:tabs>
        <w:ind w:left="567"/>
        <w:jc w:val="both"/>
        <w:rPr>
          <w:rFonts w:ascii="Arial" w:hAnsi="Arial" w:cs="Arial"/>
          <w:sz w:val="20"/>
        </w:rPr>
      </w:pPr>
      <w:r w:rsidRPr="00135921">
        <w:rPr>
          <w:rFonts w:ascii="Arial" w:hAnsi="Arial" w:cs="Arial"/>
          <w:sz w:val="20"/>
        </w:rPr>
        <w:t>Smluvní strany se dohodly, že za den předání a převzetí díla dle této smlouvy bude pro ostatní smluvní účely považován i den, kdy Objednatel v</w:t>
      </w:r>
      <w:r w:rsidR="002A007D">
        <w:rPr>
          <w:rFonts w:ascii="Arial" w:hAnsi="Arial" w:cs="Arial"/>
          <w:sz w:val="20"/>
        </w:rPr>
        <w:t> rozporu s odst. 5.2. a odst. 4.4</w:t>
      </w:r>
      <w:r w:rsidRPr="00135921">
        <w:rPr>
          <w:rFonts w:ascii="Arial" w:hAnsi="Arial" w:cs="Arial"/>
          <w:sz w:val="20"/>
        </w:rPr>
        <w:t>. neoprávněně odmítne převzetí řádně a včas provedené dílo předávacím protokolem.</w:t>
      </w:r>
    </w:p>
    <w:p w:rsidR="005E751F" w:rsidRPr="00135921" w:rsidRDefault="005E751F" w:rsidP="005E751F">
      <w:pPr>
        <w:tabs>
          <w:tab w:val="left" w:pos="567"/>
        </w:tabs>
        <w:jc w:val="both"/>
        <w:rPr>
          <w:rFonts w:ascii="Arial" w:hAnsi="Arial" w:cs="Arial"/>
          <w:b/>
          <w:bCs/>
          <w:sz w:val="20"/>
        </w:rPr>
      </w:pPr>
    </w:p>
    <w:p w:rsidR="005E751F" w:rsidRPr="00135921" w:rsidRDefault="005E751F" w:rsidP="005E751F">
      <w:pPr>
        <w:widowControl w:val="0"/>
        <w:autoSpaceDE w:val="0"/>
        <w:autoSpaceDN w:val="0"/>
        <w:adjustRightInd w:val="0"/>
        <w:jc w:val="center"/>
        <w:rPr>
          <w:rFonts w:ascii="Arial" w:hAnsi="Arial" w:cs="Arial"/>
          <w:b/>
          <w:bCs/>
          <w:sz w:val="20"/>
        </w:rPr>
      </w:pPr>
      <w:r w:rsidRPr="00135921">
        <w:rPr>
          <w:rFonts w:ascii="Arial" w:hAnsi="Arial" w:cs="Arial"/>
          <w:b/>
          <w:bCs/>
          <w:sz w:val="20"/>
        </w:rPr>
        <w:t>Čl. VI.</w:t>
      </w:r>
    </w:p>
    <w:p w:rsidR="005E751F" w:rsidRPr="00135921" w:rsidRDefault="005E751F" w:rsidP="005E751F">
      <w:pPr>
        <w:widowControl w:val="0"/>
        <w:autoSpaceDE w:val="0"/>
        <w:autoSpaceDN w:val="0"/>
        <w:adjustRightInd w:val="0"/>
        <w:spacing w:before="0"/>
        <w:jc w:val="center"/>
        <w:rPr>
          <w:rFonts w:ascii="Arial" w:hAnsi="Arial" w:cs="Arial"/>
          <w:b/>
          <w:bCs/>
          <w:sz w:val="20"/>
        </w:rPr>
      </w:pPr>
      <w:r w:rsidRPr="00135921">
        <w:rPr>
          <w:rFonts w:ascii="Arial" w:hAnsi="Arial" w:cs="Arial"/>
          <w:b/>
          <w:bCs/>
          <w:sz w:val="20"/>
        </w:rPr>
        <w:t>Odpovědnost za vady, Záruka za jakost</w:t>
      </w:r>
      <w:r w:rsidRPr="00135921">
        <w:rPr>
          <w:rFonts w:ascii="Arial" w:hAnsi="Arial" w:cs="Arial"/>
          <w:b/>
          <w:sz w:val="20"/>
        </w:rPr>
        <w:t>,</w:t>
      </w:r>
      <w:r w:rsidRPr="00135921">
        <w:rPr>
          <w:rFonts w:ascii="Arial" w:hAnsi="Arial" w:cs="Arial"/>
          <w:b/>
          <w:bCs/>
          <w:sz w:val="20"/>
        </w:rPr>
        <w:t xml:space="preserve"> Odpovědnost za škodu</w:t>
      </w:r>
    </w:p>
    <w:p w:rsidR="005E751F" w:rsidRPr="00135921" w:rsidRDefault="0075066B" w:rsidP="005E751F">
      <w:pPr>
        <w:pStyle w:val="Zkladntextodsazen"/>
        <w:numPr>
          <w:ilvl w:val="1"/>
          <w:numId w:val="9"/>
        </w:numPr>
        <w:tabs>
          <w:tab w:val="clear" w:pos="792"/>
          <w:tab w:val="num" w:pos="567"/>
        </w:tabs>
        <w:ind w:left="567" w:hanging="567"/>
        <w:rPr>
          <w:rFonts w:ascii="Arial" w:hAnsi="Arial" w:cs="Arial"/>
          <w:sz w:val="20"/>
        </w:rPr>
      </w:pPr>
      <w:r>
        <w:rPr>
          <w:rFonts w:ascii="Arial" w:hAnsi="Arial" w:cs="Arial"/>
          <w:bCs/>
          <w:sz w:val="20"/>
        </w:rPr>
        <w:t>Zhotovitel poskytuje O</w:t>
      </w:r>
      <w:r w:rsidR="005E751F" w:rsidRPr="00135921">
        <w:rPr>
          <w:rFonts w:ascii="Arial" w:hAnsi="Arial" w:cs="Arial"/>
          <w:bCs/>
          <w:sz w:val="20"/>
        </w:rPr>
        <w:t>bjednateli až do uplynutí záruční doby záruku za jakost díla, tedy zavazuje se, že dílo bude po dobu 12 měsíců ode dne předání odpovídat výsledku určenému v této smlouvě</w:t>
      </w:r>
      <w:r w:rsidR="005E751F" w:rsidRPr="00135921">
        <w:rPr>
          <w:rFonts w:ascii="Arial" w:hAnsi="Arial" w:cs="Arial"/>
          <w:sz w:val="20"/>
        </w:rPr>
        <w:t>. Zhotovitel odpovídá za to, že dílo bude provedeno řádně a včas, v souladu s touto smlouvou, případně s technickými normami, které se na provádění díla vztahují.</w:t>
      </w:r>
    </w:p>
    <w:p w:rsidR="005E751F" w:rsidRPr="00135921" w:rsidRDefault="005E751F" w:rsidP="005E751F">
      <w:pPr>
        <w:pStyle w:val="Zkladntextodsazen"/>
        <w:numPr>
          <w:ilvl w:val="1"/>
          <w:numId w:val="9"/>
        </w:numPr>
        <w:tabs>
          <w:tab w:val="clear" w:pos="792"/>
          <w:tab w:val="num" w:pos="567"/>
        </w:tabs>
        <w:ind w:left="567" w:hanging="567"/>
        <w:rPr>
          <w:rFonts w:ascii="Arial" w:hAnsi="Arial" w:cs="Arial"/>
          <w:sz w:val="20"/>
        </w:rPr>
      </w:pPr>
      <w:r w:rsidRPr="00135921">
        <w:rPr>
          <w:rFonts w:ascii="Arial" w:hAnsi="Arial" w:cs="Arial"/>
          <w:sz w:val="20"/>
        </w:rPr>
        <w:t>Objednatel není povinen převzít dílo s vadami. Pokud se Objednatel rozhodne dílo převzít s vadami, které budou zjištěny při předání díla, je Objednatel povinen je uvést v zápise o předání a převzetí díla. Ostatní vady, které dílo mělo prokazatelně již v době předání</w:t>
      </w:r>
      <w:r w:rsidR="00087ADE">
        <w:rPr>
          <w:rFonts w:ascii="Arial" w:hAnsi="Arial" w:cs="Arial"/>
          <w:sz w:val="20"/>
        </w:rPr>
        <w:t>,</w:t>
      </w:r>
      <w:r w:rsidRPr="00135921">
        <w:rPr>
          <w:rFonts w:ascii="Arial" w:hAnsi="Arial" w:cs="Arial"/>
          <w:sz w:val="20"/>
        </w:rPr>
        <w:t xml:space="preserve"> a které Objednatel nemohl zjistit ani při vynaložení dostatečné péče, je Objednatel povinen oznámit Zhotoviteli bez zbytečného odkladu poté, kdy zjistil, že dílo má vady, nejpozději však do jednoho roku ode dne předání díla. </w:t>
      </w:r>
    </w:p>
    <w:p w:rsidR="005E751F" w:rsidRPr="00135921" w:rsidRDefault="005E751F" w:rsidP="005E751F">
      <w:pPr>
        <w:pStyle w:val="Zkladntextodsazen"/>
        <w:numPr>
          <w:ilvl w:val="1"/>
          <w:numId w:val="9"/>
        </w:numPr>
        <w:tabs>
          <w:tab w:val="clear" w:pos="792"/>
          <w:tab w:val="num" w:pos="567"/>
        </w:tabs>
        <w:ind w:left="567" w:hanging="567"/>
        <w:rPr>
          <w:rFonts w:ascii="Arial" w:hAnsi="Arial" w:cs="Arial"/>
          <w:sz w:val="20"/>
        </w:rPr>
      </w:pPr>
      <w:r w:rsidRPr="00135921">
        <w:rPr>
          <w:rFonts w:ascii="Arial" w:hAnsi="Arial" w:cs="Arial"/>
          <w:sz w:val="20"/>
        </w:rPr>
        <w:t>Záruka za jakost se nevztahuje na vady vzniklé:</w:t>
      </w:r>
    </w:p>
    <w:p w:rsidR="005E751F" w:rsidRPr="00135921" w:rsidRDefault="005E751F" w:rsidP="005E751F">
      <w:pPr>
        <w:pStyle w:val="Zkladntextodsazen"/>
        <w:numPr>
          <w:ilvl w:val="1"/>
          <w:numId w:val="10"/>
        </w:numPr>
        <w:tabs>
          <w:tab w:val="clear" w:pos="567"/>
        </w:tabs>
        <w:spacing w:before="0"/>
        <w:ind w:hanging="567"/>
        <w:rPr>
          <w:rFonts w:ascii="Arial" w:hAnsi="Arial" w:cs="Arial"/>
          <w:sz w:val="20"/>
        </w:rPr>
      </w:pPr>
      <w:r w:rsidRPr="00135921">
        <w:rPr>
          <w:rFonts w:ascii="Arial" w:hAnsi="Arial" w:cs="Arial"/>
          <w:sz w:val="20"/>
        </w:rPr>
        <w:t>nedbalostí nebo nekvalitní prací pracovníků Objednatele s předmětem díla.</w:t>
      </w:r>
    </w:p>
    <w:p w:rsidR="005E751F" w:rsidRPr="00135921" w:rsidRDefault="005E751F" w:rsidP="005E751F">
      <w:pPr>
        <w:pStyle w:val="Zkladntextodsazen"/>
        <w:numPr>
          <w:ilvl w:val="1"/>
          <w:numId w:val="10"/>
        </w:numPr>
        <w:tabs>
          <w:tab w:val="clear" w:pos="567"/>
        </w:tabs>
        <w:spacing w:before="0"/>
        <w:ind w:hanging="567"/>
        <w:rPr>
          <w:rFonts w:ascii="Arial" w:hAnsi="Arial" w:cs="Arial"/>
          <w:sz w:val="20"/>
        </w:rPr>
      </w:pPr>
      <w:r w:rsidRPr="00135921">
        <w:rPr>
          <w:rFonts w:ascii="Arial" w:hAnsi="Arial" w:cs="Arial"/>
          <w:sz w:val="20"/>
        </w:rPr>
        <w:t>používáním poškozených částí nebo nářadí při manipulaci Objednatele s předmětem díla.</w:t>
      </w:r>
    </w:p>
    <w:p w:rsidR="005E751F" w:rsidRPr="00135921" w:rsidRDefault="005E751F" w:rsidP="005E751F">
      <w:pPr>
        <w:pStyle w:val="Zkladntextodsazen"/>
        <w:numPr>
          <w:ilvl w:val="1"/>
          <w:numId w:val="10"/>
        </w:numPr>
        <w:tabs>
          <w:tab w:val="clear" w:pos="567"/>
        </w:tabs>
        <w:spacing w:before="0"/>
        <w:ind w:hanging="567"/>
        <w:rPr>
          <w:rFonts w:ascii="Arial" w:hAnsi="Arial" w:cs="Arial"/>
          <w:sz w:val="20"/>
        </w:rPr>
      </w:pPr>
      <w:r w:rsidRPr="00135921">
        <w:rPr>
          <w:rFonts w:ascii="Arial" w:hAnsi="Arial" w:cs="Arial"/>
          <w:sz w:val="20"/>
        </w:rPr>
        <w:t>nedbalým nebo nekvalitním provedením speciálních demontážních a montážních prací Objednatelem na předmětu díla.</w:t>
      </w:r>
    </w:p>
    <w:p w:rsidR="005E751F" w:rsidRPr="00135921" w:rsidRDefault="005E751F" w:rsidP="005E751F">
      <w:pPr>
        <w:pStyle w:val="Zkladntextodsazen"/>
        <w:numPr>
          <w:ilvl w:val="1"/>
          <w:numId w:val="10"/>
        </w:numPr>
        <w:tabs>
          <w:tab w:val="clear" w:pos="567"/>
        </w:tabs>
        <w:spacing w:before="0"/>
        <w:ind w:hanging="567"/>
        <w:rPr>
          <w:rFonts w:ascii="Arial" w:hAnsi="Arial" w:cs="Arial"/>
          <w:sz w:val="20"/>
        </w:rPr>
      </w:pPr>
      <w:r w:rsidRPr="00135921">
        <w:rPr>
          <w:rFonts w:ascii="Arial" w:hAnsi="Arial" w:cs="Arial"/>
          <w:sz w:val="20"/>
        </w:rPr>
        <w:t>na vybavení dodaném Objednatelem</w:t>
      </w:r>
    </w:p>
    <w:p w:rsidR="005E751F" w:rsidRPr="00135921" w:rsidRDefault="005E751F" w:rsidP="005E751F">
      <w:pPr>
        <w:pStyle w:val="Zkladntextodsazen"/>
        <w:tabs>
          <w:tab w:val="num" w:pos="567"/>
        </w:tabs>
        <w:spacing w:before="0"/>
        <w:rPr>
          <w:rFonts w:ascii="Arial" w:hAnsi="Arial" w:cs="Arial"/>
          <w:sz w:val="20"/>
        </w:rPr>
      </w:pPr>
    </w:p>
    <w:p w:rsidR="005E751F" w:rsidRPr="00135921" w:rsidRDefault="005E751F" w:rsidP="005E751F">
      <w:pPr>
        <w:pStyle w:val="Zkladntextodsazen"/>
        <w:numPr>
          <w:ilvl w:val="1"/>
          <w:numId w:val="9"/>
        </w:numPr>
        <w:tabs>
          <w:tab w:val="clear" w:pos="792"/>
          <w:tab w:val="num" w:pos="567"/>
        </w:tabs>
        <w:spacing w:before="0"/>
        <w:ind w:left="567" w:hanging="567"/>
        <w:rPr>
          <w:rFonts w:ascii="Arial" w:hAnsi="Arial" w:cs="Arial"/>
          <w:sz w:val="20"/>
        </w:rPr>
      </w:pPr>
      <w:r w:rsidRPr="00135921">
        <w:rPr>
          <w:rFonts w:ascii="Arial" w:hAnsi="Arial" w:cs="Arial"/>
          <w:sz w:val="20"/>
        </w:rPr>
        <w:t>Reklamací se rozumí podání písemné zprávy Zhotoviteli o nedostatcích díla zjištěných po převzetí díla v souladu s ustanoveními této smlouvy v době záruční lhůty dle odst.</w:t>
      </w:r>
      <w:r w:rsidR="00E278F9">
        <w:rPr>
          <w:rFonts w:ascii="Arial" w:hAnsi="Arial" w:cs="Arial"/>
          <w:sz w:val="20"/>
        </w:rPr>
        <w:t xml:space="preserve"> </w:t>
      </w:r>
      <w:r w:rsidRPr="00135921">
        <w:rPr>
          <w:rFonts w:ascii="Arial" w:hAnsi="Arial" w:cs="Arial"/>
          <w:sz w:val="20"/>
        </w:rPr>
        <w:t>6.1. této smlouvy.</w:t>
      </w:r>
    </w:p>
    <w:p w:rsidR="005E751F" w:rsidRPr="00135921" w:rsidRDefault="005E751F" w:rsidP="005E751F">
      <w:pPr>
        <w:pStyle w:val="Zkladntextodsazen"/>
        <w:numPr>
          <w:ilvl w:val="1"/>
          <w:numId w:val="9"/>
        </w:numPr>
        <w:tabs>
          <w:tab w:val="clear" w:pos="792"/>
          <w:tab w:val="num" w:pos="567"/>
        </w:tabs>
        <w:ind w:left="567" w:hanging="567"/>
        <w:rPr>
          <w:rFonts w:ascii="Arial" w:hAnsi="Arial" w:cs="Arial"/>
          <w:sz w:val="20"/>
        </w:rPr>
      </w:pPr>
      <w:r w:rsidRPr="00135921">
        <w:rPr>
          <w:rFonts w:ascii="Arial" w:hAnsi="Arial" w:cs="Arial"/>
          <w:sz w:val="20"/>
        </w:rPr>
        <w:t>Zhotovitel je povinen odstranit vadu díla v záruční době. Zhotovitel má právo prověřit prostřednictvím svých zástupců uplatněnou vadu přímo na místě.</w:t>
      </w:r>
    </w:p>
    <w:p w:rsidR="005E751F" w:rsidRPr="00135921" w:rsidRDefault="005E751F" w:rsidP="005E751F">
      <w:pPr>
        <w:pStyle w:val="Zkladntextodsazen"/>
        <w:numPr>
          <w:ilvl w:val="1"/>
          <w:numId w:val="9"/>
        </w:numPr>
        <w:tabs>
          <w:tab w:val="clear" w:pos="792"/>
          <w:tab w:val="num" w:pos="567"/>
        </w:tabs>
        <w:ind w:left="567" w:hanging="567"/>
        <w:rPr>
          <w:rFonts w:ascii="Arial" w:hAnsi="Arial" w:cs="Arial"/>
          <w:sz w:val="20"/>
        </w:rPr>
      </w:pPr>
      <w:r w:rsidRPr="00135921">
        <w:rPr>
          <w:rFonts w:ascii="Arial" w:hAnsi="Arial" w:cs="Arial"/>
          <w:sz w:val="20"/>
        </w:rPr>
        <w:t>Zhotovitel je povinen odstranit vady ve lhůtě do 30 dnů ode dne jejich uplatnění Objednatelem, pokud se smluvní strany nedohodnou jinak.</w:t>
      </w:r>
    </w:p>
    <w:p w:rsidR="005E751F" w:rsidRPr="00135921" w:rsidRDefault="005E751F" w:rsidP="005E751F">
      <w:pPr>
        <w:pStyle w:val="Zkladntextodsazen"/>
        <w:numPr>
          <w:ilvl w:val="1"/>
          <w:numId w:val="9"/>
        </w:numPr>
        <w:tabs>
          <w:tab w:val="clear" w:pos="792"/>
          <w:tab w:val="num" w:pos="567"/>
        </w:tabs>
        <w:ind w:left="567" w:hanging="567"/>
        <w:rPr>
          <w:rFonts w:ascii="Arial" w:hAnsi="Arial" w:cs="Arial"/>
          <w:sz w:val="20"/>
        </w:rPr>
      </w:pPr>
      <w:r w:rsidRPr="00135921">
        <w:rPr>
          <w:rFonts w:ascii="Arial" w:hAnsi="Arial" w:cs="Arial"/>
          <w:sz w:val="20"/>
        </w:rPr>
        <w:t>Odpovědnost za škodu se řídí obecnými právními předpisy.</w:t>
      </w:r>
    </w:p>
    <w:p w:rsidR="005E751F" w:rsidRPr="00300D13" w:rsidRDefault="005E751F" w:rsidP="00300D13">
      <w:pPr>
        <w:pStyle w:val="Zkladntextodsazen"/>
        <w:numPr>
          <w:ilvl w:val="1"/>
          <w:numId w:val="9"/>
        </w:numPr>
        <w:tabs>
          <w:tab w:val="clear" w:pos="792"/>
          <w:tab w:val="num" w:pos="567"/>
        </w:tabs>
        <w:ind w:left="567" w:hanging="567"/>
        <w:rPr>
          <w:rFonts w:ascii="Arial" w:hAnsi="Arial" w:cs="Arial"/>
          <w:sz w:val="20"/>
        </w:rPr>
      </w:pPr>
      <w:r w:rsidRPr="00135921">
        <w:rPr>
          <w:rFonts w:ascii="Arial" w:hAnsi="Arial" w:cs="Arial"/>
          <w:sz w:val="20"/>
        </w:rPr>
        <w:t>Na věci předané Objednatelem k provedení díla se nevztahují záruční podmínky Zhotovitele.</w:t>
      </w:r>
    </w:p>
    <w:p w:rsidR="00906B22" w:rsidRPr="00135921" w:rsidRDefault="00906B22" w:rsidP="005E751F">
      <w:pPr>
        <w:pStyle w:val="Zkladntextodsazen"/>
        <w:tabs>
          <w:tab w:val="clear" w:pos="567"/>
        </w:tabs>
        <w:ind w:firstLine="0"/>
        <w:rPr>
          <w:rFonts w:ascii="Arial" w:hAnsi="Arial" w:cs="Arial"/>
          <w:sz w:val="20"/>
        </w:rPr>
      </w:pPr>
    </w:p>
    <w:p w:rsidR="005E751F" w:rsidRPr="00135921" w:rsidRDefault="005E751F" w:rsidP="005E751F">
      <w:pPr>
        <w:widowControl w:val="0"/>
        <w:tabs>
          <w:tab w:val="left" w:pos="4035"/>
          <w:tab w:val="center" w:pos="4537"/>
        </w:tabs>
        <w:autoSpaceDE w:val="0"/>
        <w:autoSpaceDN w:val="0"/>
        <w:adjustRightInd w:val="0"/>
        <w:rPr>
          <w:rFonts w:ascii="Arial" w:hAnsi="Arial" w:cs="Arial"/>
          <w:b/>
          <w:bCs/>
          <w:sz w:val="20"/>
        </w:rPr>
      </w:pPr>
      <w:r w:rsidRPr="00135921">
        <w:rPr>
          <w:rFonts w:ascii="Arial" w:hAnsi="Arial" w:cs="Arial"/>
          <w:b/>
          <w:bCs/>
          <w:sz w:val="20"/>
        </w:rPr>
        <w:tab/>
      </w:r>
      <w:r w:rsidRPr="00135921">
        <w:rPr>
          <w:rFonts w:ascii="Arial" w:hAnsi="Arial" w:cs="Arial"/>
          <w:b/>
          <w:bCs/>
          <w:sz w:val="20"/>
        </w:rPr>
        <w:tab/>
        <w:t>Čl. VII.</w:t>
      </w:r>
    </w:p>
    <w:p w:rsidR="005E751F" w:rsidRPr="00135921" w:rsidRDefault="005E751F" w:rsidP="00906B22">
      <w:pPr>
        <w:widowControl w:val="0"/>
        <w:autoSpaceDE w:val="0"/>
        <w:autoSpaceDN w:val="0"/>
        <w:adjustRightInd w:val="0"/>
        <w:spacing w:before="0"/>
        <w:jc w:val="center"/>
        <w:rPr>
          <w:rFonts w:ascii="Arial" w:hAnsi="Arial" w:cs="Arial"/>
          <w:b/>
          <w:bCs/>
          <w:sz w:val="20"/>
        </w:rPr>
      </w:pPr>
      <w:r w:rsidRPr="00135921">
        <w:rPr>
          <w:rFonts w:ascii="Arial" w:hAnsi="Arial" w:cs="Arial"/>
          <w:b/>
          <w:bCs/>
          <w:sz w:val="20"/>
        </w:rPr>
        <w:t>Odstoupení od smlouvy</w:t>
      </w:r>
    </w:p>
    <w:p w:rsidR="005E751F" w:rsidRPr="00135921" w:rsidRDefault="005E751F" w:rsidP="005E751F">
      <w:pPr>
        <w:numPr>
          <w:ilvl w:val="1"/>
          <w:numId w:val="6"/>
        </w:numPr>
        <w:tabs>
          <w:tab w:val="num" w:pos="567"/>
        </w:tabs>
        <w:ind w:left="567" w:hanging="567"/>
        <w:jc w:val="both"/>
        <w:rPr>
          <w:rFonts w:ascii="Arial" w:hAnsi="Arial" w:cs="Arial"/>
          <w:sz w:val="20"/>
        </w:rPr>
      </w:pPr>
      <w:r w:rsidRPr="00135921">
        <w:rPr>
          <w:rFonts w:ascii="Arial" w:hAnsi="Arial" w:cs="Arial"/>
          <w:sz w:val="20"/>
        </w:rPr>
        <w:t>Dojde-li k podstatnému porušení této smlouvy některou ze smluvních stran, má druhá smluvní strana právo od smlouvy odstoupit, a to písemnou formou. Odstoupení od smlouvy se však nedotýká nároků na náhradu škody vzniklé porušením smlouvy.</w:t>
      </w:r>
    </w:p>
    <w:p w:rsidR="005E751F" w:rsidRPr="00135921" w:rsidRDefault="005E751F" w:rsidP="005E751F">
      <w:pPr>
        <w:widowControl w:val="0"/>
        <w:numPr>
          <w:ilvl w:val="1"/>
          <w:numId w:val="6"/>
        </w:numPr>
        <w:tabs>
          <w:tab w:val="clear" w:pos="1004"/>
          <w:tab w:val="num" w:pos="567"/>
        </w:tabs>
        <w:autoSpaceDE w:val="0"/>
        <w:autoSpaceDN w:val="0"/>
        <w:adjustRightInd w:val="0"/>
        <w:ind w:left="567" w:hanging="567"/>
        <w:jc w:val="both"/>
        <w:rPr>
          <w:rFonts w:ascii="Arial" w:hAnsi="Arial" w:cs="Arial"/>
          <w:sz w:val="20"/>
        </w:rPr>
      </w:pPr>
      <w:r w:rsidRPr="00135921">
        <w:rPr>
          <w:rFonts w:ascii="Arial" w:hAnsi="Arial" w:cs="Arial"/>
          <w:sz w:val="20"/>
        </w:rPr>
        <w:t>Pokud by jednání ze strany Objednatele bylo ve vážném rozporu s platnými zákony ČR a EU, má Zhotovitel právo odstoupit od této smlouvy.</w:t>
      </w:r>
    </w:p>
    <w:p w:rsidR="005E751F" w:rsidRPr="00135921" w:rsidRDefault="005E751F" w:rsidP="005E751F">
      <w:pPr>
        <w:widowControl w:val="0"/>
        <w:numPr>
          <w:ilvl w:val="1"/>
          <w:numId w:val="6"/>
        </w:numPr>
        <w:tabs>
          <w:tab w:val="clear" w:pos="1004"/>
          <w:tab w:val="num" w:pos="567"/>
        </w:tabs>
        <w:autoSpaceDE w:val="0"/>
        <w:autoSpaceDN w:val="0"/>
        <w:adjustRightInd w:val="0"/>
        <w:ind w:left="567" w:hanging="567"/>
        <w:jc w:val="both"/>
        <w:rPr>
          <w:rFonts w:ascii="Arial" w:hAnsi="Arial" w:cs="Arial"/>
          <w:sz w:val="20"/>
        </w:rPr>
      </w:pPr>
      <w:r w:rsidRPr="00135921">
        <w:rPr>
          <w:rFonts w:ascii="Arial" w:hAnsi="Arial" w:cs="Arial"/>
          <w:sz w:val="20"/>
        </w:rPr>
        <w:t>Zhotovitel je zbaven jakékoli odpovědnosti vůči Objednateli na náhradu škody vzniklé odstoupením od smlouvy pro případy uvedené v</w:t>
      </w:r>
      <w:r w:rsidR="002A007D">
        <w:rPr>
          <w:rFonts w:ascii="Arial" w:hAnsi="Arial" w:cs="Arial"/>
          <w:sz w:val="20"/>
        </w:rPr>
        <w:t> </w:t>
      </w:r>
      <w:r w:rsidRPr="00135921">
        <w:rPr>
          <w:rFonts w:ascii="Arial" w:hAnsi="Arial" w:cs="Arial"/>
          <w:sz w:val="20"/>
        </w:rPr>
        <w:t>odst</w:t>
      </w:r>
      <w:r w:rsidR="002A007D">
        <w:rPr>
          <w:rFonts w:ascii="Arial" w:hAnsi="Arial" w:cs="Arial"/>
          <w:sz w:val="20"/>
        </w:rPr>
        <w:t>. 7.2.</w:t>
      </w:r>
      <w:r w:rsidRPr="00135921">
        <w:rPr>
          <w:rFonts w:ascii="Arial" w:hAnsi="Arial" w:cs="Arial"/>
          <w:sz w:val="20"/>
        </w:rPr>
        <w:t xml:space="preserve"> této smlouvy.</w:t>
      </w:r>
    </w:p>
    <w:p w:rsidR="005E751F" w:rsidRPr="00135921" w:rsidRDefault="005E751F" w:rsidP="005E751F">
      <w:pPr>
        <w:widowControl w:val="0"/>
        <w:numPr>
          <w:ilvl w:val="1"/>
          <w:numId w:val="6"/>
        </w:numPr>
        <w:tabs>
          <w:tab w:val="clear" w:pos="1004"/>
          <w:tab w:val="num" w:pos="567"/>
        </w:tabs>
        <w:autoSpaceDE w:val="0"/>
        <w:autoSpaceDN w:val="0"/>
        <w:adjustRightInd w:val="0"/>
        <w:ind w:left="567" w:hanging="567"/>
        <w:jc w:val="both"/>
        <w:rPr>
          <w:rFonts w:ascii="Arial" w:hAnsi="Arial" w:cs="Arial"/>
          <w:sz w:val="20"/>
        </w:rPr>
      </w:pPr>
      <w:r w:rsidRPr="00135921">
        <w:rPr>
          <w:rFonts w:ascii="Arial" w:hAnsi="Arial" w:cs="Arial"/>
          <w:sz w:val="20"/>
        </w:rPr>
        <w:t>Objednatel má právo jednostranně odstoupit od této smlouvy bez udání důvodu</w:t>
      </w:r>
      <w:r w:rsidR="00F65AE4">
        <w:rPr>
          <w:rFonts w:ascii="Arial" w:hAnsi="Arial" w:cs="Arial"/>
          <w:sz w:val="20"/>
        </w:rPr>
        <w:t>,</w:t>
      </w:r>
      <w:r w:rsidRPr="00135921">
        <w:rPr>
          <w:rFonts w:ascii="Arial" w:hAnsi="Arial" w:cs="Arial"/>
          <w:sz w:val="20"/>
        </w:rPr>
        <w:t xml:space="preserve"> a to doručením oz</w:t>
      </w:r>
      <w:r w:rsidR="00F65AE4">
        <w:rPr>
          <w:rFonts w:ascii="Arial" w:hAnsi="Arial" w:cs="Arial"/>
          <w:sz w:val="20"/>
        </w:rPr>
        <w:t>námení o odstoupení od smlouvy Z</w:t>
      </w:r>
      <w:r w:rsidRPr="00135921">
        <w:rPr>
          <w:rFonts w:ascii="Arial" w:hAnsi="Arial" w:cs="Arial"/>
          <w:sz w:val="20"/>
        </w:rPr>
        <w:t>hotoviteli. Zhotovitel má v tomto případě nárok na úhradu všech nákladů, které mu prokazatelně vznikly při přípravě realizace díla do dne doručení oznámení.</w:t>
      </w:r>
    </w:p>
    <w:p w:rsidR="005E751F" w:rsidRPr="00135921" w:rsidRDefault="005E751F" w:rsidP="005E751F">
      <w:pPr>
        <w:widowControl w:val="0"/>
        <w:autoSpaceDE w:val="0"/>
        <w:autoSpaceDN w:val="0"/>
        <w:adjustRightInd w:val="0"/>
        <w:ind w:left="567"/>
        <w:jc w:val="both"/>
        <w:rPr>
          <w:rFonts w:ascii="Arial" w:hAnsi="Arial" w:cs="Arial"/>
          <w:sz w:val="20"/>
        </w:rPr>
      </w:pPr>
    </w:p>
    <w:p w:rsidR="005E751F" w:rsidRPr="00135921" w:rsidRDefault="005E751F" w:rsidP="005E751F">
      <w:pPr>
        <w:widowControl w:val="0"/>
        <w:autoSpaceDE w:val="0"/>
        <w:autoSpaceDN w:val="0"/>
        <w:adjustRightInd w:val="0"/>
        <w:spacing w:before="0"/>
        <w:jc w:val="center"/>
        <w:rPr>
          <w:rFonts w:ascii="Arial" w:hAnsi="Arial" w:cs="Arial"/>
          <w:b/>
          <w:bCs/>
          <w:sz w:val="20"/>
        </w:rPr>
      </w:pPr>
      <w:r w:rsidRPr="00135921">
        <w:rPr>
          <w:rFonts w:ascii="Arial" w:hAnsi="Arial" w:cs="Arial"/>
          <w:b/>
          <w:bCs/>
          <w:sz w:val="20"/>
        </w:rPr>
        <w:t>Čl. VIII</w:t>
      </w:r>
    </w:p>
    <w:p w:rsidR="005E751F" w:rsidRPr="00135921" w:rsidRDefault="005E751F" w:rsidP="005E751F">
      <w:pPr>
        <w:widowControl w:val="0"/>
        <w:autoSpaceDE w:val="0"/>
        <w:autoSpaceDN w:val="0"/>
        <w:adjustRightInd w:val="0"/>
        <w:spacing w:before="0"/>
        <w:jc w:val="center"/>
        <w:rPr>
          <w:rFonts w:ascii="Arial" w:hAnsi="Arial" w:cs="Arial"/>
          <w:b/>
          <w:bCs/>
          <w:sz w:val="20"/>
        </w:rPr>
      </w:pPr>
      <w:r w:rsidRPr="00135921">
        <w:rPr>
          <w:rFonts w:ascii="Arial" w:hAnsi="Arial" w:cs="Arial"/>
          <w:b/>
          <w:bCs/>
          <w:sz w:val="20"/>
        </w:rPr>
        <w:t>Smluvní pokuty</w:t>
      </w:r>
    </w:p>
    <w:p w:rsidR="005E751F" w:rsidRPr="00135921" w:rsidRDefault="005E751F" w:rsidP="005E751F">
      <w:pPr>
        <w:widowControl w:val="0"/>
        <w:numPr>
          <w:ilvl w:val="3"/>
          <w:numId w:val="7"/>
        </w:numPr>
        <w:tabs>
          <w:tab w:val="num" w:pos="567"/>
        </w:tabs>
        <w:autoSpaceDE w:val="0"/>
        <w:autoSpaceDN w:val="0"/>
        <w:adjustRightInd w:val="0"/>
        <w:ind w:left="567" w:hanging="567"/>
        <w:jc w:val="both"/>
        <w:rPr>
          <w:rFonts w:ascii="Arial" w:hAnsi="Arial" w:cs="Arial"/>
          <w:sz w:val="20"/>
        </w:rPr>
      </w:pPr>
      <w:r w:rsidRPr="00135921">
        <w:rPr>
          <w:rFonts w:ascii="Arial" w:hAnsi="Arial" w:cs="Arial"/>
          <w:sz w:val="20"/>
        </w:rPr>
        <w:t>Pokud bude Zhotovitel v prodlení s dokončením a předáním</w:t>
      </w:r>
      <w:r w:rsidR="002A007D">
        <w:rPr>
          <w:rFonts w:ascii="Arial" w:hAnsi="Arial" w:cs="Arial"/>
          <w:sz w:val="20"/>
        </w:rPr>
        <w:t xml:space="preserve"> dané etapy díla Objednateli podle</w:t>
      </w:r>
      <w:r w:rsidRPr="00135921">
        <w:rPr>
          <w:rFonts w:ascii="Arial" w:hAnsi="Arial" w:cs="Arial"/>
          <w:sz w:val="20"/>
        </w:rPr>
        <w:t xml:space="preserve"> odst. 4.</w:t>
      </w:r>
      <w:r w:rsidR="00BB354E">
        <w:rPr>
          <w:rFonts w:ascii="Arial" w:hAnsi="Arial" w:cs="Arial"/>
          <w:sz w:val="20"/>
        </w:rPr>
        <w:t>2</w:t>
      </w:r>
      <w:r w:rsidRPr="00135921">
        <w:rPr>
          <w:rFonts w:ascii="Arial" w:hAnsi="Arial" w:cs="Arial"/>
          <w:sz w:val="20"/>
        </w:rPr>
        <w:t>. této smlouvy, je povinen zaplatit Objednateli za každý započatý den prodlení smluvní pokutu ve výši 0,05 % z</w:t>
      </w:r>
      <w:r w:rsidR="002A007D">
        <w:rPr>
          <w:rFonts w:ascii="Arial" w:hAnsi="Arial" w:cs="Arial"/>
          <w:sz w:val="20"/>
        </w:rPr>
        <w:t> </w:t>
      </w:r>
      <w:r w:rsidRPr="00135921">
        <w:rPr>
          <w:rFonts w:ascii="Arial" w:hAnsi="Arial" w:cs="Arial"/>
          <w:sz w:val="20"/>
        </w:rPr>
        <w:t>ceny</w:t>
      </w:r>
      <w:r w:rsidR="002A007D">
        <w:rPr>
          <w:rFonts w:ascii="Arial" w:hAnsi="Arial" w:cs="Arial"/>
          <w:sz w:val="20"/>
        </w:rPr>
        <w:t xml:space="preserve"> etapy</w:t>
      </w:r>
      <w:r w:rsidRPr="00135921">
        <w:rPr>
          <w:rFonts w:ascii="Arial" w:hAnsi="Arial" w:cs="Arial"/>
          <w:sz w:val="20"/>
        </w:rPr>
        <w:t xml:space="preserve"> díla dle odst. 2.1</w:t>
      </w:r>
      <w:r w:rsidR="002A007D">
        <w:rPr>
          <w:rFonts w:ascii="Arial" w:hAnsi="Arial" w:cs="Arial"/>
          <w:sz w:val="20"/>
        </w:rPr>
        <w:t>.</w:t>
      </w:r>
      <w:r w:rsidRPr="00135921">
        <w:rPr>
          <w:rFonts w:ascii="Arial" w:hAnsi="Arial" w:cs="Arial"/>
          <w:sz w:val="20"/>
        </w:rPr>
        <w:t xml:space="preserve"> této smlouvy, nejvýše však 10</w:t>
      </w:r>
      <w:r w:rsidR="0076299D">
        <w:rPr>
          <w:rFonts w:ascii="Arial" w:hAnsi="Arial" w:cs="Arial"/>
          <w:sz w:val="20"/>
        </w:rPr>
        <w:t xml:space="preserve"> </w:t>
      </w:r>
      <w:r w:rsidRPr="00135921">
        <w:rPr>
          <w:rFonts w:ascii="Arial" w:hAnsi="Arial" w:cs="Arial"/>
          <w:sz w:val="20"/>
        </w:rPr>
        <w:t>% z celkové hodnoty</w:t>
      </w:r>
      <w:r w:rsidR="002A007D">
        <w:rPr>
          <w:rFonts w:ascii="Arial" w:hAnsi="Arial" w:cs="Arial"/>
          <w:sz w:val="20"/>
        </w:rPr>
        <w:t xml:space="preserve"> etapy</w:t>
      </w:r>
      <w:r w:rsidRPr="00135921">
        <w:rPr>
          <w:rFonts w:ascii="Arial" w:hAnsi="Arial" w:cs="Arial"/>
          <w:sz w:val="20"/>
        </w:rPr>
        <w:t xml:space="preserve"> díla.</w:t>
      </w:r>
    </w:p>
    <w:p w:rsidR="005E751F" w:rsidRPr="00135921" w:rsidRDefault="005E751F" w:rsidP="005E751F">
      <w:pPr>
        <w:widowControl w:val="0"/>
        <w:numPr>
          <w:ilvl w:val="3"/>
          <w:numId w:val="7"/>
        </w:numPr>
        <w:tabs>
          <w:tab w:val="num" w:pos="567"/>
        </w:tabs>
        <w:autoSpaceDE w:val="0"/>
        <w:autoSpaceDN w:val="0"/>
        <w:adjustRightInd w:val="0"/>
        <w:ind w:left="567" w:hanging="567"/>
        <w:jc w:val="both"/>
        <w:rPr>
          <w:rFonts w:ascii="Arial" w:hAnsi="Arial" w:cs="Arial"/>
          <w:sz w:val="20"/>
        </w:rPr>
      </w:pPr>
      <w:r w:rsidRPr="00135921">
        <w:rPr>
          <w:rFonts w:ascii="Arial" w:hAnsi="Arial" w:cs="Arial"/>
          <w:sz w:val="20"/>
        </w:rPr>
        <w:t>Pokud bude Objednatel v prodlení s úhradou ceny</w:t>
      </w:r>
      <w:r w:rsidR="002A007D">
        <w:rPr>
          <w:rFonts w:ascii="Arial" w:hAnsi="Arial" w:cs="Arial"/>
          <w:sz w:val="20"/>
        </w:rPr>
        <w:t xml:space="preserve"> etapy</w:t>
      </w:r>
      <w:r w:rsidRPr="00135921">
        <w:rPr>
          <w:rFonts w:ascii="Arial" w:hAnsi="Arial" w:cs="Arial"/>
          <w:sz w:val="20"/>
        </w:rPr>
        <w:t xml:space="preserve"> díla dle této smlouvy, zavazuje se zaplatit Zhotoviteli smluvní pokutu ve výši 0,05 % z příslušné fakturované částky, a to za každý den prodlení, nejvýše však 10</w:t>
      </w:r>
      <w:r w:rsidR="0076299D">
        <w:rPr>
          <w:rFonts w:ascii="Arial" w:hAnsi="Arial" w:cs="Arial"/>
          <w:sz w:val="20"/>
        </w:rPr>
        <w:t xml:space="preserve"> </w:t>
      </w:r>
      <w:r w:rsidRPr="00135921">
        <w:rPr>
          <w:rFonts w:ascii="Arial" w:hAnsi="Arial" w:cs="Arial"/>
          <w:sz w:val="20"/>
        </w:rPr>
        <w:t>% z celkové hodnoty díla.</w:t>
      </w:r>
    </w:p>
    <w:p w:rsidR="005E751F" w:rsidRPr="00135921" w:rsidRDefault="005E751F" w:rsidP="005E751F">
      <w:pPr>
        <w:widowControl w:val="0"/>
        <w:numPr>
          <w:ilvl w:val="3"/>
          <w:numId w:val="7"/>
        </w:numPr>
        <w:tabs>
          <w:tab w:val="num" w:pos="567"/>
        </w:tabs>
        <w:autoSpaceDE w:val="0"/>
        <w:autoSpaceDN w:val="0"/>
        <w:adjustRightInd w:val="0"/>
        <w:ind w:left="567" w:hanging="567"/>
        <w:jc w:val="both"/>
        <w:rPr>
          <w:rFonts w:ascii="Arial" w:hAnsi="Arial" w:cs="Arial"/>
          <w:sz w:val="20"/>
        </w:rPr>
      </w:pPr>
      <w:r w:rsidRPr="00135921">
        <w:rPr>
          <w:rFonts w:ascii="Arial" w:hAnsi="Arial" w:cs="Arial"/>
          <w:sz w:val="20"/>
        </w:rPr>
        <w:t>Pokud bude Objednatel v prodlení s převzetím řádně provedeného díla dle této smlouvy, zavazuje se zaplatit Zhotoviteli smluvní pokutu ve výši 0,05</w:t>
      </w:r>
      <w:r w:rsidR="0076299D">
        <w:rPr>
          <w:rFonts w:ascii="Arial" w:hAnsi="Arial" w:cs="Arial"/>
          <w:sz w:val="20"/>
        </w:rPr>
        <w:t xml:space="preserve"> </w:t>
      </w:r>
      <w:r w:rsidRPr="00135921">
        <w:rPr>
          <w:rFonts w:ascii="Arial" w:hAnsi="Arial" w:cs="Arial"/>
          <w:sz w:val="20"/>
        </w:rPr>
        <w:t>% z</w:t>
      </w:r>
      <w:r w:rsidR="002A007D">
        <w:rPr>
          <w:rFonts w:ascii="Arial" w:hAnsi="Arial" w:cs="Arial"/>
          <w:sz w:val="20"/>
        </w:rPr>
        <w:t> </w:t>
      </w:r>
      <w:r w:rsidRPr="00135921">
        <w:rPr>
          <w:rFonts w:ascii="Arial" w:hAnsi="Arial" w:cs="Arial"/>
          <w:sz w:val="20"/>
        </w:rPr>
        <w:t>ceny</w:t>
      </w:r>
      <w:r w:rsidR="002A007D">
        <w:rPr>
          <w:rFonts w:ascii="Arial" w:hAnsi="Arial" w:cs="Arial"/>
          <w:sz w:val="20"/>
        </w:rPr>
        <w:t xml:space="preserve"> etapy</w:t>
      </w:r>
      <w:r w:rsidRPr="00135921">
        <w:rPr>
          <w:rFonts w:ascii="Arial" w:hAnsi="Arial" w:cs="Arial"/>
          <w:sz w:val="20"/>
        </w:rPr>
        <w:t xml:space="preserve"> díla dle odst. 2.1</w:t>
      </w:r>
      <w:r w:rsidR="002A007D">
        <w:rPr>
          <w:rFonts w:ascii="Arial" w:hAnsi="Arial" w:cs="Arial"/>
          <w:sz w:val="20"/>
        </w:rPr>
        <w:t>.</w:t>
      </w:r>
      <w:r w:rsidRPr="00135921">
        <w:rPr>
          <w:rFonts w:ascii="Arial" w:hAnsi="Arial" w:cs="Arial"/>
          <w:sz w:val="20"/>
        </w:rPr>
        <w:t xml:space="preserve"> této smlouvy, a to za každý den prodlení, nejvýše však 10</w:t>
      </w:r>
      <w:r w:rsidR="0076299D">
        <w:rPr>
          <w:rFonts w:ascii="Arial" w:hAnsi="Arial" w:cs="Arial"/>
          <w:sz w:val="20"/>
        </w:rPr>
        <w:t xml:space="preserve"> </w:t>
      </w:r>
      <w:r w:rsidRPr="00135921">
        <w:rPr>
          <w:rFonts w:ascii="Arial" w:hAnsi="Arial" w:cs="Arial"/>
          <w:sz w:val="20"/>
        </w:rPr>
        <w:t>% z celkové hodnoty díla.</w:t>
      </w:r>
    </w:p>
    <w:p w:rsidR="005E751F" w:rsidRPr="00135921" w:rsidRDefault="005E751F" w:rsidP="005E751F">
      <w:pPr>
        <w:widowControl w:val="0"/>
        <w:numPr>
          <w:ilvl w:val="3"/>
          <w:numId w:val="7"/>
        </w:numPr>
        <w:tabs>
          <w:tab w:val="num" w:pos="567"/>
        </w:tabs>
        <w:autoSpaceDE w:val="0"/>
        <w:autoSpaceDN w:val="0"/>
        <w:adjustRightInd w:val="0"/>
        <w:ind w:left="567" w:hanging="567"/>
        <w:jc w:val="both"/>
        <w:rPr>
          <w:rFonts w:ascii="Arial" w:hAnsi="Arial" w:cs="Arial"/>
          <w:sz w:val="20"/>
        </w:rPr>
      </w:pPr>
      <w:r w:rsidRPr="00135921">
        <w:rPr>
          <w:rFonts w:ascii="Arial" w:hAnsi="Arial" w:cs="Arial"/>
          <w:sz w:val="20"/>
        </w:rPr>
        <w:t>Zaplacení smluvní pokuty nemá vliv na právo na náhradu škody ani na splnění povinnosti, následkem jejíhož porušení nárok na smluvní pokutu vznikl. Poškozená smluvní strana má právo na náhradu škody vzniklé z porušení povinnosti, ke kterému se smluvní pokuta vztahuje, a to v plné výši.</w:t>
      </w:r>
    </w:p>
    <w:p w:rsidR="005E751F" w:rsidRPr="00906B22" w:rsidRDefault="005E751F" w:rsidP="005E751F">
      <w:pPr>
        <w:widowControl w:val="0"/>
        <w:numPr>
          <w:ilvl w:val="3"/>
          <w:numId w:val="7"/>
        </w:numPr>
        <w:tabs>
          <w:tab w:val="num" w:pos="567"/>
        </w:tabs>
        <w:autoSpaceDE w:val="0"/>
        <w:autoSpaceDN w:val="0"/>
        <w:adjustRightInd w:val="0"/>
        <w:ind w:left="567" w:hanging="567"/>
        <w:jc w:val="both"/>
        <w:rPr>
          <w:rFonts w:ascii="Arial" w:hAnsi="Arial" w:cs="Arial"/>
          <w:sz w:val="20"/>
        </w:rPr>
      </w:pPr>
      <w:r w:rsidRPr="00135921">
        <w:rPr>
          <w:rFonts w:ascii="Arial" w:hAnsi="Arial" w:cs="Arial"/>
          <w:sz w:val="20"/>
        </w:rPr>
        <w:t>Smluvní pokutu se zavazují smluvní strany zaplatit nejpozději do 14-ti dnů po obdržení výzvy k plnění této smluvní pokuty.</w:t>
      </w:r>
    </w:p>
    <w:p w:rsidR="005E751F" w:rsidRPr="00135921" w:rsidRDefault="005E751F" w:rsidP="005E751F">
      <w:pPr>
        <w:widowControl w:val="0"/>
        <w:autoSpaceDE w:val="0"/>
        <w:autoSpaceDN w:val="0"/>
        <w:adjustRightInd w:val="0"/>
        <w:jc w:val="both"/>
        <w:rPr>
          <w:rFonts w:ascii="Arial" w:hAnsi="Arial" w:cs="Arial"/>
          <w:sz w:val="20"/>
        </w:rPr>
      </w:pPr>
    </w:p>
    <w:p w:rsidR="005E751F" w:rsidRPr="00135921" w:rsidRDefault="005E751F" w:rsidP="005E751F">
      <w:pPr>
        <w:widowControl w:val="0"/>
        <w:autoSpaceDE w:val="0"/>
        <w:autoSpaceDN w:val="0"/>
        <w:adjustRightInd w:val="0"/>
        <w:spacing w:before="0"/>
        <w:jc w:val="center"/>
        <w:rPr>
          <w:rFonts w:ascii="Arial" w:hAnsi="Arial" w:cs="Arial"/>
          <w:b/>
          <w:bCs/>
          <w:sz w:val="20"/>
        </w:rPr>
      </w:pPr>
      <w:r w:rsidRPr="00135921">
        <w:rPr>
          <w:rFonts w:ascii="Arial" w:hAnsi="Arial" w:cs="Arial"/>
          <w:b/>
          <w:bCs/>
          <w:sz w:val="20"/>
        </w:rPr>
        <w:t>Čl. IX</w:t>
      </w:r>
    </w:p>
    <w:p w:rsidR="005E751F" w:rsidRPr="00135921" w:rsidRDefault="005E751F" w:rsidP="005E751F">
      <w:pPr>
        <w:spacing w:before="0"/>
        <w:ind w:left="567" w:hanging="567"/>
        <w:jc w:val="center"/>
        <w:rPr>
          <w:rFonts w:ascii="Arial" w:hAnsi="Arial" w:cs="Arial"/>
          <w:b/>
          <w:bCs/>
          <w:sz w:val="20"/>
        </w:rPr>
      </w:pPr>
      <w:r w:rsidRPr="00135921">
        <w:rPr>
          <w:rFonts w:ascii="Arial" w:hAnsi="Arial" w:cs="Arial"/>
          <w:b/>
          <w:bCs/>
          <w:sz w:val="20"/>
        </w:rPr>
        <w:t>Zvláštní ustanovení</w:t>
      </w:r>
    </w:p>
    <w:p w:rsidR="005E751F" w:rsidRPr="00135921" w:rsidRDefault="005E751F" w:rsidP="005E751F">
      <w:pPr>
        <w:numPr>
          <w:ilvl w:val="1"/>
          <w:numId w:val="8"/>
        </w:numPr>
        <w:jc w:val="both"/>
        <w:rPr>
          <w:rFonts w:ascii="Arial" w:hAnsi="Arial" w:cs="Arial"/>
          <w:sz w:val="20"/>
        </w:rPr>
      </w:pPr>
      <w:r w:rsidRPr="00135921">
        <w:rPr>
          <w:rFonts w:ascii="Arial" w:hAnsi="Arial" w:cs="Arial"/>
          <w:sz w:val="20"/>
        </w:rPr>
        <w:t xml:space="preserve">Dílo bude prováděno dle schválených postupů Zhotovitele. </w:t>
      </w:r>
    </w:p>
    <w:p w:rsidR="005E751F" w:rsidRPr="009D1C16" w:rsidRDefault="005E751F" w:rsidP="005E751F">
      <w:pPr>
        <w:numPr>
          <w:ilvl w:val="1"/>
          <w:numId w:val="8"/>
        </w:numPr>
        <w:jc w:val="both"/>
        <w:rPr>
          <w:rFonts w:ascii="Arial" w:hAnsi="Arial" w:cs="Arial"/>
          <w:b/>
          <w:bCs/>
          <w:sz w:val="20"/>
        </w:rPr>
      </w:pPr>
      <w:r w:rsidRPr="009D1C16">
        <w:rPr>
          <w:rFonts w:ascii="Arial" w:hAnsi="Arial" w:cs="Arial"/>
          <w:sz w:val="20"/>
        </w:rPr>
        <w:t>Zhotovitel prohlašuje, že je držitelem oprávnění dle PART 145, číslo CZ.</w:t>
      </w:r>
      <w:r w:rsidR="00541B64">
        <w:rPr>
          <w:rFonts w:ascii="Arial" w:hAnsi="Arial" w:cs="Arial"/>
          <w:sz w:val="20"/>
        </w:rPr>
        <w:t>145.0094.</w:t>
      </w:r>
      <w:r w:rsidRPr="009D1C16">
        <w:rPr>
          <w:rFonts w:ascii="Arial" w:hAnsi="Arial" w:cs="Arial"/>
          <w:sz w:val="20"/>
        </w:rPr>
        <w:t xml:space="preserve"> </w:t>
      </w:r>
    </w:p>
    <w:p w:rsidR="009D1C16" w:rsidRPr="009D1C16" w:rsidRDefault="009D1C16" w:rsidP="009D1C16">
      <w:pPr>
        <w:jc w:val="both"/>
        <w:rPr>
          <w:rFonts w:ascii="Arial" w:hAnsi="Arial" w:cs="Arial"/>
          <w:b/>
          <w:bCs/>
          <w:sz w:val="20"/>
        </w:rPr>
      </w:pPr>
    </w:p>
    <w:p w:rsidR="005E751F" w:rsidRPr="00135921" w:rsidRDefault="005E751F" w:rsidP="005E751F">
      <w:pPr>
        <w:ind w:left="705" w:hanging="705"/>
        <w:jc w:val="center"/>
        <w:rPr>
          <w:rFonts w:ascii="Arial" w:hAnsi="Arial" w:cs="Arial"/>
          <w:b/>
          <w:sz w:val="20"/>
        </w:rPr>
      </w:pPr>
      <w:r w:rsidRPr="00135921">
        <w:rPr>
          <w:rFonts w:ascii="Arial" w:hAnsi="Arial" w:cs="Arial"/>
          <w:b/>
          <w:sz w:val="20"/>
        </w:rPr>
        <w:t>Čl. X</w:t>
      </w:r>
    </w:p>
    <w:p w:rsidR="005E751F" w:rsidRPr="00135921" w:rsidRDefault="005E751F" w:rsidP="000356F7">
      <w:pPr>
        <w:ind w:left="705" w:hanging="705"/>
        <w:jc w:val="center"/>
        <w:rPr>
          <w:rFonts w:ascii="Arial" w:hAnsi="Arial" w:cs="Arial"/>
          <w:b/>
          <w:sz w:val="20"/>
        </w:rPr>
      </w:pPr>
      <w:r w:rsidRPr="00135921">
        <w:rPr>
          <w:rFonts w:ascii="Arial" w:hAnsi="Arial" w:cs="Arial"/>
          <w:b/>
          <w:sz w:val="20"/>
        </w:rPr>
        <w:t>Vyšší moc</w:t>
      </w:r>
    </w:p>
    <w:p w:rsidR="005E751F" w:rsidRPr="00135921" w:rsidRDefault="005E751F" w:rsidP="00906B22">
      <w:pPr>
        <w:ind w:left="567" w:hanging="567"/>
        <w:jc w:val="both"/>
        <w:rPr>
          <w:rFonts w:ascii="Arial" w:hAnsi="Arial" w:cs="Arial"/>
          <w:sz w:val="20"/>
        </w:rPr>
      </w:pPr>
      <w:r w:rsidRPr="00906B22">
        <w:rPr>
          <w:rFonts w:ascii="Arial" w:hAnsi="Arial" w:cs="Arial"/>
          <w:sz w:val="20"/>
        </w:rPr>
        <w:t>10.1</w:t>
      </w:r>
      <w:r w:rsidRPr="00906B22">
        <w:rPr>
          <w:rFonts w:ascii="Arial" w:hAnsi="Arial" w:cs="Arial"/>
          <w:sz w:val="20"/>
        </w:rPr>
        <w:tab/>
        <w:t>Za vyšší moc se považují mimořádné okolnosti, k nimž došlo nezávisle na vůli smluvních stran a které nebylo možné předvídat, jako např. válka, nouzové stavy, generální stávky, blokády, embargo, přírodní živly a přírodní katastrofy jako jsou hurikány, povodně, zemětřesení, požáry, epidemie apod.</w:t>
      </w:r>
    </w:p>
    <w:p w:rsidR="005E751F" w:rsidRPr="00906B22" w:rsidRDefault="005E751F" w:rsidP="00906B22">
      <w:pPr>
        <w:ind w:left="567" w:hanging="567"/>
        <w:jc w:val="both"/>
        <w:rPr>
          <w:rFonts w:ascii="Arial" w:hAnsi="Arial" w:cs="Arial"/>
          <w:sz w:val="20"/>
        </w:rPr>
      </w:pPr>
      <w:r w:rsidRPr="00906B22">
        <w:rPr>
          <w:rFonts w:ascii="Arial" w:hAnsi="Arial" w:cs="Arial"/>
          <w:sz w:val="20"/>
        </w:rPr>
        <w:t>10.2</w:t>
      </w:r>
      <w:r w:rsidRPr="00906B22">
        <w:rPr>
          <w:rFonts w:ascii="Arial" w:hAnsi="Arial" w:cs="Arial"/>
          <w:sz w:val="20"/>
        </w:rPr>
        <w:tab/>
        <w:t>Strana, která by byla v důsledku události charakteru vyšší moci v prodlení, je oprávněna termín plnění prodloužit o dobu překážky trvající z důvodu vyšší moci. O události charakteru vyšší moci jsou strany povinny se bezodkladně vyrozumět, nejpozději do 10 dnů ode dne, kdy taková událost nastala.</w:t>
      </w:r>
    </w:p>
    <w:p w:rsidR="005E751F" w:rsidRPr="00135921" w:rsidRDefault="005E751F" w:rsidP="005E751F">
      <w:pPr>
        <w:jc w:val="both"/>
        <w:rPr>
          <w:rFonts w:ascii="Arial" w:hAnsi="Arial" w:cs="Arial"/>
          <w:b/>
          <w:bCs/>
          <w:sz w:val="20"/>
        </w:rPr>
      </w:pPr>
    </w:p>
    <w:p w:rsidR="005E751F" w:rsidRPr="00135921" w:rsidRDefault="005E751F" w:rsidP="005E751F">
      <w:pPr>
        <w:keepNext/>
        <w:widowControl w:val="0"/>
        <w:autoSpaceDE w:val="0"/>
        <w:autoSpaceDN w:val="0"/>
        <w:adjustRightInd w:val="0"/>
        <w:spacing w:before="0"/>
        <w:jc w:val="center"/>
        <w:rPr>
          <w:rFonts w:ascii="Arial" w:hAnsi="Arial" w:cs="Arial"/>
          <w:b/>
          <w:bCs/>
          <w:sz w:val="20"/>
        </w:rPr>
      </w:pPr>
      <w:r w:rsidRPr="00135921">
        <w:rPr>
          <w:rFonts w:ascii="Arial" w:hAnsi="Arial" w:cs="Arial"/>
          <w:b/>
          <w:bCs/>
          <w:sz w:val="20"/>
        </w:rPr>
        <w:t>Čl. XI</w:t>
      </w:r>
    </w:p>
    <w:p w:rsidR="005E751F" w:rsidRPr="00906B22" w:rsidRDefault="005E751F" w:rsidP="00906B22">
      <w:pPr>
        <w:spacing w:before="0"/>
        <w:ind w:left="567" w:hanging="567"/>
        <w:jc w:val="center"/>
        <w:rPr>
          <w:rFonts w:ascii="Arial" w:hAnsi="Arial" w:cs="Arial"/>
          <w:b/>
          <w:bCs/>
          <w:sz w:val="20"/>
        </w:rPr>
      </w:pPr>
      <w:r w:rsidRPr="00135921">
        <w:rPr>
          <w:rFonts w:ascii="Arial" w:hAnsi="Arial" w:cs="Arial"/>
          <w:b/>
          <w:bCs/>
          <w:sz w:val="20"/>
        </w:rPr>
        <w:t>Závěrečná ustanovení</w:t>
      </w:r>
    </w:p>
    <w:p w:rsidR="005E751F" w:rsidRPr="00135921" w:rsidRDefault="005E751F" w:rsidP="005E751F">
      <w:pPr>
        <w:numPr>
          <w:ilvl w:val="1"/>
          <w:numId w:val="15"/>
        </w:numPr>
        <w:ind w:left="709" w:hanging="709"/>
        <w:jc w:val="both"/>
        <w:rPr>
          <w:rFonts w:ascii="Arial" w:hAnsi="Arial" w:cs="Arial"/>
          <w:sz w:val="20"/>
        </w:rPr>
      </w:pPr>
      <w:r w:rsidRPr="00135921">
        <w:rPr>
          <w:rFonts w:ascii="Arial" w:hAnsi="Arial" w:cs="Arial"/>
          <w:sz w:val="20"/>
        </w:rPr>
        <w:t xml:space="preserve">Nestanoví-li tato smlouva něco jiného, práva a povinnosti z ní vzniklé se řídí příslušnými ustanoveními obecně závazných právních předpisů, zejména pak NOZ. </w:t>
      </w:r>
    </w:p>
    <w:p w:rsidR="005E751F" w:rsidRPr="00135921" w:rsidRDefault="005E751F" w:rsidP="000356F7">
      <w:pPr>
        <w:numPr>
          <w:ilvl w:val="1"/>
          <w:numId w:val="15"/>
        </w:numPr>
        <w:ind w:left="709" w:hanging="709"/>
        <w:jc w:val="both"/>
        <w:rPr>
          <w:rFonts w:ascii="Arial" w:hAnsi="Arial" w:cs="Arial"/>
          <w:sz w:val="20"/>
        </w:rPr>
      </w:pPr>
      <w:r w:rsidRPr="00135921">
        <w:rPr>
          <w:rFonts w:ascii="Arial" w:hAnsi="Arial" w:cs="Arial"/>
          <w:sz w:val="20"/>
        </w:rPr>
        <w:t>Jakékoliv spory vzniklé z této smlouvy budou předmětem jednání mezi smluvními stranami. Pokud se smluvním stranám po přiměřeném úsilí nepodaří spor mezi nimi vyřešit, bude takový spor vzniklý z nebo v souvislosti s touto smlouvou, jejím poruše</w:t>
      </w:r>
      <w:r w:rsidR="0076299D">
        <w:rPr>
          <w:rFonts w:ascii="Arial" w:hAnsi="Arial" w:cs="Arial"/>
          <w:sz w:val="20"/>
        </w:rPr>
        <w:t>ním, ukončením nebo neplatností</w:t>
      </w:r>
      <w:r w:rsidRPr="00135921">
        <w:rPr>
          <w:rFonts w:ascii="Arial" w:hAnsi="Arial" w:cs="Arial"/>
          <w:sz w:val="20"/>
        </w:rPr>
        <w:t xml:space="preserve"> </w:t>
      </w:r>
      <w:r w:rsidR="0076299D">
        <w:rPr>
          <w:rFonts w:ascii="Arial" w:hAnsi="Arial" w:cs="Arial"/>
          <w:sz w:val="20"/>
        </w:rPr>
        <w:t>řešen obecnými soudy.</w:t>
      </w:r>
    </w:p>
    <w:p w:rsidR="005E751F" w:rsidRPr="00B87EC5" w:rsidRDefault="005E751F" w:rsidP="000356F7">
      <w:pPr>
        <w:numPr>
          <w:ilvl w:val="1"/>
          <w:numId w:val="15"/>
        </w:numPr>
        <w:ind w:left="709" w:hanging="709"/>
        <w:jc w:val="both"/>
        <w:rPr>
          <w:rFonts w:ascii="Arial" w:hAnsi="Arial" w:cs="Arial"/>
          <w:sz w:val="20"/>
        </w:rPr>
      </w:pPr>
      <w:r w:rsidRPr="00135921">
        <w:rPr>
          <w:rFonts w:ascii="Arial" w:hAnsi="Arial" w:cs="Arial"/>
          <w:sz w:val="20"/>
        </w:rPr>
        <w:t>Pokud bude jakékoliv ustanovení této smlouvy prohlášeno kdykoliv za neplatné, neúčinné nebo nevykonatelné, nebude tím dotčena platnost, účinnost a vykonatelnost ostatních smluvních ujednání. Smluvní strany se tímto zavazují nahradit neplatná, neúčinná nebo nevykonatelná ustanovení takovými, které budou svým významem a účinky co nebližší takovým neplatným, neúčinným nebo nevykonatelným ustanovením. Totéž platí i pro případné smluvní mezery.</w:t>
      </w:r>
    </w:p>
    <w:p w:rsidR="005E751F" w:rsidRPr="00135921" w:rsidRDefault="005E751F" w:rsidP="005E751F">
      <w:pPr>
        <w:numPr>
          <w:ilvl w:val="1"/>
          <w:numId w:val="15"/>
        </w:numPr>
        <w:ind w:left="709" w:hanging="709"/>
        <w:jc w:val="both"/>
        <w:rPr>
          <w:rFonts w:ascii="Arial" w:hAnsi="Arial" w:cs="Arial"/>
          <w:sz w:val="20"/>
        </w:rPr>
      </w:pPr>
      <w:r w:rsidRPr="00135921">
        <w:rPr>
          <w:rFonts w:ascii="Arial" w:hAnsi="Arial" w:cs="Arial"/>
          <w:sz w:val="20"/>
        </w:rPr>
        <w:t xml:space="preserve">Smluvní strany se dohodly zachovávat vůči dalším osobám mlčenlivost o věcech, údajích a okolnostech obchodního a technického charakteru, které byly získány při činnosti prováděné v rámci této smlouvy. Toto neplatí v případě plnění zákonem stanovené informační povinnosti, vždy však v nezbytném rozsahu tak, aby byl zachován účel tohoto ustanovení. </w:t>
      </w:r>
    </w:p>
    <w:p w:rsidR="005E751F" w:rsidRPr="00135921" w:rsidRDefault="005E751F" w:rsidP="005E751F">
      <w:pPr>
        <w:numPr>
          <w:ilvl w:val="1"/>
          <w:numId w:val="15"/>
        </w:numPr>
        <w:ind w:left="709" w:hanging="709"/>
        <w:jc w:val="both"/>
        <w:rPr>
          <w:rFonts w:ascii="Arial" w:hAnsi="Arial" w:cs="Arial"/>
          <w:sz w:val="20"/>
        </w:rPr>
      </w:pPr>
      <w:r w:rsidRPr="00135921">
        <w:rPr>
          <w:rFonts w:ascii="Arial" w:hAnsi="Arial" w:cs="Arial"/>
          <w:sz w:val="20"/>
        </w:rPr>
        <w:t>Pro zajištění odpovědnosti a komunikace mezi Objednatelem a Zhotovitelem jsou pověřeny:</w:t>
      </w:r>
    </w:p>
    <w:p w:rsidR="005E751F" w:rsidRPr="0076299D" w:rsidRDefault="005E751F" w:rsidP="005E751F">
      <w:pPr>
        <w:ind w:left="709"/>
        <w:jc w:val="both"/>
        <w:rPr>
          <w:rFonts w:ascii="Arial" w:hAnsi="Arial" w:cs="Arial"/>
          <w:sz w:val="20"/>
        </w:rPr>
      </w:pPr>
      <w:r w:rsidRPr="0076299D">
        <w:rPr>
          <w:rFonts w:ascii="Arial" w:hAnsi="Arial" w:cs="Arial"/>
          <w:sz w:val="20"/>
        </w:rPr>
        <w:t>Za Objednatele:</w:t>
      </w:r>
    </w:p>
    <w:p w:rsidR="005E751F" w:rsidRPr="0076299D" w:rsidRDefault="005E751F" w:rsidP="005E751F">
      <w:pPr>
        <w:ind w:left="1429" w:firstLine="11"/>
        <w:jc w:val="both"/>
        <w:rPr>
          <w:rFonts w:ascii="Arial" w:hAnsi="Arial" w:cs="Arial"/>
          <w:sz w:val="20"/>
        </w:rPr>
      </w:pPr>
      <w:r w:rsidRPr="0076299D">
        <w:rPr>
          <w:rFonts w:ascii="Arial" w:hAnsi="Arial" w:cs="Arial"/>
          <w:sz w:val="20"/>
        </w:rPr>
        <w:t xml:space="preserve">Ve věcech smluvních: </w:t>
      </w:r>
      <w:r w:rsidR="0076299D" w:rsidRPr="0076299D">
        <w:rPr>
          <w:rFonts w:ascii="Arial" w:hAnsi="Arial" w:cs="Arial"/>
          <w:sz w:val="20"/>
        </w:rPr>
        <w:t>Ing. Jan Hanuš, vedoucí oddělení leteckých činností</w:t>
      </w:r>
    </w:p>
    <w:p w:rsidR="005E751F" w:rsidRPr="0076299D" w:rsidRDefault="005E751F" w:rsidP="005E751F">
      <w:pPr>
        <w:ind w:left="1418" w:firstLine="11"/>
        <w:jc w:val="both"/>
        <w:rPr>
          <w:rFonts w:ascii="Arial" w:hAnsi="Arial" w:cs="Arial"/>
          <w:sz w:val="20"/>
        </w:rPr>
      </w:pPr>
      <w:r w:rsidRPr="0076299D">
        <w:rPr>
          <w:rFonts w:ascii="Arial" w:hAnsi="Arial" w:cs="Arial"/>
          <w:sz w:val="20"/>
        </w:rPr>
        <w:t xml:space="preserve">Ve věcech technických: </w:t>
      </w:r>
      <w:r w:rsidR="0076299D" w:rsidRPr="0076299D">
        <w:rPr>
          <w:rFonts w:ascii="Arial" w:hAnsi="Arial" w:cs="Arial"/>
          <w:sz w:val="20"/>
        </w:rPr>
        <w:t>Karel Holouš, pilot</w:t>
      </w:r>
    </w:p>
    <w:p w:rsidR="005E751F" w:rsidRPr="00135921" w:rsidRDefault="005E751F" w:rsidP="005E751F">
      <w:pPr>
        <w:ind w:left="709"/>
        <w:jc w:val="both"/>
        <w:rPr>
          <w:rFonts w:ascii="Arial" w:hAnsi="Arial" w:cs="Arial"/>
          <w:sz w:val="20"/>
          <w:highlight w:val="yellow"/>
        </w:rPr>
      </w:pPr>
      <w:r w:rsidRPr="00B87EC5">
        <w:rPr>
          <w:rFonts w:ascii="Arial" w:hAnsi="Arial" w:cs="Arial"/>
          <w:sz w:val="20"/>
        </w:rPr>
        <w:t>Za Zhotovitele</w:t>
      </w:r>
      <w:r w:rsidRPr="0076299D">
        <w:rPr>
          <w:rFonts w:ascii="Arial" w:hAnsi="Arial" w:cs="Arial"/>
          <w:sz w:val="20"/>
        </w:rPr>
        <w:t>:</w:t>
      </w:r>
    </w:p>
    <w:p w:rsidR="005E751F" w:rsidRPr="00B87EC5" w:rsidRDefault="005E751F" w:rsidP="005E751F">
      <w:pPr>
        <w:ind w:left="1429" w:firstLine="11"/>
        <w:jc w:val="both"/>
        <w:rPr>
          <w:rFonts w:ascii="Arial" w:hAnsi="Arial" w:cs="Arial"/>
          <w:sz w:val="20"/>
        </w:rPr>
      </w:pPr>
      <w:r w:rsidRPr="00B87EC5">
        <w:rPr>
          <w:rFonts w:ascii="Arial" w:hAnsi="Arial" w:cs="Arial"/>
          <w:sz w:val="20"/>
        </w:rPr>
        <w:t xml:space="preserve">Ve věcech smluvních: </w:t>
      </w:r>
      <w:r w:rsidR="00B87EC5">
        <w:rPr>
          <w:rFonts w:ascii="Arial" w:hAnsi="Arial" w:cs="Arial"/>
          <w:sz w:val="20"/>
        </w:rPr>
        <w:t xml:space="preserve"> Ing. Petr Polák, jednatel společnosti</w:t>
      </w:r>
    </w:p>
    <w:p w:rsidR="005E751F" w:rsidRPr="00135921" w:rsidRDefault="005E751F" w:rsidP="005E751F">
      <w:pPr>
        <w:ind w:left="1418" w:firstLine="11"/>
        <w:jc w:val="both"/>
        <w:rPr>
          <w:rFonts w:ascii="Arial" w:hAnsi="Arial" w:cs="Arial"/>
          <w:sz w:val="20"/>
        </w:rPr>
      </w:pPr>
      <w:r w:rsidRPr="00B87EC5">
        <w:rPr>
          <w:rFonts w:ascii="Arial" w:hAnsi="Arial" w:cs="Arial"/>
          <w:sz w:val="20"/>
        </w:rPr>
        <w:t xml:space="preserve">Ve věcech technických: </w:t>
      </w:r>
      <w:r w:rsidR="00B87EC5">
        <w:rPr>
          <w:rFonts w:ascii="Arial" w:hAnsi="Arial" w:cs="Arial"/>
          <w:sz w:val="20"/>
        </w:rPr>
        <w:t>Ing. Tomáš Maršálek, vedoucí letové způsobilosti</w:t>
      </w:r>
    </w:p>
    <w:p w:rsidR="005E751F" w:rsidRPr="00135921" w:rsidRDefault="005E751F" w:rsidP="005E751F">
      <w:pPr>
        <w:numPr>
          <w:ilvl w:val="1"/>
          <w:numId w:val="15"/>
        </w:numPr>
        <w:ind w:left="709" w:hanging="709"/>
        <w:jc w:val="both"/>
        <w:rPr>
          <w:rFonts w:ascii="Arial" w:hAnsi="Arial" w:cs="Arial"/>
          <w:sz w:val="20"/>
        </w:rPr>
      </w:pPr>
      <w:r w:rsidRPr="00135921">
        <w:rPr>
          <w:rFonts w:ascii="Arial" w:hAnsi="Arial" w:cs="Arial"/>
          <w:sz w:val="20"/>
        </w:rPr>
        <w:t>Zhotovitel není oprávněn postoupit či převést kterýkoli ze svých závazků či práv z této smlouvy ani smlouvu jako celek na třetí osobu bez předchozího písemného souhlasu Objednatele.</w:t>
      </w:r>
    </w:p>
    <w:p w:rsidR="005E751F" w:rsidRPr="00135921" w:rsidRDefault="005E751F" w:rsidP="005E751F">
      <w:pPr>
        <w:numPr>
          <w:ilvl w:val="1"/>
          <w:numId w:val="15"/>
        </w:numPr>
        <w:ind w:left="709" w:hanging="709"/>
        <w:jc w:val="both"/>
        <w:rPr>
          <w:rFonts w:ascii="Arial" w:hAnsi="Arial" w:cs="Arial"/>
          <w:sz w:val="20"/>
        </w:rPr>
      </w:pPr>
      <w:r w:rsidRPr="00135921">
        <w:rPr>
          <w:rFonts w:ascii="Arial" w:hAnsi="Arial" w:cs="Arial"/>
          <w:sz w:val="20"/>
        </w:rPr>
        <w:t>Zhotovitel i Objednatel prohlašují, že při jednání o uzavření této smlouvy si vzájemně sdělili všechny pro ně relevantní skutkové a právní okolnosti k posouzení možnosti uzavřít tuto smlouvu a další související smlouvy dle § 1728 NOZ a že neočekávají ani nepožadují žádné další informace v této věci.</w:t>
      </w:r>
    </w:p>
    <w:p w:rsidR="005E751F" w:rsidRPr="00135921" w:rsidRDefault="005E751F" w:rsidP="005E751F">
      <w:pPr>
        <w:numPr>
          <w:ilvl w:val="1"/>
          <w:numId w:val="15"/>
        </w:numPr>
        <w:ind w:left="709" w:hanging="709"/>
        <w:jc w:val="both"/>
        <w:rPr>
          <w:rFonts w:ascii="Arial" w:hAnsi="Arial" w:cs="Arial"/>
          <w:sz w:val="20"/>
        </w:rPr>
      </w:pPr>
      <w:r w:rsidRPr="00135921">
        <w:rPr>
          <w:rFonts w:ascii="Arial" w:hAnsi="Arial" w:cs="Arial"/>
          <w:sz w:val="20"/>
        </w:rPr>
        <w:t>Tato smlouva je platná a závazná i pro právní nástupce smluvních stran.</w:t>
      </w:r>
    </w:p>
    <w:p w:rsidR="005E751F" w:rsidRPr="00135921" w:rsidRDefault="005E751F" w:rsidP="005E751F">
      <w:pPr>
        <w:numPr>
          <w:ilvl w:val="1"/>
          <w:numId w:val="15"/>
        </w:numPr>
        <w:ind w:left="709" w:hanging="709"/>
        <w:jc w:val="both"/>
        <w:rPr>
          <w:rFonts w:ascii="Arial" w:hAnsi="Arial" w:cs="Arial"/>
          <w:sz w:val="20"/>
        </w:rPr>
      </w:pPr>
      <w:r w:rsidRPr="00135921">
        <w:rPr>
          <w:rFonts w:ascii="Arial" w:hAnsi="Arial" w:cs="Arial"/>
          <w:sz w:val="20"/>
        </w:rPr>
        <w:t>Tato smlouva je vyhotovena ve dvou stejnopisech, z nichž každá smluvní strana obdrží po jednom vyhotovení.</w:t>
      </w:r>
    </w:p>
    <w:p w:rsidR="005E751F" w:rsidRDefault="005E751F" w:rsidP="005E751F">
      <w:pPr>
        <w:numPr>
          <w:ilvl w:val="1"/>
          <w:numId w:val="15"/>
        </w:numPr>
        <w:ind w:left="709" w:hanging="709"/>
        <w:jc w:val="both"/>
        <w:rPr>
          <w:rFonts w:ascii="Arial" w:hAnsi="Arial" w:cs="Arial"/>
          <w:sz w:val="20"/>
        </w:rPr>
      </w:pPr>
      <w:r w:rsidRPr="00135921">
        <w:rPr>
          <w:rFonts w:ascii="Arial" w:hAnsi="Arial" w:cs="Arial"/>
          <w:sz w:val="20"/>
        </w:rPr>
        <w:t>Tato smlouva může být měněna pouze písemnými dodatky řádně podepsanými oběma smluvními stranami.</w:t>
      </w:r>
    </w:p>
    <w:p w:rsidR="00814DA6" w:rsidRPr="00814DA6" w:rsidRDefault="00814DA6" w:rsidP="00814DA6">
      <w:pPr>
        <w:numPr>
          <w:ilvl w:val="1"/>
          <w:numId w:val="15"/>
        </w:numPr>
        <w:ind w:left="709" w:hanging="709"/>
        <w:jc w:val="both"/>
        <w:rPr>
          <w:rFonts w:ascii="Arial" w:hAnsi="Arial" w:cs="Arial"/>
          <w:sz w:val="20"/>
        </w:rPr>
      </w:pPr>
      <w:r w:rsidRPr="00814DA6">
        <w:rPr>
          <w:rFonts w:ascii="Arial" w:hAnsi="Arial" w:cs="Arial"/>
          <w:sz w:val="20"/>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sidR="00F65AE4">
        <w:rPr>
          <w:rFonts w:ascii="Arial" w:hAnsi="Arial" w:cs="Arial"/>
          <w:sz w:val="20"/>
        </w:rPr>
        <w:t>O</w:t>
      </w:r>
      <w:r>
        <w:rPr>
          <w:rFonts w:ascii="Arial" w:hAnsi="Arial" w:cs="Arial"/>
          <w:sz w:val="20"/>
        </w:rPr>
        <w:t>bjednatel,</w:t>
      </w:r>
      <w:r w:rsidRPr="00814DA6">
        <w:rPr>
          <w:rFonts w:ascii="Arial" w:hAnsi="Arial" w:cs="Arial"/>
          <w:sz w:val="20"/>
        </w:rPr>
        <w:t xml:space="preserve"> který na vyžádání </w:t>
      </w:r>
      <w:r w:rsidR="00F65AE4">
        <w:rPr>
          <w:rFonts w:ascii="Arial" w:hAnsi="Arial" w:cs="Arial"/>
          <w:sz w:val="20"/>
        </w:rPr>
        <w:t>Z</w:t>
      </w:r>
      <w:r>
        <w:rPr>
          <w:rFonts w:ascii="Arial" w:hAnsi="Arial" w:cs="Arial"/>
          <w:sz w:val="20"/>
        </w:rPr>
        <w:t>hotovitele</w:t>
      </w:r>
      <w:r w:rsidRPr="00814DA6">
        <w:rPr>
          <w:rFonts w:ascii="Arial" w:hAnsi="Arial" w:cs="Arial"/>
          <w:sz w:val="20"/>
        </w:rPr>
        <w:t xml:space="preserve"> zašle </w:t>
      </w:r>
      <w:r w:rsidR="00F65AE4">
        <w:rPr>
          <w:rFonts w:ascii="Arial" w:hAnsi="Arial" w:cs="Arial"/>
          <w:sz w:val="20"/>
        </w:rPr>
        <w:t>Z</w:t>
      </w:r>
      <w:r>
        <w:rPr>
          <w:rFonts w:ascii="Arial" w:hAnsi="Arial" w:cs="Arial"/>
          <w:sz w:val="20"/>
        </w:rPr>
        <w:t>hotoviteli</w:t>
      </w:r>
      <w:r w:rsidRPr="00814DA6">
        <w:rPr>
          <w:rFonts w:ascii="Arial" w:hAnsi="Arial" w:cs="Arial"/>
          <w:sz w:val="20"/>
        </w:rPr>
        <w:t xml:space="preserve"> potvrzení o uveřejnění smlouvy.</w:t>
      </w:r>
    </w:p>
    <w:p w:rsidR="005E751F" w:rsidRDefault="005E751F" w:rsidP="005E751F">
      <w:pPr>
        <w:numPr>
          <w:ilvl w:val="1"/>
          <w:numId w:val="15"/>
        </w:numPr>
        <w:ind w:left="709" w:hanging="709"/>
        <w:jc w:val="both"/>
        <w:rPr>
          <w:rFonts w:ascii="Arial" w:hAnsi="Arial" w:cs="Arial"/>
          <w:sz w:val="20"/>
        </w:rPr>
      </w:pPr>
      <w:r w:rsidRPr="00135921">
        <w:rPr>
          <w:rFonts w:ascii="Arial" w:hAnsi="Arial" w:cs="Arial"/>
          <w:sz w:val="20"/>
        </w:rPr>
        <w:t>Smluvní strany prohlašují, že jsou s obsahem této smlouvy srozuměny a tato je výrazem jejich svobodné a vážné vůle, není uzavřena v tísni a za nápadně nevýhodných podmínek, na důkaz čehož pod tuto smlouvu připojují své podpisy.</w:t>
      </w:r>
    </w:p>
    <w:p w:rsidR="00F65AE4" w:rsidRPr="00F65AE4" w:rsidRDefault="00F65AE4" w:rsidP="00F65AE4">
      <w:pPr>
        <w:numPr>
          <w:ilvl w:val="1"/>
          <w:numId w:val="15"/>
        </w:numPr>
        <w:ind w:left="709" w:hanging="709"/>
        <w:jc w:val="both"/>
        <w:rPr>
          <w:rFonts w:ascii="Arial" w:hAnsi="Arial" w:cs="Arial"/>
          <w:sz w:val="20"/>
        </w:rPr>
      </w:pPr>
      <w:r>
        <w:rPr>
          <w:rFonts w:ascii="Arial" w:hAnsi="Arial" w:cs="Arial"/>
          <w:sz w:val="20"/>
        </w:rPr>
        <w:t>Nedílnou součástí této smlouvy je příloha č. 1: Nabídka</w:t>
      </w:r>
      <w:r w:rsidRPr="00F65AE4">
        <w:rPr>
          <w:rFonts w:ascii="Arial" w:hAnsi="Arial" w:cs="Arial"/>
          <w:sz w:val="20"/>
        </w:rPr>
        <w:t xml:space="preserve"> </w:t>
      </w:r>
      <w:r>
        <w:rPr>
          <w:rFonts w:ascii="Arial" w:hAnsi="Arial" w:cs="Arial"/>
          <w:sz w:val="20"/>
        </w:rPr>
        <w:t>ATS-NAB21-2020_01 ze dne 27. 1. </w:t>
      </w:r>
      <w:r w:rsidRPr="00F65AE4">
        <w:rPr>
          <w:rFonts w:ascii="Arial" w:hAnsi="Arial" w:cs="Arial"/>
          <w:sz w:val="20"/>
        </w:rPr>
        <w:t>2020</w:t>
      </w:r>
    </w:p>
    <w:p w:rsidR="00814DA6" w:rsidRPr="00814DA6" w:rsidRDefault="00814DA6" w:rsidP="00814DA6">
      <w:pPr>
        <w:numPr>
          <w:ilvl w:val="1"/>
          <w:numId w:val="15"/>
        </w:numPr>
        <w:ind w:left="709" w:hanging="709"/>
        <w:jc w:val="both"/>
        <w:rPr>
          <w:rFonts w:ascii="Arial" w:hAnsi="Arial" w:cs="Arial"/>
          <w:sz w:val="20"/>
        </w:rPr>
      </w:pPr>
      <w:r w:rsidRPr="00814DA6">
        <w:rPr>
          <w:rFonts w:ascii="Arial" w:hAnsi="Arial" w:cs="Arial"/>
          <w:sz w:val="20"/>
        </w:rPr>
        <w:t>Tato smlouva nabývá účinnosti okamžikem jejího vložení do registru smluv.</w:t>
      </w:r>
    </w:p>
    <w:p w:rsidR="005E751F" w:rsidRDefault="005E751F" w:rsidP="005E751F">
      <w:pPr>
        <w:numPr>
          <w:ilvl w:val="12"/>
          <w:numId w:val="0"/>
        </w:numPr>
        <w:ind w:left="709" w:hanging="709"/>
        <w:jc w:val="center"/>
        <w:rPr>
          <w:rFonts w:ascii="Arial" w:hAnsi="Arial" w:cs="Arial"/>
          <w:sz w:val="20"/>
        </w:rPr>
      </w:pPr>
    </w:p>
    <w:p w:rsidR="002A007D" w:rsidRPr="00135921" w:rsidRDefault="002A007D" w:rsidP="005E751F">
      <w:pPr>
        <w:numPr>
          <w:ilvl w:val="12"/>
          <w:numId w:val="0"/>
        </w:numPr>
        <w:ind w:left="709" w:hanging="709"/>
        <w:jc w:val="center"/>
        <w:rPr>
          <w:rFonts w:ascii="Arial" w:hAnsi="Arial" w:cs="Arial"/>
          <w:sz w:val="20"/>
        </w:rPr>
      </w:pPr>
    </w:p>
    <w:p w:rsidR="005E751F" w:rsidRPr="00135921" w:rsidRDefault="005E751F" w:rsidP="00814DA6">
      <w:pPr>
        <w:numPr>
          <w:ilvl w:val="12"/>
          <w:numId w:val="0"/>
        </w:numPr>
        <w:ind w:left="709" w:hanging="709"/>
        <w:rPr>
          <w:rFonts w:ascii="Arial" w:hAnsi="Arial" w:cs="Arial"/>
          <w:sz w:val="20"/>
        </w:rPr>
      </w:pPr>
      <w:r w:rsidRPr="00135921">
        <w:rPr>
          <w:rFonts w:ascii="Arial" w:hAnsi="Arial" w:cs="Arial"/>
          <w:sz w:val="20"/>
        </w:rPr>
        <w:t xml:space="preserve">V Brně dne:        </w:t>
      </w:r>
      <w:r w:rsidRPr="00087ADE">
        <w:rPr>
          <w:rFonts w:ascii="Arial" w:hAnsi="Arial" w:cs="Arial"/>
          <w:sz w:val="20"/>
        </w:rPr>
        <w:t>………………………</w:t>
      </w:r>
    </w:p>
    <w:p w:rsidR="005E751F" w:rsidRPr="00135921" w:rsidRDefault="005E751F" w:rsidP="005E751F">
      <w:pPr>
        <w:numPr>
          <w:ilvl w:val="12"/>
          <w:numId w:val="0"/>
        </w:numPr>
        <w:ind w:left="709" w:hanging="709"/>
        <w:rPr>
          <w:rFonts w:ascii="Arial" w:hAnsi="Arial" w:cs="Arial"/>
          <w:sz w:val="20"/>
        </w:rPr>
      </w:pPr>
      <w:r w:rsidRPr="00135921">
        <w:rPr>
          <w:rFonts w:ascii="Arial" w:hAnsi="Arial" w:cs="Arial"/>
          <w:sz w:val="20"/>
        </w:rPr>
        <w:t xml:space="preserve">                        Za Zhotovitele:</w:t>
      </w:r>
      <w:r w:rsidRPr="00135921">
        <w:rPr>
          <w:rFonts w:ascii="Arial" w:hAnsi="Arial" w:cs="Arial"/>
          <w:sz w:val="20"/>
        </w:rPr>
        <w:tab/>
      </w:r>
      <w:r w:rsidRPr="00135921">
        <w:rPr>
          <w:rFonts w:ascii="Arial" w:hAnsi="Arial" w:cs="Arial"/>
          <w:sz w:val="20"/>
        </w:rPr>
        <w:tab/>
      </w:r>
      <w:r w:rsidRPr="00135921">
        <w:rPr>
          <w:rFonts w:ascii="Arial" w:hAnsi="Arial" w:cs="Arial"/>
          <w:sz w:val="20"/>
        </w:rPr>
        <w:tab/>
      </w:r>
      <w:r w:rsidRPr="00135921">
        <w:rPr>
          <w:rFonts w:ascii="Arial" w:hAnsi="Arial" w:cs="Arial"/>
          <w:sz w:val="20"/>
        </w:rPr>
        <w:tab/>
        <w:t xml:space="preserve">     Za Objednatele:</w:t>
      </w:r>
    </w:p>
    <w:tbl>
      <w:tblPr>
        <w:tblW w:w="0" w:type="auto"/>
        <w:tblLayout w:type="fixed"/>
        <w:tblCellMar>
          <w:left w:w="70" w:type="dxa"/>
          <w:right w:w="70" w:type="dxa"/>
        </w:tblCellMar>
        <w:tblLook w:val="0000" w:firstRow="0" w:lastRow="0" w:firstColumn="0" w:lastColumn="0" w:noHBand="0" w:noVBand="0"/>
      </w:tblPr>
      <w:tblGrid>
        <w:gridCol w:w="3969"/>
        <w:gridCol w:w="4395"/>
      </w:tblGrid>
      <w:tr w:rsidR="005E751F" w:rsidRPr="00135921" w:rsidTr="000356F7">
        <w:trPr>
          <w:trHeight w:val="2090"/>
        </w:trPr>
        <w:tc>
          <w:tcPr>
            <w:tcW w:w="3969" w:type="dxa"/>
            <w:vAlign w:val="bottom"/>
          </w:tcPr>
          <w:p w:rsidR="005E751F" w:rsidRPr="00135921" w:rsidRDefault="005E751F" w:rsidP="000838D2">
            <w:pPr>
              <w:jc w:val="center"/>
              <w:rPr>
                <w:rFonts w:ascii="Arial" w:hAnsi="Arial" w:cs="Arial"/>
                <w:sz w:val="20"/>
              </w:rPr>
            </w:pPr>
            <w:r w:rsidRPr="00135921">
              <w:rPr>
                <w:rFonts w:ascii="Arial" w:hAnsi="Arial" w:cs="Arial"/>
                <w:sz w:val="20"/>
              </w:rPr>
              <w:t>____________________</w:t>
            </w:r>
            <w:r w:rsidRPr="00135921">
              <w:rPr>
                <w:rFonts w:ascii="Arial" w:hAnsi="Arial" w:cs="Arial"/>
                <w:sz w:val="20"/>
              </w:rPr>
              <w:br/>
            </w:r>
            <w:r w:rsidR="00B87EC5">
              <w:rPr>
                <w:rFonts w:ascii="Arial" w:hAnsi="Arial" w:cs="Arial"/>
                <w:sz w:val="20"/>
              </w:rPr>
              <w:t>Ing. Petr Polák</w:t>
            </w:r>
          </w:p>
        </w:tc>
        <w:tc>
          <w:tcPr>
            <w:tcW w:w="4395" w:type="dxa"/>
            <w:vAlign w:val="bottom"/>
          </w:tcPr>
          <w:p w:rsidR="005E751F" w:rsidRPr="00135921" w:rsidRDefault="005E751F" w:rsidP="000838D2">
            <w:pPr>
              <w:jc w:val="center"/>
              <w:rPr>
                <w:rFonts w:ascii="Arial" w:hAnsi="Arial" w:cs="Arial"/>
                <w:sz w:val="20"/>
              </w:rPr>
            </w:pPr>
          </w:p>
          <w:p w:rsidR="005E751F" w:rsidRPr="00135921" w:rsidRDefault="005E751F" w:rsidP="000838D2">
            <w:pPr>
              <w:jc w:val="center"/>
              <w:rPr>
                <w:rFonts w:ascii="Arial" w:hAnsi="Arial" w:cs="Arial"/>
                <w:sz w:val="20"/>
              </w:rPr>
            </w:pPr>
          </w:p>
          <w:p w:rsidR="005E751F" w:rsidRPr="00135921" w:rsidRDefault="005E751F" w:rsidP="0076299D">
            <w:pPr>
              <w:jc w:val="center"/>
              <w:rPr>
                <w:rFonts w:ascii="Arial" w:hAnsi="Arial" w:cs="Arial"/>
                <w:sz w:val="20"/>
              </w:rPr>
            </w:pPr>
            <w:r w:rsidRPr="00135921">
              <w:rPr>
                <w:rFonts w:ascii="Arial" w:hAnsi="Arial" w:cs="Arial"/>
                <w:sz w:val="20"/>
              </w:rPr>
              <w:t>____________________</w:t>
            </w:r>
            <w:r w:rsidR="000356F7">
              <w:rPr>
                <w:rFonts w:ascii="Arial" w:hAnsi="Arial" w:cs="Arial"/>
                <w:sz w:val="20"/>
              </w:rPr>
              <w:t>_________</w:t>
            </w:r>
            <w:r w:rsidRPr="00135921">
              <w:rPr>
                <w:rFonts w:ascii="Arial" w:hAnsi="Arial" w:cs="Arial"/>
                <w:sz w:val="20"/>
              </w:rPr>
              <w:br/>
            </w:r>
            <w:r w:rsidR="0076299D">
              <w:rPr>
                <w:rFonts w:ascii="Arial" w:hAnsi="Arial" w:cs="Arial"/>
                <w:sz w:val="20"/>
              </w:rPr>
              <w:t>prof. RNDr. Ing. Michal V. Marek, DrSc, dr. h. c.</w:t>
            </w:r>
          </w:p>
        </w:tc>
      </w:tr>
    </w:tbl>
    <w:p w:rsidR="005C2734" w:rsidRPr="00300D13" w:rsidRDefault="005C2734">
      <w:pPr>
        <w:rPr>
          <w:rFonts w:ascii="Arial" w:hAnsi="Arial" w:cs="Arial"/>
          <w:b/>
          <w:sz w:val="20"/>
        </w:rPr>
      </w:pPr>
    </w:p>
    <w:sectPr w:rsidR="005C2734" w:rsidRPr="00300D13" w:rsidSect="005E751F">
      <w:headerReference w:type="even" r:id="rId7"/>
      <w:footerReference w:type="default" r:id="rId8"/>
      <w:footerReference w:type="first" r:id="rId9"/>
      <w:pgSz w:w="11909" w:h="16834" w:code="9"/>
      <w:pgMar w:top="851" w:right="1276" w:bottom="1134" w:left="1559" w:header="851"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CE" w:rsidRDefault="00A42ACE">
      <w:pPr>
        <w:spacing w:before="0"/>
      </w:pPr>
      <w:r>
        <w:separator/>
      </w:r>
    </w:p>
  </w:endnote>
  <w:endnote w:type="continuationSeparator" w:id="0">
    <w:p w:rsidR="00A42ACE" w:rsidRDefault="00A42A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2" w:rsidRPr="009569A1" w:rsidRDefault="005E751F" w:rsidP="000838D2">
    <w:pPr>
      <w:pStyle w:val="Zpat"/>
      <w:tabs>
        <w:tab w:val="clear" w:pos="4153"/>
      </w:tabs>
      <w:rPr>
        <w:rStyle w:val="slostrnky"/>
        <w:rFonts w:ascii="Arial" w:hAnsi="Arial" w:cs="Arial"/>
        <w:sz w:val="16"/>
        <w:szCs w:val="16"/>
      </w:rPr>
    </w:pPr>
    <w:r>
      <w:rPr>
        <w:rStyle w:val="slostrnky"/>
        <w:rFonts w:ascii="Arial" w:hAnsi="Arial" w:cs="Arial"/>
        <w:sz w:val="16"/>
        <w:szCs w:val="16"/>
      </w:rPr>
      <w:tab/>
    </w:r>
    <w:r w:rsidRPr="009569A1">
      <w:rPr>
        <w:rStyle w:val="slostrnky"/>
        <w:rFonts w:ascii="Arial" w:hAnsi="Arial" w:cs="Arial"/>
        <w:sz w:val="16"/>
        <w:szCs w:val="16"/>
      </w:rPr>
      <w:t xml:space="preserve">                                          </w:t>
    </w:r>
    <w:r w:rsidRPr="009569A1">
      <w:rPr>
        <w:rStyle w:val="slostrnky"/>
        <w:rFonts w:ascii="Arial" w:hAnsi="Arial" w:cs="Arial"/>
        <w:sz w:val="16"/>
        <w:szCs w:val="16"/>
      </w:rPr>
      <w:fldChar w:fldCharType="begin"/>
    </w:r>
    <w:r w:rsidRPr="009569A1">
      <w:rPr>
        <w:rStyle w:val="slostrnky"/>
        <w:rFonts w:ascii="Arial" w:hAnsi="Arial" w:cs="Arial"/>
        <w:sz w:val="16"/>
        <w:szCs w:val="16"/>
      </w:rPr>
      <w:instrText xml:space="preserve"> PAGE </w:instrText>
    </w:r>
    <w:r w:rsidRPr="009569A1">
      <w:rPr>
        <w:rStyle w:val="slostrnky"/>
        <w:rFonts w:ascii="Arial" w:hAnsi="Arial" w:cs="Arial"/>
        <w:sz w:val="16"/>
        <w:szCs w:val="16"/>
      </w:rPr>
      <w:fldChar w:fldCharType="separate"/>
    </w:r>
    <w:r w:rsidR="00A42ACE">
      <w:rPr>
        <w:rStyle w:val="slostrnky"/>
        <w:rFonts w:ascii="Arial" w:hAnsi="Arial" w:cs="Arial"/>
        <w:noProof/>
        <w:sz w:val="16"/>
        <w:szCs w:val="16"/>
      </w:rPr>
      <w:t>1</w:t>
    </w:r>
    <w:r w:rsidRPr="009569A1">
      <w:rPr>
        <w:rStyle w:val="slostrnky"/>
        <w:rFonts w:ascii="Arial" w:hAnsi="Arial" w:cs="Arial"/>
        <w:sz w:val="16"/>
        <w:szCs w:val="16"/>
      </w:rPr>
      <w:fldChar w:fldCharType="end"/>
    </w:r>
    <w:r w:rsidRPr="009569A1">
      <w:rPr>
        <w:rStyle w:val="slostrnky"/>
        <w:rFonts w:ascii="Arial" w:hAnsi="Arial" w:cs="Arial"/>
        <w:sz w:val="16"/>
        <w:szCs w:val="16"/>
      </w:rPr>
      <w:t>/</w:t>
    </w:r>
    <w:r w:rsidRPr="009569A1">
      <w:rPr>
        <w:rStyle w:val="slostrnky"/>
        <w:rFonts w:ascii="Arial" w:hAnsi="Arial" w:cs="Arial"/>
        <w:sz w:val="16"/>
        <w:szCs w:val="16"/>
      </w:rPr>
      <w:fldChar w:fldCharType="begin"/>
    </w:r>
    <w:r w:rsidRPr="009569A1">
      <w:rPr>
        <w:rStyle w:val="slostrnky"/>
        <w:rFonts w:ascii="Arial" w:hAnsi="Arial" w:cs="Arial"/>
        <w:sz w:val="16"/>
        <w:szCs w:val="16"/>
      </w:rPr>
      <w:instrText xml:space="preserve"> NUMPAGES </w:instrText>
    </w:r>
    <w:r w:rsidRPr="009569A1">
      <w:rPr>
        <w:rStyle w:val="slostrnky"/>
        <w:rFonts w:ascii="Arial" w:hAnsi="Arial" w:cs="Arial"/>
        <w:sz w:val="16"/>
        <w:szCs w:val="16"/>
      </w:rPr>
      <w:fldChar w:fldCharType="separate"/>
    </w:r>
    <w:r w:rsidR="00A42ACE">
      <w:rPr>
        <w:rStyle w:val="slostrnky"/>
        <w:rFonts w:ascii="Arial" w:hAnsi="Arial" w:cs="Arial"/>
        <w:noProof/>
        <w:sz w:val="16"/>
        <w:szCs w:val="16"/>
      </w:rPr>
      <w:t>1</w:t>
    </w:r>
    <w:r w:rsidRPr="009569A1">
      <w:rPr>
        <w:rStyle w:val="slostrnky"/>
        <w:rFonts w:ascii="Arial" w:hAnsi="Arial" w:cs="Arial"/>
        <w:sz w:val="16"/>
        <w:szCs w:val="16"/>
      </w:rPr>
      <w:fldChar w:fldCharType="end"/>
    </w:r>
  </w:p>
  <w:p w:rsidR="000838D2" w:rsidRPr="009569A1" w:rsidRDefault="000838D2">
    <w:pPr>
      <w:pStyle w:val="Zpat"/>
      <w:tabs>
        <w:tab w:val="clear" w:pos="4153"/>
      </w:tabs>
      <w:rPr>
        <w:rStyle w:val="slostrnky"/>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2" w:rsidRPr="00960DED" w:rsidRDefault="005E751F">
    <w:pPr>
      <w:pStyle w:val="Zpat"/>
      <w:tabs>
        <w:tab w:val="clear" w:pos="4153"/>
        <w:tab w:val="clear" w:pos="8306"/>
        <w:tab w:val="left" w:pos="8364"/>
      </w:tabs>
      <w:jc w:val="right"/>
      <w:rPr>
        <w:rStyle w:val="slostrnky"/>
        <w:color w:val="999999"/>
      </w:rPr>
    </w:pPr>
    <w:r w:rsidRPr="00C63384">
      <w:rPr>
        <w:rStyle w:val="slostrnky"/>
        <w:rFonts w:ascii="Arial" w:hAnsi="Arial" w:cs="Arial"/>
        <w:color w:val="999999"/>
        <w:sz w:val="16"/>
        <w:szCs w:val="16"/>
      </w:rPr>
      <w:t>CL13-02049AC  - Zástavba EGPWS systému do OK-PRH_15-03-13</w:t>
    </w:r>
    <w:r>
      <w:rPr>
        <w:rStyle w:val="slostrnky"/>
      </w:rPr>
      <w:tab/>
    </w:r>
    <w:r w:rsidRPr="00960DED">
      <w:rPr>
        <w:rStyle w:val="slostrnky"/>
        <w:color w:val="999999"/>
      </w:rPr>
      <w:fldChar w:fldCharType="begin"/>
    </w:r>
    <w:r w:rsidRPr="00960DED">
      <w:rPr>
        <w:rStyle w:val="slostrnky"/>
        <w:color w:val="999999"/>
      </w:rPr>
      <w:instrText xml:space="preserve"> PAGE </w:instrText>
    </w:r>
    <w:r w:rsidRPr="00960DED">
      <w:rPr>
        <w:rStyle w:val="slostrnky"/>
        <w:color w:val="999999"/>
      </w:rPr>
      <w:fldChar w:fldCharType="separate"/>
    </w:r>
    <w:r>
      <w:rPr>
        <w:rStyle w:val="slostrnky"/>
        <w:noProof/>
        <w:color w:val="999999"/>
      </w:rPr>
      <w:t>1</w:t>
    </w:r>
    <w:r w:rsidRPr="00960DED">
      <w:rPr>
        <w:rStyle w:val="slostrnky"/>
        <w:color w:val="999999"/>
      </w:rPr>
      <w:fldChar w:fldCharType="end"/>
    </w:r>
    <w:r w:rsidRPr="00960DED">
      <w:rPr>
        <w:rStyle w:val="slostrnky"/>
        <w:color w:val="999999"/>
      </w:rPr>
      <w:t>/</w:t>
    </w:r>
    <w:r w:rsidRPr="00960DED">
      <w:rPr>
        <w:rStyle w:val="slostrnky"/>
        <w:color w:val="999999"/>
      </w:rPr>
      <w:fldChar w:fldCharType="begin"/>
    </w:r>
    <w:r w:rsidRPr="00960DED">
      <w:rPr>
        <w:rStyle w:val="slostrnky"/>
        <w:color w:val="999999"/>
      </w:rPr>
      <w:instrText xml:space="preserve"> NUMPAGES </w:instrText>
    </w:r>
    <w:r w:rsidRPr="00960DED">
      <w:rPr>
        <w:rStyle w:val="slostrnky"/>
        <w:color w:val="999999"/>
      </w:rPr>
      <w:fldChar w:fldCharType="separate"/>
    </w:r>
    <w:r>
      <w:rPr>
        <w:rStyle w:val="slostrnky"/>
        <w:noProof/>
        <w:color w:val="999999"/>
      </w:rPr>
      <w:t>8</w:t>
    </w:r>
    <w:r w:rsidRPr="00960DED">
      <w:rPr>
        <w:rStyle w:val="slostrnky"/>
        <w:color w:val="999999"/>
      </w:rPr>
      <w:fldChar w:fldCharType="end"/>
    </w:r>
  </w:p>
  <w:p w:rsidR="000838D2" w:rsidRDefault="000838D2">
    <w:pPr>
      <w:pStyle w:val="Zpat"/>
      <w:tabs>
        <w:tab w:val="clear" w:pos="4153"/>
        <w:tab w:val="clear" w:pos="8306"/>
        <w:tab w:val="left" w:pos="8364"/>
      </w:tabs>
      <w:jc w:val="right"/>
      <w:rPr>
        <w:rStyle w:val="slostrnky"/>
      </w:rPr>
    </w:pPr>
  </w:p>
  <w:p w:rsidR="000838D2" w:rsidRDefault="000838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CE" w:rsidRDefault="00A42ACE">
      <w:pPr>
        <w:spacing w:before="0"/>
      </w:pPr>
      <w:r>
        <w:separator/>
      </w:r>
    </w:p>
  </w:footnote>
  <w:footnote w:type="continuationSeparator" w:id="0">
    <w:p w:rsidR="00A42ACE" w:rsidRDefault="00A42AC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8D2" w:rsidRDefault="005E751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0838D2" w:rsidRDefault="000838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C3621"/>
    <w:multiLevelType w:val="hybridMultilevel"/>
    <w:tmpl w:val="70D759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B0DB0"/>
    <w:multiLevelType w:val="multilevel"/>
    <w:tmpl w:val="1250D138"/>
    <w:lvl w:ilvl="0">
      <w:start w:val="2"/>
      <w:numFmt w:val="none"/>
      <w:lvlText w:val="1"/>
      <w:lvlJc w:val="left"/>
      <w:pPr>
        <w:tabs>
          <w:tab w:val="num" w:pos="432"/>
        </w:tabs>
        <w:ind w:left="432" w:hanging="432"/>
      </w:pPr>
      <w:rPr>
        <w:rFonts w:hint="default"/>
        <w:b w:val="0"/>
        <w:i w:val="0"/>
        <w:sz w:val="22"/>
      </w:rPr>
    </w:lvl>
    <w:lvl w:ilvl="1">
      <w:start w:val="1"/>
      <w:numFmt w:val="decimal"/>
      <w:lvlText w:val="%15.%2."/>
      <w:lvlJc w:val="left"/>
      <w:pPr>
        <w:tabs>
          <w:tab w:val="num" w:pos="576"/>
        </w:tabs>
        <w:ind w:left="576" w:hanging="576"/>
      </w:pPr>
      <w:rPr>
        <w:rFonts w:hint="default"/>
        <w:b w:val="0"/>
        <w:i w:val="0"/>
        <w:sz w:val="20"/>
        <w:szCs w:val="2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bullet"/>
      <w:lvlText w:val=""/>
      <w:lvlJc w:val="left"/>
      <w:pPr>
        <w:tabs>
          <w:tab w:val="num" w:pos="1296"/>
        </w:tabs>
        <w:ind w:left="1296" w:hanging="1296"/>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F54340"/>
    <w:multiLevelType w:val="multilevel"/>
    <w:tmpl w:val="05FCE516"/>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900AA4"/>
    <w:multiLevelType w:val="multilevel"/>
    <w:tmpl w:val="C8E44C40"/>
    <w:lvl w:ilvl="0">
      <w:start w:val="1"/>
      <w:numFmt w:val="decimal"/>
      <w:lvlText w:val="%1"/>
      <w:lvlJc w:val="left"/>
      <w:pPr>
        <w:tabs>
          <w:tab w:val="num" w:pos="432"/>
        </w:tabs>
        <w:ind w:left="432" w:hanging="432"/>
      </w:pPr>
      <w:rPr>
        <w:rFonts w:hint="default"/>
        <w:b w:val="0"/>
        <w:i w:val="0"/>
      </w:rPr>
    </w:lvl>
    <w:lvl w:ilvl="1">
      <w:start w:val="1"/>
      <w:numFmt w:val="decimal"/>
      <w:lvlText w:val="4.%2."/>
      <w:lvlJc w:val="left"/>
      <w:pPr>
        <w:tabs>
          <w:tab w:val="num" w:pos="718"/>
        </w:tabs>
        <w:ind w:left="718" w:hanging="576"/>
      </w:pPr>
      <w:rPr>
        <w:rFonts w:hint="default"/>
        <w:b w:val="0"/>
        <w:i w:val="0"/>
        <w:sz w:val="20"/>
        <w:szCs w:val="2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3B7A70"/>
    <w:multiLevelType w:val="multilevel"/>
    <w:tmpl w:val="916AF7B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B2080"/>
    <w:multiLevelType w:val="hybridMultilevel"/>
    <w:tmpl w:val="16DC565E"/>
    <w:lvl w:ilvl="0" w:tplc="DF986C40">
      <w:start w:val="1"/>
      <w:numFmt w:val="bullet"/>
      <w:lvlText w:val="-"/>
      <w:lvlJc w:val="left"/>
      <w:pPr>
        <w:tabs>
          <w:tab w:val="num" w:pos="6732"/>
        </w:tabs>
        <w:ind w:left="6732" w:hanging="360"/>
      </w:pPr>
      <w:rPr>
        <w:rFonts w:ascii="Comic Sans MS" w:eastAsia="Times New Roman" w:hAnsi="Comic Sans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204"/>
        </w:tabs>
        <w:ind w:left="2204"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65D63"/>
    <w:multiLevelType w:val="hybridMultilevel"/>
    <w:tmpl w:val="DFCE77D2"/>
    <w:lvl w:ilvl="0" w:tplc="E3C0022C">
      <w:start w:val="1"/>
      <w:numFmt w:val="decimal"/>
      <w:lvlText w:val="2.%1. "/>
      <w:lvlJc w:val="left"/>
      <w:pPr>
        <w:ind w:left="720" w:hanging="360"/>
      </w:pPr>
      <w:rPr>
        <w:rFonts w:ascii="Arial" w:hAnsi="Arial" w:cs="Arial" w:hint="default"/>
        <w:b w:val="0"/>
        <w:i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4C7BE4"/>
    <w:multiLevelType w:val="hybridMultilevel"/>
    <w:tmpl w:val="3BB4F6BA"/>
    <w:lvl w:ilvl="0" w:tplc="0ADE584C">
      <w:start w:val="1"/>
      <w:numFmt w:val="bullet"/>
      <w:lvlText w:val=""/>
      <w:lvlJc w:val="left"/>
      <w:pPr>
        <w:ind w:left="1570" w:hanging="360"/>
      </w:pPr>
      <w:rPr>
        <w:rFonts w:ascii="Symbol" w:hAnsi="Symbol" w:hint="default"/>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8" w15:restartNumberingAfterBreak="0">
    <w:nsid w:val="2FEB0F7E"/>
    <w:multiLevelType w:val="hybridMultilevel"/>
    <w:tmpl w:val="174AE2CA"/>
    <w:lvl w:ilvl="0" w:tplc="E3C0022C">
      <w:start w:val="1"/>
      <w:numFmt w:val="decimal"/>
      <w:lvlText w:val="2.%1. "/>
      <w:lvlJc w:val="left"/>
      <w:pPr>
        <w:ind w:left="720" w:hanging="360"/>
      </w:pPr>
      <w:rPr>
        <w:rFonts w:ascii="Arial" w:hAnsi="Arial" w:cs="Arial" w:hint="default"/>
        <w:b w:val="0"/>
        <w:i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AC3E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414FC6"/>
    <w:multiLevelType w:val="multilevel"/>
    <w:tmpl w:val="2CC6FE3C"/>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4762896"/>
    <w:multiLevelType w:val="hybridMultilevel"/>
    <w:tmpl w:val="09D0C0D6"/>
    <w:lvl w:ilvl="0" w:tplc="9460CBCE">
      <w:start w:val="2"/>
      <w:numFmt w:val="decimal"/>
      <w:lvlText w:val="%1."/>
      <w:lvlJc w:val="left"/>
      <w:pPr>
        <w:tabs>
          <w:tab w:val="num" w:pos="1065"/>
        </w:tabs>
        <w:ind w:left="1065" w:hanging="360"/>
      </w:pPr>
      <w:rPr>
        <w:rFonts w:hint="default"/>
      </w:rPr>
    </w:lvl>
    <w:lvl w:ilvl="1" w:tplc="5EF6651A">
      <w:start w:val="3"/>
      <w:numFmt w:val="bullet"/>
      <w:lvlText w:val="-"/>
      <w:lvlJc w:val="left"/>
      <w:pPr>
        <w:tabs>
          <w:tab w:val="num" w:pos="1785"/>
        </w:tabs>
        <w:ind w:left="1785" w:hanging="360"/>
      </w:pPr>
      <w:rPr>
        <w:rFonts w:ascii="Times New Roman" w:eastAsia="Times New Roman" w:hAnsi="Times New Roman" w:hint="default"/>
      </w:r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2" w15:restartNumberingAfterBreak="0">
    <w:nsid w:val="56A0799E"/>
    <w:multiLevelType w:val="multilevel"/>
    <w:tmpl w:val="77B01CFE"/>
    <w:lvl w:ilvl="0">
      <w:start w:val="1"/>
      <w:numFmt w:val="decimal"/>
      <w:lvlText w:val="%1"/>
      <w:lvlJc w:val="left"/>
      <w:pPr>
        <w:tabs>
          <w:tab w:val="num" w:pos="432"/>
        </w:tabs>
        <w:ind w:left="432" w:hanging="432"/>
      </w:pPr>
      <w:rPr>
        <w:rFonts w:hint="default"/>
        <w:b w:val="0"/>
        <w:i w:val="0"/>
      </w:rPr>
    </w:lvl>
    <w:lvl w:ilvl="1">
      <w:start w:val="5"/>
      <w:numFmt w:val="decimal"/>
      <w:lvlText w:val="4.%2."/>
      <w:lvlJc w:val="left"/>
      <w:pPr>
        <w:tabs>
          <w:tab w:val="num" w:pos="718"/>
        </w:tabs>
        <w:ind w:left="718" w:hanging="576"/>
      </w:pPr>
      <w:rPr>
        <w:rFonts w:hint="default"/>
        <w:b w:val="0"/>
        <w:i w:val="0"/>
        <w:sz w:val="20"/>
        <w:szCs w:val="20"/>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958472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EF3997"/>
    <w:multiLevelType w:val="multilevel"/>
    <w:tmpl w:val="9296FEEE"/>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7.%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7A30FD"/>
    <w:multiLevelType w:val="multilevel"/>
    <w:tmpl w:val="3DA8CD8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685316E6"/>
    <w:multiLevelType w:val="multilevel"/>
    <w:tmpl w:val="D890B302"/>
    <w:lvl w:ilvl="0">
      <w:start w:val="4"/>
      <w:numFmt w:val="decimal"/>
      <w:lvlText w:val="%1."/>
      <w:lvlJc w:val="left"/>
      <w:pPr>
        <w:tabs>
          <w:tab w:val="num" w:pos="720"/>
        </w:tabs>
        <w:ind w:left="720" w:hanging="720"/>
      </w:pPr>
      <w:rPr>
        <w:rFonts w:hint="default"/>
        <w:b/>
        <w:i w:val="0"/>
        <w:sz w:val="22"/>
      </w:rPr>
    </w:lvl>
    <w:lvl w:ilvl="1">
      <w:start w:val="1"/>
      <w:numFmt w:val="decimal"/>
      <w:lvlText w:val="3.%2."/>
      <w:lvlJc w:val="left"/>
      <w:pPr>
        <w:tabs>
          <w:tab w:val="num" w:pos="720"/>
        </w:tabs>
        <w:ind w:left="720" w:hanging="720"/>
      </w:pPr>
      <w:rPr>
        <w:rFonts w:hint="default"/>
        <w:b w:val="0"/>
        <w:i w:val="0"/>
        <w:sz w:val="20"/>
        <w:szCs w:val="20"/>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7" w15:restartNumberingAfterBreak="0">
    <w:nsid w:val="69621E93"/>
    <w:multiLevelType w:val="singleLevel"/>
    <w:tmpl w:val="E3C0022C"/>
    <w:lvl w:ilvl="0">
      <w:start w:val="1"/>
      <w:numFmt w:val="decimal"/>
      <w:lvlText w:val="2.%1. "/>
      <w:lvlJc w:val="left"/>
      <w:pPr>
        <w:ind w:left="720" w:hanging="360"/>
      </w:pPr>
      <w:rPr>
        <w:rFonts w:ascii="Arial" w:hAnsi="Arial" w:cs="Arial" w:hint="default"/>
        <w:b w:val="0"/>
        <w:i w:val="0"/>
        <w:sz w:val="20"/>
        <w:szCs w:val="20"/>
        <w:u w:val="none"/>
      </w:rPr>
    </w:lvl>
  </w:abstractNum>
  <w:abstractNum w:abstractNumId="18" w15:restartNumberingAfterBreak="0">
    <w:nsid w:val="6AC713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9D5651"/>
    <w:multiLevelType w:val="hybridMultilevel"/>
    <w:tmpl w:val="E5E88FD0"/>
    <w:lvl w:ilvl="0" w:tplc="82CAFBA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BFD7E3F"/>
    <w:multiLevelType w:val="hybridMultilevel"/>
    <w:tmpl w:val="C1DA4F60"/>
    <w:lvl w:ilvl="0" w:tplc="0405000F">
      <w:start w:val="1"/>
      <w:numFmt w:val="decimal"/>
      <w:lvlText w:val="%1."/>
      <w:lvlJc w:val="left"/>
      <w:pPr>
        <w:tabs>
          <w:tab w:val="num" w:pos="786"/>
        </w:tabs>
        <w:ind w:left="786" w:hanging="360"/>
      </w:pPr>
      <w:rPr>
        <w:rFonts w:hint="default"/>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21" w15:restartNumberingAfterBreak="0">
    <w:nsid w:val="7DCE2EB9"/>
    <w:multiLevelType w:val="multilevel"/>
    <w:tmpl w:val="5DAC0646"/>
    <w:lvl w:ilvl="0">
      <w:start w:val="4"/>
      <w:numFmt w:val="decimal"/>
      <w:lvlText w:val="%1."/>
      <w:lvlJc w:val="left"/>
      <w:pPr>
        <w:tabs>
          <w:tab w:val="num" w:pos="720"/>
        </w:tabs>
        <w:ind w:left="720" w:hanging="720"/>
      </w:pPr>
      <w:rPr>
        <w:rFonts w:hint="default"/>
        <w:b/>
        <w:i w:val="0"/>
        <w:sz w:val="22"/>
      </w:rPr>
    </w:lvl>
    <w:lvl w:ilvl="1">
      <w:start w:val="1"/>
      <w:numFmt w:val="decimal"/>
      <w:lvlText w:val="8.%2."/>
      <w:lvlJc w:val="left"/>
      <w:pPr>
        <w:tabs>
          <w:tab w:val="num" w:pos="720"/>
        </w:tabs>
        <w:ind w:left="720" w:hanging="720"/>
      </w:pPr>
      <w:rPr>
        <w:rFonts w:hint="default"/>
        <w:b w:val="0"/>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8.%4."/>
      <w:lvlJc w:val="left"/>
      <w:pPr>
        <w:tabs>
          <w:tab w:val="num" w:pos="0"/>
        </w:tabs>
        <w:ind w:left="283" w:hanging="283"/>
      </w:pPr>
      <w:rPr>
        <w:rFonts w:ascii="Arial" w:hAnsi="Arial" w:cs="Arial" w:hint="default"/>
        <w:b w:val="0"/>
        <w:i w:val="0"/>
        <w:sz w:val="20"/>
        <w:szCs w:val="20"/>
        <w:u w:val="none"/>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2" w15:restartNumberingAfterBreak="0">
    <w:nsid w:val="7E8340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
  </w:num>
  <w:num w:numId="3">
    <w:abstractNumId w:val="16"/>
  </w:num>
  <w:num w:numId="4">
    <w:abstractNumId w:val="20"/>
  </w:num>
  <w:num w:numId="5">
    <w:abstractNumId w:val="11"/>
  </w:num>
  <w:num w:numId="6">
    <w:abstractNumId w:val="14"/>
  </w:num>
  <w:num w:numId="7">
    <w:abstractNumId w:val="21"/>
  </w:num>
  <w:num w:numId="8">
    <w:abstractNumId w:val="10"/>
  </w:num>
  <w:num w:numId="9">
    <w:abstractNumId w:val="2"/>
  </w:num>
  <w:num w:numId="10">
    <w:abstractNumId w:val="5"/>
  </w:num>
  <w:num w:numId="11">
    <w:abstractNumId w:val="3"/>
  </w:num>
  <w:num w:numId="12">
    <w:abstractNumId w:val="13"/>
  </w:num>
  <w:num w:numId="13">
    <w:abstractNumId w:val="12"/>
  </w:num>
  <w:num w:numId="14">
    <w:abstractNumId w:val="7"/>
  </w:num>
  <w:num w:numId="15">
    <w:abstractNumId w:val="4"/>
  </w:num>
  <w:num w:numId="16">
    <w:abstractNumId w:val="0"/>
  </w:num>
  <w:num w:numId="17">
    <w:abstractNumId w:val="15"/>
  </w:num>
  <w:num w:numId="18">
    <w:abstractNumId w:val="8"/>
  </w:num>
  <w:num w:numId="19">
    <w:abstractNumId w:val="6"/>
  </w:num>
  <w:num w:numId="20">
    <w:abstractNumId w:val="18"/>
  </w:num>
  <w:num w:numId="21">
    <w:abstractNumId w:val="22"/>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1F"/>
    <w:rsid w:val="000356F7"/>
    <w:rsid w:val="000838D2"/>
    <w:rsid w:val="00087ADE"/>
    <w:rsid w:val="000D177C"/>
    <w:rsid w:val="001010B7"/>
    <w:rsid w:val="001204DA"/>
    <w:rsid w:val="00135921"/>
    <w:rsid w:val="00184C3A"/>
    <w:rsid w:val="00197098"/>
    <w:rsid w:val="001D167B"/>
    <w:rsid w:val="001E7135"/>
    <w:rsid w:val="00253481"/>
    <w:rsid w:val="002A007D"/>
    <w:rsid w:val="00300D13"/>
    <w:rsid w:val="003148DD"/>
    <w:rsid w:val="003C0995"/>
    <w:rsid w:val="004E02DA"/>
    <w:rsid w:val="00505311"/>
    <w:rsid w:val="00541B64"/>
    <w:rsid w:val="005C2734"/>
    <w:rsid w:val="005E751F"/>
    <w:rsid w:val="005F3C9F"/>
    <w:rsid w:val="0075066B"/>
    <w:rsid w:val="00752FF8"/>
    <w:rsid w:val="0076299D"/>
    <w:rsid w:val="00765EE6"/>
    <w:rsid w:val="00814DA6"/>
    <w:rsid w:val="00833160"/>
    <w:rsid w:val="008B2967"/>
    <w:rsid w:val="008C3443"/>
    <w:rsid w:val="00906B22"/>
    <w:rsid w:val="00913C50"/>
    <w:rsid w:val="00922A0D"/>
    <w:rsid w:val="0096016D"/>
    <w:rsid w:val="00962FB2"/>
    <w:rsid w:val="009712CE"/>
    <w:rsid w:val="009D1C16"/>
    <w:rsid w:val="00A03B42"/>
    <w:rsid w:val="00A10A7C"/>
    <w:rsid w:val="00A42ACE"/>
    <w:rsid w:val="00A929EA"/>
    <w:rsid w:val="00AC3305"/>
    <w:rsid w:val="00B25E2C"/>
    <w:rsid w:val="00B5064E"/>
    <w:rsid w:val="00B87EC5"/>
    <w:rsid w:val="00BB354E"/>
    <w:rsid w:val="00BF0838"/>
    <w:rsid w:val="00CB3E23"/>
    <w:rsid w:val="00DC778E"/>
    <w:rsid w:val="00E153CD"/>
    <w:rsid w:val="00E278F9"/>
    <w:rsid w:val="00E9056C"/>
    <w:rsid w:val="00F118CF"/>
    <w:rsid w:val="00F523AA"/>
    <w:rsid w:val="00F65AE4"/>
    <w:rsid w:val="00F8275D"/>
    <w:rsid w:val="00FA0372"/>
    <w:rsid w:val="00FC029B"/>
    <w:rsid w:val="00FD0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2DB68-6A48-41D6-A8A4-EDB1F3F6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751F"/>
    <w:pPr>
      <w:spacing w:before="120" w:after="0" w:line="240" w:lineRule="auto"/>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E751F"/>
    <w:pPr>
      <w:tabs>
        <w:tab w:val="center" w:pos="4153"/>
        <w:tab w:val="right" w:pos="8306"/>
      </w:tabs>
    </w:pPr>
  </w:style>
  <w:style w:type="character" w:customStyle="1" w:styleId="ZhlavChar">
    <w:name w:val="Záhlaví Char"/>
    <w:basedOn w:val="Standardnpsmoodstavce"/>
    <w:link w:val="Zhlav"/>
    <w:rsid w:val="005E751F"/>
    <w:rPr>
      <w:rFonts w:ascii="Times New Roman" w:eastAsia="Times New Roman" w:hAnsi="Times New Roman" w:cs="Times New Roman"/>
      <w:szCs w:val="20"/>
      <w:lang w:eastAsia="cs-CZ"/>
    </w:rPr>
  </w:style>
  <w:style w:type="paragraph" w:styleId="Zpat">
    <w:name w:val="footer"/>
    <w:basedOn w:val="Normln"/>
    <w:link w:val="ZpatChar"/>
    <w:rsid w:val="005E751F"/>
    <w:pPr>
      <w:tabs>
        <w:tab w:val="center" w:pos="4153"/>
        <w:tab w:val="right" w:pos="8306"/>
      </w:tabs>
    </w:pPr>
  </w:style>
  <w:style w:type="character" w:customStyle="1" w:styleId="ZpatChar">
    <w:name w:val="Zápatí Char"/>
    <w:basedOn w:val="Standardnpsmoodstavce"/>
    <w:link w:val="Zpat"/>
    <w:rsid w:val="005E751F"/>
    <w:rPr>
      <w:rFonts w:ascii="Times New Roman" w:eastAsia="Times New Roman" w:hAnsi="Times New Roman" w:cs="Times New Roman"/>
      <w:szCs w:val="20"/>
      <w:lang w:eastAsia="cs-CZ"/>
    </w:rPr>
  </w:style>
  <w:style w:type="character" w:styleId="slostrnky">
    <w:name w:val="page number"/>
    <w:basedOn w:val="Standardnpsmoodstavce"/>
    <w:rsid w:val="005E751F"/>
  </w:style>
  <w:style w:type="paragraph" w:styleId="Zkladntextodsazen">
    <w:name w:val="Body Text Indent"/>
    <w:basedOn w:val="Normln"/>
    <w:link w:val="ZkladntextodsazenChar"/>
    <w:rsid w:val="005E751F"/>
    <w:pPr>
      <w:tabs>
        <w:tab w:val="left" w:pos="567"/>
      </w:tabs>
      <w:ind w:left="567" w:hanging="567"/>
      <w:jc w:val="both"/>
    </w:pPr>
    <w:rPr>
      <w:sz w:val="24"/>
    </w:rPr>
  </w:style>
  <w:style w:type="character" w:customStyle="1" w:styleId="ZkladntextodsazenChar">
    <w:name w:val="Základní text odsazený Char"/>
    <w:basedOn w:val="Standardnpsmoodstavce"/>
    <w:link w:val="Zkladntextodsazen"/>
    <w:rsid w:val="005E751F"/>
    <w:rPr>
      <w:rFonts w:ascii="Times New Roman" w:eastAsia="Times New Roman" w:hAnsi="Times New Roman" w:cs="Times New Roman"/>
      <w:sz w:val="24"/>
      <w:szCs w:val="20"/>
      <w:lang w:eastAsia="cs-CZ"/>
    </w:rPr>
  </w:style>
  <w:style w:type="paragraph" w:customStyle="1" w:styleId="Default">
    <w:name w:val="Default"/>
    <w:rsid w:val="00253481"/>
    <w:pPr>
      <w:autoSpaceDE w:val="0"/>
      <w:autoSpaceDN w:val="0"/>
      <w:adjustRightInd w:val="0"/>
      <w:spacing w:after="0" w:line="240" w:lineRule="auto"/>
    </w:pPr>
    <w:rPr>
      <w:rFonts w:ascii="Cambria" w:hAnsi="Cambria" w:cs="Cambria"/>
      <w:color w:val="000000"/>
      <w:sz w:val="24"/>
      <w:szCs w:val="24"/>
    </w:rPr>
  </w:style>
  <w:style w:type="paragraph" w:styleId="Textbubliny">
    <w:name w:val="Balloon Text"/>
    <w:basedOn w:val="Normln"/>
    <w:link w:val="TextbublinyChar"/>
    <w:uiPriority w:val="99"/>
    <w:semiHidden/>
    <w:unhideWhenUsed/>
    <w:rsid w:val="00B87EC5"/>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EC5"/>
    <w:rPr>
      <w:rFonts w:ascii="Segoe UI" w:eastAsia="Times New Roman" w:hAnsi="Segoe UI" w:cs="Segoe UI"/>
      <w:sz w:val="18"/>
      <w:szCs w:val="18"/>
      <w:lang w:eastAsia="cs-CZ"/>
    </w:rPr>
  </w:style>
  <w:style w:type="paragraph" w:styleId="Odstavecseseznamem">
    <w:name w:val="List Paragraph"/>
    <w:basedOn w:val="Normln"/>
    <w:uiPriority w:val="34"/>
    <w:qFormat/>
    <w:rsid w:val="00035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2006</TotalTime>
  <Pages>1</Pages>
  <Words>2700</Words>
  <Characters>15935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Polak</dc:creator>
  <cp:keywords/>
  <dc:description/>
  <cp:lastModifiedBy>Michal Minařík</cp:lastModifiedBy>
  <cp:revision>5</cp:revision>
  <cp:lastPrinted>2020-06-08T11:18:00Z</cp:lastPrinted>
  <dcterms:created xsi:type="dcterms:W3CDTF">2020-08-17T15:53:00Z</dcterms:created>
  <dcterms:modified xsi:type="dcterms:W3CDTF">2020-08-24T12:27:00Z</dcterms:modified>
</cp:coreProperties>
</file>