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5C" w:rsidRDefault="00D6055C">
      <w:pPr>
        <w:jc w:val="both"/>
        <w:rPr>
          <w:sz w:val="28"/>
        </w:rPr>
      </w:pPr>
      <w:bookmarkStart w:id="0" w:name="_GoBack"/>
      <w:bookmarkEnd w:id="0"/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pStyle w:val="Zkladn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b/>
          <w:sz w:val="56"/>
        </w:rPr>
      </w:pPr>
      <w:r>
        <w:rPr>
          <w:b/>
          <w:sz w:val="56"/>
        </w:rPr>
        <w:t>Smlouva o nájmu služebního bytu</w:t>
      </w:r>
    </w:p>
    <w:p w:rsidR="003670CC" w:rsidRPr="003670CC" w:rsidRDefault="003670CC">
      <w:pPr>
        <w:pStyle w:val="Zkladn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b/>
          <w:sz w:val="32"/>
          <w:szCs w:val="32"/>
        </w:rPr>
      </w:pPr>
      <w:r w:rsidRPr="003670CC">
        <w:rPr>
          <w:b/>
          <w:sz w:val="32"/>
          <w:szCs w:val="32"/>
        </w:rPr>
        <w:t>č. 20</w:t>
      </w:r>
      <w:r w:rsidR="00855CE6">
        <w:rPr>
          <w:b/>
          <w:sz w:val="32"/>
          <w:szCs w:val="32"/>
        </w:rPr>
        <w:t>20</w:t>
      </w:r>
      <w:r w:rsidRPr="003670CC">
        <w:rPr>
          <w:b/>
          <w:sz w:val="32"/>
          <w:szCs w:val="32"/>
        </w:rPr>
        <w:t>/</w:t>
      </w:r>
      <w:r w:rsidR="00855CE6">
        <w:rPr>
          <w:b/>
          <w:sz w:val="32"/>
          <w:szCs w:val="32"/>
        </w:rPr>
        <w:t>59</w:t>
      </w:r>
    </w:p>
    <w:p w:rsidR="00D6055C" w:rsidRDefault="00D6055C">
      <w:pPr>
        <w:pStyle w:val="Zkladn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b/>
          <w:sz w:val="40"/>
        </w:rPr>
      </w:pPr>
      <w:r>
        <w:rPr>
          <w:b/>
          <w:sz w:val="40"/>
        </w:rPr>
        <w:t xml:space="preserve">podle § </w:t>
      </w:r>
      <w:r w:rsidR="00CE7F6C">
        <w:rPr>
          <w:b/>
          <w:sz w:val="40"/>
        </w:rPr>
        <w:t>2297</w:t>
      </w:r>
      <w:r>
        <w:rPr>
          <w:b/>
          <w:sz w:val="40"/>
        </w:rPr>
        <w:t xml:space="preserve"> a násl. občanského zákoníku </w:t>
      </w:r>
    </w:p>
    <w:p w:rsidR="00D6055C" w:rsidRDefault="00D6055C">
      <w:pPr>
        <w:pStyle w:val="Zkladntext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jc w:val="center"/>
        <w:rPr>
          <w:b/>
          <w:sz w:val="40"/>
        </w:rPr>
      </w:pPr>
      <w:r>
        <w:rPr>
          <w:b/>
          <w:sz w:val="40"/>
        </w:rPr>
        <w:t>uzavřená na dobu určitou od 1.10. 201</w:t>
      </w:r>
      <w:r w:rsidR="001E10D3">
        <w:rPr>
          <w:b/>
          <w:sz w:val="40"/>
        </w:rPr>
        <w:t>9</w:t>
      </w:r>
      <w:r>
        <w:rPr>
          <w:b/>
          <w:sz w:val="40"/>
        </w:rPr>
        <w:t xml:space="preserve"> do 30.9. 20</w:t>
      </w:r>
      <w:r w:rsidR="001E10D3">
        <w:rPr>
          <w:b/>
          <w:sz w:val="40"/>
        </w:rPr>
        <w:t>20</w:t>
      </w:r>
    </w:p>
    <w:p w:rsidR="00D6055C" w:rsidRDefault="00D6055C" w:rsidP="0008172E">
      <w:pPr>
        <w:jc w:val="center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rPr>
          <w:b/>
          <w:sz w:val="28"/>
        </w:rPr>
      </w:pPr>
      <w:r>
        <w:rPr>
          <w:sz w:val="28"/>
          <w:u w:val="single"/>
        </w:rPr>
        <w:t>Pronajímatel</w:t>
      </w:r>
      <w:r>
        <w:rPr>
          <w:sz w:val="28"/>
        </w:rPr>
        <w:t xml:space="preserve">:                  </w:t>
      </w:r>
      <w:r>
        <w:rPr>
          <w:b/>
          <w:sz w:val="28"/>
        </w:rPr>
        <w:t xml:space="preserve">Základní škola a Střední škola, </w:t>
      </w:r>
    </w:p>
    <w:p w:rsidR="00D6055C" w:rsidRDefault="00D6055C">
      <w:pPr>
        <w:rPr>
          <w:b/>
          <w:sz w:val="28"/>
        </w:rPr>
      </w:pPr>
      <w:r>
        <w:rPr>
          <w:b/>
          <w:sz w:val="28"/>
        </w:rPr>
        <w:t xml:space="preserve">                                        Praha 4, Kupeckého 576</w:t>
      </w:r>
    </w:p>
    <w:p w:rsidR="00D6055C" w:rsidRDefault="00D6055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 sídlem Praha 4, Kupeckého 576</w:t>
      </w:r>
    </w:p>
    <w:p w:rsidR="00D6055C" w:rsidRDefault="00D6055C">
      <w:pPr>
        <w:ind w:left="2124" w:firstLine="708"/>
        <w:rPr>
          <w:sz w:val="28"/>
        </w:rPr>
      </w:pPr>
      <w:r>
        <w:rPr>
          <w:sz w:val="28"/>
        </w:rPr>
        <w:t>zastoupená ředitelem Karlem Kaprálkem</w:t>
      </w:r>
    </w:p>
    <w:p w:rsidR="00D6055C" w:rsidRDefault="00D6055C">
      <w:pPr>
        <w:ind w:left="2124" w:firstLine="708"/>
        <w:rPr>
          <w:sz w:val="28"/>
        </w:rPr>
      </w:pPr>
      <w:r>
        <w:rPr>
          <w:sz w:val="28"/>
        </w:rPr>
        <w:t>IČ: 48135411</w:t>
      </w:r>
    </w:p>
    <w:p w:rsidR="00D6055C" w:rsidRDefault="00D6055C">
      <w:pPr>
        <w:ind w:left="2124" w:firstLine="708"/>
        <w:rPr>
          <w:sz w:val="28"/>
        </w:rPr>
      </w:pPr>
      <w:r>
        <w:rPr>
          <w:sz w:val="28"/>
        </w:rPr>
        <w:t>bankovní spojení: KB expozitura Háje, Praha 4</w:t>
      </w:r>
    </w:p>
    <w:p w:rsidR="00D6055C" w:rsidRDefault="00D6055C">
      <w:pPr>
        <w:ind w:left="2124" w:firstLine="708"/>
        <w:rPr>
          <w:sz w:val="28"/>
        </w:rPr>
      </w:pPr>
      <w:r>
        <w:rPr>
          <w:sz w:val="28"/>
        </w:rPr>
        <w:t>číslo účtu: 75531041/0100</w:t>
      </w:r>
    </w:p>
    <w:p w:rsidR="00D6055C" w:rsidRDefault="00D6055C">
      <w:pPr>
        <w:rPr>
          <w:sz w:val="28"/>
        </w:rPr>
      </w:pPr>
    </w:p>
    <w:p w:rsidR="00D6055C" w:rsidRDefault="00D6055C">
      <w:pPr>
        <w:rPr>
          <w:sz w:val="28"/>
        </w:rPr>
      </w:pPr>
    </w:p>
    <w:p w:rsidR="00D6055C" w:rsidRDefault="00D6055C">
      <w:pPr>
        <w:tabs>
          <w:tab w:val="left" w:pos="5580"/>
        </w:tabs>
        <w:rPr>
          <w:sz w:val="28"/>
        </w:rPr>
      </w:pPr>
      <w:r>
        <w:rPr>
          <w:sz w:val="28"/>
        </w:rPr>
        <w:tab/>
        <w:t>(dále jen „pronajímatel“)</w:t>
      </w:r>
    </w:p>
    <w:p w:rsidR="00D6055C" w:rsidRDefault="00D6055C">
      <w:pPr>
        <w:rPr>
          <w:sz w:val="28"/>
        </w:rPr>
      </w:pPr>
    </w:p>
    <w:p w:rsidR="00D6055C" w:rsidRDefault="00D6055C">
      <w:pPr>
        <w:ind w:left="1416" w:firstLine="708"/>
        <w:jc w:val="both"/>
        <w:rPr>
          <w:sz w:val="28"/>
        </w:rPr>
      </w:pPr>
    </w:p>
    <w:p w:rsidR="00D6055C" w:rsidRDefault="00D6055C">
      <w:pPr>
        <w:ind w:left="1416" w:firstLine="708"/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tabs>
          <w:tab w:val="left" w:pos="2880"/>
        </w:tabs>
        <w:ind w:left="2124" w:hanging="2124"/>
        <w:jc w:val="both"/>
        <w:rPr>
          <w:sz w:val="28"/>
        </w:rPr>
      </w:pPr>
      <w:r>
        <w:rPr>
          <w:sz w:val="28"/>
          <w:u w:val="single"/>
        </w:rPr>
        <w:t>Nájemce:</w:t>
      </w:r>
      <w:r>
        <w:rPr>
          <w:sz w:val="28"/>
        </w:rPr>
        <w:tab/>
      </w:r>
      <w:r>
        <w:rPr>
          <w:sz w:val="28"/>
        </w:rPr>
        <w:tab/>
      </w:r>
      <w:r w:rsidR="003227D4">
        <w:rPr>
          <w:sz w:val="28"/>
        </w:rPr>
        <w:t>Jiří Mička</w:t>
      </w:r>
    </w:p>
    <w:p w:rsidR="00D6055C" w:rsidRDefault="003227D4">
      <w:pPr>
        <w:tabs>
          <w:tab w:val="left" w:pos="2880"/>
        </w:tabs>
        <w:ind w:left="2124" w:hanging="212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Nar. 10.1.1968</w:t>
      </w:r>
    </w:p>
    <w:p w:rsidR="00D6055C" w:rsidRDefault="00D6055C">
      <w:pPr>
        <w:ind w:firstLine="2880"/>
        <w:jc w:val="both"/>
        <w:rPr>
          <w:sz w:val="28"/>
        </w:rPr>
      </w:pPr>
      <w:r>
        <w:rPr>
          <w:sz w:val="28"/>
        </w:rPr>
        <w:t xml:space="preserve">bytem: </w:t>
      </w:r>
      <w:r w:rsidR="003227D4">
        <w:rPr>
          <w:sz w:val="28"/>
        </w:rPr>
        <w:t>Zádušní 2766, Mělník</w:t>
      </w:r>
      <w:r>
        <w:rPr>
          <w:sz w:val="28"/>
        </w:rPr>
        <w:t xml:space="preserve"> </w:t>
      </w:r>
      <w:r w:rsidR="003227D4">
        <w:rPr>
          <w:sz w:val="28"/>
        </w:rPr>
        <w:t>27601</w:t>
      </w:r>
    </w:p>
    <w:p w:rsidR="00D6055C" w:rsidRDefault="00D6055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6055C" w:rsidRDefault="00D6055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6055C" w:rsidRDefault="00D6055C">
      <w:pPr>
        <w:pStyle w:val="Zkladntextodsazen"/>
        <w:tabs>
          <w:tab w:val="left" w:pos="5580"/>
        </w:tabs>
        <w:ind w:left="0"/>
      </w:pPr>
      <w:r>
        <w:tab/>
        <w:t>(dále jen „nájemce“)</w:t>
      </w: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Úvodní ustanovení</w:t>
      </w:r>
    </w:p>
    <w:p w:rsidR="00D6055C" w:rsidRDefault="00D6055C">
      <w:pPr>
        <w:rPr>
          <w:sz w:val="28"/>
        </w:rPr>
      </w:pPr>
    </w:p>
    <w:p w:rsidR="00D6055C" w:rsidRDefault="00D605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Hlavní město Praha je vlastníkem nemovitostí, a to objektu č.p. 576 </w:t>
      </w:r>
      <w:r>
        <w:rPr>
          <w:sz w:val="28"/>
        </w:rPr>
        <w:br/>
        <w:t xml:space="preserve">na  parc. č. </w:t>
      </w:r>
      <w:smartTag w:uri="urn:schemas-microsoft-com:office:smarttags" w:element="metricconverter">
        <w:smartTagPr>
          <w:attr w:name="ProductID" w:val="1098 a"/>
        </w:smartTagPr>
        <w:r>
          <w:rPr>
            <w:sz w:val="28"/>
          </w:rPr>
          <w:t>1098 a</w:t>
        </w:r>
      </w:smartTag>
      <w:r>
        <w:rPr>
          <w:sz w:val="28"/>
        </w:rPr>
        <w:t xml:space="preserve"> parc. č. 1097, 1099 v k.ú. Háje, které jsou zapsány na LV 793 pro kat. území Háje a obec Praha u Katastrálního úřadu Praha – město.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Základní škola a Střední škola, Praha 4, Kupeckého 576 má na základě </w:t>
      </w:r>
      <w:r>
        <w:rPr>
          <w:caps/>
          <w:sz w:val="28"/>
        </w:rPr>
        <w:t>zřizovací listiny</w:t>
      </w:r>
      <w:r>
        <w:rPr>
          <w:sz w:val="28"/>
        </w:rPr>
        <w:t xml:space="preserve"> vystavené zřizovatelem Hlavní město Praha dne </w:t>
      </w:r>
      <w:r w:rsidR="00A73E6A">
        <w:rPr>
          <w:sz w:val="28"/>
        </w:rPr>
        <w:t xml:space="preserve">   28</w:t>
      </w:r>
      <w:r>
        <w:rPr>
          <w:sz w:val="28"/>
        </w:rPr>
        <w:t>.</w:t>
      </w:r>
      <w:r w:rsidR="00A73E6A">
        <w:rPr>
          <w:sz w:val="28"/>
        </w:rPr>
        <w:t xml:space="preserve"> 4</w:t>
      </w:r>
      <w:r>
        <w:rPr>
          <w:sz w:val="28"/>
        </w:rPr>
        <w:t>.</w:t>
      </w:r>
      <w:r w:rsidR="00A73E6A">
        <w:rPr>
          <w:sz w:val="28"/>
        </w:rPr>
        <w:t xml:space="preserve"> </w:t>
      </w:r>
      <w:r>
        <w:rPr>
          <w:sz w:val="28"/>
        </w:rPr>
        <w:t>20</w:t>
      </w:r>
      <w:r w:rsidR="00A73E6A">
        <w:rPr>
          <w:sz w:val="28"/>
        </w:rPr>
        <w:t>11</w:t>
      </w:r>
      <w:r>
        <w:rPr>
          <w:sz w:val="28"/>
        </w:rPr>
        <w:t xml:space="preserve"> ve znění usnesení Zastupitelstva hlavního města Prahy č.</w:t>
      </w:r>
      <w:r w:rsidR="00B254EF">
        <w:rPr>
          <w:sz w:val="28"/>
        </w:rPr>
        <w:t>6</w:t>
      </w:r>
      <w:r>
        <w:rPr>
          <w:sz w:val="28"/>
        </w:rPr>
        <w:t>/</w:t>
      </w:r>
      <w:r w:rsidR="00B254EF">
        <w:rPr>
          <w:sz w:val="28"/>
        </w:rPr>
        <w:t>15</w:t>
      </w:r>
      <w:r>
        <w:rPr>
          <w:sz w:val="28"/>
        </w:rPr>
        <w:t xml:space="preserve"> ze dne </w:t>
      </w:r>
      <w:r w:rsidR="00B254EF">
        <w:rPr>
          <w:sz w:val="28"/>
        </w:rPr>
        <w:t>28</w:t>
      </w:r>
      <w:r>
        <w:rPr>
          <w:sz w:val="28"/>
        </w:rPr>
        <w:t>.</w:t>
      </w:r>
      <w:r w:rsidR="00B254EF">
        <w:rPr>
          <w:sz w:val="28"/>
        </w:rPr>
        <w:t>4</w:t>
      </w:r>
      <w:r>
        <w:rPr>
          <w:sz w:val="28"/>
        </w:rPr>
        <w:t>.20</w:t>
      </w:r>
      <w:r w:rsidR="00B254EF">
        <w:rPr>
          <w:sz w:val="28"/>
        </w:rPr>
        <w:t>11</w:t>
      </w:r>
      <w:r>
        <w:rPr>
          <w:sz w:val="28"/>
        </w:rPr>
        <w:t>, a to dle článku I</w:t>
      </w:r>
      <w:r w:rsidR="00C4322C">
        <w:rPr>
          <w:sz w:val="28"/>
        </w:rPr>
        <w:t>X</w:t>
      </w:r>
      <w:r>
        <w:rPr>
          <w:sz w:val="28"/>
        </w:rPr>
        <w:t xml:space="preserve">. svěřen do správy k vlastnímu hospodářskému využití majetek uvedený v odstavci 1. Podle čl. </w:t>
      </w:r>
      <w:r w:rsidR="00A73E6A">
        <w:rPr>
          <w:sz w:val="28"/>
        </w:rPr>
        <w:t>IX</w:t>
      </w:r>
      <w:r>
        <w:rPr>
          <w:sz w:val="28"/>
        </w:rPr>
        <w:t xml:space="preserve">. této </w:t>
      </w:r>
      <w:r>
        <w:rPr>
          <w:caps/>
          <w:sz w:val="28"/>
        </w:rPr>
        <w:t>zřizovací listiny</w:t>
      </w:r>
      <w:r>
        <w:rPr>
          <w:sz w:val="28"/>
        </w:rPr>
        <w:t xml:space="preserve"> má organizace právo vlastníka, mimo jiné uzavírat nájemní smlouvy na dobu určitou do jednoho roku. 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D6055C" w:rsidRDefault="00D6055C">
      <w:pPr>
        <w:pStyle w:val="Nadpis5"/>
      </w:pPr>
      <w:r>
        <w:t>Předmět nájmu</w:t>
      </w:r>
    </w:p>
    <w:p w:rsidR="00D6055C" w:rsidRDefault="00D6055C">
      <w:pPr>
        <w:rPr>
          <w:b/>
          <w:sz w:val="28"/>
          <w:u w:val="single"/>
        </w:rPr>
      </w:pPr>
    </w:p>
    <w:p w:rsidR="00D6055C" w:rsidRDefault="00D6055C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Předmětem nájmu je služební byt o vel. 3+1 I. kategorie s WC a koupelnou v objektu č.p. 576 v Praze 4, ul. Kupeckého (dále jen „byt“). Přesný rozsah, stav, vybavení a zařízení tohoto bytu je uveden v evidenčním listě a grafické příloze, které tvoří nedílnou součást této smlouvy.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Uvedený byt má charakter bytu služebního podle § 7 zák. č. 102/1992 Sb. ve znění pozdějších předpisů. Ve smyslu ustanovení § 709 občanského zákoníku neplatí pro tento byt ustanovení § 703 až 708 občanského zákoníku, zejména tedy nevzniká společný nájem bytu manžely a nepřechází právo nájmu bytu.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ind w:firstLine="708"/>
        <w:jc w:val="both"/>
        <w:rPr>
          <w:sz w:val="28"/>
        </w:rPr>
      </w:pPr>
    </w:p>
    <w:p w:rsidR="00D6055C" w:rsidRDefault="00D6055C">
      <w:pPr>
        <w:ind w:firstLine="708"/>
        <w:jc w:val="both"/>
        <w:rPr>
          <w:sz w:val="28"/>
        </w:rPr>
      </w:pPr>
    </w:p>
    <w:p w:rsidR="00D6055C" w:rsidRDefault="00D6055C">
      <w:pPr>
        <w:ind w:firstLine="708"/>
        <w:jc w:val="both"/>
        <w:rPr>
          <w:sz w:val="28"/>
        </w:rPr>
      </w:pPr>
    </w:p>
    <w:p w:rsidR="00D6055C" w:rsidRDefault="00D6055C">
      <w:pPr>
        <w:ind w:firstLine="708"/>
        <w:jc w:val="both"/>
        <w:rPr>
          <w:sz w:val="28"/>
        </w:rPr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:rsidR="00D6055C" w:rsidRDefault="00D6055C">
      <w:pPr>
        <w:pStyle w:val="Nadpis5"/>
      </w:pPr>
      <w:r>
        <w:t>Doba nájmu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Tato smlouva o nájmu bytu se uzavírá v souvislosti s pracovním poměrem uzavřeným mezi zaměstnavatelem Speciální školy, Praha 4, Kupeckého 576 </w:t>
      </w:r>
      <w:r>
        <w:rPr>
          <w:sz w:val="28"/>
        </w:rPr>
        <w:br/>
        <w:t xml:space="preserve">a zaměstnancem  </w:t>
      </w:r>
      <w:r w:rsidR="003227D4">
        <w:rPr>
          <w:sz w:val="28"/>
        </w:rPr>
        <w:t>Jiřím Mičkou</w:t>
      </w:r>
      <w:r>
        <w:rPr>
          <w:sz w:val="28"/>
        </w:rPr>
        <w:t>.</w:t>
      </w:r>
    </w:p>
    <w:p w:rsidR="00D6055C" w:rsidRDefault="00D6055C">
      <w:pPr>
        <w:jc w:val="both"/>
        <w:rPr>
          <w:sz w:val="28"/>
        </w:rPr>
      </w:pPr>
    </w:p>
    <w:p w:rsidR="00D6055C" w:rsidRPr="003A36C5" w:rsidRDefault="00D6055C" w:rsidP="003A36C5">
      <w:pPr>
        <w:numPr>
          <w:ilvl w:val="0"/>
          <w:numId w:val="12"/>
        </w:numPr>
        <w:jc w:val="both"/>
        <w:rPr>
          <w:sz w:val="28"/>
        </w:rPr>
      </w:pPr>
      <w:r w:rsidRPr="003A36C5">
        <w:rPr>
          <w:sz w:val="28"/>
        </w:rPr>
        <w:t>Nájem se uzavírá na dobu  určitou,</w:t>
      </w:r>
      <w:r>
        <w:rPr>
          <w:sz w:val="28"/>
        </w:rPr>
        <w:t xml:space="preserve"> </w:t>
      </w:r>
      <w:r w:rsidRPr="003A36C5">
        <w:rPr>
          <w:sz w:val="28"/>
        </w:rPr>
        <w:t xml:space="preserve">a to od 1. </w:t>
      </w:r>
      <w:r w:rsidR="003227D4">
        <w:rPr>
          <w:sz w:val="28"/>
        </w:rPr>
        <w:t>8</w:t>
      </w:r>
      <w:r w:rsidRPr="003A36C5">
        <w:rPr>
          <w:sz w:val="28"/>
        </w:rPr>
        <w:t>. 20</w:t>
      </w:r>
      <w:r w:rsidR="003227D4">
        <w:rPr>
          <w:sz w:val="28"/>
        </w:rPr>
        <w:t>20</w:t>
      </w:r>
      <w:r w:rsidRPr="003A36C5">
        <w:rPr>
          <w:sz w:val="28"/>
        </w:rPr>
        <w:t xml:space="preserve"> do 30. </w:t>
      </w:r>
      <w:r w:rsidR="003227D4">
        <w:rPr>
          <w:sz w:val="28"/>
        </w:rPr>
        <w:t>7</w:t>
      </w:r>
      <w:r w:rsidRPr="003A36C5">
        <w:rPr>
          <w:sz w:val="28"/>
        </w:rPr>
        <w:t>. 20</w:t>
      </w:r>
      <w:r w:rsidR="001E10D3">
        <w:rPr>
          <w:sz w:val="28"/>
        </w:rPr>
        <w:t>2</w:t>
      </w:r>
      <w:r w:rsidR="003227D4">
        <w:rPr>
          <w:sz w:val="28"/>
        </w:rPr>
        <w:t>1</w:t>
      </w:r>
      <w:r>
        <w:rPr>
          <w:sz w:val="28"/>
        </w:rPr>
        <w:t>.</w:t>
      </w:r>
      <w:r w:rsidRPr="003A36C5">
        <w:rPr>
          <w:sz w:val="28"/>
        </w:rPr>
        <w:t xml:space="preserve"> </w:t>
      </w:r>
    </w:p>
    <w:p w:rsidR="00D6055C" w:rsidRDefault="00D6055C">
      <w:pPr>
        <w:jc w:val="both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:rsidR="00D6055C" w:rsidRDefault="00D605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Nájemné a úhrada za plnění spojená s užíváním bytu</w:t>
      </w:r>
    </w:p>
    <w:p w:rsidR="00D6055C" w:rsidRDefault="00D6055C">
      <w:pPr>
        <w:rPr>
          <w:sz w:val="28"/>
        </w:rPr>
      </w:pPr>
    </w:p>
    <w:p w:rsidR="00D6055C" w:rsidRDefault="00D6055C" w:rsidP="00686A20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Výše nájemného včetně vybavení bytu (popsaného v evidenčním listu) </w:t>
      </w:r>
      <w:r>
        <w:rPr>
          <w:sz w:val="28"/>
        </w:rPr>
        <w:br/>
        <w:t>se sjednává dohodou a činí</w:t>
      </w:r>
      <w:r>
        <w:rPr>
          <w:b/>
          <w:i/>
          <w:sz w:val="28"/>
        </w:rPr>
        <w:t xml:space="preserve"> </w:t>
      </w:r>
      <w:r w:rsidR="003670CC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C24768">
        <w:rPr>
          <w:b/>
          <w:sz w:val="28"/>
        </w:rPr>
        <w:t>600</w:t>
      </w:r>
      <w:r>
        <w:rPr>
          <w:b/>
          <w:sz w:val="28"/>
        </w:rPr>
        <w:t>,--Kč</w:t>
      </w:r>
      <w:r>
        <w:rPr>
          <w:sz w:val="28"/>
        </w:rPr>
        <w:t xml:space="preserve"> (slovy: </w:t>
      </w:r>
      <w:r w:rsidR="00C24768">
        <w:rPr>
          <w:sz w:val="28"/>
        </w:rPr>
        <w:t>šesttisícšestset</w:t>
      </w:r>
      <w:r>
        <w:rPr>
          <w:sz w:val="28"/>
        </w:rPr>
        <w:t xml:space="preserve">korunčeských) měsíčně. 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Náhrada plnění spojená s užíváním bytu (služby), kterým je vodné a stočné, bude stanovena podle skutečné výše – odečtu. Odvoz komunálního odpadu si zajišťuje nájemce na vlastní náklady v souladu s právními předpisy. Žádné jiné další služby spojené s užíváním bytu pronajímatel nájemci neposkytuje.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Nájemné se platí měsíčně a to nejpozději do posledního dne kalendářního měsíce, za který se platí nájemné a to bezhotovostní úhradou z účtu nájemce na účet pronajímatele uvedený v této smlouvě.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Vyúčtování za plnění spojená s užíváním bytu (vodné a stočné) se platí na základě vyúčtování pronajímatele a to do čtrnácti dnů a to bezhotovostní úhradou z účtu nájemce na účet pronajímatele uvedený v této smlouvě.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Nezaplatí-li nájemce nájemné nebo úhradu za plnění poskytovaná s užíváním bytu do pěti dnů po její splatnosti, je povinen zaplatit pronajímateli poplatek z prodlení. </w:t>
      </w:r>
    </w:p>
    <w:p w:rsidR="00D6055C" w:rsidRDefault="00D6055C">
      <w:pPr>
        <w:jc w:val="both"/>
        <w:rPr>
          <w:i/>
          <w:sz w:val="28"/>
        </w:rPr>
      </w:pPr>
    </w:p>
    <w:p w:rsidR="00D6055C" w:rsidRDefault="00D6055C">
      <w:pPr>
        <w:jc w:val="center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IV.</w:t>
      </w:r>
    </w:p>
    <w:p w:rsidR="00D6055C" w:rsidRDefault="00D605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Práva a povinnosti z nájmu bytu</w:t>
      </w: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pStyle w:val="Nadpis5"/>
        <w:numPr>
          <w:ilvl w:val="0"/>
          <w:numId w:val="8"/>
        </w:numPr>
        <w:jc w:val="both"/>
        <w:rPr>
          <w:b w:val="0"/>
          <w:u w:val="none"/>
        </w:rPr>
      </w:pPr>
      <w:r>
        <w:rPr>
          <w:b w:val="0"/>
          <w:u w:val="none"/>
        </w:rPr>
        <w:t>Pronajímatel je povinen předat nájemci byt ve stavu způsobilém k řádnému užívání a zajistit nájemci plný a nerušený výkon práv spojených s užíváním bytu.</w:t>
      </w:r>
    </w:p>
    <w:p w:rsidR="00D6055C" w:rsidRDefault="00D6055C">
      <w:pPr>
        <w:pStyle w:val="Nadpis5"/>
        <w:jc w:val="both"/>
        <w:rPr>
          <w:b w:val="0"/>
          <w:u w:val="none"/>
        </w:rPr>
      </w:pPr>
    </w:p>
    <w:p w:rsidR="00D6055C" w:rsidRDefault="00D6055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Drobné opravy v bytě související s jeho užíváním a náklady spojené s běžnou údržbou hradí nájemce. Tyto jsou uvedeny v době uzavření nájemní smlouvy v nařízení vlády č. 258/1995 Sb.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Nájemce je povinen odstranit závady a poškození, které způsobil v domě sám nebo ti, kdo s ním bydlí. Nestane-li se tak, má pronajímatel právo                     </w:t>
      </w:r>
      <w:r>
        <w:rPr>
          <w:sz w:val="28"/>
        </w:rPr>
        <w:lastRenderedPageBreak/>
        <w:t>po předchozím upozornění nájemce závady a poškození odstranit                       a požadovat od nájemce náhradu.</w:t>
      </w:r>
    </w:p>
    <w:p w:rsidR="00D6055C" w:rsidRDefault="00D6055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Nájemce nesmí provádět stavební úpravy ani jinou podstatnou změnu v bytě bez souhlasu pronajímatele, a to ani na svůj náklad. V případě porušení této povinnosti je pronajímatel oprávněn požadovat, aby nájemce provedené úpravy a změny bez odkladu odstranil.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Nájemce je oprávněn užívat byt pouze k bydlení a zavazuje se tento účel dodržovat. Přenechat pronajatý byt nebo jeho část do podnájmu jinému, je nájemce oprávněn pouze po předchozím písemném souhlasu pronajímatele.</w:t>
      </w:r>
    </w:p>
    <w:p w:rsidR="00D6055C" w:rsidRDefault="00D6055C">
      <w:pPr>
        <w:rPr>
          <w:sz w:val="28"/>
        </w:rPr>
      </w:pPr>
    </w:p>
    <w:p w:rsidR="00D6055C" w:rsidRDefault="00D6055C">
      <w:pPr>
        <w:rPr>
          <w:sz w:val="28"/>
        </w:rPr>
      </w:pPr>
    </w:p>
    <w:p w:rsidR="00D6055C" w:rsidRDefault="00D6055C">
      <w:pPr>
        <w:rPr>
          <w:sz w:val="28"/>
        </w:rPr>
      </w:pPr>
    </w:p>
    <w:p w:rsidR="00D6055C" w:rsidRDefault="00D6055C">
      <w:pPr>
        <w:pStyle w:val="Nadpis5"/>
        <w:rPr>
          <w:u w:val="none"/>
        </w:rPr>
      </w:pPr>
      <w:r>
        <w:rPr>
          <w:u w:val="none"/>
        </w:rPr>
        <w:t>V.</w:t>
      </w:r>
    </w:p>
    <w:p w:rsidR="00D6055C" w:rsidRDefault="00D6055C" w:rsidP="00686A20">
      <w:pPr>
        <w:pStyle w:val="Nadpis5"/>
      </w:pPr>
      <w:r>
        <w:t>Předání a převzetí bytu</w:t>
      </w:r>
    </w:p>
    <w:p w:rsidR="00D6055C" w:rsidRDefault="00D6055C">
      <w:pPr>
        <w:pStyle w:val="Zkladntext"/>
      </w:pPr>
    </w:p>
    <w:p w:rsidR="00D6055C" w:rsidRDefault="00D6055C">
      <w:pPr>
        <w:pStyle w:val="Zkladntext"/>
        <w:numPr>
          <w:ilvl w:val="0"/>
          <w:numId w:val="10"/>
        </w:numPr>
      </w:pPr>
      <w:r>
        <w:t>Nájemce přebírá byt bez závad což podpisem této smlouvy a evidenčního listu stvrzuje.</w:t>
      </w:r>
    </w:p>
    <w:p w:rsidR="00D6055C" w:rsidRDefault="00D6055C">
      <w:pPr>
        <w:pStyle w:val="Zkladntext"/>
      </w:pPr>
    </w:p>
    <w:p w:rsidR="00D6055C" w:rsidRDefault="00D6055C">
      <w:pPr>
        <w:pStyle w:val="Zkladntext"/>
      </w:pPr>
    </w:p>
    <w:p w:rsidR="00D6055C" w:rsidRDefault="00D6055C">
      <w:pPr>
        <w:pStyle w:val="Zkladntext"/>
        <w:numPr>
          <w:ilvl w:val="0"/>
          <w:numId w:val="10"/>
        </w:numPr>
      </w:pPr>
      <w:r>
        <w:t>Po skončení nájmu odevzdá nájemce pronajímateli byt ve stavu, v jakém        ho převzal, s přihlédnutím k obvyklému opotřebení, což musí stvrdit písemně pronajímatel s tím, že tak může učinit přímo v této nájemní smlouvě.</w:t>
      </w:r>
    </w:p>
    <w:p w:rsidR="00D6055C" w:rsidRDefault="00D6055C">
      <w:pPr>
        <w:pStyle w:val="Zkladntext"/>
      </w:pPr>
    </w:p>
    <w:p w:rsidR="00D6055C" w:rsidRDefault="00D6055C">
      <w:pPr>
        <w:pStyle w:val="Zkladntext"/>
      </w:pPr>
    </w:p>
    <w:p w:rsidR="00D6055C" w:rsidRDefault="00D6055C">
      <w:pPr>
        <w:pStyle w:val="Zkladntext"/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VI.</w:t>
      </w:r>
    </w:p>
    <w:p w:rsidR="00D6055C" w:rsidRDefault="00D6055C">
      <w:pPr>
        <w:pStyle w:val="Nadpis5"/>
      </w:pPr>
      <w:r>
        <w:t>Skončení nájmu</w:t>
      </w: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Nájem bytu skončí uplynutím doby uvedené v čl. II. této smlouvy, případě z jiných důvodů uvedených v této smlouvě.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Před uplynutím doby uvedené v čl. II. této smlouvy, může nájem skončit písemnou dohodou pronajímatele a nájemce.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Pronajímatel je oprávněn dát nájemci výpověď z nájmu bytu z důvodu uvedených v § 711 občanského zákoníku.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Při skončení nájmu je nájemce povinen předmětný byt vyklidit a vyklizený předat bez osob a věcí pronajímateli.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pStyle w:val="Zkladntextodsazen2"/>
        <w:rPr>
          <w:i w:val="0"/>
        </w:rPr>
      </w:pPr>
      <w:r>
        <w:rPr>
          <w:i w:val="0"/>
        </w:rPr>
        <w:lastRenderedPageBreak/>
        <w:t>Pokud tak z jakýchkoliv důvodů nájemce neučiní, výslovně tímto zplnomocňuje a pověřuje pronajímatele ke všem úkonům spojeným se zpřístupněním, vyklizením a přestěhováním osob a věcí.</w:t>
      </w:r>
    </w:p>
    <w:p w:rsidR="00D6055C" w:rsidRDefault="00D6055C">
      <w:pPr>
        <w:pStyle w:val="Zkladntext"/>
        <w:ind w:left="360"/>
      </w:pPr>
      <w:r>
        <w:t xml:space="preserve">Pronajímatel je oprávněn, a to bez předchozího písemného či ústního upozornění nájemce, předmětný byt zpřístupnit svépomocí (za použití jiných k tomu pověřených osob), čímž se rozumí zejména prostory otevřít, osoby, které se tam budou nacházet vykázat bez nároku na přístřeší, věci zabalit                        a přestěhovat na adresu nájemce uvedenou v této smlouvě. </w:t>
      </w:r>
    </w:p>
    <w:p w:rsidR="00D6055C" w:rsidRDefault="00D6055C">
      <w:pPr>
        <w:pStyle w:val="Zkladntext"/>
        <w:ind w:left="360"/>
      </w:pPr>
      <w:r>
        <w:t xml:space="preserve">V případě, že věci nebude možné na této adrese nájemci předat, </w:t>
      </w:r>
      <w:r>
        <w:br/>
        <w:t>je pronajímatel oprávněn tyto uložit do veřejného skladu, případně do skladu soudního exekutora.</w:t>
      </w:r>
    </w:p>
    <w:p w:rsidR="00D6055C" w:rsidRDefault="00D6055C">
      <w:pPr>
        <w:pStyle w:val="Zkladntext"/>
        <w:ind w:left="360"/>
      </w:pPr>
      <w:r>
        <w:t>Nájemce je povinen v tomto případě uhradit pronajímateli náklady s výkonem této služby spojené, jejichž výše se sjednává dohodou, a to paušální částkou 50.000,- Kč (Slovy: Padesáttisíckorunčeských), která je splatná ihned po provedení služby a nepodléhá vyúčtování. V případě, pokud by tato částka byla shledána za provedení této služby nepřiměřenou, považuje se rozdíl za smluvní pokutu za porušení závazku nájemce.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Po skončení nájmu nemá nájemce právo na náhradní byt, ubytování ani přístřeší. Toto platí i v případě, jakkoliv se změní osobní či rodinné poměry nájemce (zdravotní stav, uzavření sňatku, rozvod manželství, narození dítěte apod.).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center"/>
        <w:rPr>
          <w:b/>
          <w:sz w:val="28"/>
        </w:rPr>
      </w:pPr>
      <w:r>
        <w:rPr>
          <w:b/>
          <w:sz w:val="28"/>
        </w:rPr>
        <w:t>VII.</w:t>
      </w:r>
    </w:p>
    <w:p w:rsidR="00D6055C" w:rsidRDefault="00D6055C">
      <w:pPr>
        <w:pStyle w:val="Nadpis5"/>
      </w:pPr>
      <w:r>
        <w:t>Závěrečná ustanovení</w:t>
      </w:r>
    </w:p>
    <w:p w:rsidR="00D6055C" w:rsidRDefault="00D6055C">
      <w:pPr>
        <w:jc w:val="center"/>
        <w:rPr>
          <w:b/>
          <w:sz w:val="28"/>
          <w:u w:val="single"/>
        </w:rPr>
      </w:pPr>
    </w:p>
    <w:p w:rsidR="00D6055C" w:rsidRDefault="00D6055C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Jakékoliv změny a doplňky této smlouvy jsou možné písemnou formou           po dohodě obou stran.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Pokud není ve smlouvě stanoveno jinak, platí pro ni ustanovení občanského zákoníku a příslušných obecně závazných právních předpisů. Pokud by  část této smlouvy byla shledaná neplatnou, nemá to vliv na platnost zbývajících částí této smlouvy.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Smluvní strany prohlašují, že si tuto smlouvu před jejím podpisem přečetly, že byla uzavřena po vzájemném projednání podle jejich pravé </w:t>
      </w:r>
      <w:r>
        <w:rPr>
          <w:sz w:val="28"/>
        </w:rPr>
        <w:br/>
        <w:t>a svobodné vůle, určitě, vážně a srozumitelně, nikoliv tísni za nápadně nevýhodných podmínek. Pravost a původnost smlouvy potvrzují smluvní strany podpisem.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lastRenderedPageBreak/>
        <w:t>Smlouva o nájmu nebytových prostor je vyhotovena ve 2 vyhotoveních, z nichž každé má platnost originálu, z nichž 1 vyhotovení obdržel pronajímatel, 1 vyhotovení nájemce.</w:t>
      </w:r>
    </w:p>
    <w:p w:rsidR="00D6055C" w:rsidRDefault="00D6055C">
      <w:pPr>
        <w:jc w:val="both"/>
      </w:pPr>
    </w:p>
    <w:p w:rsidR="00D6055C" w:rsidRDefault="00D6055C">
      <w:pPr>
        <w:jc w:val="both"/>
      </w:pPr>
    </w:p>
    <w:p w:rsidR="00D6055C" w:rsidRDefault="00D6055C">
      <w:pPr>
        <w:jc w:val="both"/>
        <w:rPr>
          <w:sz w:val="28"/>
        </w:rPr>
      </w:pPr>
      <w:r>
        <w:rPr>
          <w:sz w:val="28"/>
        </w:rPr>
        <w:t>V Praze dne</w:t>
      </w:r>
      <w:r>
        <w:rPr>
          <w:sz w:val="28"/>
        </w:rPr>
        <w:tab/>
        <w:t xml:space="preserve"> </w:t>
      </w:r>
      <w:r w:rsidR="003227D4">
        <w:rPr>
          <w:sz w:val="28"/>
        </w:rPr>
        <w:t>31</w:t>
      </w:r>
      <w:r w:rsidR="00D760F3">
        <w:rPr>
          <w:sz w:val="28"/>
        </w:rPr>
        <w:t>.</w:t>
      </w:r>
      <w:r w:rsidR="003227D4">
        <w:rPr>
          <w:sz w:val="28"/>
        </w:rPr>
        <w:t>7</w:t>
      </w:r>
      <w:r w:rsidR="00D760F3">
        <w:rPr>
          <w:sz w:val="28"/>
        </w:rPr>
        <w:t>.20</w:t>
      </w:r>
      <w:r w:rsidR="003227D4"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</w:r>
    </w:p>
    <w:p w:rsidR="00D6055C" w:rsidRDefault="00D6055C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6055C" w:rsidRDefault="00D6055C">
      <w:pPr>
        <w:pStyle w:val="Zkladntext"/>
        <w:tabs>
          <w:tab w:val="left" w:pos="4820"/>
          <w:tab w:val="left" w:pos="5040"/>
        </w:tabs>
      </w:pPr>
    </w:p>
    <w:p w:rsidR="00D6055C" w:rsidRDefault="00D6055C">
      <w:pPr>
        <w:pStyle w:val="Zkladntext"/>
        <w:tabs>
          <w:tab w:val="left" w:pos="5040"/>
        </w:tabs>
      </w:pPr>
      <w:r>
        <w:t>Pronajímatel:</w:t>
      </w:r>
      <w:r>
        <w:tab/>
        <w:t>Nájemce:</w:t>
      </w: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jc w:val="both"/>
        <w:rPr>
          <w:sz w:val="28"/>
        </w:rPr>
      </w:pPr>
    </w:p>
    <w:p w:rsidR="00D6055C" w:rsidRDefault="00D6055C">
      <w:pPr>
        <w:pStyle w:val="Zkladntext"/>
        <w:tabs>
          <w:tab w:val="center" w:pos="1843"/>
          <w:tab w:val="center" w:pos="6521"/>
        </w:tabs>
      </w:pPr>
      <w:r>
        <w:tab/>
        <w:t>………………………………</w:t>
      </w:r>
      <w:r>
        <w:tab/>
        <w:t>………………………………</w:t>
      </w:r>
      <w:r>
        <w:br/>
      </w:r>
      <w:r>
        <w:tab/>
        <w:t xml:space="preserve">Základní škola a Střední škola, Praha 4, </w:t>
      </w:r>
      <w:r>
        <w:tab/>
      </w:r>
      <w:r w:rsidR="00A73E6A">
        <w:t xml:space="preserve">Mgr. </w:t>
      </w:r>
      <w:r w:rsidR="00E4571D">
        <w:t>Jiří Mička</w:t>
      </w:r>
      <w:r>
        <w:tab/>
      </w:r>
    </w:p>
    <w:p w:rsidR="00D6055C" w:rsidRDefault="00D6055C">
      <w:pPr>
        <w:pStyle w:val="Zkladntext"/>
        <w:tabs>
          <w:tab w:val="center" w:pos="1843"/>
          <w:tab w:val="center" w:pos="6521"/>
        </w:tabs>
        <w:rPr>
          <w:b/>
          <w:u w:val="single"/>
        </w:rPr>
      </w:pPr>
      <w:r>
        <w:tab/>
        <w:t>Kupeckého 576</w:t>
      </w:r>
      <w:r>
        <w:tab/>
      </w:r>
    </w:p>
    <w:sectPr w:rsidR="00D6055C" w:rsidSect="006458EE">
      <w:footerReference w:type="even" r:id="rId7"/>
      <w:footerReference w:type="default" r:id="rId8"/>
      <w:pgSz w:w="11906" w:h="16838" w:code="9"/>
      <w:pgMar w:top="1418" w:right="1418" w:bottom="1418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49" w:rsidRDefault="00766249">
      <w:r>
        <w:separator/>
      </w:r>
    </w:p>
  </w:endnote>
  <w:endnote w:type="continuationSeparator" w:id="0">
    <w:p w:rsidR="00766249" w:rsidRDefault="0076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249" w:rsidRDefault="00406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624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6249" w:rsidRDefault="00766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249" w:rsidRDefault="004062F7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 w:rsidR="00766249"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855CE6">
      <w:rPr>
        <w:rStyle w:val="slostrnky"/>
        <w:noProof/>
        <w:sz w:val="28"/>
      </w:rPr>
      <w:t>6</w:t>
    </w:r>
    <w:r>
      <w:rPr>
        <w:rStyle w:val="slostrnky"/>
        <w:sz w:val="28"/>
      </w:rPr>
      <w:fldChar w:fldCharType="end"/>
    </w:r>
  </w:p>
  <w:p w:rsidR="00766249" w:rsidRDefault="00766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49" w:rsidRDefault="00766249">
      <w:r>
        <w:separator/>
      </w:r>
    </w:p>
  </w:footnote>
  <w:footnote w:type="continuationSeparator" w:id="0">
    <w:p w:rsidR="00766249" w:rsidRDefault="0076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4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3F6E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2303C63"/>
    <w:multiLevelType w:val="singleLevel"/>
    <w:tmpl w:val="BA30324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" w15:restartNumberingAfterBreak="0">
    <w:nsid w:val="29623F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BE473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FF10025"/>
    <w:multiLevelType w:val="singleLevel"/>
    <w:tmpl w:val="57F2586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 w15:restartNumberingAfterBreak="0">
    <w:nsid w:val="31B7038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273D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7AC72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FD640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6BC4D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B966D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37B3C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7C945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89854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51B6A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2C"/>
    <w:rsid w:val="000501AD"/>
    <w:rsid w:val="0008172E"/>
    <w:rsid w:val="000A65F3"/>
    <w:rsid w:val="000E2936"/>
    <w:rsid w:val="001001AF"/>
    <w:rsid w:val="001A2F16"/>
    <w:rsid w:val="001E10D3"/>
    <w:rsid w:val="001F2E99"/>
    <w:rsid w:val="0026198F"/>
    <w:rsid w:val="002D1FE3"/>
    <w:rsid w:val="00301622"/>
    <w:rsid w:val="003227D4"/>
    <w:rsid w:val="003670CC"/>
    <w:rsid w:val="00377828"/>
    <w:rsid w:val="003A36C5"/>
    <w:rsid w:val="003C54C8"/>
    <w:rsid w:val="003D2A74"/>
    <w:rsid w:val="003F1320"/>
    <w:rsid w:val="003F70FE"/>
    <w:rsid w:val="004062F7"/>
    <w:rsid w:val="00483D68"/>
    <w:rsid w:val="004B40BA"/>
    <w:rsid w:val="005A16EB"/>
    <w:rsid w:val="006458EE"/>
    <w:rsid w:val="00686A20"/>
    <w:rsid w:val="00766249"/>
    <w:rsid w:val="007B54D2"/>
    <w:rsid w:val="0081377E"/>
    <w:rsid w:val="00855CE6"/>
    <w:rsid w:val="00911724"/>
    <w:rsid w:val="00923F08"/>
    <w:rsid w:val="0097282E"/>
    <w:rsid w:val="00980416"/>
    <w:rsid w:val="009D3112"/>
    <w:rsid w:val="00A65A9D"/>
    <w:rsid w:val="00A73E6A"/>
    <w:rsid w:val="00B24CF3"/>
    <w:rsid w:val="00B254EF"/>
    <w:rsid w:val="00B4675F"/>
    <w:rsid w:val="00C24768"/>
    <w:rsid w:val="00C4322C"/>
    <w:rsid w:val="00C91732"/>
    <w:rsid w:val="00CE68A4"/>
    <w:rsid w:val="00CE7F6C"/>
    <w:rsid w:val="00D43776"/>
    <w:rsid w:val="00D52E2C"/>
    <w:rsid w:val="00D6055C"/>
    <w:rsid w:val="00D6315F"/>
    <w:rsid w:val="00D7115B"/>
    <w:rsid w:val="00D760F3"/>
    <w:rsid w:val="00E305A7"/>
    <w:rsid w:val="00E4571D"/>
    <w:rsid w:val="00E50A55"/>
    <w:rsid w:val="00E70B4A"/>
    <w:rsid w:val="00E94B29"/>
    <w:rsid w:val="00F92C0C"/>
    <w:rsid w:val="00F97B4E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129682-BF30-4DCC-8CF9-13FCF66A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58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458EE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458EE"/>
    <w:pPr>
      <w:keepNext/>
      <w:jc w:val="center"/>
      <w:outlineLvl w:val="1"/>
    </w:pPr>
    <w:rPr>
      <w:i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458EE"/>
    <w:pPr>
      <w:keepNext/>
      <w:ind w:left="360"/>
      <w:jc w:val="both"/>
      <w:outlineLvl w:val="2"/>
    </w:pPr>
    <w:rPr>
      <w:i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458EE"/>
    <w:pPr>
      <w:keepNext/>
      <w:jc w:val="center"/>
      <w:outlineLvl w:val="4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9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9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9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9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645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293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2931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458EE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458EE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293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458E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458EE"/>
    <w:pPr>
      <w:ind w:left="630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2931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458EE"/>
    <w:pPr>
      <w:jc w:val="both"/>
    </w:pPr>
    <w:rPr>
      <w:i/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8293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458EE"/>
    <w:pPr>
      <w:ind w:left="360"/>
      <w:jc w:val="both"/>
    </w:pPr>
    <w:rPr>
      <w:i/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82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6468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značka: 494</vt:lpstr>
    </vt:vector>
  </TitlesOfParts>
  <Company>BUCEFALOS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značka: 494</dc:title>
  <dc:creator>Mgr. Ondřej Janouch</dc:creator>
  <cp:lastModifiedBy>Magdaléna Boušková</cp:lastModifiedBy>
  <cp:revision>2</cp:revision>
  <cp:lastPrinted>2020-07-31T09:05:00Z</cp:lastPrinted>
  <dcterms:created xsi:type="dcterms:W3CDTF">2020-08-24T10:00:00Z</dcterms:created>
  <dcterms:modified xsi:type="dcterms:W3CDTF">2020-08-24T10:00:00Z</dcterms:modified>
</cp:coreProperties>
</file>