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3D0DFE" w14:textId="07CB3902" w:rsidR="00AC27CA" w:rsidRPr="006304A7" w:rsidRDefault="0054068D">
      <w:pPr>
        <w:pStyle w:val="HHTitle2"/>
        <w:rPr>
          <w:rFonts w:ascii="Calibri" w:hAnsi="Calibri" w:cs="Calibri"/>
          <w:color w:val="auto"/>
          <w:sz w:val="24"/>
        </w:rPr>
      </w:pPr>
      <w:r w:rsidRPr="006304A7">
        <w:rPr>
          <w:rFonts w:ascii="Calibri" w:hAnsi="Calibri" w:cs="Calibri"/>
          <w:color w:val="auto"/>
          <w:sz w:val="28"/>
        </w:rPr>
        <w:t>smlouva</w:t>
      </w:r>
      <w:r w:rsidR="00AE64A7" w:rsidRPr="006304A7">
        <w:rPr>
          <w:rFonts w:ascii="Calibri" w:hAnsi="Calibri" w:cs="Calibri"/>
          <w:color w:val="auto"/>
          <w:sz w:val="28"/>
        </w:rPr>
        <w:t xml:space="preserve"> o Partnerství </w:t>
      </w:r>
      <w:r w:rsidR="00201072">
        <w:rPr>
          <w:rFonts w:ascii="Calibri" w:hAnsi="Calibri" w:cs="Calibri"/>
          <w:color w:val="auto"/>
          <w:sz w:val="28"/>
        </w:rPr>
        <w:t xml:space="preserve">na konferenci národní průmyslový summit </w:t>
      </w:r>
    </w:p>
    <w:p w14:paraId="214EC582" w14:textId="445234CC" w:rsidR="00AC27CA" w:rsidRPr="006304A7" w:rsidRDefault="005A3CDE" w:rsidP="005A3CDE">
      <w:pPr>
        <w:jc w:val="center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uzavřená </w:t>
      </w:r>
      <w:r w:rsidR="00AE64A7" w:rsidRPr="006304A7">
        <w:rPr>
          <w:rFonts w:ascii="Calibri" w:hAnsi="Calibri" w:cs="Calibri"/>
          <w:color w:val="auto"/>
        </w:rPr>
        <w:t>dle ustanovení § 1746 od</w:t>
      </w:r>
      <w:r w:rsidRPr="006304A7">
        <w:rPr>
          <w:rFonts w:ascii="Calibri" w:hAnsi="Calibri" w:cs="Calibri"/>
          <w:color w:val="auto"/>
        </w:rPr>
        <w:t>st. 2</w:t>
      </w:r>
      <w:r w:rsidR="009353F6" w:rsidRPr="006304A7">
        <w:rPr>
          <w:rFonts w:ascii="Calibri" w:hAnsi="Calibri" w:cs="Calibri"/>
          <w:color w:val="auto"/>
        </w:rPr>
        <w:t xml:space="preserve"> zákona č. 89/2012 Sb., občanského</w:t>
      </w:r>
      <w:r w:rsidR="00AE64A7" w:rsidRPr="006304A7">
        <w:rPr>
          <w:rFonts w:ascii="Calibri" w:hAnsi="Calibri" w:cs="Calibri"/>
          <w:color w:val="auto"/>
        </w:rPr>
        <w:t xml:space="preserve"> zákoník</w:t>
      </w:r>
      <w:r w:rsidR="009353F6" w:rsidRPr="006304A7">
        <w:rPr>
          <w:rFonts w:ascii="Calibri" w:hAnsi="Calibri" w:cs="Calibri"/>
          <w:color w:val="auto"/>
        </w:rPr>
        <w:t>u</w:t>
      </w:r>
      <w:r w:rsidR="00AE64A7" w:rsidRPr="006304A7">
        <w:rPr>
          <w:rFonts w:ascii="Calibri" w:hAnsi="Calibri" w:cs="Calibri"/>
          <w:color w:val="auto"/>
        </w:rPr>
        <w:t>, ve znění pozdějších předpisů (dále „</w:t>
      </w:r>
      <w:r w:rsidR="0054068D" w:rsidRPr="006304A7">
        <w:rPr>
          <w:rFonts w:ascii="Calibri" w:hAnsi="Calibri" w:cs="Calibri"/>
          <w:b/>
          <w:bCs/>
          <w:color w:val="auto"/>
        </w:rPr>
        <w:t>Smlouva</w:t>
      </w:r>
      <w:r w:rsidR="00AE64A7" w:rsidRPr="006304A7">
        <w:rPr>
          <w:rFonts w:ascii="Calibri" w:hAnsi="Calibri" w:cs="Calibri"/>
          <w:color w:val="auto"/>
        </w:rPr>
        <w:t>“)</w:t>
      </w:r>
    </w:p>
    <w:p w14:paraId="65FBC5D8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Smluvní strany</w:t>
      </w:r>
    </w:p>
    <w:p w14:paraId="06E1E376" w14:textId="77777777" w:rsidR="00AC27CA" w:rsidRPr="00CC0CE4" w:rsidRDefault="00AE64A7" w:rsidP="005A3CDE">
      <w:pPr>
        <w:widowControl w:val="0"/>
        <w:tabs>
          <w:tab w:val="left" w:pos="567"/>
        </w:tabs>
        <w:ind w:left="561"/>
        <w:rPr>
          <w:rFonts w:ascii="Arial" w:hAnsi="Arial" w:cs="Arial"/>
          <w:b/>
          <w:bCs/>
          <w:color w:val="auto"/>
          <w:sz w:val="20"/>
          <w:szCs w:val="20"/>
        </w:rPr>
      </w:pPr>
      <w:r w:rsidRPr="006304A7">
        <w:rPr>
          <w:rFonts w:ascii="Calibri" w:hAnsi="Calibri" w:cs="Calibri"/>
          <w:b/>
          <w:bCs/>
          <w:color w:val="auto"/>
        </w:rPr>
        <w:tab/>
      </w:r>
      <w:r w:rsidRPr="00CC0CE4">
        <w:rPr>
          <w:rFonts w:ascii="Arial" w:hAnsi="Arial" w:cs="Arial"/>
          <w:b/>
          <w:bCs/>
          <w:color w:val="auto"/>
          <w:sz w:val="20"/>
          <w:szCs w:val="20"/>
        </w:rPr>
        <w:t xml:space="preserve">České vysoké učení technické v Praze, Český institut informatiky, robotiky a kybernetiky </w:t>
      </w:r>
      <w:r w:rsidRPr="00CC0CE4">
        <w:rPr>
          <w:rFonts w:ascii="Arial" w:hAnsi="Arial" w:cs="Arial"/>
          <w:bCs/>
          <w:color w:val="auto"/>
          <w:sz w:val="20"/>
          <w:szCs w:val="20"/>
        </w:rPr>
        <w:t>(dále jen</w:t>
      </w:r>
      <w:r w:rsidRPr="00CC0CE4">
        <w:rPr>
          <w:rFonts w:ascii="Arial" w:hAnsi="Arial" w:cs="Arial"/>
          <w:b/>
          <w:bCs/>
          <w:color w:val="auto"/>
          <w:sz w:val="20"/>
          <w:szCs w:val="20"/>
        </w:rPr>
        <w:t xml:space="preserve"> „ČVUT“</w:t>
      </w:r>
      <w:r w:rsidRPr="00CC0CE4">
        <w:rPr>
          <w:rFonts w:ascii="Arial" w:hAnsi="Arial" w:cs="Arial"/>
          <w:bCs/>
          <w:color w:val="auto"/>
          <w:sz w:val="20"/>
          <w:szCs w:val="20"/>
        </w:rPr>
        <w:t>)</w:t>
      </w:r>
    </w:p>
    <w:p w14:paraId="22DFE03D" w14:textId="77777777" w:rsidR="00AC27CA" w:rsidRPr="00CC0CE4" w:rsidRDefault="00AE64A7">
      <w:pPr>
        <w:pStyle w:val="Text11"/>
        <w:tabs>
          <w:tab w:val="left" w:pos="567"/>
        </w:tabs>
        <w:rPr>
          <w:rFonts w:ascii="Arial" w:hAnsi="Arial" w:cs="Arial"/>
          <w:color w:val="auto"/>
          <w:sz w:val="20"/>
          <w:szCs w:val="20"/>
        </w:rPr>
      </w:pPr>
      <w:r w:rsidRPr="00CC0CE4">
        <w:rPr>
          <w:rFonts w:ascii="Arial" w:hAnsi="Arial" w:cs="Arial"/>
          <w:color w:val="auto"/>
          <w:sz w:val="20"/>
          <w:szCs w:val="20"/>
        </w:rPr>
        <w:t xml:space="preserve">se sídlem Jugoslávských partyzánů 1580/3, 160 00 Praha 6 – Dejvice, IČO: 68407700, </w:t>
      </w:r>
    </w:p>
    <w:p w14:paraId="01AA4ABF" w14:textId="408C2360" w:rsidR="00AC27CA" w:rsidRPr="00CC0CE4" w:rsidRDefault="005A3CDE">
      <w:pPr>
        <w:pStyle w:val="Text11"/>
        <w:tabs>
          <w:tab w:val="left" w:pos="567"/>
        </w:tabs>
        <w:rPr>
          <w:rFonts w:ascii="Arial" w:hAnsi="Arial" w:cs="Arial"/>
          <w:color w:val="auto"/>
          <w:sz w:val="20"/>
          <w:szCs w:val="20"/>
        </w:rPr>
      </w:pPr>
      <w:r w:rsidRPr="00CC0CE4">
        <w:rPr>
          <w:rFonts w:ascii="Arial" w:hAnsi="Arial" w:cs="Arial"/>
          <w:color w:val="auto"/>
          <w:sz w:val="20"/>
          <w:szCs w:val="20"/>
        </w:rPr>
        <w:t>z</w:t>
      </w:r>
      <w:r w:rsidR="00A130D1" w:rsidRPr="00CC0CE4">
        <w:rPr>
          <w:rFonts w:ascii="Arial" w:hAnsi="Arial" w:cs="Arial"/>
          <w:color w:val="auto"/>
          <w:sz w:val="20"/>
          <w:szCs w:val="20"/>
        </w:rPr>
        <w:t>astoupen</w:t>
      </w:r>
      <w:r w:rsidRPr="00CC0CE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D0238E8" w14:textId="77777777" w:rsidR="00AC27CA" w:rsidRPr="00CC0CE4" w:rsidRDefault="00AE64A7">
      <w:pPr>
        <w:pStyle w:val="Smluvstranya"/>
        <w:tabs>
          <w:tab w:val="left" w:pos="567"/>
        </w:tabs>
        <w:rPr>
          <w:rFonts w:ascii="Arial" w:hAnsi="Arial" w:cs="Arial"/>
          <w:color w:val="auto"/>
          <w:sz w:val="20"/>
          <w:szCs w:val="20"/>
        </w:rPr>
      </w:pPr>
      <w:r w:rsidRPr="00CC0CE4">
        <w:rPr>
          <w:rFonts w:ascii="Arial" w:hAnsi="Arial" w:cs="Arial"/>
          <w:color w:val="auto"/>
          <w:sz w:val="20"/>
          <w:szCs w:val="20"/>
        </w:rPr>
        <w:t>a</w:t>
      </w:r>
    </w:p>
    <w:p w14:paraId="121A9F13" w14:textId="5029E7DD" w:rsidR="0046084E" w:rsidRPr="00CC0CE4" w:rsidRDefault="0046084E" w:rsidP="0046084E">
      <w:pPr>
        <w:overflowPunct w:val="0"/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  <w:r w:rsidRPr="00CC0CE4">
        <w:rPr>
          <w:rFonts w:ascii="Arial" w:hAnsi="Arial" w:cs="Arial"/>
          <w:b/>
          <w:sz w:val="20"/>
          <w:szCs w:val="20"/>
        </w:rPr>
        <w:t>Česká spořitelna, a.s</w:t>
      </w:r>
    </w:p>
    <w:p w14:paraId="22554D22" w14:textId="77777777" w:rsidR="0046084E" w:rsidRPr="00CC0CE4" w:rsidRDefault="0046084E" w:rsidP="0046084E">
      <w:pPr>
        <w:overflowPunct w:val="0"/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CC0CE4">
        <w:rPr>
          <w:rFonts w:ascii="Arial" w:hAnsi="Arial" w:cs="Arial"/>
          <w:sz w:val="20"/>
          <w:szCs w:val="20"/>
        </w:rPr>
        <w:t>se sídlem Praha 4, Olbrachtova 1929/62, PSČ 140 00</w:t>
      </w:r>
    </w:p>
    <w:p w14:paraId="3D7CD1CA" w14:textId="77777777" w:rsidR="0046084E" w:rsidRPr="00CC0CE4" w:rsidRDefault="0046084E" w:rsidP="0046084E">
      <w:pPr>
        <w:overflowPunct w:val="0"/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CC0CE4">
        <w:rPr>
          <w:rFonts w:ascii="Arial" w:hAnsi="Arial" w:cs="Arial"/>
          <w:sz w:val="20"/>
          <w:szCs w:val="20"/>
        </w:rPr>
        <w:t>IČ: 45244782</w:t>
      </w:r>
    </w:p>
    <w:p w14:paraId="78891450" w14:textId="77777777" w:rsidR="0046084E" w:rsidRPr="00CC0CE4" w:rsidRDefault="0046084E" w:rsidP="0046084E">
      <w:pPr>
        <w:overflowPunct w:val="0"/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CC0CE4">
        <w:rPr>
          <w:rFonts w:ascii="Arial" w:hAnsi="Arial" w:cs="Arial"/>
          <w:sz w:val="20"/>
          <w:szCs w:val="20"/>
        </w:rPr>
        <w:t>DIČ: CZ699001261</w:t>
      </w:r>
    </w:p>
    <w:p w14:paraId="3DDD2A6A" w14:textId="423AA97A" w:rsidR="0046084E" w:rsidRDefault="0046084E" w:rsidP="00591D7E">
      <w:pPr>
        <w:overflowPunct w:val="0"/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CC0CE4">
        <w:rPr>
          <w:rFonts w:ascii="Arial" w:hAnsi="Arial" w:cs="Arial"/>
          <w:sz w:val="20"/>
          <w:szCs w:val="20"/>
        </w:rPr>
        <w:t xml:space="preserve">zastoupená </w:t>
      </w:r>
    </w:p>
    <w:p w14:paraId="5F848728" w14:textId="77777777" w:rsidR="00591D7E" w:rsidRPr="00CC0CE4" w:rsidRDefault="00591D7E" w:rsidP="00591D7E">
      <w:pPr>
        <w:overflowPunct w:val="0"/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68B0E6F8" w14:textId="77777777" w:rsidR="0046084E" w:rsidRPr="00CC0CE4" w:rsidRDefault="0046084E" w:rsidP="0046084E">
      <w:pPr>
        <w:overflowPunct w:val="0"/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CC0CE4">
        <w:rPr>
          <w:rFonts w:ascii="Arial" w:hAnsi="Arial" w:cs="Arial"/>
          <w:sz w:val="20"/>
          <w:szCs w:val="20"/>
        </w:rPr>
        <w:t>zapsaná v obchodním rejstříku vedeném Městským soudem v Praze, oddíl B vložka 1171</w:t>
      </w:r>
    </w:p>
    <w:p w14:paraId="6599965A" w14:textId="01CC9498" w:rsidR="0046084E" w:rsidRPr="002A5BD8" w:rsidRDefault="0046084E" w:rsidP="0046084E">
      <w:pPr>
        <w:overflowPunct w:val="0"/>
        <w:autoSpaceDE w:val="0"/>
        <w:autoSpaceDN w:val="0"/>
        <w:adjustRightInd w:val="0"/>
        <w:ind w:left="567"/>
        <w:rPr>
          <w:rFonts w:ascii="Arial" w:hAnsi="Arial" w:cs="Arial"/>
          <w:color w:val="auto"/>
          <w:sz w:val="20"/>
          <w:szCs w:val="20"/>
        </w:rPr>
      </w:pPr>
      <w:r w:rsidRPr="002A5BD8">
        <w:rPr>
          <w:rFonts w:ascii="Arial" w:hAnsi="Arial" w:cs="Arial"/>
          <w:color w:val="auto"/>
          <w:sz w:val="20"/>
          <w:szCs w:val="20"/>
        </w:rPr>
        <w:t xml:space="preserve">(dále jen </w:t>
      </w:r>
      <w:r w:rsidR="00294610" w:rsidRPr="002A5BD8">
        <w:rPr>
          <w:rFonts w:ascii="Arial" w:hAnsi="Arial" w:cs="Arial"/>
          <w:b/>
          <w:color w:val="auto"/>
          <w:sz w:val="20"/>
          <w:szCs w:val="20"/>
        </w:rPr>
        <w:t>„Partner“</w:t>
      </w:r>
      <w:r w:rsidRPr="002A5BD8">
        <w:rPr>
          <w:rFonts w:ascii="Arial" w:hAnsi="Arial" w:cs="Arial"/>
          <w:color w:val="auto"/>
          <w:sz w:val="20"/>
          <w:szCs w:val="20"/>
        </w:rPr>
        <w:t>)</w:t>
      </w:r>
    </w:p>
    <w:p w14:paraId="4137C4CE" w14:textId="273E0A37" w:rsidR="00434596" w:rsidRPr="002A5BD8" w:rsidRDefault="00434596" w:rsidP="0046084E">
      <w:pPr>
        <w:pStyle w:val="Text11"/>
        <w:tabs>
          <w:tab w:val="left" w:pos="567"/>
        </w:tabs>
        <w:ind w:left="567"/>
        <w:rPr>
          <w:rFonts w:ascii="Arial" w:hAnsi="Arial" w:cs="Arial"/>
          <w:color w:val="auto"/>
          <w:sz w:val="20"/>
          <w:szCs w:val="20"/>
        </w:rPr>
      </w:pPr>
    </w:p>
    <w:p w14:paraId="03E98DC8" w14:textId="0FA04EA1" w:rsidR="00AC27CA" w:rsidRPr="002A5BD8" w:rsidRDefault="00434596" w:rsidP="00434596">
      <w:pPr>
        <w:pStyle w:val="Text11"/>
        <w:tabs>
          <w:tab w:val="left" w:pos="567"/>
        </w:tabs>
        <w:rPr>
          <w:rFonts w:ascii="Arial" w:hAnsi="Arial" w:cs="Arial"/>
          <w:color w:val="auto"/>
          <w:sz w:val="20"/>
          <w:szCs w:val="20"/>
        </w:rPr>
      </w:pPr>
      <w:r w:rsidRPr="002A5BD8">
        <w:rPr>
          <w:rFonts w:ascii="Arial" w:hAnsi="Arial" w:cs="Arial"/>
          <w:color w:val="auto"/>
          <w:sz w:val="20"/>
          <w:szCs w:val="20"/>
        </w:rPr>
        <w:t>(</w:t>
      </w:r>
      <w:r w:rsidR="00AE64A7" w:rsidRPr="002A5BD8">
        <w:rPr>
          <w:rFonts w:ascii="Arial" w:hAnsi="Arial" w:cs="Arial"/>
          <w:color w:val="auto"/>
          <w:sz w:val="20"/>
          <w:szCs w:val="20"/>
        </w:rPr>
        <w:t xml:space="preserve">ČVUT a Partner </w:t>
      </w:r>
      <w:r w:rsidR="00322B44" w:rsidRPr="002A5BD8">
        <w:rPr>
          <w:rFonts w:ascii="Arial" w:hAnsi="Arial" w:cs="Arial"/>
          <w:color w:val="auto"/>
          <w:sz w:val="20"/>
          <w:szCs w:val="20"/>
        </w:rPr>
        <w:t xml:space="preserve">dále </w:t>
      </w:r>
      <w:r w:rsidR="00AE64A7" w:rsidRPr="002A5BD8">
        <w:rPr>
          <w:rFonts w:ascii="Arial" w:hAnsi="Arial" w:cs="Arial"/>
          <w:color w:val="auto"/>
          <w:sz w:val="20"/>
          <w:szCs w:val="20"/>
        </w:rPr>
        <w:t>společně</w:t>
      </w:r>
      <w:r w:rsidR="005A3CDE" w:rsidRPr="002A5BD8">
        <w:rPr>
          <w:rFonts w:ascii="Arial" w:hAnsi="Arial" w:cs="Arial"/>
          <w:color w:val="auto"/>
          <w:sz w:val="20"/>
          <w:szCs w:val="20"/>
        </w:rPr>
        <w:t xml:space="preserve"> </w:t>
      </w:r>
      <w:r w:rsidR="00322B44" w:rsidRPr="002A5BD8">
        <w:rPr>
          <w:rFonts w:ascii="Arial" w:hAnsi="Arial" w:cs="Arial"/>
          <w:color w:val="auto"/>
          <w:sz w:val="20"/>
          <w:szCs w:val="20"/>
        </w:rPr>
        <w:t xml:space="preserve">jen </w:t>
      </w:r>
      <w:r w:rsidR="005A3CDE" w:rsidRPr="002A5BD8">
        <w:rPr>
          <w:rFonts w:ascii="Arial" w:hAnsi="Arial" w:cs="Arial"/>
          <w:color w:val="auto"/>
          <w:sz w:val="20"/>
          <w:szCs w:val="20"/>
        </w:rPr>
        <w:t>jako</w:t>
      </w:r>
      <w:r w:rsidR="00AE64A7" w:rsidRPr="002A5BD8">
        <w:rPr>
          <w:rFonts w:ascii="Arial" w:hAnsi="Arial" w:cs="Arial"/>
          <w:color w:val="auto"/>
          <w:sz w:val="20"/>
          <w:szCs w:val="20"/>
        </w:rPr>
        <w:t xml:space="preserve"> „</w:t>
      </w:r>
      <w:r w:rsidR="00AE64A7" w:rsidRPr="002A5BD8">
        <w:rPr>
          <w:rFonts w:ascii="Arial" w:hAnsi="Arial" w:cs="Arial"/>
          <w:b/>
          <w:bCs/>
          <w:color w:val="auto"/>
          <w:sz w:val="20"/>
          <w:szCs w:val="20"/>
        </w:rPr>
        <w:t>Strany</w:t>
      </w:r>
      <w:r w:rsidR="00AE64A7" w:rsidRPr="002A5BD8">
        <w:rPr>
          <w:rFonts w:ascii="Arial" w:hAnsi="Arial" w:cs="Arial"/>
          <w:color w:val="auto"/>
          <w:sz w:val="20"/>
          <w:szCs w:val="20"/>
        </w:rPr>
        <w:t>“ a samostatně</w:t>
      </w:r>
      <w:r w:rsidR="005A3CDE" w:rsidRPr="002A5BD8">
        <w:rPr>
          <w:rFonts w:ascii="Arial" w:hAnsi="Arial" w:cs="Arial"/>
          <w:color w:val="auto"/>
          <w:sz w:val="20"/>
          <w:szCs w:val="20"/>
        </w:rPr>
        <w:t xml:space="preserve"> </w:t>
      </w:r>
      <w:r w:rsidR="00322B44" w:rsidRPr="002A5BD8">
        <w:rPr>
          <w:rFonts w:ascii="Arial" w:hAnsi="Arial" w:cs="Arial"/>
          <w:color w:val="auto"/>
          <w:sz w:val="20"/>
          <w:szCs w:val="20"/>
        </w:rPr>
        <w:t xml:space="preserve">jen </w:t>
      </w:r>
      <w:r w:rsidR="005A3CDE" w:rsidRPr="002A5BD8">
        <w:rPr>
          <w:rFonts w:ascii="Arial" w:hAnsi="Arial" w:cs="Arial"/>
          <w:color w:val="auto"/>
          <w:sz w:val="20"/>
          <w:szCs w:val="20"/>
        </w:rPr>
        <w:t>jako</w:t>
      </w:r>
      <w:r w:rsidR="00AE64A7" w:rsidRPr="002A5BD8">
        <w:rPr>
          <w:rFonts w:ascii="Arial" w:hAnsi="Arial" w:cs="Arial"/>
          <w:color w:val="auto"/>
          <w:sz w:val="20"/>
          <w:szCs w:val="20"/>
        </w:rPr>
        <w:t xml:space="preserve"> „</w:t>
      </w:r>
      <w:r w:rsidR="00AE64A7" w:rsidRPr="002A5BD8">
        <w:rPr>
          <w:rFonts w:ascii="Arial" w:hAnsi="Arial" w:cs="Arial"/>
          <w:b/>
          <w:bCs/>
          <w:color w:val="auto"/>
          <w:sz w:val="20"/>
          <w:szCs w:val="20"/>
        </w:rPr>
        <w:t>Strana</w:t>
      </w:r>
      <w:r w:rsidR="00AE64A7" w:rsidRPr="002A5BD8">
        <w:rPr>
          <w:rFonts w:ascii="Arial" w:hAnsi="Arial" w:cs="Arial"/>
          <w:color w:val="auto"/>
          <w:sz w:val="20"/>
          <w:szCs w:val="20"/>
        </w:rPr>
        <w:t>“).</w:t>
      </w:r>
    </w:p>
    <w:p w14:paraId="31F0D8FF" w14:textId="77777777" w:rsidR="00AC27CA" w:rsidRPr="002A5BD8" w:rsidRDefault="00AE64A7">
      <w:pPr>
        <w:pStyle w:val="Smluvnistranypreambule"/>
        <w:rPr>
          <w:rFonts w:ascii="Arial" w:hAnsi="Arial" w:cs="Arial"/>
          <w:color w:val="auto"/>
          <w:sz w:val="20"/>
          <w:szCs w:val="20"/>
        </w:rPr>
      </w:pPr>
      <w:r w:rsidRPr="002A5BD8">
        <w:rPr>
          <w:rFonts w:ascii="Arial" w:hAnsi="Arial" w:cs="Arial"/>
          <w:color w:val="auto"/>
          <w:sz w:val="20"/>
          <w:szCs w:val="20"/>
        </w:rPr>
        <w:t>Preambule</w:t>
      </w:r>
    </w:p>
    <w:p w14:paraId="1C277265" w14:textId="5CC19FD2" w:rsidR="00317941" w:rsidRPr="002A5BD8" w:rsidRDefault="00317941" w:rsidP="00317941">
      <w:pPr>
        <w:rPr>
          <w:rFonts w:ascii="Arial" w:hAnsi="Arial" w:cs="Arial"/>
          <w:color w:val="auto"/>
          <w:sz w:val="20"/>
          <w:szCs w:val="20"/>
        </w:rPr>
      </w:pPr>
      <w:bookmarkStart w:id="0" w:name="_Ref495013544"/>
      <w:r w:rsidRPr="002A5BD8">
        <w:rPr>
          <w:rFonts w:ascii="Arial" w:hAnsi="Arial" w:cs="Arial"/>
          <w:color w:val="auto"/>
          <w:sz w:val="20"/>
          <w:szCs w:val="20"/>
        </w:rPr>
        <w:t>V návaznosti na</w:t>
      </w:r>
      <w:r w:rsidR="00F0458A" w:rsidRPr="002A5BD8">
        <w:rPr>
          <w:rFonts w:ascii="Arial" w:hAnsi="Arial" w:cs="Arial"/>
          <w:color w:val="auto"/>
          <w:sz w:val="20"/>
          <w:szCs w:val="20"/>
        </w:rPr>
        <w:t xml:space="preserve"> </w:t>
      </w:r>
      <w:r w:rsidRPr="002A5BD8">
        <w:rPr>
          <w:rFonts w:ascii="Arial" w:hAnsi="Arial" w:cs="Arial"/>
          <w:color w:val="auto"/>
          <w:sz w:val="20"/>
          <w:szCs w:val="20"/>
        </w:rPr>
        <w:t>Smlouvu o partnerství v Národním centru průmyslu 4.0, uzavřen</w:t>
      </w:r>
      <w:r w:rsidR="00EA25B7" w:rsidRPr="002A5BD8">
        <w:rPr>
          <w:rFonts w:ascii="Arial" w:hAnsi="Arial" w:cs="Arial"/>
          <w:color w:val="auto"/>
          <w:sz w:val="20"/>
          <w:szCs w:val="20"/>
        </w:rPr>
        <w:t>ou</w:t>
      </w:r>
      <w:r w:rsidRPr="002A5BD8">
        <w:rPr>
          <w:rFonts w:ascii="Arial" w:hAnsi="Arial" w:cs="Arial"/>
          <w:color w:val="auto"/>
          <w:sz w:val="20"/>
          <w:szCs w:val="20"/>
        </w:rPr>
        <w:t xml:space="preserve"> mezi ČVUT a Partnerem dne </w:t>
      </w:r>
      <w:r w:rsidR="00D279C0" w:rsidRPr="002A5BD8">
        <w:rPr>
          <w:rFonts w:ascii="Arial" w:hAnsi="Arial" w:cs="Arial"/>
          <w:color w:val="auto"/>
          <w:sz w:val="20"/>
          <w:szCs w:val="20"/>
        </w:rPr>
        <w:t>2. 3. 2020</w:t>
      </w:r>
      <w:r w:rsidRPr="002A5BD8">
        <w:rPr>
          <w:rFonts w:ascii="Arial" w:hAnsi="Arial" w:cs="Arial"/>
          <w:color w:val="auto"/>
          <w:sz w:val="20"/>
          <w:szCs w:val="20"/>
        </w:rPr>
        <w:t xml:space="preserve"> uzavírají Strany v souladu s ustanovením § 1746 odst. 2 zákona č. 89/2012 Sb., občanský zákoník, v platném znění, následující smlouvu (dále jen „Smlouva“)</w:t>
      </w:r>
      <w:r w:rsidR="0007134B" w:rsidRPr="002A5BD8">
        <w:rPr>
          <w:rFonts w:ascii="Arial" w:hAnsi="Arial" w:cs="Arial"/>
          <w:color w:val="auto"/>
          <w:sz w:val="20"/>
          <w:szCs w:val="20"/>
        </w:rPr>
        <w:t>.</w:t>
      </w:r>
    </w:p>
    <w:bookmarkEnd w:id="0"/>
    <w:p w14:paraId="17DF7BB0" w14:textId="3B47D98A" w:rsidR="00B433C9" w:rsidRPr="002A5BD8" w:rsidRDefault="00B433C9" w:rsidP="005F6A86">
      <w:pPr>
        <w:pStyle w:val="Odstavecseseznamem"/>
        <w:numPr>
          <w:ilvl w:val="0"/>
          <w:numId w:val="26"/>
        </w:numPr>
        <w:spacing w:before="0"/>
        <w:rPr>
          <w:rFonts w:ascii="Arial" w:hAnsi="Arial" w:cs="Arial"/>
          <w:b/>
          <w:color w:val="auto"/>
          <w:sz w:val="20"/>
          <w:szCs w:val="20"/>
        </w:rPr>
      </w:pPr>
      <w:r w:rsidRPr="002A5BD8">
        <w:rPr>
          <w:rFonts w:ascii="Arial" w:hAnsi="Arial" w:cs="Arial"/>
          <w:b/>
          <w:color w:val="auto"/>
          <w:sz w:val="20"/>
          <w:szCs w:val="20"/>
        </w:rPr>
        <w:t>PŘEDMĚT SMLOUVY</w:t>
      </w:r>
    </w:p>
    <w:p w14:paraId="0236D814" w14:textId="33315C86" w:rsidR="00B433C9" w:rsidRPr="00CC0CE4" w:rsidRDefault="00B433C9" w:rsidP="00D73F4D">
      <w:pPr>
        <w:pStyle w:val="Odstavecseseznamem"/>
        <w:keepNext/>
        <w:numPr>
          <w:ilvl w:val="1"/>
          <w:numId w:val="41"/>
        </w:numPr>
        <w:tabs>
          <w:tab w:val="left" w:pos="567"/>
        </w:tabs>
        <w:contextualSpacing w:val="0"/>
        <w:outlineLvl w:val="0"/>
        <w:rPr>
          <w:rFonts w:ascii="Arial" w:hAnsi="Arial" w:cs="Arial"/>
          <w:sz w:val="20"/>
          <w:szCs w:val="20"/>
        </w:rPr>
      </w:pPr>
      <w:r w:rsidRPr="00CC0CE4">
        <w:rPr>
          <w:rFonts w:ascii="Arial" w:hAnsi="Arial" w:cs="Arial"/>
          <w:sz w:val="20"/>
          <w:szCs w:val="20"/>
        </w:rPr>
        <w:t>Předmětem této Smlouvy je prezentace Partnera jako „</w:t>
      </w:r>
      <w:r w:rsidR="0074183B" w:rsidRPr="00CC0CE4">
        <w:rPr>
          <w:rFonts w:ascii="Arial" w:hAnsi="Arial" w:cs="Arial"/>
          <w:sz w:val="20"/>
          <w:szCs w:val="20"/>
        </w:rPr>
        <w:t>Stříbrného</w:t>
      </w:r>
      <w:r w:rsidRPr="00CC0CE4">
        <w:rPr>
          <w:rFonts w:ascii="Arial" w:hAnsi="Arial" w:cs="Arial"/>
          <w:sz w:val="20"/>
          <w:szCs w:val="20"/>
        </w:rPr>
        <w:t xml:space="preserve"> </w:t>
      </w:r>
      <w:r w:rsidR="0007134B" w:rsidRPr="00CC0CE4">
        <w:rPr>
          <w:rFonts w:ascii="Arial" w:hAnsi="Arial" w:cs="Arial"/>
          <w:sz w:val="20"/>
          <w:szCs w:val="20"/>
        </w:rPr>
        <w:t>p</w:t>
      </w:r>
      <w:r w:rsidRPr="00CC0CE4">
        <w:rPr>
          <w:rFonts w:ascii="Arial" w:hAnsi="Arial" w:cs="Arial"/>
          <w:sz w:val="20"/>
          <w:szCs w:val="20"/>
        </w:rPr>
        <w:t xml:space="preserve">artnera“ v rámci konference </w:t>
      </w:r>
      <w:r w:rsidR="00EA25B7" w:rsidRPr="00CC0CE4">
        <w:rPr>
          <w:rFonts w:ascii="Arial" w:hAnsi="Arial" w:cs="Arial"/>
          <w:sz w:val="20"/>
          <w:szCs w:val="20"/>
        </w:rPr>
        <w:t>„</w:t>
      </w:r>
      <w:r w:rsidR="00201072" w:rsidRPr="00CC0CE4">
        <w:rPr>
          <w:rFonts w:ascii="Arial" w:hAnsi="Arial" w:cs="Arial"/>
          <w:sz w:val="20"/>
          <w:szCs w:val="20"/>
        </w:rPr>
        <w:t>Národní průmyslový summit 2020</w:t>
      </w:r>
      <w:r w:rsidR="00EA25B7" w:rsidRPr="00CC0CE4">
        <w:rPr>
          <w:rFonts w:ascii="Arial" w:hAnsi="Arial" w:cs="Arial"/>
          <w:sz w:val="20"/>
          <w:szCs w:val="20"/>
        </w:rPr>
        <w:t>“</w:t>
      </w:r>
      <w:r w:rsidR="0007134B" w:rsidRPr="00CC0CE4">
        <w:rPr>
          <w:rFonts w:ascii="Arial" w:hAnsi="Arial" w:cs="Arial"/>
          <w:sz w:val="20"/>
          <w:szCs w:val="20"/>
        </w:rPr>
        <w:t xml:space="preserve"> (dále jen „konference“)</w:t>
      </w:r>
      <w:r w:rsidRPr="00CC0CE4">
        <w:rPr>
          <w:rFonts w:ascii="Arial" w:hAnsi="Arial" w:cs="Arial"/>
          <w:sz w:val="20"/>
          <w:szCs w:val="20"/>
        </w:rPr>
        <w:t xml:space="preserve">, </w:t>
      </w:r>
      <w:r w:rsidR="0007134B" w:rsidRPr="00CC0CE4">
        <w:rPr>
          <w:rFonts w:ascii="Arial" w:hAnsi="Arial" w:cs="Arial"/>
          <w:sz w:val="20"/>
          <w:szCs w:val="20"/>
        </w:rPr>
        <w:t xml:space="preserve">která </w:t>
      </w:r>
      <w:r w:rsidRPr="00CC0CE4">
        <w:rPr>
          <w:rFonts w:ascii="Arial" w:hAnsi="Arial" w:cs="Arial"/>
          <w:sz w:val="20"/>
          <w:szCs w:val="20"/>
        </w:rPr>
        <w:t>se uskuteční v druhé polovině roku 2020 a při doprovodných aktivitách</w:t>
      </w:r>
      <w:r w:rsidR="0007134B" w:rsidRPr="00CC0CE4">
        <w:rPr>
          <w:rFonts w:ascii="Arial" w:hAnsi="Arial" w:cs="Arial"/>
          <w:sz w:val="20"/>
          <w:szCs w:val="20"/>
        </w:rPr>
        <w:t xml:space="preserve"> této konference</w:t>
      </w:r>
      <w:r w:rsidR="00201072" w:rsidRPr="00CC0CE4">
        <w:rPr>
          <w:rFonts w:ascii="Arial" w:hAnsi="Arial" w:cs="Arial"/>
          <w:sz w:val="20"/>
          <w:szCs w:val="20"/>
        </w:rPr>
        <w:t>.</w:t>
      </w:r>
    </w:p>
    <w:p w14:paraId="06932328" w14:textId="3B7BF6B6" w:rsidR="00B433C9" w:rsidRPr="00CC0CE4" w:rsidRDefault="00B433C9" w:rsidP="00D73F4D">
      <w:pPr>
        <w:pStyle w:val="Odstavecseseznamem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CC0CE4">
        <w:rPr>
          <w:rFonts w:ascii="Arial" w:hAnsi="Arial" w:cs="Arial"/>
          <w:sz w:val="20"/>
          <w:szCs w:val="20"/>
        </w:rPr>
        <w:t>ČVUT se na základě této Smlouvy zavazuje poskytnout Partnerovi služby ve formě partnerství “</w:t>
      </w:r>
      <w:r w:rsidR="0074183B" w:rsidRPr="00CC0CE4">
        <w:rPr>
          <w:rFonts w:ascii="Arial" w:hAnsi="Arial" w:cs="Arial"/>
          <w:sz w:val="20"/>
          <w:szCs w:val="20"/>
        </w:rPr>
        <w:t>Stříbrný</w:t>
      </w:r>
      <w:r w:rsidRPr="00CC0CE4">
        <w:rPr>
          <w:rFonts w:ascii="Arial" w:hAnsi="Arial" w:cs="Arial"/>
          <w:sz w:val="20"/>
          <w:szCs w:val="20"/>
        </w:rPr>
        <w:t xml:space="preserve"> </w:t>
      </w:r>
      <w:r w:rsidR="0007134B" w:rsidRPr="00CC0CE4">
        <w:rPr>
          <w:rFonts w:ascii="Arial" w:hAnsi="Arial" w:cs="Arial"/>
          <w:sz w:val="20"/>
          <w:szCs w:val="20"/>
        </w:rPr>
        <w:t>p</w:t>
      </w:r>
      <w:r w:rsidRPr="00CC0CE4">
        <w:rPr>
          <w:rFonts w:ascii="Arial" w:hAnsi="Arial" w:cs="Arial"/>
          <w:sz w:val="20"/>
          <w:szCs w:val="20"/>
        </w:rPr>
        <w:t>artner“ zahrnující následující plnění:</w:t>
      </w:r>
    </w:p>
    <w:p w14:paraId="55B86EDA" w14:textId="3DF6A17F" w:rsidR="00B433C9" w:rsidRPr="00CC0CE4" w:rsidRDefault="0007134B" w:rsidP="00D73F4D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  <w:r w:rsidRPr="00CC0CE4">
        <w:rPr>
          <w:rFonts w:ascii="Arial" w:hAnsi="Arial" w:cs="Arial"/>
          <w:sz w:val="20"/>
          <w:szCs w:val="20"/>
        </w:rPr>
        <w:t>ú</w:t>
      </w:r>
      <w:r w:rsidR="00B433C9" w:rsidRPr="00CC0CE4">
        <w:rPr>
          <w:rFonts w:ascii="Arial" w:hAnsi="Arial" w:cs="Arial"/>
          <w:sz w:val="20"/>
          <w:szCs w:val="20"/>
        </w:rPr>
        <w:t xml:space="preserve">čast na </w:t>
      </w:r>
      <w:r w:rsidR="009E13BB" w:rsidRPr="00CC0CE4">
        <w:rPr>
          <w:rFonts w:ascii="Arial" w:hAnsi="Arial" w:cs="Arial"/>
          <w:sz w:val="20"/>
          <w:szCs w:val="20"/>
        </w:rPr>
        <w:t>konferenci</w:t>
      </w:r>
      <w:r w:rsidR="00B433C9" w:rsidRPr="00CC0CE4">
        <w:rPr>
          <w:rFonts w:ascii="Arial" w:hAnsi="Arial" w:cs="Arial"/>
          <w:sz w:val="20"/>
          <w:szCs w:val="20"/>
        </w:rPr>
        <w:t xml:space="preserve"> v publiku pro </w:t>
      </w:r>
      <w:r w:rsidR="0074183B" w:rsidRPr="00CC0CE4">
        <w:rPr>
          <w:rFonts w:ascii="Arial" w:hAnsi="Arial" w:cs="Arial"/>
          <w:sz w:val="20"/>
          <w:szCs w:val="20"/>
        </w:rPr>
        <w:t>3</w:t>
      </w:r>
      <w:r w:rsidR="00B433C9" w:rsidRPr="00CC0CE4">
        <w:rPr>
          <w:rFonts w:ascii="Arial" w:hAnsi="Arial" w:cs="Arial"/>
          <w:sz w:val="20"/>
          <w:szCs w:val="20"/>
        </w:rPr>
        <w:t xml:space="preserve"> zástupc</w:t>
      </w:r>
      <w:r w:rsidR="0074183B" w:rsidRPr="00CC0CE4">
        <w:rPr>
          <w:rFonts w:ascii="Arial" w:hAnsi="Arial" w:cs="Arial"/>
          <w:sz w:val="20"/>
          <w:szCs w:val="20"/>
        </w:rPr>
        <w:t>e</w:t>
      </w:r>
      <w:r w:rsidR="00B433C9" w:rsidRPr="00CC0CE4">
        <w:rPr>
          <w:rFonts w:ascii="Arial" w:hAnsi="Arial" w:cs="Arial"/>
          <w:sz w:val="20"/>
          <w:szCs w:val="20"/>
        </w:rPr>
        <w:t xml:space="preserve"> Partnera</w:t>
      </w:r>
      <w:r w:rsidRPr="00CC0CE4">
        <w:rPr>
          <w:rFonts w:ascii="Arial" w:hAnsi="Arial" w:cs="Arial"/>
          <w:sz w:val="20"/>
          <w:szCs w:val="20"/>
        </w:rPr>
        <w:t>;</w:t>
      </w:r>
    </w:p>
    <w:p w14:paraId="1F817950" w14:textId="30D7D2E0" w:rsidR="00B433C9" w:rsidRPr="00CC0CE4" w:rsidRDefault="0007134B" w:rsidP="00D73F4D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  <w:r w:rsidRPr="00CC0CE4">
        <w:rPr>
          <w:rFonts w:ascii="Arial" w:hAnsi="Arial" w:cs="Arial"/>
          <w:sz w:val="20"/>
          <w:szCs w:val="20"/>
        </w:rPr>
        <w:t>m</w:t>
      </w:r>
      <w:r w:rsidR="00B433C9" w:rsidRPr="00CC0CE4">
        <w:rPr>
          <w:rFonts w:ascii="Arial" w:hAnsi="Arial" w:cs="Arial"/>
          <w:sz w:val="20"/>
          <w:szCs w:val="20"/>
        </w:rPr>
        <w:t>ožnost pozvání svých hostů na konferenci</w:t>
      </w:r>
      <w:r w:rsidRPr="00CC0CE4">
        <w:rPr>
          <w:rFonts w:ascii="Arial" w:hAnsi="Arial" w:cs="Arial"/>
          <w:sz w:val="20"/>
          <w:szCs w:val="20"/>
        </w:rPr>
        <w:t>;</w:t>
      </w:r>
    </w:p>
    <w:p w14:paraId="4517BCEA" w14:textId="62C19EF5" w:rsidR="00B433C9" w:rsidRPr="00CC0CE4" w:rsidRDefault="0007134B" w:rsidP="00D73F4D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  <w:r w:rsidRPr="00CC0CE4">
        <w:rPr>
          <w:rFonts w:ascii="Arial" w:hAnsi="Arial" w:cs="Arial"/>
          <w:sz w:val="20"/>
          <w:szCs w:val="20"/>
        </w:rPr>
        <w:t>p</w:t>
      </w:r>
      <w:r w:rsidR="00B433C9" w:rsidRPr="00CC0CE4">
        <w:rPr>
          <w:rFonts w:ascii="Arial" w:hAnsi="Arial" w:cs="Arial"/>
          <w:sz w:val="20"/>
          <w:szCs w:val="20"/>
        </w:rPr>
        <w:t>rezentaci Partnera na konferenci následujícím způsobem:</w:t>
      </w:r>
    </w:p>
    <w:p w14:paraId="3AB74875" w14:textId="7319E0A0" w:rsidR="00B433C9" w:rsidRPr="00CC0CE4" w:rsidRDefault="009E13BB" w:rsidP="00D73F4D">
      <w:pPr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  <w:r w:rsidRPr="00CC0CE4">
        <w:rPr>
          <w:rFonts w:ascii="Arial" w:hAnsi="Arial" w:cs="Arial"/>
          <w:sz w:val="20"/>
          <w:szCs w:val="20"/>
        </w:rPr>
        <w:t>u</w:t>
      </w:r>
      <w:r w:rsidR="00B433C9" w:rsidRPr="00CC0CE4">
        <w:rPr>
          <w:rFonts w:ascii="Arial" w:hAnsi="Arial" w:cs="Arial"/>
          <w:sz w:val="20"/>
          <w:szCs w:val="20"/>
        </w:rPr>
        <w:t>místění prezentačního stolečku Partnera na konferenci</w:t>
      </w:r>
      <w:r w:rsidRPr="00CC0CE4">
        <w:rPr>
          <w:rFonts w:ascii="Arial" w:hAnsi="Arial" w:cs="Arial"/>
          <w:sz w:val="20"/>
          <w:szCs w:val="20"/>
        </w:rPr>
        <w:t>;</w:t>
      </w:r>
      <w:r w:rsidR="00B433C9" w:rsidRPr="00CC0CE4">
        <w:rPr>
          <w:rFonts w:ascii="Arial" w:hAnsi="Arial" w:cs="Arial"/>
          <w:sz w:val="20"/>
          <w:szCs w:val="20"/>
        </w:rPr>
        <w:t xml:space="preserve"> </w:t>
      </w:r>
    </w:p>
    <w:p w14:paraId="2463761D" w14:textId="00EB4CA4" w:rsidR="00B433C9" w:rsidRPr="00CC0CE4" w:rsidRDefault="009E13BB" w:rsidP="00D73F4D">
      <w:pPr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  <w:r w:rsidRPr="00CC0CE4">
        <w:rPr>
          <w:rFonts w:ascii="Arial" w:hAnsi="Arial" w:cs="Arial"/>
          <w:sz w:val="20"/>
          <w:szCs w:val="20"/>
        </w:rPr>
        <w:t>p</w:t>
      </w:r>
      <w:r w:rsidR="00B433C9" w:rsidRPr="00CC0CE4">
        <w:rPr>
          <w:rFonts w:ascii="Arial" w:hAnsi="Arial" w:cs="Arial"/>
          <w:sz w:val="20"/>
          <w:szCs w:val="20"/>
        </w:rPr>
        <w:t>rezentace Partnera jako „</w:t>
      </w:r>
      <w:r w:rsidR="0074183B" w:rsidRPr="00CC0CE4">
        <w:rPr>
          <w:rFonts w:ascii="Arial" w:hAnsi="Arial" w:cs="Arial"/>
          <w:sz w:val="20"/>
          <w:szCs w:val="20"/>
        </w:rPr>
        <w:t>Stříbrného</w:t>
      </w:r>
      <w:r w:rsidR="00B433C9" w:rsidRPr="00CC0CE4">
        <w:rPr>
          <w:rFonts w:ascii="Arial" w:hAnsi="Arial" w:cs="Arial"/>
          <w:sz w:val="20"/>
          <w:szCs w:val="20"/>
        </w:rPr>
        <w:t xml:space="preserve"> partnera“ moderátorem při zahájení konference</w:t>
      </w:r>
      <w:r w:rsidRPr="00CC0CE4">
        <w:rPr>
          <w:rFonts w:ascii="Arial" w:hAnsi="Arial" w:cs="Arial"/>
          <w:sz w:val="20"/>
          <w:szCs w:val="20"/>
        </w:rPr>
        <w:t>;</w:t>
      </w:r>
    </w:p>
    <w:p w14:paraId="0169A3A0" w14:textId="2593AF87" w:rsidR="00B433C9" w:rsidRPr="00CC0CE4" w:rsidRDefault="009E13BB" w:rsidP="00D73F4D">
      <w:pPr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="Arial" w:hAnsi="Arial" w:cs="Arial"/>
          <w:sz w:val="20"/>
          <w:szCs w:val="20"/>
        </w:rPr>
      </w:pPr>
      <w:r w:rsidRPr="00CC0CE4">
        <w:rPr>
          <w:rFonts w:ascii="Arial" w:hAnsi="Arial" w:cs="Arial"/>
          <w:sz w:val="20"/>
          <w:szCs w:val="20"/>
        </w:rPr>
        <w:t>u</w:t>
      </w:r>
      <w:r w:rsidR="00B433C9" w:rsidRPr="00CC0CE4">
        <w:rPr>
          <w:rFonts w:ascii="Arial" w:hAnsi="Arial" w:cs="Arial"/>
          <w:sz w:val="20"/>
          <w:szCs w:val="20"/>
        </w:rPr>
        <w:t>místění loga Partnera na titulní straně pozvánek, které obdrží všichni účastníci konference</w:t>
      </w:r>
      <w:r w:rsidR="00EA25B7" w:rsidRPr="00CC0CE4">
        <w:rPr>
          <w:rFonts w:ascii="Arial" w:hAnsi="Arial" w:cs="Arial"/>
          <w:sz w:val="20"/>
          <w:szCs w:val="20"/>
        </w:rPr>
        <w:t xml:space="preserve"> v podobě: </w:t>
      </w:r>
      <w:r w:rsidR="0074183B" w:rsidRPr="00CC0CE4">
        <w:rPr>
          <w:rFonts w:ascii="Arial" w:hAnsi="Arial" w:cs="Arial"/>
          <w:bCs/>
          <w:iCs/>
          <w:sz w:val="20"/>
          <w:szCs w:val="20"/>
        </w:rPr>
        <w:t>1</w:t>
      </w:r>
      <w:r w:rsidR="00B433C9" w:rsidRPr="00CC0CE4">
        <w:rPr>
          <w:rFonts w:ascii="Arial" w:hAnsi="Arial" w:cs="Arial"/>
          <w:bCs/>
          <w:iCs/>
          <w:sz w:val="20"/>
          <w:szCs w:val="20"/>
        </w:rPr>
        <w:t>x Flip up (</w:t>
      </w:r>
      <w:proofErr w:type="spellStart"/>
      <w:r w:rsidR="00B433C9" w:rsidRPr="00CC0CE4">
        <w:rPr>
          <w:rFonts w:ascii="Arial" w:hAnsi="Arial" w:cs="Arial"/>
          <w:bCs/>
          <w:iCs/>
          <w:sz w:val="20"/>
          <w:szCs w:val="20"/>
        </w:rPr>
        <w:t>roll</w:t>
      </w:r>
      <w:proofErr w:type="spellEnd"/>
      <w:r w:rsidR="00B433C9" w:rsidRPr="00CC0CE4">
        <w:rPr>
          <w:rFonts w:ascii="Arial" w:hAnsi="Arial" w:cs="Arial"/>
          <w:bCs/>
          <w:iCs/>
          <w:sz w:val="20"/>
          <w:szCs w:val="20"/>
        </w:rPr>
        <w:t>-up/roletka), samo-stojící stojan o rozměrech max 1,8m výška, 80 cm šířka</w:t>
      </w:r>
      <w:r w:rsidRPr="00CC0CE4">
        <w:rPr>
          <w:rFonts w:ascii="Arial" w:hAnsi="Arial" w:cs="Arial"/>
          <w:bCs/>
          <w:iCs/>
          <w:sz w:val="20"/>
          <w:szCs w:val="20"/>
        </w:rPr>
        <w:t>;</w:t>
      </w:r>
      <w:r w:rsidR="00B433C9" w:rsidRPr="00CC0CE4">
        <w:rPr>
          <w:rFonts w:ascii="Arial" w:hAnsi="Arial" w:cs="Arial"/>
          <w:sz w:val="20"/>
          <w:szCs w:val="20"/>
        </w:rPr>
        <w:t xml:space="preserve">  </w:t>
      </w:r>
    </w:p>
    <w:p w14:paraId="4CB6F16A" w14:textId="64E001BC" w:rsidR="00B433C9" w:rsidRPr="00CC0CE4" w:rsidRDefault="009E13BB" w:rsidP="00D73F4D">
      <w:pPr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="Arial" w:hAnsi="Arial" w:cs="Arial"/>
          <w:sz w:val="20"/>
          <w:szCs w:val="20"/>
        </w:rPr>
      </w:pPr>
      <w:r w:rsidRPr="00CC0CE4">
        <w:rPr>
          <w:rFonts w:ascii="Arial" w:hAnsi="Arial" w:cs="Arial"/>
          <w:bCs/>
          <w:iCs/>
          <w:sz w:val="20"/>
          <w:szCs w:val="20"/>
        </w:rPr>
        <w:lastRenderedPageBreak/>
        <w:t>p</w:t>
      </w:r>
      <w:r w:rsidR="00B433C9" w:rsidRPr="00CC0CE4">
        <w:rPr>
          <w:rFonts w:ascii="Arial" w:hAnsi="Arial" w:cs="Arial"/>
          <w:bCs/>
          <w:iCs/>
          <w:sz w:val="20"/>
          <w:szCs w:val="20"/>
        </w:rPr>
        <w:t>ropagační materiál formátu A4 (cca 15 stran), který dostanou účastníci</w:t>
      </w:r>
      <w:r w:rsidRPr="00CC0CE4">
        <w:rPr>
          <w:rFonts w:ascii="Arial" w:hAnsi="Arial" w:cs="Arial"/>
          <w:bCs/>
          <w:iCs/>
          <w:sz w:val="20"/>
          <w:szCs w:val="20"/>
        </w:rPr>
        <w:t>;</w:t>
      </w:r>
      <w:r w:rsidR="00B433C9" w:rsidRPr="00CC0CE4">
        <w:rPr>
          <w:rFonts w:ascii="Arial" w:hAnsi="Arial" w:cs="Arial"/>
          <w:sz w:val="20"/>
          <w:szCs w:val="20"/>
        </w:rPr>
        <w:t xml:space="preserve"> </w:t>
      </w:r>
    </w:p>
    <w:p w14:paraId="21584381" w14:textId="101065C2" w:rsidR="00B433C9" w:rsidRPr="00CC0CE4" w:rsidRDefault="009E13BB" w:rsidP="00D73F4D">
      <w:pPr>
        <w:pStyle w:val="Odstavecseseznamem"/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="Arial" w:hAnsi="Arial" w:cs="Arial"/>
          <w:sz w:val="20"/>
          <w:szCs w:val="20"/>
        </w:rPr>
      </w:pPr>
      <w:r w:rsidRPr="00CC0CE4">
        <w:rPr>
          <w:rFonts w:ascii="Arial" w:hAnsi="Arial" w:cs="Arial"/>
          <w:bCs/>
          <w:iCs/>
          <w:sz w:val="20"/>
          <w:szCs w:val="20"/>
        </w:rPr>
        <w:t>v</w:t>
      </w:r>
      <w:r w:rsidR="00B433C9" w:rsidRPr="00CC0CE4">
        <w:rPr>
          <w:rFonts w:ascii="Arial" w:hAnsi="Arial" w:cs="Arial"/>
          <w:bCs/>
          <w:iCs/>
          <w:sz w:val="20"/>
          <w:szCs w:val="20"/>
        </w:rPr>
        <w:t xml:space="preserve">ideo, které poběží jako spot na plazmových obrazovkách před začátkem </w:t>
      </w:r>
      <w:r w:rsidR="0083300C" w:rsidRPr="00CC0CE4">
        <w:rPr>
          <w:rFonts w:ascii="Arial" w:hAnsi="Arial" w:cs="Arial"/>
          <w:bCs/>
          <w:iCs/>
          <w:sz w:val="20"/>
          <w:szCs w:val="20"/>
        </w:rPr>
        <w:t>konference</w:t>
      </w:r>
      <w:r w:rsidR="00B433C9" w:rsidRPr="00CC0CE4">
        <w:rPr>
          <w:rFonts w:ascii="Arial" w:hAnsi="Arial" w:cs="Arial"/>
          <w:bCs/>
          <w:iCs/>
          <w:sz w:val="20"/>
          <w:szCs w:val="20"/>
        </w:rPr>
        <w:t xml:space="preserve"> a po skončení jeho oficiální části ve smyčce s dalšími partnery (frekvence je 30 až 60 vteřin na každé video, cela smyčka se opakuje, formát 16:9, beze zvuku)</w:t>
      </w:r>
      <w:r w:rsidRPr="00CC0CE4">
        <w:rPr>
          <w:rFonts w:ascii="Arial" w:hAnsi="Arial" w:cs="Arial"/>
          <w:bCs/>
          <w:iCs/>
          <w:sz w:val="20"/>
          <w:szCs w:val="20"/>
        </w:rPr>
        <w:t>;</w:t>
      </w:r>
    </w:p>
    <w:p w14:paraId="5222828E" w14:textId="41E93F56" w:rsidR="00B433C9" w:rsidRPr="00CC0CE4" w:rsidRDefault="009E13BB" w:rsidP="00D73F4D">
      <w:pPr>
        <w:pStyle w:val="Odstavecseseznamem"/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  <w:r w:rsidRPr="00CC0CE4">
        <w:rPr>
          <w:rFonts w:ascii="Arial" w:hAnsi="Arial" w:cs="Arial"/>
          <w:sz w:val="20"/>
          <w:szCs w:val="20"/>
        </w:rPr>
        <w:t>f</w:t>
      </w:r>
      <w:r w:rsidR="00EA25B7" w:rsidRPr="00CC0CE4">
        <w:rPr>
          <w:rFonts w:ascii="Arial" w:hAnsi="Arial" w:cs="Arial"/>
          <w:sz w:val="20"/>
          <w:szCs w:val="20"/>
        </w:rPr>
        <w:t>otografická dokumentace propagace Partnera na konferenci</w:t>
      </w:r>
      <w:r w:rsidRPr="00CC0CE4">
        <w:rPr>
          <w:rFonts w:ascii="Arial" w:hAnsi="Arial" w:cs="Arial"/>
          <w:sz w:val="20"/>
          <w:szCs w:val="20"/>
        </w:rPr>
        <w:t>;</w:t>
      </w:r>
    </w:p>
    <w:p w14:paraId="10F7617F" w14:textId="65641381" w:rsidR="00B433C9" w:rsidRPr="00CC0CE4" w:rsidRDefault="009E13BB" w:rsidP="00D73F4D">
      <w:pPr>
        <w:pStyle w:val="Odstavecseseznamem"/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  <w:r w:rsidRPr="00CC0CE4">
        <w:rPr>
          <w:rFonts w:ascii="Arial" w:hAnsi="Arial" w:cs="Arial"/>
          <w:sz w:val="20"/>
          <w:szCs w:val="20"/>
        </w:rPr>
        <w:t>u</w:t>
      </w:r>
      <w:r w:rsidR="00B433C9" w:rsidRPr="00CC0CE4">
        <w:rPr>
          <w:rFonts w:ascii="Arial" w:hAnsi="Arial" w:cs="Arial"/>
          <w:sz w:val="20"/>
          <w:szCs w:val="20"/>
        </w:rPr>
        <w:t>místění jména Partnera a citací zástupce Partnera v Analýze českého</w:t>
      </w:r>
      <w:r w:rsidR="00EA25B7" w:rsidRPr="00CC0CE4">
        <w:rPr>
          <w:rFonts w:ascii="Arial" w:hAnsi="Arial" w:cs="Arial"/>
          <w:sz w:val="20"/>
          <w:szCs w:val="20"/>
        </w:rPr>
        <w:t xml:space="preserve"> </w:t>
      </w:r>
      <w:r w:rsidR="00B433C9" w:rsidRPr="00CC0CE4">
        <w:rPr>
          <w:rFonts w:ascii="Arial" w:hAnsi="Arial" w:cs="Arial"/>
          <w:sz w:val="20"/>
          <w:szCs w:val="20"/>
        </w:rPr>
        <w:t>průmyslu</w:t>
      </w:r>
      <w:r w:rsidR="00201072" w:rsidRPr="00CC0CE4">
        <w:rPr>
          <w:rFonts w:ascii="Arial" w:hAnsi="Arial" w:cs="Arial"/>
          <w:sz w:val="20"/>
          <w:szCs w:val="20"/>
        </w:rPr>
        <w:t xml:space="preserve"> 2020</w:t>
      </w:r>
      <w:r w:rsidR="00B433C9" w:rsidRPr="00CC0CE4">
        <w:rPr>
          <w:rFonts w:ascii="Arial" w:hAnsi="Arial" w:cs="Arial"/>
          <w:sz w:val="20"/>
          <w:szCs w:val="20"/>
        </w:rPr>
        <w:t xml:space="preserve"> a tiskových zprávách, které budou souhrnem výsledků Analýzy a </w:t>
      </w:r>
      <w:r w:rsidR="00EA25B7" w:rsidRPr="00CC0CE4">
        <w:rPr>
          <w:rFonts w:ascii="Arial" w:hAnsi="Arial" w:cs="Arial"/>
          <w:sz w:val="20"/>
          <w:szCs w:val="20"/>
        </w:rPr>
        <w:t>konference</w:t>
      </w:r>
      <w:r w:rsidRPr="00CC0CE4">
        <w:rPr>
          <w:rFonts w:ascii="Arial" w:hAnsi="Arial" w:cs="Arial"/>
          <w:sz w:val="20"/>
          <w:szCs w:val="20"/>
        </w:rPr>
        <w:t>;</w:t>
      </w:r>
    </w:p>
    <w:p w14:paraId="5B3AAB54" w14:textId="0AEAC0C2" w:rsidR="005F6A86" w:rsidRPr="00CC0CE4" w:rsidRDefault="009E13BB" w:rsidP="00D73F4D">
      <w:pPr>
        <w:pStyle w:val="Odstavecseseznamem"/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  <w:r w:rsidRPr="00CC0CE4">
        <w:rPr>
          <w:rFonts w:ascii="Arial" w:hAnsi="Arial" w:cs="Arial"/>
          <w:sz w:val="20"/>
          <w:szCs w:val="20"/>
        </w:rPr>
        <w:t>p</w:t>
      </w:r>
      <w:r w:rsidR="00B433C9" w:rsidRPr="00CC0CE4">
        <w:rPr>
          <w:rFonts w:ascii="Arial" w:hAnsi="Arial" w:cs="Arial"/>
          <w:sz w:val="20"/>
          <w:szCs w:val="20"/>
        </w:rPr>
        <w:t>rezentace Partnera jako „</w:t>
      </w:r>
      <w:r w:rsidR="0074183B" w:rsidRPr="00CC0CE4">
        <w:rPr>
          <w:rFonts w:ascii="Arial" w:hAnsi="Arial" w:cs="Arial"/>
          <w:sz w:val="20"/>
          <w:szCs w:val="20"/>
        </w:rPr>
        <w:t>Stříbrného</w:t>
      </w:r>
      <w:r w:rsidR="00B433C9" w:rsidRPr="00CC0CE4">
        <w:rPr>
          <w:rFonts w:ascii="Arial" w:hAnsi="Arial" w:cs="Arial"/>
          <w:sz w:val="20"/>
          <w:szCs w:val="20"/>
        </w:rPr>
        <w:t xml:space="preserve"> partnera“ v Analýze, na webu a dalších materiálech </w:t>
      </w:r>
      <w:r w:rsidR="007B1391" w:rsidRPr="00CC0CE4">
        <w:rPr>
          <w:rFonts w:ascii="Arial" w:hAnsi="Arial" w:cs="Arial"/>
          <w:sz w:val="20"/>
          <w:szCs w:val="20"/>
        </w:rPr>
        <w:t xml:space="preserve">spolu </w:t>
      </w:r>
      <w:r w:rsidR="00B433C9" w:rsidRPr="00CC0CE4">
        <w:rPr>
          <w:rFonts w:ascii="Arial" w:hAnsi="Arial" w:cs="Arial"/>
          <w:sz w:val="20"/>
          <w:szCs w:val="20"/>
        </w:rPr>
        <w:t>s výsledky výzkumu</w:t>
      </w:r>
      <w:r w:rsidRPr="00CC0CE4">
        <w:rPr>
          <w:rFonts w:ascii="Arial" w:hAnsi="Arial" w:cs="Arial"/>
          <w:sz w:val="20"/>
          <w:szCs w:val="20"/>
        </w:rPr>
        <w:t>.</w:t>
      </w:r>
      <w:r w:rsidR="00B433C9" w:rsidRPr="00CC0CE4">
        <w:rPr>
          <w:rFonts w:ascii="Arial" w:hAnsi="Arial" w:cs="Arial"/>
          <w:sz w:val="20"/>
          <w:szCs w:val="20"/>
        </w:rPr>
        <w:t xml:space="preserve"> </w:t>
      </w:r>
    </w:p>
    <w:p w14:paraId="5EC5B9DF" w14:textId="06140F58" w:rsidR="009E13BB" w:rsidRPr="00CC0CE4" w:rsidRDefault="009E13BB" w:rsidP="00DF4C1F">
      <w:pPr>
        <w:pStyle w:val="Odstavecseseznamem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hAnsi="Arial" w:cs="Arial"/>
          <w:sz w:val="20"/>
          <w:szCs w:val="20"/>
        </w:rPr>
      </w:pPr>
      <w:r w:rsidRPr="00CC0CE4">
        <w:rPr>
          <w:rStyle w:val="platne1"/>
          <w:rFonts w:ascii="Arial" w:hAnsi="Arial" w:cs="Arial"/>
          <w:sz w:val="20"/>
          <w:szCs w:val="20"/>
        </w:rPr>
        <w:t>Partner</w:t>
      </w:r>
      <w:r w:rsidRPr="00CC0CE4">
        <w:rPr>
          <w:rFonts w:ascii="Arial" w:hAnsi="Arial" w:cs="Arial"/>
          <w:sz w:val="20"/>
          <w:szCs w:val="20"/>
        </w:rPr>
        <w:t xml:space="preserve"> </w:t>
      </w:r>
      <w:r w:rsidR="005F6A86" w:rsidRPr="00CC0CE4">
        <w:rPr>
          <w:rFonts w:ascii="Arial" w:hAnsi="Arial" w:cs="Arial"/>
          <w:sz w:val="20"/>
          <w:szCs w:val="20"/>
        </w:rPr>
        <w:t>se zavazuje</w:t>
      </w:r>
      <w:r w:rsidRPr="00CC0CE4">
        <w:rPr>
          <w:rFonts w:ascii="Arial" w:hAnsi="Arial" w:cs="Arial"/>
          <w:sz w:val="20"/>
          <w:szCs w:val="20"/>
        </w:rPr>
        <w:t xml:space="preserve"> p</w:t>
      </w:r>
      <w:r w:rsidR="005F6A86" w:rsidRPr="00CC0CE4">
        <w:rPr>
          <w:rFonts w:ascii="Arial" w:hAnsi="Arial" w:cs="Arial"/>
          <w:sz w:val="20"/>
          <w:szCs w:val="20"/>
        </w:rPr>
        <w:t xml:space="preserve">oskytnout </w:t>
      </w:r>
      <w:r w:rsidRPr="00CC0CE4">
        <w:rPr>
          <w:rFonts w:ascii="Arial" w:hAnsi="Arial" w:cs="Arial"/>
          <w:sz w:val="20"/>
          <w:szCs w:val="20"/>
        </w:rPr>
        <w:t xml:space="preserve">ČVUT </w:t>
      </w:r>
      <w:r w:rsidR="005F6A86" w:rsidRPr="00CC0CE4">
        <w:rPr>
          <w:rFonts w:ascii="Arial" w:hAnsi="Arial" w:cs="Arial"/>
          <w:sz w:val="20"/>
          <w:szCs w:val="20"/>
        </w:rPr>
        <w:t>potřebné prezentační materiály a podklady k realizaci propagace</w:t>
      </w:r>
      <w:r w:rsidRPr="00CC0CE4">
        <w:rPr>
          <w:rFonts w:ascii="Arial" w:hAnsi="Arial" w:cs="Arial"/>
          <w:sz w:val="20"/>
          <w:szCs w:val="20"/>
        </w:rPr>
        <w:t>.</w:t>
      </w:r>
    </w:p>
    <w:p w14:paraId="519DA976" w14:textId="60F3C356" w:rsidR="009E13BB" w:rsidRPr="00CC0CE4" w:rsidRDefault="009E13BB" w:rsidP="00DF4C1F">
      <w:pPr>
        <w:pStyle w:val="Odstavecseseznamem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hAnsi="Arial" w:cs="Arial"/>
          <w:sz w:val="20"/>
          <w:szCs w:val="20"/>
        </w:rPr>
      </w:pPr>
      <w:r w:rsidRPr="00CC0CE4">
        <w:rPr>
          <w:rFonts w:ascii="Arial" w:hAnsi="Arial" w:cs="Arial"/>
          <w:sz w:val="20"/>
          <w:szCs w:val="20"/>
        </w:rPr>
        <w:t>Partner se dále zavazuje u</w:t>
      </w:r>
      <w:r w:rsidR="005F6A86" w:rsidRPr="00CC0CE4">
        <w:rPr>
          <w:rFonts w:ascii="Arial" w:hAnsi="Arial" w:cs="Arial"/>
          <w:sz w:val="20"/>
          <w:szCs w:val="20"/>
        </w:rPr>
        <w:t xml:space="preserve">hradit za realizované propagační služby na výše uvedený účet </w:t>
      </w:r>
      <w:r w:rsidRPr="00CC0CE4">
        <w:rPr>
          <w:rFonts w:ascii="Arial" w:hAnsi="Arial" w:cs="Arial"/>
          <w:sz w:val="20"/>
          <w:szCs w:val="20"/>
        </w:rPr>
        <w:t xml:space="preserve">ČVUT </w:t>
      </w:r>
      <w:r w:rsidR="005F6A86" w:rsidRPr="00CC0CE4">
        <w:rPr>
          <w:rFonts w:ascii="Arial" w:hAnsi="Arial" w:cs="Arial"/>
          <w:sz w:val="20"/>
          <w:szCs w:val="20"/>
        </w:rPr>
        <w:t xml:space="preserve">smluvní částku </w:t>
      </w:r>
      <w:proofErr w:type="gramStart"/>
      <w:r w:rsidR="0074183B" w:rsidRPr="00CC0CE4">
        <w:rPr>
          <w:rFonts w:ascii="Arial" w:hAnsi="Arial" w:cs="Arial"/>
          <w:sz w:val="20"/>
          <w:szCs w:val="20"/>
        </w:rPr>
        <w:t>50</w:t>
      </w:r>
      <w:r w:rsidR="005F6A86" w:rsidRPr="00CC0CE4">
        <w:rPr>
          <w:rFonts w:ascii="Arial" w:hAnsi="Arial" w:cs="Arial"/>
          <w:sz w:val="20"/>
          <w:szCs w:val="20"/>
        </w:rPr>
        <w:t>.000,-</w:t>
      </w:r>
      <w:proofErr w:type="gramEnd"/>
      <w:r w:rsidR="005F6A86" w:rsidRPr="00CC0CE4">
        <w:rPr>
          <w:rFonts w:ascii="Arial" w:hAnsi="Arial" w:cs="Arial"/>
          <w:sz w:val="20"/>
          <w:szCs w:val="20"/>
        </w:rPr>
        <w:t>Kč (</w:t>
      </w:r>
      <w:r w:rsidRPr="00CC0CE4">
        <w:rPr>
          <w:rFonts w:ascii="Arial" w:hAnsi="Arial" w:cs="Arial"/>
          <w:sz w:val="20"/>
          <w:szCs w:val="20"/>
        </w:rPr>
        <w:t>slovy</w:t>
      </w:r>
      <w:r w:rsidR="00201072" w:rsidRPr="00CC0CE4">
        <w:rPr>
          <w:rFonts w:ascii="Arial" w:hAnsi="Arial" w:cs="Arial"/>
          <w:sz w:val="20"/>
          <w:szCs w:val="20"/>
        </w:rPr>
        <w:t xml:space="preserve"> </w:t>
      </w:r>
      <w:r w:rsidR="0074183B" w:rsidRPr="00CC0CE4">
        <w:rPr>
          <w:rFonts w:ascii="Arial" w:hAnsi="Arial" w:cs="Arial"/>
          <w:sz w:val="20"/>
          <w:szCs w:val="20"/>
        </w:rPr>
        <w:t>„padesát</w:t>
      </w:r>
      <w:r w:rsidR="002D32F4" w:rsidRPr="00CC0CE4">
        <w:rPr>
          <w:rFonts w:ascii="Arial" w:hAnsi="Arial" w:cs="Arial"/>
          <w:sz w:val="20"/>
          <w:szCs w:val="20"/>
        </w:rPr>
        <w:t xml:space="preserve"> </w:t>
      </w:r>
      <w:r w:rsidR="005F6A86" w:rsidRPr="00CC0CE4">
        <w:rPr>
          <w:rFonts w:ascii="Arial" w:hAnsi="Arial" w:cs="Arial"/>
          <w:sz w:val="20"/>
          <w:szCs w:val="20"/>
        </w:rPr>
        <w:t>tisíc korun</w:t>
      </w:r>
      <w:r w:rsidRPr="00CC0CE4">
        <w:rPr>
          <w:rFonts w:ascii="Arial" w:hAnsi="Arial" w:cs="Arial"/>
          <w:sz w:val="20"/>
          <w:szCs w:val="20"/>
        </w:rPr>
        <w:t xml:space="preserve"> českých“</w:t>
      </w:r>
      <w:r w:rsidR="005F6A86" w:rsidRPr="00CC0CE4">
        <w:rPr>
          <w:rFonts w:ascii="Arial" w:hAnsi="Arial" w:cs="Arial"/>
          <w:sz w:val="20"/>
          <w:szCs w:val="20"/>
        </w:rPr>
        <w:t xml:space="preserve">) plus DPH, přičemž cena plnění je splatná po podepsání této Smlouvy na základě elektronické faktury </w:t>
      </w:r>
      <w:r w:rsidRPr="00CC0CE4">
        <w:rPr>
          <w:rFonts w:ascii="Arial" w:hAnsi="Arial" w:cs="Arial"/>
          <w:sz w:val="20"/>
          <w:szCs w:val="20"/>
        </w:rPr>
        <w:t>ČVUT</w:t>
      </w:r>
      <w:r w:rsidR="005F6A86" w:rsidRPr="00CC0CE4">
        <w:rPr>
          <w:rFonts w:ascii="Arial" w:hAnsi="Arial" w:cs="Arial"/>
          <w:sz w:val="20"/>
          <w:szCs w:val="20"/>
        </w:rPr>
        <w:t xml:space="preserve">. </w:t>
      </w:r>
    </w:p>
    <w:p w14:paraId="1851BAD7" w14:textId="42A6D120" w:rsidR="005F6A86" w:rsidRPr="00CC0CE4" w:rsidRDefault="005F6A86" w:rsidP="00DF4C1F">
      <w:pPr>
        <w:pStyle w:val="Odstavecseseznamem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hAnsi="Arial" w:cs="Arial"/>
          <w:sz w:val="20"/>
          <w:szCs w:val="20"/>
        </w:rPr>
      </w:pPr>
      <w:r w:rsidRPr="00CC0CE4">
        <w:rPr>
          <w:rFonts w:ascii="Arial" w:hAnsi="Arial" w:cs="Arial"/>
          <w:sz w:val="20"/>
          <w:szCs w:val="20"/>
        </w:rPr>
        <w:t xml:space="preserve">Splatnost faktury </w:t>
      </w:r>
      <w:r w:rsidR="008D4CE9" w:rsidRPr="00CC0CE4">
        <w:rPr>
          <w:rFonts w:ascii="Arial" w:hAnsi="Arial" w:cs="Arial"/>
          <w:sz w:val="20"/>
          <w:szCs w:val="20"/>
        </w:rPr>
        <w:t>je</w:t>
      </w:r>
      <w:r w:rsidRPr="00CC0CE4">
        <w:rPr>
          <w:rFonts w:ascii="Arial" w:hAnsi="Arial" w:cs="Arial"/>
          <w:sz w:val="20"/>
          <w:szCs w:val="20"/>
        </w:rPr>
        <w:t xml:space="preserve"> 30 kalendářních dnů od data doručení faktury </w:t>
      </w:r>
      <w:r w:rsidR="009E13BB" w:rsidRPr="00CC0CE4">
        <w:rPr>
          <w:rFonts w:ascii="Arial" w:hAnsi="Arial" w:cs="Arial"/>
          <w:sz w:val="20"/>
          <w:szCs w:val="20"/>
        </w:rPr>
        <w:t>Partnerovi</w:t>
      </w:r>
      <w:r w:rsidRPr="00CC0CE4">
        <w:rPr>
          <w:rFonts w:ascii="Arial" w:hAnsi="Arial" w:cs="Arial"/>
          <w:sz w:val="20"/>
          <w:szCs w:val="20"/>
        </w:rPr>
        <w:t>.</w:t>
      </w:r>
      <w:r w:rsidR="00BB0B9D" w:rsidRPr="00CC0CE4">
        <w:rPr>
          <w:rFonts w:ascii="Arial" w:eastAsia="Arial" w:hAnsi="Arial" w:cs="Arial"/>
          <w:color w:val="auto"/>
          <w:sz w:val="20"/>
          <w:szCs w:val="20"/>
          <w:bdr w:val="none" w:sz="0" w:space="0" w:color="auto"/>
        </w:rPr>
        <w:t xml:space="preserve"> </w:t>
      </w:r>
      <w:r w:rsidR="00BB0B9D" w:rsidRPr="00CC0CE4">
        <w:rPr>
          <w:rFonts w:ascii="Arial" w:hAnsi="Arial" w:cs="Arial"/>
          <w:sz w:val="20"/>
          <w:szCs w:val="20"/>
        </w:rPr>
        <w:t>Daňový doklad bude zaslán na korespondenční adresu Česká spořitelna, Olbrachtova 1929/62, 140 00 Praha 4. Pokud faktura nebude splňovat náležitosti daňového dokladu nebo nebude vystavena v souladu s touto smlouvou, má Partner právo vrátit ji ČVUT ve lhůtě její splatnosti k opravě. Vrácením faktury přestává platit původní lhůta její splatnosti. Nová lhůta splatnosti začíná plynout dnem doručení opravené faktury Partnerovi. Dnem zaplacení se rozumí den zúčtování fakturované částky z bankovního účtu Partnera ve prospěch bankovního účtu ČVUT.</w:t>
      </w:r>
    </w:p>
    <w:p w14:paraId="16B70690" w14:textId="77777777" w:rsidR="00B433C9" w:rsidRPr="00CC0CE4" w:rsidRDefault="00B433C9" w:rsidP="005F6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ind w:left="1440"/>
        <w:jc w:val="left"/>
        <w:rPr>
          <w:rFonts w:ascii="Arial" w:hAnsi="Arial" w:cs="Arial"/>
          <w:sz w:val="20"/>
          <w:szCs w:val="20"/>
        </w:rPr>
      </w:pPr>
    </w:p>
    <w:p w14:paraId="68987563" w14:textId="170FA9D7" w:rsidR="00B433C9" w:rsidRPr="00CC0CE4" w:rsidRDefault="00B433C9" w:rsidP="00D73F4D">
      <w:pPr>
        <w:pStyle w:val="Nadpis1"/>
        <w:numPr>
          <w:ilvl w:val="0"/>
          <w:numId w:val="41"/>
        </w:numPr>
        <w:rPr>
          <w:rFonts w:ascii="Arial" w:hAnsi="Arial" w:cs="Arial"/>
          <w:color w:val="auto"/>
          <w:sz w:val="20"/>
          <w:szCs w:val="20"/>
        </w:rPr>
      </w:pPr>
      <w:r w:rsidRPr="00CC0CE4">
        <w:rPr>
          <w:rFonts w:ascii="Arial" w:hAnsi="Arial" w:cs="Arial"/>
          <w:color w:val="auto"/>
          <w:sz w:val="20"/>
          <w:szCs w:val="20"/>
        </w:rPr>
        <w:t>Mlčenlivost a důvěrnost</w:t>
      </w:r>
    </w:p>
    <w:p w14:paraId="3BDC330D" w14:textId="77777777" w:rsidR="00B433C9" w:rsidRPr="00CC0CE4" w:rsidRDefault="00B433C9" w:rsidP="00D73F4D">
      <w:pPr>
        <w:pStyle w:val="Clanek11"/>
        <w:numPr>
          <w:ilvl w:val="1"/>
          <w:numId w:val="41"/>
        </w:numPr>
        <w:rPr>
          <w:rFonts w:ascii="Arial" w:hAnsi="Arial" w:cs="Arial"/>
          <w:color w:val="000000" w:themeColor="text1"/>
          <w:sz w:val="20"/>
          <w:szCs w:val="20"/>
        </w:rPr>
      </w:pPr>
      <w:bookmarkStart w:id="1" w:name="_Ref495016139"/>
      <w:r w:rsidRPr="00CC0CE4">
        <w:rPr>
          <w:rFonts w:ascii="Arial" w:hAnsi="Arial" w:cs="Arial"/>
          <w:color w:val="000000" w:themeColor="text1"/>
          <w:sz w:val="20"/>
          <w:szCs w:val="20"/>
        </w:rPr>
        <w:t>Strany se zavazují, že budou zachovávat mlčenlivost a důvěrnost ohledně důvěrných informací, které získaly v souvislosti s touto Smlouvou a plněním podle této Smlouvy.</w:t>
      </w:r>
      <w:bookmarkEnd w:id="1"/>
      <w:r w:rsidRPr="00CC0C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99F5CA2" w14:textId="77777777" w:rsidR="00B433C9" w:rsidRPr="00CC0CE4" w:rsidRDefault="00B433C9" w:rsidP="00D73F4D">
      <w:pPr>
        <w:pStyle w:val="Clanek11"/>
        <w:numPr>
          <w:ilvl w:val="1"/>
          <w:numId w:val="4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C0CE4">
        <w:rPr>
          <w:rFonts w:ascii="Arial" w:hAnsi="Arial" w:cs="Arial"/>
          <w:color w:val="000000" w:themeColor="text1"/>
          <w:sz w:val="20"/>
          <w:szCs w:val="20"/>
        </w:rPr>
        <w:t>Za důvěrné informace se pro účely této Smlouvy považují veškeré informace, které jsou jako takové označeny anebo jsou takového charakteru, že mohou v případě zveřejnění přivodit kterékoliv Straně újmu.</w:t>
      </w:r>
    </w:p>
    <w:p w14:paraId="41B15D56" w14:textId="77777777" w:rsidR="00B433C9" w:rsidRPr="00CC0CE4" w:rsidRDefault="00B433C9" w:rsidP="00D73F4D">
      <w:pPr>
        <w:pStyle w:val="Clanek11"/>
        <w:numPr>
          <w:ilvl w:val="1"/>
          <w:numId w:val="4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C0CE4">
        <w:rPr>
          <w:rFonts w:ascii="Arial" w:hAnsi="Arial" w:cs="Arial"/>
          <w:color w:val="000000" w:themeColor="text1"/>
          <w:sz w:val="20"/>
          <w:szCs w:val="20"/>
        </w:rPr>
        <w:t xml:space="preserve">Povinnost dle článku </w:t>
      </w:r>
      <w:hyperlink w:anchor="Ref4950161391" w:history="1">
        <w:r w:rsidRPr="00CC0CE4">
          <w:rPr>
            <w:rFonts w:ascii="Arial" w:hAnsi="Arial" w:cs="Arial"/>
            <w:color w:val="000000" w:themeColor="text1"/>
            <w:sz w:val="20"/>
            <w:szCs w:val="20"/>
          </w:rPr>
          <w:t>2.1</w:t>
        </w:r>
      </w:hyperlink>
      <w:r w:rsidRPr="00CC0CE4">
        <w:rPr>
          <w:rFonts w:ascii="Arial" w:hAnsi="Arial" w:cs="Arial"/>
          <w:color w:val="000000" w:themeColor="text1"/>
          <w:sz w:val="20"/>
          <w:szCs w:val="20"/>
        </w:rPr>
        <w:t>. této Smlouvy se v nezbytně nutném rozsahu nevztahuje na:</w:t>
      </w:r>
    </w:p>
    <w:p w14:paraId="4C5685B5" w14:textId="77777777" w:rsidR="00B433C9" w:rsidRPr="00CC0CE4" w:rsidRDefault="00B433C9" w:rsidP="00B433C9">
      <w:pPr>
        <w:numPr>
          <w:ilvl w:val="0"/>
          <w:numId w:val="6"/>
        </w:numPr>
        <w:spacing w:before="0" w:after="0"/>
        <w:rPr>
          <w:rFonts w:ascii="Arial" w:hAnsi="Arial" w:cs="Arial"/>
          <w:color w:val="000000" w:themeColor="text1"/>
          <w:sz w:val="20"/>
          <w:szCs w:val="20"/>
        </w:rPr>
      </w:pPr>
      <w:r w:rsidRPr="00CC0CE4">
        <w:rPr>
          <w:rFonts w:ascii="Arial" w:hAnsi="Arial" w:cs="Arial"/>
          <w:color w:val="000000" w:themeColor="text1"/>
          <w:sz w:val="20"/>
          <w:szCs w:val="20"/>
        </w:rPr>
        <w:t>informace poskytnuté třetí osobě z důvodu plnění této Smlouvy, pokud bude taková osoba současně zavázána k zachování mlčenlivosti;</w:t>
      </w:r>
    </w:p>
    <w:p w14:paraId="2E5445F3" w14:textId="77777777" w:rsidR="00B433C9" w:rsidRPr="00CC0CE4" w:rsidRDefault="00B433C9" w:rsidP="00B433C9">
      <w:pPr>
        <w:numPr>
          <w:ilvl w:val="0"/>
          <w:numId w:val="7"/>
        </w:numPr>
        <w:tabs>
          <w:tab w:val="clear" w:pos="993"/>
          <w:tab w:val="num" w:pos="1985"/>
        </w:tabs>
        <w:spacing w:before="0" w:after="0"/>
        <w:ind w:left="993" w:hanging="426"/>
        <w:rPr>
          <w:rFonts w:ascii="Arial" w:hAnsi="Arial" w:cs="Arial"/>
          <w:color w:val="000000" w:themeColor="text1"/>
          <w:sz w:val="20"/>
          <w:szCs w:val="20"/>
        </w:rPr>
      </w:pPr>
      <w:r w:rsidRPr="00CC0CE4">
        <w:rPr>
          <w:rFonts w:ascii="Arial" w:hAnsi="Arial" w:cs="Arial"/>
          <w:color w:val="000000" w:themeColor="text1"/>
          <w:sz w:val="20"/>
          <w:szCs w:val="20"/>
        </w:rPr>
        <w:t>informace poskytnuté třetí osobě či uveřejněné z důvodu plnění zákonné povinnosti či jiné povinnosti uložené orgánem veřejné moci.</w:t>
      </w:r>
    </w:p>
    <w:p w14:paraId="4F9B8A90" w14:textId="16E42B42" w:rsidR="00BC1C16" w:rsidRPr="00CC0CE4" w:rsidRDefault="00BC1C16" w:rsidP="00B433C9">
      <w:pPr>
        <w:numPr>
          <w:ilvl w:val="0"/>
          <w:numId w:val="7"/>
        </w:numPr>
        <w:tabs>
          <w:tab w:val="clear" w:pos="993"/>
          <w:tab w:val="num" w:pos="1985"/>
        </w:tabs>
        <w:spacing w:before="0" w:after="0"/>
        <w:ind w:left="993" w:hanging="426"/>
        <w:rPr>
          <w:rFonts w:ascii="Arial" w:hAnsi="Arial" w:cs="Arial"/>
          <w:color w:val="000000" w:themeColor="text1"/>
          <w:sz w:val="20"/>
          <w:szCs w:val="20"/>
        </w:rPr>
      </w:pPr>
      <w:r w:rsidRPr="00CC0CE4">
        <w:rPr>
          <w:rFonts w:ascii="Arial" w:hAnsi="Arial" w:cs="Arial"/>
          <w:sz w:val="20"/>
          <w:szCs w:val="20"/>
        </w:rPr>
        <w:t>informace poskytnut</w:t>
      </w:r>
      <w:r w:rsidR="00294610" w:rsidRPr="00CC0CE4">
        <w:rPr>
          <w:rFonts w:ascii="Arial" w:hAnsi="Arial" w:cs="Arial"/>
          <w:sz w:val="20"/>
          <w:szCs w:val="20"/>
        </w:rPr>
        <w:t>é Partnerem</w:t>
      </w:r>
      <w:r w:rsidRPr="00CC0CE4">
        <w:rPr>
          <w:rFonts w:ascii="Arial" w:hAnsi="Arial" w:cs="Arial"/>
          <w:sz w:val="20"/>
          <w:szCs w:val="20"/>
        </w:rPr>
        <w:t xml:space="preserve"> osobám, které jsou členy Finanční skupiny České spořitelny nebo </w:t>
      </w:r>
      <w:proofErr w:type="spellStart"/>
      <w:r w:rsidRPr="00CC0CE4">
        <w:rPr>
          <w:rFonts w:ascii="Arial" w:hAnsi="Arial" w:cs="Arial"/>
          <w:sz w:val="20"/>
          <w:szCs w:val="20"/>
        </w:rPr>
        <w:t>Erste</w:t>
      </w:r>
      <w:proofErr w:type="spellEnd"/>
      <w:r w:rsidRPr="00CC0CE4">
        <w:rPr>
          <w:rFonts w:ascii="Arial" w:hAnsi="Arial" w:cs="Arial"/>
          <w:sz w:val="20"/>
          <w:szCs w:val="20"/>
        </w:rPr>
        <w:t xml:space="preserve"> Group.</w:t>
      </w:r>
    </w:p>
    <w:p w14:paraId="720C42E8" w14:textId="77777777" w:rsidR="00B433C9" w:rsidRPr="00CC0CE4" w:rsidRDefault="00B433C9" w:rsidP="00D73F4D">
      <w:pPr>
        <w:pStyle w:val="Clanek11"/>
        <w:numPr>
          <w:ilvl w:val="1"/>
          <w:numId w:val="4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C0CE4">
        <w:rPr>
          <w:rFonts w:ascii="Arial" w:hAnsi="Arial" w:cs="Arial"/>
          <w:color w:val="000000" w:themeColor="text1"/>
          <w:sz w:val="20"/>
          <w:szCs w:val="20"/>
        </w:rPr>
        <w:t>Poruší-li kterákoli ze Stran povinnost uvedenou dle tohoto článku Smlouvy, je druhá Strana oprávněna od této Smlouvy odstoupit; doposud poskytnutá plnění si Strany nevrací. Odstoupení je účinné dnem jeho doručení druhé Straně.</w:t>
      </w:r>
    </w:p>
    <w:p w14:paraId="5B6FB0FF" w14:textId="77777777" w:rsidR="00B433C9" w:rsidRPr="00CC0CE4" w:rsidRDefault="00B433C9" w:rsidP="00D73F4D">
      <w:pPr>
        <w:pStyle w:val="Nadpis1"/>
        <w:numPr>
          <w:ilvl w:val="0"/>
          <w:numId w:val="41"/>
        </w:numPr>
        <w:rPr>
          <w:rFonts w:ascii="Arial" w:hAnsi="Arial" w:cs="Arial"/>
          <w:color w:val="auto"/>
          <w:sz w:val="20"/>
          <w:szCs w:val="20"/>
        </w:rPr>
      </w:pPr>
      <w:r w:rsidRPr="00CC0CE4">
        <w:rPr>
          <w:rFonts w:ascii="Arial" w:hAnsi="Arial" w:cs="Arial"/>
          <w:color w:val="auto"/>
          <w:sz w:val="20"/>
          <w:szCs w:val="20"/>
        </w:rPr>
        <w:t>trvání smlouvy</w:t>
      </w:r>
    </w:p>
    <w:p w14:paraId="213713C9" w14:textId="7F5A67F9" w:rsidR="00B433C9" w:rsidRPr="00CC0CE4" w:rsidRDefault="00B433C9" w:rsidP="00DF4C1F">
      <w:pPr>
        <w:pStyle w:val="Clanek11"/>
        <w:numPr>
          <w:ilvl w:val="1"/>
          <w:numId w:val="4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C0CE4">
        <w:rPr>
          <w:rFonts w:ascii="Arial" w:hAnsi="Arial" w:cs="Arial"/>
          <w:color w:val="auto"/>
          <w:sz w:val="20"/>
          <w:szCs w:val="20"/>
        </w:rPr>
        <w:t>Tato Smlouva je uzavřena na dobu</w:t>
      </w:r>
      <w:r w:rsidR="00294610" w:rsidRPr="00CC0CE4">
        <w:rPr>
          <w:rFonts w:ascii="Arial" w:hAnsi="Arial" w:cs="Arial"/>
          <w:color w:val="auto"/>
          <w:sz w:val="20"/>
          <w:szCs w:val="20"/>
        </w:rPr>
        <w:t xml:space="preserve"> určitou do 31.12.2020</w:t>
      </w:r>
      <w:r w:rsidR="00DF4C1F" w:rsidRPr="00CC0CE4">
        <w:rPr>
          <w:rFonts w:ascii="Arial" w:hAnsi="Arial" w:cs="Arial"/>
          <w:color w:val="auto"/>
          <w:sz w:val="20"/>
          <w:szCs w:val="20"/>
        </w:rPr>
        <w:t>.</w:t>
      </w:r>
    </w:p>
    <w:p w14:paraId="43E797B7" w14:textId="77777777" w:rsidR="00B433C9" w:rsidRPr="00CC0CE4" w:rsidRDefault="00B433C9" w:rsidP="00D73F4D">
      <w:pPr>
        <w:pStyle w:val="Nadpis1"/>
        <w:numPr>
          <w:ilvl w:val="0"/>
          <w:numId w:val="41"/>
        </w:numPr>
        <w:rPr>
          <w:rFonts w:ascii="Arial" w:hAnsi="Arial" w:cs="Arial"/>
          <w:color w:val="auto"/>
          <w:sz w:val="20"/>
          <w:szCs w:val="20"/>
        </w:rPr>
      </w:pPr>
      <w:r w:rsidRPr="00CC0CE4">
        <w:rPr>
          <w:rFonts w:ascii="Arial" w:hAnsi="Arial" w:cs="Arial"/>
          <w:color w:val="auto"/>
          <w:sz w:val="20"/>
          <w:szCs w:val="20"/>
        </w:rPr>
        <w:lastRenderedPageBreak/>
        <w:t>Závěrečná ustanovení</w:t>
      </w:r>
    </w:p>
    <w:p w14:paraId="26B42A03" w14:textId="68A1713E" w:rsidR="00B433C9" w:rsidRPr="00CC0CE4" w:rsidRDefault="00B433C9" w:rsidP="00D73F4D">
      <w:pPr>
        <w:pStyle w:val="Clanek11"/>
        <w:keepNext/>
        <w:keepLines/>
        <w:widowControl/>
        <w:numPr>
          <w:ilvl w:val="1"/>
          <w:numId w:val="41"/>
        </w:numPr>
        <w:rPr>
          <w:rFonts w:ascii="Arial" w:hAnsi="Arial" w:cs="Arial"/>
          <w:color w:val="auto"/>
          <w:sz w:val="20"/>
          <w:szCs w:val="20"/>
        </w:rPr>
      </w:pPr>
      <w:r w:rsidRPr="00CC0CE4">
        <w:rPr>
          <w:rFonts w:ascii="Arial" w:hAnsi="Arial" w:cs="Arial"/>
          <w:color w:val="auto"/>
          <w:sz w:val="20"/>
          <w:szCs w:val="20"/>
        </w:rPr>
        <w:t xml:space="preserve">Tato Smlouva nabývá platnosti </w:t>
      </w:r>
      <w:r w:rsidR="00DF4C1F" w:rsidRPr="00CC0CE4">
        <w:rPr>
          <w:rFonts w:ascii="Arial" w:hAnsi="Arial" w:cs="Arial"/>
          <w:color w:val="auto"/>
          <w:sz w:val="20"/>
          <w:szCs w:val="20"/>
        </w:rPr>
        <w:t xml:space="preserve">a účinnosti v den podpisu </w:t>
      </w:r>
      <w:r w:rsidRPr="00CC0CE4">
        <w:rPr>
          <w:rFonts w:ascii="Arial" w:hAnsi="Arial" w:cs="Arial"/>
          <w:color w:val="auto"/>
          <w:sz w:val="20"/>
          <w:szCs w:val="20"/>
        </w:rPr>
        <w:t>oprávněných osob obou smluvních stran</w:t>
      </w:r>
      <w:r w:rsidR="00DF4C1F" w:rsidRPr="00CC0CE4">
        <w:rPr>
          <w:rFonts w:ascii="Arial" w:hAnsi="Arial" w:cs="Arial"/>
          <w:color w:val="auto"/>
          <w:sz w:val="20"/>
          <w:szCs w:val="20"/>
        </w:rPr>
        <w:t>.</w:t>
      </w:r>
      <w:r w:rsidRPr="00CC0CE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8BC8975" w14:textId="77777777" w:rsidR="00B433C9" w:rsidRPr="00CC0CE4" w:rsidRDefault="00B433C9" w:rsidP="00D73F4D">
      <w:pPr>
        <w:pStyle w:val="Clanek11"/>
        <w:keepNext/>
        <w:keepLines/>
        <w:widowControl/>
        <w:numPr>
          <w:ilvl w:val="1"/>
          <w:numId w:val="41"/>
        </w:numPr>
        <w:rPr>
          <w:rFonts w:ascii="Arial" w:hAnsi="Arial" w:cs="Arial"/>
          <w:color w:val="auto"/>
          <w:sz w:val="20"/>
          <w:szCs w:val="20"/>
        </w:rPr>
      </w:pPr>
      <w:r w:rsidRPr="00CC0CE4">
        <w:rPr>
          <w:rFonts w:ascii="Arial" w:hAnsi="Arial" w:cs="Arial"/>
          <w:color w:val="auto"/>
          <w:sz w:val="20"/>
          <w:szCs w:val="20"/>
        </w:rPr>
        <w:t>Tato Smlouva se řídí a bude vykládána v souladu s právním řádem České republiky, zejména zákonem č. 89/2012 Sb., občanský zákoník, ve znění pozdějších předpisů.</w:t>
      </w:r>
    </w:p>
    <w:p w14:paraId="23F23B93" w14:textId="4614A144" w:rsidR="00B433C9" w:rsidRPr="00CC0CE4" w:rsidRDefault="00B433C9" w:rsidP="00D73F4D">
      <w:pPr>
        <w:pStyle w:val="Clanek11"/>
        <w:keepNext/>
        <w:keepLines/>
        <w:widowControl/>
        <w:numPr>
          <w:ilvl w:val="1"/>
          <w:numId w:val="41"/>
        </w:numPr>
        <w:rPr>
          <w:rFonts w:ascii="Arial" w:hAnsi="Arial" w:cs="Arial"/>
          <w:color w:val="auto"/>
          <w:sz w:val="20"/>
          <w:szCs w:val="20"/>
        </w:rPr>
      </w:pPr>
      <w:r w:rsidRPr="00CC0CE4">
        <w:rPr>
          <w:rFonts w:ascii="Arial" w:hAnsi="Arial" w:cs="Arial"/>
          <w:color w:val="auto"/>
          <w:sz w:val="20"/>
          <w:szCs w:val="20"/>
        </w:rPr>
        <w:t>Tato Smlouva může být měněna</w:t>
      </w:r>
      <w:r w:rsidR="00DF4C1F" w:rsidRPr="00CC0CE4">
        <w:rPr>
          <w:rFonts w:ascii="Arial" w:hAnsi="Arial" w:cs="Arial"/>
          <w:color w:val="auto"/>
          <w:sz w:val="20"/>
          <w:szCs w:val="20"/>
        </w:rPr>
        <w:t>, p</w:t>
      </w:r>
      <w:r w:rsidRPr="00CC0CE4">
        <w:rPr>
          <w:rFonts w:ascii="Arial" w:hAnsi="Arial" w:cs="Arial"/>
          <w:color w:val="auto"/>
          <w:sz w:val="20"/>
          <w:szCs w:val="20"/>
        </w:rPr>
        <w:t>okud není ve Smlouvě uvedeno jinak, pouze písemně, a to v případě změny číslovanými dodatky podepsanými oběma Stranami.</w:t>
      </w:r>
    </w:p>
    <w:p w14:paraId="1EE449BA" w14:textId="77777777" w:rsidR="00B433C9" w:rsidRPr="00CC0CE4" w:rsidRDefault="00B433C9" w:rsidP="00D73F4D">
      <w:pPr>
        <w:pStyle w:val="Clanek11"/>
        <w:numPr>
          <w:ilvl w:val="1"/>
          <w:numId w:val="41"/>
        </w:numPr>
        <w:rPr>
          <w:rFonts w:ascii="Arial" w:hAnsi="Arial" w:cs="Arial"/>
          <w:color w:val="auto"/>
          <w:sz w:val="20"/>
          <w:szCs w:val="20"/>
        </w:rPr>
      </w:pPr>
      <w:r w:rsidRPr="00CC0CE4">
        <w:rPr>
          <w:rFonts w:ascii="Arial" w:hAnsi="Arial" w:cs="Arial"/>
          <w:color w:val="auto"/>
          <w:sz w:val="20"/>
          <w:szCs w:val="20"/>
        </w:rPr>
        <w:t>Je-li nebo stane-li se jakékoli ustanovení této Smlouvy zdánlivým, neplatným či nevymahatelným, nebude to mít vliv na platnost a vymahatelnost ostatních ustanovení této Smlouvy. Strany se zavazují nahradit bez zbytečného odkladu zdánlivé, neplatné nebo nevymahatelné ustanovení novým ustanovením, jehož znění bude odpovídat úmyslu vyjádřenému původním ustanovením a touto Smlouvou jako celkem.</w:t>
      </w:r>
    </w:p>
    <w:p w14:paraId="40A95711" w14:textId="77777777" w:rsidR="00B433C9" w:rsidRPr="00CC0CE4" w:rsidRDefault="00B433C9" w:rsidP="00D73F4D">
      <w:pPr>
        <w:pStyle w:val="Clanek11"/>
        <w:widowControl/>
        <w:numPr>
          <w:ilvl w:val="1"/>
          <w:numId w:val="41"/>
        </w:numPr>
        <w:rPr>
          <w:rFonts w:ascii="Arial" w:hAnsi="Arial" w:cs="Arial"/>
          <w:color w:val="auto"/>
          <w:sz w:val="20"/>
          <w:szCs w:val="20"/>
        </w:rPr>
      </w:pPr>
      <w:r w:rsidRPr="00CC0CE4">
        <w:rPr>
          <w:rFonts w:ascii="Arial" w:hAnsi="Arial" w:cs="Arial"/>
          <w:color w:val="auto"/>
          <w:sz w:val="20"/>
          <w:szCs w:val="20"/>
        </w:rPr>
        <w:t>Opomene-li některá ze Stran kdykoli uplatnit jakákoli práva nebo vyžadovat jakákoli plnění, která jí přísluší podle této Smlouvy, případně podle obecně závazných právních předpisů, neznamená to, že se takových práv vzdala.</w:t>
      </w:r>
    </w:p>
    <w:p w14:paraId="7078A829" w14:textId="1190524C" w:rsidR="00BF5E4D" w:rsidRPr="00CC0CE4" w:rsidRDefault="00B433C9" w:rsidP="00D73F4D">
      <w:pPr>
        <w:pStyle w:val="Clanek11"/>
        <w:widowControl/>
        <w:numPr>
          <w:ilvl w:val="1"/>
          <w:numId w:val="41"/>
        </w:numPr>
        <w:rPr>
          <w:rFonts w:ascii="Arial" w:hAnsi="Arial" w:cs="Arial"/>
          <w:color w:val="auto"/>
          <w:sz w:val="20"/>
          <w:szCs w:val="20"/>
        </w:rPr>
      </w:pPr>
      <w:r w:rsidRPr="00CC0CE4">
        <w:rPr>
          <w:rFonts w:ascii="Arial" w:hAnsi="Arial" w:cs="Arial"/>
          <w:color w:val="auto"/>
          <w:sz w:val="20"/>
          <w:szCs w:val="20"/>
        </w:rPr>
        <w:t xml:space="preserve">Tato Smlouva je vyhotovena ve </w:t>
      </w:r>
      <w:r w:rsidR="002A5BD8">
        <w:rPr>
          <w:rFonts w:ascii="Arial" w:hAnsi="Arial" w:cs="Arial"/>
          <w:color w:val="auto"/>
          <w:sz w:val="20"/>
          <w:szCs w:val="20"/>
        </w:rPr>
        <w:t>čtyřech</w:t>
      </w:r>
      <w:r w:rsidRPr="00CC0CE4">
        <w:rPr>
          <w:rFonts w:ascii="Arial" w:hAnsi="Arial" w:cs="Arial"/>
          <w:color w:val="auto"/>
          <w:sz w:val="20"/>
          <w:szCs w:val="20"/>
        </w:rPr>
        <w:t xml:space="preserve"> (</w:t>
      </w:r>
      <w:r w:rsidR="002A5BD8">
        <w:rPr>
          <w:rFonts w:ascii="Arial" w:hAnsi="Arial" w:cs="Arial"/>
          <w:color w:val="auto"/>
          <w:sz w:val="20"/>
          <w:szCs w:val="20"/>
        </w:rPr>
        <w:t>4</w:t>
      </w:r>
      <w:r w:rsidRPr="00CC0CE4">
        <w:rPr>
          <w:rFonts w:ascii="Arial" w:hAnsi="Arial" w:cs="Arial"/>
          <w:color w:val="auto"/>
          <w:sz w:val="20"/>
          <w:szCs w:val="20"/>
        </w:rPr>
        <w:t>) stejnopisech v českém jazyce, z nichž ČVUT obdrží</w:t>
      </w:r>
      <w:r w:rsidR="005F6A86" w:rsidRPr="00CC0CE4">
        <w:rPr>
          <w:rFonts w:ascii="Arial" w:hAnsi="Arial" w:cs="Arial"/>
          <w:color w:val="auto"/>
          <w:sz w:val="20"/>
          <w:szCs w:val="20"/>
        </w:rPr>
        <w:t xml:space="preserve"> po </w:t>
      </w:r>
      <w:r w:rsidRPr="00CC0CE4">
        <w:rPr>
          <w:rFonts w:ascii="Arial" w:hAnsi="Arial" w:cs="Arial"/>
          <w:color w:val="auto"/>
          <w:sz w:val="20"/>
          <w:szCs w:val="20"/>
        </w:rPr>
        <w:t xml:space="preserve">dvou (2) a Partner po </w:t>
      </w:r>
      <w:r w:rsidR="002A5BD8">
        <w:rPr>
          <w:rFonts w:ascii="Arial" w:hAnsi="Arial" w:cs="Arial"/>
          <w:color w:val="auto"/>
          <w:sz w:val="20"/>
          <w:szCs w:val="20"/>
        </w:rPr>
        <w:t>dvou</w:t>
      </w:r>
      <w:r w:rsidRPr="00CC0CE4">
        <w:rPr>
          <w:rFonts w:ascii="Arial" w:hAnsi="Arial" w:cs="Arial"/>
          <w:color w:val="auto"/>
          <w:sz w:val="20"/>
          <w:szCs w:val="20"/>
        </w:rPr>
        <w:t xml:space="preserve"> (</w:t>
      </w:r>
      <w:r w:rsidR="002A5BD8">
        <w:rPr>
          <w:rFonts w:ascii="Arial" w:hAnsi="Arial" w:cs="Arial"/>
          <w:color w:val="auto"/>
          <w:sz w:val="20"/>
          <w:szCs w:val="20"/>
        </w:rPr>
        <w:t>2</w:t>
      </w:r>
      <w:r w:rsidRPr="00CC0CE4">
        <w:rPr>
          <w:rFonts w:ascii="Arial" w:hAnsi="Arial" w:cs="Arial"/>
          <w:color w:val="auto"/>
          <w:sz w:val="20"/>
          <w:szCs w:val="20"/>
        </w:rPr>
        <w:t>)</w:t>
      </w:r>
      <w:r w:rsidRPr="00CC0CE4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CC0CE4">
        <w:rPr>
          <w:rFonts w:ascii="Arial" w:hAnsi="Arial" w:cs="Arial"/>
          <w:color w:val="auto"/>
          <w:sz w:val="20"/>
          <w:szCs w:val="20"/>
        </w:rPr>
        <w:t>vyhotovení</w:t>
      </w:r>
      <w:r w:rsidR="002A5BD8">
        <w:rPr>
          <w:rFonts w:ascii="Arial" w:hAnsi="Arial" w:cs="Arial"/>
          <w:color w:val="auto"/>
          <w:sz w:val="20"/>
          <w:szCs w:val="20"/>
        </w:rPr>
        <w:t>ch.</w:t>
      </w:r>
      <w:r w:rsidRPr="00CC0CE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FD82CB8" w14:textId="77777777" w:rsidR="00BF5E4D" w:rsidRPr="00CC0CE4" w:rsidRDefault="00BF5E4D" w:rsidP="00BF5E4D">
      <w:pPr>
        <w:pStyle w:val="Clanek11"/>
        <w:widowControl/>
        <w:ind w:left="567"/>
        <w:rPr>
          <w:rFonts w:ascii="Arial" w:hAnsi="Arial" w:cs="Arial"/>
          <w:color w:val="auto"/>
          <w:sz w:val="20"/>
          <w:szCs w:val="20"/>
        </w:rPr>
      </w:pPr>
    </w:p>
    <w:p w14:paraId="7BF7ED96" w14:textId="5A46FD84" w:rsidR="00AC27CA" w:rsidRPr="00CC0CE4" w:rsidRDefault="00AE64A7" w:rsidP="00BF5E4D">
      <w:pPr>
        <w:spacing w:before="0" w:after="0"/>
        <w:jc w:val="left"/>
        <w:rPr>
          <w:rFonts w:ascii="Arial" w:hAnsi="Arial" w:cs="Arial"/>
          <w:color w:val="auto"/>
          <w:sz w:val="20"/>
          <w:szCs w:val="20"/>
        </w:rPr>
      </w:pPr>
      <w:r w:rsidRPr="00CC0CE4">
        <w:rPr>
          <w:rFonts w:ascii="Arial" w:hAnsi="Arial" w:cs="Arial"/>
          <w:b/>
          <w:bCs/>
          <w:color w:val="auto"/>
          <w:sz w:val="20"/>
          <w:szCs w:val="20"/>
        </w:rPr>
        <w:t xml:space="preserve">Strany tímto výslovně prohlašují, že si tuto </w:t>
      </w:r>
      <w:r w:rsidR="00AA5350" w:rsidRPr="00CC0CE4">
        <w:rPr>
          <w:rFonts w:ascii="Arial" w:hAnsi="Arial" w:cs="Arial"/>
          <w:b/>
          <w:color w:val="auto"/>
          <w:sz w:val="20"/>
          <w:szCs w:val="20"/>
        </w:rPr>
        <w:t>Smlouvu</w:t>
      </w:r>
      <w:r w:rsidR="007E0134" w:rsidRPr="00CC0CE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CC0CE4">
        <w:rPr>
          <w:rFonts w:ascii="Arial" w:hAnsi="Arial" w:cs="Arial"/>
          <w:b/>
          <w:bCs/>
          <w:color w:val="auto"/>
          <w:sz w:val="20"/>
          <w:szCs w:val="20"/>
        </w:rPr>
        <w:t>před jejím podpisem přečetly, že byla uzavřena po vzájemném projednání a že vyjadřuje jejich pravou a svobodnou vůli, na důkaz čehož připojují níže své podpisy.</w:t>
      </w:r>
    </w:p>
    <w:tbl>
      <w:tblPr>
        <w:tblStyle w:val="TableNormal1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5"/>
        <w:gridCol w:w="4549"/>
      </w:tblGrid>
      <w:tr w:rsidR="006304A7" w:rsidRPr="00CC0CE4" w14:paraId="11272A73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3FAA" w14:textId="77777777" w:rsidR="00AC27CA" w:rsidRPr="00CC0CE4" w:rsidRDefault="00AE64A7">
            <w:pPr>
              <w:widowControl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CE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České vysoké učení technické v Praze </w:t>
            </w:r>
            <w:r w:rsidRPr="00CC0CE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</w:r>
            <w:r w:rsidR="007E0134" w:rsidRPr="00CC0CE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Český institut informatiky, robotiky a kybernetiky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2EF3" w14:textId="0E84C56C" w:rsidR="00AC27CA" w:rsidRPr="00CC0CE4" w:rsidRDefault="0046084E" w:rsidP="00444B83">
            <w:pPr>
              <w:widowControl w:val="0"/>
              <w:tabs>
                <w:tab w:val="left" w:pos="567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C0CE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Česká spořitelna a.s.</w:t>
            </w:r>
          </w:p>
        </w:tc>
      </w:tr>
      <w:tr w:rsidR="006304A7" w:rsidRPr="00CC0CE4" w14:paraId="7D57A0F8" w14:textId="77777777" w:rsidTr="00D37B47">
        <w:trPr>
          <w:trHeight w:val="26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63B3" w14:textId="77777777" w:rsidR="00434596" w:rsidRPr="00CC0CE4" w:rsidRDefault="0043459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CE4">
              <w:rPr>
                <w:rFonts w:ascii="Arial" w:hAnsi="Arial" w:cs="Arial"/>
                <w:color w:val="auto"/>
                <w:sz w:val="20"/>
                <w:szCs w:val="20"/>
              </w:rPr>
              <w:t>V Praze:</w:t>
            </w:r>
          </w:p>
          <w:p w14:paraId="26942F28" w14:textId="579DF93C" w:rsidR="00AC27CA" w:rsidRPr="00CC0CE4" w:rsidRDefault="0043459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CE4">
              <w:rPr>
                <w:rFonts w:ascii="Arial" w:hAnsi="Arial" w:cs="Arial"/>
                <w:color w:val="auto"/>
                <w:sz w:val="20"/>
                <w:szCs w:val="20"/>
              </w:rPr>
              <w:t>Dne</w:t>
            </w:r>
            <w:r w:rsidR="00AE64A7" w:rsidRPr="00CC0CE4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7035" w14:textId="19F41552" w:rsidR="00434596" w:rsidRPr="00CC0CE4" w:rsidRDefault="0043459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CE4">
              <w:rPr>
                <w:rFonts w:ascii="Arial" w:hAnsi="Arial" w:cs="Arial"/>
                <w:color w:val="auto"/>
                <w:sz w:val="20"/>
                <w:szCs w:val="20"/>
              </w:rPr>
              <w:t>Místo:</w:t>
            </w:r>
            <w:r w:rsidR="00221D08" w:rsidRPr="00CC0CE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1DE1DFE9" w14:textId="43E2A0E3" w:rsidR="00AC27CA" w:rsidRPr="00CC0CE4" w:rsidRDefault="00434596" w:rsidP="004A765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CE4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AE64A7" w:rsidRPr="00CC0CE4">
              <w:rPr>
                <w:rFonts w:ascii="Arial" w:hAnsi="Arial" w:cs="Arial"/>
                <w:color w:val="auto"/>
                <w:sz w:val="20"/>
                <w:szCs w:val="20"/>
              </w:rPr>
              <w:t xml:space="preserve">ne: </w:t>
            </w:r>
          </w:p>
        </w:tc>
      </w:tr>
      <w:tr w:rsidR="006304A7" w:rsidRPr="00CC0CE4" w14:paraId="13145CF8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3432" w14:textId="4E2D8FC6" w:rsidR="00AC27CA" w:rsidRPr="00CC0CE4" w:rsidRDefault="00AC27C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62A1D6E" w14:textId="77777777" w:rsidR="00AC27CA" w:rsidRPr="00CC0CE4" w:rsidRDefault="00AE64A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CE4">
              <w:rPr>
                <w:rFonts w:ascii="Arial" w:hAnsi="Arial" w:cs="Arial"/>
                <w:color w:val="auto"/>
                <w:sz w:val="20"/>
                <w:szCs w:val="20"/>
              </w:rPr>
              <w:t>_______________________________________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F8CC" w14:textId="77777777" w:rsidR="00AC27CA" w:rsidRPr="00CC0CE4" w:rsidRDefault="00AC27C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4D0A345" w14:textId="77777777" w:rsidR="00AC27CA" w:rsidRPr="00CC0CE4" w:rsidRDefault="00AE64A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CE4">
              <w:rPr>
                <w:rFonts w:ascii="Arial" w:hAnsi="Arial" w:cs="Arial"/>
                <w:color w:val="auto"/>
                <w:sz w:val="20"/>
                <w:szCs w:val="20"/>
              </w:rPr>
              <w:t>_______________________________________</w:t>
            </w:r>
          </w:p>
        </w:tc>
      </w:tr>
    </w:tbl>
    <w:p w14:paraId="7FCA1EE0" w14:textId="7FA1A30D" w:rsidR="00114239" w:rsidRPr="00CC0CE4" w:rsidRDefault="00114239" w:rsidP="003353FC">
      <w:pPr>
        <w:rPr>
          <w:rFonts w:ascii="Arial" w:hAnsi="Arial" w:cs="Arial"/>
          <w:color w:val="000000" w:themeColor="text1"/>
          <w:sz w:val="20"/>
          <w:szCs w:val="20"/>
        </w:rPr>
      </w:pPr>
      <w:bookmarkStart w:id="2" w:name="_GoBack"/>
      <w:bookmarkEnd w:id="2"/>
    </w:p>
    <w:sectPr w:rsidR="00114239" w:rsidRPr="00CC0CE4">
      <w:headerReference w:type="default" r:id="rId8"/>
      <w:footerReference w:type="default" r:id="rId9"/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D91E0" w14:textId="77777777" w:rsidR="00DE2BDC" w:rsidRDefault="00DE2BDC">
      <w:pPr>
        <w:spacing w:before="0" w:after="0"/>
      </w:pPr>
      <w:r>
        <w:separator/>
      </w:r>
    </w:p>
  </w:endnote>
  <w:endnote w:type="continuationSeparator" w:id="0">
    <w:p w14:paraId="619FE4CF" w14:textId="77777777" w:rsidR="00DE2BDC" w:rsidRDefault="00DE2B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chnika">
    <w:altName w:val="Courier New"/>
    <w:charset w:val="EE"/>
    <w:family w:val="auto"/>
    <w:pitch w:val="variable"/>
    <w:sig w:usb0="00000001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DC5C" w14:textId="1411DEF8" w:rsidR="007F08AA" w:rsidRDefault="007F08AA">
    <w:pPr>
      <w:pStyle w:val="Zpat"/>
      <w:tabs>
        <w:tab w:val="clear" w:pos="4703"/>
        <w:tab w:val="clear" w:pos="9406"/>
      </w:tabs>
      <w:jc w:val="right"/>
    </w:pPr>
    <w:r>
      <w:tab/>
    </w:r>
    <w:r>
      <w:tab/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PAGE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2A5BD8">
      <w:rPr>
        <w:rFonts w:ascii="Arial" w:eastAsia="Arial" w:hAnsi="Arial" w:cs="Arial"/>
        <w:b/>
        <w:bCs/>
        <w:noProof/>
        <w:sz w:val="15"/>
        <w:szCs w:val="15"/>
      </w:rPr>
      <w:t>3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  <w:r>
      <w:rPr>
        <w:rFonts w:ascii="Arial" w:eastAsia="Arial" w:hAnsi="Arial" w:cs="Arial"/>
        <w:b/>
        <w:bCs/>
        <w:sz w:val="15"/>
        <w:szCs w:val="15"/>
      </w:rPr>
      <w:t xml:space="preserve"> / </w:t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NUMPAGES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2A5BD8">
      <w:rPr>
        <w:rFonts w:ascii="Arial" w:eastAsia="Arial" w:hAnsi="Arial" w:cs="Arial"/>
        <w:b/>
        <w:bCs/>
        <w:noProof/>
        <w:sz w:val="15"/>
        <w:szCs w:val="15"/>
      </w:rPr>
      <w:t>3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D7057" w14:textId="77777777" w:rsidR="00DE2BDC" w:rsidRDefault="00DE2BDC">
      <w:pPr>
        <w:spacing w:before="0" w:after="0"/>
      </w:pPr>
      <w:r>
        <w:separator/>
      </w:r>
    </w:p>
  </w:footnote>
  <w:footnote w:type="continuationSeparator" w:id="0">
    <w:p w14:paraId="39E5364A" w14:textId="77777777" w:rsidR="00DE2BDC" w:rsidRDefault="00DE2B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361B" w14:textId="77777777" w:rsidR="007F08AA" w:rsidRDefault="007F08AA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65D5116" wp14:editId="14FC6654">
          <wp:extent cx="2004695" cy="719455"/>
          <wp:effectExtent l="0" t="0" r="0" b="4445"/>
          <wp:docPr id="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06D9F" w14:textId="77777777" w:rsidR="007F08AA" w:rsidRDefault="007F08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5B0"/>
    <w:multiLevelType w:val="multilevel"/>
    <w:tmpl w:val="A920A160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B91912"/>
    <w:multiLevelType w:val="multilevel"/>
    <w:tmpl w:val="E20A5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CF738D"/>
    <w:multiLevelType w:val="multilevel"/>
    <w:tmpl w:val="4CA6F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B7299C"/>
    <w:multiLevelType w:val="hybridMultilevel"/>
    <w:tmpl w:val="1994B826"/>
    <w:lvl w:ilvl="0" w:tplc="69681AC8">
      <w:start w:val="1"/>
      <w:numFmt w:val="upperLetter"/>
      <w:lvlText w:val="(%1)"/>
      <w:lvlJc w:val="left"/>
      <w:pPr>
        <w:ind w:left="128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1544F4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20D90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7A645E"/>
    <w:multiLevelType w:val="hybridMultilevel"/>
    <w:tmpl w:val="F6248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DD7663"/>
    <w:multiLevelType w:val="hybridMultilevel"/>
    <w:tmpl w:val="FBF0E0EA"/>
    <w:numStyleLink w:val="Importovanstyl5"/>
  </w:abstractNum>
  <w:abstractNum w:abstractNumId="8" w15:restartNumberingAfterBreak="0">
    <w:nsid w:val="12DD5C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954568"/>
    <w:multiLevelType w:val="hybridMultilevel"/>
    <w:tmpl w:val="744AC7DC"/>
    <w:numStyleLink w:val="Importovanstyl6"/>
  </w:abstractNum>
  <w:abstractNum w:abstractNumId="10" w15:restartNumberingAfterBreak="0">
    <w:nsid w:val="15994C93"/>
    <w:multiLevelType w:val="multilevel"/>
    <w:tmpl w:val="4CA6FA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60B696C"/>
    <w:multiLevelType w:val="multilevel"/>
    <w:tmpl w:val="A69889AA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C22E9F"/>
    <w:multiLevelType w:val="hybridMultilevel"/>
    <w:tmpl w:val="8F4E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D28B280">
      <w:start w:val="1"/>
      <w:numFmt w:val="lowerRoman"/>
      <w:lvlText w:val="%3."/>
      <w:lvlJc w:val="right"/>
      <w:pPr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6417F"/>
    <w:multiLevelType w:val="multilevel"/>
    <w:tmpl w:val="A920A160"/>
    <w:numStyleLink w:val="Importovanstyl1"/>
  </w:abstractNum>
  <w:abstractNum w:abstractNumId="14" w15:restartNumberingAfterBreak="0">
    <w:nsid w:val="1CD00D69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396F15"/>
    <w:multiLevelType w:val="multilevel"/>
    <w:tmpl w:val="A920A160"/>
    <w:numStyleLink w:val="Importovanstyl1"/>
  </w:abstractNum>
  <w:abstractNum w:abstractNumId="16" w15:restartNumberingAfterBreak="0">
    <w:nsid w:val="26611288"/>
    <w:multiLevelType w:val="multilevel"/>
    <w:tmpl w:val="4CA6F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A140F27"/>
    <w:multiLevelType w:val="multilevel"/>
    <w:tmpl w:val="32AC54F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3515FD1"/>
    <w:multiLevelType w:val="multilevel"/>
    <w:tmpl w:val="A69889AA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9" w15:restartNumberingAfterBreak="0">
    <w:nsid w:val="36D1271C"/>
    <w:multiLevelType w:val="hybridMultilevel"/>
    <w:tmpl w:val="5162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74B69"/>
    <w:multiLevelType w:val="hybridMultilevel"/>
    <w:tmpl w:val="1536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04D42"/>
    <w:multiLevelType w:val="hybridMultilevel"/>
    <w:tmpl w:val="32AC54F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B3A2E10"/>
    <w:multiLevelType w:val="multilevel"/>
    <w:tmpl w:val="706AEC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B69435A"/>
    <w:multiLevelType w:val="hybridMultilevel"/>
    <w:tmpl w:val="9B302486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E659DB"/>
    <w:multiLevelType w:val="multilevel"/>
    <w:tmpl w:val="FD289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554034B0"/>
    <w:multiLevelType w:val="hybridMultilevel"/>
    <w:tmpl w:val="E0687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462786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2C1E33"/>
    <w:multiLevelType w:val="hybridMultilevel"/>
    <w:tmpl w:val="744AC7DC"/>
    <w:styleLink w:val="Importovanstyl6"/>
    <w:lvl w:ilvl="0" w:tplc="BF747E76">
      <w:start w:val="1"/>
      <w:numFmt w:val="lowerLetter"/>
      <w:lvlText w:val="%1)"/>
      <w:lvlJc w:val="left"/>
      <w:pPr>
        <w:tabs>
          <w:tab w:val="left" w:pos="1065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204284">
      <w:start w:val="1"/>
      <w:numFmt w:val="lowerLetter"/>
      <w:lvlText w:val="%2."/>
      <w:lvlJc w:val="left"/>
      <w:pPr>
        <w:tabs>
          <w:tab w:val="left" w:pos="1065"/>
        </w:tabs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E21DC2">
      <w:start w:val="1"/>
      <w:numFmt w:val="lowerRoman"/>
      <w:lvlText w:val="%3."/>
      <w:lvlJc w:val="left"/>
      <w:pPr>
        <w:tabs>
          <w:tab w:val="left" w:pos="1065"/>
        </w:tabs>
        <w:ind w:left="243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761E">
      <w:start w:val="1"/>
      <w:numFmt w:val="decimal"/>
      <w:lvlText w:val="%4."/>
      <w:lvlJc w:val="left"/>
      <w:pPr>
        <w:tabs>
          <w:tab w:val="left" w:pos="1065"/>
        </w:tabs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404E2E">
      <w:start w:val="1"/>
      <w:numFmt w:val="lowerLetter"/>
      <w:lvlText w:val="%5."/>
      <w:lvlJc w:val="left"/>
      <w:pPr>
        <w:tabs>
          <w:tab w:val="left" w:pos="1065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2D508">
      <w:start w:val="1"/>
      <w:numFmt w:val="lowerRoman"/>
      <w:lvlText w:val="%6."/>
      <w:lvlJc w:val="left"/>
      <w:pPr>
        <w:tabs>
          <w:tab w:val="left" w:pos="1065"/>
        </w:tabs>
        <w:ind w:left="459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8802A">
      <w:start w:val="1"/>
      <w:numFmt w:val="decimal"/>
      <w:lvlText w:val="%7."/>
      <w:lvlJc w:val="left"/>
      <w:pPr>
        <w:tabs>
          <w:tab w:val="left" w:pos="1065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0448A">
      <w:start w:val="1"/>
      <w:numFmt w:val="lowerLetter"/>
      <w:lvlText w:val="%8."/>
      <w:lvlJc w:val="left"/>
      <w:pPr>
        <w:tabs>
          <w:tab w:val="left" w:pos="1065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74E0C8">
      <w:start w:val="1"/>
      <w:numFmt w:val="lowerRoman"/>
      <w:lvlText w:val="%9."/>
      <w:lvlJc w:val="left"/>
      <w:pPr>
        <w:tabs>
          <w:tab w:val="left" w:pos="1065"/>
        </w:tabs>
        <w:ind w:left="675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DEE4D47"/>
    <w:multiLevelType w:val="multilevel"/>
    <w:tmpl w:val="C3B21DE6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Times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AC00831"/>
    <w:multiLevelType w:val="multilevel"/>
    <w:tmpl w:val="FD289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6B7C3226"/>
    <w:multiLevelType w:val="multilevel"/>
    <w:tmpl w:val="4280796E"/>
    <w:lvl w:ilvl="0">
      <w:start w:val="1"/>
      <w:numFmt w:val="lowerRoman"/>
      <w:lvlText w:val="%1."/>
      <w:lvlJc w:val="right"/>
      <w:pPr>
        <w:ind w:left="1287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D7D18DA"/>
    <w:multiLevelType w:val="hybridMultilevel"/>
    <w:tmpl w:val="8892CA8C"/>
    <w:lvl w:ilvl="0" w:tplc="51AED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20874"/>
    <w:multiLevelType w:val="hybridMultilevel"/>
    <w:tmpl w:val="AB8A4F3E"/>
    <w:lvl w:ilvl="0" w:tplc="69681AC8">
      <w:start w:val="1"/>
      <w:numFmt w:val="upperLetter"/>
      <w:lvlText w:val="(%1)"/>
      <w:lvlJc w:val="left"/>
      <w:pPr>
        <w:ind w:left="56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2D44C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40E9E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8C1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E4D9A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4EA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8583E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974C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0C675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3B421ED"/>
    <w:multiLevelType w:val="hybridMultilevel"/>
    <w:tmpl w:val="50E25056"/>
    <w:lvl w:ilvl="0" w:tplc="3D28B280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35DB5"/>
    <w:multiLevelType w:val="hybridMultilevel"/>
    <w:tmpl w:val="8806C466"/>
    <w:lvl w:ilvl="0" w:tplc="186C5DD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EA6A51"/>
    <w:multiLevelType w:val="multilevel"/>
    <w:tmpl w:val="62B0580C"/>
    <w:lvl w:ilvl="0">
      <w:start w:val="1"/>
      <w:numFmt w:val="decimal"/>
      <w:lvlText w:val="%1."/>
      <w:lvlJc w:val="left"/>
      <w:pPr>
        <w:ind w:left="567" w:hanging="567"/>
      </w:pPr>
      <w:rPr>
        <w:rFonts w:ascii="Calibri" w:eastAsia="Times" w:hAnsi="Calibri" w:cs="Time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="Calibri" w:eastAsia="Times" w:hAnsi="Calibri" w:cs="Time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9FF7437"/>
    <w:multiLevelType w:val="hybridMultilevel"/>
    <w:tmpl w:val="1820E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01DD4"/>
    <w:multiLevelType w:val="hybridMultilevel"/>
    <w:tmpl w:val="1304E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670E15"/>
    <w:multiLevelType w:val="hybridMultilevel"/>
    <w:tmpl w:val="FBF0E0EA"/>
    <w:styleLink w:val="Importovanstyl5"/>
    <w:lvl w:ilvl="0" w:tplc="329C023A">
      <w:start w:val="1"/>
      <w:numFmt w:val="upperLetter"/>
      <w:suff w:val="nothing"/>
      <w:lvlText w:val="(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1CBF88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8016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0F8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90E992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46F24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69160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4AA36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E87F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8"/>
  </w:num>
  <w:num w:numId="2">
    <w:abstractNumId w:val="7"/>
  </w:num>
  <w:num w:numId="3">
    <w:abstractNumId w:val="0"/>
  </w:num>
  <w:num w:numId="4">
    <w:abstractNumId w:val="1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>
    <w:abstractNumId w:val="27"/>
  </w:num>
  <w:num w:numId="6">
    <w:abstractNumId w:val="9"/>
  </w:num>
  <w:num w:numId="7">
    <w:abstractNumId w:val="9"/>
    <w:lvlOverride w:ilvl="0">
      <w:lvl w:ilvl="0" w:tplc="6352E12C">
        <w:start w:val="1"/>
        <w:numFmt w:val="lowerLetter"/>
        <w:lvlText w:val="%1)"/>
        <w:lvlJc w:val="left"/>
        <w:pPr>
          <w:tabs>
            <w:tab w:val="num" w:pos="993"/>
          </w:tabs>
          <w:ind w:left="1065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E46786">
        <w:start w:val="1"/>
        <w:numFmt w:val="lowerLetter"/>
        <w:lvlText w:val="%2."/>
        <w:lvlJc w:val="left"/>
        <w:pPr>
          <w:tabs>
            <w:tab w:val="left" w:pos="993"/>
            <w:tab w:val="num" w:pos="1785"/>
          </w:tabs>
          <w:ind w:left="18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102D9E">
        <w:start w:val="1"/>
        <w:numFmt w:val="lowerRoman"/>
        <w:lvlText w:val="%3."/>
        <w:lvlJc w:val="left"/>
        <w:pPr>
          <w:tabs>
            <w:tab w:val="left" w:pos="993"/>
            <w:tab w:val="num" w:pos="2505"/>
          </w:tabs>
          <w:ind w:left="257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88D7B4">
        <w:start w:val="1"/>
        <w:numFmt w:val="decimal"/>
        <w:lvlText w:val="%4."/>
        <w:lvlJc w:val="left"/>
        <w:pPr>
          <w:tabs>
            <w:tab w:val="left" w:pos="993"/>
            <w:tab w:val="num" w:pos="3225"/>
          </w:tabs>
          <w:ind w:left="32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0CD4EA">
        <w:start w:val="1"/>
        <w:numFmt w:val="lowerLetter"/>
        <w:lvlText w:val="%5."/>
        <w:lvlJc w:val="left"/>
        <w:pPr>
          <w:tabs>
            <w:tab w:val="left" w:pos="993"/>
            <w:tab w:val="num" w:pos="3945"/>
          </w:tabs>
          <w:ind w:left="40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98CCFE">
        <w:start w:val="1"/>
        <w:numFmt w:val="lowerRoman"/>
        <w:lvlText w:val="%6."/>
        <w:lvlJc w:val="left"/>
        <w:pPr>
          <w:tabs>
            <w:tab w:val="left" w:pos="993"/>
            <w:tab w:val="num" w:pos="4665"/>
          </w:tabs>
          <w:ind w:left="473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B2A73C">
        <w:start w:val="1"/>
        <w:numFmt w:val="decimal"/>
        <w:lvlText w:val="%7."/>
        <w:lvlJc w:val="left"/>
        <w:pPr>
          <w:tabs>
            <w:tab w:val="left" w:pos="993"/>
            <w:tab w:val="num" w:pos="5385"/>
          </w:tabs>
          <w:ind w:left="54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2ECAF2">
        <w:start w:val="1"/>
        <w:numFmt w:val="lowerLetter"/>
        <w:lvlText w:val="%8."/>
        <w:lvlJc w:val="left"/>
        <w:pPr>
          <w:tabs>
            <w:tab w:val="left" w:pos="993"/>
            <w:tab w:val="num" w:pos="6105"/>
          </w:tabs>
          <w:ind w:left="61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48E4D8">
        <w:start w:val="1"/>
        <w:numFmt w:val="lowerRoman"/>
        <w:lvlText w:val="%9."/>
        <w:lvlJc w:val="left"/>
        <w:pPr>
          <w:tabs>
            <w:tab w:val="left" w:pos="993"/>
            <w:tab w:val="num" w:pos="6825"/>
          </w:tabs>
          <w:ind w:left="689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5"/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5"/>
    <w:lvlOverride w:ilvl="1">
      <w:startOverride w:val="4"/>
    </w:lvlOverride>
  </w:num>
  <w:num w:numId="11">
    <w:abstractNumId w:val="32"/>
  </w:num>
  <w:num w:numId="12">
    <w:abstractNumId w:val="28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4"/>
  </w:num>
  <w:num w:numId="22">
    <w:abstractNumId w:val="3"/>
  </w:num>
  <w:num w:numId="23">
    <w:abstractNumId w:val="18"/>
  </w:num>
  <w:num w:numId="24">
    <w:abstractNumId w:val="11"/>
  </w:num>
  <w:num w:numId="25">
    <w:abstractNumId w:val="21"/>
  </w:num>
  <w:num w:numId="26">
    <w:abstractNumId w:val="1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7">
    <w:abstractNumId w:val="17"/>
  </w:num>
  <w:num w:numId="28">
    <w:abstractNumId w:val="16"/>
  </w:num>
  <w:num w:numId="29">
    <w:abstractNumId w:val="10"/>
  </w:num>
  <w:num w:numId="30">
    <w:abstractNumId w:val="1"/>
  </w:num>
  <w:num w:numId="31">
    <w:abstractNumId w:val="37"/>
  </w:num>
  <w:num w:numId="32">
    <w:abstractNumId w:val="20"/>
  </w:num>
  <w:num w:numId="33">
    <w:abstractNumId w:val="2"/>
  </w:num>
  <w:num w:numId="34">
    <w:abstractNumId w:val="8"/>
  </w:num>
  <w:num w:numId="35">
    <w:abstractNumId w:val="25"/>
  </w:num>
  <w:num w:numId="36">
    <w:abstractNumId w:val="13"/>
  </w:num>
  <w:num w:numId="37">
    <w:abstractNumId w:val="24"/>
  </w:num>
  <w:num w:numId="38">
    <w:abstractNumId w:val="29"/>
  </w:num>
  <w:num w:numId="39">
    <w:abstractNumId w:val="22"/>
  </w:num>
  <w:num w:numId="40">
    <w:abstractNumId w:val="34"/>
  </w:num>
  <w:num w:numId="41">
    <w:abstractNumId w:val="35"/>
  </w:num>
  <w:num w:numId="42">
    <w:abstractNumId w:val="19"/>
  </w:num>
  <w:num w:numId="43">
    <w:abstractNumId w:val="12"/>
  </w:num>
  <w:num w:numId="44">
    <w:abstractNumId w:val="30"/>
  </w:num>
  <w:num w:numId="45">
    <w:abstractNumId w:val="3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M0sjAxNQUyLZR0lIJTi4sz8/NACgxrAfBb8iosAAAA"/>
  </w:docVars>
  <w:rsids>
    <w:rsidRoot w:val="00AC27CA"/>
    <w:rsid w:val="000057FF"/>
    <w:rsid w:val="000145BC"/>
    <w:rsid w:val="00020FA0"/>
    <w:rsid w:val="00021F28"/>
    <w:rsid w:val="000257A9"/>
    <w:rsid w:val="00035981"/>
    <w:rsid w:val="00040177"/>
    <w:rsid w:val="00040FBF"/>
    <w:rsid w:val="0007134B"/>
    <w:rsid w:val="00072F4C"/>
    <w:rsid w:val="000C006B"/>
    <w:rsid w:val="000C75C7"/>
    <w:rsid w:val="000F0B23"/>
    <w:rsid w:val="000F0D8F"/>
    <w:rsid w:val="000F3329"/>
    <w:rsid w:val="00114239"/>
    <w:rsid w:val="00147974"/>
    <w:rsid w:val="00160C88"/>
    <w:rsid w:val="001626E8"/>
    <w:rsid w:val="001746CA"/>
    <w:rsid w:val="001A7573"/>
    <w:rsid w:val="001E239C"/>
    <w:rsid w:val="001E46F8"/>
    <w:rsid w:val="001E7D6A"/>
    <w:rsid w:val="001F1838"/>
    <w:rsid w:val="00201072"/>
    <w:rsid w:val="002014EC"/>
    <w:rsid w:val="00211E50"/>
    <w:rsid w:val="00221D08"/>
    <w:rsid w:val="002337CE"/>
    <w:rsid w:val="00280AF8"/>
    <w:rsid w:val="00294610"/>
    <w:rsid w:val="002A4570"/>
    <w:rsid w:val="002A5BD8"/>
    <w:rsid w:val="002B3C40"/>
    <w:rsid w:val="002D32F4"/>
    <w:rsid w:val="002F35F6"/>
    <w:rsid w:val="002F4097"/>
    <w:rsid w:val="003009E2"/>
    <w:rsid w:val="00306176"/>
    <w:rsid w:val="003150C4"/>
    <w:rsid w:val="00317941"/>
    <w:rsid w:val="00322B44"/>
    <w:rsid w:val="00333C23"/>
    <w:rsid w:val="003353FC"/>
    <w:rsid w:val="00336735"/>
    <w:rsid w:val="00341C6E"/>
    <w:rsid w:val="00345B45"/>
    <w:rsid w:val="00370A76"/>
    <w:rsid w:val="0037275A"/>
    <w:rsid w:val="00377DF6"/>
    <w:rsid w:val="00391DB0"/>
    <w:rsid w:val="003B1161"/>
    <w:rsid w:val="003B2679"/>
    <w:rsid w:val="003D36F6"/>
    <w:rsid w:val="003E04AD"/>
    <w:rsid w:val="003F0AD6"/>
    <w:rsid w:val="003F5DB0"/>
    <w:rsid w:val="00420B5E"/>
    <w:rsid w:val="00434596"/>
    <w:rsid w:val="00444B83"/>
    <w:rsid w:val="00453215"/>
    <w:rsid w:val="0046084E"/>
    <w:rsid w:val="00465C84"/>
    <w:rsid w:val="0046719E"/>
    <w:rsid w:val="004A0E08"/>
    <w:rsid w:val="004A1024"/>
    <w:rsid w:val="004A765E"/>
    <w:rsid w:val="004B0682"/>
    <w:rsid w:val="004B51AF"/>
    <w:rsid w:val="004C2CFA"/>
    <w:rsid w:val="004C329D"/>
    <w:rsid w:val="004D6119"/>
    <w:rsid w:val="004E789E"/>
    <w:rsid w:val="00500505"/>
    <w:rsid w:val="00513FFC"/>
    <w:rsid w:val="0053519C"/>
    <w:rsid w:val="0054068D"/>
    <w:rsid w:val="00545A20"/>
    <w:rsid w:val="00552D1F"/>
    <w:rsid w:val="00564AD0"/>
    <w:rsid w:val="0057542E"/>
    <w:rsid w:val="00590100"/>
    <w:rsid w:val="00591D7E"/>
    <w:rsid w:val="00595872"/>
    <w:rsid w:val="005A15F0"/>
    <w:rsid w:val="005A2D60"/>
    <w:rsid w:val="005A3CDE"/>
    <w:rsid w:val="005A6D40"/>
    <w:rsid w:val="005B23D4"/>
    <w:rsid w:val="005D3355"/>
    <w:rsid w:val="005D350A"/>
    <w:rsid w:val="005E0F92"/>
    <w:rsid w:val="005E6B55"/>
    <w:rsid w:val="005F6A86"/>
    <w:rsid w:val="00602156"/>
    <w:rsid w:val="006039B4"/>
    <w:rsid w:val="006304A7"/>
    <w:rsid w:val="00630A64"/>
    <w:rsid w:val="0063393A"/>
    <w:rsid w:val="00644C99"/>
    <w:rsid w:val="006510AD"/>
    <w:rsid w:val="006556CD"/>
    <w:rsid w:val="006F481B"/>
    <w:rsid w:val="00723DB5"/>
    <w:rsid w:val="0074183B"/>
    <w:rsid w:val="00755BD5"/>
    <w:rsid w:val="00765744"/>
    <w:rsid w:val="007719C8"/>
    <w:rsid w:val="007A1673"/>
    <w:rsid w:val="007B1391"/>
    <w:rsid w:val="007E0134"/>
    <w:rsid w:val="007F08AA"/>
    <w:rsid w:val="007F3DAA"/>
    <w:rsid w:val="0081697C"/>
    <w:rsid w:val="008252EC"/>
    <w:rsid w:val="0083042A"/>
    <w:rsid w:val="00831200"/>
    <w:rsid w:val="0083300C"/>
    <w:rsid w:val="008332ED"/>
    <w:rsid w:val="00840D25"/>
    <w:rsid w:val="0085173D"/>
    <w:rsid w:val="008547DB"/>
    <w:rsid w:val="008671FB"/>
    <w:rsid w:val="00887E6A"/>
    <w:rsid w:val="008B719C"/>
    <w:rsid w:val="008C0208"/>
    <w:rsid w:val="008D0681"/>
    <w:rsid w:val="008D4CE9"/>
    <w:rsid w:val="008F5735"/>
    <w:rsid w:val="009353F6"/>
    <w:rsid w:val="009455E9"/>
    <w:rsid w:val="00947BDA"/>
    <w:rsid w:val="00955455"/>
    <w:rsid w:val="009661FD"/>
    <w:rsid w:val="00975B82"/>
    <w:rsid w:val="00984350"/>
    <w:rsid w:val="009E12A3"/>
    <w:rsid w:val="009E13BB"/>
    <w:rsid w:val="00A01E42"/>
    <w:rsid w:val="00A12E89"/>
    <w:rsid w:val="00A130D1"/>
    <w:rsid w:val="00A1544C"/>
    <w:rsid w:val="00A22FA2"/>
    <w:rsid w:val="00A457BC"/>
    <w:rsid w:val="00A60C40"/>
    <w:rsid w:val="00A70D9B"/>
    <w:rsid w:val="00A70EDD"/>
    <w:rsid w:val="00A75E4F"/>
    <w:rsid w:val="00A930AA"/>
    <w:rsid w:val="00AA5350"/>
    <w:rsid w:val="00AA562E"/>
    <w:rsid w:val="00AB4B77"/>
    <w:rsid w:val="00AC27CA"/>
    <w:rsid w:val="00AC6E56"/>
    <w:rsid w:val="00AE53A5"/>
    <w:rsid w:val="00AE64A7"/>
    <w:rsid w:val="00B219C0"/>
    <w:rsid w:val="00B2450D"/>
    <w:rsid w:val="00B43331"/>
    <w:rsid w:val="00B433C9"/>
    <w:rsid w:val="00B47813"/>
    <w:rsid w:val="00B56B41"/>
    <w:rsid w:val="00B66DE8"/>
    <w:rsid w:val="00B708EA"/>
    <w:rsid w:val="00B87499"/>
    <w:rsid w:val="00BA0091"/>
    <w:rsid w:val="00BA2A60"/>
    <w:rsid w:val="00BA76A3"/>
    <w:rsid w:val="00BA7FB0"/>
    <w:rsid w:val="00BB0B9D"/>
    <w:rsid w:val="00BC1C16"/>
    <w:rsid w:val="00BC4FDE"/>
    <w:rsid w:val="00BD7CDA"/>
    <w:rsid w:val="00BE0AB6"/>
    <w:rsid w:val="00BF4B6E"/>
    <w:rsid w:val="00BF5E4D"/>
    <w:rsid w:val="00C065A9"/>
    <w:rsid w:val="00C44744"/>
    <w:rsid w:val="00CB55BD"/>
    <w:rsid w:val="00CC0CE4"/>
    <w:rsid w:val="00CE58DE"/>
    <w:rsid w:val="00D20232"/>
    <w:rsid w:val="00D279C0"/>
    <w:rsid w:val="00D3086C"/>
    <w:rsid w:val="00D3202A"/>
    <w:rsid w:val="00D37B47"/>
    <w:rsid w:val="00D4289C"/>
    <w:rsid w:val="00D67CAA"/>
    <w:rsid w:val="00D73F4D"/>
    <w:rsid w:val="00DB6C37"/>
    <w:rsid w:val="00DE2BDC"/>
    <w:rsid w:val="00DF4C1F"/>
    <w:rsid w:val="00E27539"/>
    <w:rsid w:val="00E34EC9"/>
    <w:rsid w:val="00E5279D"/>
    <w:rsid w:val="00E63D95"/>
    <w:rsid w:val="00E64353"/>
    <w:rsid w:val="00E72A06"/>
    <w:rsid w:val="00EA25B7"/>
    <w:rsid w:val="00EA3B88"/>
    <w:rsid w:val="00EA6980"/>
    <w:rsid w:val="00EB06FA"/>
    <w:rsid w:val="00EB64CF"/>
    <w:rsid w:val="00EF1472"/>
    <w:rsid w:val="00F0458A"/>
    <w:rsid w:val="00F07474"/>
    <w:rsid w:val="00F260EE"/>
    <w:rsid w:val="00F26391"/>
    <w:rsid w:val="00F37054"/>
    <w:rsid w:val="00F5300E"/>
    <w:rsid w:val="00FA6A63"/>
    <w:rsid w:val="00FB393C"/>
    <w:rsid w:val="00FE61AF"/>
    <w:rsid w:val="00FF4F9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Clanek11"/>
    <w:pPr>
      <w:keepNext/>
      <w:tabs>
        <w:tab w:val="left" w:pos="567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3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eastAsia="Times New Roman"/>
      <w:color w:val="000000"/>
      <w:u w:color="000000"/>
    </w:rPr>
  </w:style>
  <w:style w:type="paragraph" w:customStyle="1" w:styleId="HHTitle2">
    <w:name w:val="HH Title 2"/>
    <w:pPr>
      <w:spacing w:before="240" w:after="120"/>
      <w:jc w:val="center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</w:rPr>
  </w:style>
  <w:style w:type="paragraph" w:customStyle="1" w:styleId="Smluvnistranypreambule">
    <w:name w:val="Smluvni_strany_preambule"/>
    <w:next w:val="Normln"/>
    <w:pPr>
      <w:spacing w:before="480" w:after="240"/>
      <w:jc w:val="both"/>
    </w:pPr>
    <w:rPr>
      <w:rFonts w:eastAsia="Times New Roman"/>
      <w:b/>
      <w:bCs/>
      <w:caps/>
      <w:color w:val="000000"/>
      <w:sz w:val="22"/>
      <w:szCs w:val="22"/>
      <w:u w:color="000000"/>
    </w:rPr>
  </w:style>
  <w:style w:type="paragraph" w:customStyle="1" w:styleId="Text11">
    <w:name w:val="Text 1.1"/>
    <w:pPr>
      <w:keepNext/>
      <w:spacing w:before="120" w:after="120"/>
      <w:ind w:left="56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mluvstranya">
    <w:name w:val="Smluv.strany_&quot;a&quot;"/>
    <w:pPr>
      <w:keepNext/>
      <w:spacing w:before="360" w:after="360"/>
      <w:ind w:left="567"/>
    </w:pPr>
    <w:rPr>
      <w:rFonts w:eastAsia="Times New Roman"/>
      <w:color w:val="000000"/>
      <w:sz w:val="22"/>
      <w:szCs w:val="22"/>
      <w:u w:color="000000"/>
    </w:rPr>
  </w:style>
  <w:style w:type="paragraph" w:customStyle="1" w:styleId="Preambule">
    <w:name w:val="Preambule"/>
    <w:pPr>
      <w:widowControl w:val="0"/>
      <w:tabs>
        <w:tab w:val="left" w:pos="414"/>
      </w:tabs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Clanek11">
    <w:name w:val="Clanek 1.1"/>
    <w:pPr>
      <w:widowControl w:val="0"/>
      <w:tabs>
        <w:tab w:val="left" w:pos="567"/>
      </w:tabs>
      <w:spacing w:before="120" w:after="120"/>
      <w:jc w:val="both"/>
      <w:outlineLvl w:val="1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6">
    <w:name w:val="Importovaný styl 6"/>
    <w:pPr>
      <w:numPr>
        <w:numId w:val="5"/>
      </w:numPr>
    </w:pPr>
  </w:style>
  <w:style w:type="paragraph" w:styleId="Odstavecseseznamem">
    <w:name w:val="List Paragraph"/>
    <w:basedOn w:val="Normln"/>
    <w:uiPriority w:val="72"/>
    <w:qFormat/>
    <w:rsid w:val="003F0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CD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A3CDE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DE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21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9C0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9C0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D3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5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jc w:val="left"/>
    </w:pPr>
    <w:rPr>
      <w:rFonts w:ascii="Cambria" w:eastAsiaTheme="minorEastAsia" w:hAnsi="Cambria" w:cstheme="minorBidi"/>
      <w:b/>
      <w:color w:val="auto"/>
      <w:spacing w:val="15"/>
      <w:bdr w:val="none" w:sz="0" w:space="0" w:color="auto"/>
    </w:rPr>
  </w:style>
  <w:style w:type="character" w:customStyle="1" w:styleId="PodnadpisChar">
    <w:name w:val="Podnadpis Char"/>
    <w:basedOn w:val="Standardnpsmoodstavce"/>
    <w:link w:val="Podnadpis"/>
    <w:uiPriority w:val="11"/>
    <w:rsid w:val="00035981"/>
    <w:rPr>
      <w:rFonts w:ascii="Cambria" w:eastAsiaTheme="minorEastAsia" w:hAnsi="Cambria" w:cstheme="minorBidi"/>
      <w:b/>
      <w:spacing w:val="15"/>
      <w:sz w:val="22"/>
      <w:szCs w:val="22"/>
      <w:u w:color="000000"/>
      <w:bdr w:val="none" w:sz="0" w:space="0" w:color="auto"/>
    </w:rPr>
  </w:style>
  <w:style w:type="character" w:customStyle="1" w:styleId="platne1">
    <w:name w:val="platne1"/>
    <w:basedOn w:val="Standardnpsmoodstavce"/>
    <w:rsid w:val="0031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FF342-E0EF-4FBA-9258-6170F505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5411</Characters>
  <Application>Microsoft Office Word</Application>
  <DocSecurity>0</DocSecurity>
  <Lines>45</Lines>
  <Paragraphs>12</Paragraphs>
  <ScaleCrop>false</ScaleCrop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2020-08-20T09:32:00Z</dcterms:created>
  <dcterms:modified xsi:type="dcterms:W3CDTF">2020-08-20T09:32:00Z</dcterms:modified>
</cp:coreProperties>
</file>