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39A" w:rsidRPr="006A68D8" w:rsidRDefault="000535CB" w:rsidP="00336BAA">
      <w:pPr>
        <w:jc w:val="center"/>
        <w:rPr>
          <w:b/>
          <w:sz w:val="32"/>
          <w:szCs w:val="28"/>
        </w:rPr>
      </w:pPr>
      <w:bookmarkStart w:id="0" w:name="_Hlk44236975"/>
      <w:r w:rsidRPr="006A68D8">
        <w:rPr>
          <w:b/>
          <w:sz w:val="32"/>
          <w:szCs w:val="28"/>
        </w:rPr>
        <w:t>S</w:t>
      </w:r>
      <w:r w:rsidR="00635548" w:rsidRPr="006A68D8">
        <w:rPr>
          <w:b/>
          <w:sz w:val="32"/>
          <w:szCs w:val="28"/>
        </w:rPr>
        <w:t>mlouva o užívání nemovitých věcí,</w:t>
      </w:r>
      <w:r w:rsidR="00E7639A" w:rsidRPr="006A68D8">
        <w:rPr>
          <w:b/>
          <w:sz w:val="32"/>
          <w:szCs w:val="28"/>
        </w:rPr>
        <w:t xml:space="preserve"> ubytování</w:t>
      </w:r>
      <w:r w:rsidR="002D308B" w:rsidRPr="006A68D8">
        <w:rPr>
          <w:b/>
          <w:sz w:val="32"/>
          <w:szCs w:val="28"/>
        </w:rPr>
        <w:t xml:space="preserve"> a</w:t>
      </w:r>
      <w:r w:rsidR="00E7639A" w:rsidRPr="006A68D8">
        <w:rPr>
          <w:b/>
          <w:sz w:val="32"/>
          <w:szCs w:val="28"/>
        </w:rPr>
        <w:t xml:space="preserve"> zabezpečení </w:t>
      </w:r>
      <w:r w:rsidR="00D268A1" w:rsidRPr="006A68D8">
        <w:rPr>
          <w:b/>
          <w:sz w:val="32"/>
          <w:szCs w:val="28"/>
        </w:rPr>
        <w:t>souvisejících služeb</w:t>
      </w:r>
    </w:p>
    <w:bookmarkEnd w:id="0"/>
    <w:p w:rsidR="000535CB" w:rsidRPr="006A68D8" w:rsidRDefault="00336BAA" w:rsidP="00336BAA">
      <w:pPr>
        <w:jc w:val="center"/>
        <w:rPr>
          <w:b/>
          <w:bCs/>
          <w:color w:val="000000"/>
          <w:sz w:val="32"/>
          <w:szCs w:val="28"/>
        </w:rPr>
      </w:pPr>
      <w:r w:rsidRPr="006A68D8">
        <w:rPr>
          <w:b/>
          <w:bCs/>
          <w:color w:val="000000"/>
          <w:sz w:val="32"/>
          <w:szCs w:val="28"/>
        </w:rPr>
        <w:t>ev. č. sml</w:t>
      </w:r>
      <w:r w:rsidR="006A68D8">
        <w:rPr>
          <w:b/>
          <w:bCs/>
          <w:color w:val="000000"/>
          <w:sz w:val="32"/>
          <w:szCs w:val="28"/>
        </w:rPr>
        <w:t>ouvy</w:t>
      </w:r>
      <w:r w:rsidRPr="006A68D8">
        <w:rPr>
          <w:b/>
          <w:bCs/>
          <w:color w:val="000000"/>
          <w:sz w:val="32"/>
          <w:szCs w:val="28"/>
        </w:rPr>
        <w:t>: 6440</w:t>
      </w:r>
      <w:r w:rsidR="002D308B" w:rsidRPr="006A68D8">
        <w:rPr>
          <w:b/>
          <w:bCs/>
          <w:color w:val="000000"/>
          <w:sz w:val="32"/>
          <w:szCs w:val="28"/>
        </w:rPr>
        <w:t xml:space="preserve"> </w:t>
      </w:r>
      <w:r w:rsidRPr="006A68D8">
        <w:rPr>
          <w:b/>
          <w:bCs/>
          <w:color w:val="000000"/>
          <w:sz w:val="32"/>
          <w:szCs w:val="28"/>
        </w:rPr>
        <w:t>-</w:t>
      </w:r>
      <w:r w:rsidR="002D308B" w:rsidRPr="006A68D8">
        <w:rPr>
          <w:b/>
          <w:bCs/>
          <w:color w:val="000000"/>
          <w:sz w:val="32"/>
          <w:szCs w:val="28"/>
        </w:rPr>
        <w:t xml:space="preserve"> </w:t>
      </w:r>
      <w:r w:rsidRPr="006A68D8">
        <w:rPr>
          <w:b/>
          <w:bCs/>
          <w:color w:val="000000"/>
          <w:sz w:val="32"/>
          <w:szCs w:val="28"/>
        </w:rPr>
        <w:t>M</w:t>
      </w:r>
      <w:r w:rsidR="00563A6A" w:rsidRPr="006A68D8">
        <w:rPr>
          <w:b/>
          <w:bCs/>
          <w:color w:val="000000"/>
          <w:sz w:val="32"/>
          <w:szCs w:val="28"/>
        </w:rPr>
        <w:t>V</w:t>
      </w:r>
      <w:r w:rsidRPr="006A68D8">
        <w:rPr>
          <w:b/>
          <w:bCs/>
          <w:color w:val="000000"/>
          <w:sz w:val="32"/>
          <w:szCs w:val="28"/>
        </w:rPr>
        <w:t>S6</w:t>
      </w:r>
      <w:r w:rsidR="002D308B" w:rsidRPr="006A68D8">
        <w:rPr>
          <w:b/>
          <w:bCs/>
          <w:color w:val="000000"/>
          <w:sz w:val="32"/>
          <w:szCs w:val="28"/>
        </w:rPr>
        <w:t xml:space="preserve"> </w:t>
      </w:r>
      <w:r w:rsidRPr="006A68D8">
        <w:rPr>
          <w:b/>
          <w:bCs/>
          <w:color w:val="000000"/>
          <w:sz w:val="32"/>
          <w:szCs w:val="28"/>
        </w:rPr>
        <w:t>-</w:t>
      </w:r>
      <w:r w:rsidR="002D308B" w:rsidRPr="006A68D8">
        <w:rPr>
          <w:b/>
          <w:bCs/>
          <w:color w:val="000000"/>
          <w:sz w:val="32"/>
          <w:szCs w:val="28"/>
        </w:rPr>
        <w:t xml:space="preserve"> </w:t>
      </w:r>
      <w:r w:rsidRPr="006A68D8">
        <w:rPr>
          <w:b/>
          <w:bCs/>
          <w:color w:val="000000"/>
          <w:sz w:val="32"/>
          <w:szCs w:val="28"/>
        </w:rPr>
        <w:t>20</w:t>
      </w:r>
      <w:r w:rsidR="00A91E59" w:rsidRPr="006A68D8">
        <w:rPr>
          <w:b/>
          <w:bCs/>
          <w:color w:val="000000"/>
          <w:sz w:val="32"/>
          <w:szCs w:val="28"/>
        </w:rPr>
        <w:t>20</w:t>
      </w:r>
      <w:r w:rsidRPr="006A68D8">
        <w:rPr>
          <w:b/>
          <w:bCs/>
          <w:color w:val="000000"/>
          <w:sz w:val="32"/>
          <w:szCs w:val="28"/>
        </w:rPr>
        <w:t>-</w:t>
      </w:r>
      <w:r w:rsidR="00563A6A" w:rsidRPr="006A68D8">
        <w:rPr>
          <w:b/>
          <w:bCs/>
          <w:color w:val="000000"/>
          <w:sz w:val="32"/>
          <w:szCs w:val="28"/>
        </w:rPr>
        <w:t>005</w:t>
      </w:r>
      <w:r w:rsidRPr="006A68D8">
        <w:rPr>
          <w:b/>
          <w:bCs/>
          <w:color w:val="000000"/>
          <w:sz w:val="32"/>
          <w:szCs w:val="28"/>
        </w:rPr>
        <w:t xml:space="preserve"> </w:t>
      </w:r>
    </w:p>
    <w:p w:rsidR="00336BAA" w:rsidRPr="00BD5936" w:rsidRDefault="00336BAA" w:rsidP="00336BAA">
      <w:pPr>
        <w:jc w:val="center"/>
        <w:rPr>
          <w:szCs w:val="24"/>
        </w:rPr>
      </w:pPr>
    </w:p>
    <w:p w:rsidR="00784C22" w:rsidRDefault="00784C22" w:rsidP="00336BAA">
      <w:pPr>
        <w:jc w:val="center"/>
        <w:rPr>
          <w:szCs w:val="24"/>
        </w:rPr>
      </w:pPr>
    </w:p>
    <w:p w:rsidR="000535CB" w:rsidRPr="00BD5936" w:rsidRDefault="000535CB" w:rsidP="000535CB">
      <w:pPr>
        <w:rPr>
          <w:szCs w:val="24"/>
        </w:rPr>
      </w:pPr>
      <w:r w:rsidRPr="00BD5936">
        <w:rPr>
          <w:szCs w:val="24"/>
        </w:rPr>
        <w:t>Níže uvedeného dne, měsíce a roku, smluvní strany:</w:t>
      </w:r>
    </w:p>
    <w:p w:rsidR="000535CB" w:rsidRPr="00BD5936" w:rsidRDefault="000535CB" w:rsidP="000535CB">
      <w:pPr>
        <w:rPr>
          <w:szCs w:val="24"/>
        </w:rPr>
      </w:pPr>
    </w:p>
    <w:p w:rsidR="000535CB" w:rsidRPr="00BD5936" w:rsidRDefault="000535CB" w:rsidP="000535CB">
      <w:pPr>
        <w:tabs>
          <w:tab w:val="left" w:pos="0"/>
        </w:tabs>
        <w:rPr>
          <w:szCs w:val="24"/>
        </w:rPr>
      </w:pPr>
      <w:bookmarkStart w:id="1" w:name="_Hlk44234865"/>
      <w:r w:rsidRPr="00BD5936">
        <w:rPr>
          <w:b/>
          <w:szCs w:val="24"/>
        </w:rPr>
        <w:t>1. Česká republika – Ministerstvo obrany</w:t>
      </w:r>
    </w:p>
    <w:p w:rsidR="000535CB" w:rsidRPr="00BD5936" w:rsidRDefault="001C11E7" w:rsidP="001C11E7">
      <w:pPr>
        <w:pStyle w:val="Firma"/>
        <w:tabs>
          <w:tab w:val="clear" w:pos="2160"/>
          <w:tab w:val="left" w:pos="0"/>
          <w:tab w:val="left" w:pos="2552"/>
        </w:tabs>
        <w:ind w:left="0" w:firstLine="0"/>
        <w:rPr>
          <w:szCs w:val="24"/>
        </w:rPr>
      </w:pPr>
      <w:r w:rsidRPr="00BD5936">
        <w:rPr>
          <w:szCs w:val="24"/>
        </w:rPr>
        <w:t>Sídlo:</w:t>
      </w:r>
      <w:r w:rsidRPr="00BD5936">
        <w:rPr>
          <w:szCs w:val="24"/>
        </w:rPr>
        <w:tab/>
      </w:r>
      <w:r w:rsidR="000535CB" w:rsidRPr="00BD5936">
        <w:rPr>
          <w:szCs w:val="24"/>
        </w:rPr>
        <w:t>Tychonova 1, 160 01 Praha 6 - Hradčany</w:t>
      </w:r>
    </w:p>
    <w:p w:rsidR="000535CB" w:rsidRPr="00BD5936" w:rsidRDefault="001C11E7" w:rsidP="001C11E7">
      <w:pPr>
        <w:pStyle w:val="Firma"/>
        <w:tabs>
          <w:tab w:val="clear" w:pos="2160"/>
          <w:tab w:val="left" w:pos="0"/>
          <w:tab w:val="left" w:pos="2552"/>
        </w:tabs>
        <w:ind w:left="0" w:firstLine="0"/>
        <w:rPr>
          <w:szCs w:val="24"/>
        </w:rPr>
      </w:pPr>
      <w:r w:rsidRPr="00BD5936">
        <w:rPr>
          <w:szCs w:val="24"/>
        </w:rPr>
        <w:t>IČO:</w:t>
      </w:r>
      <w:r w:rsidRPr="00BD5936">
        <w:rPr>
          <w:szCs w:val="24"/>
        </w:rPr>
        <w:tab/>
      </w:r>
      <w:r w:rsidR="000535CB" w:rsidRPr="00BD5936">
        <w:rPr>
          <w:szCs w:val="24"/>
        </w:rPr>
        <w:t>60162694</w:t>
      </w:r>
    </w:p>
    <w:p w:rsidR="000535CB" w:rsidRPr="00BD5936" w:rsidRDefault="001C11E7" w:rsidP="001C11E7">
      <w:pPr>
        <w:pStyle w:val="Firma"/>
        <w:tabs>
          <w:tab w:val="clear" w:pos="2160"/>
          <w:tab w:val="left" w:pos="0"/>
          <w:tab w:val="left" w:pos="2552"/>
        </w:tabs>
        <w:ind w:left="0" w:firstLine="0"/>
        <w:rPr>
          <w:szCs w:val="24"/>
        </w:rPr>
      </w:pPr>
      <w:r w:rsidRPr="00BD5936">
        <w:rPr>
          <w:szCs w:val="24"/>
        </w:rPr>
        <w:t>DIČ:</w:t>
      </w:r>
      <w:r w:rsidRPr="00BD5936">
        <w:rPr>
          <w:szCs w:val="24"/>
        </w:rPr>
        <w:tab/>
      </w:r>
      <w:r w:rsidR="000535CB" w:rsidRPr="00BD5936">
        <w:rPr>
          <w:szCs w:val="24"/>
        </w:rPr>
        <w:t>CZ60162694</w:t>
      </w:r>
    </w:p>
    <w:bookmarkEnd w:id="1"/>
    <w:p w:rsidR="000535CB" w:rsidRPr="00BD5936" w:rsidRDefault="000535CB" w:rsidP="001C11E7">
      <w:pPr>
        <w:pStyle w:val="Firma"/>
        <w:tabs>
          <w:tab w:val="clear" w:pos="2160"/>
          <w:tab w:val="left" w:pos="0"/>
          <w:tab w:val="left" w:pos="2268"/>
          <w:tab w:val="left" w:pos="2552"/>
        </w:tabs>
        <w:ind w:left="0" w:firstLine="0"/>
        <w:rPr>
          <w:b/>
          <w:bCs/>
          <w:szCs w:val="24"/>
        </w:rPr>
      </w:pPr>
      <w:r w:rsidRPr="00BD5936">
        <w:rPr>
          <w:szCs w:val="24"/>
        </w:rPr>
        <w:t>Bankovní spojení:</w:t>
      </w:r>
      <w:r w:rsidRPr="00BD5936">
        <w:rPr>
          <w:szCs w:val="24"/>
        </w:rPr>
        <w:tab/>
      </w:r>
      <w:r w:rsidR="001C11E7" w:rsidRPr="00BD5936">
        <w:rPr>
          <w:szCs w:val="24"/>
        </w:rPr>
        <w:tab/>
      </w:r>
      <w:r w:rsidRPr="00BD5936">
        <w:rPr>
          <w:szCs w:val="24"/>
        </w:rPr>
        <w:t xml:space="preserve">Česká národní banka, </w:t>
      </w:r>
      <w:r w:rsidRPr="00BD5936">
        <w:rPr>
          <w:bCs/>
          <w:szCs w:val="24"/>
        </w:rPr>
        <w:t>Na Příkopě 28, Praha 1</w:t>
      </w:r>
      <w:r w:rsidRPr="00BD5936">
        <w:rPr>
          <w:b/>
          <w:bCs/>
          <w:szCs w:val="24"/>
        </w:rPr>
        <w:t xml:space="preserve"> </w:t>
      </w:r>
    </w:p>
    <w:p w:rsidR="000535CB" w:rsidRPr="00BD5936" w:rsidRDefault="000535CB" w:rsidP="001C11E7">
      <w:pPr>
        <w:pStyle w:val="Firma"/>
        <w:tabs>
          <w:tab w:val="clear" w:pos="2160"/>
          <w:tab w:val="left" w:pos="0"/>
          <w:tab w:val="left" w:pos="2410"/>
          <w:tab w:val="left" w:pos="2552"/>
        </w:tabs>
        <w:ind w:left="0" w:firstLine="0"/>
        <w:rPr>
          <w:szCs w:val="24"/>
        </w:rPr>
      </w:pPr>
      <w:r w:rsidRPr="00BD5936">
        <w:rPr>
          <w:szCs w:val="24"/>
        </w:rPr>
        <w:t>Číslo účtu:</w:t>
      </w:r>
      <w:r w:rsidRPr="00BD5936">
        <w:rPr>
          <w:szCs w:val="24"/>
        </w:rPr>
        <w:tab/>
      </w:r>
      <w:r w:rsidRPr="00BD5936">
        <w:rPr>
          <w:szCs w:val="24"/>
        </w:rPr>
        <w:tab/>
        <w:t xml:space="preserve"> </w:t>
      </w:r>
    </w:p>
    <w:p w:rsidR="000535CB" w:rsidRPr="00BD5936" w:rsidRDefault="000535CB" w:rsidP="001C11E7">
      <w:pPr>
        <w:pStyle w:val="Firma"/>
        <w:tabs>
          <w:tab w:val="clear" w:pos="2160"/>
          <w:tab w:val="left" w:pos="0"/>
        </w:tabs>
        <w:ind w:left="2552" w:hanging="2552"/>
        <w:rPr>
          <w:szCs w:val="24"/>
        </w:rPr>
      </w:pPr>
      <w:r w:rsidRPr="00BD5936">
        <w:rPr>
          <w:szCs w:val="24"/>
        </w:rPr>
        <w:t>Za kterou jedná:</w:t>
      </w:r>
      <w:r w:rsidRPr="00BD5936">
        <w:rPr>
          <w:szCs w:val="24"/>
        </w:rPr>
        <w:tab/>
      </w:r>
      <w:r w:rsidR="002E0726" w:rsidRPr="00BD5936">
        <w:rPr>
          <w:szCs w:val="24"/>
        </w:rPr>
        <w:t xml:space="preserve">Ing. Aleš </w:t>
      </w:r>
      <w:proofErr w:type="spellStart"/>
      <w:r w:rsidR="002E0726" w:rsidRPr="00BD5936">
        <w:rPr>
          <w:szCs w:val="24"/>
        </w:rPr>
        <w:t>Kudrlička</w:t>
      </w:r>
      <w:proofErr w:type="spellEnd"/>
      <w:r w:rsidR="002E0726" w:rsidRPr="00BD5936">
        <w:rPr>
          <w:szCs w:val="24"/>
        </w:rPr>
        <w:t>,</w:t>
      </w:r>
      <w:r w:rsidR="005318A7" w:rsidRPr="00BD5936">
        <w:rPr>
          <w:szCs w:val="24"/>
        </w:rPr>
        <w:t xml:space="preserve"> zástupce ředitele odboru správy nemovitého majetku – vedoucí oddělení územní správy nemovitého majetku Praha, odboru správy nemovitého majetku,</w:t>
      </w:r>
      <w:r w:rsidRPr="00BD5936">
        <w:rPr>
          <w:szCs w:val="24"/>
        </w:rPr>
        <w:t xml:space="preserve"> na základě pověření Ministra obrany ČR </w:t>
      </w:r>
      <w:r w:rsidR="005318A7" w:rsidRPr="00BD5936">
        <w:rPr>
          <w:szCs w:val="24"/>
        </w:rPr>
        <w:t>čj. 1462/2016-7542KM</w:t>
      </w:r>
      <w:r w:rsidRPr="00BD5936">
        <w:rPr>
          <w:szCs w:val="24"/>
        </w:rPr>
        <w:t xml:space="preserve">, ze dne </w:t>
      </w:r>
      <w:r w:rsidR="005318A7" w:rsidRPr="00BD5936">
        <w:rPr>
          <w:szCs w:val="24"/>
        </w:rPr>
        <w:t>29. září 2016,</w:t>
      </w:r>
      <w:r w:rsidRPr="00BD5936">
        <w:rPr>
          <w:szCs w:val="24"/>
        </w:rPr>
        <w:t xml:space="preserve"> vydaného</w:t>
      </w:r>
      <w:r w:rsidRPr="00BD5936">
        <w:rPr>
          <w:bCs/>
          <w:iCs/>
          <w:szCs w:val="24"/>
        </w:rPr>
        <w:t xml:space="preserve"> ve smyslu ustanovení § 7 odst. 2 zák. č. 219/2000 Sb., o majetku České republiky a jejím vystupování v právních vztazích, ve znění pozdějších předpisů</w:t>
      </w:r>
    </w:p>
    <w:p w:rsidR="000535CB" w:rsidRPr="00BD5936" w:rsidRDefault="000535CB" w:rsidP="000535CB">
      <w:pPr>
        <w:pStyle w:val="Firma"/>
        <w:tabs>
          <w:tab w:val="clear" w:pos="2160"/>
          <w:tab w:val="left" w:pos="0"/>
        </w:tabs>
        <w:ind w:left="2124" w:hanging="2124"/>
        <w:rPr>
          <w:bCs/>
          <w:szCs w:val="24"/>
        </w:rPr>
      </w:pPr>
      <w:r w:rsidRPr="00BD5936">
        <w:rPr>
          <w:bCs/>
          <w:szCs w:val="24"/>
        </w:rPr>
        <w:t>Kontaktní osoba</w:t>
      </w:r>
      <w:r w:rsidR="006C323B" w:rsidRPr="00BD5936">
        <w:rPr>
          <w:bCs/>
          <w:szCs w:val="24"/>
        </w:rPr>
        <w:t>:</w:t>
      </w:r>
    </w:p>
    <w:p w:rsidR="000535CB" w:rsidRPr="00BD5936" w:rsidRDefault="000535CB" w:rsidP="001C11E7">
      <w:pPr>
        <w:tabs>
          <w:tab w:val="left" w:pos="0"/>
          <w:tab w:val="left" w:pos="2552"/>
        </w:tabs>
        <w:snapToGrid w:val="0"/>
        <w:ind w:left="2552" w:hanging="2552"/>
        <w:rPr>
          <w:bCs/>
          <w:szCs w:val="24"/>
        </w:rPr>
      </w:pPr>
      <w:r w:rsidRPr="00BD5936">
        <w:rPr>
          <w:bCs/>
          <w:szCs w:val="24"/>
        </w:rPr>
        <w:t>- ve věcech smluvních:</w:t>
      </w:r>
      <w:r w:rsidRPr="00BD5936">
        <w:rPr>
          <w:bCs/>
          <w:szCs w:val="24"/>
        </w:rPr>
        <w:tab/>
        <w:t xml:space="preserve">Mgr. Jan Gula, referent společné státní správy a samosprávy, tel. </w:t>
      </w:r>
    </w:p>
    <w:p w:rsidR="000535CB" w:rsidRPr="00BD5936" w:rsidRDefault="000535CB" w:rsidP="001C11E7">
      <w:pPr>
        <w:snapToGrid w:val="0"/>
        <w:ind w:left="2552" w:hanging="2552"/>
        <w:rPr>
          <w:bCs/>
          <w:szCs w:val="24"/>
        </w:rPr>
      </w:pPr>
      <w:r w:rsidRPr="00BD5936">
        <w:rPr>
          <w:rFonts w:eastAsia="Arial Unicode MS"/>
          <w:szCs w:val="24"/>
        </w:rPr>
        <w:t xml:space="preserve">- ve věcech provozních: </w:t>
      </w:r>
      <w:r w:rsidR="001C11E7" w:rsidRPr="00BD5936">
        <w:rPr>
          <w:rFonts w:eastAsia="Arial Unicode MS"/>
          <w:szCs w:val="24"/>
        </w:rPr>
        <w:tab/>
      </w:r>
      <w:r w:rsidRPr="00BD5936">
        <w:rPr>
          <w:rFonts w:eastAsia="Arial Unicode MS"/>
          <w:szCs w:val="24"/>
        </w:rPr>
        <w:t xml:space="preserve">Ing. Jiří </w:t>
      </w:r>
      <w:proofErr w:type="spellStart"/>
      <w:r w:rsidRPr="00BD5936">
        <w:rPr>
          <w:rFonts w:eastAsia="Arial Unicode MS"/>
          <w:szCs w:val="24"/>
        </w:rPr>
        <w:t>Aisbrych</w:t>
      </w:r>
      <w:proofErr w:type="spellEnd"/>
      <w:r w:rsidRPr="00BD5936">
        <w:rPr>
          <w:rFonts w:eastAsia="Arial Unicode MS"/>
          <w:szCs w:val="24"/>
        </w:rPr>
        <w:t>, vedoucí Provozního střediska 0344 Radošov</w:t>
      </w:r>
      <w:r w:rsidRPr="00BD5936">
        <w:rPr>
          <w:bCs/>
          <w:szCs w:val="24"/>
        </w:rPr>
        <w:t xml:space="preserve">, tel. </w:t>
      </w:r>
    </w:p>
    <w:p w:rsidR="00401190" w:rsidRPr="00BD5936" w:rsidRDefault="00E7639A" w:rsidP="00401190">
      <w:pPr>
        <w:tabs>
          <w:tab w:val="left" w:pos="0"/>
        </w:tabs>
        <w:snapToGrid w:val="0"/>
        <w:rPr>
          <w:bCs/>
          <w:szCs w:val="24"/>
        </w:rPr>
      </w:pPr>
      <w:r w:rsidRPr="00BD5936">
        <w:rPr>
          <w:bCs/>
          <w:szCs w:val="24"/>
        </w:rPr>
        <w:t>- ve věcech v</w:t>
      </w:r>
      <w:r w:rsidR="00672BE8" w:rsidRPr="00BD5936">
        <w:rPr>
          <w:bCs/>
          <w:szCs w:val="24"/>
        </w:rPr>
        <w:t>ý</w:t>
      </w:r>
      <w:r w:rsidRPr="00BD5936">
        <w:rPr>
          <w:bCs/>
          <w:szCs w:val="24"/>
        </w:rPr>
        <w:t>uky:</w:t>
      </w:r>
      <w:r w:rsidR="006A68D8">
        <w:rPr>
          <w:bCs/>
          <w:szCs w:val="24"/>
        </w:rPr>
        <w:t xml:space="preserve"> </w:t>
      </w:r>
      <w:r w:rsidR="006A68D8">
        <w:rPr>
          <w:bCs/>
          <w:szCs w:val="24"/>
        </w:rPr>
        <w:tab/>
        <w:t xml:space="preserve">       </w:t>
      </w:r>
      <w:r w:rsidR="00401190" w:rsidRPr="00BD5936">
        <w:rPr>
          <w:bCs/>
          <w:szCs w:val="24"/>
        </w:rPr>
        <w:t xml:space="preserve">kpt. Ing. Petr Hendrych, vedoucí starší učitel, tel. </w:t>
      </w:r>
    </w:p>
    <w:p w:rsidR="000535CB" w:rsidRPr="00BD5936" w:rsidRDefault="001C11E7" w:rsidP="001C11E7">
      <w:pPr>
        <w:tabs>
          <w:tab w:val="left" w:pos="2552"/>
        </w:tabs>
        <w:snapToGrid w:val="0"/>
        <w:rPr>
          <w:bCs/>
          <w:szCs w:val="24"/>
        </w:rPr>
      </w:pPr>
      <w:r w:rsidRPr="00BD5936">
        <w:rPr>
          <w:bCs/>
          <w:szCs w:val="24"/>
        </w:rPr>
        <w:t>E-mail:</w:t>
      </w:r>
      <w:r w:rsidRPr="00BD5936">
        <w:rPr>
          <w:bCs/>
          <w:szCs w:val="24"/>
        </w:rPr>
        <w:tab/>
      </w:r>
    </w:p>
    <w:p w:rsidR="000535CB" w:rsidRPr="00BD5936" w:rsidRDefault="000535CB" w:rsidP="001C11E7">
      <w:pPr>
        <w:tabs>
          <w:tab w:val="left" w:pos="2552"/>
        </w:tabs>
        <w:snapToGrid w:val="0"/>
        <w:ind w:left="2552" w:hanging="2552"/>
        <w:rPr>
          <w:bCs/>
          <w:szCs w:val="24"/>
        </w:rPr>
      </w:pPr>
      <w:r w:rsidRPr="00BD5936">
        <w:rPr>
          <w:szCs w:val="24"/>
        </w:rPr>
        <w:t>Datová schránka:</w:t>
      </w:r>
      <w:r w:rsidRPr="00BD5936">
        <w:rPr>
          <w:szCs w:val="24"/>
        </w:rPr>
        <w:tab/>
      </w:r>
      <w:proofErr w:type="spellStart"/>
      <w:r w:rsidRPr="00BD5936">
        <w:rPr>
          <w:szCs w:val="24"/>
        </w:rPr>
        <w:t>hjyaavk</w:t>
      </w:r>
      <w:proofErr w:type="spellEnd"/>
    </w:p>
    <w:p w:rsidR="000535CB" w:rsidRPr="00BD5936" w:rsidRDefault="000535CB" w:rsidP="001C11E7">
      <w:pPr>
        <w:ind w:left="2552" w:hanging="2552"/>
        <w:rPr>
          <w:szCs w:val="24"/>
        </w:rPr>
      </w:pPr>
      <w:r w:rsidRPr="00BD5936">
        <w:rPr>
          <w:szCs w:val="24"/>
        </w:rPr>
        <w:t>Adresa pro doručování:</w:t>
      </w:r>
      <w:r w:rsidR="00B33FB9" w:rsidRPr="00BD5936">
        <w:rPr>
          <w:szCs w:val="24"/>
        </w:rPr>
        <w:t xml:space="preserve"> </w:t>
      </w:r>
      <w:r w:rsidR="00B33FB9" w:rsidRPr="00BD5936">
        <w:rPr>
          <w:szCs w:val="24"/>
        </w:rPr>
        <w:tab/>
      </w:r>
      <w:r w:rsidRPr="00BD5936">
        <w:rPr>
          <w:szCs w:val="24"/>
        </w:rPr>
        <w:t xml:space="preserve">Agentura hospodaření s nemovitým majetkem, Odbor územní správy majetku Praha, Hradební 772/12, </w:t>
      </w:r>
      <w:proofErr w:type="gramStart"/>
      <w:r w:rsidRPr="00BD5936">
        <w:rPr>
          <w:szCs w:val="24"/>
        </w:rPr>
        <w:t>P.O.</w:t>
      </w:r>
      <w:proofErr w:type="gramEnd"/>
      <w:r w:rsidRPr="00BD5936">
        <w:rPr>
          <w:szCs w:val="24"/>
        </w:rPr>
        <w:t xml:space="preserve"> BOX 45, 110 05 Praha 1</w:t>
      </w:r>
    </w:p>
    <w:p w:rsidR="000535CB" w:rsidRPr="00BD5936" w:rsidRDefault="000535CB" w:rsidP="000535CB">
      <w:pPr>
        <w:rPr>
          <w:szCs w:val="24"/>
        </w:rPr>
      </w:pPr>
    </w:p>
    <w:p w:rsidR="000535CB" w:rsidRPr="00BD5936" w:rsidRDefault="000535CB" w:rsidP="000535CB">
      <w:pPr>
        <w:rPr>
          <w:szCs w:val="24"/>
        </w:rPr>
      </w:pPr>
      <w:r w:rsidRPr="00BD5936">
        <w:rPr>
          <w:szCs w:val="24"/>
        </w:rPr>
        <w:t>dále také jen „</w:t>
      </w:r>
      <w:r w:rsidR="007602E9" w:rsidRPr="00BD5936">
        <w:rPr>
          <w:i/>
          <w:szCs w:val="24"/>
        </w:rPr>
        <w:t>uživatel</w:t>
      </w:r>
      <w:r w:rsidRPr="00BD5936">
        <w:rPr>
          <w:szCs w:val="24"/>
        </w:rPr>
        <w:t>“ na straně jedné</w:t>
      </w:r>
    </w:p>
    <w:p w:rsidR="00D07998" w:rsidRPr="00BD5936" w:rsidRDefault="00D07998" w:rsidP="000535CB">
      <w:pPr>
        <w:rPr>
          <w:szCs w:val="24"/>
        </w:rPr>
      </w:pPr>
    </w:p>
    <w:p w:rsidR="000535CB" w:rsidRPr="00BD5936" w:rsidRDefault="000535CB" w:rsidP="000535CB">
      <w:pPr>
        <w:jc w:val="center"/>
        <w:rPr>
          <w:szCs w:val="24"/>
        </w:rPr>
      </w:pPr>
      <w:r w:rsidRPr="00BD5936">
        <w:rPr>
          <w:szCs w:val="24"/>
        </w:rPr>
        <w:t>a</w:t>
      </w:r>
    </w:p>
    <w:p w:rsidR="000535CB" w:rsidRPr="00BD5936" w:rsidRDefault="000535CB" w:rsidP="000535CB">
      <w:pPr>
        <w:rPr>
          <w:szCs w:val="24"/>
        </w:rPr>
      </w:pPr>
    </w:p>
    <w:p w:rsidR="000535CB" w:rsidRPr="00BD5936" w:rsidRDefault="000535CB" w:rsidP="000535CB">
      <w:pPr>
        <w:outlineLvl w:val="0"/>
        <w:rPr>
          <w:iCs/>
          <w:snapToGrid w:val="0"/>
          <w:szCs w:val="24"/>
        </w:rPr>
      </w:pPr>
      <w:r w:rsidRPr="00BD5936">
        <w:rPr>
          <w:b/>
          <w:szCs w:val="24"/>
        </w:rPr>
        <w:t xml:space="preserve">2. </w:t>
      </w:r>
      <w:r w:rsidR="0072734F" w:rsidRPr="00BD5936">
        <w:rPr>
          <w:b/>
          <w:szCs w:val="24"/>
        </w:rPr>
        <w:t>Integrovaná stř</w:t>
      </w:r>
      <w:r w:rsidR="00C74334" w:rsidRPr="00BD5936">
        <w:rPr>
          <w:b/>
          <w:szCs w:val="24"/>
        </w:rPr>
        <w:t>e</w:t>
      </w:r>
      <w:r w:rsidR="0072734F" w:rsidRPr="00BD5936">
        <w:rPr>
          <w:b/>
          <w:szCs w:val="24"/>
        </w:rPr>
        <w:t>dní škola technická a ekonomická Sokolov, příspěvková organizace</w:t>
      </w:r>
    </w:p>
    <w:p w:rsidR="000535CB" w:rsidRPr="00BD5936" w:rsidRDefault="001C11E7" w:rsidP="001C11E7">
      <w:pPr>
        <w:pStyle w:val="Firma"/>
        <w:tabs>
          <w:tab w:val="clear" w:pos="2160"/>
          <w:tab w:val="left" w:pos="0"/>
          <w:tab w:val="left" w:pos="2552"/>
        </w:tabs>
        <w:ind w:left="0" w:firstLine="0"/>
        <w:rPr>
          <w:szCs w:val="24"/>
        </w:rPr>
      </w:pPr>
      <w:r w:rsidRPr="00BD5936">
        <w:rPr>
          <w:szCs w:val="24"/>
        </w:rPr>
        <w:t>Sídlo:</w:t>
      </w:r>
      <w:r w:rsidRPr="00BD5936">
        <w:rPr>
          <w:szCs w:val="24"/>
        </w:rPr>
        <w:tab/>
      </w:r>
      <w:r w:rsidR="0072734F" w:rsidRPr="00BD5936">
        <w:rPr>
          <w:szCs w:val="24"/>
        </w:rPr>
        <w:t>Jednoty 1620, 356 01 Sokolov</w:t>
      </w:r>
    </w:p>
    <w:p w:rsidR="000535CB" w:rsidRPr="00BD5936" w:rsidRDefault="001C11E7" w:rsidP="001C11E7">
      <w:pPr>
        <w:pStyle w:val="Firma"/>
        <w:tabs>
          <w:tab w:val="clear" w:pos="2160"/>
          <w:tab w:val="left" w:pos="0"/>
          <w:tab w:val="left" w:pos="2552"/>
        </w:tabs>
        <w:ind w:left="0" w:firstLine="0"/>
        <w:rPr>
          <w:szCs w:val="24"/>
        </w:rPr>
      </w:pPr>
      <w:r w:rsidRPr="00BD5936">
        <w:rPr>
          <w:szCs w:val="24"/>
        </w:rPr>
        <w:t>IČO:</w:t>
      </w:r>
      <w:r w:rsidRPr="00BD5936">
        <w:rPr>
          <w:szCs w:val="24"/>
        </w:rPr>
        <w:tab/>
      </w:r>
      <w:r w:rsidR="0072734F" w:rsidRPr="00BD5936">
        <w:rPr>
          <w:szCs w:val="24"/>
        </w:rPr>
        <w:t>49766929</w:t>
      </w:r>
    </w:p>
    <w:p w:rsidR="000535CB" w:rsidRPr="00BD5936" w:rsidRDefault="001C11E7" w:rsidP="001C11E7">
      <w:pPr>
        <w:pStyle w:val="Firma"/>
        <w:tabs>
          <w:tab w:val="clear" w:pos="2160"/>
          <w:tab w:val="left" w:pos="0"/>
          <w:tab w:val="left" w:pos="2552"/>
        </w:tabs>
        <w:ind w:left="0" w:firstLine="0"/>
        <w:rPr>
          <w:szCs w:val="24"/>
        </w:rPr>
      </w:pPr>
      <w:r w:rsidRPr="00BD5936">
        <w:rPr>
          <w:szCs w:val="24"/>
        </w:rPr>
        <w:t>DIČ:</w:t>
      </w:r>
      <w:r w:rsidRPr="00BD5936">
        <w:rPr>
          <w:szCs w:val="24"/>
        </w:rPr>
        <w:tab/>
      </w:r>
      <w:r w:rsidR="0072734F" w:rsidRPr="00BD5936">
        <w:rPr>
          <w:szCs w:val="24"/>
        </w:rPr>
        <w:t>CZ49766929</w:t>
      </w:r>
    </w:p>
    <w:p w:rsidR="006C323B" w:rsidRPr="00BD5936" w:rsidRDefault="006C323B" w:rsidP="001C11E7">
      <w:pPr>
        <w:pStyle w:val="Firma"/>
        <w:tabs>
          <w:tab w:val="clear" w:pos="2160"/>
          <w:tab w:val="left" w:pos="0"/>
          <w:tab w:val="left" w:pos="2552"/>
        </w:tabs>
        <w:ind w:left="0" w:firstLine="0"/>
        <w:rPr>
          <w:szCs w:val="24"/>
        </w:rPr>
      </w:pPr>
      <w:r w:rsidRPr="00BD5936">
        <w:rPr>
          <w:szCs w:val="24"/>
        </w:rPr>
        <w:t>Bankovní spojení:</w:t>
      </w:r>
      <w:r w:rsidRPr="00BD5936">
        <w:rPr>
          <w:szCs w:val="24"/>
        </w:rPr>
        <w:tab/>
      </w:r>
      <w:r w:rsidR="0072734F" w:rsidRPr="00BD5936">
        <w:rPr>
          <w:szCs w:val="24"/>
        </w:rPr>
        <w:t>Komerční banka, a.s.</w:t>
      </w:r>
      <w:r w:rsidRPr="00BD5936">
        <w:rPr>
          <w:szCs w:val="24"/>
        </w:rPr>
        <w:t>,</w:t>
      </w:r>
      <w:r w:rsidR="0072734F" w:rsidRPr="00BD5936">
        <w:rPr>
          <w:szCs w:val="24"/>
        </w:rPr>
        <w:t xml:space="preserve"> č</w:t>
      </w:r>
      <w:r w:rsidRPr="00BD5936">
        <w:rPr>
          <w:szCs w:val="24"/>
        </w:rPr>
        <w:t>íslo účtu</w:t>
      </w:r>
    </w:p>
    <w:p w:rsidR="000535CB" w:rsidRPr="00BD5936" w:rsidRDefault="000535CB" w:rsidP="001C11E7">
      <w:pPr>
        <w:pStyle w:val="Firma"/>
        <w:tabs>
          <w:tab w:val="clear" w:pos="2160"/>
          <w:tab w:val="left" w:pos="0"/>
          <w:tab w:val="left" w:pos="2552"/>
        </w:tabs>
        <w:ind w:left="0" w:firstLine="0"/>
        <w:rPr>
          <w:szCs w:val="24"/>
        </w:rPr>
      </w:pPr>
      <w:r w:rsidRPr="00BD5936">
        <w:rPr>
          <w:szCs w:val="24"/>
        </w:rPr>
        <w:t>Z</w:t>
      </w:r>
      <w:r w:rsidRPr="00BD5936">
        <w:rPr>
          <w:iCs/>
          <w:snapToGrid w:val="0"/>
          <w:szCs w:val="24"/>
        </w:rPr>
        <w:t>astoupen</w:t>
      </w:r>
      <w:r w:rsidR="0072734F" w:rsidRPr="00BD5936">
        <w:rPr>
          <w:iCs/>
          <w:snapToGrid w:val="0"/>
          <w:szCs w:val="24"/>
        </w:rPr>
        <w:t>a</w:t>
      </w:r>
      <w:r w:rsidR="001C11E7" w:rsidRPr="00BD5936">
        <w:rPr>
          <w:iCs/>
          <w:snapToGrid w:val="0"/>
          <w:szCs w:val="24"/>
        </w:rPr>
        <w:t xml:space="preserve">: </w:t>
      </w:r>
      <w:r w:rsidR="001C11E7" w:rsidRPr="00BD5936">
        <w:rPr>
          <w:iCs/>
          <w:snapToGrid w:val="0"/>
          <w:szCs w:val="24"/>
        </w:rPr>
        <w:tab/>
      </w:r>
      <w:r w:rsidR="0072734F" w:rsidRPr="00BD5936">
        <w:rPr>
          <w:iCs/>
          <w:snapToGrid w:val="0"/>
          <w:szCs w:val="24"/>
        </w:rPr>
        <w:t>Mgr. Pavlem Janusem, ředitelem školy</w:t>
      </w:r>
    </w:p>
    <w:p w:rsidR="0072734F" w:rsidRPr="00BD5936" w:rsidRDefault="001C11E7" w:rsidP="001C11E7">
      <w:pPr>
        <w:tabs>
          <w:tab w:val="left" w:pos="0"/>
          <w:tab w:val="left" w:pos="2552"/>
        </w:tabs>
        <w:snapToGrid w:val="0"/>
        <w:rPr>
          <w:bCs/>
          <w:szCs w:val="24"/>
        </w:rPr>
      </w:pPr>
      <w:r w:rsidRPr="00BD5936">
        <w:rPr>
          <w:bCs/>
          <w:szCs w:val="24"/>
        </w:rPr>
        <w:t>E-mail:</w:t>
      </w:r>
      <w:r w:rsidRPr="00BD5936">
        <w:rPr>
          <w:bCs/>
          <w:szCs w:val="24"/>
        </w:rPr>
        <w:tab/>
      </w:r>
      <w:r w:rsidR="0072734F" w:rsidRPr="00BD5936">
        <w:rPr>
          <w:bCs/>
          <w:szCs w:val="24"/>
        </w:rPr>
        <w:t xml:space="preserve"> </w:t>
      </w:r>
    </w:p>
    <w:p w:rsidR="0072734F" w:rsidRPr="00BD5936" w:rsidRDefault="0072734F" w:rsidP="001C11E7">
      <w:pPr>
        <w:tabs>
          <w:tab w:val="left" w:pos="0"/>
          <w:tab w:val="left" w:pos="2127"/>
          <w:tab w:val="left" w:pos="2552"/>
        </w:tabs>
        <w:snapToGrid w:val="0"/>
        <w:rPr>
          <w:bCs/>
          <w:szCs w:val="24"/>
        </w:rPr>
      </w:pPr>
      <w:r w:rsidRPr="00BD5936">
        <w:rPr>
          <w:szCs w:val="24"/>
        </w:rPr>
        <w:t>Datová schránka:</w:t>
      </w:r>
      <w:r w:rsidRPr="00BD5936">
        <w:rPr>
          <w:szCs w:val="24"/>
        </w:rPr>
        <w:tab/>
      </w:r>
      <w:r w:rsidR="001C11E7" w:rsidRPr="00BD5936">
        <w:rPr>
          <w:szCs w:val="24"/>
        </w:rPr>
        <w:tab/>
      </w:r>
      <w:r w:rsidRPr="00BD5936">
        <w:rPr>
          <w:szCs w:val="24"/>
        </w:rPr>
        <w:t>85vjari</w:t>
      </w:r>
    </w:p>
    <w:p w:rsidR="0072734F" w:rsidRPr="00BD5936" w:rsidRDefault="0072734F" w:rsidP="001C11E7">
      <w:pPr>
        <w:ind w:left="2552" w:hanging="2552"/>
        <w:rPr>
          <w:szCs w:val="24"/>
        </w:rPr>
      </w:pPr>
      <w:r w:rsidRPr="00BD5936">
        <w:rPr>
          <w:szCs w:val="24"/>
        </w:rPr>
        <w:t>Adresa pro doručování:</w:t>
      </w:r>
      <w:r w:rsidR="00B33FB9" w:rsidRPr="00BD5936">
        <w:rPr>
          <w:szCs w:val="24"/>
        </w:rPr>
        <w:t xml:space="preserve"> </w:t>
      </w:r>
      <w:r w:rsidR="00B33FB9" w:rsidRPr="00BD5936">
        <w:rPr>
          <w:szCs w:val="24"/>
        </w:rPr>
        <w:tab/>
      </w:r>
      <w:r w:rsidR="001124CB" w:rsidRPr="00BD5936">
        <w:rPr>
          <w:szCs w:val="24"/>
        </w:rPr>
        <w:t>shodná se sídlem školy</w:t>
      </w:r>
    </w:p>
    <w:p w:rsidR="000535CB" w:rsidRPr="00BD5936" w:rsidRDefault="000535CB" w:rsidP="001C11E7">
      <w:pPr>
        <w:tabs>
          <w:tab w:val="left" w:pos="0"/>
        </w:tabs>
        <w:snapToGrid w:val="0"/>
        <w:ind w:left="2552" w:hanging="2552"/>
        <w:rPr>
          <w:bCs/>
          <w:szCs w:val="24"/>
        </w:rPr>
      </w:pPr>
      <w:r w:rsidRPr="00BD5936">
        <w:rPr>
          <w:bCs/>
          <w:szCs w:val="24"/>
        </w:rPr>
        <w:t>Kontaktní osoba:</w:t>
      </w:r>
      <w:r w:rsidRPr="00BD5936">
        <w:rPr>
          <w:bCs/>
          <w:szCs w:val="24"/>
        </w:rPr>
        <w:tab/>
      </w:r>
      <w:r w:rsidR="00C74334" w:rsidRPr="00BD5936">
        <w:rPr>
          <w:iCs/>
          <w:snapToGrid w:val="0"/>
          <w:szCs w:val="24"/>
        </w:rPr>
        <w:t xml:space="preserve">Mgr. Pavel Janus, </w:t>
      </w:r>
      <w:r w:rsidRPr="00BD5936">
        <w:rPr>
          <w:bCs/>
          <w:szCs w:val="24"/>
        </w:rPr>
        <w:t>tel.</w:t>
      </w:r>
      <w:r w:rsidR="0072734F" w:rsidRPr="00BD5936">
        <w:rPr>
          <w:bCs/>
          <w:szCs w:val="24"/>
        </w:rPr>
        <w:t xml:space="preserve"> </w:t>
      </w:r>
    </w:p>
    <w:p w:rsidR="000535CB" w:rsidRPr="00BD5936" w:rsidRDefault="000535CB" w:rsidP="000535CB">
      <w:pPr>
        <w:tabs>
          <w:tab w:val="left" w:pos="0"/>
        </w:tabs>
        <w:snapToGrid w:val="0"/>
        <w:rPr>
          <w:bCs/>
          <w:szCs w:val="24"/>
        </w:rPr>
      </w:pPr>
    </w:p>
    <w:p w:rsidR="000535CB" w:rsidRPr="00BD5936" w:rsidRDefault="000535CB" w:rsidP="000535CB">
      <w:pPr>
        <w:pStyle w:val="Firma"/>
        <w:ind w:left="0" w:firstLine="0"/>
        <w:rPr>
          <w:szCs w:val="24"/>
        </w:rPr>
      </w:pPr>
      <w:r w:rsidRPr="00BD5936">
        <w:rPr>
          <w:szCs w:val="24"/>
        </w:rPr>
        <w:t>dále také jen „</w:t>
      </w:r>
      <w:r w:rsidR="007602E9" w:rsidRPr="00BD5936">
        <w:rPr>
          <w:i/>
          <w:szCs w:val="24"/>
        </w:rPr>
        <w:t>poskytovatel</w:t>
      </w:r>
      <w:r w:rsidR="007E7CD5" w:rsidRPr="00BD5936">
        <w:rPr>
          <w:szCs w:val="24"/>
        </w:rPr>
        <w:t xml:space="preserve">“ </w:t>
      </w:r>
      <w:r w:rsidRPr="00BD5936">
        <w:rPr>
          <w:szCs w:val="24"/>
        </w:rPr>
        <w:t>na straně druhé</w:t>
      </w:r>
      <w:r w:rsidR="00533DD5" w:rsidRPr="00BD5936">
        <w:rPr>
          <w:szCs w:val="24"/>
        </w:rPr>
        <w:t>,</w:t>
      </w:r>
    </w:p>
    <w:p w:rsidR="006C323B" w:rsidRPr="00BD5936" w:rsidRDefault="006C323B" w:rsidP="006C323B">
      <w:pPr>
        <w:jc w:val="both"/>
        <w:rPr>
          <w:szCs w:val="24"/>
        </w:rPr>
      </w:pPr>
      <w:r w:rsidRPr="00BD5936">
        <w:rPr>
          <w:szCs w:val="24"/>
        </w:rPr>
        <w:t>uzavřely podle §</w:t>
      </w:r>
      <w:r w:rsidR="00C74334" w:rsidRPr="00BD5936">
        <w:rPr>
          <w:szCs w:val="24"/>
        </w:rPr>
        <w:t>§</w:t>
      </w:r>
      <w:r w:rsidRPr="00BD5936">
        <w:rPr>
          <w:szCs w:val="24"/>
        </w:rPr>
        <w:t xml:space="preserve"> 2201 </w:t>
      </w:r>
      <w:r w:rsidR="00C74334" w:rsidRPr="00BD5936">
        <w:rPr>
          <w:szCs w:val="24"/>
        </w:rPr>
        <w:t>- 2200</w:t>
      </w:r>
      <w:r w:rsidRPr="00BD5936">
        <w:rPr>
          <w:szCs w:val="24"/>
        </w:rPr>
        <w:t xml:space="preserve"> zákona č. 89/2012 Sb., občanský zákoník (dále také jen „</w:t>
      </w:r>
      <w:r w:rsidRPr="00BD5936">
        <w:rPr>
          <w:i/>
          <w:szCs w:val="24"/>
        </w:rPr>
        <w:t>OZ</w:t>
      </w:r>
      <w:r w:rsidRPr="00BD5936">
        <w:rPr>
          <w:szCs w:val="24"/>
        </w:rPr>
        <w:t>“)</w:t>
      </w:r>
      <w:r w:rsidR="00C74334" w:rsidRPr="00BD5936">
        <w:rPr>
          <w:szCs w:val="24"/>
        </w:rPr>
        <w:t xml:space="preserve"> </w:t>
      </w:r>
      <w:r w:rsidR="006A68D8">
        <w:rPr>
          <w:szCs w:val="24"/>
        </w:rPr>
        <w:br/>
      </w:r>
      <w:r w:rsidR="00C74334" w:rsidRPr="00BD5936">
        <w:rPr>
          <w:szCs w:val="24"/>
        </w:rPr>
        <w:t>ve znění pozdějších předpisů</w:t>
      </w:r>
      <w:r w:rsidR="00D23E99" w:rsidRPr="00BD5936">
        <w:rPr>
          <w:szCs w:val="24"/>
        </w:rPr>
        <w:t xml:space="preserve">, zákona č. </w:t>
      </w:r>
      <w:r w:rsidR="00D23E99" w:rsidRPr="00BD5936">
        <w:rPr>
          <w:bCs/>
          <w:szCs w:val="24"/>
        </w:rPr>
        <w:t xml:space="preserve">219/2000 Sb. </w:t>
      </w:r>
      <w:r w:rsidR="00D23E99" w:rsidRPr="00BD5936">
        <w:rPr>
          <w:szCs w:val="24"/>
        </w:rPr>
        <w:t xml:space="preserve">dne 27. června 2000 </w:t>
      </w:r>
      <w:r w:rsidR="00D23E99" w:rsidRPr="00BD5936">
        <w:rPr>
          <w:bCs/>
          <w:szCs w:val="24"/>
        </w:rPr>
        <w:t>o majetku České republiky a jejím vystupování v právních vztazích ve znění pozdějších předpisů</w:t>
      </w:r>
      <w:r w:rsidRPr="00BD5936">
        <w:rPr>
          <w:szCs w:val="24"/>
        </w:rPr>
        <w:t xml:space="preserve"> a v souladu s příslušnými ustanoveními zákona č. </w:t>
      </w:r>
      <w:r w:rsidR="00442677" w:rsidRPr="00BD5936">
        <w:rPr>
          <w:szCs w:val="24"/>
        </w:rPr>
        <w:t xml:space="preserve">561/2004 Sb. o předškolním, základním, středním, vyšším </w:t>
      </w:r>
      <w:r w:rsidR="00442677" w:rsidRPr="00BD5936">
        <w:rPr>
          <w:szCs w:val="24"/>
        </w:rPr>
        <w:lastRenderedPageBreak/>
        <w:t>odborném a jiném vzdělávání (školský zákon) ve znění pozdějších předpisů</w:t>
      </w:r>
      <w:r w:rsidRPr="00BD5936">
        <w:rPr>
          <w:szCs w:val="24"/>
        </w:rPr>
        <w:t>, ve znění pozdějších předpisů, tuto smlouvu:</w:t>
      </w:r>
    </w:p>
    <w:p w:rsidR="006C323B" w:rsidRPr="00BD5936" w:rsidRDefault="006C323B" w:rsidP="000535CB">
      <w:pPr>
        <w:jc w:val="both"/>
        <w:rPr>
          <w:szCs w:val="24"/>
        </w:rPr>
      </w:pPr>
    </w:p>
    <w:p w:rsidR="00533DD5" w:rsidRPr="00BD5936" w:rsidRDefault="00533DD5" w:rsidP="00533DD5">
      <w:pPr>
        <w:jc w:val="center"/>
        <w:rPr>
          <w:b/>
          <w:szCs w:val="24"/>
        </w:rPr>
      </w:pPr>
      <w:r w:rsidRPr="00BD5936">
        <w:rPr>
          <w:b/>
          <w:szCs w:val="24"/>
        </w:rPr>
        <w:t>Článek 1</w:t>
      </w:r>
    </w:p>
    <w:p w:rsidR="007B05F3" w:rsidRPr="00BD5936" w:rsidRDefault="007B05F3" w:rsidP="007B05F3">
      <w:pPr>
        <w:jc w:val="center"/>
        <w:rPr>
          <w:b/>
          <w:szCs w:val="24"/>
        </w:rPr>
      </w:pPr>
      <w:r w:rsidRPr="00BD5936">
        <w:rPr>
          <w:b/>
          <w:szCs w:val="24"/>
        </w:rPr>
        <w:t>Účel smlouvy</w:t>
      </w:r>
    </w:p>
    <w:p w:rsidR="007B05F3" w:rsidRPr="00BD5936" w:rsidRDefault="007B05F3" w:rsidP="007B05F3">
      <w:pPr>
        <w:jc w:val="center"/>
        <w:rPr>
          <w:b/>
          <w:szCs w:val="24"/>
        </w:rPr>
      </w:pPr>
    </w:p>
    <w:p w:rsidR="007B05F3" w:rsidRPr="00BD5936" w:rsidRDefault="007B05F3" w:rsidP="007B05F3">
      <w:pPr>
        <w:numPr>
          <w:ilvl w:val="1"/>
          <w:numId w:val="22"/>
        </w:numPr>
        <w:ind w:left="709" w:hanging="709"/>
        <w:jc w:val="both"/>
        <w:rPr>
          <w:szCs w:val="24"/>
        </w:rPr>
      </w:pPr>
      <w:r w:rsidRPr="00BD5936">
        <w:rPr>
          <w:szCs w:val="24"/>
        </w:rPr>
        <w:t xml:space="preserve">Účelem této smlouvy je na straně </w:t>
      </w:r>
      <w:r w:rsidR="007602E9" w:rsidRPr="00BD5936">
        <w:rPr>
          <w:szCs w:val="24"/>
        </w:rPr>
        <w:t>uživatele</w:t>
      </w:r>
      <w:r w:rsidRPr="00BD5936">
        <w:rPr>
          <w:szCs w:val="24"/>
        </w:rPr>
        <w:t xml:space="preserve"> zřízení a provozování pobočky Vojenské střední školy a Vyšší odborné škol</w:t>
      </w:r>
      <w:r w:rsidR="00672BE8" w:rsidRPr="00BD5936">
        <w:rPr>
          <w:szCs w:val="24"/>
        </w:rPr>
        <w:t>y</w:t>
      </w:r>
      <w:r w:rsidRPr="00BD5936">
        <w:rPr>
          <w:szCs w:val="24"/>
        </w:rPr>
        <w:t xml:space="preserve"> Ministerstva obrany v Moravské Třebové</w:t>
      </w:r>
      <w:r w:rsidR="00846E25" w:rsidRPr="00BD5936">
        <w:rPr>
          <w:szCs w:val="24"/>
        </w:rPr>
        <w:t xml:space="preserve"> (dále jen </w:t>
      </w:r>
      <w:r w:rsidR="00BC5A1E" w:rsidRPr="00BD5936">
        <w:rPr>
          <w:szCs w:val="24"/>
        </w:rPr>
        <w:t>„</w:t>
      </w:r>
      <w:r w:rsidR="00846E25" w:rsidRPr="00BD5936">
        <w:rPr>
          <w:szCs w:val="24"/>
        </w:rPr>
        <w:t>VSŠ</w:t>
      </w:r>
      <w:r w:rsidR="00BC5A1E" w:rsidRPr="00BD5936">
        <w:rPr>
          <w:szCs w:val="24"/>
        </w:rPr>
        <w:t>“</w:t>
      </w:r>
      <w:r w:rsidR="00846E25" w:rsidRPr="00BD5936">
        <w:rPr>
          <w:szCs w:val="24"/>
        </w:rPr>
        <w:t>)</w:t>
      </w:r>
      <w:r w:rsidRPr="00BD5936">
        <w:rPr>
          <w:szCs w:val="24"/>
        </w:rPr>
        <w:t xml:space="preserve"> v </w:t>
      </w:r>
      <w:r w:rsidR="00046B62" w:rsidRPr="00BD5936">
        <w:rPr>
          <w:szCs w:val="24"/>
        </w:rPr>
        <w:t>prostorách, které jsou předmětem užívání</w:t>
      </w:r>
      <w:r w:rsidRPr="00BD5936">
        <w:rPr>
          <w:szCs w:val="24"/>
        </w:rPr>
        <w:t>.</w:t>
      </w:r>
    </w:p>
    <w:p w:rsidR="007B05F3" w:rsidRPr="00BD5936" w:rsidRDefault="007B05F3" w:rsidP="007B05F3">
      <w:pPr>
        <w:numPr>
          <w:ilvl w:val="1"/>
          <w:numId w:val="22"/>
        </w:numPr>
        <w:ind w:left="709" w:hanging="709"/>
        <w:jc w:val="both"/>
        <w:rPr>
          <w:szCs w:val="24"/>
        </w:rPr>
      </w:pPr>
      <w:r w:rsidRPr="00BD5936">
        <w:rPr>
          <w:szCs w:val="24"/>
        </w:rPr>
        <w:t xml:space="preserve">Účelem této smlouvy na straně </w:t>
      </w:r>
      <w:r w:rsidR="007602E9" w:rsidRPr="00BD5936">
        <w:rPr>
          <w:szCs w:val="24"/>
        </w:rPr>
        <w:t>poskytovatele</w:t>
      </w:r>
      <w:r w:rsidRPr="00BD5936">
        <w:rPr>
          <w:szCs w:val="24"/>
        </w:rPr>
        <w:t xml:space="preserve"> je poskytnutí prostor pro výuku, ubytování</w:t>
      </w:r>
      <w:r w:rsidR="00046B62" w:rsidRPr="00BD5936">
        <w:rPr>
          <w:szCs w:val="24"/>
        </w:rPr>
        <w:t>,</w:t>
      </w:r>
      <w:r w:rsidRPr="00BD5936">
        <w:rPr>
          <w:szCs w:val="24"/>
        </w:rPr>
        <w:t xml:space="preserve"> volnočasové aktivity</w:t>
      </w:r>
      <w:r w:rsidR="00672BE8" w:rsidRPr="00BD5936">
        <w:rPr>
          <w:szCs w:val="24"/>
        </w:rPr>
        <w:t>, parkování vozidel</w:t>
      </w:r>
      <w:r w:rsidR="001C27C4" w:rsidRPr="00BD5936">
        <w:rPr>
          <w:szCs w:val="24"/>
        </w:rPr>
        <w:t>.</w:t>
      </w:r>
      <w:r w:rsidRPr="00BD5936">
        <w:rPr>
          <w:szCs w:val="24"/>
        </w:rPr>
        <w:t xml:space="preserve"> </w:t>
      </w:r>
      <w:r w:rsidR="001C27C4" w:rsidRPr="00BD5936">
        <w:rPr>
          <w:szCs w:val="24"/>
        </w:rPr>
        <w:t xml:space="preserve"> </w:t>
      </w:r>
    </w:p>
    <w:p w:rsidR="00C74334" w:rsidRPr="00BD5936" w:rsidRDefault="00C74334" w:rsidP="00533DD5">
      <w:pPr>
        <w:jc w:val="center"/>
        <w:rPr>
          <w:b/>
          <w:szCs w:val="24"/>
        </w:rPr>
      </w:pPr>
    </w:p>
    <w:p w:rsidR="00046B62" w:rsidRPr="00BD5936" w:rsidRDefault="00046B62" w:rsidP="00046B62">
      <w:pPr>
        <w:jc w:val="center"/>
        <w:rPr>
          <w:b/>
          <w:szCs w:val="24"/>
        </w:rPr>
      </w:pPr>
      <w:r w:rsidRPr="00BD5936">
        <w:rPr>
          <w:b/>
          <w:szCs w:val="24"/>
        </w:rPr>
        <w:t>Článek 2</w:t>
      </w:r>
    </w:p>
    <w:p w:rsidR="00046B62" w:rsidRPr="00BD5936" w:rsidRDefault="00046B62" w:rsidP="00046B62">
      <w:pPr>
        <w:jc w:val="center"/>
        <w:rPr>
          <w:b/>
          <w:szCs w:val="24"/>
        </w:rPr>
      </w:pPr>
      <w:r w:rsidRPr="00BD5936">
        <w:rPr>
          <w:b/>
          <w:szCs w:val="24"/>
        </w:rPr>
        <w:t xml:space="preserve">Předmět </w:t>
      </w:r>
      <w:r w:rsidR="007602E9" w:rsidRPr="00BD5936">
        <w:rPr>
          <w:b/>
          <w:szCs w:val="24"/>
        </w:rPr>
        <w:t>užívání</w:t>
      </w:r>
    </w:p>
    <w:p w:rsidR="007B05F3" w:rsidRPr="00BD5936" w:rsidRDefault="007B05F3" w:rsidP="00533DD5">
      <w:pPr>
        <w:jc w:val="center"/>
        <w:rPr>
          <w:b/>
          <w:szCs w:val="24"/>
        </w:rPr>
      </w:pPr>
    </w:p>
    <w:p w:rsidR="00844E40" w:rsidRPr="00BD5936" w:rsidRDefault="00A70A69" w:rsidP="008573C9">
      <w:pPr>
        <w:numPr>
          <w:ilvl w:val="0"/>
          <w:numId w:val="24"/>
        </w:numPr>
        <w:ind w:hanging="720"/>
        <w:jc w:val="both"/>
        <w:rPr>
          <w:szCs w:val="24"/>
        </w:rPr>
      </w:pPr>
      <w:r w:rsidRPr="00BD5936">
        <w:rPr>
          <w:szCs w:val="24"/>
        </w:rPr>
        <w:t>Poskytovatel</w:t>
      </w:r>
      <w:r w:rsidR="00C74334" w:rsidRPr="00BD5936">
        <w:rPr>
          <w:szCs w:val="24"/>
        </w:rPr>
        <w:t xml:space="preserve"> prohlašuje, že </w:t>
      </w:r>
      <w:r w:rsidR="00844E40" w:rsidRPr="00BD5936">
        <w:rPr>
          <w:szCs w:val="24"/>
        </w:rPr>
        <w:t xml:space="preserve">má uzavřenou </w:t>
      </w:r>
      <w:r w:rsidR="00D07998" w:rsidRPr="00BD5936">
        <w:rPr>
          <w:szCs w:val="24"/>
        </w:rPr>
        <w:t>Smlouvu o nájmu ze dne 31. 8. 2018 ve znění dodatk</w:t>
      </w:r>
      <w:r w:rsidR="001F5FCE" w:rsidRPr="00BD5936">
        <w:rPr>
          <w:szCs w:val="24"/>
        </w:rPr>
        <w:t>ů</w:t>
      </w:r>
      <w:r w:rsidR="00D07998" w:rsidRPr="00BD5936">
        <w:rPr>
          <w:szCs w:val="24"/>
        </w:rPr>
        <w:t xml:space="preserve"> č. 1</w:t>
      </w:r>
      <w:r w:rsidR="001F5FCE" w:rsidRPr="00BD5936">
        <w:rPr>
          <w:szCs w:val="24"/>
        </w:rPr>
        <w:t>,</w:t>
      </w:r>
      <w:r w:rsidR="00B33FB9" w:rsidRPr="00BD5936">
        <w:rPr>
          <w:szCs w:val="24"/>
        </w:rPr>
        <w:t xml:space="preserve"> </w:t>
      </w:r>
      <w:r w:rsidR="001F5FCE" w:rsidRPr="00BD5936">
        <w:rPr>
          <w:szCs w:val="24"/>
        </w:rPr>
        <w:t>2 a 3</w:t>
      </w:r>
      <w:r w:rsidR="00D07998" w:rsidRPr="00BD5936">
        <w:rPr>
          <w:szCs w:val="24"/>
        </w:rPr>
        <w:t xml:space="preserve"> (dále jen „</w:t>
      </w:r>
      <w:r w:rsidR="00D606A8" w:rsidRPr="00BD5936">
        <w:rPr>
          <w:i/>
          <w:szCs w:val="24"/>
        </w:rPr>
        <w:t>smlou</w:t>
      </w:r>
      <w:r w:rsidR="00D07998" w:rsidRPr="00BD5936">
        <w:rPr>
          <w:i/>
          <w:szCs w:val="24"/>
        </w:rPr>
        <w:t>va o nájmu</w:t>
      </w:r>
      <w:r w:rsidR="00D07998" w:rsidRPr="00BD5936">
        <w:rPr>
          <w:szCs w:val="24"/>
        </w:rPr>
        <w:t>“)</w:t>
      </w:r>
      <w:r w:rsidR="00844E40" w:rsidRPr="00BD5936">
        <w:rPr>
          <w:szCs w:val="24"/>
        </w:rPr>
        <w:t xml:space="preserve"> s</w:t>
      </w:r>
      <w:r w:rsidR="003E359F" w:rsidRPr="00BD5936">
        <w:rPr>
          <w:szCs w:val="24"/>
        </w:rPr>
        <w:t>e</w:t>
      </w:r>
      <w:r w:rsidR="00844E40" w:rsidRPr="00BD5936">
        <w:rPr>
          <w:szCs w:val="24"/>
        </w:rPr>
        <w:t xml:space="preserve"> Sokolovskou uhelnou, právní nástupce, a. s., IČ</w:t>
      </w:r>
      <w:r w:rsidR="00D07998" w:rsidRPr="00BD5936">
        <w:rPr>
          <w:szCs w:val="24"/>
        </w:rPr>
        <w:t>O</w:t>
      </w:r>
      <w:r w:rsidR="00844E40" w:rsidRPr="00BD5936">
        <w:rPr>
          <w:szCs w:val="24"/>
        </w:rPr>
        <w:t>: 26348349, která je vlastníkem</w:t>
      </w:r>
      <w:r w:rsidR="00C74334" w:rsidRPr="00BD5936">
        <w:rPr>
          <w:szCs w:val="24"/>
        </w:rPr>
        <w:t xml:space="preserve"> </w:t>
      </w:r>
      <w:r w:rsidR="007B05F3" w:rsidRPr="00BD5936">
        <w:rPr>
          <w:szCs w:val="24"/>
        </w:rPr>
        <w:t>nemovitost</w:t>
      </w:r>
      <w:r w:rsidR="008548FC" w:rsidRPr="00BD5936">
        <w:rPr>
          <w:szCs w:val="24"/>
        </w:rPr>
        <w:t>i</w:t>
      </w:r>
      <w:r w:rsidR="007B05F3" w:rsidRPr="00BD5936">
        <w:rPr>
          <w:szCs w:val="24"/>
        </w:rPr>
        <w:t xml:space="preserve">, </w:t>
      </w:r>
      <w:r w:rsidR="00C74334" w:rsidRPr="00BD5936">
        <w:rPr>
          <w:szCs w:val="24"/>
        </w:rPr>
        <w:t xml:space="preserve">pozemku </w:t>
      </w:r>
      <w:r w:rsidR="005E655A" w:rsidRPr="00BD5936">
        <w:rPr>
          <w:szCs w:val="24"/>
        </w:rPr>
        <w:t>p.</w:t>
      </w:r>
      <w:r w:rsidR="00B33FB9" w:rsidRPr="00BD5936">
        <w:rPr>
          <w:szCs w:val="24"/>
        </w:rPr>
        <w:t xml:space="preserve"> </w:t>
      </w:r>
      <w:r w:rsidR="005E655A" w:rsidRPr="00BD5936">
        <w:rPr>
          <w:szCs w:val="24"/>
        </w:rPr>
        <w:t>č.</w:t>
      </w:r>
      <w:r w:rsidR="00C74334" w:rsidRPr="00BD5936">
        <w:rPr>
          <w:szCs w:val="24"/>
        </w:rPr>
        <w:t xml:space="preserve"> 78/15 o výměře 684 m</w:t>
      </w:r>
      <w:r w:rsidR="00C74334" w:rsidRPr="00BD5936">
        <w:rPr>
          <w:szCs w:val="24"/>
          <w:vertAlign w:val="superscript"/>
        </w:rPr>
        <w:t>2</w:t>
      </w:r>
      <w:r w:rsidR="00C74334" w:rsidRPr="00BD5936">
        <w:rPr>
          <w:szCs w:val="24"/>
        </w:rPr>
        <w:t xml:space="preserve">, druh pozemku – zastavěná plocha a nádvoří, </w:t>
      </w:r>
      <w:r w:rsidRPr="00BD5936">
        <w:rPr>
          <w:szCs w:val="24"/>
        </w:rPr>
        <w:t>jehož</w:t>
      </w:r>
      <w:r w:rsidR="007B05F3" w:rsidRPr="00BD5936">
        <w:rPr>
          <w:szCs w:val="24"/>
        </w:rPr>
        <w:t xml:space="preserve"> </w:t>
      </w:r>
      <w:r w:rsidR="00C74334" w:rsidRPr="00BD5936">
        <w:rPr>
          <w:szCs w:val="24"/>
        </w:rPr>
        <w:t>souč</w:t>
      </w:r>
      <w:r w:rsidR="00844E40" w:rsidRPr="00BD5936">
        <w:rPr>
          <w:szCs w:val="24"/>
        </w:rPr>
        <w:t>ás</w:t>
      </w:r>
      <w:r w:rsidR="00C74334" w:rsidRPr="00BD5936">
        <w:rPr>
          <w:szCs w:val="24"/>
        </w:rPr>
        <w:t xml:space="preserve">tí je stavba: Sokolov </w:t>
      </w:r>
      <w:proofErr w:type="gramStart"/>
      <w:r w:rsidR="00C74334" w:rsidRPr="00BD5936">
        <w:rPr>
          <w:szCs w:val="24"/>
        </w:rPr>
        <w:t>č.p.</w:t>
      </w:r>
      <w:proofErr w:type="gramEnd"/>
      <w:r w:rsidR="00C74334" w:rsidRPr="00BD5936">
        <w:rPr>
          <w:szCs w:val="24"/>
        </w:rPr>
        <w:t xml:space="preserve"> </w:t>
      </w:r>
      <w:r w:rsidR="00844E40" w:rsidRPr="00BD5936">
        <w:rPr>
          <w:szCs w:val="24"/>
        </w:rPr>
        <w:t xml:space="preserve">1628, způsob využití – </w:t>
      </w:r>
      <w:r w:rsidR="00EA3D62" w:rsidRPr="00BD5936">
        <w:rPr>
          <w:szCs w:val="24"/>
        </w:rPr>
        <w:t>stavba pro administrativu</w:t>
      </w:r>
      <w:r w:rsidR="00844E40" w:rsidRPr="00BD5936">
        <w:rPr>
          <w:szCs w:val="24"/>
        </w:rPr>
        <w:t>, v k.</w:t>
      </w:r>
      <w:r w:rsidR="00B33FB9" w:rsidRPr="00BD5936">
        <w:rPr>
          <w:szCs w:val="24"/>
        </w:rPr>
        <w:t xml:space="preserve"> </w:t>
      </w:r>
      <w:proofErr w:type="spellStart"/>
      <w:r w:rsidR="00844E40" w:rsidRPr="00BD5936">
        <w:rPr>
          <w:szCs w:val="24"/>
        </w:rPr>
        <w:t>ú.</w:t>
      </w:r>
      <w:proofErr w:type="spellEnd"/>
      <w:r w:rsidR="00844E40" w:rsidRPr="00BD5936">
        <w:rPr>
          <w:szCs w:val="24"/>
        </w:rPr>
        <w:t xml:space="preserve"> Sokolov, obec Sokolov, zapsaná na LV 3593 </w:t>
      </w:r>
      <w:r w:rsidR="008573C9" w:rsidRPr="00BD5936">
        <w:rPr>
          <w:szCs w:val="24"/>
        </w:rPr>
        <w:t xml:space="preserve">pro katastrální území Sokolov, obec Sokolov u Katastrálního úřadu pro Karlovarský kraj, Katastrální pracoviště Sokolov. </w:t>
      </w:r>
      <w:r w:rsidR="007B05F3" w:rsidRPr="00BD5936">
        <w:rPr>
          <w:szCs w:val="24"/>
        </w:rPr>
        <w:t xml:space="preserve">Na základě uzavřené </w:t>
      </w:r>
      <w:r w:rsidR="00D07998" w:rsidRPr="00BD5936">
        <w:rPr>
          <w:szCs w:val="24"/>
        </w:rPr>
        <w:t>S</w:t>
      </w:r>
      <w:r w:rsidR="007B05F3" w:rsidRPr="00BD5936">
        <w:rPr>
          <w:szCs w:val="24"/>
        </w:rPr>
        <w:t>mlouvy</w:t>
      </w:r>
      <w:r w:rsidR="00D606A8" w:rsidRPr="00BD5936">
        <w:rPr>
          <w:szCs w:val="24"/>
        </w:rPr>
        <w:t xml:space="preserve"> o nájmu</w:t>
      </w:r>
      <w:r w:rsidR="007B05F3" w:rsidRPr="00BD5936">
        <w:rPr>
          <w:szCs w:val="24"/>
        </w:rPr>
        <w:t xml:space="preserve"> je </w:t>
      </w:r>
      <w:r w:rsidR="00573CD9" w:rsidRPr="00BD5936">
        <w:rPr>
          <w:szCs w:val="24"/>
        </w:rPr>
        <w:t>poskytovatel</w:t>
      </w:r>
      <w:r w:rsidR="007B05F3" w:rsidRPr="00BD5936">
        <w:rPr>
          <w:szCs w:val="24"/>
        </w:rPr>
        <w:t xml:space="preserve"> oprávněn uzavírat vlastním jménem a na vlastní odpovědnost smlouvy na užívání prostor v uvedené budově s dalšími subjekty.  </w:t>
      </w:r>
    </w:p>
    <w:p w:rsidR="007B05F3" w:rsidRPr="00BD5936" w:rsidRDefault="00046B62" w:rsidP="008573C9">
      <w:pPr>
        <w:numPr>
          <w:ilvl w:val="0"/>
          <w:numId w:val="24"/>
        </w:numPr>
        <w:ind w:hanging="720"/>
        <w:jc w:val="both"/>
        <w:rPr>
          <w:szCs w:val="24"/>
        </w:rPr>
      </w:pPr>
      <w:r w:rsidRPr="00BD5936">
        <w:rPr>
          <w:iCs/>
          <w:snapToGrid w:val="0"/>
          <w:szCs w:val="24"/>
        </w:rPr>
        <w:t>Karlovarský kraj, IČ</w:t>
      </w:r>
      <w:r w:rsidR="00D606A8" w:rsidRPr="00BD5936">
        <w:rPr>
          <w:iCs/>
          <w:snapToGrid w:val="0"/>
          <w:szCs w:val="24"/>
        </w:rPr>
        <w:t>O</w:t>
      </w:r>
      <w:r w:rsidRPr="00BD5936">
        <w:rPr>
          <w:iCs/>
          <w:snapToGrid w:val="0"/>
          <w:szCs w:val="24"/>
        </w:rPr>
        <w:t>: 70891168</w:t>
      </w:r>
      <w:r w:rsidR="00D606A8" w:rsidRPr="00BD5936">
        <w:rPr>
          <w:iCs/>
          <w:snapToGrid w:val="0"/>
          <w:szCs w:val="24"/>
        </w:rPr>
        <w:t>, se sídlem Závodní 353/88, 360 06 Karlovy Vary</w:t>
      </w:r>
      <w:r w:rsidRPr="00BD5936">
        <w:rPr>
          <w:szCs w:val="24"/>
        </w:rPr>
        <w:t xml:space="preserve"> má vlastnické právo a </w:t>
      </w:r>
      <w:r w:rsidR="009C2C41" w:rsidRPr="00BD5936">
        <w:rPr>
          <w:szCs w:val="24"/>
        </w:rPr>
        <w:t>poskytovatel</w:t>
      </w:r>
      <w:r w:rsidRPr="00BD5936">
        <w:rPr>
          <w:szCs w:val="24"/>
        </w:rPr>
        <w:t xml:space="preserve"> </w:t>
      </w:r>
      <w:r w:rsidRPr="008A514C">
        <w:rPr>
          <w:szCs w:val="24"/>
        </w:rPr>
        <w:t xml:space="preserve">má </w:t>
      </w:r>
      <w:r w:rsidR="00C41F11" w:rsidRPr="008A514C">
        <w:rPr>
          <w:szCs w:val="24"/>
        </w:rPr>
        <w:t xml:space="preserve">předány k hospodaření tyto </w:t>
      </w:r>
      <w:r w:rsidRPr="00BD5936">
        <w:rPr>
          <w:szCs w:val="24"/>
        </w:rPr>
        <w:t>nemovité</w:t>
      </w:r>
      <w:r w:rsidR="007B05F3" w:rsidRPr="00BD5936">
        <w:rPr>
          <w:szCs w:val="24"/>
        </w:rPr>
        <w:t xml:space="preserve"> věc</w:t>
      </w:r>
      <w:r w:rsidR="00846E25" w:rsidRPr="00BD5936">
        <w:rPr>
          <w:szCs w:val="24"/>
        </w:rPr>
        <w:t>i</w:t>
      </w:r>
      <w:r w:rsidR="007B05F3" w:rsidRPr="00BD5936">
        <w:rPr>
          <w:szCs w:val="24"/>
        </w:rPr>
        <w:t>:</w:t>
      </w:r>
    </w:p>
    <w:p w:rsidR="00046B62" w:rsidRPr="00BD5936" w:rsidRDefault="00046B62" w:rsidP="008573C9">
      <w:pPr>
        <w:numPr>
          <w:ilvl w:val="0"/>
          <w:numId w:val="25"/>
        </w:numPr>
        <w:ind w:hanging="142"/>
        <w:jc w:val="both"/>
        <w:rPr>
          <w:szCs w:val="24"/>
        </w:rPr>
      </w:pPr>
      <w:r w:rsidRPr="00BD5936">
        <w:rPr>
          <w:szCs w:val="24"/>
        </w:rPr>
        <w:t xml:space="preserve">pozemek </w:t>
      </w:r>
      <w:r w:rsidR="00BC5A1E" w:rsidRPr="00BD5936">
        <w:rPr>
          <w:szCs w:val="24"/>
        </w:rPr>
        <w:t>p.</w:t>
      </w:r>
      <w:r w:rsidR="00B33FB9" w:rsidRPr="00BD5936">
        <w:rPr>
          <w:szCs w:val="24"/>
        </w:rPr>
        <w:t xml:space="preserve"> </w:t>
      </w:r>
      <w:r w:rsidR="00BC5A1E" w:rsidRPr="00BD5936">
        <w:rPr>
          <w:szCs w:val="24"/>
        </w:rPr>
        <w:t>č.</w:t>
      </w:r>
      <w:r w:rsidRPr="00BD5936">
        <w:rPr>
          <w:szCs w:val="24"/>
        </w:rPr>
        <w:t xml:space="preserve"> 78/3 o výměře 4571 m</w:t>
      </w:r>
      <w:r w:rsidRPr="00BD5936">
        <w:rPr>
          <w:szCs w:val="24"/>
          <w:vertAlign w:val="superscript"/>
        </w:rPr>
        <w:t>2</w:t>
      </w:r>
      <w:r w:rsidRPr="00BD5936">
        <w:rPr>
          <w:szCs w:val="24"/>
        </w:rPr>
        <w:t>,</w:t>
      </w:r>
      <w:r w:rsidRPr="00BD5936">
        <w:rPr>
          <w:b/>
          <w:szCs w:val="24"/>
        </w:rPr>
        <w:t xml:space="preserve"> </w:t>
      </w:r>
      <w:r w:rsidRPr="00BD5936">
        <w:rPr>
          <w:szCs w:val="24"/>
        </w:rPr>
        <w:t xml:space="preserve">druh pozemku – zastavěná plocha a nádvoří, součástí je stavba: Sokolov </w:t>
      </w:r>
      <w:proofErr w:type="gramStart"/>
      <w:r w:rsidRPr="00BD5936">
        <w:rPr>
          <w:szCs w:val="24"/>
        </w:rPr>
        <w:t>č.p.</w:t>
      </w:r>
      <w:proofErr w:type="gramEnd"/>
      <w:r w:rsidRPr="00BD5936">
        <w:rPr>
          <w:szCs w:val="24"/>
        </w:rPr>
        <w:t xml:space="preserve"> 1620, obč</w:t>
      </w:r>
      <w:r w:rsidR="00B33FB9" w:rsidRPr="00BD5936">
        <w:rPr>
          <w:szCs w:val="24"/>
        </w:rPr>
        <w:t>anská</w:t>
      </w:r>
      <w:r w:rsidRPr="00BD5936">
        <w:rPr>
          <w:szCs w:val="24"/>
        </w:rPr>
        <w:t xml:space="preserve"> vybavenost,</w:t>
      </w:r>
    </w:p>
    <w:p w:rsidR="00046B62" w:rsidRPr="00BD5936" w:rsidRDefault="00046B62" w:rsidP="008573C9">
      <w:pPr>
        <w:numPr>
          <w:ilvl w:val="0"/>
          <w:numId w:val="25"/>
        </w:numPr>
        <w:ind w:hanging="142"/>
        <w:jc w:val="both"/>
        <w:rPr>
          <w:szCs w:val="24"/>
        </w:rPr>
      </w:pPr>
      <w:r w:rsidRPr="00BD5936">
        <w:rPr>
          <w:szCs w:val="24"/>
        </w:rPr>
        <w:t>pozem</w:t>
      </w:r>
      <w:r w:rsidR="008573C9" w:rsidRPr="00BD5936">
        <w:rPr>
          <w:szCs w:val="24"/>
        </w:rPr>
        <w:t>e</w:t>
      </w:r>
      <w:r w:rsidRPr="00BD5936">
        <w:rPr>
          <w:szCs w:val="24"/>
        </w:rPr>
        <w:t xml:space="preserve">k </w:t>
      </w:r>
      <w:r w:rsidR="00BC5A1E" w:rsidRPr="00BD5936">
        <w:rPr>
          <w:szCs w:val="24"/>
        </w:rPr>
        <w:t>p.</w:t>
      </w:r>
      <w:r w:rsidR="00B33FB9" w:rsidRPr="00BD5936">
        <w:rPr>
          <w:szCs w:val="24"/>
        </w:rPr>
        <w:t xml:space="preserve"> </w:t>
      </w:r>
      <w:r w:rsidR="00BC5A1E" w:rsidRPr="00BD5936">
        <w:rPr>
          <w:szCs w:val="24"/>
        </w:rPr>
        <w:t>č.</w:t>
      </w:r>
      <w:r w:rsidR="008573C9" w:rsidRPr="00BD5936">
        <w:rPr>
          <w:szCs w:val="24"/>
        </w:rPr>
        <w:t xml:space="preserve"> </w:t>
      </w:r>
      <w:r w:rsidRPr="00BD5936">
        <w:rPr>
          <w:szCs w:val="24"/>
        </w:rPr>
        <w:t>78/10 o výměře 956 m</w:t>
      </w:r>
      <w:r w:rsidRPr="00BD5936">
        <w:rPr>
          <w:szCs w:val="24"/>
          <w:vertAlign w:val="superscript"/>
        </w:rPr>
        <w:t>2</w:t>
      </w:r>
      <w:r w:rsidRPr="00BD5936">
        <w:rPr>
          <w:szCs w:val="24"/>
        </w:rPr>
        <w:t xml:space="preserve">, druh pozemku – ostatní plocha, způsob využití </w:t>
      </w:r>
      <w:r w:rsidR="00B33FB9" w:rsidRPr="00BD5936">
        <w:rPr>
          <w:szCs w:val="24"/>
        </w:rPr>
        <w:t xml:space="preserve">- </w:t>
      </w:r>
      <w:r w:rsidRPr="00BD5936">
        <w:rPr>
          <w:szCs w:val="24"/>
        </w:rPr>
        <w:t xml:space="preserve">zeleň, </w:t>
      </w:r>
    </w:p>
    <w:p w:rsidR="00046B62" w:rsidRPr="00BD5936" w:rsidRDefault="008573C9" w:rsidP="008573C9">
      <w:pPr>
        <w:ind w:left="993" w:hanging="142"/>
        <w:jc w:val="both"/>
        <w:rPr>
          <w:szCs w:val="24"/>
        </w:rPr>
      </w:pPr>
      <w:r w:rsidRPr="00BD5936">
        <w:rPr>
          <w:szCs w:val="24"/>
        </w:rPr>
        <w:t>-</w:t>
      </w:r>
      <w:r w:rsidRPr="00BD5936">
        <w:rPr>
          <w:szCs w:val="24"/>
        </w:rPr>
        <w:tab/>
      </w:r>
      <w:r w:rsidR="00046B62" w:rsidRPr="00BD5936">
        <w:rPr>
          <w:szCs w:val="24"/>
        </w:rPr>
        <w:t>pozem</w:t>
      </w:r>
      <w:r w:rsidRPr="00BD5936">
        <w:rPr>
          <w:szCs w:val="24"/>
        </w:rPr>
        <w:t>e</w:t>
      </w:r>
      <w:r w:rsidR="00046B62" w:rsidRPr="00BD5936">
        <w:rPr>
          <w:szCs w:val="24"/>
        </w:rPr>
        <w:t xml:space="preserve">k </w:t>
      </w:r>
      <w:proofErr w:type="gramStart"/>
      <w:r w:rsidR="00BC5A1E" w:rsidRPr="00BD5936">
        <w:rPr>
          <w:szCs w:val="24"/>
        </w:rPr>
        <w:t>p.č.</w:t>
      </w:r>
      <w:proofErr w:type="gramEnd"/>
      <w:r w:rsidR="00046B62" w:rsidRPr="00BD5936">
        <w:rPr>
          <w:szCs w:val="24"/>
        </w:rPr>
        <w:t>78/12 o výměře 1737 m</w:t>
      </w:r>
      <w:r w:rsidR="00046B62" w:rsidRPr="00BD5936">
        <w:rPr>
          <w:szCs w:val="24"/>
          <w:vertAlign w:val="superscript"/>
        </w:rPr>
        <w:t>2</w:t>
      </w:r>
      <w:r w:rsidR="00046B62" w:rsidRPr="00BD5936">
        <w:rPr>
          <w:szCs w:val="24"/>
        </w:rPr>
        <w:t>, druh pozemku – ostatní plocha, způsob využití – manipulační plocha,</w:t>
      </w:r>
    </w:p>
    <w:p w:rsidR="00046B62" w:rsidRPr="00BD5936" w:rsidRDefault="008573C9" w:rsidP="008573C9">
      <w:pPr>
        <w:ind w:left="993" w:hanging="142"/>
        <w:jc w:val="both"/>
        <w:rPr>
          <w:szCs w:val="24"/>
        </w:rPr>
      </w:pPr>
      <w:r w:rsidRPr="00BD5936">
        <w:rPr>
          <w:szCs w:val="24"/>
        </w:rPr>
        <w:t xml:space="preserve">- </w:t>
      </w:r>
      <w:r w:rsidR="00046B62" w:rsidRPr="00BD5936">
        <w:rPr>
          <w:szCs w:val="24"/>
        </w:rPr>
        <w:t>pozem</w:t>
      </w:r>
      <w:r w:rsidRPr="00BD5936">
        <w:rPr>
          <w:szCs w:val="24"/>
        </w:rPr>
        <w:t>e</w:t>
      </w:r>
      <w:r w:rsidR="00046B62" w:rsidRPr="00BD5936">
        <w:rPr>
          <w:szCs w:val="24"/>
        </w:rPr>
        <w:t xml:space="preserve">k </w:t>
      </w:r>
      <w:r w:rsidR="00BC5A1E" w:rsidRPr="00BD5936">
        <w:rPr>
          <w:szCs w:val="24"/>
        </w:rPr>
        <w:t>p.</w:t>
      </w:r>
      <w:r w:rsidR="00B33FB9" w:rsidRPr="00BD5936">
        <w:rPr>
          <w:szCs w:val="24"/>
        </w:rPr>
        <w:t xml:space="preserve"> </w:t>
      </w:r>
      <w:r w:rsidR="00BC5A1E" w:rsidRPr="00BD5936">
        <w:rPr>
          <w:szCs w:val="24"/>
        </w:rPr>
        <w:t>č.</w:t>
      </w:r>
      <w:r w:rsidRPr="00BD5936">
        <w:rPr>
          <w:szCs w:val="24"/>
        </w:rPr>
        <w:t xml:space="preserve"> 7</w:t>
      </w:r>
      <w:r w:rsidR="00046B62" w:rsidRPr="00BD5936">
        <w:rPr>
          <w:szCs w:val="24"/>
        </w:rPr>
        <w:t>8/16 o výměře 937 m</w:t>
      </w:r>
      <w:r w:rsidR="00046B62" w:rsidRPr="00BD5936">
        <w:rPr>
          <w:szCs w:val="24"/>
          <w:vertAlign w:val="superscript"/>
        </w:rPr>
        <w:t>2</w:t>
      </w:r>
      <w:r w:rsidR="00046B62" w:rsidRPr="00BD5936">
        <w:rPr>
          <w:szCs w:val="24"/>
        </w:rPr>
        <w:t xml:space="preserve">, druh pozemku – ostatní plocha, způsob využití – ostat. </w:t>
      </w:r>
      <w:proofErr w:type="gramStart"/>
      <w:r w:rsidR="00046B62" w:rsidRPr="00BD5936">
        <w:rPr>
          <w:szCs w:val="24"/>
        </w:rPr>
        <w:t>komunikace</w:t>
      </w:r>
      <w:proofErr w:type="gramEnd"/>
      <w:r w:rsidR="00046B62" w:rsidRPr="00BD5936">
        <w:rPr>
          <w:szCs w:val="24"/>
        </w:rPr>
        <w:t>,</w:t>
      </w:r>
    </w:p>
    <w:p w:rsidR="00046B62" w:rsidRPr="00BD5936" w:rsidRDefault="008573C9" w:rsidP="008573C9">
      <w:pPr>
        <w:ind w:left="993" w:hanging="142"/>
        <w:jc w:val="both"/>
        <w:rPr>
          <w:szCs w:val="24"/>
        </w:rPr>
      </w:pPr>
      <w:r w:rsidRPr="00BD5936">
        <w:rPr>
          <w:szCs w:val="24"/>
        </w:rPr>
        <w:t xml:space="preserve">- </w:t>
      </w:r>
      <w:r w:rsidR="00046B62" w:rsidRPr="00BD5936">
        <w:rPr>
          <w:szCs w:val="24"/>
        </w:rPr>
        <w:t xml:space="preserve">pozemek </w:t>
      </w:r>
      <w:r w:rsidR="00BC5A1E" w:rsidRPr="00BD5936">
        <w:rPr>
          <w:szCs w:val="24"/>
        </w:rPr>
        <w:t>p.</w:t>
      </w:r>
      <w:r w:rsidR="00B33FB9" w:rsidRPr="00BD5936">
        <w:rPr>
          <w:szCs w:val="24"/>
        </w:rPr>
        <w:t xml:space="preserve"> </w:t>
      </w:r>
      <w:r w:rsidR="00BC5A1E" w:rsidRPr="00BD5936">
        <w:rPr>
          <w:szCs w:val="24"/>
        </w:rPr>
        <w:t>č.</w:t>
      </w:r>
      <w:r w:rsidR="00046B62" w:rsidRPr="00BD5936">
        <w:rPr>
          <w:szCs w:val="24"/>
        </w:rPr>
        <w:t xml:space="preserve"> 878/2 o výměře 2883 m</w:t>
      </w:r>
      <w:r w:rsidR="00046B62" w:rsidRPr="00BD5936">
        <w:rPr>
          <w:szCs w:val="24"/>
          <w:vertAlign w:val="superscript"/>
        </w:rPr>
        <w:t>2</w:t>
      </w:r>
      <w:r w:rsidR="00046B62" w:rsidRPr="00BD5936">
        <w:rPr>
          <w:szCs w:val="24"/>
        </w:rPr>
        <w:t>,</w:t>
      </w:r>
      <w:r w:rsidR="00046B62" w:rsidRPr="00BD5936">
        <w:rPr>
          <w:b/>
          <w:szCs w:val="24"/>
        </w:rPr>
        <w:t xml:space="preserve"> </w:t>
      </w:r>
      <w:r w:rsidR="00046B62" w:rsidRPr="00BD5936">
        <w:rPr>
          <w:szCs w:val="24"/>
        </w:rPr>
        <w:t xml:space="preserve">druh pozemku – zastavěná plocha a nádvoří, součástí je stavba: Sokolov </w:t>
      </w:r>
      <w:proofErr w:type="gramStart"/>
      <w:r w:rsidR="00046B62" w:rsidRPr="00BD5936">
        <w:rPr>
          <w:szCs w:val="24"/>
        </w:rPr>
        <w:t>č.p.</w:t>
      </w:r>
      <w:proofErr w:type="gramEnd"/>
      <w:r w:rsidR="00046B62" w:rsidRPr="00BD5936">
        <w:rPr>
          <w:szCs w:val="24"/>
        </w:rPr>
        <w:t xml:space="preserve"> 1788, shromažďování,</w:t>
      </w:r>
    </w:p>
    <w:p w:rsidR="00046B62" w:rsidRPr="00BD5936" w:rsidRDefault="008573C9" w:rsidP="008573C9">
      <w:pPr>
        <w:ind w:left="993" w:hanging="142"/>
        <w:jc w:val="both"/>
        <w:rPr>
          <w:szCs w:val="24"/>
        </w:rPr>
      </w:pPr>
      <w:r w:rsidRPr="00BD5936">
        <w:rPr>
          <w:szCs w:val="24"/>
        </w:rPr>
        <w:t xml:space="preserve">- </w:t>
      </w:r>
      <w:r w:rsidR="00046B62" w:rsidRPr="00BD5936">
        <w:rPr>
          <w:szCs w:val="24"/>
        </w:rPr>
        <w:t>pozem</w:t>
      </w:r>
      <w:r w:rsidRPr="00BD5936">
        <w:rPr>
          <w:szCs w:val="24"/>
        </w:rPr>
        <w:t>e</w:t>
      </w:r>
      <w:r w:rsidR="00046B62" w:rsidRPr="00BD5936">
        <w:rPr>
          <w:szCs w:val="24"/>
        </w:rPr>
        <w:t xml:space="preserve">k </w:t>
      </w:r>
      <w:r w:rsidR="00BC5A1E" w:rsidRPr="00BD5936">
        <w:rPr>
          <w:szCs w:val="24"/>
        </w:rPr>
        <w:t>p.</w:t>
      </w:r>
      <w:r w:rsidR="00B33FB9" w:rsidRPr="00BD5936">
        <w:rPr>
          <w:szCs w:val="24"/>
        </w:rPr>
        <w:t xml:space="preserve"> </w:t>
      </w:r>
      <w:r w:rsidR="00BC5A1E" w:rsidRPr="00BD5936">
        <w:rPr>
          <w:szCs w:val="24"/>
        </w:rPr>
        <w:t>č.</w:t>
      </w:r>
      <w:r w:rsidRPr="00BD5936">
        <w:rPr>
          <w:szCs w:val="24"/>
        </w:rPr>
        <w:t xml:space="preserve"> </w:t>
      </w:r>
      <w:r w:rsidR="00046B62" w:rsidRPr="00BD5936">
        <w:rPr>
          <w:szCs w:val="24"/>
        </w:rPr>
        <w:t>878/9 o výměře 1557 m</w:t>
      </w:r>
      <w:r w:rsidR="00046B62" w:rsidRPr="00BD5936">
        <w:rPr>
          <w:szCs w:val="24"/>
          <w:vertAlign w:val="superscript"/>
        </w:rPr>
        <w:t>2</w:t>
      </w:r>
      <w:r w:rsidR="00046B62" w:rsidRPr="00BD5936">
        <w:rPr>
          <w:szCs w:val="24"/>
        </w:rPr>
        <w:t xml:space="preserve">, druh pozemku – ostatní plocha, způsob využití – ostat. </w:t>
      </w:r>
      <w:proofErr w:type="gramStart"/>
      <w:r w:rsidR="00046B62" w:rsidRPr="00BD5936">
        <w:rPr>
          <w:szCs w:val="24"/>
        </w:rPr>
        <w:t>komunikace</w:t>
      </w:r>
      <w:proofErr w:type="gramEnd"/>
      <w:r w:rsidR="00046B62" w:rsidRPr="00BD5936">
        <w:rPr>
          <w:szCs w:val="24"/>
        </w:rPr>
        <w:t>,</w:t>
      </w:r>
    </w:p>
    <w:p w:rsidR="00046B62" w:rsidRDefault="00046B62" w:rsidP="00C57AB2">
      <w:pPr>
        <w:ind w:left="709"/>
        <w:jc w:val="both"/>
        <w:rPr>
          <w:szCs w:val="24"/>
        </w:rPr>
      </w:pPr>
      <w:r w:rsidRPr="00BD5936">
        <w:rPr>
          <w:szCs w:val="24"/>
        </w:rPr>
        <w:t xml:space="preserve">to vše </w:t>
      </w:r>
      <w:r w:rsidR="008573C9" w:rsidRPr="00BD5936">
        <w:rPr>
          <w:szCs w:val="24"/>
        </w:rPr>
        <w:t xml:space="preserve">zapsané na LV 3375 pro katastrální území </w:t>
      </w:r>
      <w:r w:rsidRPr="00BD5936">
        <w:rPr>
          <w:szCs w:val="24"/>
        </w:rPr>
        <w:t>Sokolov, obec Sokolov</w:t>
      </w:r>
      <w:r w:rsidR="008573C9" w:rsidRPr="00BD5936">
        <w:rPr>
          <w:szCs w:val="24"/>
        </w:rPr>
        <w:t xml:space="preserve"> u </w:t>
      </w:r>
      <w:r w:rsidRPr="00BD5936">
        <w:rPr>
          <w:szCs w:val="24"/>
        </w:rPr>
        <w:t>Katastrální</w:t>
      </w:r>
      <w:r w:rsidR="008573C9" w:rsidRPr="00BD5936">
        <w:rPr>
          <w:szCs w:val="24"/>
        </w:rPr>
        <w:t xml:space="preserve">ho </w:t>
      </w:r>
      <w:r w:rsidRPr="00BD5936">
        <w:rPr>
          <w:szCs w:val="24"/>
        </w:rPr>
        <w:t>úřad</w:t>
      </w:r>
      <w:r w:rsidR="008573C9" w:rsidRPr="00BD5936">
        <w:rPr>
          <w:szCs w:val="24"/>
        </w:rPr>
        <w:t>u</w:t>
      </w:r>
      <w:r w:rsidRPr="00BD5936">
        <w:rPr>
          <w:szCs w:val="24"/>
        </w:rPr>
        <w:t xml:space="preserve"> pro Karlovarský kraj, Katastrální pracoviště Sokolov.</w:t>
      </w:r>
    </w:p>
    <w:p w:rsidR="00D23E99" w:rsidRPr="00BD5936" w:rsidRDefault="00C57AB2" w:rsidP="00AB1BE0">
      <w:pPr>
        <w:numPr>
          <w:ilvl w:val="0"/>
          <w:numId w:val="24"/>
        </w:numPr>
        <w:ind w:left="708" w:hanging="720"/>
        <w:jc w:val="both"/>
        <w:rPr>
          <w:szCs w:val="24"/>
        </w:rPr>
      </w:pPr>
      <w:r w:rsidRPr="00BD5936">
        <w:rPr>
          <w:iCs/>
          <w:snapToGrid w:val="0"/>
          <w:szCs w:val="24"/>
        </w:rPr>
        <w:t xml:space="preserve">Předmětem </w:t>
      </w:r>
      <w:r w:rsidR="00D268A1" w:rsidRPr="00BD5936">
        <w:rPr>
          <w:iCs/>
          <w:snapToGrid w:val="0"/>
          <w:szCs w:val="24"/>
        </w:rPr>
        <w:t>užívání</w:t>
      </w:r>
      <w:r w:rsidRPr="00BD5936">
        <w:rPr>
          <w:iCs/>
          <w:snapToGrid w:val="0"/>
          <w:szCs w:val="24"/>
        </w:rPr>
        <w:t xml:space="preserve"> jsou prostory v budově na pozemku </w:t>
      </w:r>
      <w:proofErr w:type="spellStart"/>
      <w:proofErr w:type="gramStart"/>
      <w:r w:rsidR="00BC5A1E" w:rsidRPr="00BD5936">
        <w:rPr>
          <w:szCs w:val="24"/>
        </w:rPr>
        <w:t>p.č</w:t>
      </w:r>
      <w:proofErr w:type="spellEnd"/>
      <w:r w:rsidR="00BC5A1E" w:rsidRPr="00BD5936">
        <w:rPr>
          <w:szCs w:val="24"/>
        </w:rPr>
        <w:t>.</w:t>
      </w:r>
      <w:proofErr w:type="gramEnd"/>
      <w:r w:rsidRPr="00BD5936">
        <w:rPr>
          <w:szCs w:val="24"/>
        </w:rPr>
        <w:t xml:space="preserve"> 78/15, blíže popsané v odst. 2.1</w:t>
      </w:r>
      <w:r w:rsidR="00FC2D52" w:rsidRPr="00BD5936">
        <w:rPr>
          <w:szCs w:val="24"/>
        </w:rPr>
        <w:t>.</w:t>
      </w:r>
      <w:r w:rsidRPr="00BD5936">
        <w:rPr>
          <w:szCs w:val="24"/>
        </w:rPr>
        <w:t xml:space="preserve"> a to: </w:t>
      </w:r>
    </w:p>
    <w:p w:rsidR="00D23E99" w:rsidRPr="00BD5936" w:rsidRDefault="00D23E99" w:rsidP="00D23E99">
      <w:pPr>
        <w:ind w:left="-12" w:firstLine="720"/>
        <w:jc w:val="both"/>
        <w:rPr>
          <w:b/>
          <w:szCs w:val="24"/>
        </w:rPr>
      </w:pPr>
      <w:r w:rsidRPr="00BD5936">
        <w:rPr>
          <w:b/>
          <w:szCs w:val="24"/>
        </w:rPr>
        <w:t>v 8. NP</w:t>
      </w:r>
    </w:p>
    <w:tbl>
      <w:tblPr>
        <w:tblW w:w="8222" w:type="dxa"/>
        <w:tblInd w:w="704" w:type="dxa"/>
        <w:tblCellMar>
          <w:left w:w="70" w:type="dxa"/>
          <w:right w:w="70" w:type="dxa"/>
        </w:tblCellMar>
        <w:tblLook w:val="04A0" w:firstRow="1" w:lastRow="0" w:firstColumn="1" w:lastColumn="0" w:noHBand="0" w:noVBand="1"/>
      </w:tblPr>
      <w:tblGrid>
        <w:gridCol w:w="2693"/>
        <w:gridCol w:w="4253"/>
        <w:gridCol w:w="1276"/>
      </w:tblGrid>
      <w:tr w:rsidR="00D23E99" w:rsidRPr="00BD5936" w:rsidTr="00D23E99">
        <w:trPr>
          <w:trHeight w:val="411"/>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23E99" w:rsidRPr="00BD5936" w:rsidRDefault="00D23E99" w:rsidP="00D23E99">
            <w:pPr>
              <w:widowControl/>
              <w:jc w:val="center"/>
              <w:rPr>
                <w:b/>
                <w:bCs/>
                <w:color w:val="000000"/>
                <w:szCs w:val="24"/>
              </w:rPr>
            </w:pPr>
            <w:r w:rsidRPr="00BD5936">
              <w:rPr>
                <w:b/>
                <w:bCs/>
                <w:color w:val="000000"/>
                <w:szCs w:val="24"/>
              </w:rPr>
              <w:t>označení místností</w:t>
            </w:r>
          </w:p>
        </w:tc>
        <w:tc>
          <w:tcPr>
            <w:tcW w:w="4253" w:type="dxa"/>
            <w:tcBorders>
              <w:top w:val="single" w:sz="4" w:space="0" w:color="auto"/>
              <w:left w:val="nil"/>
              <w:bottom w:val="single" w:sz="4" w:space="0" w:color="auto"/>
              <w:right w:val="single" w:sz="4" w:space="0" w:color="auto"/>
            </w:tcBorders>
            <w:shd w:val="clear" w:color="auto" w:fill="auto"/>
            <w:hideMark/>
          </w:tcPr>
          <w:p w:rsidR="00D23E99" w:rsidRPr="00BD5936" w:rsidRDefault="00D23E99" w:rsidP="00D23E99">
            <w:pPr>
              <w:widowControl/>
              <w:jc w:val="center"/>
              <w:rPr>
                <w:b/>
                <w:bCs/>
                <w:color w:val="000000"/>
                <w:szCs w:val="24"/>
              </w:rPr>
            </w:pPr>
            <w:r w:rsidRPr="00BD5936">
              <w:rPr>
                <w:b/>
                <w:bCs/>
                <w:color w:val="000000"/>
                <w:szCs w:val="24"/>
              </w:rPr>
              <w:t>účel místnosti</w:t>
            </w:r>
          </w:p>
        </w:tc>
        <w:tc>
          <w:tcPr>
            <w:tcW w:w="1276" w:type="dxa"/>
            <w:tcBorders>
              <w:top w:val="single" w:sz="4" w:space="0" w:color="auto"/>
              <w:left w:val="nil"/>
              <w:bottom w:val="single" w:sz="4" w:space="0" w:color="auto"/>
              <w:right w:val="single" w:sz="4" w:space="0" w:color="auto"/>
            </w:tcBorders>
            <w:shd w:val="clear" w:color="auto" w:fill="auto"/>
            <w:hideMark/>
          </w:tcPr>
          <w:p w:rsidR="00D23E99" w:rsidRPr="00BD5936" w:rsidRDefault="00D23E99" w:rsidP="00D23E99">
            <w:pPr>
              <w:widowControl/>
              <w:jc w:val="center"/>
              <w:rPr>
                <w:b/>
                <w:bCs/>
                <w:color w:val="000000"/>
                <w:szCs w:val="24"/>
              </w:rPr>
            </w:pPr>
            <w:r w:rsidRPr="00BD5936">
              <w:rPr>
                <w:b/>
                <w:bCs/>
                <w:color w:val="000000"/>
                <w:szCs w:val="24"/>
              </w:rPr>
              <w:t>plocha v m2</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8.01a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3 -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22,15</w:t>
            </w:r>
          </w:p>
        </w:tc>
      </w:tr>
      <w:tr w:rsidR="00D23E99" w:rsidRPr="00BD5936" w:rsidTr="006A68D8">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8.01b</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2 -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15,47</w:t>
            </w:r>
          </w:p>
        </w:tc>
      </w:tr>
      <w:tr w:rsidR="00D23E99" w:rsidRPr="00BD5936" w:rsidTr="006A68D8">
        <w:trPr>
          <w:trHeight w:val="315"/>
        </w:trPr>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8.01c</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1,94</w:t>
            </w:r>
          </w:p>
        </w:tc>
      </w:tr>
      <w:tr w:rsidR="00D23E99" w:rsidRPr="00BD5936" w:rsidTr="006A68D8">
        <w:trPr>
          <w:trHeight w:val="315"/>
        </w:trPr>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8.01d</w:t>
            </w:r>
          </w:p>
        </w:tc>
        <w:tc>
          <w:tcPr>
            <w:tcW w:w="4253" w:type="dxa"/>
            <w:tcBorders>
              <w:top w:val="single" w:sz="4" w:space="0" w:color="auto"/>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single" w:sz="4" w:space="0" w:color="auto"/>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4,14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lastRenderedPageBreak/>
              <w:t>8.02a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3 -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22,15</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8.02a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3 -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22,15</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8.02b</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2 -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15,47</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8.02c</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8.02d</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4,14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8.03b</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2 -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15,47</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8.03c</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8.03d</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4,14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8.04a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3 -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22,15</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8.04b</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2 -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15,47</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8.04c</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8.04d</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4,14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8.05a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3 -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22,15</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8.05b</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2 -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15,47</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8.05c</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8.05d</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4,14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8.06a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3 -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22,15</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8.06b</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2 -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15,47</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8.06c</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8.06d</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4,14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8.07a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2 -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19,53</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8.07a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2 - lůžkový pokoj</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12,84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8.07c</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8.07d</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4,14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8.08a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marodka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14,91</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8.08b</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4,14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8.09a</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18,06</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8.09b</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vychovatele</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12,83</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8.09c</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1,98</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8.09d</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proofErr w:type="spellStart"/>
            <w:r w:rsidRPr="00BD5936">
              <w:rPr>
                <w:color w:val="000000"/>
                <w:szCs w:val="24"/>
              </w:rPr>
              <w:t>wc</w:t>
            </w:r>
            <w:proofErr w:type="spellEnd"/>
            <w:r w:rsidRPr="00BD5936">
              <w:rPr>
                <w:color w:val="000000"/>
                <w:szCs w:val="24"/>
              </w:rPr>
              <w:t xml:space="preserve"> + sprcha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4,04</w:t>
            </w:r>
          </w:p>
        </w:tc>
      </w:tr>
      <w:tr w:rsidR="00D23E99" w:rsidRPr="00BD5936" w:rsidTr="00D23E99">
        <w:trPr>
          <w:trHeight w:val="34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8.10</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sklad použitého prádla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14,36</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8.11</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sklad čistého prádla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12,12</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8.12</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kuchyňka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19,53</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8.13</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společenská místnost</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39,34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8.14</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schodiště</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18,80</w:t>
            </w:r>
          </w:p>
        </w:tc>
      </w:tr>
      <w:tr w:rsidR="00D23E99" w:rsidRPr="00BD5936" w:rsidTr="0006605F">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8.15</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schodiště</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18,80</w:t>
            </w:r>
          </w:p>
        </w:tc>
      </w:tr>
      <w:tr w:rsidR="00D23E99" w:rsidRPr="00BD5936" w:rsidTr="0006605F">
        <w:trPr>
          <w:trHeight w:val="315"/>
        </w:trPr>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8.16a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 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14,83</w:t>
            </w:r>
          </w:p>
        </w:tc>
      </w:tr>
      <w:tr w:rsidR="00D23E99" w:rsidRPr="00BD5936" w:rsidTr="0006605F">
        <w:trPr>
          <w:trHeight w:val="315"/>
        </w:trPr>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8.16b</w:t>
            </w:r>
          </w:p>
        </w:tc>
        <w:tc>
          <w:tcPr>
            <w:tcW w:w="4253" w:type="dxa"/>
            <w:tcBorders>
              <w:top w:val="single" w:sz="4" w:space="0" w:color="auto"/>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 1</w:t>
            </w:r>
          </w:p>
        </w:tc>
        <w:tc>
          <w:tcPr>
            <w:tcW w:w="1276" w:type="dxa"/>
            <w:tcBorders>
              <w:top w:val="single" w:sz="4" w:space="0" w:color="auto"/>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24,72</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8.16c</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 2</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46,35</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8.16d</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 3</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16,04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8.17</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úklid</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1,54</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Výměra podlaží celkem </w:t>
            </w:r>
          </w:p>
        </w:tc>
        <w:tc>
          <w:tcPr>
            <w:tcW w:w="4253"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 </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b/>
                <w:bCs/>
                <w:color w:val="000000"/>
                <w:szCs w:val="24"/>
              </w:rPr>
            </w:pPr>
            <w:r w:rsidRPr="00BD5936">
              <w:rPr>
                <w:b/>
                <w:bCs/>
                <w:color w:val="000000"/>
                <w:szCs w:val="24"/>
              </w:rPr>
              <w:t>583,04</w:t>
            </w:r>
          </w:p>
        </w:tc>
      </w:tr>
      <w:tr w:rsidR="00D23E99" w:rsidRPr="00BD5936" w:rsidTr="00D23E99">
        <w:trPr>
          <w:trHeight w:val="315"/>
        </w:trPr>
        <w:tc>
          <w:tcPr>
            <w:tcW w:w="2693" w:type="dxa"/>
            <w:tcBorders>
              <w:top w:val="nil"/>
              <w:left w:val="nil"/>
              <w:bottom w:val="nil"/>
              <w:right w:val="nil"/>
            </w:tcBorders>
            <w:shd w:val="clear" w:color="auto" w:fill="auto"/>
            <w:noWrap/>
            <w:hideMark/>
          </w:tcPr>
          <w:p w:rsidR="00D23E99" w:rsidRPr="00BD5936" w:rsidRDefault="00D23E99" w:rsidP="00D23E99">
            <w:pPr>
              <w:widowControl/>
              <w:jc w:val="right"/>
              <w:rPr>
                <w:b/>
                <w:bCs/>
                <w:color w:val="000000"/>
                <w:szCs w:val="24"/>
              </w:rPr>
            </w:pPr>
          </w:p>
        </w:tc>
        <w:tc>
          <w:tcPr>
            <w:tcW w:w="4253" w:type="dxa"/>
            <w:tcBorders>
              <w:top w:val="nil"/>
              <w:left w:val="nil"/>
              <w:bottom w:val="nil"/>
              <w:right w:val="nil"/>
            </w:tcBorders>
            <w:shd w:val="clear" w:color="auto" w:fill="auto"/>
            <w:noWrap/>
            <w:hideMark/>
          </w:tcPr>
          <w:p w:rsidR="00D23E99" w:rsidRPr="00BD5936" w:rsidRDefault="00D23E99" w:rsidP="00D23E99">
            <w:pPr>
              <w:widowControl/>
              <w:rPr>
                <w:szCs w:val="24"/>
              </w:rPr>
            </w:pPr>
          </w:p>
        </w:tc>
        <w:tc>
          <w:tcPr>
            <w:tcW w:w="1276" w:type="dxa"/>
            <w:tcBorders>
              <w:top w:val="nil"/>
              <w:left w:val="nil"/>
              <w:bottom w:val="nil"/>
              <w:right w:val="nil"/>
            </w:tcBorders>
            <w:shd w:val="clear" w:color="auto" w:fill="auto"/>
            <w:noWrap/>
            <w:hideMark/>
          </w:tcPr>
          <w:p w:rsidR="00D23E99" w:rsidRPr="00BD5936" w:rsidRDefault="00D23E99" w:rsidP="00D23E99">
            <w:pPr>
              <w:widowControl/>
              <w:rPr>
                <w:szCs w:val="24"/>
              </w:rPr>
            </w:pPr>
          </w:p>
        </w:tc>
      </w:tr>
    </w:tbl>
    <w:p w:rsidR="00D23E99" w:rsidRPr="00BD5936" w:rsidRDefault="00D23E99" w:rsidP="00D23E99">
      <w:pPr>
        <w:ind w:firstLine="709"/>
        <w:jc w:val="both"/>
        <w:rPr>
          <w:b/>
          <w:szCs w:val="24"/>
        </w:rPr>
      </w:pPr>
      <w:r w:rsidRPr="00BD5936">
        <w:rPr>
          <w:b/>
          <w:szCs w:val="24"/>
        </w:rPr>
        <w:t>v 10. NP</w:t>
      </w:r>
    </w:p>
    <w:tbl>
      <w:tblPr>
        <w:tblW w:w="8222" w:type="dxa"/>
        <w:tblInd w:w="704" w:type="dxa"/>
        <w:tblCellMar>
          <w:left w:w="70" w:type="dxa"/>
          <w:right w:w="70" w:type="dxa"/>
        </w:tblCellMar>
        <w:tblLook w:val="04A0" w:firstRow="1" w:lastRow="0" w:firstColumn="1" w:lastColumn="0" w:noHBand="0" w:noVBand="1"/>
      </w:tblPr>
      <w:tblGrid>
        <w:gridCol w:w="2693"/>
        <w:gridCol w:w="4253"/>
        <w:gridCol w:w="1276"/>
      </w:tblGrid>
      <w:tr w:rsidR="00D23E99" w:rsidRPr="00BD5936" w:rsidTr="00D23E99">
        <w:trPr>
          <w:trHeight w:val="328"/>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23E99" w:rsidRPr="00BD5936" w:rsidRDefault="00D23E99" w:rsidP="00D23E99">
            <w:pPr>
              <w:widowControl/>
              <w:jc w:val="center"/>
              <w:rPr>
                <w:b/>
                <w:bCs/>
                <w:color w:val="000000"/>
                <w:szCs w:val="24"/>
              </w:rPr>
            </w:pPr>
            <w:r w:rsidRPr="00BD5936">
              <w:rPr>
                <w:b/>
                <w:bCs/>
                <w:color w:val="000000"/>
                <w:szCs w:val="24"/>
              </w:rPr>
              <w:t>označení místností</w:t>
            </w:r>
          </w:p>
        </w:tc>
        <w:tc>
          <w:tcPr>
            <w:tcW w:w="4253" w:type="dxa"/>
            <w:tcBorders>
              <w:top w:val="single" w:sz="4" w:space="0" w:color="auto"/>
              <w:left w:val="nil"/>
              <w:bottom w:val="single" w:sz="4" w:space="0" w:color="auto"/>
              <w:right w:val="single" w:sz="4" w:space="0" w:color="auto"/>
            </w:tcBorders>
            <w:shd w:val="clear" w:color="auto" w:fill="auto"/>
            <w:hideMark/>
          </w:tcPr>
          <w:p w:rsidR="00D23E99" w:rsidRPr="00BD5936" w:rsidRDefault="00D23E99" w:rsidP="00D23E99">
            <w:pPr>
              <w:widowControl/>
              <w:jc w:val="center"/>
              <w:rPr>
                <w:b/>
                <w:bCs/>
                <w:color w:val="000000"/>
                <w:szCs w:val="24"/>
              </w:rPr>
            </w:pPr>
            <w:r w:rsidRPr="00BD5936">
              <w:rPr>
                <w:b/>
                <w:bCs/>
                <w:color w:val="000000"/>
                <w:szCs w:val="24"/>
              </w:rPr>
              <w:t>účel místnosti</w:t>
            </w:r>
          </w:p>
        </w:tc>
        <w:tc>
          <w:tcPr>
            <w:tcW w:w="1276" w:type="dxa"/>
            <w:tcBorders>
              <w:top w:val="single" w:sz="4" w:space="0" w:color="auto"/>
              <w:left w:val="nil"/>
              <w:bottom w:val="single" w:sz="4" w:space="0" w:color="auto"/>
              <w:right w:val="single" w:sz="4" w:space="0" w:color="auto"/>
            </w:tcBorders>
            <w:shd w:val="clear" w:color="auto" w:fill="auto"/>
            <w:hideMark/>
          </w:tcPr>
          <w:p w:rsidR="00D23E99" w:rsidRPr="00BD5936" w:rsidRDefault="00D23E99" w:rsidP="00D23E99">
            <w:pPr>
              <w:widowControl/>
              <w:jc w:val="center"/>
              <w:rPr>
                <w:b/>
                <w:bCs/>
                <w:color w:val="000000"/>
                <w:szCs w:val="24"/>
              </w:rPr>
            </w:pPr>
            <w:r w:rsidRPr="00BD5936">
              <w:rPr>
                <w:b/>
                <w:bCs/>
                <w:color w:val="000000"/>
                <w:szCs w:val="24"/>
              </w:rPr>
              <w:t>plocha v m2</w:t>
            </w:r>
          </w:p>
        </w:tc>
      </w:tr>
      <w:tr w:rsidR="00D23E99" w:rsidRPr="00BD5936" w:rsidTr="00D23E99">
        <w:trPr>
          <w:trHeight w:val="420"/>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902</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 (</w:t>
            </w:r>
            <w:proofErr w:type="gramStart"/>
            <w:r w:rsidRPr="00BD5936">
              <w:rPr>
                <w:color w:val="000000"/>
                <w:szCs w:val="24"/>
              </w:rPr>
              <w:t>školící</w:t>
            </w:r>
            <w:proofErr w:type="gramEnd"/>
            <w:r w:rsidRPr="00BD5936">
              <w:rPr>
                <w:color w:val="000000"/>
                <w:szCs w:val="24"/>
              </w:rPr>
              <w:t xml:space="preserve"> středisko)</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19,17</w:t>
            </w:r>
          </w:p>
        </w:tc>
      </w:tr>
      <w:tr w:rsidR="00D23E99" w:rsidRPr="00BD5936" w:rsidTr="00D23E99">
        <w:trPr>
          <w:trHeight w:val="40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901</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 (</w:t>
            </w:r>
            <w:proofErr w:type="gramStart"/>
            <w:r w:rsidRPr="00BD5936">
              <w:rPr>
                <w:color w:val="000000"/>
                <w:szCs w:val="24"/>
              </w:rPr>
              <w:t>školící</w:t>
            </w:r>
            <w:proofErr w:type="gramEnd"/>
            <w:r w:rsidRPr="00BD5936">
              <w:rPr>
                <w:color w:val="000000"/>
                <w:szCs w:val="24"/>
              </w:rPr>
              <w:t xml:space="preserve"> středisko)</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19,00</w:t>
            </w:r>
          </w:p>
        </w:tc>
      </w:tr>
      <w:tr w:rsidR="00D23E99" w:rsidRPr="00BD5936" w:rsidTr="00D23E99">
        <w:trPr>
          <w:trHeight w:val="390"/>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903</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 (</w:t>
            </w:r>
            <w:proofErr w:type="gramStart"/>
            <w:r w:rsidRPr="00BD5936">
              <w:rPr>
                <w:color w:val="000000"/>
                <w:szCs w:val="24"/>
              </w:rPr>
              <w:t>školící</w:t>
            </w:r>
            <w:proofErr w:type="gramEnd"/>
            <w:r w:rsidRPr="00BD5936">
              <w:rPr>
                <w:color w:val="000000"/>
                <w:szCs w:val="24"/>
              </w:rPr>
              <w:t xml:space="preserve"> středisko)</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19,53</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916</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PC SERVER, Sklad IT</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11,92</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915</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archív, sklad</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18,08</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820</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WC ženy</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18,92</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819</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WC muži</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14,36</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911</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19,31</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912</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39,58</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 </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 10.NP</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107,22</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 </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chodba</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3,55</w:t>
            </w:r>
          </w:p>
        </w:tc>
      </w:tr>
      <w:tr w:rsidR="00D23E99" w:rsidRPr="00BD5936" w:rsidTr="00D23E99">
        <w:trPr>
          <w:trHeight w:val="34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904.1</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 (</w:t>
            </w:r>
            <w:proofErr w:type="gramStart"/>
            <w:r w:rsidRPr="00BD5936">
              <w:rPr>
                <w:color w:val="000000"/>
                <w:szCs w:val="24"/>
              </w:rPr>
              <w:t>školící</w:t>
            </w:r>
            <w:proofErr w:type="gramEnd"/>
            <w:r w:rsidRPr="00BD5936">
              <w:rPr>
                <w:color w:val="000000"/>
                <w:szCs w:val="24"/>
              </w:rPr>
              <w:t xml:space="preserve"> středisko)</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18,29</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904</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školící místnost</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44,63</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905</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bez využití</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21,76</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906</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školící místnost</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67,71</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907</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bez využití</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21,51</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908</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bez využití</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22,15</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909</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21,67</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 </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kancelář</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22,15</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910</w:t>
            </w:r>
          </w:p>
        </w:tc>
        <w:tc>
          <w:tcPr>
            <w:tcW w:w="4253" w:type="dxa"/>
            <w:tcBorders>
              <w:top w:val="nil"/>
              <w:left w:val="nil"/>
              <w:bottom w:val="single" w:sz="4" w:space="0" w:color="auto"/>
              <w:right w:val="single" w:sz="4" w:space="0" w:color="auto"/>
            </w:tcBorders>
            <w:shd w:val="clear" w:color="auto" w:fill="auto"/>
            <w:hideMark/>
          </w:tcPr>
          <w:p w:rsidR="00D23E99" w:rsidRPr="00BD5936" w:rsidRDefault="00D23E99" w:rsidP="00D23E99">
            <w:pPr>
              <w:widowControl/>
              <w:rPr>
                <w:color w:val="000000"/>
                <w:szCs w:val="24"/>
              </w:rPr>
            </w:pPr>
            <w:r w:rsidRPr="00BD5936">
              <w:rPr>
                <w:color w:val="000000"/>
                <w:szCs w:val="24"/>
              </w:rPr>
              <w:t>bez využití</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color w:val="000000"/>
                <w:szCs w:val="24"/>
              </w:rPr>
            </w:pPr>
            <w:r w:rsidRPr="00BD5936">
              <w:rPr>
                <w:color w:val="000000"/>
                <w:szCs w:val="24"/>
              </w:rPr>
              <w:t>21,71</w:t>
            </w:r>
          </w:p>
        </w:tc>
      </w:tr>
      <w:tr w:rsidR="00D23E99" w:rsidRPr="00BD5936" w:rsidTr="00D23E99">
        <w:trPr>
          <w:trHeight w:val="315"/>
        </w:trPr>
        <w:tc>
          <w:tcPr>
            <w:tcW w:w="2693" w:type="dxa"/>
            <w:tcBorders>
              <w:top w:val="nil"/>
              <w:left w:val="single" w:sz="4" w:space="0" w:color="auto"/>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 </w:t>
            </w:r>
            <w:r w:rsidR="00784C22" w:rsidRPr="00BD5936">
              <w:rPr>
                <w:color w:val="000000"/>
                <w:szCs w:val="24"/>
              </w:rPr>
              <w:t>Výměra podlaží celkem </w:t>
            </w:r>
          </w:p>
        </w:tc>
        <w:tc>
          <w:tcPr>
            <w:tcW w:w="4253"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rPr>
                <w:color w:val="000000"/>
                <w:szCs w:val="24"/>
              </w:rPr>
            </w:pPr>
            <w:r w:rsidRPr="00BD5936">
              <w:rPr>
                <w:color w:val="000000"/>
                <w:szCs w:val="24"/>
              </w:rPr>
              <w:t> </w:t>
            </w:r>
          </w:p>
        </w:tc>
        <w:tc>
          <w:tcPr>
            <w:tcW w:w="1276" w:type="dxa"/>
            <w:tcBorders>
              <w:top w:val="nil"/>
              <w:left w:val="nil"/>
              <w:bottom w:val="single" w:sz="4" w:space="0" w:color="auto"/>
              <w:right w:val="single" w:sz="4" w:space="0" w:color="auto"/>
            </w:tcBorders>
            <w:shd w:val="clear" w:color="auto" w:fill="auto"/>
            <w:noWrap/>
            <w:hideMark/>
          </w:tcPr>
          <w:p w:rsidR="00D23E99" w:rsidRPr="00BD5936" w:rsidRDefault="00D23E99" w:rsidP="00D23E99">
            <w:pPr>
              <w:widowControl/>
              <w:jc w:val="right"/>
              <w:rPr>
                <w:b/>
                <w:bCs/>
                <w:color w:val="000000"/>
                <w:szCs w:val="24"/>
              </w:rPr>
            </w:pPr>
            <w:r w:rsidRPr="00BD5936">
              <w:rPr>
                <w:b/>
                <w:bCs/>
                <w:color w:val="000000"/>
                <w:szCs w:val="24"/>
              </w:rPr>
              <w:t>552,22</w:t>
            </w:r>
          </w:p>
        </w:tc>
      </w:tr>
    </w:tbl>
    <w:p w:rsidR="00784C22" w:rsidRPr="00BD5936" w:rsidRDefault="00784C22" w:rsidP="00D23E99">
      <w:pPr>
        <w:ind w:firstLine="709"/>
        <w:jc w:val="both"/>
        <w:rPr>
          <w:szCs w:val="24"/>
        </w:rPr>
      </w:pPr>
    </w:p>
    <w:p w:rsidR="00D23E99" w:rsidRPr="00BD5936" w:rsidRDefault="00D23E99" w:rsidP="00D23E99">
      <w:pPr>
        <w:ind w:firstLine="709"/>
        <w:jc w:val="both"/>
        <w:rPr>
          <w:szCs w:val="24"/>
        </w:rPr>
      </w:pPr>
      <w:r w:rsidRPr="00BD5936">
        <w:rPr>
          <w:szCs w:val="24"/>
        </w:rPr>
        <w:t>Celková výměra užívané plochy je 1135,26 m</w:t>
      </w:r>
      <w:r w:rsidRPr="00BD5936">
        <w:rPr>
          <w:szCs w:val="24"/>
          <w:vertAlign w:val="superscript"/>
        </w:rPr>
        <w:t>2</w:t>
      </w:r>
      <w:r w:rsidRPr="00BD5936">
        <w:rPr>
          <w:szCs w:val="24"/>
        </w:rPr>
        <w:t>.</w:t>
      </w:r>
    </w:p>
    <w:p w:rsidR="00D23E99" w:rsidRPr="00BD5936" w:rsidRDefault="00D23E99" w:rsidP="00D23E99">
      <w:pPr>
        <w:ind w:left="-12"/>
        <w:jc w:val="both"/>
        <w:rPr>
          <w:szCs w:val="24"/>
        </w:rPr>
      </w:pPr>
    </w:p>
    <w:p w:rsidR="00D23E99" w:rsidRPr="00BD5936" w:rsidRDefault="00AB1BE0" w:rsidP="00247CE3">
      <w:pPr>
        <w:numPr>
          <w:ilvl w:val="0"/>
          <w:numId w:val="24"/>
        </w:numPr>
        <w:ind w:left="708" w:hanging="720"/>
        <w:jc w:val="both"/>
        <w:rPr>
          <w:szCs w:val="24"/>
        </w:rPr>
      </w:pPr>
      <w:r w:rsidRPr="00BD5936">
        <w:rPr>
          <w:szCs w:val="24"/>
        </w:rPr>
        <w:t xml:space="preserve">Uvedené prostory budou </w:t>
      </w:r>
      <w:r w:rsidR="00FC2D52" w:rsidRPr="00BD5936">
        <w:rPr>
          <w:szCs w:val="24"/>
        </w:rPr>
        <w:t xml:space="preserve">uživatelem </w:t>
      </w:r>
      <w:r w:rsidRPr="00BD5936">
        <w:rPr>
          <w:szCs w:val="24"/>
        </w:rPr>
        <w:t>využívané</w:t>
      </w:r>
      <w:r w:rsidR="00FC2D52" w:rsidRPr="00BD5936">
        <w:rPr>
          <w:szCs w:val="24"/>
        </w:rPr>
        <w:t xml:space="preserve"> výlučně</w:t>
      </w:r>
      <w:r w:rsidRPr="00BD5936">
        <w:rPr>
          <w:szCs w:val="24"/>
        </w:rPr>
        <w:t xml:space="preserve"> </w:t>
      </w:r>
      <w:r w:rsidR="003E359F" w:rsidRPr="00BD5936">
        <w:rPr>
          <w:szCs w:val="24"/>
        </w:rPr>
        <w:t xml:space="preserve">k ubytování </w:t>
      </w:r>
      <w:r w:rsidR="009C2C41" w:rsidRPr="00BD5936">
        <w:rPr>
          <w:szCs w:val="24"/>
        </w:rPr>
        <w:t>žáků</w:t>
      </w:r>
      <w:r w:rsidR="003E359F" w:rsidRPr="00BD5936">
        <w:rPr>
          <w:szCs w:val="24"/>
        </w:rPr>
        <w:t xml:space="preserve"> VSŠ a dále </w:t>
      </w:r>
      <w:r w:rsidRPr="00BD5936">
        <w:rPr>
          <w:szCs w:val="24"/>
        </w:rPr>
        <w:t>jako kanceláře</w:t>
      </w:r>
      <w:r w:rsidR="003E359F" w:rsidRPr="00BD5936">
        <w:rPr>
          <w:szCs w:val="24"/>
        </w:rPr>
        <w:t xml:space="preserve"> a</w:t>
      </w:r>
      <w:r w:rsidR="009C2C41" w:rsidRPr="00BD5936">
        <w:rPr>
          <w:szCs w:val="24"/>
        </w:rPr>
        <w:t xml:space="preserve"> </w:t>
      </w:r>
      <w:r w:rsidRPr="00BD5936">
        <w:rPr>
          <w:szCs w:val="24"/>
        </w:rPr>
        <w:t>skladové prostory</w:t>
      </w:r>
      <w:r w:rsidR="003E359F" w:rsidRPr="00BD5936">
        <w:rPr>
          <w:szCs w:val="24"/>
        </w:rPr>
        <w:t xml:space="preserve">. </w:t>
      </w:r>
      <w:r w:rsidRPr="00BD5936">
        <w:rPr>
          <w:szCs w:val="24"/>
        </w:rPr>
        <w:t xml:space="preserve"> </w:t>
      </w:r>
    </w:p>
    <w:p w:rsidR="00AB1BE0" w:rsidRPr="00BD5936" w:rsidRDefault="00991891" w:rsidP="00247CE3">
      <w:pPr>
        <w:numPr>
          <w:ilvl w:val="0"/>
          <w:numId w:val="24"/>
        </w:numPr>
        <w:ind w:left="708" w:hanging="720"/>
        <w:jc w:val="both"/>
        <w:rPr>
          <w:szCs w:val="24"/>
        </w:rPr>
      </w:pPr>
      <w:r w:rsidRPr="00BD5936">
        <w:rPr>
          <w:szCs w:val="24"/>
        </w:rPr>
        <w:t>Uživatel</w:t>
      </w:r>
      <w:r w:rsidR="00AB1BE0" w:rsidRPr="00BD5936">
        <w:rPr>
          <w:szCs w:val="24"/>
        </w:rPr>
        <w:t xml:space="preserve"> </w:t>
      </w:r>
      <w:r w:rsidR="001B0CA5" w:rsidRPr="00BD5936">
        <w:rPr>
          <w:szCs w:val="24"/>
        </w:rPr>
        <w:t xml:space="preserve">je </w:t>
      </w:r>
      <w:r w:rsidRPr="00BD5936">
        <w:rPr>
          <w:szCs w:val="24"/>
        </w:rPr>
        <w:t>dále oprávněn pro svoj</w:t>
      </w:r>
      <w:r w:rsidR="0006605F" w:rsidRPr="00BD5936">
        <w:rPr>
          <w:szCs w:val="24"/>
        </w:rPr>
        <w:t>i</w:t>
      </w:r>
      <w:r w:rsidRPr="00BD5936">
        <w:rPr>
          <w:szCs w:val="24"/>
        </w:rPr>
        <w:t xml:space="preserve"> potřebu</w:t>
      </w:r>
      <w:r w:rsidR="001B0CA5" w:rsidRPr="00BD5936">
        <w:rPr>
          <w:szCs w:val="24"/>
        </w:rPr>
        <w:t xml:space="preserve"> </w:t>
      </w:r>
      <w:r w:rsidR="00AB1BE0" w:rsidRPr="00BD5936">
        <w:rPr>
          <w:szCs w:val="24"/>
        </w:rPr>
        <w:t>užívat společné prostory</w:t>
      </w:r>
      <w:r w:rsidR="001B0CA5" w:rsidRPr="00BD5936">
        <w:rPr>
          <w:szCs w:val="24"/>
        </w:rPr>
        <w:t xml:space="preserve"> a technologická zařízení </w:t>
      </w:r>
      <w:r w:rsidR="00AB1BE0" w:rsidRPr="00BD5936">
        <w:rPr>
          <w:szCs w:val="24"/>
        </w:rPr>
        <w:t xml:space="preserve">v budově, </w:t>
      </w:r>
      <w:r w:rsidR="001B0CA5" w:rsidRPr="00BD5936">
        <w:rPr>
          <w:szCs w:val="24"/>
        </w:rPr>
        <w:t xml:space="preserve">sloužící k přístupu </w:t>
      </w:r>
      <w:r w:rsidR="00AB1BE0" w:rsidRPr="00BD5936">
        <w:rPr>
          <w:szCs w:val="24"/>
        </w:rPr>
        <w:t xml:space="preserve">do </w:t>
      </w:r>
      <w:r w:rsidR="00BB17BA" w:rsidRPr="00BD5936">
        <w:rPr>
          <w:szCs w:val="24"/>
        </w:rPr>
        <w:t>8. a 10. nadzemní podlaží</w:t>
      </w:r>
      <w:r w:rsidR="00AB1BE0" w:rsidRPr="00BD5936">
        <w:rPr>
          <w:szCs w:val="24"/>
        </w:rPr>
        <w:t>, jako jsou např. vestibul, chodby, výtahy.</w:t>
      </w:r>
    </w:p>
    <w:p w:rsidR="00AB1BE0" w:rsidRPr="00BD5936" w:rsidRDefault="00991891" w:rsidP="00AB1BE0">
      <w:pPr>
        <w:numPr>
          <w:ilvl w:val="0"/>
          <w:numId w:val="24"/>
        </w:numPr>
        <w:ind w:hanging="720"/>
        <w:jc w:val="both"/>
        <w:rPr>
          <w:iCs/>
          <w:snapToGrid w:val="0"/>
          <w:szCs w:val="24"/>
        </w:rPr>
      </w:pPr>
      <w:r w:rsidRPr="00BD5936">
        <w:rPr>
          <w:iCs/>
          <w:snapToGrid w:val="0"/>
          <w:szCs w:val="24"/>
        </w:rPr>
        <w:t>Poskytovatel</w:t>
      </w:r>
      <w:r w:rsidR="001B0CA5" w:rsidRPr="00BD5936">
        <w:rPr>
          <w:iCs/>
          <w:snapToGrid w:val="0"/>
          <w:szCs w:val="24"/>
        </w:rPr>
        <w:t xml:space="preserve"> dále přenechává </w:t>
      </w:r>
      <w:r w:rsidRPr="00BD5936">
        <w:rPr>
          <w:iCs/>
          <w:snapToGrid w:val="0"/>
          <w:szCs w:val="24"/>
        </w:rPr>
        <w:t xml:space="preserve">uživateli </w:t>
      </w:r>
      <w:r w:rsidR="001B0CA5" w:rsidRPr="00BD5936">
        <w:rPr>
          <w:iCs/>
          <w:snapToGrid w:val="0"/>
          <w:szCs w:val="24"/>
        </w:rPr>
        <w:t xml:space="preserve">do </w:t>
      </w:r>
      <w:r w:rsidRPr="00BD5936">
        <w:rPr>
          <w:iCs/>
          <w:snapToGrid w:val="0"/>
          <w:szCs w:val="24"/>
        </w:rPr>
        <w:t>užívání</w:t>
      </w:r>
      <w:r w:rsidR="001B0CA5" w:rsidRPr="00BD5936">
        <w:rPr>
          <w:iCs/>
          <w:snapToGrid w:val="0"/>
          <w:szCs w:val="24"/>
        </w:rPr>
        <w:t xml:space="preserve"> </w:t>
      </w:r>
      <w:r w:rsidR="00AB1BE0" w:rsidRPr="00BD5936">
        <w:rPr>
          <w:iCs/>
          <w:snapToGrid w:val="0"/>
          <w:szCs w:val="24"/>
        </w:rPr>
        <w:t>prostory v budově na pozemku</w:t>
      </w:r>
      <w:r w:rsidR="005E655A" w:rsidRPr="00BD5936">
        <w:rPr>
          <w:szCs w:val="24"/>
        </w:rPr>
        <w:t xml:space="preserve"> </w:t>
      </w:r>
      <w:proofErr w:type="spellStart"/>
      <w:proofErr w:type="gramStart"/>
      <w:r w:rsidR="005E655A" w:rsidRPr="00BD5936">
        <w:rPr>
          <w:szCs w:val="24"/>
        </w:rPr>
        <w:t>p.č</w:t>
      </w:r>
      <w:proofErr w:type="spellEnd"/>
      <w:r w:rsidR="005E655A" w:rsidRPr="00BD5936">
        <w:rPr>
          <w:szCs w:val="24"/>
        </w:rPr>
        <w:t>.</w:t>
      </w:r>
      <w:proofErr w:type="gramEnd"/>
      <w:r w:rsidR="00AB1BE0" w:rsidRPr="00BD5936">
        <w:rPr>
          <w:szCs w:val="24"/>
        </w:rPr>
        <w:t xml:space="preserve"> 78/</w:t>
      </w:r>
      <w:r w:rsidR="009C23A6" w:rsidRPr="00BD5936">
        <w:rPr>
          <w:szCs w:val="24"/>
        </w:rPr>
        <w:t>3</w:t>
      </w:r>
      <w:r w:rsidR="00AB1BE0" w:rsidRPr="00BD5936">
        <w:rPr>
          <w:szCs w:val="24"/>
        </w:rPr>
        <w:t>, blíže popsané v odst. 2.</w:t>
      </w:r>
      <w:r w:rsidR="009C23A6" w:rsidRPr="00BD5936">
        <w:rPr>
          <w:szCs w:val="24"/>
        </w:rPr>
        <w:t>2</w:t>
      </w:r>
      <w:r w:rsidR="005E655A" w:rsidRPr="00BD5936">
        <w:rPr>
          <w:szCs w:val="24"/>
        </w:rPr>
        <w:t>.</w:t>
      </w:r>
      <w:r w:rsidR="00AB1BE0" w:rsidRPr="00BD5936">
        <w:rPr>
          <w:szCs w:val="24"/>
        </w:rPr>
        <w:t xml:space="preserve"> a to: </w:t>
      </w:r>
    </w:p>
    <w:p w:rsidR="00D23E99" w:rsidRPr="00BD5936" w:rsidRDefault="005E655A" w:rsidP="00B33FB9">
      <w:pPr>
        <w:numPr>
          <w:ilvl w:val="0"/>
          <w:numId w:val="41"/>
        </w:numPr>
        <w:ind w:left="1134"/>
        <w:jc w:val="both"/>
        <w:rPr>
          <w:szCs w:val="24"/>
        </w:rPr>
      </w:pPr>
      <w:r w:rsidRPr="00BD5936">
        <w:rPr>
          <w:szCs w:val="24"/>
        </w:rPr>
        <w:t>m</w:t>
      </w:r>
      <w:r w:rsidR="009C23A6" w:rsidRPr="00BD5936">
        <w:rPr>
          <w:szCs w:val="24"/>
        </w:rPr>
        <w:t xml:space="preserve">ístnost č. </w:t>
      </w:r>
      <w:r w:rsidR="001124CB" w:rsidRPr="00BD5936">
        <w:rPr>
          <w:szCs w:val="24"/>
        </w:rPr>
        <w:t>1</w:t>
      </w:r>
      <w:r w:rsidR="00BB17BA" w:rsidRPr="00BD5936">
        <w:rPr>
          <w:szCs w:val="24"/>
        </w:rPr>
        <w:t>704</w:t>
      </w:r>
      <w:r w:rsidR="001124CB" w:rsidRPr="00BD5936">
        <w:rPr>
          <w:szCs w:val="24"/>
        </w:rPr>
        <w:t>,</w:t>
      </w:r>
      <w:r w:rsidR="009C23A6" w:rsidRPr="00BD5936">
        <w:rPr>
          <w:szCs w:val="24"/>
        </w:rPr>
        <w:t xml:space="preserve"> která bude využívaná jako tzv. kmenová </w:t>
      </w:r>
      <w:r w:rsidR="004E58FE" w:rsidRPr="00BD5936">
        <w:rPr>
          <w:szCs w:val="24"/>
        </w:rPr>
        <w:t>učebna</w:t>
      </w:r>
      <w:r w:rsidR="009C23A6" w:rsidRPr="00BD5936">
        <w:rPr>
          <w:szCs w:val="24"/>
        </w:rPr>
        <w:t xml:space="preserve"> o výměře </w:t>
      </w:r>
      <w:r w:rsidR="001124CB" w:rsidRPr="00BD5936">
        <w:rPr>
          <w:szCs w:val="24"/>
        </w:rPr>
        <w:t>6</w:t>
      </w:r>
      <w:r w:rsidR="00BB17BA" w:rsidRPr="00BD5936">
        <w:rPr>
          <w:szCs w:val="24"/>
        </w:rPr>
        <w:t>4</w:t>
      </w:r>
      <w:r w:rsidR="001124CB" w:rsidRPr="00BD5936">
        <w:rPr>
          <w:szCs w:val="24"/>
        </w:rPr>
        <w:t>,</w:t>
      </w:r>
      <w:r w:rsidR="00BB17BA" w:rsidRPr="00BD5936">
        <w:rPr>
          <w:szCs w:val="24"/>
        </w:rPr>
        <w:t>37</w:t>
      </w:r>
      <w:r w:rsidR="009C23A6" w:rsidRPr="00BD5936">
        <w:rPr>
          <w:szCs w:val="24"/>
        </w:rPr>
        <w:t xml:space="preserve"> m</w:t>
      </w:r>
      <w:r w:rsidR="009C23A6" w:rsidRPr="00BD5936">
        <w:rPr>
          <w:szCs w:val="24"/>
          <w:vertAlign w:val="superscript"/>
        </w:rPr>
        <w:t>2</w:t>
      </w:r>
      <w:r w:rsidR="009C23A6" w:rsidRPr="00BD5936">
        <w:rPr>
          <w:szCs w:val="24"/>
        </w:rPr>
        <w:t>,</w:t>
      </w:r>
    </w:p>
    <w:p w:rsidR="00D23E99" w:rsidRPr="00BD5936" w:rsidRDefault="005E655A" w:rsidP="00B33FB9">
      <w:pPr>
        <w:numPr>
          <w:ilvl w:val="0"/>
          <w:numId w:val="41"/>
        </w:numPr>
        <w:ind w:left="1134"/>
        <w:jc w:val="both"/>
        <w:rPr>
          <w:szCs w:val="24"/>
        </w:rPr>
      </w:pPr>
      <w:r w:rsidRPr="00BD5936">
        <w:rPr>
          <w:szCs w:val="24"/>
        </w:rPr>
        <w:t>m</w:t>
      </w:r>
      <w:r w:rsidR="009C23A6" w:rsidRPr="00BD5936">
        <w:rPr>
          <w:szCs w:val="24"/>
        </w:rPr>
        <w:t xml:space="preserve">ístnost č. </w:t>
      </w:r>
      <w:r w:rsidR="001124CB" w:rsidRPr="00BD5936">
        <w:rPr>
          <w:szCs w:val="24"/>
        </w:rPr>
        <w:t>1</w:t>
      </w:r>
      <w:r w:rsidR="00BB17BA" w:rsidRPr="00BD5936">
        <w:rPr>
          <w:szCs w:val="24"/>
        </w:rPr>
        <w:t>709</w:t>
      </w:r>
      <w:r w:rsidR="001124CB" w:rsidRPr="00BD5936">
        <w:rPr>
          <w:szCs w:val="24"/>
        </w:rPr>
        <w:t xml:space="preserve">, </w:t>
      </w:r>
      <w:r w:rsidR="009C23A6" w:rsidRPr="00BD5936">
        <w:rPr>
          <w:szCs w:val="24"/>
        </w:rPr>
        <w:t xml:space="preserve">která bude využívaná </w:t>
      </w:r>
      <w:r w:rsidR="001B0CA5" w:rsidRPr="00BD5936">
        <w:rPr>
          <w:szCs w:val="24"/>
        </w:rPr>
        <w:t xml:space="preserve">jako tzv. kmenová </w:t>
      </w:r>
      <w:r w:rsidR="004E58FE" w:rsidRPr="00BD5936">
        <w:rPr>
          <w:szCs w:val="24"/>
        </w:rPr>
        <w:t>učebn</w:t>
      </w:r>
      <w:r w:rsidR="001B0CA5" w:rsidRPr="00BD5936">
        <w:rPr>
          <w:szCs w:val="24"/>
        </w:rPr>
        <w:t>a</w:t>
      </w:r>
      <w:r w:rsidR="009C23A6" w:rsidRPr="00BD5936">
        <w:rPr>
          <w:szCs w:val="24"/>
        </w:rPr>
        <w:t xml:space="preserve"> o výměře</w:t>
      </w:r>
      <w:r w:rsidR="001124CB" w:rsidRPr="00BD5936">
        <w:rPr>
          <w:szCs w:val="24"/>
        </w:rPr>
        <w:t xml:space="preserve"> 6</w:t>
      </w:r>
      <w:r w:rsidR="00BB17BA" w:rsidRPr="00BD5936">
        <w:rPr>
          <w:szCs w:val="24"/>
        </w:rPr>
        <w:t>4,26</w:t>
      </w:r>
      <w:r w:rsidR="001124CB" w:rsidRPr="00BD5936">
        <w:rPr>
          <w:szCs w:val="24"/>
        </w:rPr>
        <w:t xml:space="preserve"> </w:t>
      </w:r>
      <w:r w:rsidR="009C23A6" w:rsidRPr="00BD5936">
        <w:rPr>
          <w:szCs w:val="24"/>
        </w:rPr>
        <w:t>m</w:t>
      </w:r>
      <w:r w:rsidR="009C23A6" w:rsidRPr="00BD5936">
        <w:rPr>
          <w:szCs w:val="24"/>
          <w:vertAlign w:val="superscript"/>
        </w:rPr>
        <w:t>2</w:t>
      </w:r>
      <w:r w:rsidR="009C23A6" w:rsidRPr="00BD5936">
        <w:rPr>
          <w:szCs w:val="24"/>
        </w:rPr>
        <w:t>,</w:t>
      </w:r>
    </w:p>
    <w:p w:rsidR="009C23A6" w:rsidRPr="00BD5936" w:rsidRDefault="005E655A" w:rsidP="00B33FB9">
      <w:pPr>
        <w:numPr>
          <w:ilvl w:val="0"/>
          <w:numId w:val="41"/>
        </w:numPr>
        <w:ind w:left="1134"/>
        <w:jc w:val="both"/>
        <w:rPr>
          <w:szCs w:val="24"/>
        </w:rPr>
      </w:pPr>
      <w:r w:rsidRPr="00BD5936">
        <w:rPr>
          <w:szCs w:val="24"/>
        </w:rPr>
        <w:t>m</w:t>
      </w:r>
      <w:r w:rsidR="009C23A6" w:rsidRPr="00BD5936">
        <w:rPr>
          <w:szCs w:val="24"/>
        </w:rPr>
        <w:t xml:space="preserve">ístnost č. </w:t>
      </w:r>
      <w:r w:rsidR="001124CB" w:rsidRPr="00BD5936">
        <w:rPr>
          <w:szCs w:val="24"/>
        </w:rPr>
        <w:t>1</w:t>
      </w:r>
      <w:r w:rsidR="00BB17BA" w:rsidRPr="00BD5936">
        <w:rPr>
          <w:szCs w:val="24"/>
        </w:rPr>
        <w:t>705</w:t>
      </w:r>
      <w:r w:rsidR="001124CB" w:rsidRPr="00BD5936">
        <w:rPr>
          <w:szCs w:val="24"/>
        </w:rPr>
        <w:t>,</w:t>
      </w:r>
      <w:r w:rsidR="009C23A6" w:rsidRPr="00BD5936">
        <w:rPr>
          <w:szCs w:val="24"/>
        </w:rPr>
        <w:t xml:space="preserve"> která bude využívaná jako </w:t>
      </w:r>
      <w:r w:rsidR="001B0CA5" w:rsidRPr="00BD5936">
        <w:rPr>
          <w:szCs w:val="24"/>
        </w:rPr>
        <w:t xml:space="preserve">kancelář a </w:t>
      </w:r>
      <w:r w:rsidR="009C23A6" w:rsidRPr="00BD5936">
        <w:rPr>
          <w:szCs w:val="24"/>
        </w:rPr>
        <w:t>kabinet o výměře</w:t>
      </w:r>
      <w:r w:rsidR="001124CB" w:rsidRPr="00BD5936">
        <w:rPr>
          <w:szCs w:val="24"/>
        </w:rPr>
        <w:t xml:space="preserve"> </w:t>
      </w:r>
      <w:r w:rsidR="00BB17BA" w:rsidRPr="00BD5936">
        <w:rPr>
          <w:szCs w:val="24"/>
        </w:rPr>
        <w:t>18</w:t>
      </w:r>
      <w:r w:rsidR="001124CB" w:rsidRPr="00BD5936">
        <w:rPr>
          <w:szCs w:val="24"/>
        </w:rPr>
        <w:t>,</w:t>
      </w:r>
      <w:r w:rsidR="00BB17BA" w:rsidRPr="00BD5936">
        <w:rPr>
          <w:szCs w:val="24"/>
        </w:rPr>
        <w:t>20</w:t>
      </w:r>
      <w:r w:rsidR="009C23A6" w:rsidRPr="00BD5936">
        <w:rPr>
          <w:szCs w:val="24"/>
        </w:rPr>
        <w:t xml:space="preserve"> m</w:t>
      </w:r>
      <w:r w:rsidR="009C23A6" w:rsidRPr="00BD5936">
        <w:rPr>
          <w:szCs w:val="24"/>
          <w:vertAlign w:val="superscript"/>
        </w:rPr>
        <w:t>2</w:t>
      </w:r>
      <w:r w:rsidR="009C23A6" w:rsidRPr="00BD5936">
        <w:rPr>
          <w:szCs w:val="24"/>
        </w:rPr>
        <w:t>,</w:t>
      </w:r>
    </w:p>
    <w:p w:rsidR="001124CB" w:rsidRPr="00BD5936" w:rsidRDefault="009C23A6" w:rsidP="00D23E99">
      <w:pPr>
        <w:ind w:left="644" w:firstLine="65"/>
        <w:jc w:val="both"/>
        <w:rPr>
          <w:szCs w:val="24"/>
        </w:rPr>
      </w:pPr>
      <w:r w:rsidRPr="00BD5936">
        <w:rPr>
          <w:szCs w:val="24"/>
        </w:rPr>
        <w:t xml:space="preserve">Celková výměra </w:t>
      </w:r>
      <w:r w:rsidR="005F5784" w:rsidRPr="00BD5936">
        <w:rPr>
          <w:szCs w:val="24"/>
        </w:rPr>
        <w:t>užívané</w:t>
      </w:r>
      <w:r w:rsidRPr="00BD5936">
        <w:rPr>
          <w:szCs w:val="24"/>
        </w:rPr>
        <w:t xml:space="preserve"> plochy je </w:t>
      </w:r>
      <w:r w:rsidR="001124CB" w:rsidRPr="00BD5936">
        <w:rPr>
          <w:szCs w:val="24"/>
        </w:rPr>
        <w:t>1</w:t>
      </w:r>
      <w:r w:rsidR="00BB17BA" w:rsidRPr="00BD5936">
        <w:rPr>
          <w:szCs w:val="24"/>
        </w:rPr>
        <w:t>46</w:t>
      </w:r>
      <w:r w:rsidR="001124CB" w:rsidRPr="00BD5936">
        <w:rPr>
          <w:szCs w:val="24"/>
        </w:rPr>
        <w:t>,</w:t>
      </w:r>
      <w:r w:rsidR="00BB17BA" w:rsidRPr="00BD5936">
        <w:rPr>
          <w:szCs w:val="24"/>
        </w:rPr>
        <w:t>83</w:t>
      </w:r>
      <w:r w:rsidRPr="00BD5936">
        <w:rPr>
          <w:szCs w:val="24"/>
        </w:rPr>
        <w:t xml:space="preserve"> m</w:t>
      </w:r>
      <w:r w:rsidRPr="00BD5936">
        <w:rPr>
          <w:szCs w:val="24"/>
          <w:vertAlign w:val="superscript"/>
        </w:rPr>
        <w:t>2</w:t>
      </w:r>
      <w:r w:rsidRPr="00BD5936">
        <w:rPr>
          <w:szCs w:val="24"/>
        </w:rPr>
        <w:t>.</w:t>
      </w:r>
    </w:p>
    <w:p w:rsidR="00AC5807" w:rsidRPr="00BD5936" w:rsidRDefault="007B2315" w:rsidP="00AC5807">
      <w:pPr>
        <w:pStyle w:val="Odstavecseseznamem"/>
        <w:numPr>
          <w:ilvl w:val="0"/>
          <w:numId w:val="38"/>
        </w:numPr>
        <w:ind w:left="709" w:hanging="709"/>
        <w:jc w:val="both"/>
        <w:rPr>
          <w:rFonts w:ascii="Times New Roman" w:hAnsi="Times New Roman"/>
          <w:iCs/>
          <w:snapToGrid w:val="0"/>
          <w:sz w:val="24"/>
          <w:szCs w:val="24"/>
        </w:rPr>
      </w:pPr>
      <w:r w:rsidRPr="00BD5936">
        <w:rPr>
          <w:rFonts w:ascii="Times New Roman" w:hAnsi="Times New Roman"/>
          <w:iCs/>
          <w:snapToGrid w:val="0"/>
          <w:sz w:val="24"/>
          <w:szCs w:val="24"/>
        </w:rPr>
        <w:t xml:space="preserve">Předmětem </w:t>
      </w:r>
      <w:r w:rsidR="00CA0073" w:rsidRPr="00BD5936">
        <w:rPr>
          <w:rFonts w:ascii="Times New Roman" w:hAnsi="Times New Roman"/>
          <w:iCs/>
          <w:snapToGrid w:val="0"/>
          <w:sz w:val="24"/>
          <w:szCs w:val="24"/>
        </w:rPr>
        <w:t>společného</w:t>
      </w:r>
      <w:r w:rsidR="00201728" w:rsidRPr="00BD5936">
        <w:rPr>
          <w:rFonts w:ascii="Times New Roman" w:hAnsi="Times New Roman"/>
          <w:iCs/>
          <w:snapToGrid w:val="0"/>
          <w:sz w:val="24"/>
          <w:szCs w:val="24"/>
        </w:rPr>
        <w:t xml:space="preserve"> (souběžného)</w:t>
      </w:r>
      <w:r w:rsidR="00CA0073" w:rsidRPr="00BD5936">
        <w:rPr>
          <w:rFonts w:ascii="Times New Roman" w:hAnsi="Times New Roman"/>
          <w:iCs/>
          <w:snapToGrid w:val="0"/>
          <w:sz w:val="24"/>
          <w:szCs w:val="24"/>
        </w:rPr>
        <w:t xml:space="preserve"> užívání </w:t>
      </w:r>
      <w:r w:rsidR="00201728" w:rsidRPr="00BD5936">
        <w:rPr>
          <w:rFonts w:ascii="Times New Roman" w:hAnsi="Times New Roman"/>
          <w:iCs/>
          <w:snapToGrid w:val="0"/>
          <w:sz w:val="24"/>
          <w:szCs w:val="24"/>
        </w:rPr>
        <w:t>poskytovatele a uživatele</w:t>
      </w:r>
      <w:r w:rsidR="009A40F8" w:rsidRPr="00BD5936">
        <w:rPr>
          <w:rFonts w:ascii="Times New Roman" w:hAnsi="Times New Roman"/>
          <w:iCs/>
          <w:snapToGrid w:val="0"/>
          <w:sz w:val="24"/>
          <w:szCs w:val="24"/>
        </w:rPr>
        <w:t xml:space="preserve"> </w:t>
      </w:r>
      <w:r w:rsidRPr="00BD5936">
        <w:rPr>
          <w:rFonts w:ascii="Times New Roman" w:hAnsi="Times New Roman"/>
          <w:iCs/>
          <w:snapToGrid w:val="0"/>
          <w:sz w:val="24"/>
          <w:szCs w:val="24"/>
        </w:rPr>
        <w:t xml:space="preserve">budou další </w:t>
      </w:r>
      <w:r w:rsidR="009A40F8" w:rsidRPr="00BD5936">
        <w:rPr>
          <w:rFonts w:ascii="Times New Roman" w:hAnsi="Times New Roman"/>
          <w:iCs/>
          <w:snapToGrid w:val="0"/>
          <w:sz w:val="24"/>
          <w:szCs w:val="24"/>
        </w:rPr>
        <w:t>prostory,</w:t>
      </w:r>
      <w:r w:rsidR="002C3E7C" w:rsidRPr="00BD5936">
        <w:rPr>
          <w:rFonts w:ascii="Times New Roman" w:hAnsi="Times New Roman"/>
          <w:iCs/>
          <w:snapToGrid w:val="0"/>
          <w:sz w:val="24"/>
          <w:szCs w:val="24"/>
        </w:rPr>
        <w:t xml:space="preserve"> </w:t>
      </w:r>
      <w:r w:rsidR="00A50986" w:rsidRPr="00BD5936">
        <w:rPr>
          <w:rFonts w:ascii="Times New Roman" w:hAnsi="Times New Roman"/>
          <w:iCs/>
          <w:snapToGrid w:val="0"/>
          <w:sz w:val="24"/>
          <w:szCs w:val="24"/>
        </w:rPr>
        <w:t>které se nachází v</w:t>
      </w:r>
      <w:r w:rsidR="004E58FE" w:rsidRPr="00BD5936">
        <w:rPr>
          <w:rFonts w:ascii="Times New Roman" w:hAnsi="Times New Roman"/>
          <w:iCs/>
          <w:snapToGrid w:val="0"/>
          <w:sz w:val="24"/>
          <w:szCs w:val="24"/>
        </w:rPr>
        <w:t>e</w:t>
      </w:r>
      <w:r w:rsidR="00A50986" w:rsidRPr="00BD5936">
        <w:rPr>
          <w:rFonts w:ascii="Times New Roman" w:hAnsi="Times New Roman"/>
          <w:iCs/>
          <w:snapToGrid w:val="0"/>
          <w:sz w:val="24"/>
          <w:szCs w:val="24"/>
        </w:rPr>
        <w:t xml:space="preserve"> správě </w:t>
      </w:r>
      <w:r w:rsidR="00201728" w:rsidRPr="00BD5936">
        <w:rPr>
          <w:rFonts w:ascii="Times New Roman" w:hAnsi="Times New Roman"/>
          <w:iCs/>
          <w:snapToGrid w:val="0"/>
          <w:sz w:val="24"/>
          <w:szCs w:val="24"/>
        </w:rPr>
        <w:t>poskytovatele</w:t>
      </w:r>
      <w:r w:rsidR="00A50986" w:rsidRPr="00BD5936">
        <w:rPr>
          <w:rFonts w:ascii="Times New Roman" w:hAnsi="Times New Roman"/>
          <w:iCs/>
          <w:snapToGrid w:val="0"/>
          <w:sz w:val="24"/>
          <w:szCs w:val="24"/>
        </w:rPr>
        <w:t xml:space="preserve">, </w:t>
      </w:r>
      <w:r w:rsidR="001124CB" w:rsidRPr="00BD5936">
        <w:rPr>
          <w:rFonts w:ascii="Times New Roman" w:hAnsi="Times New Roman"/>
          <w:iCs/>
          <w:snapToGrid w:val="0"/>
          <w:sz w:val="24"/>
          <w:szCs w:val="24"/>
        </w:rPr>
        <w:t>šatny se skříňkami pro 30 žáků, specializované třídy (učebny dle učebního plánu a platného rozvrhu, zajištěno smluvními vyučujícími ISŠTE Sokolov), 2x dílna pro 12 žáků, tělocvična dle platného rozvrhu o ploše 883,02</w:t>
      </w:r>
      <w:r w:rsidR="0006605F" w:rsidRPr="00BD5936">
        <w:rPr>
          <w:rFonts w:ascii="Times New Roman" w:hAnsi="Times New Roman"/>
          <w:iCs/>
          <w:snapToGrid w:val="0"/>
          <w:sz w:val="24"/>
          <w:szCs w:val="24"/>
        </w:rPr>
        <w:t xml:space="preserve"> </w:t>
      </w:r>
      <w:r w:rsidR="001124CB" w:rsidRPr="00BD5936">
        <w:rPr>
          <w:rFonts w:ascii="Times New Roman" w:hAnsi="Times New Roman"/>
          <w:iCs/>
          <w:snapToGrid w:val="0"/>
          <w:sz w:val="24"/>
          <w:szCs w:val="24"/>
        </w:rPr>
        <w:t>m</w:t>
      </w:r>
      <w:r w:rsidR="001124CB" w:rsidRPr="00BD5936">
        <w:rPr>
          <w:rFonts w:ascii="Times New Roman" w:hAnsi="Times New Roman"/>
          <w:iCs/>
          <w:snapToGrid w:val="0"/>
          <w:sz w:val="24"/>
          <w:szCs w:val="24"/>
          <w:vertAlign w:val="superscript"/>
        </w:rPr>
        <w:t>2</w:t>
      </w:r>
      <w:r w:rsidR="001124CB" w:rsidRPr="00BD5936">
        <w:rPr>
          <w:rFonts w:ascii="Times New Roman" w:hAnsi="Times New Roman"/>
          <w:iCs/>
          <w:snapToGrid w:val="0"/>
          <w:sz w:val="24"/>
          <w:szCs w:val="24"/>
        </w:rPr>
        <w:t xml:space="preserve">, WC chlapci a WC dívky, WC zaměstnanci, školní bufet, školní knihovna, </w:t>
      </w:r>
      <w:r w:rsidR="001124CB" w:rsidRPr="00BD5936">
        <w:rPr>
          <w:rFonts w:ascii="Times New Roman" w:hAnsi="Times New Roman"/>
          <w:iCs/>
          <w:snapToGrid w:val="0"/>
          <w:sz w:val="24"/>
          <w:szCs w:val="24"/>
        </w:rPr>
        <w:lastRenderedPageBreak/>
        <w:t>společné prostory</w:t>
      </w:r>
      <w:r w:rsidR="004E58FE" w:rsidRPr="00BD5936">
        <w:rPr>
          <w:rFonts w:ascii="Times New Roman" w:hAnsi="Times New Roman"/>
          <w:iCs/>
          <w:snapToGrid w:val="0"/>
          <w:sz w:val="24"/>
          <w:szCs w:val="24"/>
        </w:rPr>
        <w:t>,</w:t>
      </w:r>
      <w:r w:rsidR="008A151C" w:rsidRPr="00BD5936">
        <w:rPr>
          <w:rFonts w:ascii="Times New Roman" w:hAnsi="Times New Roman"/>
          <w:iCs/>
          <w:snapToGrid w:val="0"/>
          <w:sz w:val="24"/>
          <w:szCs w:val="24"/>
        </w:rPr>
        <w:t xml:space="preserve"> ve</w:t>
      </w:r>
      <w:r w:rsidRPr="00BD5936">
        <w:rPr>
          <w:rFonts w:ascii="Times New Roman" w:hAnsi="Times New Roman"/>
          <w:iCs/>
          <w:snapToGrid w:val="0"/>
          <w:sz w:val="24"/>
          <w:szCs w:val="24"/>
        </w:rPr>
        <w:t xml:space="preserve"> kterých </w:t>
      </w:r>
      <w:r w:rsidR="004E58FE" w:rsidRPr="00BD5936">
        <w:rPr>
          <w:rFonts w:ascii="Times New Roman" w:hAnsi="Times New Roman"/>
          <w:iCs/>
          <w:snapToGrid w:val="0"/>
          <w:sz w:val="24"/>
          <w:szCs w:val="24"/>
        </w:rPr>
        <w:t xml:space="preserve">bude </w:t>
      </w:r>
      <w:r w:rsidRPr="00BD5936">
        <w:rPr>
          <w:rFonts w:ascii="Times New Roman" w:hAnsi="Times New Roman"/>
          <w:iCs/>
          <w:snapToGrid w:val="0"/>
          <w:sz w:val="24"/>
          <w:szCs w:val="24"/>
        </w:rPr>
        <w:t xml:space="preserve">doba </w:t>
      </w:r>
      <w:r w:rsidR="004E58FE" w:rsidRPr="00BD5936">
        <w:rPr>
          <w:rFonts w:ascii="Times New Roman" w:hAnsi="Times New Roman"/>
          <w:iCs/>
          <w:snapToGrid w:val="0"/>
          <w:sz w:val="24"/>
          <w:szCs w:val="24"/>
        </w:rPr>
        <w:t xml:space="preserve">jejich </w:t>
      </w:r>
      <w:r w:rsidRPr="00BD5936">
        <w:rPr>
          <w:rFonts w:ascii="Times New Roman" w:hAnsi="Times New Roman"/>
          <w:iCs/>
          <w:snapToGrid w:val="0"/>
          <w:sz w:val="24"/>
          <w:szCs w:val="24"/>
        </w:rPr>
        <w:t xml:space="preserve">užívání </w:t>
      </w:r>
      <w:r w:rsidR="00201728" w:rsidRPr="00BD5936">
        <w:rPr>
          <w:rFonts w:ascii="Times New Roman" w:hAnsi="Times New Roman"/>
          <w:iCs/>
          <w:snapToGrid w:val="0"/>
          <w:sz w:val="24"/>
          <w:szCs w:val="24"/>
        </w:rPr>
        <w:t>uživatelem</w:t>
      </w:r>
      <w:r w:rsidR="009A40F8" w:rsidRPr="00BD5936">
        <w:rPr>
          <w:rFonts w:ascii="Times New Roman" w:hAnsi="Times New Roman"/>
          <w:iCs/>
          <w:snapToGrid w:val="0"/>
          <w:sz w:val="24"/>
          <w:szCs w:val="24"/>
        </w:rPr>
        <w:t xml:space="preserve"> </w:t>
      </w:r>
      <w:r w:rsidR="004E58FE" w:rsidRPr="00BD5936">
        <w:rPr>
          <w:rFonts w:ascii="Times New Roman" w:hAnsi="Times New Roman"/>
          <w:iCs/>
          <w:snapToGrid w:val="0"/>
          <w:sz w:val="24"/>
          <w:szCs w:val="24"/>
        </w:rPr>
        <w:t>stanovena a u</w:t>
      </w:r>
      <w:r w:rsidR="00DA7310" w:rsidRPr="00BD5936">
        <w:rPr>
          <w:rFonts w:ascii="Times New Roman" w:hAnsi="Times New Roman"/>
          <w:iCs/>
          <w:snapToGrid w:val="0"/>
          <w:sz w:val="24"/>
          <w:szCs w:val="24"/>
        </w:rPr>
        <w:t>přesňována</w:t>
      </w:r>
      <w:r w:rsidRPr="00BD5936">
        <w:rPr>
          <w:rFonts w:ascii="Times New Roman" w:hAnsi="Times New Roman"/>
          <w:iCs/>
          <w:snapToGrid w:val="0"/>
          <w:sz w:val="24"/>
          <w:szCs w:val="24"/>
        </w:rPr>
        <w:t xml:space="preserve"> podle </w:t>
      </w:r>
      <w:r w:rsidR="004E58FE" w:rsidRPr="00BD5936">
        <w:rPr>
          <w:rFonts w:ascii="Times New Roman" w:hAnsi="Times New Roman"/>
          <w:iCs/>
          <w:snapToGrid w:val="0"/>
          <w:sz w:val="24"/>
          <w:szCs w:val="24"/>
        </w:rPr>
        <w:t xml:space="preserve">konkrétních </w:t>
      </w:r>
      <w:r w:rsidRPr="00BD5936">
        <w:rPr>
          <w:rFonts w:ascii="Times New Roman" w:hAnsi="Times New Roman"/>
          <w:iCs/>
          <w:snapToGrid w:val="0"/>
          <w:sz w:val="24"/>
          <w:szCs w:val="24"/>
        </w:rPr>
        <w:t>studijních plán</w:t>
      </w:r>
      <w:r w:rsidR="004E58FE" w:rsidRPr="00BD5936">
        <w:rPr>
          <w:rFonts w:ascii="Times New Roman" w:hAnsi="Times New Roman"/>
          <w:iCs/>
          <w:snapToGrid w:val="0"/>
          <w:sz w:val="24"/>
          <w:szCs w:val="24"/>
        </w:rPr>
        <w:t>ů</w:t>
      </w:r>
      <w:r w:rsidR="00DA7310" w:rsidRPr="00BD5936">
        <w:rPr>
          <w:rFonts w:ascii="Times New Roman" w:hAnsi="Times New Roman"/>
          <w:iCs/>
          <w:snapToGrid w:val="0"/>
          <w:sz w:val="24"/>
          <w:szCs w:val="24"/>
        </w:rPr>
        <w:t xml:space="preserve"> </w:t>
      </w:r>
      <w:r w:rsidR="009A40F8" w:rsidRPr="00BD5936">
        <w:rPr>
          <w:rFonts w:ascii="Times New Roman" w:hAnsi="Times New Roman"/>
          <w:iCs/>
          <w:snapToGrid w:val="0"/>
          <w:sz w:val="24"/>
          <w:szCs w:val="24"/>
        </w:rPr>
        <w:t>smluvních stran</w:t>
      </w:r>
      <w:r w:rsidR="00A50986" w:rsidRPr="00BD5936">
        <w:rPr>
          <w:rFonts w:ascii="Times New Roman" w:hAnsi="Times New Roman"/>
          <w:iCs/>
          <w:snapToGrid w:val="0"/>
          <w:sz w:val="24"/>
          <w:szCs w:val="24"/>
        </w:rPr>
        <w:t>.</w:t>
      </w:r>
      <w:r w:rsidR="002C3E7C" w:rsidRPr="00BD5936">
        <w:rPr>
          <w:rFonts w:ascii="Times New Roman" w:hAnsi="Times New Roman"/>
          <w:iCs/>
          <w:snapToGrid w:val="0"/>
          <w:sz w:val="24"/>
          <w:szCs w:val="24"/>
        </w:rPr>
        <w:t xml:space="preserve"> </w:t>
      </w:r>
    </w:p>
    <w:p w:rsidR="00784C22" w:rsidRPr="00BD5936" w:rsidRDefault="00201728" w:rsidP="00784C22">
      <w:pPr>
        <w:pStyle w:val="Odstavecseseznamem"/>
        <w:numPr>
          <w:ilvl w:val="0"/>
          <w:numId w:val="38"/>
        </w:numPr>
        <w:ind w:left="709" w:hanging="709"/>
        <w:jc w:val="both"/>
        <w:rPr>
          <w:rFonts w:ascii="Times New Roman" w:hAnsi="Times New Roman"/>
          <w:iCs/>
          <w:snapToGrid w:val="0"/>
          <w:sz w:val="24"/>
          <w:szCs w:val="24"/>
        </w:rPr>
      </w:pPr>
      <w:r w:rsidRPr="00BD5936">
        <w:rPr>
          <w:rFonts w:ascii="Times New Roman" w:hAnsi="Times New Roman"/>
          <w:iCs/>
          <w:snapToGrid w:val="0"/>
          <w:sz w:val="24"/>
          <w:szCs w:val="24"/>
        </w:rPr>
        <w:t>Uživatel je dále oprávněn souběžně užívat</w:t>
      </w:r>
      <w:r w:rsidR="004E58FE" w:rsidRPr="00BD5936">
        <w:rPr>
          <w:rFonts w:ascii="Times New Roman" w:hAnsi="Times New Roman"/>
          <w:iCs/>
          <w:snapToGrid w:val="0"/>
          <w:sz w:val="24"/>
          <w:szCs w:val="24"/>
        </w:rPr>
        <w:t xml:space="preserve"> </w:t>
      </w:r>
      <w:r w:rsidR="007B2315" w:rsidRPr="00BD5936">
        <w:rPr>
          <w:rFonts w:ascii="Times New Roman" w:hAnsi="Times New Roman"/>
          <w:iCs/>
          <w:snapToGrid w:val="0"/>
          <w:sz w:val="24"/>
          <w:szCs w:val="24"/>
        </w:rPr>
        <w:t>prostory</w:t>
      </w:r>
      <w:r w:rsidR="00EB7679" w:rsidRPr="00BD5936">
        <w:rPr>
          <w:rFonts w:ascii="Times New Roman" w:hAnsi="Times New Roman"/>
          <w:iCs/>
          <w:snapToGrid w:val="0"/>
          <w:sz w:val="24"/>
          <w:szCs w:val="24"/>
        </w:rPr>
        <w:t xml:space="preserve">, </w:t>
      </w:r>
      <w:r w:rsidR="00A50986" w:rsidRPr="00BD5936">
        <w:rPr>
          <w:rFonts w:ascii="Times New Roman" w:hAnsi="Times New Roman"/>
          <w:iCs/>
          <w:snapToGrid w:val="0"/>
          <w:sz w:val="24"/>
          <w:szCs w:val="24"/>
        </w:rPr>
        <w:t xml:space="preserve">které se nachází </w:t>
      </w:r>
      <w:r w:rsidR="004E58FE" w:rsidRPr="00BD5936">
        <w:rPr>
          <w:rFonts w:ascii="Times New Roman" w:hAnsi="Times New Roman"/>
          <w:iCs/>
          <w:snapToGrid w:val="0"/>
          <w:sz w:val="24"/>
          <w:szCs w:val="24"/>
        </w:rPr>
        <w:t>ve</w:t>
      </w:r>
      <w:r w:rsidR="00A50986" w:rsidRPr="00BD5936">
        <w:rPr>
          <w:rFonts w:ascii="Times New Roman" w:hAnsi="Times New Roman"/>
          <w:iCs/>
          <w:snapToGrid w:val="0"/>
          <w:sz w:val="24"/>
          <w:szCs w:val="24"/>
        </w:rPr>
        <w:t xml:space="preserve"> správě </w:t>
      </w:r>
      <w:r w:rsidRPr="00BD5936">
        <w:rPr>
          <w:rFonts w:ascii="Times New Roman" w:hAnsi="Times New Roman"/>
          <w:iCs/>
          <w:snapToGrid w:val="0"/>
          <w:sz w:val="24"/>
          <w:szCs w:val="24"/>
        </w:rPr>
        <w:t xml:space="preserve">poskytovatele a </w:t>
      </w:r>
      <w:r w:rsidR="00EB7679" w:rsidRPr="00BD5936">
        <w:rPr>
          <w:rFonts w:ascii="Times New Roman" w:hAnsi="Times New Roman"/>
          <w:iCs/>
          <w:snapToGrid w:val="0"/>
          <w:sz w:val="24"/>
          <w:szCs w:val="24"/>
        </w:rPr>
        <w:t xml:space="preserve">jsou nutné pro </w:t>
      </w:r>
      <w:r w:rsidR="004E58FE" w:rsidRPr="00BD5936">
        <w:rPr>
          <w:rFonts w:ascii="Times New Roman" w:hAnsi="Times New Roman"/>
          <w:iCs/>
          <w:snapToGrid w:val="0"/>
          <w:sz w:val="24"/>
          <w:szCs w:val="24"/>
        </w:rPr>
        <w:t xml:space="preserve">zajištění </w:t>
      </w:r>
      <w:r w:rsidR="00EB7679" w:rsidRPr="00BD5936">
        <w:rPr>
          <w:rFonts w:ascii="Times New Roman" w:hAnsi="Times New Roman"/>
          <w:iCs/>
          <w:snapToGrid w:val="0"/>
          <w:sz w:val="24"/>
          <w:szCs w:val="24"/>
        </w:rPr>
        <w:t>vstup</w:t>
      </w:r>
      <w:r w:rsidR="004E58FE" w:rsidRPr="00BD5936">
        <w:rPr>
          <w:rFonts w:ascii="Times New Roman" w:hAnsi="Times New Roman"/>
          <w:iCs/>
          <w:snapToGrid w:val="0"/>
          <w:sz w:val="24"/>
          <w:szCs w:val="24"/>
        </w:rPr>
        <w:t>u</w:t>
      </w:r>
      <w:r w:rsidR="00EB7679" w:rsidRPr="00BD5936">
        <w:rPr>
          <w:rFonts w:ascii="Times New Roman" w:hAnsi="Times New Roman"/>
          <w:iCs/>
          <w:snapToGrid w:val="0"/>
          <w:sz w:val="24"/>
          <w:szCs w:val="24"/>
        </w:rPr>
        <w:t xml:space="preserve"> </w:t>
      </w:r>
      <w:r w:rsidR="004E58FE" w:rsidRPr="00BD5936">
        <w:rPr>
          <w:rFonts w:ascii="Times New Roman" w:hAnsi="Times New Roman"/>
          <w:iCs/>
          <w:snapToGrid w:val="0"/>
          <w:sz w:val="24"/>
          <w:szCs w:val="24"/>
        </w:rPr>
        <w:t xml:space="preserve">do předmětu </w:t>
      </w:r>
      <w:r w:rsidRPr="00BD5936">
        <w:rPr>
          <w:rFonts w:ascii="Times New Roman" w:hAnsi="Times New Roman"/>
          <w:iCs/>
          <w:snapToGrid w:val="0"/>
          <w:sz w:val="24"/>
          <w:szCs w:val="24"/>
        </w:rPr>
        <w:t>užívání</w:t>
      </w:r>
      <w:r w:rsidR="004E58FE" w:rsidRPr="00BD5936">
        <w:rPr>
          <w:rFonts w:ascii="Times New Roman" w:hAnsi="Times New Roman"/>
          <w:iCs/>
          <w:snapToGrid w:val="0"/>
          <w:sz w:val="24"/>
          <w:szCs w:val="24"/>
        </w:rPr>
        <w:t xml:space="preserve"> a vlastního provozu VSŠ, </w:t>
      </w:r>
      <w:r w:rsidR="00DA7310" w:rsidRPr="00BD5936">
        <w:rPr>
          <w:rFonts w:ascii="Times New Roman" w:hAnsi="Times New Roman"/>
          <w:iCs/>
          <w:snapToGrid w:val="0"/>
          <w:sz w:val="24"/>
          <w:szCs w:val="24"/>
        </w:rPr>
        <w:t>jako jsou</w:t>
      </w:r>
      <w:r w:rsidR="009C23A6" w:rsidRPr="00BD5936">
        <w:rPr>
          <w:rFonts w:ascii="Times New Roman" w:hAnsi="Times New Roman"/>
          <w:iCs/>
          <w:snapToGrid w:val="0"/>
          <w:sz w:val="24"/>
          <w:szCs w:val="24"/>
        </w:rPr>
        <w:t xml:space="preserve"> </w:t>
      </w:r>
      <w:r w:rsidR="007B2315" w:rsidRPr="00BD5936">
        <w:rPr>
          <w:rFonts w:ascii="Times New Roman" w:hAnsi="Times New Roman"/>
          <w:sz w:val="24"/>
          <w:szCs w:val="24"/>
        </w:rPr>
        <w:t xml:space="preserve">např. </w:t>
      </w:r>
      <w:r w:rsidR="00DA7310" w:rsidRPr="00BD5936">
        <w:rPr>
          <w:rFonts w:ascii="Times New Roman" w:hAnsi="Times New Roman"/>
          <w:sz w:val="24"/>
          <w:szCs w:val="24"/>
        </w:rPr>
        <w:t xml:space="preserve">vestibul, </w:t>
      </w:r>
      <w:r w:rsidR="007B2315" w:rsidRPr="00BD5936">
        <w:rPr>
          <w:rFonts w:ascii="Times New Roman" w:hAnsi="Times New Roman"/>
          <w:sz w:val="24"/>
          <w:szCs w:val="24"/>
        </w:rPr>
        <w:t>chodby, sociální zařízení, výtahy</w:t>
      </w:r>
      <w:r w:rsidR="00EB7679" w:rsidRPr="00BD5936">
        <w:rPr>
          <w:rFonts w:ascii="Times New Roman" w:hAnsi="Times New Roman"/>
          <w:sz w:val="24"/>
          <w:szCs w:val="24"/>
        </w:rPr>
        <w:t xml:space="preserve"> a pozemky</w:t>
      </w:r>
      <w:r w:rsidR="00A50986" w:rsidRPr="00BD5936">
        <w:rPr>
          <w:rFonts w:ascii="Times New Roman" w:hAnsi="Times New Roman"/>
          <w:sz w:val="24"/>
          <w:szCs w:val="24"/>
        </w:rPr>
        <w:t>.</w:t>
      </w:r>
      <w:r w:rsidR="002C3E7C" w:rsidRPr="00BD5936">
        <w:rPr>
          <w:rFonts w:ascii="Times New Roman" w:hAnsi="Times New Roman"/>
          <w:sz w:val="24"/>
          <w:szCs w:val="24"/>
        </w:rPr>
        <w:t xml:space="preserve"> </w:t>
      </w:r>
    </w:p>
    <w:p w:rsidR="00784C22" w:rsidRPr="00BD5936" w:rsidRDefault="000547C4" w:rsidP="00784C22">
      <w:pPr>
        <w:pStyle w:val="Odstavecseseznamem"/>
        <w:numPr>
          <w:ilvl w:val="0"/>
          <w:numId w:val="39"/>
        </w:numPr>
        <w:ind w:hanging="720"/>
        <w:jc w:val="both"/>
        <w:rPr>
          <w:rFonts w:ascii="Times New Roman" w:hAnsi="Times New Roman"/>
          <w:iCs/>
          <w:snapToGrid w:val="0"/>
          <w:sz w:val="24"/>
          <w:szCs w:val="24"/>
        </w:rPr>
      </w:pPr>
      <w:r w:rsidRPr="00BD5936">
        <w:rPr>
          <w:rFonts w:ascii="Times New Roman" w:hAnsi="Times New Roman"/>
          <w:iCs/>
          <w:snapToGrid w:val="0"/>
          <w:sz w:val="24"/>
          <w:szCs w:val="24"/>
        </w:rPr>
        <w:t xml:space="preserve">Předmětem </w:t>
      </w:r>
      <w:r w:rsidR="00201728" w:rsidRPr="00BD5936">
        <w:rPr>
          <w:rFonts w:ascii="Times New Roman" w:hAnsi="Times New Roman"/>
          <w:iCs/>
          <w:snapToGrid w:val="0"/>
          <w:sz w:val="24"/>
          <w:szCs w:val="24"/>
        </w:rPr>
        <w:t>užívání</w:t>
      </w:r>
      <w:r w:rsidRPr="00BD5936">
        <w:rPr>
          <w:rFonts w:ascii="Times New Roman" w:hAnsi="Times New Roman"/>
          <w:iCs/>
          <w:snapToGrid w:val="0"/>
          <w:sz w:val="24"/>
          <w:szCs w:val="24"/>
        </w:rPr>
        <w:t xml:space="preserve"> j</w:t>
      </w:r>
      <w:r w:rsidR="008548FC" w:rsidRPr="00BD5936">
        <w:rPr>
          <w:rFonts w:ascii="Times New Roman" w:hAnsi="Times New Roman"/>
          <w:iCs/>
          <w:snapToGrid w:val="0"/>
          <w:sz w:val="24"/>
          <w:szCs w:val="24"/>
        </w:rPr>
        <w:t>e</w:t>
      </w:r>
      <w:r w:rsidRPr="00BD5936">
        <w:rPr>
          <w:rFonts w:ascii="Times New Roman" w:hAnsi="Times New Roman"/>
          <w:iCs/>
          <w:snapToGrid w:val="0"/>
          <w:sz w:val="24"/>
          <w:szCs w:val="24"/>
        </w:rPr>
        <w:t xml:space="preserve"> </w:t>
      </w:r>
      <w:r w:rsidR="008548FC" w:rsidRPr="00BD5936">
        <w:rPr>
          <w:rFonts w:ascii="Times New Roman" w:hAnsi="Times New Roman"/>
          <w:iCs/>
          <w:snapToGrid w:val="0"/>
          <w:sz w:val="24"/>
          <w:szCs w:val="24"/>
        </w:rPr>
        <w:t xml:space="preserve">část </w:t>
      </w:r>
      <w:r w:rsidRPr="00BD5936">
        <w:rPr>
          <w:rFonts w:ascii="Times New Roman" w:hAnsi="Times New Roman"/>
          <w:iCs/>
          <w:snapToGrid w:val="0"/>
          <w:sz w:val="24"/>
          <w:szCs w:val="24"/>
        </w:rPr>
        <w:t>pozemku</w:t>
      </w:r>
      <w:r w:rsidR="001124CB" w:rsidRPr="00BD5936">
        <w:rPr>
          <w:rFonts w:ascii="Times New Roman" w:hAnsi="Times New Roman"/>
          <w:iCs/>
          <w:snapToGrid w:val="0"/>
          <w:sz w:val="24"/>
          <w:szCs w:val="24"/>
        </w:rPr>
        <w:t xml:space="preserve"> p.</w:t>
      </w:r>
      <w:r w:rsidR="0006605F" w:rsidRPr="00BD5936">
        <w:rPr>
          <w:rFonts w:ascii="Times New Roman" w:hAnsi="Times New Roman"/>
          <w:iCs/>
          <w:snapToGrid w:val="0"/>
          <w:sz w:val="24"/>
          <w:szCs w:val="24"/>
        </w:rPr>
        <w:t xml:space="preserve"> </w:t>
      </w:r>
      <w:r w:rsidR="001124CB" w:rsidRPr="00BD5936">
        <w:rPr>
          <w:rFonts w:ascii="Times New Roman" w:hAnsi="Times New Roman"/>
          <w:iCs/>
          <w:snapToGrid w:val="0"/>
          <w:sz w:val="24"/>
          <w:szCs w:val="24"/>
        </w:rPr>
        <w:t>č. 78/</w:t>
      </w:r>
      <w:r w:rsidR="00BB17BA" w:rsidRPr="00BD5936">
        <w:rPr>
          <w:rFonts w:ascii="Times New Roman" w:hAnsi="Times New Roman"/>
          <w:iCs/>
          <w:snapToGrid w:val="0"/>
          <w:sz w:val="24"/>
          <w:szCs w:val="24"/>
        </w:rPr>
        <w:t>12</w:t>
      </w:r>
      <w:r w:rsidR="004B5D21" w:rsidRPr="00BD5936">
        <w:rPr>
          <w:rFonts w:ascii="Times New Roman" w:hAnsi="Times New Roman"/>
          <w:iCs/>
          <w:snapToGrid w:val="0"/>
          <w:sz w:val="24"/>
          <w:szCs w:val="24"/>
        </w:rPr>
        <w:t>,</w:t>
      </w:r>
      <w:r w:rsidR="001124CB" w:rsidRPr="00BD5936">
        <w:rPr>
          <w:rFonts w:ascii="Times New Roman" w:hAnsi="Times New Roman"/>
          <w:iCs/>
          <w:snapToGrid w:val="0"/>
          <w:sz w:val="24"/>
          <w:szCs w:val="24"/>
        </w:rPr>
        <w:t xml:space="preserve"> </w:t>
      </w:r>
      <w:r w:rsidRPr="00BD5936">
        <w:rPr>
          <w:rFonts w:ascii="Times New Roman" w:hAnsi="Times New Roman"/>
          <w:iCs/>
          <w:snapToGrid w:val="0"/>
          <w:sz w:val="24"/>
          <w:szCs w:val="24"/>
        </w:rPr>
        <w:t>kter</w:t>
      </w:r>
      <w:r w:rsidR="008548FC" w:rsidRPr="00BD5936">
        <w:rPr>
          <w:rFonts w:ascii="Times New Roman" w:hAnsi="Times New Roman"/>
          <w:iCs/>
          <w:snapToGrid w:val="0"/>
          <w:sz w:val="24"/>
          <w:szCs w:val="24"/>
        </w:rPr>
        <w:t>á</w:t>
      </w:r>
      <w:r w:rsidRPr="00BD5936">
        <w:rPr>
          <w:rFonts w:ascii="Times New Roman" w:hAnsi="Times New Roman"/>
          <w:iCs/>
          <w:snapToGrid w:val="0"/>
          <w:sz w:val="24"/>
          <w:szCs w:val="24"/>
        </w:rPr>
        <w:t xml:space="preserve"> bud</w:t>
      </w:r>
      <w:r w:rsidR="008548FC" w:rsidRPr="00BD5936">
        <w:rPr>
          <w:rFonts w:ascii="Times New Roman" w:hAnsi="Times New Roman"/>
          <w:iCs/>
          <w:snapToGrid w:val="0"/>
          <w:sz w:val="24"/>
          <w:szCs w:val="24"/>
        </w:rPr>
        <w:t>e</w:t>
      </w:r>
      <w:r w:rsidRPr="00BD5936">
        <w:rPr>
          <w:rFonts w:ascii="Times New Roman" w:hAnsi="Times New Roman"/>
          <w:iCs/>
          <w:snapToGrid w:val="0"/>
          <w:sz w:val="24"/>
          <w:szCs w:val="24"/>
        </w:rPr>
        <w:t xml:space="preserve"> využívan</w:t>
      </w:r>
      <w:r w:rsidR="008548FC" w:rsidRPr="00BD5936">
        <w:rPr>
          <w:rFonts w:ascii="Times New Roman" w:hAnsi="Times New Roman"/>
          <w:iCs/>
          <w:snapToGrid w:val="0"/>
          <w:sz w:val="24"/>
          <w:szCs w:val="24"/>
        </w:rPr>
        <w:t>á</w:t>
      </w:r>
      <w:r w:rsidRPr="00BD5936">
        <w:rPr>
          <w:rFonts w:ascii="Times New Roman" w:hAnsi="Times New Roman"/>
          <w:iCs/>
          <w:snapToGrid w:val="0"/>
          <w:sz w:val="24"/>
          <w:szCs w:val="24"/>
        </w:rPr>
        <w:t xml:space="preserve"> k parkování mo</w:t>
      </w:r>
      <w:r w:rsidR="001E2767" w:rsidRPr="00BD5936">
        <w:rPr>
          <w:rFonts w:ascii="Times New Roman" w:hAnsi="Times New Roman"/>
          <w:iCs/>
          <w:snapToGrid w:val="0"/>
          <w:sz w:val="24"/>
          <w:szCs w:val="24"/>
        </w:rPr>
        <w:t>t</w:t>
      </w:r>
      <w:r w:rsidR="00B72F65" w:rsidRPr="00BD5936">
        <w:rPr>
          <w:rFonts w:ascii="Times New Roman" w:hAnsi="Times New Roman"/>
          <w:iCs/>
          <w:snapToGrid w:val="0"/>
          <w:sz w:val="24"/>
          <w:szCs w:val="24"/>
        </w:rPr>
        <w:t>o</w:t>
      </w:r>
      <w:r w:rsidRPr="00BD5936">
        <w:rPr>
          <w:rFonts w:ascii="Times New Roman" w:hAnsi="Times New Roman"/>
          <w:iCs/>
          <w:snapToGrid w:val="0"/>
          <w:sz w:val="24"/>
          <w:szCs w:val="24"/>
        </w:rPr>
        <w:t xml:space="preserve">rových vozidel ve vlastnictví </w:t>
      </w:r>
      <w:r w:rsidR="00201728" w:rsidRPr="00BD5936">
        <w:rPr>
          <w:rFonts w:ascii="Times New Roman" w:hAnsi="Times New Roman"/>
          <w:iCs/>
          <w:snapToGrid w:val="0"/>
          <w:sz w:val="24"/>
          <w:szCs w:val="24"/>
        </w:rPr>
        <w:t>uživatele</w:t>
      </w:r>
      <w:r w:rsidR="004B5D21" w:rsidRPr="00BD5936">
        <w:rPr>
          <w:rFonts w:ascii="Times New Roman" w:hAnsi="Times New Roman"/>
          <w:iCs/>
          <w:snapToGrid w:val="0"/>
          <w:sz w:val="24"/>
          <w:szCs w:val="24"/>
        </w:rPr>
        <w:t>, v počtu 3 parkovacích míst.</w:t>
      </w:r>
      <w:r w:rsidRPr="00BD5936">
        <w:rPr>
          <w:rFonts w:ascii="Times New Roman" w:hAnsi="Times New Roman"/>
          <w:iCs/>
          <w:snapToGrid w:val="0"/>
          <w:sz w:val="24"/>
          <w:szCs w:val="24"/>
        </w:rPr>
        <w:t xml:space="preserve"> </w:t>
      </w:r>
    </w:p>
    <w:p w:rsidR="005F26C6" w:rsidRPr="00BD5936" w:rsidRDefault="0086014B" w:rsidP="0006605F">
      <w:pPr>
        <w:pStyle w:val="Odstavecseseznamem"/>
        <w:numPr>
          <w:ilvl w:val="0"/>
          <w:numId w:val="39"/>
        </w:numPr>
        <w:spacing w:after="0"/>
        <w:ind w:hanging="720"/>
        <w:jc w:val="both"/>
        <w:rPr>
          <w:rFonts w:ascii="Times New Roman" w:hAnsi="Times New Roman"/>
          <w:iCs/>
          <w:snapToGrid w:val="0"/>
          <w:sz w:val="24"/>
          <w:szCs w:val="24"/>
        </w:rPr>
      </w:pPr>
      <w:r w:rsidRPr="00BD5936">
        <w:rPr>
          <w:rFonts w:ascii="Times New Roman" w:hAnsi="Times New Roman"/>
          <w:sz w:val="24"/>
          <w:szCs w:val="24"/>
        </w:rPr>
        <w:t>Poskytovatel</w:t>
      </w:r>
      <w:r w:rsidR="002864AA" w:rsidRPr="00BD5936">
        <w:rPr>
          <w:rFonts w:ascii="Times New Roman" w:hAnsi="Times New Roman"/>
          <w:sz w:val="24"/>
          <w:szCs w:val="24"/>
        </w:rPr>
        <w:t xml:space="preserve"> se dále zavazuje</w:t>
      </w:r>
      <w:r w:rsidR="005F26C6" w:rsidRPr="00BD5936">
        <w:rPr>
          <w:rFonts w:ascii="Times New Roman" w:hAnsi="Times New Roman"/>
          <w:sz w:val="24"/>
          <w:szCs w:val="24"/>
        </w:rPr>
        <w:t xml:space="preserve"> zabezpečit v budovách </w:t>
      </w:r>
      <w:r w:rsidR="005F26C6" w:rsidRPr="00BD5936">
        <w:rPr>
          <w:rFonts w:ascii="Times New Roman" w:hAnsi="Times New Roman"/>
          <w:iCs/>
          <w:snapToGrid w:val="0"/>
          <w:sz w:val="24"/>
          <w:szCs w:val="24"/>
        </w:rPr>
        <w:t xml:space="preserve">na pozemcích </w:t>
      </w:r>
      <w:r w:rsidR="005E655A" w:rsidRPr="00BD5936">
        <w:rPr>
          <w:rFonts w:ascii="Times New Roman" w:hAnsi="Times New Roman"/>
          <w:sz w:val="24"/>
          <w:szCs w:val="24"/>
        </w:rPr>
        <w:t>p.</w:t>
      </w:r>
      <w:r w:rsidR="0006605F" w:rsidRPr="00BD5936">
        <w:rPr>
          <w:rFonts w:ascii="Times New Roman" w:hAnsi="Times New Roman"/>
          <w:sz w:val="24"/>
          <w:szCs w:val="24"/>
        </w:rPr>
        <w:t xml:space="preserve"> </w:t>
      </w:r>
      <w:r w:rsidR="005E655A" w:rsidRPr="00BD5936">
        <w:rPr>
          <w:rFonts w:ascii="Times New Roman" w:hAnsi="Times New Roman"/>
          <w:sz w:val="24"/>
          <w:szCs w:val="24"/>
        </w:rPr>
        <w:t>č.</w:t>
      </w:r>
      <w:r w:rsidR="005F26C6" w:rsidRPr="00BD5936">
        <w:rPr>
          <w:rFonts w:ascii="Times New Roman" w:hAnsi="Times New Roman"/>
          <w:sz w:val="24"/>
          <w:szCs w:val="24"/>
        </w:rPr>
        <w:t xml:space="preserve"> 78/15 a </w:t>
      </w:r>
      <w:r w:rsidR="005E655A" w:rsidRPr="00BD5936">
        <w:rPr>
          <w:rFonts w:ascii="Times New Roman" w:hAnsi="Times New Roman"/>
          <w:sz w:val="24"/>
          <w:szCs w:val="24"/>
        </w:rPr>
        <w:t>p.</w:t>
      </w:r>
      <w:r w:rsidR="0006605F" w:rsidRPr="00BD5936">
        <w:rPr>
          <w:rFonts w:ascii="Times New Roman" w:hAnsi="Times New Roman"/>
          <w:sz w:val="24"/>
          <w:szCs w:val="24"/>
        </w:rPr>
        <w:t xml:space="preserve"> </w:t>
      </w:r>
      <w:r w:rsidR="005E655A" w:rsidRPr="00BD5936">
        <w:rPr>
          <w:rFonts w:ascii="Times New Roman" w:hAnsi="Times New Roman"/>
          <w:sz w:val="24"/>
          <w:szCs w:val="24"/>
        </w:rPr>
        <w:t>č.</w:t>
      </w:r>
      <w:r w:rsidR="005F26C6" w:rsidRPr="00BD5936">
        <w:rPr>
          <w:rFonts w:ascii="Times New Roman" w:hAnsi="Times New Roman"/>
          <w:sz w:val="24"/>
          <w:szCs w:val="24"/>
        </w:rPr>
        <w:t xml:space="preserve"> 78/3 ve prospěch </w:t>
      </w:r>
      <w:r w:rsidRPr="00BD5936">
        <w:rPr>
          <w:rFonts w:ascii="Times New Roman" w:hAnsi="Times New Roman"/>
          <w:sz w:val="24"/>
          <w:szCs w:val="24"/>
        </w:rPr>
        <w:t>uživatele</w:t>
      </w:r>
      <w:r w:rsidR="00B72F65" w:rsidRPr="00BD5936">
        <w:rPr>
          <w:rFonts w:ascii="Times New Roman" w:hAnsi="Times New Roman"/>
          <w:sz w:val="24"/>
          <w:szCs w:val="24"/>
        </w:rPr>
        <w:t xml:space="preserve"> bezúplatně</w:t>
      </w:r>
      <w:r w:rsidR="005F26C6" w:rsidRPr="00BD5936">
        <w:rPr>
          <w:rFonts w:ascii="Times New Roman" w:hAnsi="Times New Roman"/>
          <w:sz w:val="24"/>
          <w:szCs w:val="24"/>
        </w:rPr>
        <w:t>:</w:t>
      </w:r>
    </w:p>
    <w:p w:rsidR="00910A48" w:rsidRPr="00130164" w:rsidRDefault="005F26C6" w:rsidP="00910A48">
      <w:pPr>
        <w:pStyle w:val="Odstavecseseznamem"/>
        <w:numPr>
          <w:ilvl w:val="0"/>
          <w:numId w:val="40"/>
        </w:numPr>
        <w:spacing w:after="0" w:line="240" w:lineRule="auto"/>
        <w:ind w:left="1134" w:hanging="283"/>
        <w:jc w:val="both"/>
        <w:rPr>
          <w:rFonts w:ascii="Times New Roman" w:hAnsi="Times New Roman"/>
          <w:sz w:val="24"/>
          <w:szCs w:val="24"/>
        </w:rPr>
      </w:pPr>
      <w:r w:rsidRPr="00130164">
        <w:rPr>
          <w:rFonts w:ascii="Times New Roman" w:hAnsi="Times New Roman"/>
          <w:sz w:val="24"/>
          <w:szCs w:val="24"/>
        </w:rPr>
        <w:t xml:space="preserve">užívání pasivní části strukturované kabeláže, </w:t>
      </w:r>
    </w:p>
    <w:p w:rsidR="00910A48" w:rsidRPr="00130164" w:rsidRDefault="00910A48" w:rsidP="00910A48">
      <w:pPr>
        <w:pStyle w:val="Odstavecseseznamem"/>
        <w:numPr>
          <w:ilvl w:val="0"/>
          <w:numId w:val="40"/>
        </w:numPr>
        <w:spacing w:after="0" w:line="240" w:lineRule="auto"/>
        <w:ind w:left="1134" w:hanging="283"/>
        <w:jc w:val="both"/>
        <w:rPr>
          <w:rFonts w:ascii="Times New Roman" w:hAnsi="Times New Roman"/>
          <w:sz w:val="24"/>
          <w:szCs w:val="24"/>
        </w:rPr>
      </w:pPr>
      <w:r w:rsidRPr="00130164">
        <w:rPr>
          <w:rFonts w:ascii="Times New Roman" w:hAnsi="Times New Roman"/>
          <w:sz w:val="24"/>
          <w:szCs w:val="24"/>
        </w:rPr>
        <w:t xml:space="preserve">poskytnutí vhodného prostoru </w:t>
      </w:r>
      <w:r w:rsidR="00FF7EE0" w:rsidRPr="00130164">
        <w:rPr>
          <w:rFonts w:ascii="Times New Roman" w:hAnsi="Times New Roman"/>
          <w:sz w:val="24"/>
          <w:szCs w:val="24"/>
        </w:rPr>
        <w:t xml:space="preserve">v </w:t>
      </w:r>
      <w:r w:rsidRPr="00130164">
        <w:rPr>
          <w:rFonts w:ascii="Times New Roman" w:hAnsi="Times New Roman"/>
          <w:sz w:val="24"/>
          <w:szCs w:val="24"/>
        </w:rPr>
        <w:t xml:space="preserve">místnosti </w:t>
      </w:r>
      <w:r w:rsidR="005D676C" w:rsidRPr="00130164">
        <w:rPr>
          <w:rFonts w:ascii="Times New Roman" w:hAnsi="Times New Roman"/>
          <w:sz w:val="24"/>
          <w:szCs w:val="24"/>
        </w:rPr>
        <w:t xml:space="preserve">tzv. </w:t>
      </w:r>
      <w:proofErr w:type="spellStart"/>
      <w:r w:rsidRPr="00130164">
        <w:rPr>
          <w:rFonts w:ascii="Times New Roman" w:hAnsi="Times New Roman"/>
          <w:sz w:val="24"/>
          <w:szCs w:val="24"/>
        </w:rPr>
        <w:t>serverovny</w:t>
      </w:r>
      <w:proofErr w:type="spellEnd"/>
      <w:r w:rsidRPr="00130164">
        <w:rPr>
          <w:rFonts w:ascii="Times New Roman" w:hAnsi="Times New Roman"/>
          <w:sz w:val="24"/>
          <w:szCs w:val="24"/>
        </w:rPr>
        <w:t xml:space="preserve"> na 6. NP </w:t>
      </w:r>
      <w:r w:rsidR="00563A6A" w:rsidRPr="00130164">
        <w:rPr>
          <w:rFonts w:ascii="Times New Roman" w:hAnsi="Times New Roman"/>
          <w:sz w:val="24"/>
          <w:szCs w:val="24"/>
        </w:rPr>
        <w:t>(</w:t>
      </w:r>
      <w:proofErr w:type="spellStart"/>
      <w:r w:rsidRPr="00130164">
        <w:rPr>
          <w:rFonts w:ascii="Times New Roman" w:hAnsi="Times New Roman"/>
          <w:sz w:val="24"/>
          <w:szCs w:val="24"/>
        </w:rPr>
        <w:t>mís</w:t>
      </w:r>
      <w:r w:rsidR="00563A6A" w:rsidRPr="00130164">
        <w:rPr>
          <w:rFonts w:ascii="Times New Roman" w:hAnsi="Times New Roman"/>
          <w:sz w:val="24"/>
          <w:szCs w:val="24"/>
        </w:rPr>
        <w:t>tn</w:t>
      </w:r>
      <w:proofErr w:type="spellEnd"/>
      <w:r w:rsidRPr="00130164">
        <w:rPr>
          <w:rFonts w:ascii="Times New Roman" w:hAnsi="Times New Roman"/>
          <w:sz w:val="24"/>
          <w:szCs w:val="24"/>
        </w:rPr>
        <w:t xml:space="preserve">. č. 510, </w:t>
      </w:r>
      <w:r w:rsidR="00FF7EE0" w:rsidRPr="00130164">
        <w:rPr>
          <w:rFonts w:ascii="Times New Roman" w:hAnsi="Times New Roman"/>
          <w:sz w:val="24"/>
          <w:szCs w:val="24"/>
        </w:rPr>
        <w:t>v</w:t>
      </w:r>
      <w:r w:rsidRPr="00130164">
        <w:rPr>
          <w:rFonts w:ascii="Times New Roman" w:hAnsi="Times New Roman"/>
          <w:sz w:val="24"/>
          <w:szCs w:val="24"/>
        </w:rPr>
        <w:t xml:space="preserve"> budově na pozemku p. č. 78/15) pro umístění telekomunikačních zařízení ve vlastnictví a správě Agentury komunikační a informačních systémů, (dále jen AKIS), jako např. datové rozvaděče, aktivní telekomunikační zařízení, případně anténní systémy apod.,</w:t>
      </w:r>
    </w:p>
    <w:p w:rsidR="00910A48" w:rsidRPr="00130164" w:rsidRDefault="005F26C6" w:rsidP="00910A48">
      <w:pPr>
        <w:pStyle w:val="Odstavecseseznamem"/>
        <w:numPr>
          <w:ilvl w:val="0"/>
          <w:numId w:val="40"/>
        </w:numPr>
        <w:spacing w:after="0" w:line="240" w:lineRule="auto"/>
        <w:ind w:left="1134" w:hanging="283"/>
        <w:jc w:val="both"/>
        <w:rPr>
          <w:rFonts w:ascii="Times New Roman" w:hAnsi="Times New Roman"/>
          <w:sz w:val="24"/>
          <w:szCs w:val="24"/>
        </w:rPr>
      </w:pPr>
      <w:r w:rsidRPr="00130164">
        <w:rPr>
          <w:rFonts w:ascii="Times New Roman" w:hAnsi="Times New Roman"/>
          <w:sz w:val="24"/>
          <w:szCs w:val="24"/>
        </w:rPr>
        <w:t>poskytnutí vnější telekomunikační infrastruktury (telekomunikační kabel mezi ISŠTE</w:t>
      </w:r>
      <w:r w:rsidR="006A68D8">
        <w:rPr>
          <w:rFonts w:ascii="Times New Roman" w:hAnsi="Times New Roman"/>
          <w:sz w:val="24"/>
          <w:szCs w:val="24"/>
        </w:rPr>
        <w:t xml:space="preserve"> Sokolov</w:t>
      </w:r>
      <w:r w:rsidRPr="00130164">
        <w:rPr>
          <w:rFonts w:ascii="Times New Roman" w:hAnsi="Times New Roman"/>
          <w:sz w:val="24"/>
          <w:szCs w:val="24"/>
        </w:rPr>
        <w:t xml:space="preserve"> a domovem mládeže</w:t>
      </w:r>
      <w:r w:rsidR="006A68D8">
        <w:rPr>
          <w:rFonts w:ascii="Times New Roman" w:hAnsi="Times New Roman"/>
          <w:sz w:val="24"/>
          <w:szCs w:val="24"/>
        </w:rPr>
        <w:t xml:space="preserve"> ISŠTE Sokolov</w:t>
      </w:r>
      <w:r w:rsidRPr="00130164">
        <w:rPr>
          <w:rFonts w:ascii="Times New Roman" w:hAnsi="Times New Roman"/>
          <w:sz w:val="24"/>
          <w:szCs w:val="24"/>
        </w:rPr>
        <w:t>),</w:t>
      </w:r>
    </w:p>
    <w:p w:rsidR="00910A48" w:rsidRPr="00130164" w:rsidRDefault="005F26C6" w:rsidP="00910A48">
      <w:pPr>
        <w:pStyle w:val="Odstavecseseznamem"/>
        <w:numPr>
          <w:ilvl w:val="0"/>
          <w:numId w:val="40"/>
        </w:numPr>
        <w:autoSpaceDE w:val="0"/>
        <w:autoSpaceDN w:val="0"/>
        <w:spacing w:after="0" w:line="240" w:lineRule="auto"/>
        <w:ind w:left="1134" w:hanging="283"/>
        <w:jc w:val="both"/>
        <w:rPr>
          <w:rFonts w:ascii="Times New Roman" w:hAnsi="Times New Roman"/>
          <w:sz w:val="24"/>
          <w:szCs w:val="24"/>
        </w:rPr>
      </w:pPr>
      <w:r w:rsidRPr="00130164">
        <w:rPr>
          <w:rFonts w:ascii="Times New Roman" w:hAnsi="Times New Roman"/>
          <w:sz w:val="24"/>
          <w:szCs w:val="24"/>
        </w:rPr>
        <w:t>24</w:t>
      </w:r>
      <w:r w:rsidR="0006605F" w:rsidRPr="00130164">
        <w:rPr>
          <w:rFonts w:ascii="Times New Roman" w:hAnsi="Times New Roman"/>
          <w:sz w:val="24"/>
          <w:szCs w:val="24"/>
        </w:rPr>
        <w:t xml:space="preserve"> </w:t>
      </w:r>
      <w:r w:rsidRPr="00130164">
        <w:rPr>
          <w:rFonts w:ascii="Times New Roman" w:hAnsi="Times New Roman"/>
          <w:sz w:val="24"/>
          <w:szCs w:val="24"/>
        </w:rPr>
        <w:t>hodinový přístup k telekomunikačním zařízením</w:t>
      </w:r>
      <w:r w:rsidR="00910A48" w:rsidRPr="00130164">
        <w:rPr>
          <w:rFonts w:ascii="Times New Roman" w:hAnsi="Times New Roman"/>
          <w:sz w:val="24"/>
          <w:szCs w:val="24"/>
        </w:rPr>
        <w:t xml:space="preserve"> ve vlastnictví AKIS</w:t>
      </w:r>
      <w:r w:rsidRPr="00130164">
        <w:rPr>
          <w:rFonts w:ascii="Times New Roman" w:hAnsi="Times New Roman"/>
          <w:sz w:val="24"/>
          <w:szCs w:val="24"/>
        </w:rPr>
        <w:t>,</w:t>
      </w:r>
    </w:p>
    <w:p w:rsidR="00910A48" w:rsidRPr="00130164" w:rsidRDefault="00910A48" w:rsidP="000C4071">
      <w:pPr>
        <w:pStyle w:val="Odstavecseseznamem"/>
        <w:numPr>
          <w:ilvl w:val="0"/>
          <w:numId w:val="40"/>
        </w:numPr>
        <w:autoSpaceDE w:val="0"/>
        <w:autoSpaceDN w:val="0"/>
        <w:spacing w:after="0" w:line="240" w:lineRule="auto"/>
        <w:ind w:left="1134" w:hanging="283"/>
        <w:jc w:val="both"/>
        <w:rPr>
          <w:rFonts w:ascii="Times New Roman" w:hAnsi="Times New Roman"/>
          <w:sz w:val="24"/>
          <w:szCs w:val="24"/>
        </w:rPr>
      </w:pPr>
      <w:r w:rsidRPr="00130164">
        <w:rPr>
          <w:rFonts w:ascii="Times New Roman" w:hAnsi="Times New Roman"/>
          <w:sz w:val="24"/>
          <w:szCs w:val="24"/>
        </w:rPr>
        <w:t>poskytnutí přístupu do sítě středoškolského internetu (primárně rozhraní Wi</w:t>
      </w:r>
      <w:r w:rsidR="006A68D8">
        <w:rPr>
          <w:rFonts w:ascii="Times New Roman" w:hAnsi="Times New Roman"/>
          <w:sz w:val="24"/>
          <w:szCs w:val="24"/>
        </w:rPr>
        <w:t>-</w:t>
      </w:r>
      <w:r w:rsidRPr="00130164">
        <w:rPr>
          <w:rFonts w:ascii="Times New Roman" w:hAnsi="Times New Roman"/>
          <w:sz w:val="24"/>
          <w:szCs w:val="24"/>
        </w:rPr>
        <w:t>Fi)</w:t>
      </w:r>
    </w:p>
    <w:p w:rsidR="00910A48" w:rsidRPr="00130164" w:rsidRDefault="00910A48" w:rsidP="000C4071">
      <w:pPr>
        <w:pStyle w:val="Odstavecseseznamem"/>
        <w:numPr>
          <w:ilvl w:val="0"/>
          <w:numId w:val="40"/>
        </w:numPr>
        <w:autoSpaceDE w:val="0"/>
        <w:autoSpaceDN w:val="0"/>
        <w:spacing w:after="0" w:line="240" w:lineRule="auto"/>
        <w:ind w:left="1134" w:hanging="283"/>
        <w:jc w:val="both"/>
        <w:rPr>
          <w:rFonts w:ascii="Times New Roman" w:hAnsi="Times New Roman"/>
          <w:sz w:val="24"/>
          <w:szCs w:val="24"/>
        </w:rPr>
      </w:pPr>
      <w:r w:rsidRPr="00130164">
        <w:rPr>
          <w:rFonts w:ascii="Times New Roman" w:hAnsi="Times New Roman"/>
          <w:sz w:val="24"/>
          <w:szCs w:val="24"/>
        </w:rPr>
        <w:t xml:space="preserve">poskytnutí součinnosti při zabezpečení výstavby a provozu telekomunikačních zařízení. </w:t>
      </w:r>
    </w:p>
    <w:p w:rsidR="007B05F3" w:rsidRPr="00BD5936" w:rsidRDefault="0086014B" w:rsidP="0006605F">
      <w:pPr>
        <w:numPr>
          <w:ilvl w:val="0"/>
          <w:numId w:val="39"/>
        </w:numPr>
        <w:spacing w:line="276" w:lineRule="auto"/>
        <w:ind w:hanging="709"/>
        <w:jc w:val="both"/>
        <w:rPr>
          <w:iCs/>
          <w:snapToGrid w:val="0"/>
          <w:szCs w:val="24"/>
        </w:rPr>
      </w:pPr>
      <w:r w:rsidRPr="00BD5936">
        <w:rPr>
          <w:szCs w:val="24"/>
        </w:rPr>
        <w:t>Poskytovatel</w:t>
      </w:r>
      <w:r w:rsidR="002864AA" w:rsidRPr="00BD5936">
        <w:rPr>
          <w:szCs w:val="24"/>
        </w:rPr>
        <w:t xml:space="preserve"> prohlašuje, že prostory uvedené v čl. 2 smlouvy jsou způsobilé k užívání v souladu s účelem </w:t>
      </w:r>
      <w:r w:rsidRPr="00BD5936">
        <w:rPr>
          <w:szCs w:val="24"/>
        </w:rPr>
        <w:t>užívání</w:t>
      </w:r>
      <w:r w:rsidR="002864AA" w:rsidRPr="00BD5936">
        <w:rPr>
          <w:szCs w:val="24"/>
        </w:rPr>
        <w:t xml:space="preserve"> podle čl. 1.</w:t>
      </w:r>
      <w:r w:rsidR="007B05F3" w:rsidRPr="00BD5936">
        <w:rPr>
          <w:szCs w:val="24"/>
        </w:rPr>
        <w:t xml:space="preserve"> </w:t>
      </w:r>
    </w:p>
    <w:p w:rsidR="007B05F3" w:rsidRPr="00BD5936" w:rsidRDefault="007B05F3" w:rsidP="0006605F">
      <w:pPr>
        <w:numPr>
          <w:ilvl w:val="0"/>
          <w:numId w:val="39"/>
        </w:numPr>
        <w:spacing w:line="276" w:lineRule="auto"/>
        <w:ind w:hanging="709"/>
        <w:jc w:val="both"/>
        <w:rPr>
          <w:iCs/>
          <w:snapToGrid w:val="0"/>
          <w:szCs w:val="24"/>
        </w:rPr>
      </w:pPr>
      <w:r w:rsidRPr="00BD5936">
        <w:rPr>
          <w:szCs w:val="24"/>
        </w:rPr>
        <w:t xml:space="preserve">Nemovité věci, včetně součástí a příslušenství, </w:t>
      </w:r>
      <w:r w:rsidR="002C3E7C" w:rsidRPr="00BD5936">
        <w:rPr>
          <w:szCs w:val="24"/>
        </w:rPr>
        <w:t xml:space="preserve">které </w:t>
      </w:r>
      <w:r w:rsidRPr="00BD5936">
        <w:rPr>
          <w:szCs w:val="24"/>
        </w:rPr>
        <w:t>jsou uvedeny v</w:t>
      </w:r>
      <w:r w:rsidR="00DA7310" w:rsidRPr="00BD5936">
        <w:rPr>
          <w:szCs w:val="24"/>
        </w:rPr>
        <w:t xml:space="preserve"> odst. </w:t>
      </w:r>
      <w:proofErr w:type="gramStart"/>
      <w:r w:rsidRPr="00BD5936">
        <w:rPr>
          <w:szCs w:val="24"/>
        </w:rPr>
        <w:t>2.</w:t>
      </w:r>
      <w:r w:rsidR="00DA7310" w:rsidRPr="00BD5936">
        <w:rPr>
          <w:szCs w:val="24"/>
        </w:rPr>
        <w:t>3</w:t>
      </w:r>
      <w:proofErr w:type="gramEnd"/>
      <w:r w:rsidR="005E655A" w:rsidRPr="00BD5936">
        <w:rPr>
          <w:szCs w:val="24"/>
        </w:rPr>
        <w:t>.</w:t>
      </w:r>
      <w:r w:rsidR="009A40F8" w:rsidRPr="00BD5936">
        <w:rPr>
          <w:szCs w:val="24"/>
        </w:rPr>
        <w:t xml:space="preserve"> a 2.</w:t>
      </w:r>
      <w:r w:rsidR="00130164">
        <w:rPr>
          <w:szCs w:val="24"/>
        </w:rPr>
        <w:t>6</w:t>
      </w:r>
      <w:r w:rsidR="005E655A" w:rsidRPr="00BD5936">
        <w:rPr>
          <w:szCs w:val="24"/>
        </w:rPr>
        <w:t>.</w:t>
      </w:r>
      <w:r w:rsidR="002C3E7C" w:rsidRPr="00BD5936">
        <w:rPr>
          <w:szCs w:val="24"/>
        </w:rPr>
        <w:t xml:space="preserve"> </w:t>
      </w:r>
      <w:r w:rsidRPr="00BD5936">
        <w:rPr>
          <w:szCs w:val="24"/>
        </w:rPr>
        <w:t xml:space="preserve">smlouvy budou popsány v protokolu o fyzickém předání a převzetí předmětu </w:t>
      </w:r>
      <w:r w:rsidR="00372809" w:rsidRPr="00BD5936">
        <w:rPr>
          <w:szCs w:val="24"/>
        </w:rPr>
        <w:t>užívání</w:t>
      </w:r>
      <w:r w:rsidR="002C3E7C" w:rsidRPr="00BD5936">
        <w:rPr>
          <w:szCs w:val="24"/>
        </w:rPr>
        <w:t xml:space="preserve"> mezi </w:t>
      </w:r>
      <w:r w:rsidR="00372809" w:rsidRPr="00BD5936">
        <w:rPr>
          <w:szCs w:val="24"/>
        </w:rPr>
        <w:t>poskytovatelem a uživatelem.</w:t>
      </w:r>
      <w:r w:rsidR="00A048C2" w:rsidRPr="00BD5936">
        <w:rPr>
          <w:szCs w:val="24"/>
        </w:rPr>
        <w:t xml:space="preserve"> </w:t>
      </w:r>
      <w:r w:rsidR="000547C4" w:rsidRPr="00BD5936">
        <w:rPr>
          <w:szCs w:val="24"/>
        </w:rPr>
        <w:t xml:space="preserve">Předávací protokol bude obsahovat </w:t>
      </w:r>
      <w:r w:rsidR="00A048C2" w:rsidRPr="00BD5936">
        <w:rPr>
          <w:szCs w:val="24"/>
        </w:rPr>
        <w:t>rovněž</w:t>
      </w:r>
      <w:r w:rsidR="000547C4" w:rsidRPr="00BD5936">
        <w:rPr>
          <w:szCs w:val="24"/>
        </w:rPr>
        <w:t xml:space="preserve"> označení zařízení sloužících ke sledování odběrů poskytovaných plnění a služeb (číslo elektroměru, vodoměru apod.) a stav hodnot k datu předání předmětu </w:t>
      </w:r>
      <w:r w:rsidR="00372809" w:rsidRPr="00BD5936">
        <w:rPr>
          <w:szCs w:val="24"/>
        </w:rPr>
        <w:t>užívání.</w:t>
      </w:r>
    </w:p>
    <w:p w:rsidR="007B05F3" w:rsidRPr="00BD5936" w:rsidRDefault="00372809" w:rsidP="0006605F">
      <w:pPr>
        <w:numPr>
          <w:ilvl w:val="0"/>
          <w:numId w:val="39"/>
        </w:numPr>
        <w:spacing w:line="276" w:lineRule="auto"/>
        <w:ind w:hanging="709"/>
        <w:jc w:val="both"/>
        <w:rPr>
          <w:iCs/>
          <w:snapToGrid w:val="0"/>
          <w:szCs w:val="24"/>
        </w:rPr>
      </w:pPr>
      <w:r w:rsidRPr="00BD5936">
        <w:rPr>
          <w:szCs w:val="24"/>
        </w:rPr>
        <w:t>Poskytovatel</w:t>
      </w:r>
      <w:r w:rsidR="002C3E7C" w:rsidRPr="00BD5936">
        <w:rPr>
          <w:szCs w:val="24"/>
        </w:rPr>
        <w:t xml:space="preserve"> prohlašuje, že na </w:t>
      </w:r>
      <w:r w:rsidRPr="00BD5936">
        <w:rPr>
          <w:szCs w:val="24"/>
        </w:rPr>
        <w:t xml:space="preserve">nemovitých věcech, které </w:t>
      </w:r>
      <w:r w:rsidR="002C3E7C" w:rsidRPr="00BD5936">
        <w:rPr>
          <w:szCs w:val="24"/>
        </w:rPr>
        <w:t>jsou předmětem užívání</w:t>
      </w:r>
      <w:r w:rsidRPr="00BD5936">
        <w:rPr>
          <w:szCs w:val="24"/>
        </w:rPr>
        <w:t>,</w:t>
      </w:r>
      <w:r w:rsidR="002C3E7C" w:rsidRPr="00BD5936">
        <w:rPr>
          <w:szCs w:val="24"/>
        </w:rPr>
        <w:t xml:space="preserve"> </w:t>
      </w:r>
      <w:r w:rsidR="007B05F3" w:rsidRPr="00BD5936">
        <w:rPr>
          <w:szCs w:val="24"/>
        </w:rPr>
        <w:t>neváznou právní a věcné vady</w:t>
      </w:r>
      <w:r w:rsidRPr="00BD5936">
        <w:rPr>
          <w:szCs w:val="24"/>
        </w:rPr>
        <w:t>, bránící uzavření této smlouvy.</w:t>
      </w:r>
    </w:p>
    <w:p w:rsidR="007B05F3" w:rsidRPr="00BD5936" w:rsidRDefault="00FB1688" w:rsidP="0006605F">
      <w:pPr>
        <w:numPr>
          <w:ilvl w:val="0"/>
          <w:numId w:val="39"/>
        </w:numPr>
        <w:spacing w:line="276" w:lineRule="auto"/>
        <w:ind w:hanging="709"/>
        <w:jc w:val="both"/>
        <w:rPr>
          <w:iCs/>
          <w:snapToGrid w:val="0"/>
          <w:szCs w:val="24"/>
        </w:rPr>
      </w:pPr>
      <w:r w:rsidRPr="00BD5936">
        <w:rPr>
          <w:szCs w:val="24"/>
        </w:rPr>
        <w:t>Poskytovatel</w:t>
      </w:r>
      <w:r w:rsidR="007B05F3" w:rsidRPr="00BD5936">
        <w:rPr>
          <w:szCs w:val="24"/>
        </w:rPr>
        <w:t xml:space="preserve"> touto smlouvou přenechává předmět </w:t>
      </w:r>
      <w:r w:rsidRPr="00BD5936">
        <w:rPr>
          <w:szCs w:val="24"/>
        </w:rPr>
        <w:t>užívání uživateli</w:t>
      </w:r>
      <w:r w:rsidR="007B05F3" w:rsidRPr="00BD5936">
        <w:rPr>
          <w:szCs w:val="24"/>
        </w:rPr>
        <w:t xml:space="preserve"> do dočasného užívání za podmínek stanovených obecně právními předpisy, zejména OZ</w:t>
      </w:r>
      <w:r w:rsidR="002C3E7C" w:rsidRPr="00BD5936">
        <w:rPr>
          <w:szCs w:val="24"/>
        </w:rPr>
        <w:t>,</w:t>
      </w:r>
      <w:r w:rsidR="007B05F3" w:rsidRPr="00BD5936">
        <w:rPr>
          <w:szCs w:val="24"/>
        </w:rPr>
        <w:t xml:space="preserve"> a konkrétně za podmínek ujednaných touto smlouvou. </w:t>
      </w:r>
      <w:r w:rsidRPr="00BD5936">
        <w:rPr>
          <w:szCs w:val="24"/>
        </w:rPr>
        <w:t>Uživatel předmět užívání</w:t>
      </w:r>
      <w:r w:rsidR="007B05F3" w:rsidRPr="00BD5936">
        <w:rPr>
          <w:szCs w:val="24"/>
        </w:rPr>
        <w:t xml:space="preserve"> podle této smlouvy přijímá do užívání a má právo na </w:t>
      </w:r>
      <w:r w:rsidRPr="00BD5936">
        <w:rPr>
          <w:szCs w:val="24"/>
        </w:rPr>
        <w:t xml:space="preserve">jeho </w:t>
      </w:r>
      <w:r w:rsidR="007B05F3" w:rsidRPr="00BD5936">
        <w:rPr>
          <w:szCs w:val="24"/>
        </w:rPr>
        <w:t>ne</w:t>
      </w:r>
      <w:r w:rsidRPr="00BD5936">
        <w:rPr>
          <w:szCs w:val="24"/>
        </w:rPr>
        <w:t>rušené užívání a pokojnou držbu</w:t>
      </w:r>
      <w:r w:rsidR="007B05F3" w:rsidRPr="00BD5936">
        <w:rPr>
          <w:szCs w:val="24"/>
        </w:rPr>
        <w:t xml:space="preserve"> za podmínek této smlouvy v rozsahu užívacího práva za předpokladu, že bude plnit své závazky vůči</w:t>
      </w:r>
      <w:r w:rsidRPr="00BD5936">
        <w:rPr>
          <w:szCs w:val="24"/>
        </w:rPr>
        <w:t xml:space="preserve"> poskytovateli</w:t>
      </w:r>
      <w:r w:rsidR="007B05F3" w:rsidRPr="00BD5936">
        <w:rPr>
          <w:szCs w:val="24"/>
        </w:rPr>
        <w:t>.</w:t>
      </w:r>
    </w:p>
    <w:p w:rsidR="007B05F3" w:rsidRPr="00BD5936" w:rsidRDefault="007B05F3" w:rsidP="0006605F">
      <w:pPr>
        <w:spacing w:line="276" w:lineRule="auto"/>
        <w:ind w:hanging="709"/>
        <w:rPr>
          <w:b/>
          <w:szCs w:val="24"/>
        </w:rPr>
      </w:pPr>
    </w:p>
    <w:p w:rsidR="007B05F3" w:rsidRPr="00BD5936" w:rsidRDefault="007B05F3" w:rsidP="007B05F3">
      <w:pPr>
        <w:ind w:left="705" w:hanging="705"/>
        <w:jc w:val="center"/>
        <w:rPr>
          <w:b/>
          <w:szCs w:val="24"/>
        </w:rPr>
      </w:pPr>
      <w:r w:rsidRPr="00BD5936">
        <w:rPr>
          <w:b/>
          <w:szCs w:val="24"/>
        </w:rPr>
        <w:t>Článek 3</w:t>
      </w:r>
    </w:p>
    <w:p w:rsidR="007B05F3" w:rsidRPr="00BD5936" w:rsidRDefault="007B05F3" w:rsidP="007B05F3">
      <w:pPr>
        <w:ind w:left="705" w:hanging="705"/>
        <w:jc w:val="center"/>
        <w:rPr>
          <w:szCs w:val="24"/>
        </w:rPr>
      </w:pPr>
      <w:r w:rsidRPr="00BD5936">
        <w:rPr>
          <w:b/>
          <w:szCs w:val="24"/>
        </w:rPr>
        <w:t xml:space="preserve">Doba </w:t>
      </w:r>
      <w:r w:rsidR="00995402" w:rsidRPr="00BD5936">
        <w:rPr>
          <w:b/>
          <w:szCs w:val="24"/>
        </w:rPr>
        <w:t>užívání</w:t>
      </w:r>
    </w:p>
    <w:p w:rsidR="007B05F3" w:rsidRPr="00BD5936" w:rsidRDefault="007B05F3" w:rsidP="007B05F3">
      <w:pPr>
        <w:ind w:left="705" w:hanging="705"/>
        <w:jc w:val="both"/>
        <w:rPr>
          <w:szCs w:val="24"/>
        </w:rPr>
      </w:pPr>
    </w:p>
    <w:p w:rsidR="007B05F3" w:rsidRPr="00130164" w:rsidRDefault="007B05F3" w:rsidP="00AC5807">
      <w:pPr>
        <w:numPr>
          <w:ilvl w:val="0"/>
          <w:numId w:val="28"/>
        </w:numPr>
        <w:ind w:hanging="578"/>
        <w:jc w:val="both"/>
        <w:rPr>
          <w:szCs w:val="24"/>
        </w:rPr>
      </w:pPr>
      <w:r w:rsidRPr="00130164">
        <w:rPr>
          <w:szCs w:val="24"/>
        </w:rPr>
        <w:t xml:space="preserve">Dobu trvání </w:t>
      </w:r>
      <w:r w:rsidR="00506A7F" w:rsidRPr="00130164">
        <w:rPr>
          <w:szCs w:val="24"/>
        </w:rPr>
        <w:t>užívání</w:t>
      </w:r>
      <w:r w:rsidRPr="00130164">
        <w:rPr>
          <w:szCs w:val="24"/>
        </w:rPr>
        <w:t xml:space="preserve"> si smluvní strany ujednávají jako dobu </w:t>
      </w:r>
      <w:r w:rsidR="002C3E7C" w:rsidRPr="00130164">
        <w:rPr>
          <w:szCs w:val="24"/>
        </w:rPr>
        <w:t>ne</w:t>
      </w:r>
      <w:r w:rsidRPr="00130164">
        <w:rPr>
          <w:szCs w:val="24"/>
        </w:rPr>
        <w:t>určitou od</w:t>
      </w:r>
      <w:r w:rsidR="002C3E7C" w:rsidRPr="00130164">
        <w:rPr>
          <w:szCs w:val="24"/>
        </w:rPr>
        <w:t xml:space="preserve"> </w:t>
      </w:r>
      <w:proofErr w:type="gramStart"/>
      <w:r w:rsidR="002C3E7C" w:rsidRPr="00130164">
        <w:rPr>
          <w:szCs w:val="24"/>
        </w:rPr>
        <w:t>1.</w:t>
      </w:r>
      <w:r w:rsidR="00130164" w:rsidRPr="00130164">
        <w:rPr>
          <w:szCs w:val="24"/>
        </w:rPr>
        <w:t>10</w:t>
      </w:r>
      <w:r w:rsidR="002C3E7C" w:rsidRPr="00130164">
        <w:rPr>
          <w:szCs w:val="24"/>
        </w:rPr>
        <w:t>.2020</w:t>
      </w:r>
      <w:proofErr w:type="gramEnd"/>
      <w:r w:rsidRPr="00130164">
        <w:rPr>
          <w:szCs w:val="24"/>
        </w:rPr>
        <w:t xml:space="preserve">. </w:t>
      </w:r>
    </w:p>
    <w:p w:rsidR="000547C4" w:rsidRDefault="000547C4" w:rsidP="000547C4">
      <w:pPr>
        <w:ind w:left="705" w:hanging="720"/>
        <w:jc w:val="both"/>
        <w:rPr>
          <w:szCs w:val="24"/>
        </w:rPr>
      </w:pPr>
    </w:p>
    <w:p w:rsidR="006A68D8" w:rsidRDefault="006A68D8" w:rsidP="000547C4">
      <w:pPr>
        <w:ind w:left="705" w:hanging="720"/>
        <w:jc w:val="both"/>
        <w:rPr>
          <w:szCs w:val="24"/>
        </w:rPr>
      </w:pPr>
    </w:p>
    <w:p w:rsidR="006A68D8" w:rsidRPr="00BD5936" w:rsidRDefault="006A68D8" w:rsidP="000547C4">
      <w:pPr>
        <w:ind w:left="705" w:hanging="720"/>
        <w:jc w:val="both"/>
        <w:rPr>
          <w:szCs w:val="24"/>
        </w:rPr>
      </w:pPr>
    </w:p>
    <w:p w:rsidR="007B05F3" w:rsidRPr="00BD5936" w:rsidRDefault="007B05F3" w:rsidP="007B05F3">
      <w:pPr>
        <w:ind w:left="705" w:hanging="705"/>
        <w:jc w:val="center"/>
        <w:rPr>
          <w:b/>
          <w:szCs w:val="24"/>
        </w:rPr>
      </w:pPr>
      <w:r w:rsidRPr="00BD5936">
        <w:rPr>
          <w:b/>
          <w:szCs w:val="24"/>
        </w:rPr>
        <w:t>Článek 4</w:t>
      </w:r>
    </w:p>
    <w:p w:rsidR="007B05F3" w:rsidRPr="00BD5936" w:rsidRDefault="007B05F3" w:rsidP="007B05F3">
      <w:pPr>
        <w:ind w:left="705" w:hanging="705"/>
        <w:jc w:val="center"/>
        <w:rPr>
          <w:b/>
          <w:szCs w:val="24"/>
        </w:rPr>
      </w:pPr>
      <w:r w:rsidRPr="00BD5936">
        <w:rPr>
          <w:b/>
          <w:szCs w:val="24"/>
        </w:rPr>
        <w:t>Úhrada za poskytovaná plnění a služby spojené s</w:t>
      </w:r>
      <w:r w:rsidR="005F5784" w:rsidRPr="00BD5936">
        <w:rPr>
          <w:b/>
          <w:szCs w:val="24"/>
        </w:rPr>
        <w:t> předmětem užívání</w:t>
      </w:r>
    </w:p>
    <w:p w:rsidR="007B05F3" w:rsidRPr="00BD5936" w:rsidRDefault="007B05F3" w:rsidP="007B05F3">
      <w:pPr>
        <w:ind w:left="705" w:hanging="705"/>
        <w:jc w:val="center"/>
        <w:rPr>
          <w:szCs w:val="24"/>
        </w:rPr>
      </w:pPr>
    </w:p>
    <w:p w:rsidR="00CD57D5" w:rsidRPr="00BD5936" w:rsidRDefault="00CD57D5" w:rsidP="0006605F">
      <w:pPr>
        <w:pStyle w:val="Zkladntext3"/>
        <w:numPr>
          <w:ilvl w:val="0"/>
          <w:numId w:val="29"/>
        </w:numPr>
        <w:spacing w:after="0" w:line="276" w:lineRule="auto"/>
        <w:ind w:hanging="720"/>
        <w:jc w:val="both"/>
        <w:rPr>
          <w:sz w:val="24"/>
          <w:szCs w:val="24"/>
          <w:lang w:val="cs-CZ"/>
        </w:rPr>
      </w:pPr>
      <w:r w:rsidRPr="00BD5936">
        <w:rPr>
          <w:sz w:val="24"/>
          <w:szCs w:val="24"/>
          <w:lang w:val="cs-CZ"/>
        </w:rPr>
        <w:t>U</w:t>
      </w:r>
      <w:r w:rsidR="00D23FB5" w:rsidRPr="00BD5936">
        <w:rPr>
          <w:sz w:val="24"/>
          <w:szCs w:val="24"/>
          <w:lang w:val="cs-CZ"/>
        </w:rPr>
        <w:t xml:space="preserve">živatel se zavazuje hradit poskytovateli za </w:t>
      </w:r>
      <w:r w:rsidRPr="00BD5936">
        <w:rPr>
          <w:sz w:val="24"/>
          <w:szCs w:val="24"/>
          <w:lang w:val="cs-CZ"/>
        </w:rPr>
        <w:t xml:space="preserve">užívání 8. a 10. nadzemního podlaží </w:t>
      </w:r>
      <w:r w:rsidRPr="00BD5936">
        <w:rPr>
          <w:iCs/>
          <w:snapToGrid w:val="0"/>
          <w:sz w:val="24"/>
          <w:szCs w:val="24"/>
          <w:lang w:val="cs-CZ"/>
        </w:rPr>
        <w:t xml:space="preserve">v budově na pozemku </w:t>
      </w:r>
      <w:r w:rsidRPr="00BD5936">
        <w:rPr>
          <w:sz w:val="24"/>
          <w:szCs w:val="24"/>
          <w:lang w:val="cs-CZ"/>
        </w:rPr>
        <w:t>p.</w:t>
      </w:r>
      <w:r w:rsidR="0006605F" w:rsidRPr="00BD5936">
        <w:rPr>
          <w:sz w:val="24"/>
          <w:szCs w:val="24"/>
          <w:lang w:val="cs-CZ"/>
        </w:rPr>
        <w:t xml:space="preserve"> </w:t>
      </w:r>
      <w:r w:rsidRPr="00BD5936">
        <w:rPr>
          <w:sz w:val="24"/>
          <w:szCs w:val="24"/>
          <w:lang w:val="cs-CZ"/>
        </w:rPr>
        <w:t xml:space="preserve">č. 78/15 celkové roční nájemné ve výši </w:t>
      </w:r>
      <w:r w:rsidR="00D23FB5" w:rsidRPr="00BD5936">
        <w:rPr>
          <w:sz w:val="24"/>
          <w:szCs w:val="24"/>
          <w:lang w:val="cs-CZ"/>
        </w:rPr>
        <w:t>1.</w:t>
      </w:r>
      <w:r w:rsidRPr="00BD5936">
        <w:rPr>
          <w:sz w:val="24"/>
          <w:szCs w:val="24"/>
          <w:lang w:val="cs-CZ"/>
        </w:rPr>
        <w:t>644</w:t>
      </w:r>
      <w:r w:rsidR="00D23FB5" w:rsidRPr="00BD5936">
        <w:rPr>
          <w:sz w:val="24"/>
          <w:szCs w:val="24"/>
          <w:lang w:val="cs-CZ"/>
        </w:rPr>
        <w:t xml:space="preserve">.000,- Kč </w:t>
      </w:r>
      <w:r w:rsidRPr="00BD5936">
        <w:rPr>
          <w:sz w:val="24"/>
          <w:szCs w:val="24"/>
          <w:lang w:val="cs-CZ"/>
        </w:rPr>
        <w:t>+</w:t>
      </w:r>
      <w:r w:rsidR="00D23FB5" w:rsidRPr="00BD5936">
        <w:rPr>
          <w:sz w:val="24"/>
          <w:szCs w:val="24"/>
          <w:lang w:val="cs-CZ"/>
        </w:rPr>
        <w:t xml:space="preserve"> DPH v</w:t>
      </w:r>
      <w:r w:rsidRPr="00BD5936">
        <w:rPr>
          <w:sz w:val="24"/>
          <w:szCs w:val="24"/>
          <w:lang w:val="cs-CZ"/>
        </w:rPr>
        <w:t xml:space="preserve"> zákonné</w:t>
      </w:r>
      <w:r w:rsidR="00D23FB5" w:rsidRPr="00BD5936">
        <w:rPr>
          <w:sz w:val="24"/>
          <w:szCs w:val="24"/>
          <w:lang w:val="cs-CZ"/>
        </w:rPr>
        <w:t xml:space="preserve"> výši</w:t>
      </w:r>
      <w:r w:rsidRPr="00BD5936">
        <w:rPr>
          <w:sz w:val="24"/>
          <w:szCs w:val="24"/>
          <w:lang w:val="cs-CZ"/>
        </w:rPr>
        <w:t xml:space="preserve"> 21</w:t>
      </w:r>
      <w:r w:rsidR="0006605F" w:rsidRPr="00BD5936">
        <w:rPr>
          <w:sz w:val="24"/>
          <w:szCs w:val="24"/>
          <w:lang w:val="cs-CZ"/>
        </w:rPr>
        <w:t xml:space="preserve"> </w:t>
      </w:r>
      <w:r w:rsidRPr="00BD5936">
        <w:rPr>
          <w:sz w:val="24"/>
          <w:szCs w:val="24"/>
          <w:lang w:val="cs-CZ"/>
        </w:rPr>
        <w:t xml:space="preserve">% (podle výpočtu 840.000,- Kč + DPH za užívání 8. nadzemního podlaží a 804.000,- Kč + DPH </w:t>
      </w:r>
      <w:r w:rsidR="00CA2C2C" w:rsidRPr="00BD5936">
        <w:rPr>
          <w:sz w:val="24"/>
          <w:szCs w:val="24"/>
          <w:lang w:val="cs-CZ"/>
        </w:rPr>
        <w:t>v zákonné výši</w:t>
      </w:r>
      <w:r w:rsidR="000D25AB" w:rsidRPr="00BD5936">
        <w:rPr>
          <w:sz w:val="24"/>
          <w:szCs w:val="24"/>
          <w:lang w:val="cs-CZ"/>
        </w:rPr>
        <w:t xml:space="preserve"> 21 %</w:t>
      </w:r>
      <w:r w:rsidR="00CA2C2C" w:rsidRPr="00BD5936">
        <w:rPr>
          <w:sz w:val="24"/>
          <w:szCs w:val="24"/>
          <w:lang w:val="cs-CZ"/>
        </w:rPr>
        <w:t xml:space="preserve"> </w:t>
      </w:r>
      <w:r w:rsidRPr="00BD5936">
        <w:rPr>
          <w:sz w:val="24"/>
          <w:szCs w:val="24"/>
          <w:lang w:val="cs-CZ"/>
        </w:rPr>
        <w:t xml:space="preserve">za užívání </w:t>
      </w:r>
      <w:r w:rsidR="00987D57" w:rsidRPr="00BD5936">
        <w:rPr>
          <w:sz w:val="24"/>
          <w:szCs w:val="24"/>
          <w:lang w:val="cs-CZ"/>
        </w:rPr>
        <w:t>10</w:t>
      </w:r>
      <w:r w:rsidRPr="00BD5936">
        <w:rPr>
          <w:sz w:val="24"/>
          <w:szCs w:val="24"/>
          <w:lang w:val="cs-CZ"/>
        </w:rPr>
        <w:t xml:space="preserve">. nadzemního podlaží). </w:t>
      </w:r>
      <w:r w:rsidR="00F87308" w:rsidRPr="00BD5936">
        <w:rPr>
          <w:sz w:val="24"/>
          <w:szCs w:val="24"/>
          <w:lang w:val="cs-CZ"/>
        </w:rPr>
        <w:t xml:space="preserve">Celkové roční nájemné včetně DPH je ve výši 1.989.240,- Kč. </w:t>
      </w:r>
      <w:r w:rsidR="00D23FB5" w:rsidRPr="00BD5936">
        <w:rPr>
          <w:sz w:val="24"/>
          <w:szCs w:val="24"/>
          <w:lang w:val="cs-CZ"/>
        </w:rPr>
        <w:t>Tato částka bude poskytovateli hrazena jednou ročně na účet uvedený v záhlaví této smlouvy, a to předem k 15. 9. příslušného kalendářního roku</w:t>
      </w:r>
      <w:r w:rsidR="00C97CB8" w:rsidRPr="00BD5936">
        <w:rPr>
          <w:sz w:val="24"/>
          <w:szCs w:val="24"/>
          <w:lang w:val="cs-CZ"/>
        </w:rPr>
        <w:t xml:space="preserve">, pod variabilním symbolem </w:t>
      </w:r>
      <w:r w:rsidR="00BC2D38" w:rsidRPr="00BD5936">
        <w:rPr>
          <w:sz w:val="24"/>
          <w:szCs w:val="24"/>
          <w:lang w:val="cs-CZ"/>
        </w:rPr>
        <w:t>1219</w:t>
      </w:r>
      <w:r w:rsidR="00D23FB5" w:rsidRPr="00BD5936">
        <w:rPr>
          <w:sz w:val="24"/>
          <w:szCs w:val="24"/>
          <w:lang w:val="cs-CZ"/>
        </w:rPr>
        <w:t>.</w:t>
      </w:r>
    </w:p>
    <w:p w:rsidR="005645AC" w:rsidRPr="00BD5936" w:rsidRDefault="005645AC" w:rsidP="0006605F">
      <w:pPr>
        <w:pStyle w:val="Zkladntext3"/>
        <w:numPr>
          <w:ilvl w:val="0"/>
          <w:numId w:val="29"/>
        </w:numPr>
        <w:spacing w:after="0" w:line="276" w:lineRule="auto"/>
        <w:ind w:hanging="720"/>
        <w:jc w:val="both"/>
        <w:rPr>
          <w:sz w:val="24"/>
          <w:szCs w:val="24"/>
          <w:lang w:val="cs-CZ"/>
        </w:rPr>
      </w:pPr>
      <w:r w:rsidRPr="00BD5936">
        <w:rPr>
          <w:sz w:val="24"/>
          <w:szCs w:val="24"/>
          <w:lang w:val="cs-CZ"/>
        </w:rPr>
        <w:t>Poměrná výše nájemného za období od 1.</w:t>
      </w:r>
      <w:r w:rsidR="0006605F" w:rsidRPr="00BD5936">
        <w:rPr>
          <w:sz w:val="24"/>
          <w:szCs w:val="24"/>
          <w:lang w:val="cs-CZ"/>
        </w:rPr>
        <w:t xml:space="preserve"> </w:t>
      </w:r>
      <w:r w:rsidR="00130164">
        <w:rPr>
          <w:sz w:val="24"/>
          <w:szCs w:val="24"/>
          <w:lang w:val="cs-CZ"/>
        </w:rPr>
        <w:t>10</w:t>
      </w:r>
      <w:r w:rsidRPr="00BD5936">
        <w:rPr>
          <w:sz w:val="24"/>
          <w:szCs w:val="24"/>
          <w:lang w:val="cs-CZ"/>
        </w:rPr>
        <w:t>.</w:t>
      </w:r>
      <w:r w:rsidR="0006605F" w:rsidRPr="00BD5936">
        <w:rPr>
          <w:sz w:val="24"/>
          <w:szCs w:val="24"/>
          <w:lang w:val="cs-CZ"/>
        </w:rPr>
        <w:t xml:space="preserve"> </w:t>
      </w:r>
      <w:r w:rsidRPr="00BD5936">
        <w:rPr>
          <w:sz w:val="24"/>
          <w:szCs w:val="24"/>
          <w:lang w:val="cs-CZ"/>
        </w:rPr>
        <w:t>2020 do 31.</w:t>
      </w:r>
      <w:r w:rsidR="0006605F" w:rsidRPr="00BD5936">
        <w:rPr>
          <w:sz w:val="24"/>
          <w:szCs w:val="24"/>
          <w:lang w:val="cs-CZ"/>
        </w:rPr>
        <w:t xml:space="preserve"> </w:t>
      </w:r>
      <w:r w:rsidRPr="00BD5936">
        <w:rPr>
          <w:sz w:val="24"/>
          <w:szCs w:val="24"/>
          <w:lang w:val="cs-CZ"/>
        </w:rPr>
        <w:t>12.</w:t>
      </w:r>
      <w:r w:rsidR="0006605F" w:rsidRPr="00BD5936">
        <w:rPr>
          <w:sz w:val="24"/>
          <w:szCs w:val="24"/>
          <w:lang w:val="cs-CZ"/>
        </w:rPr>
        <w:t xml:space="preserve"> </w:t>
      </w:r>
      <w:r w:rsidRPr="00BD5936">
        <w:rPr>
          <w:sz w:val="24"/>
          <w:szCs w:val="24"/>
          <w:lang w:val="cs-CZ"/>
        </w:rPr>
        <w:t xml:space="preserve">2020 je ve výši </w:t>
      </w:r>
      <w:r w:rsidR="00130164">
        <w:rPr>
          <w:sz w:val="24"/>
          <w:szCs w:val="24"/>
          <w:lang w:val="cs-CZ"/>
        </w:rPr>
        <w:t>38</w:t>
      </w:r>
      <w:r w:rsidR="0075280D">
        <w:rPr>
          <w:sz w:val="24"/>
          <w:szCs w:val="24"/>
          <w:lang w:val="cs-CZ"/>
        </w:rPr>
        <w:t>7</w:t>
      </w:r>
      <w:r w:rsidR="00130164">
        <w:rPr>
          <w:sz w:val="24"/>
          <w:szCs w:val="24"/>
          <w:lang w:val="cs-CZ"/>
        </w:rPr>
        <w:t>.</w:t>
      </w:r>
      <w:r w:rsidR="0075280D">
        <w:rPr>
          <w:sz w:val="24"/>
          <w:szCs w:val="24"/>
          <w:lang w:val="cs-CZ"/>
        </w:rPr>
        <w:t>141</w:t>
      </w:r>
      <w:r w:rsidR="00130164">
        <w:rPr>
          <w:sz w:val="24"/>
          <w:szCs w:val="24"/>
          <w:lang w:val="cs-CZ"/>
        </w:rPr>
        <w:t>,</w:t>
      </w:r>
      <w:r w:rsidR="0075280D">
        <w:rPr>
          <w:sz w:val="24"/>
          <w:szCs w:val="24"/>
          <w:lang w:val="cs-CZ"/>
        </w:rPr>
        <w:t>3</w:t>
      </w:r>
      <w:r w:rsidR="00130164">
        <w:rPr>
          <w:sz w:val="24"/>
          <w:szCs w:val="24"/>
          <w:lang w:val="cs-CZ"/>
        </w:rPr>
        <w:t>0</w:t>
      </w:r>
      <w:r w:rsidRPr="00BD5936">
        <w:rPr>
          <w:sz w:val="24"/>
          <w:szCs w:val="24"/>
          <w:lang w:val="cs-CZ"/>
        </w:rPr>
        <w:t xml:space="preserve"> Kč</w:t>
      </w:r>
      <w:r w:rsidR="00DF7D71" w:rsidRPr="00BD5936">
        <w:rPr>
          <w:sz w:val="24"/>
          <w:szCs w:val="24"/>
          <w:lang w:val="cs-CZ"/>
        </w:rPr>
        <w:t xml:space="preserve"> + DPH v zákonné výši 21</w:t>
      </w:r>
      <w:r w:rsidR="0006605F" w:rsidRPr="00BD5936">
        <w:rPr>
          <w:sz w:val="24"/>
          <w:szCs w:val="24"/>
          <w:lang w:val="cs-CZ"/>
        </w:rPr>
        <w:t xml:space="preserve"> </w:t>
      </w:r>
      <w:r w:rsidR="00DF7D71" w:rsidRPr="00BD5936">
        <w:rPr>
          <w:sz w:val="24"/>
          <w:szCs w:val="24"/>
          <w:lang w:val="cs-CZ"/>
        </w:rPr>
        <w:t>%</w:t>
      </w:r>
      <w:r w:rsidR="00140EA9" w:rsidRPr="00BD5936">
        <w:rPr>
          <w:sz w:val="24"/>
          <w:szCs w:val="24"/>
          <w:lang w:val="cs-CZ"/>
        </w:rPr>
        <w:t>. Poměrná část nájemného</w:t>
      </w:r>
      <w:r w:rsidR="0075280D">
        <w:rPr>
          <w:sz w:val="24"/>
          <w:szCs w:val="24"/>
          <w:lang w:val="cs-CZ"/>
        </w:rPr>
        <w:t xml:space="preserve"> bez DPH </w:t>
      </w:r>
      <w:r w:rsidR="00140EA9" w:rsidRPr="00BD5936">
        <w:rPr>
          <w:sz w:val="24"/>
          <w:szCs w:val="24"/>
          <w:lang w:val="cs-CZ"/>
        </w:rPr>
        <w:t xml:space="preserve">je stanovena dle výpočtu: nájemné za 8. NP </w:t>
      </w:r>
      <w:r w:rsidR="00B33FB9" w:rsidRPr="00BD5936">
        <w:rPr>
          <w:sz w:val="24"/>
          <w:szCs w:val="24"/>
          <w:lang w:val="cs-CZ"/>
        </w:rPr>
        <w:t>-</w:t>
      </w:r>
      <w:r w:rsidR="00140EA9" w:rsidRPr="00BD5936">
        <w:rPr>
          <w:sz w:val="24"/>
          <w:szCs w:val="24"/>
          <w:lang w:val="cs-CZ"/>
        </w:rPr>
        <w:t xml:space="preserve"> 840.000,-</w:t>
      </w:r>
      <w:r w:rsidR="00DF7D71" w:rsidRPr="00BD5936">
        <w:rPr>
          <w:sz w:val="24"/>
          <w:szCs w:val="24"/>
          <w:lang w:val="cs-CZ"/>
        </w:rPr>
        <w:t xml:space="preserve"> Kč: 12 </w:t>
      </w:r>
      <w:r w:rsidR="00AC5807" w:rsidRPr="00BD5936">
        <w:rPr>
          <w:sz w:val="24"/>
          <w:szCs w:val="24"/>
          <w:lang w:val="cs-CZ"/>
        </w:rPr>
        <w:t>měs</w:t>
      </w:r>
      <w:r w:rsidR="0006605F" w:rsidRPr="00BD5936">
        <w:rPr>
          <w:sz w:val="24"/>
          <w:szCs w:val="24"/>
          <w:lang w:val="cs-CZ"/>
        </w:rPr>
        <w:t>íců</w:t>
      </w:r>
      <w:r w:rsidR="00AC5807" w:rsidRPr="00BD5936">
        <w:rPr>
          <w:sz w:val="24"/>
          <w:szCs w:val="24"/>
          <w:lang w:val="cs-CZ"/>
        </w:rPr>
        <w:t xml:space="preserve"> </w:t>
      </w:r>
      <w:r w:rsidR="00DF7D71" w:rsidRPr="00BD5936">
        <w:rPr>
          <w:sz w:val="24"/>
          <w:szCs w:val="24"/>
          <w:lang w:val="cs-CZ"/>
        </w:rPr>
        <w:t xml:space="preserve">x </w:t>
      </w:r>
      <w:r w:rsidR="00130164">
        <w:rPr>
          <w:sz w:val="24"/>
          <w:szCs w:val="24"/>
          <w:lang w:val="cs-CZ"/>
        </w:rPr>
        <w:t>3</w:t>
      </w:r>
      <w:r w:rsidR="00DF7D71" w:rsidRPr="00BD5936">
        <w:rPr>
          <w:sz w:val="24"/>
          <w:szCs w:val="24"/>
          <w:lang w:val="cs-CZ"/>
        </w:rPr>
        <w:t xml:space="preserve"> = 2</w:t>
      </w:r>
      <w:r w:rsidR="00130164">
        <w:rPr>
          <w:sz w:val="24"/>
          <w:szCs w:val="24"/>
          <w:lang w:val="cs-CZ"/>
        </w:rPr>
        <w:t>1</w:t>
      </w:r>
      <w:r w:rsidR="00DF7D71" w:rsidRPr="00BD5936">
        <w:rPr>
          <w:sz w:val="24"/>
          <w:szCs w:val="24"/>
          <w:lang w:val="cs-CZ"/>
        </w:rPr>
        <w:t xml:space="preserve">0.000,- Kč + nájemné za 10. NP </w:t>
      </w:r>
      <w:r w:rsidR="0006605F" w:rsidRPr="00BD5936">
        <w:rPr>
          <w:sz w:val="24"/>
          <w:szCs w:val="24"/>
          <w:lang w:val="cs-CZ"/>
        </w:rPr>
        <w:t>-</w:t>
      </w:r>
      <w:r w:rsidR="00DF7D71" w:rsidRPr="00BD5936">
        <w:rPr>
          <w:sz w:val="24"/>
          <w:szCs w:val="24"/>
          <w:lang w:val="cs-CZ"/>
        </w:rPr>
        <w:t xml:space="preserve"> 7</w:t>
      </w:r>
      <w:r w:rsidR="0075280D">
        <w:rPr>
          <w:sz w:val="24"/>
          <w:szCs w:val="24"/>
          <w:lang w:val="cs-CZ"/>
        </w:rPr>
        <w:t>08</w:t>
      </w:r>
      <w:r w:rsidR="00DF7D71" w:rsidRPr="00BD5936">
        <w:rPr>
          <w:sz w:val="24"/>
          <w:szCs w:val="24"/>
          <w:lang w:val="cs-CZ"/>
        </w:rPr>
        <w:t>.5</w:t>
      </w:r>
      <w:r w:rsidR="0075280D">
        <w:rPr>
          <w:sz w:val="24"/>
          <w:szCs w:val="24"/>
          <w:lang w:val="cs-CZ"/>
        </w:rPr>
        <w:t>65</w:t>
      </w:r>
      <w:r w:rsidR="00DF7D71" w:rsidRPr="00BD5936">
        <w:rPr>
          <w:sz w:val="24"/>
          <w:szCs w:val="24"/>
          <w:lang w:val="cs-CZ"/>
        </w:rPr>
        <w:t>,</w:t>
      </w:r>
      <w:r w:rsidR="0075280D">
        <w:rPr>
          <w:sz w:val="24"/>
          <w:szCs w:val="24"/>
          <w:lang w:val="cs-CZ"/>
        </w:rPr>
        <w:t>20</w:t>
      </w:r>
      <w:r w:rsidR="00DF7D71" w:rsidRPr="00BD5936">
        <w:rPr>
          <w:sz w:val="24"/>
          <w:szCs w:val="24"/>
          <w:lang w:val="cs-CZ"/>
        </w:rPr>
        <w:t xml:space="preserve"> Kč: 12 </w:t>
      </w:r>
      <w:r w:rsidR="00AC5807" w:rsidRPr="00BD5936">
        <w:rPr>
          <w:sz w:val="24"/>
          <w:szCs w:val="24"/>
          <w:lang w:val="cs-CZ"/>
        </w:rPr>
        <w:t>měs</w:t>
      </w:r>
      <w:r w:rsidR="0006605F" w:rsidRPr="00BD5936">
        <w:rPr>
          <w:sz w:val="24"/>
          <w:szCs w:val="24"/>
          <w:lang w:val="cs-CZ"/>
        </w:rPr>
        <w:t>íců</w:t>
      </w:r>
      <w:r w:rsidR="00AC5807" w:rsidRPr="00BD5936">
        <w:rPr>
          <w:sz w:val="24"/>
          <w:szCs w:val="24"/>
          <w:lang w:val="cs-CZ"/>
        </w:rPr>
        <w:t xml:space="preserve"> </w:t>
      </w:r>
      <w:r w:rsidR="00DF7D71" w:rsidRPr="00BD5936">
        <w:rPr>
          <w:sz w:val="24"/>
          <w:szCs w:val="24"/>
          <w:lang w:val="cs-CZ"/>
        </w:rPr>
        <w:t xml:space="preserve">x </w:t>
      </w:r>
      <w:r w:rsidR="0075280D">
        <w:rPr>
          <w:sz w:val="24"/>
          <w:szCs w:val="24"/>
          <w:lang w:val="cs-CZ"/>
        </w:rPr>
        <w:t>3</w:t>
      </w:r>
      <w:r w:rsidR="00DF7D71" w:rsidRPr="00BD5936">
        <w:rPr>
          <w:sz w:val="24"/>
          <w:szCs w:val="24"/>
          <w:lang w:val="cs-CZ"/>
        </w:rPr>
        <w:t xml:space="preserve"> = </w:t>
      </w:r>
      <w:r w:rsidR="00130164">
        <w:rPr>
          <w:sz w:val="24"/>
          <w:szCs w:val="24"/>
          <w:lang w:val="cs-CZ"/>
        </w:rPr>
        <w:t>17</w:t>
      </w:r>
      <w:r w:rsidR="0075280D">
        <w:rPr>
          <w:sz w:val="24"/>
          <w:szCs w:val="24"/>
          <w:lang w:val="cs-CZ"/>
        </w:rPr>
        <w:t>7</w:t>
      </w:r>
      <w:r w:rsidR="00DF7D71" w:rsidRPr="00BD5936">
        <w:rPr>
          <w:sz w:val="24"/>
          <w:szCs w:val="24"/>
          <w:lang w:val="cs-CZ"/>
        </w:rPr>
        <w:t>.</w:t>
      </w:r>
      <w:r w:rsidR="0075280D">
        <w:rPr>
          <w:sz w:val="24"/>
          <w:szCs w:val="24"/>
          <w:lang w:val="cs-CZ"/>
        </w:rPr>
        <w:t>141</w:t>
      </w:r>
      <w:r w:rsidR="00DF7D71" w:rsidRPr="00BD5936">
        <w:rPr>
          <w:sz w:val="24"/>
          <w:szCs w:val="24"/>
          <w:lang w:val="cs-CZ"/>
        </w:rPr>
        <w:t>,</w:t>
      </w:r>
      <w:r w:rsidR="0075280D">
        <w:rPr>
          <w:sz w:val="24"/>
          <w:szCs w:val="24"/>
          <w:lang w:val="cs-CZ"/>
        </w:rPr>
        <w:t>3</w:t>
      </w:r>
      <w:r w:rsidR="00130164">
        <w:rPr>
          <w:sz w:val="24"/>
          <w:szCs w:val="24"/>
          <w:lang w:val="cs-CZ"/>
        </w:rPr>
        <w:t>0</w:t>
      </w:r>
      <w:r w:rsidR="00DF7D71" w:rsidRPr="00BD5936">
        <w:rPr>
          <w:sz w:val="24"/>
          <w:szCs w:val="24"/>
          <w:lang w:val="cs-CZ"/>
        </w:rPr>
        <w:t xml:space="preserve"> Kč. </w:t>
      </w:r>
      <w:r w:rsidR="00AC5807" w:rsidRPr="00BD5936">
        <w:rPr>
          <w:sz w:val="24"/>
          <w:szCs w:val="24"/>
          <w:lang w:val="cs-CZ"/>
        </w:rPr>
        <w:t>P</w:t>
      </w:r>
      <w:r w:rsidRPr="00BD5936">
        <w:rPr>
          <w:sz w:val="24"/>
          <w:szCs w:val="24"/>
          <w:lang w:val="cs-CZ"/>
        </w:rPr>
        <w:t xml:space="preserve">oměrná část nájemného </w:t>
      </w:r>
      <w:r w:rsidR="00DF7D71" w:rsidRPr="00BD5936">
        <w:rPr>
          <w:sz w:val="24"/>
          <w:szCs w:val="24"/>
          <w:lang w:val="cs-CZ"/>
        </w:rPr>
        <w:t xml:space="preserve">za užívání 10. NP </w:t>
      </w:r>
      <w:r w:rsidRPr="00BD5936">
        <w:rPr>
          <w:sz w:val="24"/>
          <w:szCs w:val="24"/>
          <w:lang w:val="cs-CZ"/>
        </w:rPr>
        <w:t>zohledňuje skutečnost, že v období od 1.</w:t>
      </w:r>
      <w:r w:rsidR="0006605F" w:rsidRPr="00BD5936">
        <w:rPr>
          <w:sz w:val="24"/>
          <w:szCs w:val="24"/>
          <w:lang w:val="cs-CZ"/>
        </w:rPr>
        <w:t xml:space="preserve"> </w:t>
      </w:r>
      <w:r w:rsidR="00130164">
        <w:rPr>
          <w:sz w:val="24"/>
          <w:szCs w:val="24"/>
          <w:lang w:val="cs-CZ"/>
        </w:rPr>
        <w:t>10</w:t>
      </w:r>
      <w:r w:rsidRPr="00BD5936">
        <w:rPr>
          <w:sz w:val="24"/>
          <w:szCs w:val="24"/>
          <w:lang w:val="cs-CZ"/>
        </w:rPr>
        <w:t>.</w:t>
      </w:r>
      <w:r w:rsidR="0006605F" w:rsidRPr="00BD5936">
        <w:rPr>
          <w:sz w:val="24"/>
          <w:szCs w:val="24"/>
          <w:lang w:val="cs-CZ"/>
        </w:rPr>
        <w:t xml:space="preserve"> </w:t>
      </w:r>
      <w:r w:rsidRPr="00BD5936">
        <w:rPr>
          <w:sz w:val="24"/>
          <w:szCs w:val="24"/>
          <w:lang w:val="cs-CZ"/>
        </w:rPr>
        <w:t>2020 do 31.</w:t>
      </w:r>
      <w:r w:rsidR="0006605F" w:rsidRPr="00BD5936">
        <w:rPr>
          <w:sz w:val="24"/>
          <w:szCs w:val="24"/>
          <w:lang w:val="cs-CZ"/>
        </w:rPr>
        <w:t xml:space="preserve"> </w:t>
      </w:r>
      <w:r w:rsidRPr="00BD5936">
        <w:rPr>
          <w:sz w:val="24"/>
          <w:szCs w:val="24"/>
          <w:lang w:val="cs-CZ"/>
        </w:rPr>
        <w:t>12.</w:t>
      </w:r>
      <w:r w:rsidR="0006605F" w:rsidRPr="00BD5936">
        <w:rPr>
          <w:sz w:val="24"/>
          <w:szCs w:val="24"/>
          <w:lang w:val="cs-CZ"/>
        </w:rPr>
        <w:t xml:space="preserve"> </w:t>
      </w:r>
      <w:r w:rsidRPr="00BD5936">
        <w:rPr>
          <w:sz w:val="24"/>
          <w:szCs w:val="24"/>
          <w:lang w:val="cs-CZ"/>
        </w:rPr>
        <w:t xml:space="preserve">2020 bude část 10. </w:t>
      </w:r>
      <w:r w:rsidR="00DF7D71" w:rsidRPr="00BD5936">
        <w:rPr>
          <w:sz w:val="24"/>
          <w:szCs w:val="24"/>
          <w:lang w:val="cs-CZ"/>
        </w:rPr>
        <w:t>NP</w:t>
      </w:r>
      <w:r w:rsidRPr="00BD5936">
        <w:rPr>
          <w:sz w:val="24"/>
          <w:szCs w:val="24"/>
          <w:lang w:val="cs-CZ"/>
        </w:rPr>
        <w:t xml:space="preserve"> využívána pro potřeby </w:t>
      </w:r>
      <w:r w:rsidR="00140EA9" w:rsidRPr="00BD5936">
        <w:rPr>
          <w:sz w:val="24"/>
          <w:szCs w:val="24"/>
          <w:lang w:val="cs-CZ"/>
        </w:rPr>
        <w:t xml:space="preserve">Střední policejní školy Ministerstva vnitra ČR. Konkrétně se jedná o </w:t>
      </w:r>
      <w:r w:rsidR="00847605">
        <w:rPr>
          <w:sz w:val="24"/>
          <w:szCs w:val="24"/>
          <w:lang w:val="cs-CZ"/>
        </w:rPr>
        <w:t xml:space="preserve">3 </w:t>
      </w:r>
      <w:r w:rsidR="00140EA9" w:rsidRPr="00BD5936">
        <w:rPr>
          <w:sz w:val="24"/>
          <w:szCs w:val="24"/>
          <w:lang w:val="cs-CZ"/>
        </w:rPr>
        <w:t xml:space="preserve">místnosti </w:t>
      </w:r>
      <w:r w:rsidR="00847605">
        <w:rPr>
          <w:sz w:val="24"/>
          <w:szCs w:val="24"/>
          <w:lang w:val="cs-CZ"/>
        </w:rPr>
        <w:t>(</w:t>
      </w:r>
      <w:r w:rsidR="00140EA9" w:rsidRPr="00BD5936">
        <w:rPr>
          <w:sz w:val="24"/>
          <w:szCs w:val="24"/>
          <w:lang w:val="cs-CZ"/>
        </w:rPr>
        <w:t>č. 909</w:t>
      </w:r>
      <w:r w:rsidR="00847605">
        <w:rPr>
          <w:sz w:val="24"/>
          <w:szCs w:val="24"/>
          <w:lang w:val="cs-CZ"/>
        </w:rPr>
        <w:t xml:space="preserve">, </w:t>
      </w:r>
      <w:r w:rsidR="00140EA9" w:rsidRPr="00BD5936">
        <w:rPr>
          <w:sz w:val="24"/>
          <w:szCs w:val="24"/>
          <w:lang w:val="cs-CZ"/>
        </w:rPr>
        <w:t>910</w:t>
      </w:r>
      <w:r w:rsidR="00847605">
        <w:rPr>
          <w:sz w:val="24"/>
          <w:szCs w:val="24"/>
          <w:lang w:val="cs-CZ"/>
        </w:rPr>
        <w:t xml:space="preserve"> a místnost bez označení)</w:t>
      </w:r>
      <w:r w:rsidR="00140EA9" w:rsidRPr="00BD5936">
        <w:rPr>
          <w:sz w:val="24"/>
          <w:szCs w:val="24"/>
          <w:lang w:val="cs-CZ"/>
        </w:rPr>
        <w:t>, jejichž výměra činí 11,</w:t>
      </w:r>
      <w:r w:rsidR="00847605">
        <w:rPr>
          <w:sz w:val="24"/>
          <w:szCs w:val="24"/>
          <w:lang w:val="cs-CZ"/>
        </w:rPr>
        <w:t>87</w:t>
      </w:r>
      <w:r w:rsidR="0006605F" w:rsidRPr="00BD5936">
        <w:rPr>
          <w:sz w:val="24"/>
          <w:szCs w:val="24"/>
          <w:lang w:val="cs-CZ"/>
        </w:rPr>
        <w:t xml:space="preserve"> </w:t>
      </w:r>
      <w:r w:rsidR="00140EA9" w:rsidRPr="00BD5936">
        <w:rPr>
          <w:sz w:val="24"/>
          <w:szCs w:val="24"/>
          <w:lang w:val="cs-CZ"/>
        </w:rPr>
        <w:t xml:space="preserve">% z celkové výměry 10. NP, což znamená snížení </w:t>
      </w:r>
      <w:r w:rsidR="00DF7D71" w:rsidRPr="00BD5936">
        <w:rPr>
          <w:sz w:val="24"/>
          <w:szCs w:val="24"/>
          <w:lang w:val="cs-CZ"/>
        </w:rPr>
        <w:t>ročního nájemného pro rok 2020 o částku 9</w:t>
      </w:r>
      <w:r w:rsidR="00847605">
        <w:rPr>
          <w:sz w:val="24"/>
          <w:szCs w:val="24"/>
          <w:lang w:val="cs-CZ"/>
        </w:rPr>
        <w:t>5</w:t>
      </w:r>
      <w:r w:rsidR="00DF7D71" w:rsidRPr="00BD5936">
        <w:rPr>
          <w:sz w:val="24"/>
          <w:szCs w:val="24"/>
          <w:lang w:val="cs-CZ"/>
        </w:rPr>
        <w:t>.4</w:t>
      </w:r>
      <w:r w:rsidR="00847605">
        <w:rPr>
          <w:sz w:val="24"/>
          <w:szCs w:val="24"/>
          <w:lang w:val="cs-CZ"/>
        </w:rPr>
        <w:t>34</w:t>
      </w:r>
      <w:r w:rsidR="00DF7D71" w:rsidRPr="00BD5936">
        <w:rPr>
          <w:sz w:val="24"/>
          <w:szCs w:val="24"/>
          <w:lang w:val="cs-CZ"/>
        </w:rPr>
        <w:t>,</w:t>
      </w:r>
      <w:r w:rsidR="00847605">
        <w:rPr>
          <w:sz w:val="24"/>
          <w:szCs w:val="24"/>
          <w:lang w:val="cs-CZ"/>
        </w:rPr>
        <w:t>80</w:t>
      </w:r>
      <w:r w:rsidR="00DF7D71" w:rsidRPr="00BD5936">
        <w:rPr>
          <w:sz w:val="24"/>
          <w:szCs w:val="24"/>
          <w:lang w:val="cs-CZ"/>
        </w:rPr>
        <w:t xml:space="preserve"> Kč</w:t>
      </w:r>
      <w:r w:rsidR="00CA2C2C" w:rsidRPr="00BD5936">
        <w:rPr>
          <w:sz w:val="24"/>
          <w:szCs w:val="24"/>
          <w:lang w:val="cs-CZ"/>
        </w:rPr>
        <w:t xml:space="preserve"> bez DPH v zákonné výši</w:t>
      </w:r>
      <w:r w:rsidR="00DF7D71" w:rsidRPr="00BD5936">
        <w:rPr>
          <w:sz w:val="24"/>
          <w:szCs w:val="24"/>
          <w:lang w:val="cs-CZ"/>
        </w:rPr>
        <w:t>.</w:t>
      </w:r>
      <w:r w:rsidR="00140EA9" w:rsidRPr="00BD5936">
        <w:rPr>
          <w:sz w:val="24"/>
          <w:szCs w:val="24"/>
          <w:lang w:val="cs-CZ"/>
        </w:rPr>
        <w:t xml:space="preserve"> </w:t>
      </w:r>
    </w:p>
    <w:p w:rsidR="00DF7D71" w:rsidRPr="000C4AA7" w:rsidRDefault="00DF7D71" w:rsidP="0006605F">
      <w:pPr>
        <w:pStyle w:val="Zkladntext3"/>
        <w:numPr>
          <w:ilvl w:val="0"/>
          <w:numId w:val="29"/>
        </w:numPr>
        <w:spacing w:after="0" w:line="276" w:lineRule="auto"/>
        <w:ind w:hanging="720"/>
        <w:jc w:val="both"/>
        <w:rPr>
          <w:sz w:val="24"/>
          <w:szCs w:val="24"/>
          <w:lang w:val="cs-CZ"/>
        </w:rPr>
      </w:pPr>
      <w:r w:rsidRPr="00BD5936">
        <w:rPr>
          <w:sz w:val="24"/>
          <w:szCs w:val="24"/>
          <w:lang w:val="cs-CZ"/>
        </w:rPr>
        <w:t xml:space="preserve">Poměrnou část nájemného </w:t>
      </w:r>
      <w:r w:rsidR="00AC5807" w:rsidRPr="00BD5936">
        <w:rPr>
          <w:sz w:val="24"/>
          <w:szCs w:val="24"/>
          <w:lang w:val="cs-CZ"/>
        </w:rPr>
        <w:t xml:space="preserve">v celkové výši </w:t>
      </w:r>
      <w:r w:rsidR="000C4AA7">
        <w:rPr>
          <w:sz w:val="24"/>
          <w:szCs w:val="24"/>
          <w:lang w:val="cs-CZ"/>
        </w:rPr>
        <w:t>46</w:t>
      </w:r>
      <w:r w:rsidR="0075280D">
        <w:rPr>
          <w:sz w:val="24"/>
          <w:szCs w:val="24"/>
          <w:lang w:val="cs-CZ"/>
        </w:rPr>
        <w:t>8</w:t>
      </w:r>
      <w:r w:rsidR="000C4AA7">
        <w:rPr>
          <w:sz w:val="24"/>
          <w:szCs w:val="24"/>
          <w:lang w:val="cs-CZ"/>
        </w:rPr>
        <w:t>.</w:t>
      </w:r>
      <w:r w:rsidR="0075280D">
        <w:rPr>
          <w:sz w:val="24"/>
          <w:szCs w:val="24"/>
          <w:lang w:val="cs-CZ"/>
        </w:rPr>
        <w:t>440</w:t>
      </w:r>
      <w:r w:rsidR="000C4AA7">
        <w:rPr>
          <w:sz w:val="24"/>
          <w:szCs w:val="24"/>
          <w:lang w:val="cs-CZ"/>
        </w:rPr>
        <w:t>,</w:t>
      </w:r>
      <w:r w:rsidR="0075280D">
        <w:rPr>
          <w:sz w:val="24"/>
          <w:szCs w:val="24"/>
          <w:lang w:val="cs-CZ"/>
        </w:rPr>
        <w:t>9</w:t>
      </w:r>
      <w:r w:rsidR="000C4AA7">
        <w:rPr>
          <w:sz w:val="24"/>
          <w:szCs w:val="24"/>
          <w:lang w:val="cs-CZ"/>
        </w:rPr>
        <w:t>7</w:t>
      </w:r>
      <w:r w:rsidR="00B75510" w:rsidRPr="00BD5936">
        <w:rPr>
          <w:sz w:val="24"/>
          <w:szCs w:val="24"/>
          <w:lang w:val="cs-CZ"/>
        </w:rPr>
        <w:t xml:space="preserve"> Kč </w:t>
      </w:r>
      <w:r w:rsidR="00AC5807" w:rsidRPr="00BD5936">
        <w:rPr>
          <w:sz w:val="24"/>
          <w:szCs w:val="24"/>
          <w:lang w:val="cs-CZ"/>
        </w:rPr>
        <w:t>včetně DP</w:t>
      </w:r>
      <w:r w:rsidR="00CA2C2C" w:rsidRPr="00BD5936">
        <w:rPr>
          <w:sz w:val="24"/>
          <w:szCs w:val="24"/>
          <w:lang w:val="cs-CZ"/>
        </w:rPr>
        <w:t>H v zákonné výši</w:t>
      </w:r>
      <w:r w:rsidR="00AC5807" w:rsidRPr="00BD5936">
        <w:rPr>
          <w:sz w:val="24"/>
          <w:szCs w:val="24"/>
          <w:lang w:val="cs-CZ"/>
        </w:rPr>
        <w:t xml:space="preserve"> </w:t>
      </w:r>
      <w:r w:rsidR="000D25AB" w:rsidRPr="00BD5936">
        <w:rPr>
          <w:sz w:val="24"/>
          <w:szCs w:val="24"/>
          <w:lang w:val="cs-CZ"/>
        </w:rPr>
        <w:t xml:space="preserve">21% </w:t>
      </w:r>
      <w:r w:rsidRPr="00BD5936">
        <w:rPr>
          <w:sz w:val="24"/>
          <w:szCs w:val="24"/>
          <w:lang w:val="cs-CZ"/>
        </w:rPr>
        <w:t>za období od 1.</w:t>
      </w:r>
      <w:r w:rsidR="0006605F" w:rsidRPr="00BD5936">
        <w:rPr>
          <w:sz w:val="24"/>
          <w:szCs w:val="24"/>
          <w:lang w:val="cs-CZ"/>
        </w:rPr>
        <w:t xml:space="preserve"> </w:t>
      </w:r>
      <w:r w:rsidR="000C4AA7">
        <w:rPr>
          <w:sz w:val="24"/>
          <w:szCs w:val="24"/>
          <w:lang w:val="cs-CZ"/>
        </w:rPr>
        <w:t>10</w:t>
      </w:r>
      <w:r w:rsidRPr="00BD5936">
        <w:rPr>
          <w:sz w:val="24"/>
          <w:szCs w:val="24"/>
          <w:lang w:val="cs-CZ"/>
        </w:rPr>
        <w:t>.</w:t>
      </w:r>
      <w:r w:rsidR="0006605F" w:rsidRPr="00BD5936">
        <w:rPr>
          <w:sz w:val="24"/>
          <w:szCs w:val="24"/>
          <w:lang w:val="cs-CZ"/>
        </w:rPr>
        <w:t xml:space="preserve"> </w:t>
      </w:r>
      <w:r w:rsidRPr="00BD5936">
        <w:rPr>
          <w:sz w:val="24"/>
          <w:szCs w:val="24"/>
          <w:lang w:val="cs-CZ"/>
        </w:rPr>
        <w:t>2020 do 31.</w:t>
      </w:r>
      <w:r w:rsidR="0006605F" w:rsidRPr="00BD5936">
        <w:rPr>
          <w:sz w:val="24"/>
          <w:szCs w:val="24"/>
          <w:lang w:val="cs-CZ"/>
        </w:rPr>
        <w:t xml:space="preserve"> </w:t>
      </w:r>
      <w:r w:rsidR="00CB2401" w:rsidRPr="00BD5936">
        <w:rPr>
          <w:sz w:val="24"/>
          <w:szCs w:val="24"/>
          <w:lang w:val="cs-CZ"/>
        </w:rPr>
        <w:t>12.</w:t>
      </w:r>
      <w:r w:rsidR="0006605F" w:rsidRPr="00BD5936">
        <w:rPr>
          <w:sz w:val="24"/>
          <w:szCs w:val="24"/>
          <w:lang w:val="cs-CZ"/>
        </w:rPr>
        <w:t xml:space="preserve"> </w:t>
      </w:r>
      <w:r w:rsidR="00CB2401" w:rsidRPr="00BD5936">
        <w:rPr>
          <w:sz w:val="24"/>
          <w:szCs w:val="24"/>
          <w:lang w:val="cs-CZ"/>
        </w:rPr>
        <w:t>2020 uhradí uživatel na účet poskytovatele uvedený v záhlaví této smlouvy nejpozději do 30 dní od podpisu této smlouvy</w:t>
      </w:r>
      <w:r w:rsidR="00C97CB8" w:rsidRPr="00BD5936">
        <w:rPr>
          <w:sz w:val="24"/>
          <w:szCs w:val="24"/>
          <w:lang w:val="cs-CZ"/>
        </w:rPr>
        <w:t xml:space="preserve">, </w:t>
      </w:r>
      <w:r w:rsidR="00C97CB8" w:rsidRPr="000C4AA7">
        <w:rPr>
          <w:sz w:val="24"/>
          <w:szCs w:val="24"/>
          <w:lang w:val="cs-CZ"/>
        </w:rPr>
        <w:t xml:space="preserve">pod variabilním symbolem </w:t>
      </w:r>
      <w:r w:rsidR="00BC2D38" w:rsidRPr="000C4AA7">
        <w:rPr>
          <w:sz w:val="24"/>
          <w:szCs w:val="24"/>
          <w:lang w:val="cs-CZ"/>
        </w:rPr>
        <w:t>1219</w:t>
      </w:r>
    </w:p>
    <w:p w:rsidR="00185981" w:rsidRPr="006A68D8" w:rsidRDefault="00185981" w:rsidP="0006605F">
      <w:pPr>
        <w:pStyle w:val="Zkladntext3"/>
        <w:numPr>
          <w:ilvl w:val="0"/>
          <w:numId w:val="29"/>
        </w:numPr>
        <w:spacing w:after="0" w:line="276" w:lineRule="auto"/>
        <w:ind w:hanging="720"/>
        <w:jc w:val="both"/>
        <w:rPr>
          <w:sz w:val="24"/>
          <w:szCs w:val="24"/>
          <w:lang w:val="cs-CZ"/>
        </w:rPr>
      </w:pPr>
      <w:r w:rsidRPr="000C4AA7">
        <w:rPr>
          <w:sz w:val="24"/>
          <w:szCs w:val="24"/>
          <w:lang w:val="cs-CZ"/>
        </w:rPr>
        <w:t>Prostory v objektu ISŠTE</w:t>
      </w:r>
      <w:r w:rsidR="00F55238" w:rsidRPr="000C4AA7">
        <w:rPr>
          <w:sz w:val="24"/>
          <w:szCs w:val="24"/>
          <w:lang w:val="cs-CZ"/>
        </w:rPr>
        <w:t xml:space="preserve"> a sportovní haly </w:t>
      </w:r>
      <w:r w:rsidRPr="000C4AA7">
        <w:rPr>
          <w:sz w:val="24"/>
          <w:szCs w:val="24"/>
          <w:lang w:val="cs-CZ"/>
        </w:rPr>
        <w:t>budou z úrovně VSŠ užívány bezúplatně, pouze s úhradou spotřebovaných energií a poskytovaných služeb</w:t>
      </w:r>
      <w:r w:rsidR="00C97CB8" w:rsidRPr="000C4AA7">
        <w:rPr>
          <w:sz w:val="24"/>
          <w:szCs w:val="24"/>
          <w:lang w:val="cs-CZ"/>
        </w:rPr>
        <w:t>.</w:t>
      </w:r>
      <w:r w:rsidR="000D25AB" w:rsidRPr="000C4AA7">
        <w:rPr>
          <w:sz w:val="24"/>
          <w:szCs w:val="24"/>
          <w:lang w:val="cs-CZ"/>
        </w:rPr>
        <w:t xml:space="preserve"> </w:t>
      </w:r>
      <w:r w:rsidR="003B7EDE" w:rsidRPr="006A68D8">
        <w:rPr>
          <w:sz w:val="24"/>
          <w:szCs w:val="24"/>
          <w:lang w:val="cs-CZ"/>
        </w:rPr>
        <w:t>Úhrada bude stanovena paušálně měsíčně dle výpočtu spotřeby žáků školy za období předchozího školního roku v poměru</w:t>
      </w:r>
      <w:r w:rsidR="00BD5936" w:rsidRPr="006A68D8">
        <w:rPr>
          <w:sz w:val="24"/>
          <w:szCs w:val="24"/>
          <w:lang w:val="cs-CZ"/>
        </w:rPr>
        <w:t xml:space="preserve"> </w:t>
      </w:r>
      <w:r w:rsidR="00A566C5" w:rsidRPr="006A68D8">
        <w:rPr>
          <w:sz w:val="24"/>
          <w:szCs w:val="24"/>
          <w:lang w:val="cs-CZ"/>
        </w:rPr>
        <w:t>počtu žáků pobočky VSŠ Moravská Třebová k celkovému počtu žáků, využívajících objekty ISŠTE a sportovní haly</w:t>
      </w:r>
      <w:r w:rsidR="00BD5936" w:rsidRPr="006A68D8">
        <w:rPr>
          <w:sz w:val="24"/>
          <w:szCs w:val="24"/>
          <w:lang w:val="cs-CZ"/>
        </w:rPr>
        <w:t>.</w:t>
      </w:r>
    </w:p>
    <w:p w:rsidR="00F55238" w:rsidRPr="00BD5936" w:rsidRDefault="00F55238" w:rsidP="0006605F">
      <w:pPr>
        <w:pStyle w:val="Zkladntext3"/>
        <w:numPr>
          <w:ilvl w:val="0"/>
          <w:numId w:val="29"/>
        </w:numPr>
        <w:spacing w:after="0" w:line="276" w:lineRule="auto"/>
        <w:ind w:hanging="720"/>
        <w:jc w:val="both"/>
        <w:rPr>
          <w:sz w:val="24"/>
          <w:szCs w:val="24"/>
          <w:lang w:val="cs-CZ"/>
        </w:rPr>
      </w:pPr>
      <w:r w:rsidRPr="000C4AA7">
        <w:rPr>
          <w:sz w:val="24"/>
          <w:szCs w:val="24"/>
          <w:lang w:val="cs-CZ"/>
        </w:rPr>
        <w:t>V objektech společnosti Sokolovská uhelná, právní nástupce,</w:t>
      </w:r>
      <w:r w:rsidR="0006605F" w:rsidRPr="000C4AA7">
        <w:rPr>
          <w:sz w:val="24"/>
          <w:szCs w:val="24"/>
          <w:lang w:val="cs-CZ"/>
        </w:rPr>
        <w:t xml:space="preserve"> </w:t>
      </w:r>
      <w:r w:rsidRPr="000C4AA7">
        <w:rPr>
          <w:sz w:val="24"/>
          <w:szCs w:val="24"/>
          <w:lang w:val="cs-CZ"/>
        </w:rPr>
        <w:t>a.s. a ISŠTE bude</w:t>
      </w:r>
      <w:r w:rsidRPr="00BD5936">
        <w:rPr>
          <w:sz w:val="24"/>
          <w:szCs w:val="24"/>
          <w:lang w:val="cs-CZ"/>
        </w:rPr>
        <w:t xml:space="preserve"> poskytovatel zajišťovat ve prospěch uživatele tato plnění a služby, spojené s předmětem užívání: dodávku vody, tepla, TUV, elektrické energie, likvidaci odpadů</w:t>
      </w:r>
      <w:r w:rsidR="00D1370C" w:rsidRPr="00BD5936">
        <w:rPr>
          <w:sz w:val="24"/>
          <w:szCs w:val="24"/>
          <w:lang w:val="cs-CZ"/>
        </w:rPr>
        <w:t>, provoz výtahů</w:t>
      </w:r>
      <w:r w:rsidRPr="00BD5936">
        <w:rPr>
          <w:sz w:val="24"/>
          <w:szCs w:val="24"/>
          <w:lang w:val="cs-CZ"/>
        </w:rPr>
        <w:t xml:space="preserve"> a internetové připojení.</w:t>
      </w:r>
    </w:p>
    <w:p w:rsidR="007B05F3" w:rsidRPr="00BD5936" w:rsidRDefault="00DC6AF3" w:rsidP="0006605F">
      <w:pPr>
        <w:pStyle w:val="Zkladntext3"/>
        <w:numPr>
          <w:ilvl w:val="0"/>
          <w:numId w:val="29"/>
        </w:numPr>
        <w:spacing w:after="0" w:line="276" w:lineRule="auto"/>
        <w:ind w:hanging="720"/>
        <w:jc w:val="both"/>
        <w:rPr>
          <w:sz w:val="24"/>
          <w:szCs w:val="24"/>
          <w:lang w:val="cs-CZ"/>
        </w:rPr>
      </w:pPr>
      <w:r w:rsidRPr="00BD5936">
        <w:rPr>
          <w:sz w:val="24"/>
          <w:szCs w:val="24"/>
          <w:lang w:val="cs-CZ"/>
        </w:rPr>
        <w:t>Uživatel</w:t>
      </w:r>
      <w:r w:rsidR="007B05F3" w:rsidRPr="00BD5936">
        <w:rPr>
          <w:sz w:val="24"/>
          <w:szCs w:val="24"/>
          <w:lang w:val="cs-CZ"/>
        </w:rPr>
        <w:t xml:space="preserve"> se zavazuje </w:t>
      </w:r>
      <w:r w:rsidR="00A048C2" w:rsidRPr="00BD5936">
        <w:rPr>
          <w:sz w:val="24"/>
          <w:szCs w:val="24"/>
          <w:lang w:val="cs-CZ"/>
        </w:rPr>
        <w:t xml:space="preserve">hradit </w:t>
      </w:r>
      <w:r w:rsidR="007B05F3" w:rsidRPr="00BD5936">
        <w:rPr>
          <w:sz w:val="24"/>
          <w:szCs w:val="24"/>
          <w:lang w:val="cs-CZ"/>
        </w:rPr>
        <w:t xml:space="preserve">po dobu trvání </w:t>
      </w:r>
      <w:r w:rsidRPr="00BD5936">
        <w:rPr>
          <w:sz w:val="24"/>
          <w:szCs w:val="24"/>
          <w:lang w:val="cs-CZ"/>
        </w:rPr>
        <w:t>užívání poskytovateli</w:t>
      </w:r>
      <w:r w:rsidR="007B05F3" w:rsidRPr="00BD5936">
        <w:rPr>
          <w:sz w:val="24"/>
          <w:szCs w:val="24"/>
          <w:lang w:val="cs-CZ"/>
        </w:rPr>
        <w:t xml:space="preserve"> </w:t>
      </w:r>
      <w:bookmarkStart w:id="2" w:name="_Hlk44234798"/>
      <w:r w:rsidR="007B05F3" w:rsidRPr="00BD5936">
        <w:rPr>
          <w:sz w:val="24"/>
          <w:szCs w:val="24"/>
          <w:lang w:val="cs-CZ"/>
        </w:rPr>
        <w:t>zálohu na úhradu plnění a služeb spojených s</w:t>
      </w:r>
      <w:r w:rsidRPr="00BD5936">
        <w:rPr>
          <w:sz w:val="24"/>
          <w:szCs w:val="24"/>
          <w:lang w:val="cs-CZ"/>
        </w:rPr>
        <w:t> předmětem užívání</w:t>
      </w:r>
      <w:r w:rsidR="007B05F3" w:rsidRPr="00BD5936">
        <w:rPr>
          <w:sz w:val="24"/>
          <w:szCs w:val="24"/>
          <w:lang w:val="cs-CZ"/>
        </w:rPr>
        <w:t>.</w:t>
      </w:r>
      <w:bookmarkEnd w:id="2"/>
      <w:r w:rsidR="007B05F3" w:rsidRPr="00BD5936">
        <w:rPr>
          <w:sz w:val="24"/>
          <w:szCs w:val="24"/>
          <w:lang w:val="cs-CZ"/>
        </w:rPr>
        <w:t xml:space="preserve"> Rozúčtování záloh na úhradu jednotlivých poskytovaných plnění a služeb, platební údaje a lhůty splatnosti jsou uvedeny v </w:t>
      </w:r>
      <w:r w:rsidR="007B05F3" w:rsidRPr="00A566C5">
        <w:rPr>
          <w:sz w:val="24"/>
          <w:szCs w:val="24"/>
          <w:lang w:val="cs-CZ"/>
        </w:rPr>
        <w:t xml:space="preserve">příloze č. </w:t>
      </w:r>
      <w:r w:rsidR="00A50986" w:rsidRPr="00A566C5">
        <w:rPr>
          <w:sz w:val="24"/>
          <w:szCs w:val="24"/>
          <w:lang w:val="cs-CZ"/>
        </w:rPr>
        <w:t>1</w:t>
      </w:r>
      <w:r w:rsidR="003B7EDE" w:rsidRPr="00BD5936">
        <w:rPr>
          <w:sz w:val="24"/>
          <w:szCs w:val="24"/>
          <w:lang w:val="cs-CZ"/>
        </w:rPr>
        <w:t xml:space="preserve"> </w:t>
      </w:r>
      <w:r w:rsidR="003B7EDE" w:rsidRPr="006A68D8">
        <w:rPr>
          <w:sz w:val="24"/>
          <w:szCs w:val="24"/>
          <w:lang w:val="cs-CZ"/>
        </w:rPr>
        <w:t>a č. 2</w:t>
      </w:r>
      <w:r w:rsidR="007B05F3" w:rsidRPr="00BD5936">
        <w:rPr>
          <w:color w:val="FF0000"/>
          <w:sz w:val="24"/>
          <w:szCs w:val="24"/>
          <w:lang w:val="cs-CZ"/>
        </w:rPr>
        <w:t xml:space="preserve"> </w:t>
      </w:r>
      <w:r w:rsidR="007B05F3" w:rsidRPr="00BD5936">
        <w:rPr>
          <w:sz w:val="24"/>
          <w:szCs w:val="24"/>
          <w:lang w:val="cs-CZ"/>
        </w:rPr>
        <w:t>k této smlouvě, kter</w:t>
      </w:r>
      <w:r w:rsidR="00A566C5">
        <w:rPr>
          <w:sz w:val="24"/>
          <w:szCs w:val="24"/>
          <w:lang w:val="cs-CZ"/>
        </w:rPr>
        <w:t>é</w:t>
      </w:r>
      <w:r w:rsidR="007B05F3" w:rsidRPr="00BD5936">
        <w:rPr>
          <w:sz w:val="24"/>
          <w:szCs w:val="24"/>
          <w:lang w:val="cs-CZ"/>
        </w:rPr>
        <w:t xml:space="preserve"> tvoří </w:t>
      </w:r>
      <w:r w:rsidR="00A048C2" w:rsidRPr="00BD5936">
        <w:rPr>
          <w:sz w:val="24"/>
          <w:szCs w:val="24"/>
          <w:lang w:val="cs-CZ"/>
        </w:rPr>
        <w:t xml:space="preserve">její </w:t>
      </w:r>
      <w:r w:rsidR="007B05F3" w:rsidRPr="00BD5936">
        <w:rPr>
          <w:sz w:val="24"/>
          <w:szCs w:val="24"/>
          <w:lang w:val="cs-CZ"/>
        </w:rPr>
        <w:t xml:space="preserve">nedílnou součást. Vyúčtování celkem na zálohách zaplacené částky a skutečné hodnoty těchto plnění, dle cen účtovaných dodavatelem </w:t>
      </w:r>
      <w:r w:rsidRPr="00BD5936">
        <w:rPr>
          <w:sz w:val="24"/>
          <w:szCs w:val="24"/>
          <w:lang w:val="cs-CZ"/>
        </w:rPr>
        <w:t>poskytovatele</w:t>
      </w:r>
      <w:r w:rsidR="007B05F3" w:rsidRPr="00BD5936">
        <w:rPr>
          <w:sz w:val="24"/>
          <w:szCs w:val="24"/>
          <w:lang w:val="cs-CZ"/>
        </w:rPr>
        <w:t xml:space="preserve">, provede </w:t>
      </w:r>
      <w:r w:rsidRPr="00BD5936">
        <w:rPr>
          <w:sz w:val="24"/>
          <w:szCs w:val="24"/>
          <w:lang w:val="cs-CZ"/>
        </w:rPr>
        <w:t>poskytovatel</w:t>
      </w:r>
      <w:r w:rsidR="007B05F3" w:rsidRPr="00BD5936">
        <w:rPr>
          <w:sz w:val="24"/>
          <w:szCs w:val="24"/>
          <w:lang w:val="cs-CZ"/>
        </w:rPr>
        <w:t xml:space="preserve"> nejméně jednou ročně, a to do </w:t>
      </w:r>
      <w:r w:rsidR="000D25AB" w:rsidRPr="00BD5936">
        <w:rPr>
          <w:sz w:val="24"/>
          <w:szCs w:val="24"/>
          <w:lang w:val="cs-CZ"/>
        </w:rPr>
        <w:t>6</w:t>
      </w:r>
      <w:r w:rsidR="007B05F3" w:rsidRPr="00BD5936">
        <w:rPr>
          <w:sz w:val="24"/>
          <w:szCs w:val="24"/>
          <w:lang w:val="cs-CZ"/>
        </w:rPr>
        <w:t xml:space="preserve">0 kalendářních dnů poté, co od svého dodavatele obdrží vyúčtování za příslušné odběrné místo. </w:t>
      </w:r>
      <w:r w:rsidRPr="00BD5936">
        <w:rPr>
          <w:sz w:val="24"/>
          <w:szCs w:val="24"/>
          <w:lang w:val="cs-CZ"/>
        </w:rPr>
        <w:t>Poskytovatel</w:t>
      </w:r>
      <w:r w:rsidR="007B05F3" w:rsidRPr="00BD5936">
        <w:rPr>
          <w:sz w:val="24"/>
          <w:szCs w:val="24"/>
          <w:lang w:val="cs-CZ"/>
        </w:rPr>
        <w:t xml:space="preserve"> si nebude účtovat žádný zisk, pouze oprávněné náklady, které zahrnují cenu skutečně poskytnuté služby </w:t>
      </w:r>
      <w:r w:rsidRPr="00BD5936">
        <w:rPr>
          <w:sz w:val="24"/>
          <w:szCs w:val="24"/>
          <w:lang w:val="cs-CZ"/>
        </w:rPr>
        <w:t>nebo plnění dle platného ceníku</w:t>
      </w:r>
      <w:r w:rsidR="007B05F3" w:rsidRPr="00BD5936">
        <w:rPr>
          <w:sz w:val="24"/>
          <w:szCs w:val="24"/>
          <w:lang w:val="cs-CZ"/>
        </w:rPr>
        <w:t xml:space="preserve"> dodavatele a poměrnou část nákladů</w:t>
      </w:r>
      <w:r w:rsidRPr="00BD5936">
        <w:rPr>
          <w:sz w:val="24"/>
          <w:szCs w:val="24"/>
          <w:lang w:val="cs-CZ"/>
        </w:rPr>
        <w:t>, služeb a poplatků, účtovaných</w:t>
      </w:r>
      <w:r w:rsidR="007B05F3" w:rsidRPr="00BD5936">
        <w:rPr>
          <w:sz w:val="24"/>
          <w:szCs w:val="24"/>
          <w:lang w:val="cs-CZ"/>
        </w:rPr>
        <w:t xml:space="preserve"> dodavatelem (např. u elektřiny ceny za distribuci, systémové služby atd.). Cena těchto nákladů, služeb a poplatků, které ponese </w:t>
      </w:r>
      <w:r w:rsidRPr="00BD5936">
        <w:rPr>
          <w:sz w:val="24"/>
          <w:szCs w:val="24"/>
          <w:lang w:val="cs-CZ"/>
        </w:rPr>
        <w:t>uživatel</w:t>
      </w:r>
      <w:r w:rsidR="007B05F3" w:rsidRPr="00BD5936">
        <w:rPr>
          <w:sz w:val="24"/>
          <w:szCs w:val="24"/>
          <w:lang w:val="cs-CZ"/>
        </w:rPr>
        <w:t xml:space="preserve">, bude stanovena poměrem mezi odběrem </w:t>
      </w:r>
      <w:r w:rsidRPr="00BD5936">
        <w:rPr>
          <w:sz w:val="24"/>
          <w:szCs w:val="24"/>
          <w:lang w:val="cs-CZ"/>
        </w:rPr>
        <w:t>uživatele</w:t>
      </w:r>
      <w:r w:rsidR="007B05F3" w:rsidRPr="00BD5936">
        <w:rPr>
          <w:sz w:val="24"/>
          <w:szCs w:val="24"/>
          <w:lang w:val="cs-CZ"/>
        </w:rPr>
        <w:t xml:space="preserve"> vůči celkovému odběru na příslušném </w:t>
      </w:r>
      <w:r w:rsidR="007B05F3" w:rsidRPr="00BD5936">
        <w:rPr>
          <w:sz w:val="24"/>
          <w:szCs w:val="24"/>
          <w:lang w:val="cs-CZ"/>
        </w:rPr>
        <w:lastRenderedPageBreak/>
        <w:t xml:space="preserve">odběrném místě. Zjištěný rozdíl bude oprávněné straně vyplacen </w:t>
      </w:r>
      <w:r w:rsidR="007F316C" w:rsidRPr="00BD5936">
        <w:rPr>
          <w:sz w:val="24"/>
          <w:szCs w:val="24"/>
          <w:lang w:val="cs-CZ"/>
        </w:rPr>
        <w:t xml:space="preserve">nebo uhrazen </w:t>
      </w:r>
      <w:r w:rsidR="007B05F3" w:rsidRPr="00BD5936">
        <w:rPr>
          <w:sz w:val="24"/>
          <w:szCs w:val="24"/>
          <w:lang w:val="cs-CZ"/>
        </w:rPr>
        <w:t>do 30 kalendářních dnů.</w:t>
      </w:r>
    </w:p>
    <w:p w:rsidR="007B05F3" w:rsidRPr="00BD5936" w:rsidRDefault="007B05F3" w:rsidP="0006605F">
      <w:pPr>
        <w:pStyle w:val="Zkladntext3"/>
        <w:numPr>
          <w:ilvl w:val="0"/>
          <w:numId w:val="29"/>
        </w:numPr>
        <w:spacing w:after="0" w:line="276" w:lineRule="auto"/>
        <w:ind w:hanging="720"/>
        <w:jc w:val="both"/>
        <w:rPr>
          <w:sz w:val="24"/>
          <w:szCs w:val="24"/>
          <w:lang w:val="cs-CZ"/>
        </w:rPr>
      </w:pPr>
      <w:r w:rsidRPr="00BD5936">
        <w:rPr>
          <w:sz w:val="24"/>
          <w:szCs w:val="24"/>
          <w:lang w:val="cs-CZ"/>
        </w:rPr>
        <w:t xml:space="preserve">Záloha je považována za uhrazenou dnem připsání příslušné platby na účet </w:t>
      </w:r>
      <w:r w:rsidR="00DC6AF3" w:rsidRPr="00BD5936">
        <w:rPr>
          <w:sz w:val="24"/>
          <w:szCs w:val="24"/>
          <w:lang w:val="cs-CZ"/>
        </w:rPr>
        <w:t>poskytovatele</w:t>
      </w:r>
      <w:r w:rsidRPr="00BD5936">
        <w:rPr>
          <w:sz w:val="24"/>
          <w:szCs w:val="24"/>
          <w:lang w:val="cs-CZ"/>
        </w:rPr>
        <w:t xml:space="preserve">. </w:t>
      </w:r>
    </w:p>
    <w:p w:rsidR="007B05F3" w:rsidRPr="00BD5936" w:rsidRDefault="007B05F3" w:rsidP="0006605F">
      <w:pPr>
        <w:numPr>
          <w:ilvl w:val="0"/>
          <w:numId w:val="29"/>
        </w:numPr>
        <w:spacing w:line="276" w:lineRule="auto"/>
        <w:ind w:hanging="720"/>
        <w:jc w:val="both"/>
        <w:rPr>
          <w:szCs w:val="24"/>
        </w:rPr>
      </w:pPr>
      <w:r w:rsidRPr="00BD5936">
        <w:rPr>
          <w:szCs w:val="24"/>
        </w:rPr>
        <w:t xml:space="preserve">Skončí-li </w:t>
      </w:r>
      <w:r w:rsidR="00DC6AF3" w:rsidRPr="00BD5936">
        <w:rPr>
          <w:szCs w:val="24"/>
        </w:rPr>
        <w:t>užívání</w:t>
      </w:r>
      <w:r w:rsidRPr="00BD5936">
        <w:rPr>
          <w:szCs w:val="24"/>
        </w:rPr>
        <w:t xml:space="preserve"> před uplynutím stanovené doby, provede </w:t>
      </w:r>
      <w:r w:rsidR="00DC6AF3" w:rsidRPr="00BD5936">
        <w:rPr>
          <w:szCs w:val="24"/>
        </w:rPr>
        <w:t>poskytovatel</w:t>
      </w:r>
      <w:r w:rsidRPr="00BD5936">
        <w:rPr>
          <w:szCs w:val="24"/>
        </w:rPr>
        <w:t xml:space="preserve"> vyúčtování zaplacených záloh na plnění a služby a písemně je zašle </w:t>
      </w:r>
      <w:r w:rsidR="00DC6AF3" w:rsidRPr="00BD5936">
        <w:rPr>
          <w:szCs w:val="24"/>
        </w:rPr>
        <w:t>uživateli</w:t>
      </w:r>
      <w:r w:rsidRPr="00BD5936">
        <w:rPr>
          <w:szCs w:val="24"/>
        </w:rPr>
        <w:t xml:space="preserve"> do 60 dnů od skončení </w:t>
      </w:r>
      <w:r w:rsidR="00DC6AF3" w:rsidRPr="00BD5936">
        <w:rPr>
          <w:szCs w:val="24"/>
        </w:rPr>
        <w:t>užívání</w:t>
      </w:r>
      <w:r w:rsidRPr="00BD5936">
        <w:rPr>
          <w:szCs w:val="24"/>
        </w:rPr>
        <w:t xml:space="preserve">. Smluvní strany se zavazují vydat si přeplatek / nedoplatek do 30 dnů od doručení vyúčtování </w:t>
      </w:r>
      <w:r w:rsidR="00DC6AF3" w:rsidRPr="00BD5936">
        <w:rPr>
          <w:szCs w:val="24"/>
        </w:rPr>
        <w:t>uživateli</w:t>
      </w:r>
      <w:r w:rsidRPr="00BD5936">
        <w:rPr>
          <w:szCs w:val="24"/>
        </w:rPr>
        <w:t>.</w:t>
      </w:r>
    </w:p>
    <w:p w:rsidR="007B05F3" w:rsidRPr="00BD5936" w:rsidRDefault="007B05F3" w:rsidP="0006605F">
      <w:pPr>
        <w:pStyle w:val="Zkladntext3"/>
        <w:spacing w:after="0" w:line="276" w:lineRule="auto"/>
        <w:jc w:val="both"/>
        <w:rPr>
          <w:sz w:val="24"/>
          <w:szCs w:val="24"/>
          <w:lang w:val="cs-CZ"/>
        </w:rPr>
      </w:pPr>
    </w:p>
    <w:p w:rsidR="007B05F3" w:rsidRPr="00BD5936" w:rsidRDefault="007B05F3" w:rsidP="007B05F3">
      <w:pPr>
        <w:ind w:left="705" w:hanging="705"/>
        <w:jc w:val="center"/>
        <w:rPr>
          <w:b/>
          <w:szCs w:val="24"/>
        </w:rPr>
      </w:pPr>
      <w:r w:rsidRPr="00BD5936">
        <w:rPr>
          <w:b/>
          <w:szCs w:val="24"/>
        </w:rPr>
        <w:t>Článek 5</w:t>
      </w:r>
    </w:p>
    <w:p w:rsidR="007B05F3" w:rsidRPr="00BD5936" w:rsidRDefault="007B05F3" w:rsidP="007B05F3">
      <w:pPr>
        <w:pStyle w:val="Zkladntext3"/>
        <w:spacing w:after="0"/>
        <w:ind w:left="720" w:hanging="720"/>
        <w:jc w:val="center"/>
        <w:rPr>
          <w:b/>
          <w:sz w:val="24"/>
          <w:szCs w:val="24"/>
          <w:lang w:val="cs-CZ"/>
        </w:rPr>
      </w:pPr>
      <w:r w:rsidRPr="00BD5936">
        <w:rPr>
          <w:b/>
          <w:sz w:val="24"/>
          <w:szCs w:val="24"/>
          <w:lang w:val="cs-CZ"/>
        </w:rPr>
        <w:t xml:space="preserve">Užívání, změny, údržba a úpravy předmětu </w:t>
      </w:r>
      <w:r w:rsidR="004C1D2A" w:rsidRPr="00BD5936">
        <w:rPr>
          <w:b/>
          <w:sz w:val="24"/>
          <w:szCs w:val="24"/>
          <w:lang w:val="cs-CZ"/>
        </w:rPr>
        <w:t>užívání</w:t>
      </w:r>
      <w:r w:rsidRPr="00BD5936">
        <w:rPr>
          <w:b/>
          <w:sz w:val="24"/>
          <w:szCs w:val="24"/>
          <w:lang w:val="cs-CZ"/>
        </w:rPr>
        <w:t xml:space="preserve"> </w:t>
      </w:r>
    </w:p>
    <w:p w:rsidR="007B05F3" w:rsidRPr="00BD5936" w:rsidRDefault="007B05F3" w:rsidP="007B05F3">
      <w:pPr>
        <w:pStyle w:val="Zkladntext3"/>
        <w:spacing w:after="0"/>
        <w:ind w:left="720" w:hanging="720"/>
        <w:jc w:val="center"/>
        <w:rPr>
          <w:b/>
          <w:sz w:val="24"/>
          <w:szCs w:val="24"/>
          <w:lang w:val="cs-CZ"/>
        </w:rPr>
      </w:pPr>
    </w:p>
    <w:p w:rsidR="007B05F3" w:rsidRPr="00BD5936" w:rsidRDefault="004C1D2A" w:rsidP="0006605F">
      <w:pPr>
        <w:numPr>
          <w:ilvl w:val="0"/>
          <w:numId w:val="30"/>
        </w:numPr>
        <w:spacing w:line="276" w:lineRule="auto"/>
        <w:ind w:hanging="720"/>
        <w:jc w:val="both"/>
        <w:rPr>
          <w:szCs w:val="24"/>
        </w:rPr>
      </w:pPr>
      <w:r w:rsidRPr="00BD5936">
        <w:rPr>
          <w:szCs w:val="24"/>
        </w:rPr>
        <w:t>Uživatel</w:t>
      </w:r>
      <w:r w:rsidR="007B05F3" w:rsidRPr="00BD5936">
        <w:rPr>
          <w:szCs w:val="24"/>
        </w:rPr>
        <w:t xml:space="preserve"> je povinen užívat předmět </w:t>
      </w:r>
      <w:r w:rsidR="007344B1" w:rsidRPr="00BD5936">
        <w:rPr>
          <w:szCs w:val="24"/>
        </w:rPr>
        <w:t>užívání</w:t>
      </w:r>
      <w:r w:rsidR="007B05F3" w:rsidRPr="00BD5936">
        <w:rPr>
          <w:szCs w:val="24"/>
        </w:rPr>
        <w:t xml:space="preserve"> s péčí řádného hospodáře.</w:t>
      </w:r>
    </w:p>
    <w:p w:rsidR="007B05F3" w:rsidRPr="00BD5936" w:rsidRDefault="004C1D2A" w:rsidP="0006605F">
      <w:pPr>
        <w:numPr>
          <w:ilvl w:val="0"/>
          <w:numId w:val="30"/>
        </w:numPr>
        <w:spacing w:line="276" w:lineRule="auto"/>
        <w:ind w:hanging="720"/>
        <w:jc w:val="both"/>
        <w:rPr>
          <w:szCs w:val="24"/>
        </w:rPr>
      </w:pPr>
      <w:r w:rsidRPr="00BD5936">
        <w:rPr>
          <w:szCs w:val="24"/>
        </w:rPr>
        <w:t xml:space="preserve">Uživatel </w:t>
      </w:r>
      <w:r w:rsidR="007B05F3" w:rsidRPr="00BD5936">
        <w:rPr>
          <w:szCs w:val="24"/>
        </w:rPr>
        <w:t xml:space="preserve">je povinen při užívání předmětu </w:t>
      </w:r>
      <w:r w:rsidRPr="00BD5936">
        <w:rPr>
          <w:szCs w:val="24"/>
        </w:rPr>
        <w:t>užívání</w:t>
      </w:r>
      <w:r w:rsidR="007B05F3" w:rsidRPr="00BD5936">
        <w:rPr>
          <w:szCs w:val="24"/>
        </w:rPr>
        <w:t xml:space="preserve"> dodržovat právní předpisy a další platné normy v oblasti bezpečnosti a ochrany zdraví při práci, dodržování předpisů v oblasti hygieny, ochrany životního prostředí, odpadového hospodářství, požární ochrany. </w:t>
      </w:r>
    </w:p>
    <w:p w:rsidR="007B05F3" w:rsidRPr="00BD5936" w:rsidRDefault="004C1D2A" w:rsidP="0006605F">
      <w:pPr>
        <w:numPr>
          <w:ilvl w:val="0"/>
          <w:numId w:val="30"/>
        </w:numPr>
        <w:spacing w:line="276" w:lineRule="auto"/>
        <w:ind w:hanging="720"/>
        <w:jc w:val="both"/>
        <w:rPr>
          <w:szCs w:val="24"/>
        </w:rPr>
      </w:pPr>
      <w:r w:rsidRPr="00BD5936">
        <w:rPr>
          <w:szCs w:val="24"/>
        </w:rPr>
        <w:t xml:space="preserve">Poskytovatel </w:t>
      </w:r>
      <w:r w:rsidR="007B05F3" w:rsidRPr="00BD5936">
        <w:rPr>
          <w:szCs w:val="24"/>
        </w:rPr>
        <w:t xml:space="preserve">je oprávněn provádět předem ohlášené kontroly předmětu </w:t>
      </w:r>
      <w:r w:rsidRPr="00BD5936">
        <w:rPr>
          <w:szCs w:val="24"/>
        </w:rPr>
        <w:t xml:space="preserve">užívání </w:t>
      </w:r>
      <w:r w:rsidR="007B05F3" w:rsidRPr="00BD5936">
        <w:rPr>
          <w:szCs w:val="24"/>
        </w:rPr>
        <w:t xml:space="preserve">za účelem ověření, zda </w:t>
      </w:r>
      <w:r w:rsidRPr="00BD5936">
        <w:rPr>
          <w:szCs w:val="24"/>
        </w:rPr>
        <w:t xml:space="preserve">jej uživatel </w:t>
      </w:r>
      <w:r w:rsidR="007B05F3" w:rsidRPr="00BD5936">
        <w:rPr>
          <w:szCs w:val="24"/>
        </w:rPr>
        <w:t>užívá řádným způsobem a v souladu s touto smlouvou.</w:t>
      </w:r>
      <w:r w:rsidR="00A50986" w:rsidRPr="00BD5936">
        <w:rPr>
          <w:szCs w:val="24"/>
        </w:rPr>
        <w:t xml:space="preserve"> Termín kontroly musí být oznámen </w:t>
      </w:r>
      <w:r w:rsidR="00956479" w:rsidRPr="00BD5936">
        <w:rPr>
          <w:szCs w:val="24"/>
        </w:rPr>
        <w:t>uživateli</w:t>
      </w:r>
      <w:r w:rsidR="00A50986" w:rsidRPr="00BD5936">
        <w:rPr>
          <w:szCs w:val="24"/>
        </w:rPr>
        <w:t xml:space="preserve"> písemně minimálně 30 dnů před termínem kontroly.</w:t>
      </w:r>
    </w:p>
    <w:p w:rsidR="007B05F3" w:rsidRPr="00BD5936" w:rsidRDefault="00956479" w:rsidP="0006605F">
      <w:pPr>
        <w:numPr>
          <w:ilvl w:val="0"/>
          <w:numId w:val="30"/>
        </w:numPr>
        <w:spacing w:line="276" w:lineRule="auto"/>
        <w:ind w:hanging="720"/>
        <w:jc w:val="both"/>
        <w:rPr>
          <w:szCs w:val="24"/>
        </w:rPr>
      </w:pPr>
      <w:r w:rsidRPr="00BD5936">
        <w:rPr>
          <w:szCs w:val="24"/>
        </w:rPr>
        <w:t>Poskytovatel</w:t>
      </w:r>
      <w:r w:rsidR="007B05F3" w:rsidRPr="00BD5936">
        <w:rPr>
          <w:szCs w:val="24"/>
        </w:rPr>
        <w:t xml:space="preserve"> je povinen přenechat </w:t>
      </w:r>
      <w:r w:rsidRPr="00BD5936">
        <w:rPr>
          <w:szCs w:val="24"/>
        </w:rPr>
        <w:t>uživateli</w:t>
      </w:r>
      <w:r w:rsidR="007B05F3" w:rsidRPr="00BD5936">
        <w:rPr>
          <w:szCs w:val="24"/>
        </w:rPr>
        <w:t xml:space="preserve"> předmět </w:t>
      </w:r>
      <w:r w:rsidRPr="00BD5936">
        <w:rPr>
          <w:szCs w:val="24"/>
        </w:rPr>
        <w:t>užívání</w:t>
      </w:r>
      <w:r w:rsidR="007B05F3" w:rsidRPr="00BD5936">
        <w:rPr>
          <w:szCs w:val="24"/>
        </w:rPr>
        <w:t xml:space="preserve"> tak, aby ho mohl už</w:t>
      </w:r>
      <w:r w:rsidRPr="00BD5936">
        <w:rPr>
          <w:szCs w:val="24"/>
        </w:rPr>
        <w:t>ívat ke sjednanému účelu</w:t>
      </w:r>
      <w:r w:rsidR="007B05F3" w:rsidRPr="00BD5936">
        <w:rPr>
          <w:szCs w:val="24"/>
        </w:rPr>
        <w:t>.</w:t>
      </w:r>
    </w:p>
    <w:p w:rsidR="007B05F3" w:rsidRPr="00BD5936" w:rsidRDefault="00956479" w:rsidP="0006605F">
      <w:pPr>
        <w:numPr>
          <w:ilvl w:val="0"/>
          <w:numId w:val="30"/>
        </w:numPr>
        <w:spacing w:line="276" w:lineRule="auto"/>
        <w:ind w:hanging="720"/>
        <w:jc w:val="both"/>
        <w:rPr>
          <w:szCs w:val="24"/>
        </w:rPr>
      </w:pPr>
      <w:r w:rsidRPr="00BD5936">
        <w:rPr>
          <w:szCs w:val="24"/>
        </w:rPr>
        <w:t>Poskytovatel</w:t>
      </w:r>
      <w:r w:rsidR="007B05F3" w:rsidRPr="00BD5936">
        <w:rPr>
          <w:szCs w:val="24"/>
        </w:rPr>
        <w:t xml:space="preserve"> se zavazuje udržovat předmět </w:t>
      </w:r>
      <w:r w:rsidRPr="00BD5936">
        <w:rPr>
          <w:szCs w:val="24"/>
        </w:rPr>
        <w:t xml:space="preserve">užívání </w:t>
      </w:r>
      <w:r w:rsidR="007B05F3" w:rsidRPr="00BD5936">
        <w:rPr>
          <w:szCs w:val="24"/>
        </w:rPr>
        <w:t xml:space="preserve">v takovém stavu, aby mohl sloužit tomu </w:t>
      </w:r>
      <w:r w:rsidRPr="00BD5936">
        <w:rPr>
          <w:szCs w:val="24"/>
        </w:rPr>
        <w:t>účelu</w:t>
      </w:r>
      <w:r w:rsidR="007B05F3" w:rsidRPr="00BD5936">
        <w:rPr>
          <w:szCs w:val="24"/>
        </w:rPr>
        <w:t xml:space="preserve">, pro </w:t>
      </w:r>
      <w:proofErr w:type="gramStart"/>
      <w:r w:rsidR="007B05F3" w:rsidRPr="00BD5936">
        <w:rPr>
          <w:szCs w:val="24"/>
        </w:rPr>
        <w:t>které</w:t>
      </w:r>
      <w:proofErr w:type="gramEnd"/>
      <w:r w:rsidR="007B05F3" w:rsidRPr="00BD5936">
        <w:rPr>
          <w:szCs w:val="24"/>
        </w:rPr>
        <w:t xml:space="preserve"> byl přenechán do užívání. Obvyklé náklady spojené s užívání</w:t>
      </w:r>
      <w:r w:rsidRPr="00BD5936">
        <w:rPr>
          <w:szCs w:val="24"/>
        </w:rPr>
        <w:t>m (běžná údržba, drobné opravy</w:t>
      </w:r>
      <w:r w:rsidR="007B05F3" w:rsidRPr="00BD5936">
        <w:rPr>
          <w:szCs w:val="24"/>
        </w:rPr>
        <w:t xml:space="preserve">) nese </w:t>
      </w:r>
      <w:r w:rsidRPr="00BD5936">
        <w:rPr>
          <w:szCs w:val="24"/>
        </w:rPr>
        <w:t>uživatel.</w:t>
      </w:r>
      <w:r w:rsidR="007B05F3" w:rsidRPr="00BD5936">
        <w:rPr>
          <w:szCs w:val="24"/>
        </w:rPr>
        <w:t xml:space="preserve"> </w:t>
      </w:r>
    </w:p>
    <w:p w:rsidR="00AA626F" w:rsidRPr="000C4AA7" w:rsidRDefault="00401190" w:rsidP="00AE6611">
      <w:pPr>
        <w:pStyle w:val="Odstavecseseznamem"/>
        <w:numPr>
          <w:ilvl w:val="0"/>
          <w:numId w:val="30"/>
        </w:numPr>
        <w:ind w:hanging="720"/>
        <w:jc w:val="both"/>
        <w:rPr>
          <w:rFonts w:ascii="Times New Roman" w:hAnsi="Times New Roman"/>
          <w:sz w:val="24"/>
          <w:szCs w:val="24"/>
        </w:rPr>
      </w:pPr>
      <w:r w:rsidRPr="000C4AA7">
        <w:rPr>
          <w:rFonts w:ascii="Times New Roman" w:hAnsi="Times New Roman"/>
          <w:sz w:val="24"/>
          <w:szCs w:val="24"/>
        </w:rPr>
        <w:t>Běžnou údržbu a drobné opravy smluvní strany pro účely této smlouvy sjednávají ve stejném rozsahu a obsahu jako stanoví nařízení vlády č. 308/2015 Sb., o vymezení pojmu běžná údržba a drobné opravy související s užíváním bytu</w:t>
      </w:r>
      <w:r w:rsidR="00AA626F" w:rsidRPr="000C4AA7">
        <w:rPr>
          <w:rFonts w:ascii="Times New Roman" w:hAnsi="Times New Roman"/>
          <w:sz w:val="24"/>
          <w:szCs w:val="24"/>
        </w:rPr>
        <w:t>, ve znění pozdějších předpisů.</w:t>
      </w:r>
      <w:r w:rsidRPr="000C4AA7">
        <w:rPr>
          <w:rFonts w:ascii="Times New Roman" w:hAnsi="Times New Roman"/>
          <w:sz w:val="24"/>
          <w:szCs w:val="24"/>
        </w:rPr>
        <w:t xml:space="preserve"> </w:t>
      </w:r>
    </w:p>
    <w:p w:rsidR="007B05F3" w:rsidRPr="00BD5936" w:rsidRDefault="00956479" w:rsidP="00AE6611">
      <w:pPr>
        <w:pStyle w:val="Odstavecseseznamem"/>
        <w:numPr>
          <w:ilvl w:val="0"/>
          <w:numId w:val="30"/>
        </w:numPr>
        <w:ind w:hanging="720"/>
        <w:jc w:val="both"/>
        <w:rPr>
          <w:rFonts w:ascii="Times New Roman" w:hAnsi="Times New Roman"/>
          <w:sz w:val="24"/>
          <w:szCs w:val="24"/>
        </w:rPr>
      </w:pPr>
      <w:r w:rsidRPr="00BD5936">
        <w:rPr>
          <w:rFonts w:ascii="Times New Roman" w:hAnsi="Times New Roman"/>
          <w:sz w:val="24"/>
          <w:szCs w:val="24"/>
        </w:rPr>
        <w:t>Poskytovatel</w:t>
      </w:r>
      <w:r w:rsidR="007B05F3" w:rsidRPr="00BD5936">
        <w:rPr>
          <w:rFonts w:ascii="Times New Roman" w:hAnsi="Times New Roman"/>
          <w:sz w:val="24"/>
          <w:szCs w:val="24"/>
        </w:rPr>
        <w:t xml:space="preserve"> se zavazuje zajistit </w:t>
      </w:r>
      <w:r w:rsidRPr="00BD5936">
        <w:rPr>
          <w:rFonts w:ascii="Times New Roman" w:hAnsi="Times New Roman"/>
          <w:sz w:val="24"/>
          <w:szCs w:val="24"/>
        </w:rPr>
        <w:t>uživateli</w:t>
      </w:r>
      <w:r w:rsidR="007B05F3" w:rsidRPr="00BD5936">
        <w:rPr>
          <w:rFonts w:ascii="Times New Roman" w:hAnsi="Times New Roman"/>
          <w:sz w:val="24"/>
          <w:szCs w:val="24"/>
        </w:rPr>
        <w:t xml:space="preserve"> nerušené užívání předmětu </w:t>
      </w:r>
      <w:r w:rsidRPr="00BD5936">
        <w:rPr>
          <w:rFonts w:ascii="Times New Roman" w:hAnsi="Times New Roman"/>
          <w:sz w:val="24"/>
          <w:szCs w:val="24"/>
        </w:rPr>
        <w:t xml:space="preserve">užívání </w:t>
      </w:r>
      <w:r w:rsidR="007B05F3" w:rsidRPr="00BD5936">
        <w:rPr>
          <w:rFonts w:ascii="Times New Roman" w:hAnsi="Times New Roman"/>
          <w:sz w:val="24"/>
          <w:szCs w:val="24"/>
        </w:rPr>
        <w:t xml:space="preserve">po sjednanou dobu </w:t>
      </w:r>
      <w:r w:rsidRPr="00BD5936">
        <w:rPr>
          <w:rFonts w:ascii="Times New Roman" w:hAnsi="Times New Roman"/>
          <w:sz w:val="24"/>
          <w:szCs w:val="24"/>
        </w:rPr>
        <w:t>užívání</w:t>
      </w:r>
      <w:r w:rsidR="007B05F3" w:rsidRPr="00BD5936">
        <w:rPr>
          <w:rFonts w:ascii="Times New Roman" w:hAnsi="Times New Roman"/>
          <w:sz w:val="24"/>
          <w:szCs w:val="24"/>
        </w:rPr>
        <w:t>.</w:t>
      </w:r>
    </w:p>
    <w:p w:rsidR="00BD5936" w:rsidRPr="00BD5936" w:rsidRDefault="00BD5936" w:rsidP="007B05F3">
      <w:pPr>
        <w:jc w:val="both"/>
        <w:rPr>
          <w:szCs w:val="24"/>
        </w:rPr>
      </w:pPr>
    </w:p>
    <w:p w:rsidR="007B05F3" w:rsidRPr="00BD5936" w:rsidRDefault="007B05F3" w:rsidP="007B05F3">
      <w:pPr>
        <w:pStyle w:val="Nadpis1"/>
        <w:keepNext w:val="0"/>
        <w:spacing w:after="0"/>
        <w:rPr>
          <w:rFonts w:ascii="Times New Roman" w:hAnsi="Times New Roman"/>
          <w:sz w:val="24"/>
          <w:szCs w:val="24"/>
        </w:rPr>
      </w:pPr>
      <w:r w:rsidRPr="00BD5936">
        <w:rPr>
          <w:rFonts w:ascii="Times New Roman" w:hAnsi="Times New Roman"/>
          <w:sz w:val="24"/>
          <w:szCs w:val="24"/>
        </w:rPr>
        <w:t>Článek 6</w:t>
      </w:r>
    </w:p>
    <w:p w:rsidR="007B05F3" w:rsidRPr="00BD5936" w:rsidRDefault="007B05F3" w:rsidP="007B05F3">
      <w:pPr>
        <w:pStyle w:val="Nadpis1"/>
        <w:keepNext w:val="0"/>
        <w:spacing w:after="0"/>
        <w:rPr>
          <w:rFonts w:ascii="Times New Roman" w:hAnsi="Times New Roman"/>
          <w:sz w:val="24"/>
          <w:szCs w:val="24"/>
        </w:rPr>
      </w:pPr>
      <w:r w:rsidRPr="00BD5936">
        <w:rPr>
          <w:rFonts w:ascii="Times New Roman" w:hAnsi="Times New Roman"/>
          <w:sz w:val="24"/>
          <w:szCs w:val="24"/>
        </w:rPr>
        <w:t>Pojištění a odpovědnost za škodu</w:t>
      </w:r>
    </w:p>
    <w:p w:rsidR="007B05F3" w:rsidRPr="00BD5936" w:rsidRDefault="007B05F3" w:rsidP="007B05F3">
      <w:pPr>
        <w:rPr>
          <w:szCs w:val="24"/>
        </w:rPr>
      </w:pPr>
    </w:p>
    <w:p w:rsidR="007B05F3" w:rsidRPr="00BD5936" w:rsidRDefault="008D47D4" w:rsidP="0006605F">
      <w:pPr>
        <w:numPr>
          <w:ilvl w:val="0"/>
          <w:numId w:val="31"/>
        </w:numPr>
        <w:spacing w:line="276" w:lineRule="auto"/>
        <w:ind w:hanging="720"/>
        <w:jc w:val="both"/>
        <w:rPr>
          <w:szCs w:val="24"/>
        </w:rPr>
      </w:pPr>
      <w:r w:rsidRPr="00BD5936">
        <w:rPr>
          <w:szCs w:val="24"/>
        </w:rPr>
        <w:t>Poskytovatel</w:t>
      </w:r>
      <w:r w:rsidR="007B05F3" w:rsidRPr="00BD5936">
        <w:rPr>
          <w:szCs w:val="24"/>
        </w:rPr>
        <w:t xml:space="preserve"> prohlašuje, že předmět </w:t>
      </w:r>
      <w:r w:rsidRPr="00BD5936">
        <w:rPr>
          <w:szCs w:val="24"/>
        </w:rPr>
        <w:t>užívání</w:t>
      </w:r>
      <w:r w:rsidR="007B05F3" w:rsidRPr="00BD5936">
        <w:rPr>
          <w:szCs w:val="24"/>
        </w:rPr>
        <w:t xml:space="preserve"> </w:t>
      </w:r>
      <w:r w:rsidR="00825455" w:rsidRPr="00BD5936">
        <w:rPr>
          <w:szCs w:val="24"/>
        </w:rPr>
        <w:t xml:space="preserve">je </w:t>
      </w:r>
      <w:r w:rsidR="007B05F3" w:rsidRPr="00BD5936">
        <w:rPr>
          <w:szCs w:val="24"/>
        </w:rPr>
        <w:t xml:space="preserve">pojištěn a </w:t>
      </w:r>
      <w:r w:rsidRPr="00BD5936">
        <w:rPr>
          <w:szCs w:val="24"/>
        </w:rPr>
        <w:t>uživatel</w:t>
      </w:r>
      <w:r w:rsidR="007B05F3" w:rsidRPr="00BD5936">
        <w:rPr>
          <w:szCs w:val="24"/>
        </w:rPr>
        <w:t xml:space="preserve"> to</w:t>
      </w:r>
      <w:r w:rsidR="00825455" w:rsidRPr="00BD5936">
        <w:rPr>
          <w:szCs w:val="24"/>
        </w:rPr>
        <w:t>to</w:t>
      </w:r>
      <w:r w:rsidR="007B05F3" w:rsidRPr="00BD5936">
        <w:rPr>
          <w:szCs w:val="24"/>
        </w:rPr>
        <w:t xml:space="preserve"> bere na vědomí. </w:t>
      </w:r>
    </w:p>
    <w:p w:rsidR="007B05F3" w:rsidRPr="00BD5936" w:rsidRDefault="008D47D4" w:rsidP="0006605F">
      <w:pPr>
        <w:numPr>
          <w:ilvl w:val="0"/>
          <w:numId w:val="31"/>
        </w:numPr>
        <w:spacing w:line="276" w:lineRule="auto"/>
        <w:ind w:hanging="720"/>
        <w:jc w:val="both"/>
        <w:rPr>
          <w:iCs/>
          <w:snapToGrid w:val="0"/>
          <w:szCs w:val="24"/>
        </w:rPr>
      </w:pPr>
      <w:r w:rsidRPr="00BD5936">
        <w:rPr>
          <w:szCs w:val="24"/>
        </w:rPr>
        <w:t>Uživatel</w:t>
      </w:r>
      <w:r w:rsidR="007B05F3" w:rsidRPr="00BD5936">
        <w:rPr>
          <w:szCs w:val="24"/>
        </w:rPr>
        <w:t xml:space="preserve"> odpovídá za škodu způsobenou </w:t>
      </w:r>
      <w:r w:rsidRPr="00BD5936">
        <w:rPr>
          <w:szCs w:val="24"/>
        </w:rPr>
        <w:t xml:space="preserve">poskytovateli na předmětu užívání </w:t>
      </w:r>
      <w:r w:rsidR="007B05F3" w:rsidRPr="00BD5936">
        <w:rPr>
          <w:szCs w:val="24"/>
        </w:rPr>
        <w:t xml:space="preserve">v době trvání </w:t>
      </w:r>
      <w:r w:rsidRPr="00BD5936">
        <w:rPr>
          <w:szCs w:val="24"/>
        </w:rPr>
        <w:t>užívání</w:t>
      </w:r>
      <w:r w:rsidR="007B05F3" w:rsidRPr="00BD5936">
        <w:rPr>
          <w:szCs w:val="24"/>
        </w:rPr>
        <w:t xml:space="preserve">, jakož i na jiném majetku </w:t>
      </w:r>
      <w:r w:rsidRPr="00BD5936">
        <w:rPr>
          <w:szCs w:val="24"/>
        </w:rPr>
        <w:t>poskytovatele</w:t>
      </w:r>
      <w:r w:rsidR="007B05F3" w:rsidRPr="00BD5936">
        <w:rPr>
          <w:szCs w:val="24"/>
        </w:rPr>
        <w:t xml:space="preserve"> nebo jiných osob, a to v rozsahu platných právních předpisů.</w:t>
      </w:r>
    </w:p>
    <w:p w:rsidR="007B05F3" w:rsidRPr="00BD5936" w:rsidRDefault="007B05F3" w:rsidP="0006605F">
      <w:pPr>
        <w:numPr>
          <w:ilvl w:val="0"/>
          <w:numId w:val="31"/>
        </w:numPr>
        <w:spacing w:line="276" w:lineRule="auto"/>
        <w:ind w:hanging="720"/>
        <w:jc w:val="both"/>
        <w:rPr>
          <w:szCs w:val="24"/>
        </w:rPr>
      </w:pPr>
      <w:r w:rsidRPr="00BD5936">
        <w:rPr>
          <w:szCs w:val="24"/>
        </w:rPr>
        <w:t xml:space="preserve">Smluvní strany se dohodly, že </w:t>
      </w:r>
      <w:r w:rsidR="008D47D4" w:rsidRPr="00BD5936">
        <w:rPr>
          <w:szCs w:val="24"/>
        </w:rPr>
        <w:t>uživatel</w:t>
      </w:r>
      <w:r w:rsidRPr="00BD5936">
        <w:rPr>
          <w:szCs w:val="24"/>
        </w:rPr>
        <w:t xml:space="preserve"> je povinen v případě vzniku škody na předmětu </w:t>
      </w:r>
      <w:r w:rsidR="008D47D4" w:rsidRPr="00BD5936">
        <w:rPr>
          <w:szCs w:val="24"/>
        </w:rPr>
        <w:t>užívání</w:t>
      </w:r>
      <w:r w:rsidRPr="00BD5936">
        <w:rPr>
          <w:szCs w:val="24"/>
        </w:rPr>
        <w:t xml:space="preserve"> neprodleně její vznik oznámit </w:t>
      </w:r>
      <w:r w:rsidR="00BC36FC" w:rsidRPr="00BD5936">
        <w:rPr>
          <w:szCs w:val="24"/>
        </w:rPr>
        <w:t>poskytovateli</w:t>
      </w:r>
      <w:r w:rsidR="008D47D4" w:rsidRPr="00BD5936">
        <w:rPr>
          <w:szCs w:val="24"/>
        </w:rPr>
        <w:t>,</w:t>
      </w:r>
      <w:r w:rsidRPr="00BD5936">
        <w:rPr>
          <w:szCs w:val="24"/>
        </w:rPr>
        <w:t xml:space="preserve"> umožnit mu kontrolu předmětu </w:t>
      </w:r>
      <w:r w:rsidR="008D47D4" w:rsidRPr="00BD5936">
        <w:rPr>
          <w:szCs w:val="24"/>
        </w:rPr>
        <w:t>užívání</w:t>
      </w:r>
      <w:r w:rsidRPr="00BD5936">
        <w:rPr>
          <w:szCs w:val="24"/>
        </w:rPr>
        <w:t xml:space="preserve"> a poskytnout mu nezbytnou součinnost, kterou lze po něm spravedlivě požadovat, k tomu, aby se následky poškození omezily na nejmenší možnou míru a k tomu, aby </w:t>
      </w:r>
      <w:r w:rsidR="008D47D4" w:rsidRPr="00BD5936">
        <w:rPr>
          <w:szCs w:val="24"/>
        </w:rPr>
        <w:t>poskytovatel</w:t>
      </w:r>
      <w:r w:rsidRPr="00BD5936">
        <w:rPr>
          <w:szCs w:val="24"/>
        </w:rPr>
        <w:t xml:space="preserve"> mohl uplatnit případné nároky na náhradu škody vůči třetím osobám.</w:t>
      </w:r>
    </w:p>
    <w:p w:rsidR="007B05F3" w:rsidRDefault="007B05F3" w:rsidP="007B05F3">
      <w:pPr>
        <w:ind w:left="705" w:hanging="705"/>
        <w:jc w:val="center"/>
        <w:rPr>
          <w:b/>
          <w:szCs w:val="24"/>
        </w:rPr>
      </w:pPr>
    </w:p>
    <w:p w:rsidR="006A68D8" w:rsidRDefault="006A68D8" w:rsidP="007B05F3">
      <w:pPr>
        <w:ind w:left="705" w:hanging="705"/>
        <w:jc w:val="center"/>
        <w:rPr>
          <w:b/>
          <w:szCs w:val="24"/>
        </w:rPr>
      </w:pPr>
    </w:p>
    <w:p w:rsidR="006A68D8" w:rsidRPr="00BD5936" w:rsidRDefault="006A68D8" w:rsidP="007B05F3">
      <w:pPr>
        <w:ind w:left="705" w:hanging="705"/>
        <w:jc w:val="center"/>
        <w:rPr>
          <w:b/>
          <w:szCs w:val="24"/>
        </w:rPr>
      </w:pPr>
    </w:p>
    <w:p w:rsidR="007B05F3" w:rsidRPr="00BD5936" w:rsidRDefault="007B05F3" w:rsidP="007B05F3">
      <w:pPr>
        <w:ind w:left="705" w:hanging="705"/>
        <w:jc w:val="center"/>
        <w:rPr>
          <w:b/>
          <w:szCs w:val="24"/>
        </w:rPr>
      </w:pPr>
      <w:r w:rsidRPr="00BD5936">
        <w:rPr>
          <w:b/>
          <w:szCs w:val="24"/>
        </w:rPr>
        <w:lastRenderedPageBreak/>
        <w:t>Článek 7</w:t>
      </w:r>
    </w:p>
    <w:p w:rsidR="007B05F3" w:rsidRPr="00BD5936" w:rsidRDefault="007B05F3" w:rsidP="007B05F3">
      <w:pPr>
        <w:ind w:left="705" w:hanging="705"/>
        <w:jc w:val="center"/>
        <w:rPr>
          <w:b/>
          <w:szCs w:val="24"/>
        </w:rPr>
      </w:pPr>
      <w:r w:rsidRPr="00BD5936">
        <w:rPr>
          <w:b/>
          <w:szCs w:val="24"/>
        </w:rPr>
        <w:t xml:space="preserve">Skončení </w:t>
      </w:r>
      <w:r w:rsidR="0015694E" w:rsidRPr="00BD5936">
        <w:rPr>
          <w:b/>
          <w:szCs w:val="24"/>
        </w:rPr>
        <w:t>užívání</w:t>
      </w:r>
    </w:p>
    <w:p w:rsidR="007B05F3" w:rsidRPr="00BD5936" w:rsidRDefault="007B05F3" w:rsidP="007B05F3">
      <w:pPr>
        <w:ind w:left="705" w:hanging="705"/>
        <w:jc w:val="center"/>
        <w:rPr>
          <w:b/>
          <w:szCs w:val="24"/>
        </w:rPr>
      </w:pPr>
    </w:p>
    <w:p w:rsidR="008168C6" w:rsidRPr="00BD5936" w:rsidRDefault="008168C6" w:rsidP="0006605F">
      <w:pPr>
        <w:numPr>
          <w:ilvl w:val="0"/>
          <w:numId w:val="32"/>
        </w:numPr>
        <w:spacing w:line="276" w:lineRule="auto"/>
        <w:ind w:left="709" w:hanging="709"/>
        <w:jc w:val="both"/>
        <w:rPr>
          <w:szCs w:val="24"/>
        </w:rPr>
      </w:pPr>
      <w:r w:rsidRPr="00BD5936">
        <w:rPr>
          <w:szCs w:val="24"/>
        </w:rPr>
        <w:t>Užívání</w:t>
      </w:r>
      <w:r w:rsidR="007B05F3" w:rsidRPr="00BD5936">
        <w:rPr>
          <w:szCs w:val="24"/>
        </w:rPr>
        <w:t xml:space="preserve"> podle této smlouvy </w:t>
      </w:r>
      <w:r w:rsidRPr="00BD5936">
        <w:rPr>
          <w:szCs w:val="24"/>
        </w:rPr>
        <w:t>může být ukončeno</w:t>
      </w:r>
      <w:r w:rsidR="00FA14BB" w:rsidRPr="00BD5936">
        <w:rPr>
          <w:szCs w:val="24"/>
        </w:rPr>
        <w:t>:</w:t>
      </w:r>
    </w:p>
    <w:p w:rsidR="00A50986" w:rsidRPr="00BD5936" w:rsidRDefault="007B05F3" w:rsidP="0006605F">
      <w:pPr>
        <w:numPr>
          <w:ilvl w:val="1"/>
          <w:numId w:val="25"/>
        </w:numPr>
        <w:spacing w:line="276" w:lineRule="auto"/>
        <w:ind w:left="1134" w:hanging="283"/>
        <w:jc w:val="both"/>
        <w:rPr>
          <w:szCs w:val="24"/>
        </w:rPr>
      </w:pPr>
      <w:r w:rsidRPr="00BD5936">
        <w:rPr>
          <w:szCs w:val="24"/>
        </w:rPr>
        <w:t>Písemnou výpovědí bez uvedení důvodu</w:t>
      </w:r>
      <w:r w:rsidR="00DB1FDE" w:rsidRPr="00BD5936">
        <w:rPr>
          <w:szCs w:val="24"/>
        </w:rPr>
        <w:t>, v</w:t>
      </w:r>
      <w:r w:rsidRPr="00BD5936">
        <w:rPr>
          <w:szCs w:val="24"/>
        </w:rPr>
        <w:t xml:space="preserve">ýpovědní doba činí </w:t>
      </w:r>
      <w:r w:rsidR="008168C6" w:rsidRPr="00BD5936">
        <w:rPr>
          <w:szCs w:val="24"/>
        </w:rPr>
        <w:t>šest</w:t>
      </w:r>
      <w:r w:rsidRPr="00BD5936">
        <w:rPr>
          <w:szCs w:val="24"/>
        </w:rPr>
        <w:t xml:space="preserve"> </w:t>
      </w:r>
      <w:r w:rsidR="008168C6" w:rsidRPr="00BD5936">
        <w:rPr>
          <w:szCs w:val="24"/>
        </w:rPr>
        <w:t>měsíců</w:t>
      </w:r>
      <w:r w:rsidR="00802742" w:rsidRPr="00BD5936">
        <w:rPr>
          <w:szCs w:val="24"/>
        </w:rPr>
        <w:t xml:space="preserve"> </w:t>
      </w:r>
      <w:r w:rsidR="008168C6" w:rsidRPr="00BD5936">
        <w:rPr>
          <w:szCs w:val="24"/>
        </w:rPr>
        <w:t xml:space="preserve">a plyne </w:t>
      </w:r>
      <w:r w:rsidRPr="00BD5936">
        <w:rPr>
          <w:szCs w:val="24"/>
        </w:rPr>
        <w:t>od prvního dne kalendářního měsíce po doručení výpovědi druhé smluvní straně.</w:t>
      </w:r>
    </w:p>
    <w:p w:rsidR="008168C6" w:rsidRDefault="008168C6" w:rsidP="0006605F">
      <w:pPr>
        <w:numPr>
          <w:ilvl w:val="1"/>
          <w:numId w:val="25"/>
        </w:numPr>
        <w:spacing w:line="276" w:lineRule="auto"/>
        <w:ind w:left="1134" w:hanging="283"/>
        <w:jc w:val="both"/>
        <w:rPr>
          <w:szCs w:val="24"/>
        </w:rPr>
      </w:pPr>
      <w:r w:rsidRPr="00BD5936">
        <w:rPr>
          <w:szCs w:val="24"/>
        </w:rPr>
        <w:t>Písemnou dohodou obou smluvních stran.</w:t>
      </w:r>
    </w:p>
    <w:p w:rsidR="00F400C1" w:rsidRPr="00BD5936" w:rsidRDefault="00F400C1" w:rsidP="0006605F">
      <w:pPr>
        <w:numPr>
          <w:ilvl w:val="1"/>
          <w:numId w:val="25"/>
        </w:numPr>
        <w:spacing w:line="276" w:lineRule="auto"/>
        <w:ind w:left="1134" w:hanging="283"/>
        <w:jc w:val="both"/>
        <w:rPr>
          <w:szCs w:val="24"/>
        </w:rPr>
      </w:pPr>
      <w:r>
        <w:rPr>
          <w:szCs w:val="24"/>
        </w:rPr>
        <w:t>Z jiného důvodu stanoveného zákonem.</w:t>
      </w:r>
    </w:p>
    <w:p w:rsidR="007B05F3" w:rsidRPr="00BD5936" w:rsidRDefault="008168C6" w:rsidP="0006605F">
      <w:pPr>
        <w:numPr>
          <w:ilvl w:val="0"/>
          <w:numId w:val="32"/>
        </w:numPr>
        <w:spacing w:line="276" w:lineRule="auto"/>
        <w:ind w:hanging="720"/>
        <w:jc w:val="both"/>
        <w:rPr>
          <w:szCs w:val="24"/>
        </w:rPr>
      </w:pPr>
      <w:r w:rsidRPr="00BD5936">
        <w:rPr>
          <w:szCs w:val="24"/>
        </w:rPr>
        <w:t>Uživatel</w:t>
      </w:r>
      <w:r w:rsidR="007B05F3" w:rsidRPr="00BD5936">
        <w:rPr>
          <w:szCs w:val="24"/>
        </w:rPr>
        <w:t xml:space="preserve"> je povinen nejpozději v poslední den </w:t>
      </w:r>
      <w:r w:rsidRPr="00BD5936">
        <w:rPr>
          <w:szCs w:val="24"/>
        </w:rPr>
        <w:t>užívání</w:t>
      </w:r>
      <w:r w:rsidR="007B05F3" w:rsidRPr="00BD5936">
        <w:rPr>
          <w:szCs w:val="24"/>
        </w:rPr>
        <w:t xml:space="preserve"> předmět </w:t>
      </w:r>
      <w:r w:rsidRPr="00BD5936">
        <w:rPr>
          <w:szCs w:val="24"/>
        </w:rPr>
        <w:t>užívání</w:t>
      </w:r>
      <w:r w:rsidR="00DB1FDE" w:rsidRPr="00BD5936">
        <w:rPr>
          <w:szCs w:val="24"/>
        </w:rPr>
        <w:t xml:space="preserve"> uvedený v odst. </w:t>
      </w:r>
      <w:proofErr w:type="gramStart"/>
      <w:r w:rsidR="00DB1FDE" w:rsidRPr="00BD5936">
        <w:rPr>
          <w:szCs w:val="24"/>
        </w:rPr>
        <w:t>2.3</w:t>
      </w:r>
      <w:proofErr w:type="gramEnd"/>
      <w:r w:rsidR="008643A5" w:rsidRPr="00BD5936">
        <w:rPr>
          <w:szCs w:val="24"/>
        </w:rPr>
        <w:t>.</w:t>
      </w:r>
      <w:r w:rsidR="00DB1FDE" w:rsidRPr="00BD5936">
        <w:rPr>
          <w:szCs w:val="24"/>
        </w:rPr>
        <w:t xml:space="preserve"> a 2.</w:t>
      </w:r>
      <w:r w:rsidR="000C4AA7">
        <w:rPr>
          <w:szCs w:val="24"/>
        </w:rPr>
        <w:t>6</w:t>
      </w:r>
      <w:r w:rsidR="008643A5" w:rsidRPr="00BD5936">
        <w:rPr>
          <w:szCs w:val="24"/>
        </w:rPr>
        <w:t>.</w:t>
      </w:r>
      <w:r w:rsidR="00910A48" w:rsidRPr="00BD5936">
        <w:rPr>
          <w:szCs w:val="24"/>
        </w:rPr>
        <w:t xml:space="preserve"> </w:t>
      </w:r>
      <w:r w:rsidR="007B05F3" w:rsidRPr="00BD5936">
        <w:rPr>
          <w:szCs w:val="24"/>
        </w:rPr>
        <w:t>protokolárně předat</w:t>
      </w:r>
      <w:r w:rsidRPr="00BD5936">
        <w:rPr>
          <w:szCs w:val="24"/>
        </w:rPr>
        <w:t xml:space="preserve"> poskytovateli</w:t>
      </w:r>
      <w:r w:rsidR="00DB1FDE" w:rsidRPr="00BD5936">
        <w:rPr>
          <w:szCs w:val="24"/>
        </w:rPr>
        <w:t xml:space="preserve"> </w:t>
      </w:r>
      <w:r w:rsidR="007B05F3" w:rsidRPr="00BD5936">
        <w:rPr>
          <w:szCs w:val="24"/>
        </w:rPr>
        <w:t xml:space="preserve">ve stavu, v jakém jej převzal do užívání, s přihlédnutím k obvyklému opotřebení při řádném užívání. Termín předání bude stanoven po vzájemné dohodě tak, aby zpravidla připadal na pracovní den a dobu mezi </w:t>
      </w:r>
      <w:r w:rsidR="006A68D8">
        <w:rPr>
          <w:szCs w:val="24"/>
        </w:rPr>
        <w:t>0</w:t>
      </w:r>
      <w:r w:rsidR="007B05F3" w:rsidRPr="00BD5936">
        <w:rPr>
          <w:szCs w:val="24"/>
        </w:rPr>
        <w:t xml:space="preserve">7:00 – 14:00; nejpozději však k předání dojde do tří pracovních dnů poté, co o to </w:t>
      </w:r>
      <w:r w:rsidRPr="00BD5936">
        <w:rPr>
          <w:szCs w:val="24"/>
        </w:rPr>
        <w:t>uživatel</w:t>
      </w:r>
      <w:r w:rsidR="007B05F3" w:rsidRPr="00BD5936">
        <w:rPr>
          <w:szCs w:val="24"/>
        </w:rPr>
        <w:t xml:space="preserve"> požádá</w:t>
      </w:r>
      <w:r w:rsidR="002315F7" w:rsidRPr="00BD5936">
        <w:rPr>
          <w:szCs w:val="24"/>
        </w:rPr>
        <w:t>, nejpozději v poslední den užívání.</w:t>
      </w:r>
      <w:r w:rsidR="007B05F3" w:rsidRPr="00BD5936">
        <w:rPr>
          <w:szCs w:val="24"/>
        </w:rPr>
        <w:t xml:space="preserve"> Součástí předávacího protokolu bude podrobný popis předmětu </w:t>
      </w:r>
      <w:r w:rsidR="003821DF" w:rsidRPr="00BD5936">
        <w:rPr>
          <w:szCs w:val="24"/>
        </w:rPr>
        <w:t>užívání</w:t>
      </w:r>
      <w:r w:rsidR="00DB1FDE" w:rsidRPr="00BD5936">
        <w:rPr>
          <w:szCs w:val="24"/>
        </w:rPr>
        <w:t xml:space="preserve"> a </w:t>
      </w:r>
      <w:r w:rsidR="007B05F3" w:rsidRPr="00BD5936">
        <w:rPr>
          <w:szCs w:val="24"/>
        </w:rPr>
        <w:t>jeho příslušenství</w:t>
      </w:r>
      <w:r w:rsidR="00DB1FDE" w:rsidRPr="00BD5936">
        <w:rPr>
          <w:szCs w:val="24"/>
        </w:rPr>
        <w:t>.</w:t>
      </w:r>
    </w:p>
    <w:p w:rsidR="00DB1FDE" w:rsidRPr="00BD5936" w:rsidRDefault="00DB1FDE" w:rsidP="00DB1FDE">
      <w:pPr>
        <w:jc w:val="both"/>
        <w:rPr>
          <w:szCs w:val="24"/>
        </w:rPr>
      </w:pPr>
    </w:p>
    <w:p w:rsidR="007B05F3" w:rsidRPr="00BD5936" w:rsidRDefault="007B05F3" w:rsidP="007B05F3">
      <w:pPr>
        <w:ind w:left="360" w:hanging="360"/>
        <w:jc w:val="center"/>
        <w:rPr>
          <w:b/>
          <w:szCs w:val="24"/>
        </w:rPr>
      </w:pPr>
      <w:r w:rsidRPr="00BD5936">
        <w:rPr>
          <w:b/>
          <w:szCs w:val="24"/>
        </w:rPr>
        <w:t xml:space="preserve">Článek </w:t>
      </w:r>
      <w:r w:rsidR="00DB1FDE" w:rsidRPr="00BD5936">
        <w:rPr>
          <w:b/>
          <w:szCs w:val="24"/>
        </w:rPr>
        <w:t>8</w:t>
      </w:r>
    </w:p>
    <w:p w:rsidR="007B05F3" w:rsidRPr="00BD5936" w:rsidRDefault="007B05F3" w:rsidP="007B05F3">
      <w:pPr>
        <w:ind w:left="360" w:hanging="360"/>
        <w:jc w:val="center"/>
        <w:rPr>
          <w:b/>
          <w:szCs w:val="24"/>
        </w:rPr>
      </w:pPr>
      <w:r w:rsidRPr="00BD5936">
        <w:rPr>
          <w:b/>
          <w:szCs w:val="24"/>
        </w:rPr>
        <w:t>Doručování</w:t>
      </w:r>
    </w:p>
    <w:p w:rsidR="007B05F3" w:rsidRPr="00BD5936" w:rsidRDefault="007B05F3" w:rsidP="007B05F3">
      <w:pPr>
        <w:ind w:left="360" w:hanging="360"/>
        <w:jc w:val="center"/>
        <w:rPr>
          <w:b/>
          <w:szCs w:val="24"/>
        </w:rPr>
      </w:pPr>
    </w:p>
    <w:p w:rsidR="007B05F3" w:rsidRPr="00BD5936" w:rsidRDefault="007B05F3" w:rsidP="0006605F">
      <w:pPr>
        <w:pStyle w:val="csx2"/>
        <w:numPr>
          <w:ilvl w:val="0"/>
          <w:numId w:val="34"/>
        </w:numPr>
        <w:spacing w:line="276" w:lineRule="auto"/>
        <w:ind w:hanging="720"/>
        <w:jc w:val="both"/>
        <w:rPr>
          <w:szCs w:val="24"/>
        </w:rPr>
      </w:pPr>
      <w:r w:rsidRPr="00BD5936">
        <w:rPr>
          <w:szCs w:val="24"/>
        </w:rPr>
        <w:t xml:space="preserve">Veškerá oznámení, která musí či mohou být učiněna podle nebo v souvislosti s touto smlouvou budou učiněna a doručena </w:t>
      </w:r>
      <w:r w:rsidR="00043CB5" w:rsidRPr="00BD5936">
        <w:rPr>
          <w:szCs w:val="24"/>
          <w:lang w:val="cs-CZ"/>
        </w:rPr>
        <w:t>na adresu pro doručování, která je uvedena v záhlaví smlouvy</w:t>
      </w:r>
      <w:r w:rsidRPr="00BD5936">
        <w:rPr>
          <w:szCs w:val="24"/>
        </w:rPr>
        <w:t>,</w:t>
      </w:r>
      <w:r w:rsidR="00043CB5" w:rsidRPr="00BD5936">
        <w:rPr>
          <w:szCs w:val="24"/>
          <w:lang w:val="cs-CZ"/>
        </w:rPr>
        <w:t xml:space="preserve"> a to osobně</w:t>
      </w:r>
      <w:r w:rsidRPr="00BD5936">
        <w:rPr>
          <w:szCs w:val="24"/>
        </w:rPr>
        <w:t xml:space="preserve"> nebo uznávaným doručovatelem nebo doporučenou poštou, nedohodnou-li se strany písemně jinak.</w:t>
      </w:r>
    </w:p>
    <w:p w:rsidR="007B05F3" w:rsidRPr="00BD5936" w:rsidRDefault="007B05F3" w:rsidP="0006605F">
      <w:pPr>
        <w:pStyle w:val="csx2"/>
        <w:numPr>
          <w:ilvl w:val="0"/>
          <w:numId w:val="34"/>
        </w:numPr>
        <w:spacing w:line="276" w:lineRule="auto"/>
        <w:ind w:hanging="720"/>
        <w:jc w:val="both"/>
        <w:rPr>
          <w:szCs w:val="24"/>
        </w:rPr>
      </w:pPr>
      <w:r w:rsidRPr="00BD5936">
        <w:rPr>
          <w:szCs w:val="24"/>
        </w:rPr>
        <w:t>V případě pochybností se za doručení písemnosti příslušné smluvní straně považuje její předání do dispoziční sféry této smluvní strany, kterým se rozumí i umístění písemnosti anebo oznámení o jejím uložení u držitele poštovní licence do náležitě označené poštovní schránky této smluvní strany. Smluvní strany zároveň výslovně sjednávají, že každá písemnost se považuje za doručenou druhé smluvní straně 15. den ode dne jejího prokazatelného odeslání smluvní stranou na zasílací adresu smluvní strany uvedenou ve smlouvě, pokud k jejímu doručení prokazatelně nedojde dříve dle předchozí věty.</w:t>
      </w:r>
    </w:p>
    <w:p w:rsidR="000C4AA7" w:rsidRDefault="000C4AA7" w:rsidP="007B05F3">
      <w:pPr>
        <w:jc w:val="center"/>
        <w:rPr>
          <w:b/>
          <w:bCs/>
          <w:szCs w:val="24"/>
        </w:rPr>
      </w:pPr>
    </w:p>
    <w:p w:rsidR="000C4AA7" w:rsidRDefault="000C4AA7" w:rsidP="007B05F3">
      <w:pPr>
        <w:jc w:val="center"/>
        <w:rPr>
          <w:b/>
          <w:bCs/>
          <w:szCs w:val="24"/>
        </w:rPr>
      </w:pPr>
    </w:p>
    <w:p w:rsidR="007B05F3" w:rsidRPr="00BD5936" w:rsidRDefault="007B05F3" w:rsidP="007B05F3">
      <w:pPr>
        <w:jc w:val="center"/>
        <w:rPr>
          <w:b/>
          <w:bCs/>
          <w:szCs w:val="24"/>
        </w:rPr>
      </w:pPr>
      <w:r w:rsidRPr="00BD5936">
        <w:rPr>
          <w:b/>
          <w:bCs/>
          <w:szCs w:val="24"/>
        </w:rPr>
        <w:t xml:space="preserve">Článek </w:t>
      </w:r>
      <w:r w:rsidR="00DB1FDE" w:rsidRPr="00BD5936">
        <w:rPr>
          <w:b/>
          <w:bCs/>
          <w:szCs w:val="24"/>
        </w:rPr>
        <w:t>9</w:t>
      </w:r>
    </w:p>
    <w:p w:rsidR="007B05F3" w:rsidRPr="00BD5936" w:rsidRDefault="007B05F3" w:rsidP="007B05F3">
      <w:pPr>
        <w:jc w:val="center"/>
        <w:rPr>
          <w:b/>
          <w:szCs w:val="24"/>
        </w:rPr>
      </w:pPr>
      <w:r w:rsidRPr="00BD5936">
        <w:rPr>
          <w:b/>
          <w:szCs w:val="24"/>
        </w:rPr>
        <w:t>Závěrečná ujednání</w:t>
      </w:r>
    </w:p>
    <w:p w:rsidR="007B05F3" w:rsidRPr="00BD5936" w:rsidRDefault="007B05F3" w:rsidP="007B05F3">
      <w:pPr>
        <w:pStyle w:val="csx2"/>
        <w:ind w:left="705" w:hanging="705"/>
        <w:jc w:val="both"/>
        <w:rPr>
          <w:szCs w:val="24"/>
        </w:rPr>
      </w:pPr>
    </w:p>
    <w:p w:rsidR="007B05F3" w:rsidRPr="00BD5936" w:rsidRDefault="007B05F3" w:rsidP="0006605F">
      <w:pPr>
        <w:pStyle w:val="csx2"/>
        <w:numPr>
          <w:ilvl w:val="0"/>
          <w:numId w:val="35"/>
        </w:numPr>
        <w:spacing w:line="276" w:lineRule="auto"/>
        <w:ind w:hanging="720"/>
        <w:jc w:val="both"/>
        <w:rPr>
          <w:szCs w:val="24"/>
        </w:rPr>
      </w:pPr>
      <w:r w:rsidRPr="00BD5936">
        <w:rPr>
          <w:szCs w:val="24"/>
        </w:rPr>
        <w:t>Smluvní strany se dohodly, že vztahy v této smlouvě neupravené se řídí OZ. Smluvní strany se dále dohodly, že případné spory, které nebudou vyřešeny dohodou, budou řešeny před soude</w:t>
      </w:r>
      <w:r w:rsidR="00802742" w:rsidRPr="00BD5936">
        <w:rPr>
          <w:szCs w:val="24"/>
          <w:lang w:val="cs-CZ"/>
        </w:rPr>
        <w:t>m</w:t>
      </w:r>
      <w:r w:rsidRPr="00BD5936">
        <w:rPr>
          <w:szCs w:val="24"/>
        </w:rPr>
        <w:t xml:space="preserve">. </w:t>
      </w:r>
    </w:p>
    <w:p w:rsidR="007B05F3" w:rsidRPr="00BD5936" w:rsidRDefault="00D84A12" w:rsidP="0006605F">
      <w:pPr>
        <w:pStyle w:val="Zkladntextodsazen"/>
        <w:numPr>
          <w:ilvl w:val="0"/>
          <w:numId w:val="35"/>
        </w:numPr>
        <w:spacing w:after="0" w:line="276" w:lineRule="auto"/>
        <w:ind w:hanging="720"/>
        <w:jc w:val="both"/>
        <w:rPr>
          <w:szCs w:val="24"/>
        </w:rPr>
      </w:pPr>
      <w:r w:rsidRPr="00BD5936">
        <w:rPr>
          <w:szCs w:val="24"/>
        </w:rPr>
        <w:t>Poskytovatel</w:t>
      </w:r>
      <w:r w:rsidR="007B05F3" w:rsidRPr="00BD5936">
        <w:rPr>
          <w:szCs w:val="24"/>
        </w:rPr>
        <w:t xml:space="preserve"> bere na vědomí, že </w:t>
      </w:r>
      <w:r w:rsidRPr="00BD5936">
        <w:rPr>
          <w:szCs w:val="24"/>
        </w:rPr>
        <w:t>uživatel</w:t>
      </w:r>
      <w:r w:rsidR="007B05F3" w:rsidRPr="00BD5936">
        <w:rPr>
          <w:szCs w:val="24"/>
        </w:rPr>
        <w:t xml:space="preserve"> ve smyslu ustanovení čl. 6 odst. 1 písm. b) Nařízení evropského parlamentu a rady (EU) 2016/679 o ochraně fyzických osob v souvislosti se zpracováním osobních údajů a o volném pohybu těchto údajů a o zrušení směrnice 95/46/ES (obecné nařízení o ochraně osobních údajů) (dále jen „</w:t>
      </w:r>
      <w:r w:rsidR="007B05F3" w:rsidRPr="00BD5936">
        <w:rPr>
          <w:i/>
          <w:szCs w:val="24"/>
        </w:rPr>
        <w:t>GDPR</w:t>
      </w:r>
      <w:r w:rsidR="007B05F3" w:rsidRPr="00BD5936">
        <w:rPr>
          <w:szCs w:val="24"/>
        </w:rPr>
        <w:t xml:space="preserve">“) a ustanovení § 5 odst. 2 písm. b) zákona č. 101/2000 Sb., o ochraně osobních údajů a o změně některých zákonů, ve znění pozdějších předpisů, shromažďuje a zpracovává jeho osobní údaje, a to za účelem realizace této smlouvy. Jiné využití se vylučuje. </w:t>
      </w:r>
      <w:r w:rsidRPr="00BD5936">
        <w:rPr>
          <w:szCs w:val="24"/>
        </w:rPr>
        <w:t>Uživatel</w:t>
      </w:r>
      <w:r w:rsidR="007B05F3" w:rsidRPr="00BD5936">
        <w:rPr>
          <w:szCs w:val="24"/>
        </w:rPr>
        <w:t xml:space="preserve"> ve smyslu </w:t>
      </w:r>
      <w:r w:rsidR="007B05F3" w:rsidRPr="00BD5936">
        <w:rPr>
          <w:szCs w:val="24"/>
        </w:rPr>
        <w:lastRenderedPageBreak/>
        <w:t>výše uvedeného nařízení informuje</w:t>
      </w:r>
      <w:r w:rsidR="00796D55" w:rsidRPr="00BD5936">
        <w:rPr>
          <w:szCs w:val="24"/>
        </w:rPr>
        <w:t xml:space="preserve"> poskytovatele</w:t>
      </w:r>
      <w:r w:rsidR="007B05F3" w:rsidRPr="00BD5936">
        <w:rPr>
          <w:szCs w:val="24"/>
        </w:rPr>
        <w:t>, že má právo na informace a svobodný přístup ke zpracovávaným osobním údajům, právo na opravu zpracovávaných osobních údajů v případě jejich změny, právo žádat o výmaz osobních údajů po skončení užívacího vztahu, právo na omezení zpracování osobních údajů, právo na přenositelnost, tj. poskytnutí shromážděných osobních dat jinému subjektu na základě žádosti, právo vznést námitku proti zpracování osobních dat a právo podat stížnost na pochybení při zpracování osobních dat příslušnému dozorovému orgánu.</w:t>
      </w:r>
    </w:p>
    <w:p w:rsidR="007B05F3" w:rsidRPr="00BD5936" w:rsidRDefault="007B05F3" w:rsidP="0006605F">
      <w:pPr>
        <w:pStyle w:val="csx2"/>
        <w:numPr>
          <w:ilvl w:val="0"/>
          <w:numId w:val="35"/>
        </w:numPr>
        <w:spacing w:line="276" w:lineRule="auto"/>
        <w:ind w:hanging="720"/>
        <w:jc w:val="both"/>
        <w:rPr>
          <w:szCs w:val="24"/>
        </w:rPr>
      </w:pPr>
      <w:r w:rsidRPr="00BD5936">
        <w:rPr>
          <w:szCs w:val="24"/>
        </w:rPr>
        <w:t xml:space="preserve">Smluvní strany se zavazují zachovávat mlčenlivost o skutečnostech, o nichž se dozvěděly v souvislosti s plněním této smlouvy a nesdělovat je třetím stranám. </w:t>
      </w:r>
      <w:r w:rsidR="00796D55" w:rsidRPr="00BD5936">
        <w:rPr>
          <w:szCs w:val="24"/>
          <w:lang w:val="cs-CZ"/>
        </w:rPr>
        <w:t>Poskytovatel</w:t>
      </w:r>
      <w:r w:rsidRPr="00BD5936">
        <w:rPr>
          <w:szCs w:val="24"/>
        </w:rPr>
        <w:t xml:space="preserve"> bere na vědomí, že </w:t>
      </w:r>
      <w:r w:rsidR="00796D55" w:rsidRPr="00BD5936">
        <w:rPr>
          <w:szCs w:val="24"/>
          <w:lang w:val="cs-CZ"/>
        </w:rPr>
        <w:t>uživatel</w:t>
      </w:r>
      <w:r w:rsidRPr="00BD5936">
        <w:rPr>
          <w:szCs w:val="24"/>
        </w:rPr>
        <w:t xml:space="preserve"> je ve smyslu § 2 odst. 1 zákona č. 106/1999 Sb., o svobodném přístupu k informacím, ve znění pozdějších předpisů, povinným subjektem a souhlasí se zveřejněním této smlouvy v režimu tohoto zákona.</w:t>
      </w:r>
    </w:p>
    <w:p w:rsidR="007B05F3" w:rsidRPr="00BD5936" w:rsidRDefault="007B05F3" w:rsidP="0006605F">
      <w:pPr>
        <w:pStyle w:val="Zkladntextodsazen"/>
        <w:numPr>
          <w:ilvl w:val="0"/>
          <w:numId w:val="35"/>
        </w:numPr>
        <w:spacing w:after="0" w:line="276" w:lineRule="auto"/>
        <w:ind w:hanging="720"/>
        <w:jc w:val="both"/>
        <w:rPr>
          <w:szCs w:val="24"/>
        </w:rPr>
      </w:pPr>
      <w:r w:rsidRPr="00BD5936">
        <w:rPr>
          <w:szCs w:val="24"/>
        </w:rPr>
        <w:t>Tuto smlouvu lze platně měnit pouze písemnými, vzestupně číslovanými dodatky, podepsanými oběma smluvními stranami.</w:t>
      </w:r>
    </w:p>
    <w:p w:rsidR="00E77671" w:rsidRPr="00BD5936" w:rsidRDefault="00E77671" w:rsidP="0006605F">
      <w:pPr>
        <w:pStyle w:val="Zkladntextodsazen"/>
        <w:numPr>
          <w:ilvl w:val="0"/>
          <w:numId w:val="35"/>
        </w:numPr>
        <w:spacing w:after="0" w:line="276" w:lineRule="auto"/>
        <w:ind w:hanging="720"/>
        <w:jc w:val="both"/>
        <w:rPr>
          <w:szCs w:val="24"/>
        </w:rPr>
      </w:pPr>
      <w:r w:rsidRPr="00BD5936">
        <w:rPr>
          <w:szCs w:val="24"/>
        </w:rPr>
        <w:t xml:space="preserve">Postupné rozšiřování předmětu </w:t>
      </w:r>
      <w:r w:rsidR="00796D55" w:rsidRPr="00BD5936">
        <w:rPr>
          <w:szCs w:val="24"/>
        </w:rPr>
        <w:t>užívání</w:t>
      </w:r>
      <w:r w:rsidRPr="00BD5936">
        <w:rPr>
          <w:szCs w:val="24"/>
        </w:rPr>
        <w:t xml:space="preserve"> do předpokládaného finální stavu 4 ročníků, představujícího užívání 6 pater v budově </w:t>
      </w:r>
      <w:r w:rsidRPr="00BD5936">
        <w:rPr>
          <w:iCs/>
          <w:snapToGrid w:val="0"/>
          <w:szCs w:val="24"/>
        </w:rPr>
        <w:t xml:space="preserve">na pozemku </w:t>
      </w:r>
      <w:r w:rsidRPr="00BD5936">
        <w:rPr>
          <w:szCs w:val="24"/>
        </w:rPr>
        <w:t xml:space="preserve">KN 78/15 a odpovídajícího počtu prostor v budově </w:t>
      </w:r>
      <w:r w:rsidRPr="00BD5936">
        <w:rPr>
          <w:iCs/>
          <w:snapToGrid w:val="0"/>
          <w:szCs w:val="24"/>
        </w:rPr>
        <w:t xml:space="preserve">na pozemku </w:t>
      </w:r>
      <w:r w:rsidR="002862AF" w:rsidRPr="00BD5936">
        <w:rPr>
          <w:szCs w:val="24"/>
        </w:rPr>
        <w:t>p.</w:t>
      </w:r>
      <w:r w:rsidR="0006605F" w:rsidRPr="00BD5936">
        <w:rPr>
          <w:szCs w:val="24"/>
        </w:rPr>
        <w:t xml:space="preserve"> </w:t>
      </w:r>
      <w:r w:rsidR="002862AF" w:rsidRPr="00BD5936">
        <w:rPr>
          <w:szCs w:val="24"/>
        </w:rPr>
        <w:t>č.</w:t>
      </w:r>
      <w:r w:rsidR="00796D55" w:rsidRPr="00BD5936">
        <w:rPr>
          <w:szCs w:val="24"/>
        </w:rPr>
        <w:t xml:space="preserve"> 78/3, bude řešeno dodatky</w:t>
      </w:r>
      <w:r w:rsidRPr="00BD5936">
        <w:rPr>
          <w:szCs w:val="24"/>
        </w:rPr>
        <w:t xml:space="preserve"> k této smlouvě.</w:t>
      </w:r>
    </w:p>
    <w:p w:rsidR="007B05F3" w:rsidRPr="00BD5936" w:rsidRDefault="007B05F3" w:rsidP="0006605F">
      <w:pPr>
        <w:pStyle w:val="csx2"/>
        <w:numPr>
          <w:ilvl w:val="0"/>
          <w:numId w:val="35"/>
        </w:numPr>
        <w:spacing w:line="276" w:lineRule="auto"/>
        <w:ind w:hanging="720"/>
        <w:jc w:val="both"/>
        <w:rPr>
          <w:szCs w:val="24"/>
        </w:rPr>
      </w:pPr>
      <w:r w:rsidRPr="00BD5936">
        <w:rPr>
          <w:szCs w:val="24"/>
        </w:rPr>
        <w:t xml:space="preserve">Tato smlouva je vyhotovena ve </w:t>
      </w:r>
      <w:r w:rsidR="00190BC5" w:rsidRPr="00BD5936">
        <w:rPr>
          <w:szCs w:val="24"/>
          <w:lang w:val="cs-CZ"/>
        </w:rPr>
        <w:t>4</w:t>
      </w:r>
      <w:r w:rsidRPr="00BD5936">
        <w:rPr>
          <w:szCs w:val="24"/>
        </w:rPr>
        <w:t xml:space="preserve"> výtiscích, z nichž </w:t>
      </w:r>
      <w:r w:rsidR="00A50986" w:rsidRPr="00BD5936">
        <w:rPr>
          <w:szCs w:val="24"/>
          <w:lang w:val="cs-CZ"/>
        </w:rPr>
        <w:t xml:space="preserve">každá ze smluvních stran </w:t>
      </w:r>
      <w:r w:rsidRPr="00BD5936">
        <w:rPr>
          <w:szCs w:val="24"/>
        </w:rPr>
        <w:t xml:space="preserve">obdrží </w:t>
      </w:r>
      <w:r w:rsidR="00190BC5" w:rsidRPr="00BD5936">
        <w:rPr>
          <w:szCs w:val="24"/>
          <w:lang w:val="cs-CZ"/>
        </w:rPr>
        <w:t>2</w:t>
      </w:r>
      <w:r w:rsidRPr="00BD5936">
        <w:rPr>
          <w:szCs w:val="24"/>
        </w:rPr>
        <w:t xml:space="preserve"> výtisky</w:t>
      </w:r>
      <w:r w:rsidR="00A50986" w:rsidRPr="00BD5936">
        <w:rPr>
          <w:szCs w:val="24"/>
          <w:lang w:val="cs-CZ"/>
        </w:rPr>
        <w:t>.</w:t>
      </w:r>
    </w:p>
    <w:p w:rsidR="007B05F3" w:rsidRDefault="007B05F3" w:rsidP="0006605F">
      <w:pPr>
        <w:pStyle w:val="Zkladntextodsazen"/>
        <w:numPr>
          <w:ilvl w:val="0"/>
          <w:numId w:val="35"/>
        </w:numPr>
        <w:spacing w:after="0" w:line="276" w:lineRule="auto"/>
        <w:ind w:left="709" w:hanging="709"/>
        <w:jc w:val="both"/>
        <w:rPr>
          <w:szCs w:val="24"/>
        </w:rPr>
      </w:pPr>
      <w:r w:rsidRPr="00BD5936">
        <w:rPr>
          <w:szCs w:val="24"/>
        </w:rPr>
        <w:t>Tato smlouva nabývá platnosti dnem podpisu poslední smluvní strany a účinnosti dnem uveřejnění v registru smluv podle zákona č. 340/2015 Sb., o zvláštních podmínkách účinnosti některých smluv, uveřejňování těchto smluv a o registru smluv (zákon o registru smluv)</w:t>
      </w:r>
      <w:r w:rsidR="00A50986" w:rsidRPr="00BD5936">
        <w:rPr>
          <w:szCs w:val="24"/>
        </w:rPr>
        <w:t>, ve znění pozdějších předpisů.</w:t>
      </w:r>
      <w:r w:rsidR="002862AF" w:rsidRPr="00BD5936">
        <w:rPr>
          <w:szCs w:val="24"/>
        </w:rPr>
        <w:t xml:space="preserve"> Smluvní strany se dohodly, že uveřejnění v registru provede poskytovatel, a informaci o zveřejnění doručení uživateli na e-mail: </w:t>
      </w:r>
    </w:p>
    <w:p w:rsidR="00E30A6B" w:rsidRPr="00BD5936" w:rsidRDefault="00E30A6B" w:rsidP="00E30A6B">
      <w:pPr>
        <w:pStyle w:val="Zkladntextodsazen"/>
        <w:spacing w:after="0" w:line="276" w:lineRule="auto"/>
        <w:ind w:left="709"/>
        <w:jc w:val="both"/>
        <w:rPr>
          <w:szCs w:val="24"/>
        </w:rPr>
      </w:pPr>
      <w:bookmarkStart w:id="3" w:name="_GoBack"/>
      <w:bookmarkEnd w:id="3"/>
    </w:p>
    <w:p w:rsidR="007B05F3" w:rsidRPr="00BD5936" w:rsidRDefault="007B05F3" w:rsidP="0006605F">
      <w:pPr>
        <w:pStyle w:val="Zkladntext"/>
        <w:widowControl/>
        <w:numPr>
          <w:ilvl w:val="0"/>
          <w:numId w:val="35"/>
        </w:numPr>
        <w:tabs>
          <w:tab w:val="left" w:pos="0"/>
        </w:tabs>
        <w:spacing w:after="0" w:line="276" w:lineRule="auto"/>
        <w:ind w:hanging="720"/>
        <w:jc w:val="both"/>
        <w:rPr>
          <w:szCs w:val="24"/>
        </w:rPr>
      </w:pPr>
      <w:r w:rsidRPr="00BD5936">
        <w:rPr>
          <w:szCs w:val="24"/>
        </w:rPr>
        <w:t>Smluvní strany prohlašují, že si tuto smlouvu před podpisem přečetly a stvrzují, že byla uzavřena po vzájemné shodě na jejím obsahu, podle jejich pravé svobodné vůle, určitě, vážně a srozumitelně, nikoliv v tísni za nápadně nevýhodných podmínek.</w:t>
      </w:r>
    </w:p>
    <w:p w:rsidR="007B05F3" w:rsidRPr="00BD5936" w:rsidRDefault="007B05F3" w:rsidP="0006605F">
      <w:pPr>
        <w:pStyle w:val="csx2"/>
        <w:numPr>
          <w:ilvl w:val="0"/>
          <w:numId w:val="35"/>
        </w:numPr>
        <w:spacing w:line="276" w:lineRule="auto"/>
        <w:ind w:hanging="720"/>
        <w:jc w:val="both"/>
        <w:rPr>
          <w:szCs w:val="24"/>
        </w:rPr>
      </w:pPr>
      <w:r w:rsidRPr="00BD5936">
        <w:rPr>
          <w:szCs w:val="24"/>
        </w:rPr>
        <w:t xml:space="preserve">Nedílnou součástí této smlouvy jsou dále její přílohy, a to: </w:t>
      </w:r>
    </w:p>
    <w:p w:rsidR="003B7EDE" w:rsidRPr="00BD5936" w:rsidRDefault="007B05F3" w:rsidP="003B7EDE">
      <w:pPr>
        <w:spacing w:line="249" w:lineRule="auto"/>
        <w:ind w:left="709" w:right="4"/>
        <w:rPr>
          <w:szCs w:val="24"/>
        </w:rPr>
      </w:pPr>
      <w:r w:rsidRPr="00BD5936">
        <w:rPr>
          <w:szCs w:val="24"/>
          <w:u w:val="single"/>
        </w:rPr>
        <w:t>Příloha č. 1</w:t>
      </w:r>
      <w:r w:rsidRPr="00BD5936">
        <w:rPr>
          <w:szCs w:val="24"/>
        </w:rPr>
        <w:t>: Rozúčtování záloh</w:t>
      </w:r>
      <w:r w:rsidR="00B75510" w:rsidRPr="00BD5936">
        <w:rPr>
          <w:szCs w:val="24"/>
        </w:rPr>
        <w:t xml:space="preserve"> za poskytované služby a energie</w:t>
      </w:r>
      <w:r w:rsidR="003B7EDE" w:rsidRPr="00BD5936">
        <w:rPr>
          <w:szCs w:val="24"/>
        </w:rPr>
        <w:t xml:space="preserve"> (</w:t>
      </w:r>
      <w:r w:rsidR="003B7EDE" w:rsidRPr="00A07068">
        <w:rPr>
          <w:szCs w:val="24"/>
        </w:rPr>
        <w:t xml:space="preserve">objektu domova mládeže, budovy na pozemku </w:t>
      </w:r>
      <w:proofErr w:type="spellStart"/>
      <w:proofErr w:type="gramStart"/>
      <w:r w:rsidR="003B7EDE" w:rsidRPr="00A07068">
        <w:rPr>
          <w:szCs w:val="24"/>
        </w:rPr>
        <w:t>p.č</w:t>
      </w:r>
      <w:proofErr w:type="spellEnd"/>
      <w:r w:rsidR="003B7EDE" w:rsidRPr="00A07068">
        <w:rPr>
          <w:szCs w:val="24"/>
        </w:rPr>
        <w:t>.</w:t>
      </w:r>
      <w:proofErr w:type="gramEnd"/>
      <w:r w:rsidR="003B7EDE" w:rsidRPr="00A07068">
        <w:rPr>
          <w:szCs w:val="24"/>
        </w:rPr>
        <w:t xml:space="preserve"> 78/15 v </w:t>
      </w:r>
      <w:proofErr w:type="spellStart"/>
      <w:r w:rsidR="003B7EDE" w:rsidRPr="00A07068">
        <w:rPr>
          <w:szCs w:val="24"/>
        </w:rPr>
        <w:t>k.ú</w:t>
      </w:r>
      <w:proofErr w:type="spellEnd"/>
      <w:r w:rsidR="003B7EDE" w:rsidRPr="00A07068">
        <w:rPr>
          <w:szCs w:val="24"/>
        </w:rPr>
        <w:t>. Sokolov, čp. 1628).</w:t>
      </w:r>
    </w:p>
    <w:p w:rsidR="006A68D8" w:rsidRDefault="003B7EDE" w:rsidP="006A68D8">
      <w:pPr>
        <w:pStyle w:val="Pokraovnseznamu"/>
        <w:spacing w:after="0" w:line="276" w:lineRule="auto"/>
        <w:ind w:left="709"/>
        <w:jc w:val="both"/>
        <w:rPr>
          <w:szCs w:val="24"/>
          <w:lang w:val="cs-CZ"/>
        </w:rPr>
      </w:pPr>
      <w:r w:rsidRPr="006A68D8">
        <w:rPr>
          <w:szCs w:val="24"/>
          <w:u w:val="single"/>
          <w:lang w:val="cs-CZ"/>
        </w:rPr>
        <w:t>Příloha č. 2</w:t>
      </w:r>
      <w:r w:rsidRPr="006A68D8">
        <w:rPr>
          <w:szCs w:val="24"/>
          <w:lang w:val="cs-CZ"/>
        </w:rPr>
        <w:t>: Rozúčtování záloh za poskytované služby a energie (budova ISŠTE</w:t>
      </w:r>
      <w:r w:rsidR="000C4AA7" w:rsidRPr="006A68D8">
        <w:rPr>
          <w:szCs w:val="24"/>
          <w:lang w:val="cs-CZ"/>
        </w:rPr>
        <w:t xml:space="preserve"> </w:t>
      </w:r>
      <w:r w:rsidR="006A68D8" w:rsidRPr="006A68D8">
        <w:rPr>
          <w:szCs w:val="24"/>
          <w:lang w:val="cs-CZ"/>
        </w:rPr>
        <w:br/>
      </w:r>
      <w:r w:rsidR="000C4AA7" w:rsidRPr="006A68D8">
        <w:rPr>
          <w:iCs/>
          <w:snapToGrid w:val="0"/>
          <w:szCs w:val="24"/>
          <w:lang w:val="cs-CZ"/>
        </w:rPr>
        <w:t>na pozemku</w:t>
      </w:r>
      <w:r w:rsidR="000C4AA7" w:rsidRPr="006A68D8">
        <w:rPr>
          <w:szCs w:val="24"/>
        </w:rPr>
        <w:t xml:space="preserve"> p. č. 78/3</w:t>
      </w:r>
      <w:r w:rsidRPr="006A68D8">
        <w:rPr>
          <w:szCs w:val="24"/>
          <w:lang w:val="cs-CZ"/>
        </w:rPr>
        <w:t>).</w:t>
      </w:r>
    </w:p>
    <w:p w:rsidR="006A68D8" w:rsidRDefault="006A68D8" w:rsidP="006A68D8">
      <w:pPr>
        <w:pStyle w:val="Pokraovnseznamu"/>
        <w:spacing w:after="0" w:line="276" w:lineRule="auto"/>
        <w:ind w:left="709"/>
        <w:jc w:val="both"/>
        <w:rPr>
          <w:szCs w:val="24"/>
          <w:lang w:val="cs-CZ"/>
        </w:rPr>
      </w:pPr>
    </w:p>
    <w:p w:rsidR="006A68D8" w:rsidRDefault="006A68D8" w:rsidP="006A68D8">
      <w:pPr>
        <w:pStyle w:val="Pokraovnseznamu"/>
        <w:spacing w:after="0" w:line="276" w:lineRule="auto"/>
        <w:ind w:left="709"/>
        <w:jc w:val="both"/>
        <w:rPr>
          <w:szCs w:val="24"/>
          <w:lang w:val="cs-CZ"/>
        </w:rPr>
      </w:pPr>
      <w:r>
        <w:rPr>
          <w:szCs w:val="24"/>
          <w:lang w:val="cs-CZ"/>
        </w:rPr>
        <w:t xml:space="preserve"> </w:t>
      </w:r>
      <w:r>
        <w:rPr>
          <w:szCs w:val="24"/>
          <w:lang w:val="cs-CZ"/>
        </w:rPr>
        <w:tab/>
        <w:t xml:space="preserve">V Sokolově, dne: </w:t>
      </w:r>
      <w:r>
        <w:rPr>
          <w:szCs w:val="24"/>
          <w:lang w:val="cs-CZ"/>
        </w:rPr>
        <w:tab/>
      </w:r>
      <w:r>
        <w:rPr>
          <w:szCs w:val="24"/>
          <w:lang w:val="cs-CZ"/>
        </w:rPr>
        <w:tab/>
      </w:r>
      <w:r>
        <w:rPr>
          <w:szCs w:val="24"/>
          <w:lang w:val="cs-CZ"/>
        </w:rPr>
        <w:tab/>
      </w:r>
      <w:r>
        <w:rPr>
          <w:szCs w:val="24"/>
          <w:lang w:val="cs-CZ"/>
        </w:rPr>
        <w:tab/>
      </w:r>
      <w:r>
        <w:rPr>
          <w:szCs w:val="24"/>
          <w:lang w:val="cs-CZ"/>
        </w:rPr>
        <w:tab/>
        <w:t xml:space="preserve">   V Praze, dne:</w:t>
      </w:r>
    </w:p>
    <w:p w:rsidR="006A68D8" w:rsidRDefault="006A68D8" w:rsidP="006A68D8">
      <w:pPr>
        <w:pStyle w:val="Pokraovnseznamu"/>
        <w:spacing w:after="0" w:line="276" w:lineRule="auto"/>
        <w:ind w:left="709"/>
        <w:jc w:val="both"/>
        <w:rPr>
          <w:szCs w:val="24"/>
          <w:lang w:val="cs-CZ"/>
        </w:rPr>
      </w:pPr>
      <w:r>
        <w:rPr>
          <w:szCs w:val="24"/>
          <w:lang w:val="cs-CZ"/>
        </w:rPr>
        <w:t xml:space="preserve"> </w:t>
      </w:r>
      <w:r>
        <w:rPr>
          <w:szCs w:val="24"/>
          <w:lang w:val="cs-CZ"/>
        </w:rPr>
        <w:tab/>
        <w:t xml:space="preserve">za poskytovatele </w:t>
      </w:r>
      <w:r>
        <w:rPr>
          <w:szCs w:val="24"/>
          <w:lang w:val="cs-CZ"/>
        </w:rPr>
        <w:tab/>
        <w:t xml:space="preserve">  </w:t>
      </w:r>
      <w:r>
        <w:rPr>
          <w:szCs w:val="24"/>
          <w:lang w:val="cs-CZ"/>
        </w:rPr>
        <w:tab/>
      </w:r>
      <w:r>
        <w:rPr>
          <w:szCs w:val="24"/>
          <w:lang w:val="cs-CZ"/>
        </w:rPr>
        <w:tab/>
      </w:r>
      <w:r>
        <w:rPr>
          <w:szCs w:val="24"/>
          <w:lang w:val="cs-CZ"/>
        </w:rPr>
        <w:tab/>
      </w:r>
      <w:r>
        <w:rPr>
          <w:szCs w:val="24"/>
          <w:lang w:val="cs-CZ"/>
        </w:rPr>
        <w:tab/>
        <w:t xml:space="preserve">    za uživatele</w:t>
      </w:r>
    </w:p>
    <w:p w:rsidR="006A68D8" w:rsidRDefault="006A68D8" w:rsidP="006A68D8">
      <w:pPr>
        <w:pStyle w:val="Pokraovnseznamu"/>
        <w:spacing w:after="0" w:line="276" w:lineRule="auto"/>
        <w:ind w:left="709"/>
        <w:jc w:val="both"/>
        <w:rPr>
          <w:szCs w:val="24"/>
          <w:lang w:val="cs-CZ"/>
        </w:rPr>
      </w:pPr>
    </w:p>
    <w:p w:rsidR="006A68D8" w:rsidRDefault="006A68D8" w:rsidP="006A68D8">
      <w:pPr>
        <w:pStyle w:val="Pokraovnseznamu"/>
        <w:spacing w:after="0" w:line="276" w:lineRule="auto"/>
        <w:ind w:left="709"/>
        <w:jc w:val="both"/>
        <w:rPr>
          <w:szCs w:val="24"/>
          <w:lang w:val="cs-CZ"/>
        </w:rPr>
      </w:pPr>
      <w:r>
        <w:rPr>
          <w:szCs w:val="24"/>
          <w:lang w:val="cs-CZ"/>
        </w:rPr>
        <w:t xml:space="preserve">__________________________ </w:t>
      </w:r>
      <w:r>
        <w:rPr>
          <w:szCs w:val="24"/>
          <w:lang w:val="cs-CZ"/>
        </w:rPr>
        <w:tab/>
      </w:r>
      <w:r>
        <w:rPr>
          <w:szCs w:val="24"/>
          <w:lang w:val="cs-CZ"/>
        </w:rPr>
        <w:tab/>
        <w:t xml:space="preserve"> </w:t>
      </w:r>
      <w:r>
        <w:rPr>
          <w:szCs w:val="24"/>
          <w:lang w:val="cs-CZ"/>
        </w:rPr>
        <w:tab/>
        <w:t>__________________________</w:t>
      </w:r>
    </w:p>
    <w:p w:rsidR="006A68D8" w:rsidRDefault="006A68D8" w:rsidP="006A68D8">
      <w:pPr>
        <w:pStyle w:val="Pokraovnseznamu"/>
        <w:spacing w:after="0" w:line="276" w:lineRule="auto"/>
        <w:ind w:left="709"/>
        <w:jc w:val="both"/>
        <w:rPr>
          <w:szCs w:val="24"/>
          <w:lang w:val="cs-CZ"/>
        </w:rPr>
      </w:pPr>
    </w:p>
    <w:p w:rsidR="006A68D8" w:rsidRPr="00360C2D" w:rsidRDefault="006A68D8" w:rsidP="006A68D8">
      <w:pPr>
        <w:pStyle w:val="Pokraovnseznamu"/>
        <w:spacing w:after="0" w:line="276" w:lineRule="auto"/>
        <w:ind w:left="709"/>
        <w:jc w:val="both"/>
        <w:rPr>
          <w:b/>
          <w:szCs w:val="24"/>
          <w:lang w:val="cs-CZ"/>
        </w:rPr>
      </w:pPr>
      <w:r w:rsidRPr="00360C2D">
        <w:rPr>
          <w:b/>
          <w:szCs w:val="24"/>
          <w:lang w:val="cs-CZ"/>
        </w:rPr>
        <w:t xml:space="preserve"> </w:t>
      </w:r>
      <w:r w:rsidRPr="00360C2D">
        <w:rPr>
          <w:b/>
          <w:szCs w:val="24"/>
          <w:lang w:val="cs-CZ"/>
        </w:rPr>
        <w:tab/>
        <w:t xml:space="preserve">Mgr. Pavel Janus </w:t>
      </w:r>
      <w:r w:rsidRPr="00360C2D">
        <w:rPr>
          <w:b/>
          <w:szCs w:val="24"/>
          <w:lang w:val="cs-CZ"/>
        </w:rPr>
        <w:tab/>
      </w:r>
      <w:r w:rsidRPr="00360C2D">
        <w:rPr>
          <w:b/>
          <w:szCs w:val="24"/>
          <w:lang w:val="cs-CZ"/>
        </w:rPr>
        <w:tab/>
      </w:r>
      <w:r w:rsidRPr="00360C2D">
        <w:rPr>
          <w:b/>
          <w:szCs w:val="24"/>
          <w:lang w:val="cs-CZ"/>
        </w:rPr>
        <w:tab/>
      </w:r>
      <w:r w:rsidRPr="00360C2D">
        <w:rPr>
          <w:b/>
          <w:szCs w:val="24"/>
          <w:lang w:val="cs-CZ"/>
        </w:rPr>
        <w:tab/>
        <w:t xml:space="preserve"> </w:t>
      </w:r>
      <w:r w:rsidR="00360C2D" w:rsidRPr="00360C2D">
        <w:rPr>
          <w:b/>
          <w:szCs w:val="24"/>
          <w:lang w:val="cs-CZ"/>
        </w:rPr>
        <w:t xml:space="preserve">          </w:t>
      </w:r>
      <w:r w:rsidRPr="00360C2D">
        <w:rPr>
          <w:b/>
          <w:szCs w:val="24"/>
          <w:lang w:val="cs-CZ"/>
        </w:rPr>
        <w:t xml:space="preserve">Ing. Aleš </w:t>
      </w:r>
      <w:proofErr w:type="spellStart"/>
      <w:r w:rsidRPr="00360C2D">
        <w:rPr>
          <w:b/>
          <w:szCs w:val="24"/>
          <w:lang w:val="cs-CZ"/>
        </w:rPr>
        <w:t>Kudrlička</w:t>
      </w:r>
      <w:proofErr w:type="spellEnd"/>
    </w:p>
    <w:p w:rsidR="006A68D8" w:rsidRDefault="006A68D8" w:rsidP="006A68D8">
      <w:pPr>
        <w:pStyle w:val="Pokraovnseznamu"/>
        <w:spacing w:after="0" w:line="276" w:lineRule="auto"/>
        <w:ind w:left="709"/>
        <w:jc w:val="both"/>
        <w:rPr>
          <w:szCs w:val="24"/>
          <w:lang w:val="cs-CZ"/>
        </w:rPr>
      </w:pPr>
      <w:r>
        <w:rPr>
          <w:szCs w:val="24"/>
          <w:lang w:val="cs-CZ"/>
        </w:rPr>
        <w:t xml:space="preserve"> </w:t>
      </w:r>
      <w:r>
        <w:rPr>
          <w:szCs w:val="24"/>
          <w:lang w:val="cs-CZ"/>
        </w:rPr>
        <w:tab/>
        <w:t xml:space="preserve">    ředitel školy </w:t>
      </w:r>
      <w:r>
        <w:rPr>
          <w:szCs w:val="24"/>
          <w:lang w:val="cs-CZ"/>
        </w:rPr>
        <w:tab/>
      </w:r>
      <w:r>
        <w:rPr>
          <w:szCs w:val="24"/>
          <w:lang w:val="cs-CZ"/>
        </w:rPr>
        <w:tab/>
      </w:r>
      <w:r>
        <w:rPr>
          <w:szCs w:val="24"/>
          <w:lang w:val="cs-CZ"/>
        </w:rPr>
        <w:tab/>
      </w:r>
      <w:r w:rsidR="00360C2D">
        <w:rPr>
          <w:szCs w:val="24"/>
          <w:lang w:val="cs-CZ"/>
        </w:rPr>
        <w:t xml:space="preserve"> </w:t>
      </w:r>
      <w:r>
        <w:rPr>
          <w:szCs w:val="24"/>
          <w:lang w:val="cs-CZ"/>
        </w:rPr>
        <w:t>zástupce ředitele odboru – vedoucí oddělení</w:t>
      </w:r>
    </w:p>
    <w:p w:rsidR="006A68D8" w:rsidRDefault="006A68D8" w:rsidP="006A68D8">
      <w:pPr>
        <w:pStyle w:val="Pokraovnseznamu"/>
        <w:spacing w:after="0" w:line="276" w:lineRule="auto"/>
        <w:ind w:left="709"/>
        <w:jc w:val="both"/>
        <w:rPr>
          <w:szCs w:val="24"/>
          <w:lang w:val="cs-CZ"/>
        </w:rPr>
      </w:pPr>
      <w:r>
        <w:rPr>
          <w:szCs w:val="24"/>
          <w:lang w:val="cs-CZ"/>
        </w:rPr>
        <w:t xml:space="preserve"> </w:t>
      </w:r>
      <w:r>
        <w:rPr>
          <w:szCs w:val="24"/>
          <w:lang w:val="cs-CZ"/>
        </w:rPr>
        <w:tab/>
      </w:r>
      <w:r>
        <w:rPr>
          <w:szCs w:val="24"/>
          <w:lang w:val="cs-CZ"/>
        </w:rPr>
        <w:tab/>
      </w:r>
      <w:r>
        <w:rPr>
          <w:szCs w:val="24"/>
          <w:lang w:val="cs-CZ"/>
        </w:rPr>
        <w:tab/>
      </w:r>
      <w:r>
        <w:rPr>
          <w:szCs w:val="24"/>
          <w:lang w:val="cs-CZ"/>
        </w:rPr>
        <w:tab/>
      </w:r>
      <w:r>
        <w:rPr>
          <w:szCs w:val="24"/>
          <w:lang w:val="cs-CZ"/>
        </w:rPr>
        <w:tab/>
        <w:t xml:space="preserve">           Agentura hospodaření s nemovitým majetkem</w:t>
      </w:r>
    </w:p>
    <w:p w:rsidR="006A68D8" w:rsidRDefault="006A68D8" w:rsidP="006A68D8">
      <w:pPr>
        <w:pStyle w:val="Pokraovnseznamu"/>
        <w:spacing w:after="0" w:line="276" w:lineRule="auto"/>
        <w:ind w:left="709"/>
        <w:jc w:val="both"/>
        <w:rPr>
          <w:szCs w:val="24"/>
          <w:lang w:val="cs-CZ"/>
        </w:rPr>
      </w:pPr>
      <w:r>
        <w:rPr>
          <w:szCs w:val="24"/>
          <w:lang w:val="cs-CZ"/>
        </w:rPr>
        <w:t xml:space="preserve"> </w:t>
      </w:r>
      <w:r>
        <w:rPr>
          <w:szCs w:val="24"/>
          <w:lang w:val="cs-CZ"/>
        </w:rPr>
        <w:tab/>
      </w:r>
      <w:r>
        <w:rPr>
          <w:szCs w:val="24"/>
          <w:lang w:val="cs-CZ"/>
        </w:rPr>
        <w:tab/>
      </w:r>
      <w:r>
        <w:rPr>
          <w:szCs w:val="24"/>
          <w:lang w:val="cs-CZ"/>
        </w:rPr>
        <w:tab/>
      </w:r>
      <w:r>
        <w:rPr>
          <w:szCs w:val="24"/>
          <w:lang w:val="cs-CZ"/>
        </w:rPr>
        <w:tab/>
      </w:r>
      <w:r>
        <w:rPr>
          <w:szCs w:val="24"/>
          <w:lang w:val="cs-CZ"/>
        </w:rPr>
        <w:tab/>
      </w:r>
      <w:r>
        <w:rPr>
          <w:szCs w:val="24"/>
          <w:lang w:val="cs-CZ"/>
        </w:rPr>
        <w:tab/>
        <w:t xml:space="preserve"> </w:t>
      </w:r>
      <w:r>
        <w:rPr>
          <w:szCs w:val="24"/>
          <w:lang w:val="cs-CZ"/>
        </w:rPr>
        <w:tab/>
        <w:t xml:space="preserve">           Ministerstvo obrany </w:t>
      </w:r>
    </w:p>
    <w:p w:rsidR="003E38BF" w:rsidRPr="00BD5936" w:rsidRDefault="006A68D8" w:rsidP="008A514C">
      <w:pPr>
        <w:pStyle w:val="Pokraovnseznamu"/>
        <w:spacing w:after="0" w:line="276" w:lineRule="auto"/>
        <w:ind w:left="709"/>
        <w:jc w:val="both"/>
        <w:rPr>
          <w:szCs w:val="24"/>
          <w:lang w:val="cs-CZ"/>
        </w:rPr>
      </w:pPr>
      <w:r>
        <w:rPr>
          <w:szCs w:val="24"/>
          <w:lang w:val="cs-CZ"/>
        </w:rPr>
        <w:t xml:space="preserve"> </w:t>
      </w:r>
      <w:r>
        <w:rPr>
          <w:szCs w:val="24"/>
          <w:lang w:val="cs-CZ"/>
        </w:rPr>
        <w:tab/>
      </w:r>
      <w:r>
        <w:rPr>
          <w:szCs w:val="24"/>
          <w:lang w:val="cs-CZ"/>
        </w:rPr>
        <w:tab/>
      </w:r>
      <w:r>
        <w:rPr>
          <w:szCs w:val="24"/>
          <w:lang w:val="cs-CZ"/>
        </w:rPr>
        <w:tab/>
      </w:r>
      <w:r>
        <w:rPr>
          <w:szCs w:val="24"/>
          <w:lang w:val="cs-CZ"/>
        </w:rPr>
        <w:tab/>
      </w:r>
      <w:r>
        <w:rPr>
          <w:szCs w:val="24"/>
          <w:lang w:val="cs-CZ"/>
        </w:rPr>
        <w:tab/>
      </w:r>
      <w:r>
        <w:rPr>
          <w:szCs w:val="24"/>
          <w:lang w:val="cs-CZ"/>
        </w:rPr>
        <w:tab/>
      </w:r>
      <w:r>
        <w:rPr>
          <w:szCs w:val="24"/>
          <w:lang w:val="cs-CZ"/>
        </w:rPr>
        <w:tab/>
      </w:r>
      <w:r>
        <w:rPr>
          <w:szCs w:val="24"/>
          <w:lang w:val="cs-CZ"/>
        </w:rPr>
        <w:tab/>
        <w:t xml:space="preserve">  Česká republika</w:t>
      </w:r>
    </w:p>
    <w:sectPr w:rsidR="003E38BF" w:rsidRPr="00BD5936" w:rsidSect="006A68D8">
      <w:footerReference w:type="default" r:id="rId11"/>
      <w:pgSz w:w="11906" w:h="16838"/>
      <w:pgMar w:top="1276" w:right="1274" w:bottom="1701"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2F356" w16cex:dateUtc="2020-06-28T08:45:00Z"/>
  <w16cex:commentExtensible w16cex:durableId="22A308F0" w16cex:dateUtc="2020-06-28T10: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91" w:rsidRDefault="00901291">
      <w:r>
        <w:separator/>
      </w:r>
    </w:p>
  </w:endnote>
  <w:endnote w:type="continuationSeparator" w:id="0">
    <w:p w:rsidR="00901291" w:rsidRDefault="0090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9B" w:rsidRDefault="0098329B" w:rsidP="003F04DE">
    <w:pPr>
      <w:pStyle w:val="Zpat"/>
      <w:jc w:val="center"/>
      <w:rPr>
        <w:rStyle w:val="slostrnky"/>
      </w:rPr>
    </w:pPr>
    <w:r>
      <w:rPr>
        <w:rStyle w:val="slostrnky"/>
      </w:rPr>
      <w:fldChar w:fldCharType="begin"/>
    </w:r>
    <w:r>
      <w:rPr>
        <w:rStyle w:val="slostrnky"/>
      </w:rPr>
      <w:instrText xml:space="preserve"> PAGE </w:instrText>
    </w:r>
    <w:r>
      <w:rPr>
        <w:rStyle w:val="slostrnky"/>
      </w:rPr>
      <w:fldChar w:fldCharType="separate"/>
    </w:r>
    <w:r w:rsidR="00E30A6B">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E30A6B">
      <w:rPr>
        <w:rStyle w:val="slostrnky"/>
        <w:noProof/>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91" w:rsidRDefault="00901291">
      <w:r>
        <w:separator/>
      </w:r>
    </w:p>
  </w:footnote>
  <w:footnote w:type="continuationSeparator" w:id="0">
    <w:p w:rsidR="00901291" w:rsidRDefault="00901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D42"/>
    <w:multiLevelType w:val="hybridMultilevel"/>
    <w:tmpl w:val="2716F148"/>
    <w:lvl w:ilvl="0" w:tplc="DEDC602C">
      <w:start w:val="1"/>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7114B"/>
    <w:multiLevelType w:val="hybridMultilevel"/>
    <w:tmpl w:val="3F1EBA68"/>
    <w:lvl w:ilvl="0" w:tplc="A7DC1242">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A118E"/>
    <w:multiLevelType w:val="hybridMultilevel"/>
    <w:tmpl w:val="52DE64F8"/>
    <w:lvl w:ilvl="0" w:tplc="489C1002">
      <w:start w:val="1"/>
      <w:numFmt w:val="decim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25E13"/>
    <w:multiLevelType w:val="hybridMultilevel"/>
    <w:tmpl w:val="92400FF6"/>
    <w:lvl w:ilvl="0" w:tplc="EABCC5B2">
      <w:start w:val="1"/>
      <w:numFmt w:val="decim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C6B18"/>
    <w:multiLevelType w:val="hybridMultilevel"/>
    <w:tmpl w:val="85B4AA86"/>
    <w:lvl w:ilvl="0" w:tplc="534AC492">
      <w:start w:val="1"/>
      <w:numFmt w:val="decim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BC13C3"/>
    <w:multiLevelType w:val="hybridMultilevel"/>
    <w:tmpl w:val="B9D2537A"/>
    <w:lvl w:ilvl="0" w:tplc="A9247C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09D90B7C"/>
    <w:multiLevelType w:val="hybridMultilevel"/>
    <w:tmpl w:val="66684284"/>
    <w:lvl w:ilvl="0" w:tplc="4C5E322A">
      <w:start w:val="4"/>
      <w:numFmt w:val="bullet"/>
      <w:lvlText w:val="-"/>
      <w:lvlJc w:val="left"/>
      <w:pPr>
        <w:ind w:left="993" w:hanging="360"/>
      </w:pPr>
      <w:rPr>
        <w:rFonts w:ascii="Times New Roman" w:eastAsia="Arial" w:hAnsi="Times New Roman" w:cs="Times New Roman" w:hint="default"/>
      </w:rPr>
    </w:lvl>
    <w:lvl w:ilvl="1" w:tplc="4C5E322A">
      <w:start w:val="4"/>
      <w:numFmt w:val="bullet"/>
      <w:lvlText w:val="-"/>
      <w:lvlJc w:val="left"/>
      <w:pPr>
        <w:ind w:left="1713" w:hanging="360"/>
      </w:pPr>
      <w:rPr>
        <w:rFonts w:ascii="Times New Roman" w:eastAsia="Arial" w:hAnsi="Times New Roman" w:cs="Times New Roman"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cs="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cs="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7" w15:restartNumberingAfterBreak="0">
    <w:nsid w:val="0A8676FB"/>
    <w:multiLevelType w:val="hybridMultilevel"/>
    <w:tmpl w:val="B79ED2D0"/>
    <w:lvl w:ilvl="0" w:tplc="B590DEF4">
      <w:start w:val="1"/>
      <w:numFmt w:val="decimal"/>
      <w:lvlText w:val="2.%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0CD462D6"/>
    <w:multiLevelType w:val="hybridMultilevel"/>
    <w:tmpl w:val="E9CCF158"/>
    <w:lvl w:ilvl="0" w:tplc="81E21A7C">
      <w:start w:val="1"/>
      <w:numFmt w:val="decimal"/>
      <w:lvlText w:val="3.%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EE05D9C"/>
    <w:multiLevelType w:val="hybridMultilevel"/>
    <w:tmpl w:val="6708FD04"/>
    <w:lvl w:ilvl="0" w:tplc="0C962038">
      <w:start w:val="1"/>
      <w:numFmt w:val="decim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35008E"/>
    <w:multiLevelType w:val="hybridMultilevel"/>
    <w:tmpl w:val="C9F0B34C"/>
    <w:lvl w:ilvl="0" w:tplc="3DB0F446">
      <w:start w:val="1"/>
      <w:numFmt w:val="decimal"/>
      <w:lvlText w:val="9.%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5C55A5"/>
    <w:multiLevelType w:val="hybridMultilevel"/>
    <w:tmpl w:val="D2A80826"/>
    <w:lvl w:ilvl="0" w:tplc="4790F652">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B576B2"/>
    <w:multiLevelType w:val="hybridMultilevel"/>
    <w:tmpl w:val="D4160F2C"/>
    <w:lvl w:ilvl="0" w:tplc="3EAEE9D4">
      <w:start w:val="9"/>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D655F3"/>
    <w:multiLevelType w:val="hybridMultilevel"/>
    <w:tmpl w:val="30FEE496"/>
    <w:lvl w:ilvl="0" w:tplc="DEDC602C">
      <w:start w:val="1"/>
      <w:numFmt w:val="decimal"/>
      <w:lvlText w:val="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EC29BD"/>
    <w:multiLevelType w:val="hybridMultilevel"/>
    <w:tmpl w:val="55983B60"/>
    <w:lvl w:ilvl="0" w:tplc="81E21A7C">
      <w:start w:val="1"/>
      <w:numFmt w:val="decimal"/>
      <w:lvlText w:val="3.%1."/>
      <w:lvlJc w:val="left"/>
      <w:pPr>
        <w:ind w:left="720" w:hanging="360"/>
      </w:pPr>
      <w:rPr>
        <w:rFonts w:hint="default"/>
        <w:b/>
      </w:rPr>
    </w:lvl>
    <w:lvl w:ilvl="1" w:tplc="4C1C40EE">
      <w:start w:val="2"/>
      <w:numFmt w:val="bullet"/>
      <w:lvlText w:val="-"/>
      <w:lvlJc w:val="left"/>
      <w:pPr>
        <w:ind w:left="1440" w:hanging="360"/>
      </w:pPr>
      <w:rPr>
        <w:rFonts w:ascii="Times New Roman" w:eastAsia="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0D5C57"/>
    <w:multiLevelType w:val="hybridMultilevel"/>
    <w:tmpl w:val="992C9C6C"/>
    <w:lvl w:ilvl="0" w:tplc="86886EE6">
      <w:start w:val="1"/>
      <w:numFmt w:val="decimal"/>
      <w:lvlText w:val="6.%1."/>
      <w:lvlJc w:val="left"/>
      <w:pPr>
        <w:ind w:left="720" w:hanging="360"/>
      </w:pPr>
      <w:rPr>
        <w:rFonts w:hint="default"/>
        <w:b/>
      </w:rPr>
    </w:lvl>
    <w:lvl w:ilvl="1" w:tplc="59C06FD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BE7AEC"/>
    <w:multiLevelType w:val="hybridMultilevel"/>
    <w:tmpl w:val="EC94813C"/>
    <w:lvl w:ilvl="0" w:tplc="86886EE6">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49169F"/>
    <w:multiLevelType w:val="hybridMultilevel"/>
    <w:tmpl w:val="3C46937C"/>
    <w:lvl w:ilvl="0" w:tplc="14EC28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97F227F"/>
    <w:multiLevelType w:val="hybridMultilevel"/>
    <w:tmpl w:val="34AC34D0"/>
    <w:lvl w:ilvl="0" w:tplc="DEDC602C">
      <w:start w:val="1"/>
      <w:numFmt w:val="decimal"/>
      <w:lvlText w:val="2.%1."/>
      <w:lvlJc w:val="left"/>
      <w:pPr>
        <w:ind w:left="720" w:hanging="360"/>
      </w:pPr>
      <w:rPr>
        <w:rFonts w:hint="default"/>
        <w:b/>
      </w:rPr>
    </w:lvl>
    <w:lvl w:ilvl="1" w:tplc="DEDC602C">
      <w:start w:val="1"/>
      <w:numFmt w:val="decimal"/>
      <w:lvlText w:val="2.%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4A00D2"/>
    <w:multiLevelType w:val="hybridMultilevel"/>
    <w:tmpl w:val="2DFA2D70"/>
    <w:lvl w:ilvl="0" w:tplc="F90842E0">
      <w:start w:val="1"/>
      <w:numFmt w:val="decim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4B37F0"/>
    <w:multiLevelType w:val="hybridMultilevel"/>
    <w:tmpl w:val="7486D716"/>
    <w:lvl w:ilvl="0" w:tplc="B85C3652">
      <w:start w:val="1"/>
      <w:numFmt w:val="decim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1E6B8D"/>
    <w:multiLevelType w:val="hybridMultilevel"/>
    <w:tmpl w:val="32122500"/>
    <w:lvl w:ilvl="0" w:tplc="04050017">
      <w:start w:val="1"/>
      <w:numFmt w:val="lowerLetter"/>
      <w:lvlText w:val="%1)"/>
      <w:lvlJc w:val="left"/>
      <w:pPr>
        <w:tabs>
          <w:tab w:val="num" w:pos="1063"/>
        </w:tabs>
        <w:ind w:left="1063" w:hanging="360"/>
      </w:pPr>
      <w:rPr>
        <w:rFonts w:hint="default"/>
      </w:rPr>
    </w:lvl>
    <w:lvl w:ilvl="1" w:tplc="04050019">
      <w:start w:val="1"/>
      <w:numFmt w:val="lowerLetter"/>
      <w:lvlText w:val="%2."/>
      <w:lvlJc w:val="left"/>
      <w:pPr>
        <w:tabs>
          <w:tab w:val="num" w:pos="1783"/>
        </w:tabs>
        <w:ind w:left="1783" w:hanging="360"/>
      </w:pPr>
      <w:rPr>
        <w:rFonts w:hint="default"/>
      </w:rPr>
    </w:lvl>
    <w:lvl w:ilvl="2" w:tplc="0405001B" w:tentative="1">
      <w:start w:val="1"/>
      <w:numFmt w:val="lowerRoman"/>
      <w:lvlText w:val="%3."/>
      <w:lvlJc w:val="right"/>
      <w:pPr>
        <w:tabs>
          <w:tab w:val="num" w:pos="2503"/>
        </w:tabs>
        <w:ind w:left="2503" w:hanging="180"/>
      </w:pPr>
    </w:lvl>
    <w:lvl w:ilvl="3" w:tplc="0405000F" w:tentative="1">
      <w:start w:val="1"/>
      <w:numFmt w:val="decimal"/>
      <w:lvlText w:val="%4."/>
      <w:lvlJc w:val="left"/>
      <w:pPr>
        <w:tabs>
          <w:tab w:val="num" w:pos="3223"/>
        </w:tabs>
        <w:ind w:left="3223" w:hanging="360"/>
      </w:pPr>
    </w:lvl>
    <w:lvl w:ilvl="4" w:tplc="04050019" w:tentative="1">
      <w:start w:val="1"/>
      <w:numFmt w:val="lowerLetter"/>
      <w:lvlText w:val="%5."/>
      <w:lvlJc w:val="left"/>
      <w:pPr>
        <w:tabs>
          <w:tab w:val="num" w:pos="3943"/>
        </w:tabs>
        <w:ind w:left="3943" w:hanging="360"/>
      </w:pPr>
    </w:lvl>
    <w:lvl w:ilvl="5" w:tplc="0405001B" w:tentative="1">
      <w:start w:val="1"/>
      <w:numFmt w:val="lowerRoman"/>
      <w:lvlText w:val="%6."/>
      <w:lvlJc w:val="right"/>
      <w:pPr>
        <w:tabs>
          <w:tab w:val="num" w:pos="4663"/>
        </w:tabs>
        <w:ind w:left="4663" w:hanging="180"/>
      </w:pPr>
    </w:lvl>
    <w:lvl w:ilvl="6" w:tplc="0405000F" w:tentative="1">
      <w:start w:val="1"/>
      <w:numFmt w:val="decimal"/>
      <w:lvlText w:val="%7."/>
      <w:lvlJc w:val="left"/>
      <w:pPr>
        <w:tabs>
          <w:tab w:val="num" w:pos="5383"/>
        </w:tabs>
        <w:ind w:left="5383" w:hanging="360"/>
      </w:pPr>
    </w:lvl>
    <w:lvl w:ilvl="7" w:tplc="04050019" w:tentative="1">
      <w:start w:val="1"/>
      <w:numFmt w:val="lowerLetter"/>
      <w:lvlText w:val="%8."/>
      <w:lvlJc w:val="left"/>
      <w:pPr>
        <w:tabs>
          <w:tab w:val="num" w:pos="6103"/>
        </w:tabs>
        <w:ind w:left="6103" w:hanging="360"/>
      </w:pPr>
    </w:lvl>
    <w:lvl w:ilvl="8" w:tplc="0405001B" w:tentative="1">
      <w:start w:val="1"/>
      <w:numFmt w:val="lowerRoman"/>
      <w:lvlText w:val="%9."/>
      <w:lvlJc w:val="right"/>
      <w:pPr>
        <w:tabs>
          <w:tab w:val="num" w:pos="6823"/>
        </w:tabs>
        <w:ind w:left="6823" w:hanging="180"/>
      </w:pPr>
    </w:lvl>
  </w:abstractNum>
  <w:abstractNum w:abstractNumId="22" w15:restartNumberingAfterBreak="0">
    <w:nsid w:val="2D6236F9"/>
    <w:multiLevelType w:val="hybridMultilevel"/>
    <w:tmpl w:val="E2D6BFAC"/>
    <w:lvl w:ilvl="0" w:tplc="4C5E322A">
      <w:start w:val="4"/>
      <w:numFmt w:val="bullet"/>
      <w:lvlText w:val="-"/>
      <w:lvlJc w:val="left"/>
      <w:pPr>
        <w:ind w:left="1069" w:hanging="360"/>
      </w:pPr>
      <w:rPr>
        <w:rFonts w:ascii="Times New Roman" w:eastAsia="Arial"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2E0F2CBE"/>
    <w:multiLevelType w:val="hybridMultilevel"/>
    <w:tmpl w:val="65C83DC0"/>
    <w:lvl w:ilvl="0" w:tplc="04050017">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4" w15:restartNumberingAfterBreak="0">
    <w:nsid w:val="301838B9"/>
    <w:multiLevelType w:val="hybridMultilevel"/>
    <w:tmpl w:val="5E00AAA8"/>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15:restartNumberingAfterBreak="0">
    <w:nsid w:val="32B9275F"/>
    <w:multiLevelType w:val="hybridMultilevel"/>
    <w:tmpl w:val="249AAEE6"/>
    <w:lvl w:ilvl="0" w:tplc="DEDC602C">
      <w:start w:val="1"/>
      <w:numFmt w:val="decimal"/>
      <w:lvlText w:val="2.%1."/>
      <w:lvlJc w:val="left"/>
      <w:pPr>
        <w:ind w:left="720" w:hanging="360"/>
      </w:pPr>
      <w:rPr>
        <w:rFonts w:hint="default"/>
        <w:b/>
      </w:rPr>
    </w:lvl>
    <w:lvl w:ilvl="1" w:tplc="D70A4B80">
      <w:start w:val="1"/>
      <w:numFmt w:val="decimal"/>
      <w:lvlText w:val="1.%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48321F"/>
    <w:multiLevelType w:val="hybridMultilevel"/>
    <w:tmpl w:val="F724C9D4"/>
    <w:lvl w:ilvl="0" w:tplc="2CBA4B3A">
      <w:start w:val="1"/>
      <w:numFmt w:val="decim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1201D84"/>
    <w:multiLevelType w:val="hybridMultilevel"/>
    <w:tmpl w:val="19344AB6"/>
    <w:lvl w:ilvl="0" w:tplc="A7DC1242">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697F72"/>
    <w:multiLevelType w:val="hybridMultilevel"/>
    <w:tmpl w:val="512EAFF6"/>
    <w:lvl w:ilvl="0" w:tplc="4790F65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9" w15:restartNumberingAfterBreak="0">
    <w:nsid w:val="48005B43"/>
    <w:multiLevelType w:val="hybridMultilevel"/>
    <w:tmpl w:val="3916909E"/>
    <w:lvl w:ilvl="0" w:tplc="ADAC51B2">
      <w:start w:val="7"/>
      <w:numFmt w:val="decimal"/>
      <w:lvlText w:val="2.%1."/>
      <w:lvlJc w:val="left"/>
      <w:pPr>
        <w:ind w:left="1353"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B83BAD"/>
    <w:multiLevelType w:val="hybridMultilevel"/>
    <w:tmpl w:val="4620B876"/>
    <w:lvl w:ilvl="0" w:tplc="15E699FC">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612459"/>
    <w:multiLevelType w:val="hybridMultilevel"/>
    <w:tmpl w:val="2EF60518"/>
    <w:lvl w:ilvl="0" w:tplc="4C5E322A">
      <w:start w:val="4"/>
      <w:numFmt w:val="bullet"/>
      <w:lvlText w:val="-"/>
      <w:lvlJc w:val="left"/>
      <w:pPr>
        <w:ind w:left="720" w:hanging="360"/>
      </w:pPr>
      <w:rPr>
        <w:rFonts w:ascii="Times New Roman" w:eastAsia="Arial" w:hAnsi="Times New Roman" w:cs="Times New Roman" w:hint="default"/>
      </w:rPr>
    </w:lvl>
    <w:lvl w:ilvl="1" w:tplc="4C5E322A">
      <w:start w:val="4"/>
      <w:numFmt w:val="bullet"/>
      <w:lvlText w:val="-"/>
      <w:lvlJc w:val="left"/>
      <w:pPr>
        <w:ind w:left="1440" w:hanging="360"/>
      </w:pPr>
      <w:rPr>
        <w:rFonts w:ascii="Times New Roman" w:eastAsia="Arial"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851071"/>
    <w:multiLevelType w:val="hybridMultilevel"/>
    <w:tmpl w:val="D368C6A2"/>
    <w:lvl w:ilvl="0" w:tplc="D70A4B80">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223351"/>
    <w:multiLevelType w:val="hybridMultilevel"/>
    <w:tmpl w:val="D5BE66DC"/>
    <w:lvl w:ilvl="0" w:tplc="489C1002">
      <w:start w:val="1"/>
      <w:numFmt w:val="decim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D52752"/>
    <w:multiLevelType w:val="hybridMultilevel"/>
    <w:tmpl w:val="4E06B9EA"/>
    <w:lvl w:ilvl="0" w:tplc="2CBA4B3A">
      <w:start w:val="1"/>
      <w:numFmt w:val="decim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AA3E84"/>
    <w:multiLevelType w:val="hybridMultilevel"/>
    <w:tmpl w:val="1E866698"/>
    <w:lvl w:ilvl="0" w:tplc="503695D8">
      <w:start w:val="1"/>
      <w:numFmt w:val="decimal"/>
      <w:lvlText w:val="1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B253D7"/>
    <w:multiLevelType w:val="hybridMultilevel"/>
    <w:tmpl w:val="50E03396"/>
    <w:lvl w:ilvl="0" w:tplc="F90842E0">
      <w:start w:val="1"/>
      <w:numFmt w:val="decim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33334A"/>
    <w:multiLevelType w:val="hybridMultilevel"/>
    <w:tmpl w:val="A90E00AA"/>
    <w:lvl w:ilvl="0" w:tplc="15E699FC">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26617D"/>
    <w:multiLevelType w:val="hybridMultilevel"/>
    <w:tmpl w:val="2B942A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6D0B85"/>
    <w:multiLevelType w:val="hybridMultilevel"/>
    <w:tmpl w:val="3B8E26F4"/>
    <w:lvl w:ilvl="0" w:tplc="87BCBABC">
      <w:start w:val="1"/>
      <w:numFmt w:val="lowerLetter"/>
      <w:lvlText w:val="%1)"/>
      <w:lvlJc w:val="left"/>
      <w:pPr>
        <w:tabs>
          <w:tab w:val="num" w:pos="1063"/>
        </w:tabs>
        <w:ind w:left="1063" w:hanging="360"/>
      </w:pPr>
      <w:rPr>
        <w:rFonts w:hint="default"/>
      </w:rPr>
    </w:lvl>
    <w:lvl w:ilvl="1" w:tplc="04050019" w:tentative="1">
      <w:start w:val="1"/>
      <w:numFmt w:val="lowerLetter"/>
      <w:lvlText w:val="%2."/>
      <w:lvlJc w:val="left"/>
      <w:pPr>
        <w:tabs>
          <w:tab w:val="num" w:pos="1783"/>
        </w:tabs>
        <w:ind w:left="1783" w:hanging="360"/>
      </w:pPr>
    </w:lvl>
    <w:lvl w:ilvl="2" w:tplc="0405001B" w:tentative="1">
      <w:start w:val="1"/>
      <w:numFmt w:val="lowerRoman"/>
      <w:lvlText w:val="%3."/>
      <w:lvlJc w:val="right"/>
      <w:pPr>
        <w:tabs>
          <w:tab w:val="num" w:pos="2503"/>
        </w:tabs>
        <w:ind w:left="2503" w:hanging="180"/>
      </w:pPr>
    </w:lvl>
    <w:lvl w:ilvl="3" w:tplc="0405000F" w:tentative="1">
      <w:start w:val="1"/>
      <w:numFmt w:val="decimal"/>
      <w:lvlText w:val="%4."/>
      <w:lvlJc w:val="left"/>
      <w:pPr>
        <w:tabs>
          <w:tab w:val="num" w:pos="3223"/>
        </w:tabs>
        <w:ind w:left="3223" w:hanging="360"/>
      </w:pPr>
    </w:lvl>
    <w:lvl w:ilvl="4" w:tplc="04050019" w:tentative="1">
      <w:start w:val="1"/>
      <w:numFmt w:val="lowerLetter"/>
      <w:lvlText w:val="%5."/>
      <w:lvlJc w:val="left"/>
      <w:pPr>
        <w:tabs>
          <w:tab w:val="num" w:pos="3943"/>
        </w:tabs>
        <w:ind w:left="3943" w:hanging="360"/>
      </w:pPr>
    </w:lvl>
    <w:lvl w:ilvl="5" w:tplc="0405001B" w:tentative="1">
      <w:start w:val="1"/>
      <w:numFmt w:val="lowerRoman"/>
      <w:lvlText w:val="%6."/>
      <w:lvlJc w:val="right"/>
      <w:pPr>
        <w:tabs>
          <w:tab w:val="num" w:pos="4663"/>
        </w:tabs>
        <w:ind w:left="4663" w:hanging="180"/>
      </w:pPr>
    </w:lvl>
    <w:lvl w:ilvl="6" w:tplc="0405000F" w:tentative="1">
      <w:start w:val="1"/>
      <w:numFmt w:val="decimal"/>
      <w:lvlText w:val="%7."/>
      <w:lvlJc w:val="left"/>
      <w:pPr>
        <w:tabs>
          <w:tab w:val="num" w:pos="5383"/>
        </w:tabs>
        <w:ind w:left="5383" w:hanging="360"/>
      </w:pPr>
    </w:lvl>
    <w:lvl w:ilvl="7" w:tplc="04050019" w:tentative="1">
      <w:start w:val="1"/>
      <w:numFmt w:val="lowerLetter"/>
      <w:lvlText w:val="%8."/>
      <w:lvlJc w:val="left"/>
      <w:pPr>
        <w:tabs>
          <w:tab w:val="num" w:pos="6103"/>
        </w:tabs>
        <w:ind w:left="6103" w:hanging="360"/>
      </w:pPr>
    </w:lvl>
    <w:lvl w:ilvl="8" w:tplc="0405001B" w:tentative="1">
      <w:start w:val="1"/>
      <w:numFmt w:val="lowerRoman"/>
      <w:lvlText w:val="%9."/>
      <w:lvlJc w:val="right"/>
      <w:pPr>
        <w:tabs>
          <w:tab w:val="num" w:pos="6823"/>
        </w:tabs>
        <w:ind w:left="6823" w:hanging="180"/>
      </w:pPr>
    </w:lvl>
  </w:abstractNum>
  <w:abstractNum w:abstractNumId="40" w15:restartNumberingAfterBreak="0">
    <w:nsid w:val="7BA37A6C"/>
    <w:multiLevelType w:val="hybridMultilevel"/>
    <w:tmpl w:val="CB32C03A"/>
    <w:lvl w:ilvl="0" w:tplc="EABCC5B2">
      <w:start w:val="1"/>
      <w:numFmt w:val="decim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8B0D7F"/>
    <w:multiLevelType w:val="hybridMultilevel"/>
    <w:tmpl w:val="C24455BA"/>
    <w:lvl w:ilvl="0" w:tplc="4C5E322A">
      <w:start w:val="4"/>
      <w:numFmt w:val="bullet"/>
      <w:lvlText w:val="-"/>
      <w:lvlJc w:val="left"/>
      <w:pPr>
        <w:ind w:left="1429" w:hanging="360"/>
      </w:pPr>
      <w:rPr>
        <w:rFonts w:ascii="Times New Roman" w:eastAsia="Arial"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7DC83ED9"/>
    <w:multiLevelType w:val="hybridMultilevel"/>
    <w:tmpl w:val="1FD48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32"/>
  </w:num>
  <w:num w:numId="4">
    <w:abstractNumId w:val="18"/>
  </w:num>
  <w:num w:numId="5">
    <w:abstractNumId w:val="14"/>
  </w:num>
  <w:num w:numId="6">
    <w:abstractNumId w:val="1"/>
  </w:num>
  <w:num w:numId="7">
    <w:abstractNumId w:val="15"/>
  </w:num>
  <w:num w:numId="8">
    <w:abstractNumId w:val="35"/>
  </w:num>
  <w:num w:numId="9">
    <w:abstractNumId w:val="37"/>
  </w:num>
  <w:num w:numId="10">
    <w:abstractNumId w:val="4"/>
  </w:num>
  <w:num w:numId="11">
    <w:abstractNumId w:val="22"/>
  </w:num>
  <w:num w:numId="12">
    <w:abstractNumId w:val="3"/>
  </w:num>
  <w:num w:numId="13">
    <w:abstractNumId w:val="34"/>
  </w:num>
  <w:num w:numId="14">
    <w:abstractNumId w:val="36"/>
  </w:num>
  <w:num w:numId="15">
    <w:abstractNumId w:val="2"/>
  </w:num>
  <w:num w:numId="16">
    <w:abstractNumId w:val="31"/>
  </w:num>
  <w:num w:numId="17">
    <w:abstractNumId w:val="40"/>
  </w:num>
  <w:num w:numId="18">
    <w:abstractNumId w:val="26"/>
  </w:num>
  <w:num w:numId="19">
    <w:abstractNumId w:val="19"/>
  </w:num>
  <w:num w:numId="20">
    <w:abstractNumId w:val="33"/>
  </w:num>
  <w:num w:numId="21">
    <w:abstractNumId w:val="24"/>
  </w:num>
  <w:num w:numId="22">
    <w:abstractNumId w:val="25"/>
  </w:num>
  <w:num w:numId="23">
    <w:abstractNumId w:val="0"/>
  </w:num>
  <w:num w:numId="24">
    <w:abstractNumId w:val="13"/>
  </w:num>
  <w:num w:numId="25">
    <w:abstractNumId w:val="6"/>
  </w:num>
  <w:num w:numId="26">
    <w:abstractNumId w:val="28"/>
  </w:num>
  <w:num w:numId="27">
    <w:abstractNumId w:val="11"/>
  </w:num>
  <w:num w:numId="28">
    <w:abstractNumId w:val="8"/>
  </w:num>
  <w:num w:numId="29">
    <w:abstractNumId w:val="27"/>
  </w:num>
  <w:num w:numId="30">
    <w:abstractNumId w:val="30"/>
  </w:num>
  <w:num w:numId="31">
    <w:abstractNumId w:val="16"/>
  </w:num>
  <w:num w:numId="32">
    <w:abstractNumId w:val="9"/>
  </w:num>
  <w:num w:numId="33">
    <w:abstractNumId w:val="5"/>
  </w:num>
  <w:num w:numId="34">
    <w:abstractNumId w:val="20"/>
  </w:num>
  <w:num w:numId="35">
    <w:abstractNumId w:val="10"/>
  </w:num>
  <w:num w:numId="36">
    <w:abstractNumId w:val="38"/>
  </w:num>
  <w:num w:numId="37">
    <w:abstractNumId w:val="7"/>
  </w:num>
  <w:num w:numId="38">
    <w:abstractNumId w:val="29"/>
  </w:num>
  <w:num w:numId="39">
    <w:abstractNumId w:val="12"/>
  </w:num>
  <w:num w:numId="40">
    <w:abstractNumId w:val="41"/>
  </w:num>
  <w:num w:numId="41">
    <w:abstractNumId w:val="23"/>
  </w:num>
  <w:num w:numId="42">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8D"/>
    <w:rsid w:val="000108B5"/>
    <w:rsid w:val="00015BA5"/>
    <w:rsid w:val="00026245"/>
    <w:rsid w:val="0002719A"/>
    <w:rsid w:val="000304C1"/>
    <w:rsid w:val="00043CB5"/>
    <w:rsid w:val="000452A5"/>
    <w:rsid w:val="00046B62"/>
    <w:rsid w:val="000535CB"/>
    <w:rsid w:val="00054087"/>
    <w:rsid w:val="000547C4"/>
    <w:rsid w:val="000552F9"/>
    <w:rsid w:val="0006605F"/>
    <w:rsid w:val="0006680C"/>
    <w:rsid w:val="000A1017"/>
    <w:rsid w:val="000C4AA7"/>
    <w:rsid w:val="000C7D15"/>
    <w:rsid w:val="000D25AB"/>
    <w:rsid w:val="000D28F0"/>
    <w:rsid w:val="000F16C3"/>
    <w:rsid w:val="001124CB"/>
    <w:rsid w:val="00116010"/>
    <w:rsid w:val="00130164"/>
    <w:rsid w:val="00133086"/>
    <w:rsid w:val="00140EA9"/>
    <w:rsid w:val="00156050"/>
    <w:rsid w:val="0015694E"/>
    <w:rsid w:val="0016150C"/>
    <w:rsid w:val="001615BB"/>
    <w:rsid w:val="00177A7E"/>
    <w:rsid w:val="00181BBB"/>
    <w:rsid w:val="00185981"/>
    <w:rsid w:val="001861FC"/>
    <w:rsid w:val="00190BC5"/>
    <w:rsid w:val="001974B5"/>
    <w:rsid w:val="001B0CA5"/>
    <w:rsid w:val="001B6082"/>
    <w:rsid w:val="001C11E7"/>
    <w:rsid w:val="001C27C4"/>
    <w:rsid w:val="001C6BD7"/>
    <w:rsid w:val="001D4DEA"/>
    <w:rsid w:val="001E2767"/>
    <w:rsid w:val="001E4D94"/>
    <w:rsid w:val="001E7545"/>
    <w:rsid w:val="001F5FCE"/>
    <w:rsid w:val="00201728"/>
    <w:rsid w:val="00202B76"/>
    <w:rsid w:val="00204CDE"/>
    <w:rsid w:val="00210EF0"/>
    <w:rsid w:val="00211113"/>
    <w:rsid w:val="002147A0"/>
    <w:rsid w:val="00214DF7"/>
    <w:rsid w:val="002315F7"/>
    <w:rsid w:val="0027780C"/>
    <w:rsid w:val="002862AF"/>
    <w:rsid w:val="002864AA"/>
    <w:rsid w:val="00290808"/>
    <w:rsid w:val="002A45C5"/>
    <w:rsid w:val="002A4AA3"/>
    <w:rsid w:val="002A77F7"/>
    <w:rsid w:val="002C15B7"/>
    <w:rsid w:val="002C3E7C"/>
    <w:rsid w:val="002C597D"/>
    <w:rsid w:val="002D2694"/>
    <w:rsid w:val="002D308B"/>
    <w:rsid w:val="002E0726"/>
    <w:rsid w:val="002E4EB2"/>
    <w:rsid w:val="002F7FA5"/>
    <w:rsid w:val="00307F2D"/>
    <w:rsid w:val="00313007"/>
    <w:rsid w:val="00315E40"/>
    <w:rsid w:val="00336BAA"/>
    <w:rsid w:val="00343D4F"/>
    <w:rsid w:val="00360C2D"/>
    <w:rsid w:val="003718D6"/>
    <w:rsid w:val="00372809"/>
    <w:rsid w:val="00376455"/>
    <w:rsid w:val="003821DF"/>
    <w:rsid w:val="00393C76"/>
    <w:rsid w:val="003A6E57"/>
    <w:rsid w:val="003B7EDE"/>
    <w:rsid w:val="003E359F"/>
    <w:rsid w:val="003E38BF"/>
    <w:rsid w:val="003E7E26"/>
    <w:rsid w:val="003F04DE"/>
    <w:rsid w:val="003F5510"/>
    <w:rsid w:val="00401190"/>
    <w:rsid w:val="00402F64"/>
    <w:rsid w:val="00404FEB"/>
    <w:rsid w:val="00420C33"/>
    <w:rsid w:val="00426FB3"/>
    <w:rsid w:val="00442677"/>
    <w:rsid w:val="0045320F"/>
    <w:rsid w:val="00477B0F"/>
    <w:rsid w:val="00486281"/>
    <w:rsid w:val="00494A52"/>
    <w:rsid w:val="004958F4"/>
    <w:rsid w:val="00497E1C"/>
    <w:rsid w:val="004A5B93"/>
    <w:rsid w:val="004B21EA"/>
    <w:rsid w:val="004B5D21"/>
    <w:rsid w:val="004C13C6"/>
    <w:rsid w:val="004C1D2A"/>
    <w:rsid w:val="004C3A25"/>
    <w:rsid w:val="004C7D7F"/>
    <w:rsid w:val="004D6DCD"/>
    <w:rsid w:val="004E58FE"/>
    <w:rsid w:val="004E792F"/>
    <w:rsid w:val="004F1845"/>
    <w:rsid w:val="00503D5D"/>
    <w:rsid w:val="00504C9B"/>
    <w:rsid w:val="00506A7F"/>
    <w:rsid w:val="00513F79"/>
    <w:rsid w:val="005318A7"/>
    <w:rsid w:val="00533DD5"/>
    <w:rsid w:val="00535EBA"/>
    <w:rsid w:val="0055690A"/>
    <w:rsid w:val="00563A6A"/>
    <w:rsid w:val="005645AC"/>
    <w:rsid w:val="00567528"/>
    <w:rsid w:val="00573CD9"/>
    <w:rsid w:val="00580CC3"/>
    <w:rsid w:val="00585272"/>
    <w:rsid w:val="0059519E"/>
    <w:rsid w:val="005B1E37"/>
    <w:rsid w:val="005B6368"/>
    <w:rsid w:val="005B7F8F"/>
    <w:rsid w:val="005C13F9"/>
    <w:rsid w:val="005C33DE"/>
    <w:rsid w:val="005D04A9"/>
    <w:rsid w:val="005D10A7"/>
    <w:rsid w:val="005D676C"/>
    <w:rsid w:val="005E0E51"/>
    <w:rsid w:val="005E655A"/>
    <w:rsid w:val="005F26C6"/>
    <w:rsid w:val="005F5784"/>
    <w:rsid w:val="006005D9"/>
    <w:rsid w:val="00601B37"/>
    <w:rsid w:val="00613E92"/>
    <w:rsid w:val="00620C22"/>
    <w:rsid w:val="00635548"/>
    <w:rsid w:val="00665B11"/>
    <w:rsid w:val="00672BE8"/>
    <w:rsid w:val="00682951"/>
    <w:rsid w:val="006A68D8"/>
    <w:rsid w:val="006B02D4"/>
    <w:rsid w:val="006C2BF2"/>
    <w:rsid w:val="006C323B"/>
    <w:rsid w:val="006E422D"/>
    <w:rsid w:val="006E4920"/>
    <w:rsid w:val="00705A84"/>
    <w:rsid w:val="0072734F"/>
    <w:rsid w:val="00732EA1"/>
    <w:rsid w:val="00733C72"/>
    <w:rsid w:val="007344B1"/>
    <w:rsid w:val="007405D4"/>
    <w:rsid w:val="0075280D"/>
    <w:rsid w:val="00756641"/>
    <w:rsid w:val="007602E9"/>
    <w:rsid w:val="0076522C"/>
    <w:rsid w:val="00765EA8"/>
    <w:rsid w:val="0077010E"/>
    <w:rsid w:val="00776A7A"/>
    <w:rsid w:val="007812AB"/>
    <w:rsid w:val="00784B8F"/>
    <w:rsid w:val="00784C22"/>
    <w:rsid w:val="007935C5"/>
    <w:rsid w:val="00796D55"/>
    <w:rsid w:val="007A1A73"/>
    <w:rsid w:val="007A1E01"/>
    <w:rsid w:val="007A6E20"/>
    <w:rsid w:val="007B05F3"/>
    <w:rsid w:val="007B1064"/>
    <w:rsid w:val="007B2315"/>
    <w:rsid w:val="007C116D"/>
    <w:rsid w:val="007C6372"/>
    <w:rsid w:val="007D40CE"/>
    <w:rsid w:val="007E73F9"/>
    <w:rsid w:val="007E7CD5"/>
    <w:rsid w:val="007F316C"/>
    <w:rsid w:val="00801D06"/>
    <w:rsid w:val="00802742"/>
    <w:rsid w:val="008168C6"/>
    <w:rsid w:val="00825455"/>
    <w:rsid w:val="008265AA"/>
    <w:rsid w:val="00841E04"/>
    <w:rsid w:val="00844E40"/>
    <w:rsid w:val="00846E25"/>
    <w:rsid w:val="00847605"/>
    <w:rsid w:val="00853606"/>
    <w:rsid w:val="008548FC"/>
    <w:rsid w:val="008573C9"/>
    <w:rsid w:val="00857C57"/>
    <w:rsid w:val="0086014B"/>
    <w:rsid w:val="008643A5"/>
    <w:rsid w:val="008A151C"/>
    <w:rsid w:val="008A514C"/>
    <w:rsid w:val="008B00B3"/>
    <w:rsid w:val="008B78AC"/>
    <w:rsid w:val="008D47D4"/>
    <w:rsid w:val="008E2781"/>
    <w:rsid w:val="00901291"/>
    <w:rsid w:val="00910A48"/>
    <w:rsid w:val="00910B58"/>
    <w:rsid w:val="00916D5D"/>
    <w:rsid w:val="00950970"/>
    <w:rsid w:val="00952174"/>
    <w:rsid w:val="00956479"/>
    <w:rsid w:val="009651D1"/>
    <w:rsid w:val="00967DD5"/>
    <w:rsid w:val="0098329B"/>
    <w:rsid w:val="00987D57"/>
    <w:rsid w:val="00991891"/>
    <w:rsid w:val="00995402"/>
    <w:rsid w:val="009A40F8"/>
    <w:rsid w:val="009C23A6"/>
    <w:rsid w:val="009C2C41"/>
    <w:rsid w:val="009C5E85"/>
    <w:rsid w:val="00A048C2"/>
    <w:rsid w:val="00A07068"/>
    <w:rsid w:val="00A1773F"/>
    <w:rsid w:val="00A215D6"/>
    <w:rsid w:val="00A32691"/>
    <w:rsid w:val="00A50986"/>
    <w:rsid w:val="00A538B5"/>
    <w:rsid w:val="00A566C5"/>
    <w:rsid w:val="00A70A69"/>
    <w:rsid w:val="00A720FA"/>
    <w:rsid w:val="00A77C79"/>
    <w:rsid w:val="00A80434"/>
    <w:rsid w:val="00A869EB"/>
    <w:rsid w:val="00A91E59"/>
    <w:rsid w:val="00AA4560"/>
    <w:rsid w:val="00AA626F"/>
    <w:rsid w:val="00AA6AF9"/>
    <w:rsid w:val="00AB1BE0"/>
    <w:rsid w:val="00AB6102"/>
    <w:rsid w:val="00AC5807"/>
    <w:rsid w:val="00AF59FF"/>
    <w:rsid w:val="00B079DA"/>
    <w:rsid w:val="00B12D65"/>
    <w:rsid w:val="00B23706"/>
    <w:rsid w:val="00B31548"/>
    <w:rsid w:val="00B330EB"/>
    <w:rsid w:val="00B33FB9"/>
    <w:rsid w:val="00B43CC4"/>
    <w:rsid w:val="00B63D82"/>
    <w:rsid w:val="00B711F8"/>
    <w:rsid w:val="00B72F65"/>
    <w:rsid w:val="00B75510"/>
    <w:rsid w:val="00B8344F"/>
    <w:rsid w:val="00B94ACD"/>
    <w:rsid w:val="00BA04EB"/>
    <w:rsid w:val="00BB17BA"/>
    <w:rsid w:val="00BB7772"/>
    <w:rsid w:val="00BC0A66"/>
    <w:rsid w:val="00BC2D38"/>
    <w:rsid w:val="00BC36FC"/>
    <w:rsid w:val="00BC5A1E"/>
    <w:rsid w:val="00BD5936"/>
    <w:rsid w:val="00BF5F36"/>
    <w:rsid w:val="00C02949"/>
    <w:rsid w:val="00C04346"/>
    <w:rsid w:val="00C41F11"/>
    <w:rsid w:val="00C57AB2"/>
    <w:rsid w:val="00C74334"/>
    <w:rsid w:val="00C76295"/>
    <w:rsid w:val="00C8513E"/>
    <w:rsid w:val="00C93DE8"/>
    <w:rsid w:val="00C97CB8"/>
    <w:rsid w:val="00CA0073"/>
    <w:rsid w:val="00CA2C2C"/>
    <w:rsid w:val="00CB2401"/>
    <w:rsid w:val="00CC5594"/>
    <w:rsid w:val="00CD57D5"/>
    <w:rsid w:val="00CE31BD"/>
    <w:rsid w:val="00CE5080"/>
    <w:rsid w:val="00CE5AD2"/>
    <w:rsid w:val="00CF6B3E"/>
    <w:rsid w:val="00CF7A90"/>
    <w:rsid w:val="00D07998"/>
    <w:rsid w:val="00D1370C"/>
    <w:rsid w:val="00D23E99"/>
    <w:rsid w:val="00D23FB5"/>
    <w:rsid w:val="00D268A1"/>
    <w:rsid w:val="00D3188E"/>
    <w:rsid w:val="00D444BA"/>
    <w:rsid w:val="00D606A8"/>
    <w:rsid w:val="00D6422D"/>
    <w:rsid w:val="00D72D2C"/>
    <w:rsid w:val="00D84557"/>
    <w:rsid w:val="00D84A12"/>
    <w:rsid w:val="00D94B0D"/>
    <w:rsid w:val="00D950B4"/>
    <w:rsid w:val="00DA3C1B"/>
    <w:rsid w:val="00DA7310"/>
    <w:rsid w:val="00DB1FDE"/>
    <w:rsid w:val="00DC6AF3"/>
    <w:rsid w:val="00DD1FCA"/>
    <w:rsid w:val="00DE3D01"/>
    <w:rsid w:val="00DF7D71"/>
    <w:rsid w:val="00E0548D"/>
    <w:rsid w:val="00E1156C"/>
    <w:rsid w:val="00E11823"/>
    <w:rsid w:val="00E12A05"/>
    <w:rsid w:val="00E30A6B"/>
    <w:rsid w:val="00E51C6B"/>
    <w:rsid w:val="00E52117"/>
    <w:rsid w:val="00E61A1B"/>
    <w:rsid w:val="00E67961"/>
    <w:rsid w:val="00E72734"/>
    <w:rsid w:val="00E7639A"/>
    <w:rsid w:val="00E77671"/>
    <w:rsid w:val="00E856B5"/>
    <w:rsid w:val="00E91B3B"/>
    <w:rsid w:val="00EA0E5A"/>
    <w:rsid w:val="00EA3D62"/>
    <w:rsid w:val="00EB3DC8"/>
    <w:rsid w:val="00EB7679"/>
    <w:rsid w:val="00EC2F5A"/>
    <w:rsid w:val="00ED1433"/>
    <w:rsid w:val="00ED39E6"/>
    <w:rsid w:val="00ED3E0C"/>
    <w:rsid w:val="00ED437F"/>
    <w:rsid w:val="00EE062C"/>
    <w:rsid w:val="00EE3BF3"/>
    <w:rsid w:val="00EF500B"/>
    <w:rsid w:val="00EF6009"/>
    <w:rsid w:val="00F052CB"/>
    <w:rsid w:val="00F05B14"/>
    <w:rsid w:val="00F1358A"/>
    <w:rsid w:val="00F201C1"/>
    <w:rsid w:val="00F400C1"/>
    <w:rsid w:val="00F539A1"/>
    <w:rsid w:val="00F55238"/>
    <w:rsid w:val="00F64F76"/>
    <w:rsid w:val="00F724E9"/>
    <w:rsid w:val="00F87308"/>
    <w:rsid w:val="00F92AAA"/>
    <w:rsid w:val="00F960FA"/>
    <w:rsid w:val="00F97DDF"/>
    <w:rsid w:val="00FA14BB"/>
    <w:rsid w:val="00FA5E1C"/>
    <w:rsid w:val="00FB1688"/>
    <w:rsid w:val="00FB2C11"/>
    <w:rsid w:val="00FC2D52"/>
    <w:rsid w:val="00FC7C60"/>
    <w:rsid w:val="00FD1F32"/>
    <w:rsid w:val="00FD71D8"/>
    <w:rsid w:val="00FE39FC"/>
    <w:rsid w:val="00FF7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1546D"/>
  <w15:docId w15:val="{93B79AA4-0222-4C62-9B53-ACCB90A8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626F"/>
    <w:pPr>
      <w:widowControl w:val="0"/>
    </w:pPr>
    <w:rPr>
      <w:sz w:val="24"/>
    </w:rPr>
  </w:style>
  <w:style w:type="paragraph" w:styleId="Nadpis1">
    <w:name w:val="heading 1"/>
    <w:basedOn w:val="Normln"/>
    <w:next w:val="Normln"/>
    <w:link w:val="Nadpis1Char"/>
    <w:qFormat/>
    <w:rsid w:val="003F04DE"/>
    <w:pPr>
      <w:keepNext/>
      <w:widowControl/>
      <w:suppressAutoHyphens/>
      <w:overflowPunct w:val="0"/>
      <w:autoSpaceDE w:val="0"/>
      <w:autoSpaceDN w:val="0"/>
      <w:adjustRightInd w:val="0"/>
      <w:spacing w:after="240"/>
      <w:ind w:left="709" w:hanging="709"/>
      <w:jc w:val="center"/>
      <w:textAlignment w:val="baseline"/>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3F04DE"/>
    <w:rPr>
      <w:rFonts w:ascii="Cambria" w:hAnsi="Cambria"/>
      <w:b/>
      <w:bCs/>
      <w:kern w:val="32"/>
      <w:sz w:val="32"/>
      <w:szCs w:val="32"/>
      <w:lang w:val="cs-CZ" w:eastAsia="cs-CZ" w:bidi="ar-SA"/>
    </w:rPr>
  </w:style>
  <w:style w:type="paragraph" w:styleId="Zkladntext3">
    <w:name w:val="Body Text 3"/>
    <w:basedOn w:val="Normln"/>
    <w:link w:val="Zkladntext3Char"/>
    <w:rsid w:val="003F04DE"/>
    <w:pPr>
      <w:widowControl/>
      <w:spacing w:after="120"/>
    </w:pPr>
    <w:rPr>
      <w:sz w:val="16"/>
      <w:szCs w:val="16"/>
      <w:lang w:val="en-US"/>
    </w:rPr>
  </w:style>
  <w:style w:type="character" w:customStyle="1" w:styleId="Zkladntext3Char">
    <w:name w:val="Základní text 3 Char"/>
    <w:link w:val="Zkladntext3"/>
    <w:locked/>
    <w:rsid w:val="003F04DE"/>
    <w:rPr>
      <w:sz w:val="16"/>
      <w:szCs w:val="16"/>
      <w:lang w:val="en-US" w:eastAsia="cs-CZ" w:bidi="ar-SA"/>
    </w:rPr>
  </w:style>
  <w:style w:type="paragraph" w:customStyle="1" w:styleId="Standard">
    <w:name w:val="Standard"/>
    <w:basedOn w:val="Normln"/>
    <w:rsid w:val="003F04DE"/>
    <w:pPr>
      <w:widowControl/>
      <w:overflowPunct w:val="0"/>
      <w:autoSpaceDE w:val="0"/>
      <w:autoSpaceDN w:val="0"/>
      <w:adjustRightInd w:val="0"/>
      <w:spacing w:after="240"/>
      <w:textAlignment w:val="baseline"/>
    </w:pPr>
  </w:style>
  <w:style w:type="paragraph" w:styleId="Zpat">
    <w:name w:val="footer"/>
    <w:basedOn w:val="Normln"/>
    <w:link w:val="ZpatChar"/>
    <w:rsid w:val="003F04DE"/>
    <w:pPr>
      <w:widowControl/>
      <w:tabs>
        <w:tab w:val="center" w:pos="4536"/>
        <w:tab w:val="right" w:pos="9072"/>
      </w:tabs>
    </w:pPr>
  </w:style>
  <w:style w:type="character" w:customStyle="1" w:styleId="ZpatChar">
    <w:name w:val="Zápatí Char"/>
    <w:link w:val="Zpat"/>
    <w:semiHidden/>
    <w:locked/>
    <w:rsid w:val="003F04DE"/>
    <w:rPr>
      <w:lang w:val="cs-CZ" w:eastAsia="cs-CZ" w:bidi="ar-SA"/>
    </w:rPr>
  </w:style>
  <w:style w:type="character" w:styleId="slostrnky">
    <w:name w:val="page number"/>
    <w:rsid w:val="003F04DE"/>
    <w:rPr>
      <w:rFonts w:cs="Times New Roman"/>
    </w:rPr>
  </w:style>
  <w:style w:type="paragraph" w:styleId="Pokraovnseznamu">
    <w:name w:val="List Continue"/>
    <w:aliases w:val="1c"/>
    <w:basedOn w:val="Normln"/>
    <w:rsid w:val="003F04DE"/>
    <w:pPr>
      <w:widowControl/>
      <w:spacing w:after="240"/>
      <w:ind w:left="720"/>
    </w:pPr>
    <w:rPr>
      <w:lang w:val="en-US"/>
    </w:rPr>
  </w:style>
  <w:style w:type="paragraph" w:styleId="Zhlav">
    <w:name w:val="header"/>
    <w:basedOn w:val="Normln"/>
    <w:link w:val="ZhlavChar"/>
    <w:rsid w:val="003F04DE"/>
    <w:pPr>
      <w:widowControl/>
      <w:tabs>
        <w:tab w:val="center" w:pos="4536"/>
        <w:tab w:val="right" w:pos="9072"/>
      </w:tabs>
    </w:pPr>
  </w:style>
  <w:style w:type="character" w:customStyle="1" w:styleId="ZhlavChar">
    <w:name w:val="Záhlaví Char"/>
    <w:link w:val="Zhlav"/>
    <w:semiHidden/>
    <w:locked/>
    <w:rsid w:val="003F04DE"/>
    <w:rPr>
      <w:lang w:val="cs-CZ" w:eastAsia="cs-CZ" w:bidi="ar-SA"/>
    </w:rPr>
  </w:style>
  <w:style w:type="paragraph" w:customStyle="1" w:styleId="Firma">
    <w:name w:val="Firma"/>
    <w:basedOn w:val="Normln"/>
    <w:rsid w:val="003F04DE"/>
    <w:pPr>
      <w:widowControl/>
      <w:tabs>
        <w:tab w:val="left" w:pos="2160"/>
      </w:tabs>
      <w:overflowPunct w:val="0"/>
      <w:autoSpaceDE w:val="0"/>
      <w:autoSpaceDN w:val="0"/>
      <w:adjustRightInd w:val="0"/>
      <w:ind w:left="720" w:hanging="2"/>
      <w:jc w:val="both"/>
      <w:textAlignment w:val="baseline"/>
    </w:pPr>
  </w:style>
  <w:style w:type="paragraph" w:customStyle="1" w:styleId="csx2">
    <w:name w:val="csx2"/>
    <w:basedOn w:val="Normln"/>
    <w:link w:val="csx2Char"/>
    <w:rsid w:val="003F04DE"/>
    <w:pPr>
      <w:widowControl/>
      <w:suppressAutoHyphens/>
      <w:ind w:left="45" w:hanging="17"/>
    </w:pPr>
    <w:rPr>
      <w:lang w:val="x-none" w:eastAsia="ar-SA"/>
    </w:rPr>
  </w:style>
  <w:style w:type="character" w:customStyle="1" w:styleId="csx2Char">
    <w:name w:val="csx2 Char"/>
    <w:link w:val="csx2"/>
    <w:locked/>
    <w:rsid w:val="003F04DE"/>
    <w:rPr>
      <w:sz w:val="24"/>
      <w:lang w:val="x-none" w:eastAsia="ar-SA" w:bidi="ar-SA"/>
    </w:rPr>
  </w:style>
  <w:style w:type="paragraph" w:customStyle="1" w:styleId="Zkladntext31">
    <w:name w:val="Základní text 31"/>
    <w:basedOn w:val="Normln"/>
    <w:rsid w:val="003F04DE"/>
    <w:pPr>
      <w:tabs>
        <w:tab w:val="left" w:pos="567"/>
      </w:tabs>
      <w:jc w:val="both"/>
    </w:pPr>
    <w:rPr>
      <w:rFonts w:eastAsia="Calibri"/>
    </w:rPr>
  </w:style>
  <w:style w:type="character" w:customStyle="1" w:styleId="HeaderChar">
    <w:name w:val="Header Char"/>
    <w:semiHidden/>
    <w:rsid w:val="00E91B3B"/>
    <w:rPr>
      <w:lang w:val="cs-CZ" w:eastAsia="cs-CZ" w:bidi="ar-SA"/>
    </w:rPr>
  </w:style>
  <w:style w:type="character" w:customStyle="1" w:styleId="FooterChar">
    <w:name w:val="Footer Char"/>
    <w:semiHidden/>
    <w:rsid w:val="00E91B3B"/>
    <w:rPr>
      <w:lang w:val="cs-CZ" w:eastAsia="cs-CZ" w:bidi="ar-SA"/>
    </w:rPr>
  </w:style>
  <w:style w:type="paragraph" w:styleId="Zkladntextodsazen">
    <w:name w:val="Body Text Indent"/>
    <w:basedOn w:val="Normln"/>
    <w:link w:val="ZkladntextodsazenChar"/>
    <w:rsid w:val="0059519E"/>
    <w:pPr>
      <w:spacing w:after="120"/>
      <w:ind w:left="283"/>
    </w:pPr>
  </w:style>
  <w:style w:type="paragraph" w:styleId="Zkladntext">
    <w:name w:val="Body Text"/>
    <w:basedOn w:val="Normln"/>
    <w:link w:val="ZkladntextChar"/>
    <w:rsid w:val="0059519E"/>
    <w:pPr>
      <w:spacing w:after="120"/>
    </w:pPr>
  </w:style>
  <w:style w:type="character" w:customStyle="1" w:styleId="ZkladntextChar">
    <w:name w:val="Základní text Char"/>
    <w:link w:val="Zkladntext"/>
    <w:locked/>
    <w:rsid w:val="0059519E"/>
    <w:rPr>
      <w:lang w:val="cs-CZ" w:eastAsia="cs-CZ" w:bidi="ar-SA"/>
    </w:rPr>
  </w:style>
  <w:style w:type="paragraph" w:styleId="Textbubliny">
    <w:name w:val="Balloon Text"/>
    <w:basedOn w:val="Normln"/>
    <w:link w:val="TextbublinyChar"/>
    <w:uiPriority w:val="99"/>
    <w:semiHidden/>
    <w:unhideWhenUsed/>
    <w:rsid w:val="00AA4560"/>
    <w:rPr>
      <w:rFonts w:ascii="Tahoma" w:hAnsi="Tahoma" w:cs="Tahoma"/>
      <w:sz w:val="16"/>
      <w:szCs w:val="16"/>
    </w:rPr>
  </w:style>
  <w:style w:type="character" w:customStyle="1" w:styleId="TextbublinyChar">
    <w:name w:val="Text bubliny Char"/>
    <w:link w:val="Textbubliny"/>
    <w:uiPriority w:val="99"/>
    <w:semiHidden/>
    <w:rsid w:val="00AA4560"/>
    <w:rPr>
      <w:rFonts w:ascii="Tahoma" w:hAnsi="Tahoma" w:cs="Tahoma"/>
      <w:sz w:val="16"/>
      <w:szCs w:val="16"/>
    </w:rPr>
  </w:style>
  <w:style w:type="character" w:styleId="Hypertextovodkaz">
    <w:name w:val="Hyperlink"/>
    <w:uiPriority w:val="99"/>
    <w:unhideWhenUsed/>
    <w:rsid w:val="000535CB"/>
    <w:rPr>
      <w:color w:val="0000FF"/>
      <w:u w:val="single"/>
    </w:rPr>
  </w:style>
  <w:style w:type="character" w:customStyle="1" w:styleId="ZkladntextodsazenChar">
    <w:name w:val="Základní text odsazený Char"/>
    <w:link w:val="Zkladntextodsazen"/>
    <w:rsid w:val="000535CB"/>
  </w:style>
  <w:style w:type="paragraph" w:styleId="Bezmezer">
    <w:name w:val="No Spacing"/>
    <w:uiPriority w:val="1"/>
    <w:qFormat/>
    <w:rsid w:val="006C323B"/>
    <w:pPr>
      <w:jc w:val="both"/>
    </w:pPr>
    <w:rPr>
      <w:rFonts w:eastAsia="Arial"/>
      <w:sz w:val="24"/>
      <w:szCs w:val="22"/>
      <w:lang w:eastAsia="en-US"/>
    </w:rPr>
  </w:style>
  <w:style w:type="paragraph" w:styleId="Odstavecseseznamem">
    <w:name w:val="List Paragraph"/>
    <w:basedOn w:val="Normln"/>
    <w:uiPriority w:val="34"/>
    <w:qFormat/>
    <w:rsid w:val="002864AA"/>
    <w:pPr>
      <w:widowControl/>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semiHidden/>
    <w:unhideWhenUsed/>
    <w:rsid w:val="006E422D"/>
    <w:rPr>
      <w:sz w:val="16"/>
      <w:szCs w:val="16"/>
    </w:rPr>
  </w:style>
  <w:style w:type="paragraph" w:styleId="Textkomente">
    <w:name w:val="annotation text"/>
    <w:basedOn w:val="Normln"/>
    <w:link w:val="TextkomenteChar"/>
    <w:uiPriority w:val="99"/>
    <w:unhideWhenUsed/>
    <w:rsid w:val="006E422D"/>
  </w:style>
  <w:style w:type="character" w:customStyle="1" w:styleId="TextkomenteChar">
    <w:name w:val="Text komentáře Char"/>
    <w:basedOn w:val="Standardnpsmoodstavce"/>
    <w:link w:val="Textkomente"/>
    <w:uiPriority w:val="99"/>
    <w:rsid w:val="006E422D"/>
  </w:style>
  <w:style w:type="paragraph" w:styleId="Pedmtkomente">
    <w:name w:val="annotation subject"/>
    <w:basedOn w:val="Textkomente"/>
    <w:next w:val="Textkomente"/>
    <w:link w:val="PedmtkomenteChar"/>
    <w:uiPriority w:val="99"/>
    <w:semiHidden/>
    <w:unhideWhenUsed/>
    <w:rsid w:val="006E422D"/>
    <w:rPr>
      <w:b/>
      <w:bCs/>
    </w:rPr>
  </w:style>
  <w:style w:type="character" w:customStyle="1" w:styleId="PedmtkomenteChar">
    <w:name w:val="Předmět komentáře Char"/>
    <w:link w:val="Pedmtkomente"/>
    <w:uiPriority w:val="99"/>
    <w:semiHidden/>
    <w:rsid w:val="006E422D"/>
    <w:rPr>
      <w:b/>
      <w:bCs/>
    </w:rPr>
  </w:style>
  <w:style w:type="paragraph" w:styleId="Revize">
    <w:name w:val="Revision"/>
    <w:hidden/>
    <w:uiPriority w:val="99"/>
    <w:semiHidden/>
    <w:rsid w:val="001E2767"/>
  </w:style>
  <w:style w:type="paragraph" w:styleId="Normlnweb">
    <w:name w:val="Normal (Web)"/>
    <w:basedOn w:val="Normln"/>
    <w:uiPriority w:val="99"/>
    <w:semiHidden/>
    <w:unhideWhenUsed/>
    <w:rsid w:val="003E38BF"/>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0144">
      <w:bodyDiv w:val="1"/>
      <w:marLeft w:val="0"/>
      <w:marRight w:val="0"/>
      <w:marTop w:val="0"/>
      <w:marBottom w:val="0"/>
      <w:divBdr>
        <w:top w:val="none" w:sz="0" w:space="0" w:color="auto"/>
        <w:left w:val="none" w:sz="0" w:space="0" w:color="auto"/>
        <w:bottom w:val="none" w:sz="0" w:space="0" w:color="auto"/>
        <w:right w:val="none" w:sz="0" w:space="0" w:color="auto"/>
      </w:divBdr>
    </w:div>
    <w:div w:id="154422665">
      <w:bodyDiv w:val="1"/>
      <w:marLeft w:val="0"/>
      <w:marRight w:val="0"/>
      <w:marTop w:val="0"/>
      <w:marBottom w:val="0"/>
      <w:divBdr>
        <w:top w:val="none" w:sz="0" w:space="0" w:color="auto"/>
        <w:left w:val="none" w:sz="0" w:space="0" w:color="auto"/>
        <w:bottom w:val="none" w:sz="0" w:space="0" w:color="auto"/>
        <w:right w:val="none" w:sz="0" w:space="0" w:color="auto"/>
      </w:divBdr>
    </w:div>
    <w:div w:id="1201698618">
      <w:bodyDiv w:val="1"/>
      <w:marLeft w:val="0"/>
      <w:marRight w:val="0"/>
      <w:marTop w:val="0"/>
      <w:marBottom w:val="0"/>
      <w:divBdr>
        <w:top w:val="none" w:sz="0" w:space="0" w:color="auto"/>
        <w:left w:val="none" w:sz="0" w:space="0" w:color="auto"/>
        <w:bottom w:val="none" w:sz="0" w:space="0" w:color="auto"/>
        <w:right w:val="none" w:sz="0" w:space="0" w:color="auto"/>
      </w:divBdr>
    </w:div>
    <w:div w:id="14872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0A6FD2662B07418F6F5FC67DA968EB" ma:contentTypeVersion="21" ma:contentTypeDescription="Vytvoří nový dokument" ma:contentTypeScope="" ma:versionID="66934b03816ba58a6eda882324fcefe1">
  <xsd:schema xmlns:xsd="http://www.w3.org/2001/XMLSchema" xmlns:xs="http://www.w3.org/2001/XMLSchema" xmlns:p="http://schemas.microsoft.com/office/2006/metadata/properties" xmlns:ns3="d03f9f8e-c9cb-4df0-8e85-63de7d2a9bab" xmlns:ns4="d98627bb-b53e-449d-ab84-e53ee51264f8" targetNamespace="http://schemas.microsoft.com/office/2006/metadata/properties" ma:root="true" ma:fieldsID="14295b989a76cb4e78c81e3fffab6683" ns3:_="" ns4:_="">
    <xsd:import namespace="d03f9f8e-c9cb-4df0-8e85-63de7d2a9bab"/>
    <xsd:import namespace="d98627bb-b53e-449d-ab84-e53ee51264f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f9f8e-c9cb-4df0-8e85-63de7d2a9bab"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627bb-b53e-449d-ab84-e53ee51264f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ent_Groups xmlns="d98627bb-b53e-449d-ab84-e53ee51264f8">
      <UserInfo>
        <DisplayName/>
        <AccountId xsi:nil="true"/>
        <AccountType/>
      </UserInfo>
    </Student_Groups>
    <Self_Registration_Enabled xmlns="d98627bb-b53e-449d-ab84-e53ee51264f8" xsi:nil="true"/>
    <Invited_Teachers xmlns="d98627bb-b53e-449d-ab84-e53ee51264f8" xsi:nil="true"/>
    <Invited_Students xmlns="d98627bb-b53e-449d-ab84-e53ee51264f8" xsi:nil="true"/>
    <FolderType xmlns="d98627bb-b53e-449d-ab84-e53ee51264f8" xsi:nil="true"/>
    <Owner xmlns="d98627bb-b53e-449d-ab84-e53ee51264f8">
      <UserInfo>
        <DisplayName/>
        <AccountId xsi:nil="true"/>
        <AccountType/>
      </UserInfo>
    </Owner>
    <Teachers xmlns="d98627bb-b53e-449d-ab84-e53ee51264f8">
      <UserInfo>
        <DisplayName/>
        <AccountId xsi:nil="true"/>
        <AccountType/>
      </UserInfo>
    </Teachers>
    <NotebookType xmlns="d98627bb-b53e-449d-ab84-e53ee51264f8" xsi:nil="true"/>
    <DefaultSectionNames xmlns="d98627bb-b53e-449d-ab84-e53ee51264f8" xsi:nil="true"/>
    <AppVersion xmlns="d98627bb-b53e-449d-ab84-e53ee51264f8" xsi:nil="true"/>
    <Students xmlns="d98627bb-b53e-449d-ab84-e53ee51264f8">
      <UserInfo>
        <DisplayName/>
        <AccountId xsi:nil="true"/>
        <AccountType/>
      </UserInfo>
    </Stud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35F8-7B97-4EC1-972A-6E6F6E683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f9f8e-c9cb-4df0-8e85-63de7d2a9bab"/>
    <ds:schemaRef ds:uri="d98627bb-b53e-449d-ab84-e53ee512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17651-B4AD-419B-AFCF-F650A20C501E}">
  <ds:schemaRefs>
    <ds:schemaRef ds:uri="http://schemas.microsoft.com/office/2006/metadata/properties"/>
    <ds:schemaRef ds:uri="http://schemas.microsoft.com/office/infopath/2007/PartnerControls"/>
    <ds:schemaRef ds:uri="d98627bb-b53e-449d-ab84-e53ee51264f8"/>
  </ds:schemaRefs>
</ds:datastoreItem>
</file>

<file path=customXml/itemProps3.xml><?xml version="1.0" encoding="utf-8"?>
<ds:datastoreItem xmlns:ds="http://schemas.openxmlformats.org/officeDocument/2006/customXml" ds:itemID="{0E831CB9-8AED-47AD-B9BB-1278005B4E31}">
  <ds:schemaRefs>
    <ds:schemaRef ds:uri="http://schemas.microsoft.com/sharepoint/v3/contenttype/forms"/>
  </ds:schemaRefs>
</ds:datastoreItem>
</file>

<file path=customXml/itemProps4.xml><?xml version="1.0" encoding="utf-8"?>
<ds:datastoreItem xmlns:ds="http://schemas.openxmlformats.org/officeDocument/2006/customXml" ds:itemID="{40501541-FB7A-4B74-9D47-57609C3D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3087</Words>
  <Characters>18219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NÁJEMNÍ  SMLOUVA</vt:lpstr>
    </vt:vector>
  </TitlesOfParts>
  <Company>MO AČR</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OEIS</dc:creator>
  <cp:lastModifiedBy>Libuše Szokolaiová</cp:lastModifiedBy>
  <cp:revision>4</cp:revision>
  <cp:lastPrinted>2019-11-19T06:40:00Z</cp:lastPrinted>
  <dcterms:created xsi:type="dcterms:W3CDTF">2020-07-29T09:47:00Z</dcterms:created>
  <dcterms:modified xsi:type="dcterms:W3CDTF">2020-08-19T11:02:00Z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0x010100F50A6FD2662B07418F6F5FC67DA968EB</vt:lpwstr>
  </property>
</Properties>
</file>