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9C8A0" w14:textId="77777777" w:rsidR="00AA37AC" w:rsidRPr="00091366" w:rsidRDefault="000F786F">
      <w:pPr>
        <w:spacing w:after="0" w:line="240" w:lineRule="auto"/>
        <w:jc w:val="center"/>
        <w:rPr>
          <w:rFonts w:cstheme="minorHAnsi"/>
          <w:b/>
          <w:sz w:val="20"/>
          <w:szCs w:val="20"/>
        </w:rPr>
      </w:pPr>
      <w:r w:rsidRPr="00091366">
        <w:rPr>
          <w:rFonts w:cstheme="minorHAnsi"/>
          <w:b/>
          <w:sz w:val="20"/>
          <w:szCs w:val="20"/>
        </w:rPr>
        <w:t>Dnešního dne uzavřeli níže uvedení účastníci:</w:t>
      </w:r>
    </w:p>
    <w:p w14:paraId="4AB2A1F4" w14:textId="77777777" w:rsidR="00AA37AC" w:rsidRPr="00091366" w:rsidRDefault="00AA37AC">
      <w:pPr>
        <w:spacing w:after="0" w:line="240" w:lineRule="auto"/>
        <w:rPr>
          <w:rFonts w:cstheme="minorHAnsi"/>
          <w:sz w:val="20"/>
          <w:szCs w:val="20"/>
        </w:rPr>
      </w:pPr>
    </w:p>
    <w:p w14:paraId="41FBE2FC" w14:textId="77777777" w:rsidR="00AA37AC" w:rsidRPr="00091366" w:rsidRDefault="00AA37AC">
      <w:pPr>
        <w:spacing w:after="120" w:line="240" w:lineRule="auto"/>
        <w:rPr>
          <w:rFonts w:cstheme="minorHAnsi"/>
          <w:b/>
        </w:rPr>
      </w:pPr>
    </w:p>
    <w:p w14:paraId="773FB31D" w14:textId="77777777" w:rsidR="00AA37AC" w:rsidRPr="00091366" w:rsidRDefault="000F786F">
      <w:pPr>
        <w:spacing w:after="120" w:line="240" w:lineRule="auto"/>
        <w:rPr>
          <w:rFonts w:cstheme="minorHAnsi"/>
          <w:b/>
        </w:rPr>
      </w:pPr>
      <w:r w:rsidRPr="00091366">
        <w:rPr>
          <w:rFonts w:cstheme="minorHAnsi"/>
          <w:b/>
        </w:rPr>
        <w:t>Dům kultury Ostrov, příspěvková organizace</w:t>
      </w:r>
    </w:p>
    <w:p w14:paraId="61C74A02" w14:textId="77777777" w:rsidR="00AA37AC" w:rsidRPr="00091366" w:rsidRDefault="000F786F">
      <w:pPr>
        <w:spacing w:after="0" w:line="240" w:lineRule="auto"/>
        <w:rPr>
          <w:rFonts w:cstheme="minorHAnsi"/>
          <w:sz w:val="20"/>
          <w:szCs w:val="20"/>
        </w:rPr>
      </w:pPr>
      <w:r w:rsidRPr="00091366">
        <w:rPr>
          <w:rFonts w:cstheme="minorHAnsi"/>
          <w:sz w:val="20"/>
          <w:szCs w:val="20"/>
        </w:rPr>
        <w:t>se sídlem Mírové náměstí 733, 363 01 Ostrov</w:t>
      </w:r>
    </w:p>
    <w:p w14:paraId="356F0CEA" w14:textId="77777777" w:rsidR="00AA37AC" w:rsidRPr="00091366" w:rsidRDefault="000F786F">
      <w:pPr>
        <w:spacing w:after="0" w:line="240" w:lineRule="auto"/>
        <w:rPr>
          <w:rFonts w:cstheme="minorHAnsi"/>
          <w:sz w:val="20"/>
          <w:szCs w:val="20"/>
        </w:rPr>
      </w:pPr>
      <w:r w:rsidRPr="00091366">
        <w:rPr>
          <w:rFonts w:cstheme="minorHAnsi"/>
          <w:sz w:val="20"/>
          <w:szCs w:val="20"/>
        </w:rPr>
        <w:t>IČ: 00520136</w:t>
      </w:r>
    </w:p>
    <w:p w14:paraId="004F2CDA" w14:textId="77777777" w:rsidR="00AA37AC" w:rsidRPr="00091366" w:rsidRDefault="000F786F">
      <w:pPr>
        <w:spacing w:after="0" w:line="240" w:lineRule="auto"/>
        <w:rPr>
          <w:rFonts w:cstheme="minorHAnsi"/>
          <w:sz w:val="20"/>
          <w:szCs w:val="20"/>
        </w:rPr>
      </w:pPr>
      <w:r w:rsidRPr="00091366">
        <w:rPr>
          <w:rFonts w:cstheme="minorHAnsi"/>
          <w:sz w:val="20"/>
          <w:szCs w:val="20"/>
        </w:rPr>
        <w:t>DIČ: CZ00520136</w:t>
      </w:r>
    </w:p>
    <w:p w14:paraId="78785160" w14:textId="77777777" w:rsidR="00AA37AC" w:rsidRPr="00091366" w:rsidRDefault="00AA37AC">
      <w:pPr>
        <w:spacing w:after="0" w:line="240" w:lineRule="auto"/>
        <w:rPr>
          <w:rFonts w:cstheme="minorHAnsi"/>
          <w:sz w:val="20"/>
          <w:szCs w:val="20"/>
        </w:rPr>
      </w:pPr>
    </w:p>
    <w:p w14:paraId="3AD6DA32" w14:textId="77777777" w:rsidR="00AA37AC" w:rsidRPr="00091366" w:rsidRDefault="000F786F">
      <w:pPr>
        <w:spacing w:after="0" w:line="240" w:lineRule="auto"/>
        <w:rPr>
          <w:rFonts w:cstheme="minorHAnsi"/>
          <w:sz w:val="20"/>
          <w:szCs w:val="20"/>
        </w:rPr>
      </w:pPr>
      <w:r w:rsidRPr="00091366">
        <w:rPr>
          <w:rFonts w:cstheme="minorHAnsi"/>
          <w:sz w:val="20"/>
          <w:szCs w:val="20"/>
        </w:rPr>
        <w:t>zastoupena Ing. Miroslavem Očenáškem, ředitelem</w:t>
      </w:r>
    </w:p>
    <w:p w14:paraId="5F7D7DDD" w14:textId="77777777" w:rsidR="00AA37AC" w:rsidRPr="00091366" w:rsidRDefault="00AA37AC">
      <w:pPr>
        <w:spacing w:after="0"/>
        <w:rPr>
          <w:rFonts w:cstheme="minorHAnsi"/>
          <w:i/>
          <w:sz w:val="16"/>
          <w:szCs w:val="16"/>
        </w:rPr>
      </w:pPr>
    </w:p>
    <w:p w14:paraId="6C526EFC" w14:textId="77777777" w:rsidR="00AA37AC" w:rsidRPr="00091366" w:rsidRDefault="000F786F">
      <w:pPr>
        <w:spacing w:after="0"/>
        <w:rPr>
          <w:rFonts w:cstheme="minorHAnsi"/>
          <w:i/>
          <w:sz w:val="20"/>
          <w:szCs w:val="20"/>
        </w:rPr>
      </w:pPr>
      <w:r w:rsidRPr="00091366">
        <w:rPr>
          <w:rFonts w:cstheme="minorHAnsi"/>
          <w:i/>
          <w:sz w:val="20"/>
          <w:szCs w:val="20"/>
        </w:rPr>
        <w:t>/dále jen „</w:t>
      </w:r>
      <w:r w:rsidRPr="00091366">
        <w:rPr>
          <w:rFonts w:cstheme="minorHAnsi"/>
          <w:b/>
          <w:i/>
          <w:sz w:val="20"/>
          <w:szCs w:val="20"/>
        </w:rPr>
        <w:t>Pronajímatel</w:t>
      </w:r>
      <w:r w:rsidRPr="00091366">
        <w:rPr>
          <w:rFonts w:cstheme="minorHAnsi"/>
          <w:i/>
          <w:sz w:val="20"/>
          <w:szCs w:val="20"/>
        </w:rPr>
        <w:t>“ či „</w:t>
      </w:r>
      <w:r w:rsidRPr="00091366">
        <w:rPr>
          <w:rFonts w:cstheme="minorHAnsi"/>
          <w:b/>
          <w:i/>
          <w:sz w:val="20"/>
          <w:szCs w:val="20"/>
        </w:rPr>
        <w:t>smluvní strana</w:t>
      </w:r>
      <w:r w:rsidRPr="00091366">
        <w:rPr>
          <w:rFonts w:cstheme="minorHAnsi"/>
          <w:i/>
          <w:sz w:val="20"/>
          <w:szCs w:val="20"/>
        </w:rPr>
        <w:t xml:space="preserve">“/ </w:t>
      </w:r>
    </w:p>
    <w:p w14:paraId="3178A25F" w14:textId="77777777" w:rsidR="00AA37AC" w:rsidRPr="00091366" w:rsidRDefault="00AA37AC">
      <w:pPr>
        <w:rPr>
          <w:rFonts w:cstheme="minorHAnsi"/>
          <w:sz w:val="10"/>
          <w:szCs w:val="10"/>
        </w:rPr>
      </w:pPr>
    </w:p>
    <w:p w14:paraId="7BF9F4D8" w14:textId="77777777" w:rsidR="00AA37AC" w:rsidRPr="00091366" w:rsidRDefault="000F786F">
      <w:pPr>
        <w:jc w:val="center"/>
        <w:rPr>
          <w:rFonts w:cstheme="minorHAnsi"/>
          <w:b/>
          <w:sz w:val="20"/>
          <w:szCs w:val="20"/>
        </w:rPr>
      </w:pPr>
      <w:r w:rsidRPr="00091366">
        <w:rPr>
          <w:rFonts w:cstheme="minorHAnsi"/>
          <w:b/>
          <w:sz w:val="20"/>
          <w:szCs w:val="20"/>
        </w:rPr>
        <w:t>a</w:t>
      </w:r>
    </w:p>
    <w:p w14:paraId="3F32F69C" w14:textId="77777777" w:rsidR="0083193F" w:rsidRPr="00091366" w:rsidRDefault="0083193F">
      <w:pPr>
        <w:pStyle w:val="p1"/>
        <w:rPr>
          <w:rStyle w:val="tsubjname"/>
          <w:b/>
          <w:bCs/>
        </w:rPr>
      </w:pPr>
      <w:r w:rsidRPr="00091366">
        <w:rPr>
          <w:rStyle w:val="tsubjname"/>
          <w:b/>
          <w:bCs/>
        </w:rPr>
        <w:t xml:space="preserve">Filip </w:t>
      </w:r>
      <w:proofErr w:type="spellStart"/>
      <w:r w:rsidRPr="00091366">
        <w:rPr>
          <w:rStyle w:val="tsubjname"/>
          <w:b/>
          <w:bCs/>
        </w:rPr>
        <w:t>Petriv</w:t>
      </w:r>
      <w:proofErr w:type="spellEnd"/>
    </w:p>
    <w:p w14:paraId="212B8721" w14:textId="77777777" w:rsidR="0083193F" w:rsidRPr="00091366" w:rsidRDefault="0083193F">
      <w:pPr>
        <w:pStyle w:val="p1"/>
        <w:rPr>
          <w:rStyle w:val="tsubjname"/>
        </w:rPr>
      </w:pPr>
    </w:p>
    <w:p w14:paraId="1DEBC945" w14:textId="77777777" w:rsidR="00AA37AC" w:rsidRPr="00091366" w:rsidRDefault="0083193F">
      <w:pPr>
        <w:pStyle w:val="p1"/>
        <w:rPr>
          <w:rFonts w:asciiTheme="minorHAnsi" w:hAnsiTheme="minorHAnsi" w:cstheme="minorHAnsi"/>
        </w:rPr>
      </w:pPr>
      <w:r w:rsidRPr="00091366">
        <w:rPr>
          <w:rFonts w:ascii="Calibri" w:hAnsi="Calibri" w:cstheme="minorHAnsi"/>
          <w:sz w:val="20"/>
          <w:szCs w:val="20"/>
        </w:rPr>
        <w:t>Bytem: Pražská 33, Abertamy</w:t>
      </w:r>
    </w:p>
    <w:p w14:paraId="79950C18" w14:textId="77777777" w:rsidR="00AA37AC" w:rsidRPr="00091366" w:rsidRDefault="000F786F">
      <w:pPr>
        <w:spacing w:after="0" w:line="240" w:lineRule="auto"/>
      </w:pPr>
      <w:r w:rsidRPr="00091366">
        <w:rPr>
          <w:rFonts w:cstheme="minorHAnsi"/>
          <w:color w:val="000000" w:themeColor="text1"/>
          <w:sz w:val="20"/>
          <w:szCs w:val="20"/>
        </w:rPr>
        <w:t xml:space="preserve">IČ: </w:t>
      </w:r>
      <w:r w:rsidR="0083193F" w:rsidRPr="00091366">
        <w:rPr>
          <w:color w:val="000000" w:themeColor="text1"/>
          <w:sz w:val="20"/>
          <w:szCs w:val="20"/>
        </w:rPr>
        <w:t>08491917</w:t>
      </w:r>
    </w:p>
    <w:p w14:paraId="65FDDF1D" w14:textId="77777777" w:rsidR="00AA37AC" w:rsidRPr="00091366" w:rsidRDefault="000F786F">
      <w:pPr>
        <w:spacing w:after="0" w:line="240" w:lineRule="auto"/>
        <w:rPr>
          <w:rFonts w:cstheme="minorHAnsi"/>
          <w:sz w:val="20"/>
          <w:szCs w:val="20"/>
        </w:rPr>
      </w:pPr>
      <w:r w:rsidRPr="00091366">
        <w:rPr>
          <w:rFonts w:cstheme="minorHAnsi"/>
          <w:sz w:val="20"/>
          <w:szCs w:val="20"/>
        </w:rPr>
        <w:tab/>
      </w:r>
    </w:p>
    <w:p w14:paraId="5765590A" w14:textId="77777777" w:rsidR="00AA37AC" w:rsidRPr="00091366" w:rsidRDefault="000F786F">
      <w:pPr>
        <w:spacing w:after="0"/>
        <w:rPr>
          <w:rFonts w:cstheme="minorHAnsi"/>
          <w:i/>
          <w:sz w:val="20"/>
          <w:szCs w:val="20"/>
        </w:rPr>
      </w:pPr>
      <w:r w:rsidRPr="00091366">
        <w:rPr>
          <w:rFonts w:cstheme="minorHAnsi"/>
          <w:i/>
          <w:sz w:val="20"/>
          <w:szCs w:val="20"/>
        </w:rPr>
        <w:t>/dále jen „</w:t>
      </w:r>
      <w:r w:rsidRPr="00091366">
        <w:rPr>
          <w:rFonts w:cstheme="minorHAnsi"/>
          <w:b/>
          <w:i/>
          <w:sz w:val="20"/>
          <w:szCs w:val="20"/>
        </w:rPr>
        <w:t>Nájemce</w:t>
      </w:r>
      <w:r w:rsidRPr="00091366">
        <w:rPr>
          <w:rFonts w:cstheme="minorHAnsi"/>
          <w:i/>
          <w:sz w:val="20"/>
          <w:szCs w:val="20"/>
        </w:rPr>
        <w:t>“ či „</w:t>
      </w:r>
      <w:r w:rsidRPr="00091366">
        <w:rPr>
          <w:rFonts w:cstheme="minorHAnsi"/>
          <w:b/>
          <w:i/>
          <w:sz w:val="20"/>
          <w:szCs w:val="20"/>
        </w:rPr>
        <w:t>smluvní strana</w:t>
      </w:r>
      <w:r w:rsidRPr="00091366">
        <w:rPr>
          <w:rFonts w:cstheme="minorHAnsi"/>
          <w:i/>
          <w:sz w:val="20"/>
          <w:szCs w:val="20"/>
        </w:rPr>
        <w:t xml:space="preserve">“/ </w:t>
      </w:r>
    </w:p>
    <w:p w14:paraId="6615B7FC" w14:textId="77777777" w:rsidR="00AA37AC" w:rsidRPr="00091366" w:rsidRDefault="00AA37AC">
      <w:pPr>
        <w:spacing w:after="0"/>
        <w:rPr>
          <w:rFonts w:cstheme="minorHAnsi"/>
          <w:i/>
          <w:sz w:val="20"/>
          <w:szCs w:val="20"/>
        </w:rPr>
      </w:pPr>
    </w:p>
    <w:p w14:paraId="6A403934" w14:textId="77777777" w:rsidR="00AA37AC" w:rsidRPr="00091366" w:rsidRDefault="000F786F">
      <w:pPr>
        <w:jc w:val="center"/>
        <w:rPr>
          <w:rFonts w:cstheme="minorHAnsi"/>
          <w:sz w:val="20"/>
          <w:szCs w:val="20"/>
        </w:rPr>
      </w:pPr>
      <w:r w:rsidRPr="00091366">
        <w:rPr>
          <w:rFonts w:cstheme="minorHAnsi"/>
          <w:sz w:val="20"/>
          <w:szCs w:val="20"/>
        </w:rPr>
        <w:t>tuto</w:t>
      </w:r>
    </w:p>
    <w:p w14:paraId="3CDF66FE" w14:textId="77777777" w:rsidR="00AA37AC" w:rsidRPr="00091366" w:rsidRDefault="000F786F">
      <w:pPr>
        <w:spacing w:after="0" w:line="240" w:lineRule="auto"/>
        <w:jc w:val="center"/>
        <w:rPr>
          <w:rFonts w:cstheme="minorHAnsi"/>
          <w:b/>
          <w:bCs/>
          <w:sz w:val="24"/>
          <w:szCs w:val="24"/>
        </w:rPr>
      </w:pPr>
      <w:r w:rsidRPr="00091366">
        <w:rPr>
          <w:rFonts w:cstheme="minorHAnsi"/>
          <w:b/>
          <w:bCs/>
          <w:sz w:val="24"/>
          <w:szCs w:val="24"/>
        </w:rPr>
        <w:t>SMLOUVU O NÁJMU PROSTOR SLOUŽÍCÍCH PODNIKÁNÍ</w:t>
      </w:r>
    </w:p>
    <w:p w14:paraId="617EF5B7" w14:textId="77777777" w:rsidR="00AA37AC" w:rsidRPr="00091366" w:rsidRDefault="000F786F">
      <w:pPr>
        <w:spacing w:after="0" w:line="240" w:lineRule="auto"/>
        <w:jc w:val="center"/>
        <w:rPr>
          <w:rFonts w:cstheme="minorHAnsi"/>
          <w:i/>
          <w:iCs/>
          <w:sz w:val="20"/>
          <w:szCs w:val="20"/>
        </w:rPr>
      </w:pPr>
      <w:r w:rsidRPr="00091366">
        <w:rPr>
          <w:rFonts w:cstheme="minorHAnsi"/>
          <w:i/>
          <w:iCs/>
          <w:sz w:val="20"/>
          <w:szCs w:val="20"/>
        </w:rPr>
        <w:t>podle § 2302 a násl. zákona č. 89/2012 Sb., občanského zákoníku, v platném znění:</w:t>
      </w:r>
    </w:p>
    <w:p w14:paraId="5EA54658" w14:textId="77777777" w:rsidR="00AA37AC" w:rsidRPr="00091366" w:rsidRDefault="00AA37AC">
      <w:pPr>
        <w:spacing w:after="0" w:line="240" w:lineRule="auto"/>
        <w:jc w:val="center"/>
        <w:rPr>
          <w:rFonts w:cstheme="minorHAnsi"/>
          <w:i/>
          <w:iCs/>
          <w:sz w:val="16"/>
          <w:szCs w:val="16"/>
        </w:rPr>
      </w:pPr>
    </w:p>
    <w:p w14:paraId="05888825" w14:textId="77777777" w:rsidR="00AA37AC" w:rsidRPr="00091366" w:rsidRDefault="000F786F">
      <w:pPr>
        <w:spacing w:after="0" w:line="240" w:lineRule="auto"/>
        <w:jc w:val="center"/>
        <w:rPr>
          <w:rFonts w:cstheme="minorHAnsi"/>
          <w:i/>
          <w:iCs/>
          <w:sz w:val="20"/>
          <w:szCs w:val="20"/>
        </w:rPr>
      </w:pPr>
      <w:r w:rsidRPr="00091366">
        <w:rPr>
          <w:rFonts w:cstheme="minorHAnsi"/>
          <w:i/>
          <w:iCs/>
          <w:sz w:val="20"/>
          <w:szCs w:val="20"/>
        </w:rPr>
        <w:t>/dále jen „</w:t>
      </w:r>
      <w:r w:rsidRPr="00091366">
        <w:rPr>
          <w:rFonts w:cstheme="minorHAnsi"/>
          <w:b/>
          <w:i/>
          <w:iCs/>
          <w:sz w:val="20"/>
          <w:szCs w:val="20"/>
        </w:rPr>
        <w:t>Smlouva</w:t>
      </w:r>
      <w:r w:rsidRPr="00091366">
        <w:rPr>
          <w:rFonts w:cstheme="minorHAnsi"/>
          <w:i/>
          <w:iCs/>
          <w:sz w:val="20"/>
          <w:szCs w:val="20"/>
        </w:rPr>
        <w:t>“ či „</w:t>
      </w:r>
      <w:r w:rsidRPr="00091366">
        <w:rPr>
          <w:rFonts w:cstheme="minorHAnsi"/>
          <w:b/>
          <w:i/>
          <w:iCs/>
          <w:sz w:val="20"/>
          <w:szCs w:val="20"/>
        </w:rPr>
        <w:t>tato Smlouva</w:t>
      </w:r>
      <w:r w:rsidRPr="00091366">
        <w:rPr>
          <w:rFonts w:cstheme="minorHAnsi"/>
          <w:i/>
          <w:iCs/>
          <w:sz w:val="20"/>
          <w:szCs w:val="20"/>
        </w:rPr>
        <w:t>“/</w:t>
      </w:r>
    </w:p>
    <w:p w14:paraId="61DBB5AD" w14:textId="77777777" w:rsidR="00AA37AC" w:rsidRPr="00091366" w:rsidRDefault="00AA37AC">
      <w:pPr>
        <w:spacing w:after="0" w:line="240" w:lineRule="auto"/>
        <w:rPr>
          <w:rFonts w:cstheme="minorHAnsi"/>
          <w:sz w:val="20"/>
          <w:szCs w:val="20"/>
        </w:rPr>
      </w:pPr>
    </w:p>
    <w:p w14:paraId="44D59D91" w14:textId="77777777" w:rsidR="00AA37AC" w:rsidRPr="00091366" w:rsidRDefault="00AA37AC">
      <w:pPr>
        <w:spacing w:after="0" w:line="240" w:lineRule="auto"/>
        <w:rPr>
          <w:rFonts w:cstheme="minorHAnsi"/>
          <w:sz w:val="20"/>
          <w:szCs w:val="20"/>
        </w:rPr>
      </w:pPr>
    </w:p>
    <w:p w14:paraId="520A96D8" w14:textId="77777777" w:rsidR="00AA37AC" w:rsidRPr="00091366" w:rsidRDefault="000F786F">
      <w:pPr>
        <w:spacing w:before="120"/>
        <w:jc w:val="center"/>
        <w:rPr>
          <w:b/>
          <w:sz w:val="20"/>
          <w:szCs w:val="20"/>
        </w:rPr>
      </w:pPr>
      <w:r w:rsidRPr="00091366">
        <w:rPr>
          <w:b/>
          <w:sz w:val="20"/>
          <w:szCs w:val="20"/>
        </w:rPr>
        <w:t>PREAMBULE</w:t>
      </w:r>
    </w:p>
    <w:p w14:paraId="7B49CE22" w14:textId="77777777" w:rsidR="00AA37AC" w:rsidRPr="00091366" w:rsidRDefault="000F786F">
      <w:pPr>
        <w:spacing w:before="120"/>
        <w:ind w:firstLine="708"/>
        <w:jc w:val="both"/>
        <w:rPr>
          <w:sz w:val="20"/>
          <w:szCs w:val="20"/>
        </w:rPr>
      </w:pPr>
      <w:r w:rsidRPr="00091366">
        <w:rPr>
          <w:sz w:val="20"/>
          <w:szCs w:val="20"/>
        </w:rPr>
        <w:t>Smluvní strany uzavírají tuto Smlouvu po vzájemném projednání a oboustranné dohodě, a to s vědomím vzájemných závazků tuto Smlouvu splnit.</w:t>
      </w:r>
    </w:p>
    <w:p w14:paraId="5975DD3F" w14:textId="77777777" w:rsidR="00AA37AC" w:rsidRPr="00091366" w:rsidRDefault="000F786F">
      <w:pPr>
        <w:spacing w:after="0"/>
        <w:jc w:val="center"/>
        <w:rPr>
          <w:rFonts w:cstheme="minorHAnsi"/>
          <w:b/>
          <w:bCs/>
        </w:rPr>
      </w:pPr>
      <w:r w:rsidRPr="00091366">
        <w:rPr>
          <w:rFonts w:cstheme="minorHAnsi"/>
          <w:b/>
          <w:bCs/>
        </w:rPr>
        <w:t xml:space="preserve">I. </w:t>
      </w:r>
    </w:p>
    <w:p w14:paraId="19B58D22" w14:textId="77777777" w:rsidR="00AA37AC" w:rsidRPr="00091366" w:rsidRDefault="000F786F">
      <w:pPr>
        <w:spacing w:after="0"/>
        <w:jc w:val="center"/>
        <w:rPr>
          <w:rFonts w:cstheme="minorHAnsi"/>
          <w:b/>
          <w:bCs/>
        </w:rPr>
      </w:pPr>
      <w:r w:rsidRPr="00091366">
        <w:rPr>
          <w:rFonts w:cstheme="minorHAnsi"/>
          <w:b/>
          <w:bCs/>
        </w:rPr>
        <w:t>Předmět nájmu</w:t>
      </w:r>
    </w:p>
    <w:p w14:paraId="64F4239F"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1.1.</w:t>
      </w:r>
    </w:p>
    <w:p w14:paraId="0507758A"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Pronajímatel je oprávněným uživatelem stavebního pozemku parcelní číslo st. 798 o výměře 2586 m2 a na něm stojící budovy č.p. 733 (objekt občanské vybavenosti) </w:t>
      </w:r>
      <w:r w:rsidRPr="00091366">
        <w:rPr>
          <w:rFonts w:cstheme="minorHAnsi"/>
          <w:i/>
          <w:sz w:val="20"/>
          <w:szCs w:val="20"/>
        </w:rPr>
        <w:t>/spolu dále jen „</w:t>
      </w:r>
      <w:r w:rsidRPr="00091366">
        <w:rPr>
          <w:rFonts w:cstheme="minorHAnsi"/>
          <w:b/>
          <w:i/>
          <w:sz w:val="20"/>
          <w:szCs w:val="20"/>
        </w:rPr>
        <w:t>budova</w:t>
      </w:r>
      <w:r w:rsidRPr="00091366">
        <w:rPr>
          <w:rFonts w:cstheme="minorHAnsi"/>
          <w:i/>
          <w:sz w:val="20"/>
          <w:szCs w:val="20"/>
        </w:rPr>
        <w:t>“/,</w:t>
      </w:r>
      <w:r w:rsidRPr="00091366">
        <w:rPr>
          <w:rFonts w:cstheme="minorHAnsi"/>
          <w:sz w:val="20"/>
          <w:szCs w:val="20"/>
        </w:rPr>
        <w:t xml:space="preserve"> vše se nacházející v obci Ostrov a katastrálním území Ostrov nad Ohří. Nemovité věci jsou zapsány v katastru nemovitostí vedeném Katastrálním úřadem pro Karlovarský kraj, katastrálním pracovištěm Karlovy Vary na LV č. </w:t>
      </w:r>
      <w:proofErr w:type="gramStart"/>
      <w:r w:rsidRPr="00091366">
        <w:rPr>
          <w:rFonts w:cstheme="minorHAnsi"/>
          <w:sz w:val="20"/>
          <w:szCs w:val="20"/>
        </w:rPr>
        <w:t>1  pro</w:t>
      </w:r>
      <w:proofErr w:type="gramEnd"/>
      <w:r w:rsidRPr="00091366">
        <w:rPr>
          <w:rFonts w:cstheme="minorHAnsi"/>
          <w:sz w:val="20"/>
          <w:szCs w:val="20"/>
        </w:rPr>
        <w:t xml:space="preserve"> obec Ostrov a katastrální území Ostrov nad Ohří. Budovu či její části je Pronajímatel oprávněn dle Zřizovací listiny ze dne 19.10.2009, čl. 5.6. vydané městem Ostrov, dále pronajímat.</w:t>
      </w:r>
    </w:p>
    <w:p w14:paraId="0A34DC65" w14:textId="77777777" w:rsidR="00AA37AC" w:rsidRPr="00091366" w:rsidRDefault="000F786F">
      <w:pPr>
        <w:spacing w:after="0" w:line="240" w:lineRule="auto"/>
        <w:rPr>
          <w:rFonts w:cstheme="minorHAnsi"/>
          <w:sz w:val="20"/>
          <w:szCs w:val="20"/>
        </w:rPr>
      </w:pPr>
      <w:r w:rsidRPr="00091366">
        <w:rPr>
          <w:rFonts w:cstheme="minorHAnsi"/>
          <w:sz w:val="20"/>
          <w:szCs w:val="20"/>
        </w:rPr>
        <w:t>1.2.</w:t>
      </w:r>
    </w:p>
    <w:p w14:paraId="28F7B714"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Budova je objektem Domu Kultury Ostrov a nachází se na adrese Mírové náměstí 733, 363 01 Ostrov.</w:t>
      </w:r>
    </w:p>
    <w:p w14:paraId="4237506F"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1.3.</w:t>
      </w:r>
    </w:p>
    <w:p w14:paraId="5F1587D1"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Předmětem nájmu dle této Smlouvy jsou prostory sloužící podnikání v I. </w:t>
      </w:r>
      <w:r w:rsidR="0083193F" w:rsidRPr="00091366">
        <w:rPr>
          <w:rFonts w:cstheme="minorHAnsi"/>
          <w:sz w:val="20"/>
          <w:szCs w:val="20"/>
        </w:rPr>
        <w:t>podzemním</w:t>
      </w:r>
      <w:r w:rsidRPr="00091366">
        <w:rPr>
          <w:rFonts w:cstheme="minorHAnsi"/>
          <w:sz w:val="20"/>
          <w:szCs w:val="20"/>
        </w:rPr>
        <w:t xml:space="preserve"> podlaží budovy</w:t>
      </w:r>
      <w:r w:rsidR="0083193F" w:rsidRPr="00091366">
        <w:rPr>
          <w:rFonts w:cstheme="minorHAnsi"/>
          <w:sz w:val="20"/>
          <w:szCs w:val="20"/>
        </w:rPr>
        <w:t xml:space="preserve"> – označené jako Točna</w:t>
      </w:r>
      <w:r w:rsidRPr="00091366">
        <w:rPr>
          <w:rFonts w:cstheme="minorHAnsi"/>
          <w:sz w:val="20"/>
          <w:szCs w:val="20"/>
        </w:rPr>
        <w:t xml:space="preserve">, jež jsou dále specifikovány v příloze této Smlouvy Příloha č. 1 – Specifikace Prostor </w:t>
      </w:r>
      <w:r w:rsidRPr="00091366">
        <w:rPr>
          <w:rFonts w:cstheme="minorHAnsi"/>
          <w:i/>
          <w:sz w:val="20"/>
          <w:szCs w:val="20"/>
        </w:rPr>
        <w:t>/dále jen „</w:t>
      </w:r>
      <w:r w:rsidRPr="00091366">
        <w:rPr>
          <w:rFonts w:cstheme="minorHAnsi"/>
          <w:b/>
          <w:i/>
          <w:sz w:val="20"/>
          <w:szCs w:val="20"/>
        </w:rPr>
        <w:t>Příloha č. 1</w:t>
      </w:r>
      <w:r w:rsidRPr="00091366">
        <w:rPr>
          <w:rFonts w:cstheme="minorHAnsi"/>
          <w:i/>
          <w:sz w:val="20"/>
          <w:szCs w:val="20"/>
        </w:rPr>
        <w:t>“/</w:t>
      </w:r>
      <w:r w:rsidRPr="00091366">
        <w:rPr>
          <w:rFonts w:cstheme="minorHAnsi"/>
          <w:sz w:val="20"/>
          <w:szCs w:val="20"/>
        </w:rPr>
        <w:t>, a to o celkové rozloze</w:t>
      </w:r>
      <w:r w:rsidR="00337317" w:rsidRPr="00091366">
        <w:rPr>
          <w:rFonts w:cstheme="minorHAnsi"/>
          <w:sz w:val="20"/>
          <w:szCs w:val="20"/>
        </w:rPr>
        <w:t xml:space="preserve"> </w:t>
      </w:r>
      <w:r w:rsidR="0083193F" w:rsidRPr="00091366">
        <w:rPr>
          <w:rFonts w:cstheme="minorHAnsi"/>
          <w:sz w:val="20"/>
          <w:szCs w:val="20"/>
        </w:rPr>
        <w:t>201</w:t>
      </w:r>
      <w:r w:rsidRPr="00091366">
        <w:rPr>
          <w:rFonts w:cstheme="minorHAnsi"/>
          <w:sz w:val="20"/>
          <w:szCs w:val="20"/>
        </w:rPr>
        <w:t xml:space="preserve"> </w:t>
      </w:r>
      <w:r w:rsidRPr="00091366">
        <w:rPr>
          <w:rFonts w:cstheme="minorHAnsi"/>
          <w:bCs/>
          <w:sz w:val="20"/>
          <w:szCs w:val="20"/>
        </w:rPr>
        <w:t>m</w:t>
      </w:r>
      <w:r w:rsidRPr="00091366">
        <w:rPr>
          <w:rFonts w:cstheme="minorHAnsi"/>
          <w:bCs/>
          <w:sz w:val="20"/>
          <w:szCs w:val="20"/>
          <w:vertAlign w:val="superscript"/>
        </w:rPr>
        <w:t>2</w:t>
      </w:r>
      <w:r w:rsidRPr="00091366">
        <w:rPr>
          <w:rFonts w:cstheme="minorHAnsi"/>
          <w:b/>
          <w:bCs/>
          <w:sz w:val="20"/>
          <w:szCs w:val="20"/>
        </w:rPr>
        <w:t xml:space="preserve"> </w:t>
      </w:r>
      <w:r w:rsidRPr="00091366">
        <w:rPr>
          <w:rFonts w:cstheme="minorHAnsi"/>
          <w:i/>
          <w:sz w:val="20"/>
          <w:szCs w:val="20"/>
        </w:rPr>
        <w:t>/dále jen „</w:t>
      </w:r>
      <w:r w:rsidRPr="00091366">
        <w:rPr>
          <w:rFonts w:cstheme="minorHAnsi"/>
          <w:b/>
          <w:i/>
          <w:sz w:val="20"/>
          <w:szCs w:val="20"/>
        </w:rPr>
        <w:t>Prostory</w:t>
      </w:r>
      <w:r w:rsidRPr="00091366">
        <w:rPr>
          <w:rFonts w:cstheme="minorHAnsi"/>
          <w:i/>
          <w:sz w:val="20"/>
          <w:szCs w:val="20"/>
        </w:rPr>
        <w:t>“ či „</w:t>
      </w:r>
      <w:r w:rsidRPr="00091366">
        <w:rPr>
          <w:rFonts w:cstheme="minorHAnsi"/>
          <w:b/>
          <w:i/>
          <w:sz w:val="20"/>
          <w:szCs w:val="20"/>
        </w:rPr>
        <w:t>Předmět nájmu</w:t>
      </w:r>
      <w:r w:rsidRPr="00091366">
        <w:rPr>
          <w:rFonts w:cstheme="minorHAnsi"/>
          <w:i/>
          <w:sz w:val="20"/>
          <w:szCs w:val="20"/>
        </w:rPr>
        <w:t>“/.</w:t>
      </w:r>
      <w:r w:rsidRPr="00091366">
        <w:rPr>
          <w:rFonts w:cstheme="minorHAnsi"/>
          <w:sz w:val="20"/>
          <w:szCs w:val="20"/>
        </w:rPr>
        <w:t xml:space="preserve"> Příloha č. 1 – Specifikace prostor je nedílnou součástí této Smlouvy a obsahuje zejména přesnou specifikaci prostor, jejich výměru a orientační plánek s jejich umístěním.</w:t>
      </w:r>
    </w:p>
    <w:p w14:paraId="5808406E" w14:textId="77777777" w:rsidR="0083193F" w:rsidRPr="00091366" w:rsidRDefault="0083193F">
      <w:pPr>
        <w:spacing w:after="120" w:line="240" w:lineRule="auto"/>
        <w:ind w:firstLine="708"/>
        <w:jc w:val="both"/>
        <w:rPr>
          <w:rFonts w:cstheme="minorHAnsi"/>
          <w:sz w:val="20"/>
          <w:szCs w:val="20"/>
        </w:rPr>
      </w:pPr>
    </w:p>
    <w:p w14:paraId="4F9C9E31" w14:textId="77777777" w:rsidR="00AA37AC" w:rsidRPr="00091366" w:rsidRDefault="000F786F">
      <w:pPr>
        <w:spacing w:after="0" w:line="240" w:lineRule="auto"/>
        <w:jc w:val="both"/>
        <w:rPr>
          <w:rFonts w:cstheme="minorHAnsi"/>
          <w:sz w:val="20"/>
          <w:szCs w:val="20"/>
        </w:rPr>
      </w:pPr>
      <w:r w:rsidRPr="00091366">
        <w:rPr>
          <w:rFonts w:cstheme="minorHAnsi"/>
          <w:sz w:val="20"/>
          <w:szCs w:val="20"/>
        </w:rPr>
        <w:lastRenderedPageBreak/>
        <w:t>1.4.</w:t>
      </w:r>
    </w:p>
    <w:p w14:paraId="466D9CA9" w14:textId="77777777" w:rsidR="00AA37AC" w:rsidRPr="00091366" w:rsidRDefault="000F786F">
      <w:pPr>
        <w:spacing w:after="0" w:line="240" w:lineRule="auto"/>
        <w:ind w:firstLine="709"/>
        <w:jc w:val="both"/>
        <w:rPr>
          <w:rFonts w:cstheme="minorHAnsi"/>
          <w:sz w:val="20"/>
          <w:szCs w:val="20"/>
        </w:rPr>
      </w:pPr>
      <w:r w:rsidRPr="00091366">
        <w:rPr>
          <w:rFonts w:cstheme="minorHAnsi"/>
          <w:sz w:val="20"/>
          <w:szCs w:val="20"/>
        </w:rPr>
        <w:t>Pronajímatel tímto přenechává Nájemci k dočasnému užívání Prostory a Nájemce se zavazuje za tyto hradit Pronajímateli sjednané Nájemné.</w:t>
      </w:r>
    </w:p>
    <w:p w14:paraId="761FD795" w14:textId="77777777" w:rsidR="00AA37AC" w:rsidRPr="00091366" w:rsidRDefault="00AA37AC">
      <w:pPr>
        <w:spacing w:after="0" w:line="240" w:lineRule="auto"/>
        <w:jc w:val="center"/>
        <w:rPr>
          <w:rFonts w:cstheme="minorHAnsi"/>
          <w:sz w:val="16"/>
          <w:szCs w:val="16"/>
        </w:rPr>
      </w:pPr>
    </w:p>
    <w:p w14:paraId="3E9E6750" w14:textId="77777777" w:rsidR="00AA37AC" w:rsidRPr="00091366" w:rsidRDefault="000F786F">
      <w:pPr>
        <w:spacing w:after="0" w:line="240" w:lineRule="auto"/>
        <w:jc w:val="center"/>
        <w:rPr>
          <w:rFonts w:cstheme="minorHAnsi"/>
          <w:b/>
          <w:bCs/>
        </w:rPr>
      </w:pPr>
      <w:r w:rsidRPr="00091366">
        <w:rPr>
          <w:rFonts w:cstheme="minorHAnsi"/>
          <w:b/>
          <w:bCs/>
        </w:rPr>
        <w:t xml:space="preserve">II. </w:t>
      </w:r>
    </w:p>
    <w:p w14:paraId="5DEE4F63" w14:textId="77777777" w:rsidR="00AA37AC" w:rsidRPr="00091366" w:rsidRDefault="000F786F">
      <w:pPr>
        <w:spacing w:after="0" w:line="240" w:lineRule="auto"/>
        <w:jc w:val="center"/>
        <w:rPr>
          <w:rFonts w:cstheme="minorHAnsi"/>
          <w:b/>
          <w:bCs/>
        </w:rPr>
      </w:pPr>
      <w:r w:rsidRPr="00091366">
        <w:rPr>
          <w:rFonts w:cstheme="minorHAnsi"/>
          <w:b/>
          <w:bCs/>
        </w:rPr>
        <w:t>Účel Nájmu</w:t>
      </w:r>
    </w:p>
    <w:p w14:paraId="1A687550"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2.1.</w:t>
      </w:r>
    </w:p>
    <w:p w14:paraId="34694A91" w14:textId="77777777" w:rsidR="00AA37AC" w:rsidRPr="00091366" w:rsidRDefault="000F786F">
      <w:pPr>
        <w:pStyle w:val="p1"/>
        <w:spacing w:after="120"/>
        <w:ind w:firstLine="708"/>
        <w:jc w:val="both"/>
      </w:pPr>
      <w:r w:rsidRPr="00091366">
        <w:rPr>
          <w:rFonts w:asciiTheme="minorHAnsi" w:hAnsiTheme="minorHAnsi" w:cstheme="minorHAnsi"/>
          <w:sz w:val="20"/>
          <w:szCs w:val="20"/>
        </w:rPr>
        <w:t xml:space="preserve">Prostory jsou Nájemci přenechávány výhradně za účelem provozování podnikatelské činnosti v tomto Prostoru, a to </w:t>
      </w:r>
      <w:r w:rsidRPr="00091366">
        <w:rPr>
          <w:rFonts w:asciiTheme="minorHAnsi" w:hAnsiTheme="minorHAnsi" w:cstheme="minorHAnsi"/>
          <w:b/>
          <w:bCs/>
          <w:sz w:val="20"/>
          <w:szCs w:val="20"/>
        </w:rPr>
        <w:t xml:space="preserve">za účelem provozování </w:t>
      </w:r>
      <w:r w:rsidR="0083193F" w:rsidRPr="00091366">
        <w:rPr>
          <w:rFonts w:asciiTheme="minorHAnsi" w:hAnsiTheme="minorHAnsi" w:cstheme="minorHAnsi"/>
          <w:b/>
          <w:bCs/>
          <w:sz w:val="20"/>
          <w:szCs w:val="20"/>
        </w:rPr>
        <w:t>čajovny/</w:t>
      </w:r>
      <w:r w:rsidRPr="00091366">
        <w:rPr>
          <w:rFonts w:asciiTheme="minorHAnsi" w:hAnsiTheme="minorHAnsi" w:cstheme="minorHAnsi"/>
          <w:b/>
          <w:bCs/>
          <w:sz w:val="20"/>
          <w:szCs w:val="20"/>
        </w:rPr>
        <w:t>kavárny a drobného občerstvení</w:t>
      </w:r>
      <w:r w:rsidRPr="00091366">
        <w:rPr>
          <w:rStyle w:val="s1"/>
          <w:rFonts w:asciiTheme="minorHAnsi" w:hAnsiTheme="minorHAnsi"/>
          <w:sz w:val="20"/>
          <w:szCs w:val="20"/>
        </w:rPr>
        <w:t xml:space="preserve"> </w:t>
      </w:r>
      <w:r w:rsidRPr="00091366">
        <w:rPr>
          <w:rStyle w:val="s1"/>
          <w:rFonts w:asciiTheme="minorHAnsi" w:hAnsiTheme="minorHAnsi"/>
          <w:b/>
          <w:sz w:val="20"/>
          <w:szCs w:val="20"/>
        </w:rPr>
        <w:t xml:space="preserve">a pořádání kulturních, společenských a vzdělávacích akcí a krátkodobých pronájmů jejichž trvání nepřesáhne 24 hodin </w:t>
      </w:r>
      <w:r w:rsidRPr="00091366">
        <w:rPr>
          <w:rFonts w:asciiTheme="minorHAnsi" w:hAnsiTheme="minorHAnsi" w:cstheme="minorHAnsi"/>
          <w:bCs/>
          <w:i/>
          <w:sz w:val="20"/>
          <w:szCs w:val="20"/>
        </w:rPr>
        <w:t>/dále jen „</w:t>
      </w:r>
      <w:r w:rsidRPr="00091366">
        <w:rPr>
          <w:rFonts w:asciiTheme="minorHAnsi" w:hAnsiTheme="minorHAnsi" w:cstheme="minorHAnsi"/>
          <w:b/>
          <w:bCs/>
          <w:i/>
          <w:sz w:val="20"/>
          <w:szCs w:val="20"/>
        </w:rPr>
        <w:t>Smluvený účel</w:t>
      </w:r>
      <w:r w:rsidRPr="00091366">
        <w:rPr>
          <w:rFonts w:asciiTheme="minorHAnsi" w:hAnsiTheme="minorHAnsi" w:cstheme="minorHAnsi"/>
          <w:bCs/>
          <w:i/>
          <w:sz w:val="20"/>
          <w:szCs w:val="20"/>
        </w:rPr>
        <w:t>“/</w:t>
      </w:r>
      <w:r w:rsidRPr="00091366">
        <w:rPr>
          <w:rFonts w:asciiTheme="minorHAnsi" w:hAnsiTheme="minorHAnsi" w:cstheme="minorHAnsi"/>
          <w:sz w:val="20"/>
          <w:szCs w:val="20"/>
        </w:rPr>
        <w:t xml:space="preserve">. Nájemce </w:t>
      </w:r>
      <w:r w:rsidRPr="00091366">
        <w:rPr>
          <w:rFonts w:asciiTheme="minorHAnsi" w:hAnsiTheme="minorHAnsi" w:cstheme="minorHAnsi"/>
          <w:color w:val="auto"/>
          <w:sz w:val="20"/>
          <w:szCs w:val="20"/>
        </w:rPr>
        <w:t>není oprávněn užívat Prostory k jinému než tomuto Smluvenému účelu.</w:t>
      </w:r>
    </w:p>
    <w:p w14:paraId="465E619C"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2.2.</w:t>
      </w:r>
    </w:p>
    <w:p w14:paraId="2DD37BB5" w14:textId="77777777" w:rsidR="00AA37AC" w:rsidRPr="00091366" w:rsidRDefault="000F786F">
      <w:pPr>
        <w:spacing w:after="0" w:line="240" w:lineRule="auto"/>
        <w:ind w:firstLine="708"/>
        <w:jc w:val="both"/>
      </w:pPr>
      <w:r w:rsidRPr="00091366">
        <w:rPr>
          <w:rFonts w:cstheme="minorHAnsi"/>
          <w:sz w:val="20"/>
          <w:szCs w:val="20"/>
        </w:rPr>
        <w:t xml:space="preserve">Pokud bude nezbytné provést na Předmětu nájmu další úpravy, aby Prostory byly způsobilé ke Smluvenému účelu, provede Nájemce tyto úpravy na své vlastní náklady. </w:t>
      </w:r>
    </w:p>
    <w:p w14:paraId="253DA705" w14:textId="77777777" w:rsidR="00AA37AC" w:rsidRPr="00091366" w:rsidRDefault="00AA37AC">
      <w:pPr>
        <w:spacing w:after="0" w:line="240" w:lineRule="auto"/>
        <w:jc w:val="both"/>
        <w:rPr>
          <w:rFonts w:cstheme="minorHAnsi"/>
          <w:sz w:val="16"/>
          <w:szCs w:val="16"/>
        </w:rPr>
      </w:pPr>
    </w:p>
    <w:p w14:paraId="493D439B" w14:textId="77777777" w:rsidR="00AA37AC" w:rsidRPr="00091366" w:rsidRDefault="000F786F">
      <w:pPr>
        <w:spacing w:after="0" w:line="240" w:lineRule="auto"/>
        <w:jc w:val="center"/>
        <w:rPr>
          <w:rFonts w:cstheme="minorHAnsi"/>
          <w:b/>
          <w:bCs/>
        </w:rPr>
      </w:pPr>
      <w:r w:rsidRPr="00091366">
        <w:rPr>
          <w:rFonts w:cstheme="minorHAnsi"/>
          <w:b/>
          <w:bCs/>
        </w:rPr>
        <w:t xml:space="preserve">III. </w:t>
      </w:r>
    </w:p>
    <w:p w14:paraId="4E577483" w14:textId="77777777" w:rsidR="00AA37AC" w:rsidRPr="00091366" w:rsidRDefault="000F786F">
      <w:pPr>
        <w:spacing w:after="0" w:line="240" w:lineRule="auto"/>
        <w:jc w:val="center"/>
        <w:rPr>
          <w:rFonts w:cstheme="minorHAnsi"/>
          <w:b/>
          <w:bCs/>
        </w:rPr>
      </w:pPr>
      <w:r w:rsidRPr="00091366">
        <w:rPr>
          <w:rFonts w:cstheme="minorHAnsi"/>
          <w:b/>
          <w:bCs/>
        </w:rPr>
        <w:t>Doba Nájmu</w:t>
      </w:r>
    </w:p>
    <w:p w14:paraId="0C1DB250" w14:textId="77777777" w:rsidR="00AA37AC" w:rsidRPr="00091366" w:rsidRDefault="00AA37AC">
      <w:pPr>
        <w:spacing w:after="0" w:line="240" w:lineRule="auto"/>
        <w:jc w:val="both"/>
        <w:rPr>
          <w:rFonts w:cstheme="minorHAnsi"/>
          <w:sz w:val="20"/>
          <w:szCs w:val="20"/>
        </w:rPr>
      </w:pPr>
    </w:p>
    <w:p w14:paraId="6A4E700A" w14:textId="77777777" w:rsidR="00AA37AC" w:rsidRPr="00091366" w:rsidRDefault="000F786F">
      <w:pPr>
        <w:spacing w:after="0" w:line="240" w:lineRule="auto"/>
        <w:ind w:firstLine="567"/>
        <w:jc w:val="both"/>
      </w:pPr>
      <w:r w:rsidRPr="00091366">
        <w:rPr>
          <w:rFonts w:cstheme="minorHAnsi"/>
          <w:sz w:val="20"/>
          <w:szCs w:val="20"/>
        </w:rPr>
        <w:t xml:space="preserve">Pronajímatel přenechává Nájemci Prostory na </w:t>
      </w:r>
      <w:r w:rsidRPr="00091366">
        <w:rPr>
          <w:rFonts w:cstheme="minorHAnsi"/>
          <w:b/>
          <w:bCs/>
          <w:sz w:val="20"/>
          <w:szCs w:val="20"/>
        </w:rPr>
        <w:t xml:space="preserve">dobu </w:t>
      </w:r>
      <w:r w:rsidR="006B24C6">
        <w:rPr>
          <w:rFonts w:cstheme="minorHAnsi"/>
          <w:b/>
          <w:bCs/>
          <w:sz w:val="20"/>
          <w:szCs w:val="20"/>
        </w:rPr>
        <w:t>ne</w:t>
      </w:r>
      <w:r w:rsidRPr="00091366">
        <w:rPr>
          <w:rFonts w:cstheme="minorHAnsi"/>
          <w:b/>
          <w:bCs/>
          <w:sz w:val="20"/>
          <w:szCs w:val="20"/>
        </w:rPr>
        <w:t xml:space="preserve">určitou, a to počínaje </w:t>
      </w:r>
      <w:r w:rsidR="0083193F" w:rsidRPr="00091366">
        <w:rPr>
          <w:rFonts w:cstheme="minorHAnsi"/>
          <w:b/>
          <w:bCs/>
          <w:sz w:val="20"/>
          <w:szCs w:val="20"/>
        </w:rPr>
        <w:t>20</w:t>
      </w:r>
      <w:r w:rsidRPr="00091366">
        <w:rPr>
          <w:rFonts w:cstheme="minorHAnsi"/>
          <w:b/>
          <w:bCs/>
          <w:sz w:val="20"/>
          <w:szCs w:val="20"/>
        </w:rPr>
        <w:t xml:space="preserve">. </w:t>
      </w:r>
      <w:r w:rsidR="006B24C6">
        <w:rPr>
          <w:rFonts w:cstheme="minorHAnsi"/>
          <w:b/>
          <w:bCs/>
          <w:sz w:val="20"/>
          <w:szCs w:val="20"/>
        </w:rPr>
        <w:t>8</w:t>
      </w:r>
      <w:r w:rsidRPr="00091366">
        <w:rPr>
          <w:rFonts w:cstheme="minorHAnsi"/>
          <w:b/>
          <w:bCs/>
          <w:sz w:val="20"/>
          <w:szCs w:val="20"/>
        </w:rPr>
        <w:t xml:space="preserve">. 2020. </w:t>
      </w:r>
      <w:r w:rsidRPr="00091366">
        <w:rPr>
          <w:rFonts w:cstheme="minorHAnsi"/>
          <w:bCs/>
          <w:i/>
          <w:sz w:val="20"/>
          <w:szCs w:val="20"/>
        </w:rPr>
        <w:t>/dále jen „</w:t>
      </w:r>
      <w:r w:rsidRPr="00091366">
        <w:rPr>
          <w:rFonts w:cstheme="minorHAnsi"/>
          <w:b/>
          <w:bCs/>
          <w:i/>
          <w:sz w:val="20"/>
          <w:szCs w:val="20"/>
        </w:rPr>
        <w:t>Nájem</w:t>
      </w:r>
      <w:r w:rsidRPr="00091366">
        <w:rPr>
          <w:rFonts w:cstheme="minorHAnsi"/>
          <w:bCs/>
          <w:i/>
          <w:sz w:val="20"/>
          <w:szCs w:val="20"/>
        </w:rPr>
        <w:t>“/</w:t>
      </w:r>
      <w:r w:rsidRPr="00091366">
        <w:rPr>
          <w:rFonts w:cstheme="minorHAnsi"/>
          <w:sz w:val="20"/>
          <w:szCs w:val="20"/>
        </w:rPr>
        <w:t>.</w:t>
      </w:r>
    </w:p>
    <w:p w14:paraId="5E2D2CB0" w14:textId="77777777" w:rsidR="00AA37AC" w:rsidRPr="00091366" w:rsidRDefault="00AA37AC">
      <w:pPr>
        <w:spacing w:after="0" w:line="240" w:lineRule="auto"/>
        <w:jc w:val="center"/>
        <w:rPr>
          <w:rFonts w:cstheme="minorHAnsi"/>
          <w:b/>
          <w:bCs/>
          <w:sz w:val="16"/>
          <w:szCs w:val="16"/>
        </w:rPr>
      </w:pPr>
    </w:p>
    <w:p w14:paraId="06183BD9" w14:textId="77777777" w:rsidR="00AA37AC" w:rsidRPr="00091366" w:rsidRDefault="000F786F">
      <w:pPr>
        <w:spacing w:after="0" w:line="240" w:lineRule="auto"/>
        <w:jc w:val="center"/>
        <w:rPr>
          <w:rFonts w:cstheme="minorHAnsi"/>
          <w:b/>
          <w:bCs/>
        </w:rPr>
      </w:pPr>
      <w:r w:rsidRPr="00091366">
        <w:rPr>
          <w:rFonts w:cstheme="minorHAnsi"/>
          <w:b/>
          <w:bCs/>
        </w:rPr>
        <w:t xml:space="preserve">IV. </w:t>
      </w:r>
    </w:p>
    <w:p w14:paraId="6ABCBA7D" w14:textId="77777777" w:rsidR="00AA37AC" w:rsidRPr="00091366" w:rsidRDefault="000F786F">
      <w:pPr>
        <w:spacing w:after="0" w:line="240" w:lineRule="auto"/>
        <w:jc w:val="center"/>
        <w:rPr>
          <w:rFonts w:cstheme="minorHAnsi"/>
          <w:b/>
          <w:bCs/>
        </w:rPr>
      </w:pPr>
      <w:r w:rsidRPr="00091366">
        <w:rPr>
          <w:rFonts w:cstheme="minorHAnsi"/>
          <w:b/>
          <w:bCs/>
        </w:rPr>
        <w:t>Nájemné</w:t>
      </w:r>
    </w:p>
    <w:p w14:paraId="654B3243"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4.1.</w:t>
      </w:r>
    </w:p>
    <w:p w14:paraId="10D420EA" w14:textId="77777777" w:rsidR="00AA37AC" w:rsidRPr="00091366" w:rsidRDefault="000F786F">
      <w:pPr>
        <w:spacing w:after="120" w:line="240" w:lineRule="auto"/>
        <w:ind w:firstLine="709"/>
        <w:jc w:val="both"/>
        <w:rPr>
          <w:rFonts w:cstheme="minorHAnsi"/>
          <w:sz w:val="20"/>
          <w:szCs w:val="20"/>
        </w:rPr>
      </w:pPr>
      <w:r w:rsidRPr="00091366">
        <w:rPr>
          <w:rFonts w:cstheme="minorHAnsi"/>
          <w:sz w:val="20"/>
          <w:szCs w:val="20"/>
        </w:rPr>
        <w:t xml:space="preserve">Nájemné za užívání Prostor je stanoveno dohodou smluvních stran </w:t>
      </w:r>
      <w:r w:rsidRPr="00091366">
        <w:rPr>
          <w:rFonts w:cstheme="minorHAnsi"/>
          <w:i/>
          <w:sz w:val="20"/>
          <w:szCs w:val="20"/>
        </w:rPr>
        <w:t>/dále jen „</w:t>
      </w:r>
      <w:r w:rsidRPr="00091366">
        <w:rPr>
          <w:rFonts w:cstheme="minorHAnsi"/>
          <w:b/>
          <w:i/>
          <w:sz w:val="20"/>
          <w:szCs w:val="20"/>
        </w:rPr>
        <w:t>Nájemné</w:t>
      </w:r>
      <w:r w:rsidRPr="00091366">
        <w:rPr>
          <w:rFonts w:cstheme="minorHAnsi"/>
          <w:i/>
          <w:sz w:val="20"/>
          <w:szCs w:val="20"/>
        </w:rPr>
        <w:t>“/</w:t>
      </w:r>
      <w:r w:rsidRPr="00091366">
        <w:rPr>
          <w:rFonts w:cstheme="minorHAnsi"/>
          <w:sz w:val="20"/>
          <w:szCs w:val="20"/>
        </w:rPr>
        <w:t xml:space="preserve"> a je uvedeno v příloze této Smlouvy Příloha č. 2 – Nájemné za užívání Prostor </w:t>
      </w:r>
      <w:r w:rsidRPr="00091366">
        <w:rPr>
          <w:rFonts w:cstheme="minorHAnsi"/>
          <w:i/>
          <w:sz w:val="20"/>
          <w:szCs w:val="20"/>
        </w:rPr>
        <w:t>/dále jen „</w:t>
      </w:r>
      <w:r w:rsidRPr="00091366">
        <w:rPr>
          <w:rFonts w:cstheme="minorHAnsi"/>
          <w:b/>
          <w:i/>
          <w:sz w:val="20"/>
          <w:szCs w:val="20"/>
        </w:rPr>
        <w:t>Příloha č. 2</w:t>
      </w:r>
      <w:r w:rsidRPr="00091366">
        <w:rPr>
          <w:rFonts w:cstheme="minorHAnsi"/>
          <w:i/>
          <w:sz w:val="20"/>
          <w:szCs w:val="20"/>
        </w:rPr>
        <w:t>“/</w:t>
      </w:r>
      <w:r w:rsidRPr="00091366">
        <w:rPr>
          <w:rFonts w:cstheme="minorHAnsi"/>
          <w:b/>
          <w:sz w:val="20"/>
          <w:szCs w:val="20"/>
        </w:rPr>
        <w:t xml:space="preserve"> </w:t>
      </w:r>
      <w:r w:rsidRPr="00091366">
        <w:rPr>
          <w:rFonts w:cstheme="minorHAnsi"/>
          <w:sz w:val="20"/>
          <w:szCs w:val="20"/>
        </w:rPr>
        <w:t>včetně příslušné daně z přidané hodnoty, jež je nedílnou součástí této Smlouvy.</w:t>
      </w:r>
    </w:p>
    <w:p w14:paraId="34FF6C0D"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4.2.</w:t>
      </w:r>
    </w:p>
    <w:p w14:paraId="45E10DA8" w14:textId="77777777" w:rsidR="00AA37AC" w:rsidRPr="00091366" w:rsidRDefault="000F786F">
      <w:pPr>
        <w:spacing w:after="0" w:line="240" w:lineRule="auto"/>
        <w:ind w:firstLine="709"/>
        <w:jc w:val="both"/>
        <w:rPr>
          <w:rFonts w:cstheme="minorHAnsi"/>
          <w:sz w:val="20"/>
          <w:szCs w:val="20"/>
        </w:rPr>
      </w:pPr>
      <w:r w:rsidRPr="00091366">
        <w:rPr>
          <w:rFonts w:cstheme="minorHAnsi"/>
          <w:sz w:val="20"/>
          <w:szCs w:val="20"/>
        </w:rPr>
        <w:t>Nájemné nezahrnuje poplatky za služby spojené s užíváním Prostor.</w:t>
      </w:r>
    </w:p>
    <w:p w14:paraId="65D5C530" w14:textId="77777777" w:rsidR="00AA37AC" w:rsidRPr="00091366" w:rsidRDefault="00AA37AC">
      <w:pPr>
        <w:spacing w:after="0" w:line="240" w:lineRule="auto"/>
        <w:rPr>
          <w:rFonts w:cstheme="minorHAnsi"/>
          <w:b/>
          <w:bCs/>
          <w:sz w:val="16"/>
          <w:szCs w:val="16"/>
        </w:rPr>
      </w:pPr>
    </w:p>
    <w:p w14:paraId="54FAB680" w14:textId="77777777" w:rsidR="00AA37AC" w:rsidRPr="00091366" w:rsidRDefault="000F786F">
      <w:pPr>
        <w:spacing w:after="0" w:line="240" w:lineRule="auto"/>
        <w:jc w:val="center"/>
        <w:rPr>
          <w:rFonts w:cstheme="minorHAnsi"/>
          <w:b/>
          <w:bCs/>
        </w:rPr>
      </w:pPr>
      <w:r w:rsidRPr="00091366">
        <w:rPr>
          <w:rFonts w:cstheme="minorHAnsi"/>
          <w:b/>
          <w:bCs/>
        </w:rPr>
        <w:t xml:space="preserve">V. </w:t>
      </w:r>
    </w:p>
    <w:p w14:paraId="31383434" w14:textId="77777777" w:rsidR="00AA37AC" w:rsidRPr="00091366" w:rsidRDefault="000F786F">
      <w:pPr>
        <w:spacing w:after="0" w:line="240" w:lineRule="auto"/>
        <w:jc w:val="center"/>
        <w:rPr>
          <w:rFonts w:cstheme="minorHAnsi"/>
          <w:b/>
          <w:bCs/>
        </w:rPr>
      </w:pPr>
      <w:r w:rsidRPr="00091366">
        <w:rPr>
          <w:rFonts w:cstheme="minorHAnsi"/>
          <w:b/>
          <w:bCs/>
        </w:rPr>
        <w:t>Služby spojené s užíváním Předmětu nájmu</w:t>
      </w:r>
    </w:p>
    <w:p w14:paraId="5437715A"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5.1.</w:t>
      </w:r>
    </w:p>
    <w:p w14:paraId="6E0467F4" w14:textId="77777777" w:rsidR="00AA37AC" w:rsidRPr="00091366" w:rsidRDefault="000F786F">
      <w:pPr>
        <w:spacing w:after="120" w:line="240" w:lineRule="auto"/>
        <w:ind w:firstLine="709"/>
        <w:jc w:val="both"/>
        <w:rPr>
          <w:rFonts w:cstheme="minorHAnsi"/>
          <w:sz w:val="20"/>
          <w:szCs w:val="20"/>
        </w:rPr>
      </w:pPr>
      <w:r w:rsidRPr="00091366">
        <w:rPr>
          <w:rFonts w:cstheme="minorHAnsi"/>
          <w:sz w:val="20"/>
          <w:szCs w:val="20"/>
        </w:rPr>
        <w:t xml:space="preserve">Pronajímatel zajistí po dobu Nájmu dodávku vody, odvádění odpadních vod, dodávky tepla, odvoz komunálního odpadu, osvětlení společných prostor v budově, úklid společných prostor v budově, dodávku elektrické energie do Prostor, případně ostatní sjednané služby </w:t>
      </w:r>
      <w:r w:rsidRPr="00091366">
        <w:rPr>
          <w:rFonts w:cstheme="minorHAnsi"/>
          <w:i/>
          <w:sz w:val="20"/>
          <w:szCs w:val="20"/>
        </w:rPr>
        <w:t>/dále jen „</w:t>
      </w:r>
      <w:r w:rsidRPr="00091366">
        <w:rPr>
          <w:rFonts w:cstheme="minorHAnsi"/>
          <w:b/>
          <w:i/>
          <w:sz w:val="20"/>
          <w:szCs w:val="20"/>
        </w:rPr>
        <w:t>služby</w:t>
      </w:r>
      <w:r w:rsidRPr="00091366">
        <w:rPr>
          <w:rFonts w:cstheme="minorHAnsi"/>
          <w:i/>
          <w:sz w:val="20"/>
          <w:szCs w:val="20"/>
        </w:rPr>
        <w:t>“/</w:t>
      </w:r>
      <w:r w:rsidRPr="00091366">
        <w:rPr>
          <w:rFonts w:cstheme="minorHAnsi"/>
          <w:sz w:val="20"/>
          <w:szCs w:val="20"/>
        </w:rPr>
        <w:t xml:space="preserve">. </w:t>
      </w:r>
    </w:p>
    <w:p w14:paraId="3A14E8D0"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5.2.</w:t>
      </w:r>
    </w:p>
    <w:p w14:paraId="4F344010" w14:textId="77777777" w:rsidR="00AA37AC" w:rsidRPr="00091366" w:rsidRDefault="000F786F">
      <w:pPr>
        <w:spacing w:after="0" w:line="240" w:lineRule="auto"/>
        <w:ind w:firstLine="709"/>
        <w:jc w:val="both"/>
        <w:rPr>
          <w:rFonts w:cstheme="minorHAnsi"/>
          <w:sz w:val="20"/>
          <w:szCs w:val="20"/>
        </w:rPr>
      </w:pPr>
      <w:r w:rsidRPr="00091366">
        <w:rPr>
          <w:rFonts w:cstheme="minorHAnsi"/>
          <w:bCs/>
          <w:sz w:val="20"/>
          <w:szCs w:val="20"/>
        </w:rPr>
        <w:t xml:space="preserve">Zálohy na služby </w:t>
      </w:r>
      <w:r w:rsidR="00D16D57">
        <w:rPr>
          <w:rFonts w:cstheme="minorHAnsi"/>
          <w:bCs/>
          <w:sz w:val="20"/>
          <w:szCs w:val="20"/>
        </w:rPr>
        <w:t xml:space="preserve">nejsou sjednány. </w:t>
      </w:r>
      <w:r w:rsidRPr="00091366">
        <w:rPr>
          <w:rFonts w:cstheme="minorHAnsi"/>
          <w:sz w:val="20"/>
          <w:szCs w:val="20"/>
        </w:rPr>
        <w:t xml:space="preserve">Nájemce </w:t>
      </w:r>
      <w:r w:rsidR="00D16D57">
        <w:rPr>
          <w:rFonts w:cstheme="minorHAnsi"/>
          <w:sz w:val="20"/>
          <w:szCs w:val="20"/>
        </w:rPr>
        <w:t xml:space="preserve">se </w:t>
      </w:r>
      <w:r w:rsidRPr="00091366">
        <w:rPr>
          <w:rFonts w:cstheme="minorHAnsi"/>
          <w:sz w:val="20"/>
          <w:szCs w:val="20"/>
        </w:rPr>
        <w:t xml:space="preserve">zavazuje </w:t>
      </w:r>
      <w:r w:rsidR="00D16D57">
        <w:rPr>
          <w:rFonts w:cstheme="minorHAnsi"/>
          <w:sz w:val="20"/>
          <w:szCs w:val="20"/>
        </w:rPr>
        <w:t>uhradit služby měsíčně dle skutečného stavu odebraných služeb</w:t>
      </w:r>
      <w:r w:rsidR="00C21B52">
        <w:rPr>
          <w:rFonts w:cstheme="minorHAnsi"/>
          <w:sz w:val="20"/>
          <w:szCs w:val="20"/>
        </w:rPr>
        <w:t xml:space="preserve"> dle přílohy č.3 této smlouvy, a to na základě dodávky, kalkulace nebo skutečného stavu dodávky dle měřidel médií.</w:t>
      </w:r>
    </w:p>
    <w:p w14:paraId="228A911D" w14:textId="77777777" w:rsidR="00AA37AC" w:rsidRPr="00091366" w:rsidRDefault="00AA37AC">
      <w:pPr>
        <w:spacing w:after="0" w:line="240" w:lineRule="auto"/>
        <w:rPr>
          <w:rFonts w:cstheme="minorHAnsi"/>
          <w:b/>
          <w:bCs/>
          <w:sz w:val="16"/>
          <w:szCs w:val="16"/>
        </w:rPr>
      </w:pPr>
    </w:p>
    <w:p w14:paraId="38EDBD35" w14:textId="77777777" w:rsidR="00AA37AC" w:rsidRPr="00091366" w:rsidRDefault="000F786F">
      <w:pPr>
        <w:spacing w:after="0" w:line="240" w:lineRule="auto"/>
        <w:jc w:val="center"/>
        <w:rPr>
          <w:rFonts w:cstheme="minorHAnsi"/>
          <w:b/>
          <w:bCs/>
        </w:rPr>
      </w:pPr>
      <w:r w:rsidRPr="00091366">
        <w:rPr>
          <w:rFonts w:cstheme="minorHAnsi"/>
          <w:b/>
          <w:bCs/>
        </w:rPr>
        <w:t xml:space="preserve">VI. </w:t>
      </w:r>
    </w:p>
    <w:p w14:paraId="13807286" w14:textId="77777777" w:rsidR="00AA37AC" w:rsidRPr="00091366" w:rsidRDefault="000F786F">
      <w:pPr>
        <w:spacing w:after="0" w:line="240" w:lineRule="auto"/>
        <w:jc w:val="center"/>
        <w:rPr>
          <w:rFonts w:cstheme="minorHAnsi"/>
          <w:b/>
          <w:bCs/>
        </w:rPr>
      </w:pPr>
      <w:r w:rsidRPr="00091366">
        <w:rPr>
          <w:rFonts w:cstheme="minorHAnsi"/>
          <w:b/>
          <w:bCs/>
        </w:rPr>
        <w:t>Splatnost Nájemného a Záloh na služby, způsob jejich úhrady a inflační doložka</w:t>
      </w:r>
    </w:p>
    <w:p w14:paraId="41B6311B"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6.1.</w:t>
      </w:r>
    </w:p>
    <w:p w14:paraId="0586BC04" w14:textId="77777777" w:rsidR="00AA37AC" w:rsidRPr="00091366" w:rsidRDefault="000F786F">
      <w:pPr>
        <w:spacing w:after="120" w:line="240" w:lineRule="auto"/>
        <w:ind w:firstLine="709"/>
        <w:jc w:val="both"/>
        <w:rPr>
          <w:rFonts w:cstheme="minorHAnsi"/>
          <w:sz w:val="20"/>
          <w:szCs w:val="20"/>
        </w:rPr>
      </w:pPr>
      <w:r w:rsidRPr="00091366">
        <w:rPr>
          <w:rFonts w:cstheme="minorHAnsi"/>
          <w:sz w:val="20"/>
          <w:szCs w:val="20"/>
        </w:rPr>
        <w:t xml:space="preserve">Nájemné je hrazeno vždy na kalendářní měsíc předem, a to nejpozději do 28. dne měsíce, jenž předchází kalendářnímu měsíci, za který je Nájemné hrazeno, a to na účet Pronajímatele. Nájemné za první měsíc trvání Nájmu se Nájemce zavazuje uhradit Pronajímateli před podpisem této Smlouvy oběma smluvními </w:t>
      </w:r>
      <w:proofErr w:type="gramStart"/>
      <w:r w:rsidRPr="00091366">
        <w:rPr>
          <w:rFonts w:cstheme="minorHAnsi"/>
          <w:sz w:val="20"/>
          <w:szCs w:val="20"/>
        </w:rPr>
        <w:t>stranami</w:t>
      </w:r>
      <w:proofErr w:type="gramEnd"/>
      <w:r w:rsidR="00C21B52">
        <w:rPr>
          <w:rFonts w:cstheme="minorHAnsi"/>
          <w:sz w:val="20"/>
          <w:szCs w:val="20"/>
        </w:rPr>
        <w:t xml:space="preserve"> pokud není úhrada nájemného mezi nájemcem a pronajímatelem započtena.</w:t>
      </w:r>
    </w:p>
    <w:p w14:paraId="1CE7ABD0"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6.2.</w:t>
      </w:r>
    </w:p>
    <w:p w14:paraId="7EB7138A" w14:textId="77777777" w:rsidR="00AA37AC" w:rsidRPr="00091366" w:rsidRDefault="000F786F">
      <w:pPr>
        <w:spacing w:after="120" w:line="240" w:lineRule="auto"/>
        <w:ind w:firstLine="709"/>
        <w:jc w:val="both"/>
        <w:rPr>
          <w:rFonts w:cstheme="minorHAnsi"/>
          <w:sz w:val="20"/>
          <w:szCs w:val="20"/>
        </w:rPr>
      </w:pPr>
      <w:r w:rsidRPr="00091366">
        <w:rPr>
          <w:rFonts w:cstheme="minorHAnsi"/>
          <w:sz w:val="20"/>
          <w:szCs w:val="20"/>
        </w:rPr>
        <w:t xml:space="preserve">Zálohy na služby </w:t>
      </w:r>
      <w:r w:rsidR="00D16D57">
        <w:rPr>
          <w:rFonts w:cstheme="minorHAnsi"/>
          <w:sz w:val="20"/>
          <w:szCs w:val="20"/>
        </w:rPr>
        <w:t>nejsou stanoven</w:t>
      </w:r>
      <w:r w:rsidR="00C21B52">
        <w:rPr>
          <w:rFonts w:cstheme="minorHAnsi"/>
          <w:sz w:val="20"/>
          <w:szCs w:val="20"/>
        </w:rPr>
        <w:t xml:space="preserve">y. </w:t>
      </w:r>
    </w:p>
    <w:p w14:paraId="50759230"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6.3.</w:t>
      </w:r>
    </w:p>
    <w:p w14:paraId="49761B6C" w14:textId="77777777" w:rsidR="00AA37AC" w:rsidRDefault="00C21B52">
      <w:pPr>
        <w:spacing w:after="120" w:line="240" w:lineRule="auto"/>
        <w:ind w:firstLine="709"/>
        <w:jc w:val="both"/>
        <w:rPr>
          <w:rFonts w:cstheme="minorHAnsi"/>
          <w:sz w:val="20"/>
          <w:szCs w:val="20"/>
        </w:rPr>
      </w:pPr>
      <w:r>
        <w:rPr>
          <w:rFonts w:cstheme="minorHAnsi"/>
          <w:sz w:val="20"/>
          <w:szCs w:val="20"/>
        </w:rPr>
        <w:t>Náklady na S</w:t>
      </w:r>
      <w:r w:rsidR="000F786F" w:rsidRPr="00091366">
        <w:rPr>
          <w:rFonts w:cstheme="minorHAnsi"/>
          <w:sz w:val="20"/>
          <w:szCs w:val="20"/>
        </w:rPr>
        <w:t xml:space="preserve">lužby </w:t>
      </w:r>
      <w:r>
        <w:rPr>
          <w:rFonts w:cstheme="minorHAnsi"/>
          <w:sz w:val="20"/>
          <w:szCs w:val="20"/>
        </w:rPr>
        <w:t xml:space="preserve">uhradí </w:t>
      </w:r>
      <w:r w:rsidR="000F786F" w:rsidRPr="00091366">
        <w:rPr>
          <w:rFonts w:cstheme="minorHAnsi"/>
          <w:sz w:val="20"/>
          <w:szCs w:val="20"/>
        </w:rPr>
        <w:t>Nájemc</w:t>
      </w:r>
      <w:r>
        <w:rPr>
          <w:rFonts w:cstheme="minorHAnsi"/>
          <w:sz w:val="20"/>
          <w:szCs w:val="20"/>
        </w:rPr>
        <w:t>e dle skutečného stavu odebraných služeb za daný měsíc na základě faktury vystavené Pronajímatelem se splatností 14dnů.</w:t>
      </w:r>
    </w:p>
    <w:p w14:paraId="5306CBDC" w14:textId="77777777" w:rsidR="00C21B52" w:rsidRDefault="00C21B52">
      <w:pPr>
        <w:spacing w:after="120" w:line="240" w:lineRule="auto"/>
        <w:ind w:firstLine="709"/>
        <w:jc w:val="both"/>
        <w:rPr>
          <w:rFonts w:cstheme="minorHAnsi"/>
          <w:sz w:val="20"/>
          <w:szCs w:val="20"/>
        </w:rPr>
      </w:pPr>
    </w:p>
    <w:p w14:paraId="46C797A7" w14:textId="77777777" w:rsidR="00C21B52" w:rsidRPr="00091366" w:rsidRDefault="00C21B52">
      <w:pPr>
        <w:spacing w:after="120" w:line="240" w:lineRule="auto"/>
        <w:ind w:firstLine="709"/>
        <w:jc w:val="both"/>
        <w:rPr>
          <w:rFonts w:cstheme="minorHAnsi"/>
          <w:b/>
          <w:bCs/>
          <w:sz w:val="20"/>
          <w:szCs w:val="20"/>
        </w:rPr>
      </w:pPr>
    </w:p>
    <w:p w14:paraId="7211CE9C" w14:textId="77777777" w:rsidR="00C21B52" w:rsidRDefault="000F786F" w:rsidP="00C21B52">
      <w:pPr>
        <w:spacing w:after="120" w:line="240" w:lineRule="auto"/>
        <w:jc w:val="both"/>
        <w:rPr>
          <w:rFonts w:cstheme="minorHAnsi"/>
          <w:sz w:val="20"/>
          <w:szCs w:val="20"/>
        </w:rPr>
      </w:pPr>
      <w:r w:rsidRPr="00091366">
        <w:rPr>
          <w:rFonts w:cstheme="minorHAnsi"/>
          <w:sz w:val="20"/>
          <w:szCs w:val="20"/>
        </w:rPr>
        <w:t>6.4.</w:t>
      </w:r>
    </w:p>
    <w:p w14:paraId="30303AEC" w14:textId="77777777" w:rsidR="00AA37AC" w:rsidRPr="00091366" w:rsidRDefault="000F786F" w:rsidP="00C21B52">
      <w:pPr>
        <w:spacing w:after="120" w:line="240" w:lineRule="auto"/>
        <w:ind w:firstLine="708"/>
        <w:jc w:val="both"/>
        <w:rPr>
          <w:rFonts w:cstheme="minorHAnsi"/>
          <w:sz w:val="20"/>
          <w:szCs w:val="20"/>
        </w:rPr>
      </w:pPr>
      <w:r w:rsidRPr="00091366">
        <w:rPr>
          <w:rFonts w:cstheme="minorHAnsi"/>
          <w:sz w:val="20"/>
          <w:szCs w:val="20"/>
        </w:rPr>
        <w:t xml:space="preserve">Nájemné a </w:t>
      </w:r>
      <w:r w:rsidR="00C21B52">
        <w:rPr>
          <w:rFonts w:cstheme="minorHAnsi"/>
          <w:sz w:val="20"/>
          <w:szCs w:val="20"/>
        </w:rPr>
        <w:t>S</w:t>
      </w:r>
      <w:r w:rsidRPr="00091366">
        <w:rPr>
          <w:rFonts w:cstheme="minorHAnsi"/>
          <w:sz w:val="20"/>
          <w:szCs w:val="20"/>
        </w:rPr>
        <w:t>lužby budou Nájemcem hrazeny na účet Pronajímatele uvedený v záhlaví této Smlouvy, pokud Pronajímatel nesdělí Nájemci písemně jiné bankovní spojení.</w:t>
      </w:r>
    </w:p>
    <w:p w14:paraId="45513A23" w14:textId="77777777" w:rsidR="00AA37AC" w:rsidRPr="00091366" w:rsidRDefault="00AA37AC">
      <w:pPr>
        <w:spacing w:after="0" w:line="240" w:lineRule="auto"/>
        <w:rPr>
          <w:rFonts w:cstheme="minorHAnsi"/>
          <w:b/>
          <w:bCs/>
          <w:sz w:val="16"/>
          <w:szCs w:val="16"/>
        </w:rPr>
      </w:pPr>
    </w:p>
    <w:p w14:paraId="583038B7" w14:textId="77777777" w:rsidR="00AA37AC" w:rsidRPr="00091366" w:rsidRDefault="000F786F">
      <w:pPr>
        <w:spacing w:after="0" w:line="240" w:lineRule="auto"/>
        <w:jc w:val="center"/>
        <w:rPr>
          <w:rFonts w:cstheme="minorHAnsi"/>
          <w:b/>
          <w:bCs/>
        </w:rPr>
      </w:pPr>
      <w:r w:rsidRPr="00091366">
        <w:rPr>
          <w:rFonts w:cstheme="minorHAnsi"/>
          <w:b/>
          <w:bCs/>
        </w:rPr>
        <w:t xml:space="preserve">VII. </w:t>
      </w:r>
    </w:p>
    <w:p w14:paraId="4CFCA2D1" w14:textId="77777777" w:rsidR="00AA37AC" w:rsidRPr="00091366" w:rsidRDefault="000F786F">
      <w:pPr>
        <w:spacing w:after="0" w:line="240" w:lineRule="auto"/>
        <w:jc w:val="center"/>
        <w:rPr>
          <w:rFonts w:cstheme="minorHAnsi"/>
          <w:b/>
          <w:bCs/>
        </w:rPr>
      </w:pPr>
      <w:r w:rsidRPr="00091366">
        <w:rPr>
          <w:rFonts w:cstheme="minorHAnsi"/>
          <w:b/>
          <w:bCs/>
        </w:rPr>
        <w:t>Zajištění závazků a smluvní pokuty</w:t>
      </w:r>
    </w:p>
    <w:p w14:paraId="12FEF9B4" w14:textId="77777777" w:rsidR="00AA37AC" w:rsidRPr="00091366" w:rsidRDefault="00AA37AC">
      <w:pPr>
        <w:spacing w:after="0" w:line="240" w:lineRule="auto"/>
        <w:jc w:val="both"/>
        <w:rPr>
          <w:rFonts w:cstheme="minorHAnsi"/>
          <w:sz w:val="20"/>
          <w:szCs w:val="20"/>
        </w:rPr>
      </w:pPr>
    </w:p>
    <w:p w14:paraId="5ABE36B2"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7.1.</w:t>
      </w:r>
    </w:p>
    <w:p w14:paraId="4E452F5E" w14:textId="77777777" w:rsidR="00AA37AC" w:rsidRPr="00091366" w:rsidRDefault="000F786F">
      <w:pPr>
        <w:spacing w:after="120" w:line="240" w:lineRule="auto"/>
        <w:ind w:firstLine="709"/>
        <w:jc w:val="both"/>
        <w:rPr>
          <w:rFonts w:cstheme="minorHAnsi"/>
          <w:sz w:val="20"/>
          <w:szCs w:val="20"/>
        </w:rPr>
      </w:pPr>
      <w:r w:rsidRPr="00091366">
        <w:rPr>
          <w:rFonts w:cstheme="minorHAnsi"/>
          <w:sz w:val="20"/>
          <w:szCs w:val="20"/>
        </w:rPr>
        <w:t xml:space="preserve">V případě </w:t>
      </w:r>
      <w:r w:rsidRPr="00091366">
        <w:rPr>
          <w:rFonts w:cstheme="minorHAnsi"/>
          <w:color w:val="000000"/>
          <w:sz w:val="20"/>
          <w:szCs w:val="20"/>
        </w:rPr>
        <w:t xml:space="preserve">prodlení s kteroukoli </w:t>
      </w:r>
      <w:r w:rsidRPr="00091366">
        <w:rPr>
          <w:rFonts w:cstheme="minorHAnsi"/>
          <w:sz w:val="20"/>
          <w:szCs w:val="20"/>
        </w:rPr>
        <w:t>platbou Nájemného se Nájemce zavazuje Pronajímateli zaplatit smluvní pokutu ve výši 0,3 % (slovy tři desetiny procenta) z dlužné částky, a to za každý i jen započatý den prodlení s její úhradou.</w:t>
      </w:r>
    </w:p>
    <w:p w14:paraId="4F3707C8"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7.2.</w:t>
      </w:r>
    </w:p>
    <w:p w14:paraId="0D326D4F" w14:textId="77777777" w:rsidR="00AA37AC" w:rsidRPr="00091366" w:rsidRDefault="000F786F">
      <w:pPr>
        <w:spacing w:after="0" w:line="240" w:lineRule="auto"/>
        <w:ind w:firstLine="709"/>
        <w:jc w:val="both"/>
        <w:rPr>
          <w:rFonts w:cstheme="minorHAnsi"/>
          <w:sz w:val="20"/>
          <w:szCs w:val="20"/>
        </w:rPr>
      </w:pPr>
      <w:r w:rsidRPr="00091366">
        <w:rPr>
          <w:rFonts w:cstheme="minorHAnsi"/>
          <w:sz w:val="20"/>
          <w:szCs w:val="20"/>
        </w:rPr>
        <w:t>Smluvní pokuta je splatná na základě výzvy Pronajímatele a Nájemce se zavazuje k její úhradě, a to na účet Pronajímatele uvedený v záhlaví Smlouvy. Zaplacením smluvní pokuty není dotčen nárok Pronajímatele na náhradu případné škody.</w:t>
      </w:r>
    </w:p>
    <w:p w14:paraId="62982785" w14:textId="77777777" w:rsidR="00AA37AC" w:rsidRPr="00091366" w:rsidRDefault="00AA37AC">
      <w:pPr>
        <w:spacing w:after="0" w:line="240" w:lineRule="auto"/>
        <w:ind w:firstLine="709"/>
        <w:jc w:val="both"/>
        <w:rPr>
          <w:rFonts w:cstheme="minorHAnsi"/>
          <w:sz w:val="16"/>
          <w:szCs w:val="16"/>
        </w:rPr>
      </w:pPr>
    </w:p>
    <w:p w14:paraId="0230FF86" w14:textId="77777777" w:rsidR="00AA37AC" w:rsidRPr="00091366" w:rsidRDefault="000F786F">
      <w:pPr>
        <w:spacing w:after="0"/>
        <w:jc w:val="center"/>
        <w:rPr>
          <w:b/>
        </w:rPr>
      </w:pPr>
      <w:r w:rsidRPr="00091366">
        <w:rPr>
          <w:b/>
        </w:rPr>
        <w:t>VIII.</w:t>
      </w:r>
    </w:p>
    <w:p w14:paraId="2CC761DE" w14:textId="77777777" w:rsidR="00AA37AC" w:rsidRPr="00091366" w:rsidRDefault="000F786F">
      <w:pPr>
        <w:spacing w:after="0"/>
        <w:jc w:val="center"/>
        <w:rPr>
          <w:b/>
        </w:rPr>
      </w:pPr>
      <w:r w:rsidRPr="00091366">
        <w:rPr>
          <w:b/>
        </w:rPr>
        <w:t>Jistina</w:t>
      </w:r>
    </w:p>
    <w:p w14:paraId="78023F3D" w14:textId="77777777" w:rsidR="00AA37AC" w:rsidRPr="00091366" w:rsidRDefault="000F786F">
      <w:pPr>
        <w:spacing w:after="0"/>
        <w:jc w:val="both"/>
        <w:rPr>
          <w:sz w:val="20"/>
          <w:szCs w:val="20"/>
        </w:rPr>
      </w:pPr>
      <w:r w:rsidRPr="00091366">
        <w:rPr>
          <w:sz w:val="20"/>
          <w:szCs w:val="20"/>
        </w:rPr>
        <w:t>8.1.</w:t>
      </w:r>
    </w:p>
    <w:p w14:paraId="094103D8" w14:textId="77777777" w:rsidR="00AA37AC" w:rsidRPr="00091366" w:rsidRDefault="00B2715B">
      <w:pPr>
        <w:spacing w:after="120"/>
        <w:ind w:firstLine="709"/>
        <w:jc w:val="both"/>
        <w:rPr>
          <w:rFonts w:cstheme="minorHAnsi"/>
          <w:sz w:val="20"/>
          <w:szCs w:val="20"/>
        </w:rPr>
      </w:pPr>
      <w:r>
        <w:rPr>
          <w:sz w:val="20"/>
          <w:szCs w:val="20"/>
        </w:rPr>
        <w:t>Jistina není dohodnuta.</w:t>
      </w:r>
    </w:p>
    <w:p w14:paraId="1E3D328A" w14:textId="77777777" w:rsidR="00AA37AC" w:rsidRPr="00091366" w:rsidRDefault="00AA37AC">
      <w:pPr>
        <w:spacing w:after="0" w:line="240" w:lineRule="auto"/>
        <w:jc w:val="both"/>
        <w:rPr>
          <w:sz w:val="20"/>
          <w:szCs w:val="20"/>
        </w:rPr>
      </w:pPr>
    </w:p>
    <w:p w14:paraId="2CC88D09" w14:textId="77777777" w:rsidR="00AA37AC" w:rsidRPr="00091366" w:rsidRDefault="00AA37AC">
      <w:pPr>
        <w:spacing w:after="0" w:line="240" w:lineRule="auto"/>
        <w:rPr>
          <w:sz w:val="16"/>
          <w:szCs w:val="16"/>
        </w:rPr>
      </w:pPr>
    </w:p>
    <w:p w14:paraId="24D74EE3" w14:textId="77777777" w:rsidR="00AA37AC" w:rsidRPr="00091366" w:rsidRDefault="000F786F">
      <w:pPr>
        <w:spacing w:after="0" w:line="240" w:lineRule="auto"/>
        <w:jc w:val="center"/>
        <w:rPr>
          <w:rFonts w:cstheme="minorHAnsi"/>
          <w:b/>
          <w:bCs/>
        </w:rPr>
      </w:pPr>
      <w:r w:rsidRPr="00091366">
        <w:rPr>
          <w:rFonts w:cstheme="minorHAnsi"/>
          <w:b/>
          <w:bCs/>
        </w:rPr>
        <w:t xml:space="preserve">IX. </w:t>
      </w:r>
    </w:p>
    <w:p w14:paraId="72FA3247" w14:textId="77777777" w:rsidR="00AA37AC" w:rsidRPr="00091366" w:rsidRDefault="000F786F">
      <w:pPr>
        <w:spacing w:after="0" w:line="240" w:lineRule="auto"/>
        <w:jc w:val="center"/>
        <w:rPr>
          <w:rFonts w:cstheme="minorHAnsi"/>
          <w:b/>
        </w:rPr>
      </w:pPr>
      <w:r w:rsidRPr="00091366">
        <w:rPr>
          <w:rFonts w:cstheme="minorHAnsi"/>
          <w:b/>
          <w:bCs/>
        </w:rPr>
        <w:t xml:space="preserve">Stav </w:t>
      </w:r>
      <w:r w:rsidRPr="00091366">
        <w:rPr>
          <w:rFonts w:cstheme="minorHAnsi"/>
          <w:b/>
        </w:rPr>
        <w:t>Prostor</w:t>
      </w:r>
    </w:p>
    <w:p w14:paraId="0367C981"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9.1</w:t>
      </w:r>
    </w:p>
    <w:p w14:paraId="3FAA0925" w14:textId="77777777" w:rsidR="00AA37AC" w:rsidRPr="00091366" w:rsidRDefault="000F786F">
      <w:pPr>
        <w:spacing w:after="120" w:line="240" w:lineRule="auto"/>
        <w:ind w:firstLine="709"/>
        <w:jc w:val="both"/>
        <w:rPr>
          <w:rFonts w:cstheme="minorHAnsi"/>
          <w:sz w:val="20"/>
          <w:szCs w:val="20"/>
        </w:rPr>
      </w:pPr>
      <w:r w:rsidRPr="00091366">
        <w:rPr>
          <w:rFonts w:cstheme="minorHAnsi"/>
          <w:sz w:val="20"/>
          <w:szCs w:val="20"/>
        </w:rPr>
        <w:t xml:space="preserve">Oběma smluvním stranám je znám stav předávaných a přejímaných Prostor, které jsou ve stavu způsobilém k řádnému užívání ke Smluvenému účelu. </w:t>
      </w:r>
    </w:p>
    <w:p w14:paraId="792D9B84" w14:textId="77777777" w:rsidR="00C21B52" w:rsidRDefault="00C21B52">
      <w:pPr>
        <w:spacing w:after="0" w:line="240" w:lineRule="auto"/>
        <w:rPr>
          <w:rFonts w:cstheme="minorHAnsi"/>
          <w:b/>
          <w:bCs/>
          <w:sz w:val="16"/>
          <w:szCs w:val="16"/>
          <w:u w:val="single"/>
        </w:rPr>
      </w:pPr>
    </w:p>
    <w:p w14:paraId="65B4174E" w14:textId="77777777" w:rsidR="00C21B52" w:rsidRPr="00091366" w:rsidRDefault="00C21B52">
      <w:pPr>
        <w:spacing w:after="0" w:line="240" w:lineRule="auto"/>
        <w:rPr>
          <w:rFonts w:cstheme="minorHAnsi"/>
          <w:b/>
          <w:bCs/>
          <w:sz w:val="16"/>
          <w:szCs w:val="16"/>
          <w:u w:val="single"/>
        </w:rPr>
      </w:pPr>
    </w:p>
    <w:p w14:paraId="48EEEB05" w14:textId="77777777" w:rsidR="00AA37AC" w:rsidRPr="00091366" w:rsidRDefault="000F786F">
      <w:pPr>
        <w:spacing w:after="0" w:line="240" w:lineRule="auto"/>
        <w:jc w:val="center"/>
        <w:rPr>
          <w:rFonts w:cstheme="minorHAnsi"/>
          <w:b/>
          <w:bCs/>
        </w:rPr>
      </w:pPr>
      <w:r w:rsidRPr="00091366">
        <w:rPr>
          <w:rFonts w:cstheme="minorHAnsi"/>
          <w:b/>
          <w:bCs/>
        </w:rPr>
        <w:t xml:space="preserve">X. </w:t>
      </w:r>
    </w:p>
    <w:p w14:paraId="10BAF6EF" w14:textId="77777777" w:rsidR="00AA37AC" w:rsidRPr="00091366" w:rsidRDefault="000F786F">
      <w:pPr>
        <w:spacing w:after="0" w:line="240" w:lineRule="auto"/>
        <w:jc w:val="center"/>
        <w:rPr>
          <w:rFonts w:cstheme="minorHAnsi"/>
          <w:b/>
          <w:bCs/>
        </w:rPr>
      </w:pPr>
      <w:r w:rsidRPr="00091366">
        <w:rPr>
          <w:rFonts w:cstheme="minorHAnsi"/>
          <w:b/>
          <w:bCs/>
        </w:rPr>
        <w:t>Smluvní podmínky a ostatní ujednání</w:t>
      </w:r>
    </w:p>
    <w:p w14:paraId="6F9FF9AD" w14:textId="77777777" w:rsidR="00AA37AC" w:rsidRPr="00091366" w:rsidRDefault="000F786F">
      <w:pPr>
        <w:spacing w:after="0" w:line="240" w:lineRule="auto"/>
        <w:jc w:val="both"/>
        <w:rPr>
          <w:rFonts w:cstheme="minorHAnsi"/>
          <w:bCs/>
          <w:sz w:val="20"/>
          <w:szCs w:val="20"/>
        </w:rPr>
      </w:pPr>
      <w:r w:rsidRPr="00091366">
        <w:rPr>
          <w:rFonts w:cstheme="minorHAnsi"/>
          <w:bCs/>
          <w:sz w:val="20"/>
          <w:szCs w:val="20"/>
        </w:rPr>
        <w:t>10.1.</w:t>
      </w:r>
    </w:p>
    <w:p w14:paraId="673A4D4B" w14:textId="77777777" w:rsidR="00AA37AC" w:rsidRPr="00091366" w:rsidRDefault="000F786F">
      <w:pPr>
        <w:spacing w:after="120" w:line="240" w:lineRule="auto"/>
        <w:ind w:firstLine="708"/>
        <w:jc w:val="both"/>
        <w:rPr>
          <w:rFonts w:cstheme="minorHAnsi"/>
          <w:bCs/>
          <w:sz w:val="20"/>
          <w:szCs w:val="20"/>
        </w:rPr>
      </w:pPr>
      <w:r w:rsidRPr="00091366">
        <w:rPr>
          <w:rFonts w:cstheme="minorHAnsi"/>
          <w:bCs/>
          <w:sz w:val="20"/>
          <w:szCs w:val="20"/>
        </w:rPr>
        <w:t>Nájemce není oprávněn přenechat Prostory a ani jejich část do užívání třetí osobě bez předchozího písemného souhlasu Pronajímatele.</w:t>
      </w:r>
    </w:p>
    <w:p w14:paraId="42B4225E" w14:textId="77777777" w:rsidR="00AA37AC" w:rsidRPr="00091366" w:rsidRDefault="000F786F">
      <w:pPr>
        <w:spacing w:after="0" w:line="240" w:lineRule="auto"/>
        <w:jc w:val="both"/>
        <w:rPr>
          <w:rFonts w:cstheme="minorHAnsi"/>
          <w:bCs/>
          <w:sz w:val="20"/>
          <w:szCs w:val="20"/>
        </w:rPr>
      </w:pPr>
      <w:r w:rsidRPr="00091366">
        <w:rPr>
          <w:rFonts w:cstheme="minorHAnsi"/>
          <w:bCs/>
          <w:sz w:val="20"/>
          <w:szCs w:val="20"/>
        </w:rPr>
        <w:t>10.2.</w:t>
      </w:r>
    </w:p>
    <w:p w14:paraId="13974E1D"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Nájemce se zavazuje, že bude Prostory a zařízení a vybavení Prostor užívat řádným a obvyklým způsobem jako řádný hospodář, a to výhradně ke Smluvenému účelu stanovenému v této Smlouvě. Nájemce odpovídá Pronajímateli za veškeré případné sankce uložené příslušnými správními orgány za porušení této povinnosti.</w:t>
      </w:r>
    </w:p>
    <w:p w14:paraId="2E9C5978" w14:textId="77777777" w:rsidR="00AA37AC" w:rsidRPr="00091366" w:rsidRDefault="000F786F">
      <w:pPr>
        <w:spacing w:after="0" w:line="240" w:lineRule="auto"/>
        <w:jc w:val="both"/>
      </w:pPr>
      <w:r w:rsidRPr="00091366">
        <w:rPr>
          <w:rFonts w:cstheme="minorHAnsi"/>
          <w:bCs/>
          <w:sz w:val="20"/>
          <w:szCs w:val="20"/>
        </w:rPr>
        <w:t>10.3.</w:t>
      </w:r>
    </w:p>
    <w:p w14:paraId="3F212D81" w14:textId="77777777" w:rsidR="00AA37AC" w:rsidRPr="00091366" w:rsidRDefault="000F786F">
      <w:pPr>
        <w:spacing w:after="120" w:line="240" w:lineRule="auto"/>
        <w:ind w:firstLine="708"/>
        <w:jc w:val="both"/>
      </w:pPr>
      <w:r w:rsidRPr="00091366">
        <w:rPr>
          <w:rFonts w:cstheme="minorHAnsi"/>
          <w:sz w:val="20"/>
          <w:szCs w:val="20"/>
        </w:rPr>
        <w:t>Smluvní strany se dohodly, že Pronajímatel neodpovídá Nájemci za rušení Nájemce v užívání Prostor či v případě, že Nájemce bude dotčen jednáním třetí osoby, a Nájemce proto nemá z těchto důvodů nárok na slevu z Nájemného, neboť v době uzavření této Smlouvy nejsou Pronajímateli ani Nájemci známy žádné skutečnosti, které by takovému rušení práv Nájemce nasvědčovaly.</w:t>
      </w:r>
    </w:p>
    <w:p w14:paraId="76DB90B1" w14:textId="77777777" w:rsidR="00AA37AC" w:rsidRPr="00091366" w:rsidRDefault="00AA37AC">
      <w:pPr>
        <w:spacing w:after="0" w:line="240" w:lineRule="auto"/>
        <w:jc w:val="both"/>
        <w:rPr>
          <w:rFonts w:cstheme="minorHAnsi"/>
          <w:sz w:val="20"/>
          <w:szCs w:val="20"/>
        </w:rPr>
      </w:pPr>
    </w:p>
    <w:p w14:paraId="604AC68B" w14:textId="77777777" w:rsidR="00AA37AC" w:rsidRPr="00091366" w:rsidRDefault="000F786F">
      <w:pPr>
        <w:spacing w:after="0" w:line="240" w:lineRule="auto"/>
        <w:jc w:val="both"/>
      </w:pPr>
      <w:r w:rsidRPr="00091366">
        <w:rPr>
          <w:rFonts w:cstheme="minorHAnsi"/>
          <w:sz w:val="20"/>
          <w:szCs w:val="20"/>
        </w:rPr>
        <w:t>10.4.</w:t>
      </w:r>
    </w:p>
    <w:p w14:paraId="2FAFA03C" w14:textId="77777777" w:rsidR="00AA37AC" w:rsidRDefault="000F786F">
      <w:pPr>
        <w:spacing w:after="120" w:line="240" w:lineRule="auto"/>
        <w:ind w:firstLine="708"/>
        <w:jc w:val="both"/>
        <w:rPr>
          <w:rFonts w:cstheme="minorHAnsi"/>
          <w:sz w:val="20"/>
          <w:szCs w:val="20"/>
        </w:rPr>
      </w:pPr>
      <w:r w:rsidRPr="00091366">
        <w:rPr>
          <w:rFonts w:cstheme="minorHAnsi"/>
          <w:sz w:val="20"/>
          <w:szCs w:val="20"/>
        </w:rPr>
        <w:t xml:space="preserve">V případě, že se Nájemce bude domáhat ochrany </w:t>
      </w:r>
      <w:proofErr w:type="gramStart"/>
      <w:r w:rsidRPr="00091366">
        <w:rPr>
          <w:rFonts w:cstheme="minorHAnsi"/>
          <w:sz w:val="20"/>
          <w:szCs w:val="20"/>
        </w:rPr>
        <w:t>Nájmu - svého</w:t>
      </w:r>
      <w:proofErr w:type="gramEnd"/>
      <w:r w:rsidRPr="00091366">
        <w:rPr>
          <w:rFonts w:cstheme="minorHAnsi"/>
          <w:sz w:val="20"/>
          <w:szCs w:val="20"/>
        </w:rPr>
        <w:t xml:space="preserve"> nájemního práva vlastním jménem, je nejprve povinen tuto skutečnost oznámit písemně předem Pronajímateli, a to ve lhůtě minimálně 15 dnů a pokusit se věc vyřešit nejprve s Pronajímatelem.</w:t>
      </w:r>
    </w:p>
    <w:p w14:paraId="7FA2DA2F" w14:textId="77777777" w:rsidR="0016615B" w:rsidRPr="00091366" w:rsidRDefault="0016615B">
      <w:pPr>
        <w:spacing w:after="120" w:line="240" w:lineRule="auto"/>
        <w:ind w:firstLine="708"/>
        <w:jc w:val="both"/>
        <w:rPr>
          <w:rFonts w:cstheme="minorHAnsi"/>
          <w:sz w:val="20"/>
          <w:szCs w:val="20"/>
        </w:rPr>
      </w:pPr>
    </w:p>
    <w:p w14:paraId="25994CB7" w14:textId="77777777" w:rsidR="00AA37AC" w:rsidRPr="00091366" w:rsidRDefault="000F786F">
      <w:pPr>
        <w:spacing w:after="0" w:line="240" w:lineRule="auto"/>
        <w:jc w:val="both"/>
      </w:pPr>
      <w:r w:rsidRPr="00091366">
        <w:rPr>
          <w:rFonts w:cstheme="minorHAnsi"/>
          <w:sz w:val="20"/>
          <w:szCs w:val="20"/>
        </w:rPr>
        <w:lastRenderedPageBreak/>
        <w:t>10.5.</w:t>
      </w:r>
    </w:p>
    <w:p w14:paraId="0520C3E7"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V případě, že se v Prostorách vyskytne vada, která umožňuje Nájemci užívat Prostory jen s velkými obtížemi či vada, která ztěžuje zásadním způsobem užívání Prostor nebo znemožňuje-li zcela užívání Prostor, je Nájemce povinen na takovou vadu Pronajímatele písemně upozornit, a to neprodleně, ihned poté, kdy vadu zjistí, nejpozději ve lhůtě 3 dnů nebo kdy ji při pečlivém užívání mohl zjistit. Pronajímatel odstraní takovouto závadu nejpozději ve lhůtě 15 dnů, pokud se smluvní strany nedohodnou jinak. Nájemce je povinen provedení takovéto opravy či odstranění závady strpět a současně umožnit Pronajímateli prohlídku Prostor a přístup k nim. Pokud Nájemce nesplní tuto oznamovací povinnost řádně a včas, nevzniká mu právo na slevu z Nájemného, prominutí Nájemného či právo vypovědět tuto Smlouvu bez výpovědní doby a není oprávněn započíst si své pohledávky vůči pronajímateli a současně Nájemce odpovídá Pronajímateli za vzniklou škodu.</w:t>
      </w:r>
    </w:p>
    <w:p w14:paraId="550829F7" w14:textId="77777777" w:rsidR="00AA37AC" w:rsidRPr="00091366" w:rsidRDefault="000F786F">
      <w:pPr>
        <w:spacing w:after="0" w:line="240" w:lineRule="auto"/>
        <w:jc w:val="both"/>
      </w:pPr>
      <w:r w:rsidRPr="00091366">
        <w:rPr>
          <w:rFonts w:cstheme="minorHAnsi"/>
          <w:sz w:val="20"/>
          <w:szCs w:val="20"/>
        </w:rPr>
        <w:t>10.6.</w:t>
      </w:r>
    </w:p>
    <w:p w14:paraId="353ED9A6" w14:textId="77777777" w:rsidR="00AA37AC" w:rsidRPr="00091366" w:rsidRDefault="000F786F">
      <w:pPr>
        <w:spacing w:after="120" w:line="240" w:lineRule="auto"/>
        <w:ind w:firstLine="709"/>
        <w:jc w:val="both"/>
        <w:rPr>
          <w:rFonts w:cstheme="minorHAnsi"/>
          <w:sz w:val="20"/>
          <w:szCs w:val="20"/>
        </w:rPr>
      </w:pPr>
      <w:r w:rsidRPr="00091366">
        <w:rPr>
          <w:rFonts w:cstheme="minorHAnsi"/>
          <w:sz w:val="20"/>
          <w:szCs w:val="20"/>
        </w:rPr>
        <w:t xml:space="preserve">Nájemce je povinen odstranit závady a poškození, která způsobil v budově nebo Prostorech sám, jeho zaměstnanci, hosté nebo osoby, které jej přišli navštívit. Nestane-li se tak, má Pronajímatel právo po předchozím upozornění Nájemce závady a poškození na vlastní náklady odstranit a požadovat od Nájemce náhradu v plné výši. </w:t>
      </w:r>
    </w:p>
    <w:p w14:paraId="473084E1" w14:textId="77777777" w:rsidR="00AA37AC" w:rsidRPr="00091366" w:rsidRDefault="00AA37AC">
      <w:pPr>
        <w:spacing w:after="0" w:line="240" w:lineRule="auto"/>
        <w:jc w:val="both"/>
        <w:rPr>
          <w:rFonts w:cstheme="minorHAnsi"/>
          <w:sz w:val="20"/>
          <w:szCs w:val="20"/>
        </w:rPr>
      </w:pPr>
    </w:p>
    <w:p w14:paraId="2B6681D5" w14:textId="77777777" w:rsidR="00AA37AC" w:rsidRPr="00091366" w:rsidRDefault="00AA37AC">
      <w:pPr>
        <w:spacing w:after="0" w:line="240" w:lineRule="auto"/>
        <w:jc w:val="both"/>
        <w:rPr>
          <w:rFonts w:cstheme="minorHAnsi"/>
          <w:sz w:val="20"/>
          <w:szCs w:val="20"/>
        </w:rPr>
      </w:pPr>
    </w:p>
    <w:p w14:paraId="168F96E8" w14:textId="77777777" w:rsidR="00AA37AC" w:rsidRPr="00091366" w:rsidRDefault="000F786F">
      <w:pPr>
        <w:spacing w:after="0" w:line="240" w:lineRule="auto"/>
        <w:jc w:val="both"/>
      </w:pPr>
      <w:r w:rsidRPr="00091366">
        <w:rPr>
          <w:rFonts w:cstheme="minorHAnsi"/>
          <w:sz w:val="20"/>
          <w:szCs w:val="20"/>
        </w:rPr>
        <w:t>10.7.</w:t>
      </w:r>
    </w:p>
    <w:p w14:paraId="1D9D038C" w14:textId="77777777" w:rsidR="00AA37AC" w:rsidRDefault="000F786F">
      <w:pPr>
        <w:spacing w:after="120" w:line="240" w:lineRule="auto"/>
        <w:ind w:firstLine="708"/>
        <w:jc w:val="both"/>
        <w:rPr>
          <w:rFonts w:cstheme="minorHAnsi"/>
          <w:sz w:val="20"/>
          <w:szCs w:val="20"/>
        </w:rPr>
      </w:pPr>
      <w:r w:rsidRPr="00091366">
        <w:rPr>
          <w:rFonts w:cstheme="minorHAnsi"/>
          <w:sz w:val="20"/>
          <w:szCs w:val="20"/>
        </w:rPr>
        <w:t>Nájemce odpovídá Pronajímateli za každé poškození Prostor a společných zařízení budovy zejména za škody vzniklé nedbalým zacházením s vodou, plynem, elektrickým proudem a topnými zařízeními, pokud poškození vznikla vinou jeho, jeho zaměstnanců, hostů a návštěvníků, nebo tím, že bylo nakládáno věcně nesprávně nebo jinak v rozporu s touto Smlouvou s Prostorami nebo jestliže ke škodám došlo na základě nedostatečné péče o Prostory. Jestliže existují vážné důvody předpokládat, že jde o poškození, jehož původce nepatří do jmenovaného okruhu osob, dohodly se smluvní strany, že je na Nájemci, aby dokázal, že k poškození nedošlo osobou patřící do onoho okruhu osob.</w:t>
      </w:r>
    </w:p>
    <w:p w14:paraId="2B9DCD5B" w14:textId="77777777" w:rsidR="00D16D57" w:rsidRPr="00091366" w:rsidRDefault="00D16D57">
      <w:pPr>
        <w:spacing w:after="120" w:line="240" w:lineRule="auto"/>
        <w:ind w:firstLine="708"/>
        <w:jc w:val="both"/>
        <w:rPr>
          <w:rFonts w:cstheme="minorHAnsi"/>
          <w:sz w:val="20"/>
          <w:szCs w:val="20"/>
        </w:rPr>
      </w:pPr>
    </w:p>
    <w:p w14:paraId="5FDBD813" w14:textId="77777777" w:rsidR="00AA37AC" w:rsidRPr="00091366" w:rsidRDefault="000F786F">
      <w:pPr>
        <w:spacing w:after="0" w:line="240" w:lineRule="auto"/>
        <w:jc w:val="both"/>
      </w:pPr>
      <w:r w:rsidRPr="00091366">
        <w:rPr>
          <w:rFonts w:cstheme="minorHAnsi"/>
          <w:sz w:val="20"/>
          <w:szCs w:val="20"/>
        </w:rPr>
        <w:t>10.8.</w:t>
      </w:r>
    </w:p>
    <w:p w14:paraId="0FFD3DB4"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Nájemce je povinen Pronajímateli neprodleně oznámit veškeré v Prostorech vzniklé škody, přičemž je povinen učinit veškeré kroky, které jsou nutné k zabránění dalšího rozšiřování škod. Nájemce je zavázán k náhradě škody, která vznikla tím, že neohlásil včas vzniklou škodu.</w:t>
      </w:r>
    </w:p>
    <w:p w14:paraId="0134CBFB" w14:textId="77777777" w:rsidR="00AA37AC" w:rsidRPr="00091366" w:rsidRDefault="000F786F">
      <w:pPr>
        <w:spacing w:after="0" w:line="240" w:lineRule="auto"/>
        <w:jc w:val="both"/>
      </w:pPr>
      <w:r w:rsidRPr="00091366">
        <w:rPr>
          <w:rFonts w:cstheme="minorHAnsi"/>
          <w:sz w:val="20"/>
          <w:szCs w:val="20"/>
        </w:rPr>
        <w:t>10.9.</w:t>
      </w:r>
    </w:p>
    <w:p w14:paraId="61820864"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Pronajímatel neručí za škody, které vzniknou krádeží, požárem nebo imisemi na předmětech, věcech či zařízení vnesených do Prostor, ať jde o předměty jakéhokoliv druhu a ať je jakákoliv příčina nebo rozsah tohoto působení. Nájemce se zavazuje postarat se proto o příslušné pojištění pro věci, které do Prostor vnesl, zejména pokud se týče rizik z titulu požáru, z titulu pojištění zákonné odpovědnosti podniku a z titulu krádeže, včetně škod, které při takových událostech vzniknou na budově. </w:t>
      </w:r>
    </w:p>
    <w:p w14:paraId="5488C49C" w14:textId="77777777" w:rsidR="00AA37AC" w:rsidRPr="00091366" w:rsidRDefault="000F786F">
      <w:pPr>
        <w:spacing w:after="0" w:line="240" w:lineRule="auto"/>
        <w:jc w:val="both"/>
      </w:pPr>
      <w:r w:rsidRPr="00091366">
        <w:rPr>
          <w:rFonts w:cstheme="minorHAnsi"/>
          <w:sz w:val="20"/>
          <w:szCs w:val="20"/>
        </w:rPr>
        <w:t>10.10.</w:t>
      </w:r>
    </w:p>
    <w:p w14:paraId="1DEB89A3"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Nájemce nemůže vznášet žádné nároky z titulu dočasných výpadků přívodu vody, plynu, el. </w:t>
      </w:r>
      <w:proofErr w:type="gramStart"/>
      <w:r w:rsidRPr="00091366">
        <w:rPr>
          <w:rFonts w:cstheme="minorHAnsi"/>
          <w:sz w:val="20"/>
          <w:szCs w:val="20"/>
        </w:rPr>
        <w:t>energie,</w:t>
      </w:r>
      <w:proofErr w:type="gramEnd"/>
      <w:r w:rsidRPr="00091366">
        <w:rPr>
          <w:rFonts w:cstheme="minorHAnsi"/>
          <w:sz w:val="20"/>
          <w:szCs w:val="20"/>
        </w:rPr>
        <w:t xml:space="preserve"> apod., které nebyly způsobeny Pronajímatelem, pokud výpadek nepřesáhne 24 hodiny (slovy dvacet čtyři hodiny).</w:t>
      </w:r>
    </w:p>
    <w:p w14:paraId="700BFA71" w14:textId="77777777" w:rsidR="00AA37AC" w:rsidRPr="00091366" w:rsidRDefault="000F786F">
      <w:pPr>
        <w:spacing w:after="120" w:line="240" w:lineRule="auto"/>
        <w:jc w:val="both"/>
      </w:pPr>
      <w:r w:rsidRPr="00091366">
        <w:rPr>
          <w:rFonts w:cstheme="minorHAnsi"/>
          <w:sz w:val="20"/>
          <w:szCs w:val="20"/>
        </w:rPr>
        <w:t>10.11.</w:t>
      </w:r>
    </w:p>
    <w:p w14:paraId="1693C527"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Nájemce se zavazuje předat před uzavřením této Smlouvy Pronajímateli soupis předpokládaných úprav Předmětu nájmu, jenž je nedílnou součástí této Smlouvy jako Příloha č.5 – Soupis úprav Předmětu nájmu </w:t>
      </w:r>
      <w:r w:rsidRPr="00091366">
        <w:rPr>
          <w:rFonts w:cstheme="minorHAnsi"/>
          <w:i/>
          <w:sz w:val="20"/>
          <w:szCs w:val="20"/>
        </w:rPr>
        <w:t>/dále jen „</w:t>
      </w:r>
      <w:r w:rsidRPr="00091366">
        <w:rPr>
          <w:rFonts w:cstheme="minorHAnsi"/>
          <w:b/>
          <w:i/>
          <w:sz w:val="20"/>
          <w:szCs w:val="20"/>
        </w:rPr>
        <w:t xml:space="preserve">Příloha č.5 </w:t>
      </w:r>
      <w:r w:rsidRPr="00091366">
        <w:rPr>
          <w:rFonts w:cstheme="minorHAnsi"/>
          <w:i/>
          <w:sz w:val="20"/>
          <w:szCs w:val="20"/>
        </w:rPr>
        <w:t>“/.</w:t>
      </w:r>
      <w:r w:rsidRPr="00091366">
        <w:rPr>
          <w:rFonts w:cstheme="minorHAnsi"/>
          <w:sz w:val="20"/>
          <w:szCs w:val="20"/>
        </w:rPr>
        <w:t xml:space="preserve"> A stejně tak učinit v průběhu Nájmu, vždy s dostatečným časovým předstihem, pro účely jejich posouzení a schválení Pronajímatelem.</w:t>
      </w:r>
    </w:p>
    <w:p w14:paraId="3DFF25A3" w14:textId="77777777" w:rsidR="00AA37AC" w:rsidRPr="00091366" w:rsidRDefault="000F786F">
      <w:pPr>
        <w:spacing w:after="120" w:line="240" w:lineRule="auto"/>
        <w:jc w:val="both"/>
        <w:rPr>
          <w:rFonts w:cstheme="minorHAnsi"/>
          <w:sz w:val="20"/>
          <w:szCs w:val="20"/>
        </w:rPr>
      </w:pPr>
      <w:r w:rsidRPr="00091366">
        <w:rPr>
          <w:rFonts w:cstheme="minorHAnsi"/>
          <w:sz w:val="20"/>
          <w:szCs w:val="20"/>
        </w:rPr>
        <w:t>10.12.</w:t>
      </w:r>
    </w:p>
    <w:p w14:paraId="0053A819" w14:textId="77777777" w:rsidR="00AA37AC" w:rsidRPr="00091366" w:rsidRDefault="000F786F">
      <w:pPr>
        <w:spacing w:after="120" w:line="240" w:lineRule="auto"/>
        <w:ind w:firstLine="708"/>
        <w:jc w:val="both"/>
      </w:pPr>
      <w:r w:rsidRPr="00091366">
        <w:rPr>
          <w:rFonts w:cstheme="minorHAnsi"/>
          <w:sz w:val="20"/>
          <w:szCs w:val="20"/>
        </w:rPr>
        <w:t>Nájemce se zavazuje technicky zabezpečit Prostory, např. mechanickým zabezpečením (bezpečnostní zámky) a případně též elektronickým zabezpečovacím systémem.</w:t>
      </w:r>
    </w:p>
    <w:p w14:paraId="24647E4E" w14:textId="77777777" w:rsidR="00AA37AC" w:rsidRPr="00091366" w:rsidRDefault="000F786F">
      <w:pPr>
        <w:spacing w:after="120" w:line="240" w:lineRule="auto"/>
        <w:jc w:val="both"/>
      </w:pPr>
      <w:r w:rsidRPr="00091366">
        <w:rPr>
          <w:rFonts w:cstheme="minorHAnsi"/>
          <w:sz w:val="20"/>
          <w:szCs w:val="20"/>
        </w:rPr>
        <w:t>10.13.</w:t>
      </w:r>
    </w:p>
    <w:p w14:paraId="3E4E4B28" w14:textId="77777777" w:rsidR="00AA37AC" w:rsidRPr="00091366" w:rsidRDefault="000F786F">
      <w:pPr>
        <w:spacing w:after="120" w:line="240" w:lineRule="auto"/>
        <w:jc w:val="both"/>
      </w:pPr>
      <w:r w:rsidRPr="00091366">
        <w:rPr>
          <w:rFonts w:cstheme="minorHAnsi"/>
          <w:sz w:val="20"/>
          <w:szCs w:val="20"/>
        </w:rPr>
        <w:lastRenderedPageBreak/>
        <w:tab/>
        <w:t>Pronajímatel se zavazuje udržovat volný přístup nájemci i veřejnosti k do předmětu nájmu samostatným vchodem ze strany Mírového náměstí a zároveň spojovací chodbou od hlavního vchodu Domu kultury Ostrov spojovací chodbou kolem šaten.</w:t>
      </w:r>
    </w:p>
    <w:p w14:paraId="5CA61712" w14:textId="77777777" w:rsidR="00AA37AC" w:rsidRPr="00091366" w:rsidRDefault="000F786F">
      <w:pPr>
        <w:spacing w:after="0" w:line="240" w:lineRule="auto"/>
        <w:ind w:left="426" w:hanging="426"/>
        <w:jc w:val="both"/>
      </w:pPr>
      <w:r w:rsidRPr="00091366">
        <w:rPr>
          <w:rFonts w:cstheme="minorHAnsi"/>
          <w:bCs/>
          <w:sz w:val="20"/>
          <w:szCs w:val="20"/>
        </w:rPr>
        <w:t>10.14.</w:t>
      </w:r>
    </w:p>
    <w:p w14:paraId="6ACFE9B3" w14:textId="77777777" w:rsidR="00AA37AC" w:rsidRPr="00091366" w:rsidRDefault="000F786F">
      <w:pPr>
        <w:spacing w:after="0" w:line="240" w:lineRule="auto"/>
        <w:ind w:firstLine="708"/>
        <w:jc w:val="both"/>
        <w:rPr>
          <w:rFonts w:cstheme="minorHAnsi"/>
          <w:sz w:val="20"/>
          <w:szCs w:val="20"/>
        </w:rPr>
      </w:pPr>
      <w:r w:rsidRPr="00091366">
        <w:rPr>
          <w:rFonts w:cstheme="minorHAnsi"/>
          <w:sz w:val="20"/>
          <w:szCs w:val="20"/>
        </w:rPr>
        <w:t>Práva vzniklá z této Smlouvy nesmí být postoupena bez předchozího písemného souhlasu druhé smluvní strany.</w:t>
      </w:r>
    </w:p>
    <w:p w14:paraId="454561E7" w14:textId="77777777" w:rsidR="00AA37AC" w:rsidRPr="00091366" w:rsidRDefault="00AA37AC">
      <w:pPr>
        <w:spacing w:after="0" w:line="240" w:lineRule="auto"/>
        <w:jc w:val="both"/>
        <w:rPr>
          <w:rFonts w:cstheme="minorHAnsi"/>
        </w:rPr>
      </w:pPr>
    </w:p>
    <w:p w14:paraId="11C9A7B9" w14:textId="77777777" w:rsidR="00AA37AC" w:rsidRPr="00091366" w:rsidRDefault="000F786F">
      <w:pPr>
        <w:spacing w:after="0" w:line="240" w:lineRule="auto"/>
        <w:jc w:val="center"/>
        <w:rPr>
          <w:rFonts w:cstheme="minorHAnsi"/>
          <w:b/>
          <w:bCs/>
        </w:rPr>
      </w:pPr>
      <w:r w:rsidRPr="00091366">
        <w:rPr>
          <w:rFonts w:cstheme="minorHAnsi"/>
          <w:b/>
          <w:bCs/>
        </w:rPr>
        <w:t xml:space="preserve">XI. </w:t>
      </w:r>
    </w:p>
    <w:p w14:paraId="00341EA8" w14:textId="77777777" w:rsidR="00AA37AC" w:rsidRPr="00091366" w:rsidRDefault="000F786F">
      <w:pPr>
        <w:spacing w:after="0" w:line="240" w:lineRule="auto"/>
        <w:jc w:val="center"/>
        <w:rPr>
          <w:rFonts w:cstheme="minorHAnsi"/>
          <w:b/>
          <w:bCs/>
        </w:rPr>
      </w:pPr>
      <w:r w:rsidRPr="00091366">
        <w:rPr>
          <w:rFonts w:cstheme="minorHAnsi"/>
          <w:b/>
          <w:bCs/>
        </w:rPr>
        <w:t>Údržba Prostor</w:t>
      </w:r>
    </w:p>
    <w:p w14:paraId="6A88BA37" w14:textId="77777777" w:rsidR="00AA37AC" w:rsidRPr="00091366" w:rsidRDefault="000F786F">
      <w:pPr>
        <w:spacing w:after="0" w:line="240" w:lineRule="auto"/>
        <w:jc w:val="both"/>
        <w:rPr>
          <w:rFonts w:cstheme="minorHAnsi"/>
          <w:bCs/>
          <w:sz w:val="20"/>
          <w:szCs w:val="20"/>
        </w:rPr>
      </w:pPr>
      <w:r w:rsidRPr="00091366">
        <w:rPr>
          <w:rFonts w:cstheme="minorHAnsi"/>
          <w:bCs/>
          <w:sz w:val="20"/>
          <w:szCs w:val="20"/>
        </w:rPr>
        <w:t>11.1.</w:t>
      </w:r>
    </w:p>
    <w:p w14:paraId="1A5CD01D"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Nájemce se zavazuje v Prostorech vykonávat běžnou údržbu. Za běžnou údržbu se považují na základě dohody smluvních stran takové drobné opravy tak, jak je definovalo nařízení vlády č. 258/1995 Sb. v § 5 a § 6 tohoto nařízení a dále zejména:</w:t>
      </w:r>
    </w:p>
    <w:p w14:paraId="75A89B42" w14:textId="77777777" w:rsidR="00AA37AC" w:rsidRPr="00091366" w:rsidRDefault="000F786F">
      <w:pPr>
        <w:numPr>
          <w:ilvl w:val="0"/>
          <w:numId w:val="1"/>
        </w:numPr>
        <w:tabs>
          <w:tab w:val="left" w:pos="709"/>
        </w:tabs>
        <w:spacing w:after="0" w:line="240" w:lineRule="auto"/>
        <w:ind w:left="709" w:hanging="283"/>
        <w:jc w:val="both"/>
        <w:rPr>
          <w:rFonts w:cstheme="minorHAnsi"/>
          <w:sz w:val="20"/>
          <w:szCs w:val="20"/>
        </w:rPr>
      </w:pPr>
      <w:r w:rsidRPr="00091366">
        <w:rPr>
          <w:rFonts w:cstheme="minorHAnsi"/>
          <w:sz w:val="20"/>
          <w:szCs w:val="20"/>
        </w:rPr>
        <w:t>opravy či výměny zámků, kování, klik, rolet a žaluzií;</w:t>
      </w:r>
    </w:p>
    <w:p w14:paraId="6059320E" w14:textId="77777777" w:rsidR="00AA37AC" w:rsidRPr="00091366" w:rsidRDefault="000F786F">
      <w:pPr>
        <w:numPr>
          <w:ilvl w:val="0"/>
          <w:numId w:val="1"/>
        </w:numPr>
        <w:tabs>
          <w:tab w:val="left" w:pos="709"/>
        </w:tabs>
        <w:spacing w:after="0" w:line="240" w:lineRule="auto"/>
        <w:ind w:left="709" w:hanging="283"/>
        <w:jc w:val="both"/>
        <w:rPr>
          <w:rFonts w:cstheme="minorHAnsi"/>
          <w:sz w:val="20"/>
          <w:szCs w:val="20"/>
        </w:rPr>
      </w:pPr>
      <w:r w:rsidRPr="00091366">
        <w:rPr>
          <w:rFonts w:cstheme="minorHAnsi"/>
          <w:sz w:val="20"/>
          <w:szCs w:val="20"/>
        </w:rPr>
        <w:t>výměny elektrických koncových zařízení a výměny zdrojů světla v osvětlovacích tělesech;</w:t>
      </w:r>
    </w:p>
    <w:p w14:paraId="58E21F52" w14:textId="77777777" w:rsidR="00AA37AC" w:rsidRPr="00091366" w:rsidRDefault="000F786F">
      <w:pPr>
        <w:numPr>
          <w:ilvl w:val="0"/>
          <w:numId w:val="1"/>
        </w:numPr>
        <w:tabs>
          <w:tab w:val="left" w:pos="709"/>
        </w:tabs>
        <w:spacing w:after="0" w:line="240" w:lineRule="auto"/>
        <w:ind w:left="709" w:hanging="283"/>
        <w:jc w:val="both"/>
        <w:rPr>
          <w:rFonts w:cstheme="minorHAnsi"/>
          <w:sz w:val="20"/>
          <w:szCs w:val="20"/>
        </w:rPr>
      </w:pPr>
      <w:r w:rsidRPr="00091366">
        <w:rPr>
          <w:rFonts w:cstheme="minorHAnsi"/>
          <w:sz w:val="20"/>
          <w:szCs w:val="20"/>
        </w:rPr>
        <w:t>opravy uzavíracích armatur na rozvodech vody, výměny sifonů a lapačů tuku;</w:t>
      </w:r>
    </w:p>
    <w:p w14:paraId="75D87DA1" w14:textId="77777777" w:rsidR="00AA37AC" w:rsidRPr="00091366" w:rsidRDefault="000F786F">
      <w:pPr>
        <w:numPr>
          <w:ilvl w:val="0"/>
          <w:numId w:val="1"/>
        </w:numPr>
        <w:tabs>
          <w:tab w:val="left" w:pos="709"/>
        </w:tabs>
        <w:spacing w:after="0" w:line="240" w:lineRule="auto"/>
        <w:ind w:left="709" w:hanging="283"/>
        <w:jc w:val="both"/>
        <w:rPr>
          <w:rFonts w:cstheme="minorHAnsi"/>
          <w:sz w:val="20"/>
          <w:szCs w:val="20"/>
        </w:rPr>
      </w:pPr>
      <w:r w:rsidRPr="00091366">
        <w:rPr>
          <w:rFonts w:cstheme="minorHAnsi"/>
          <w:sz w:val="20"/>
          <w:szCs w:val="20"/>
        </w:rPr>
        <w:t>opravy vodovodních výtoků, zápachových uzávěrek, odsavačů par, digestoří, mísicích baterií, sprch, ohřívačů vody, bidetů, umyvadel, van, výlevek, dřezů, splachovačů;</w:t>
      </w:r>
    </w:p>
    <w:p w14:paraId="0D587876" w14:textId="77777777" w:rsidR="00AA37AC" w:rsidRPr="00091366" w:rsidRDefault="000F786F">
      <w:pPr>
        <w:numPr>
          <w:ilvl w:val="0"/>
          <w:numId w:val="1"/>
        </w:numPr>
        <w:tabs>
          <w:tab w:val="left" w:pos="709"/>
        </w:tabs>
        <w:spacing w:after="120" w:line="240" w:lineRule="auto"/>
        <w:ind w:left="709" w:hanging="284"/>
        <w:jc w:val="both"/>
        <w:rPr>
          <w:rFonts w:cstheme="minorHAnsi"/>
          <w:sz w:val="20"/>
          <w:szCs w:val="20"/>
        </w:rPr>
      </w:pPr>
      <w:r w:rsidRPr="00091366">
        <w:rPr>
          <w:rFonts w:cstheme="minorHAnsi"/>
          <w:sz w:val="20"/>
          <w:szCs w:val="20"/>
        </w:rPr>
        <w:t>náklady na udržování a čištění Prostor, malování včetně opravy omítek, tapetování a čištění podlah včetně podlahových krytin, obkladů stěn, čištění zanesených odpadů až ke svislým rozvodům a vnitřní nátěry.</w:t>
      </w:r>
    </w:p>
    <w:p w14:paraId="1611FACC"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11.2.</w:t>
      </w:r>
    </w:p>
    <w:p w14:paraId="4ACF12DD"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Opravy přesahující tuto běžnou údržbu je povinen na výzvu Nájemce provést Pronajímatel. Pronajímatel má právo na náhradu vynaložených nákladů, pokud je oprava vyvolána v důsledku počínání Nájemce nebo osob, které se s jeho souhlasem v Prostorech zdržují. </w:t>
      </w:r>
    </w:p>
    <w:p w14:paraId="05138F51"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11.3.</w:t>
      </w:r>
    </w:p>
    <w:p w14:paraId="5A6DC089"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Nájemce je povinen udržovat Předmět nájmu v souladu se všemi technickými, hygienickými, protipožárními a bezpečnostními předpisy, které budou po dobu Nájmu v platnosti.</w:t>
      </w:r>
    </w:p>
    <w:p w14:paraId="3F8024C2"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11.4.</w:t>
      </w:r>
    </w:p>
    <w:p w14:paraId="320EE9EA"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Veškeré další opravy a stavební úpravy, které bude Nájemce v či na Předmětu nájmu provádět, budou realizovány na </w:t>
      </w:r>
      <w:r w:rsidRPr="00091366">
        <w:rPr>
          <w:rFonts w:cstheme="minorHAnsi"/>
          <w:bCs/>
          <w:sz w:val="20"/>
          <w:szCs w:val="20"/>
        </w:rPr>
        <w:t>jeho náklad</w:t>
      </w:r>
      <w:r w:rsidRPr="00091366">
        <w:rPr>
          <w:rFonts w:cstheme="minorHAnsi"/>
          <w:sz w:val="20"/>
          <w:szCs w:val="20"/>
        </w:rPr>
        <w:t>. Nájemce je povinen veškeré stavební úpravy Předmětu nájmu písemně oznámit Pronajímateli a vyžádat si předem jeho písemný souhlas s jejich provedením. Nájemce je dále povinen před započetím stavebních úprav vyžadujících ohlášení nebo povolení ve smyslu zákona č. 183/2006 Sb. (stavební zákon) v platném znění vyžádat si patřičná povolení nebo takovou činnost ohlásit orgánu určenému tímto předpisem. Při ukončení Nájmu nemá Nájemce právo z titulu takto provedených oprav či úprav na Pronajímateli cokoliv požadovat.</w:t>
      </w:r>
    </w:p>
    <w:p w14:paraId="01307BC5"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11.5.</w:t>
      </w:r>
    </w:p>
    <w:p w14:paraId="3C08EC2A"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Nájemce je povinen udržovat řádný vzhled Předmětu nájmu. Pronajímatel má právo jednou měsíčně, každého dvacátého dne v měsíci či prvního pracovního dne po tomto dni následujícím si Předmět nájmu prohlédnout a přesvědčit se o stavu v jakém se nachází. Nájemce se zavazuje tuto prohlídku Předmětu nájmu Pronajímateli umožnit.</w:t>
      </w:r>
    </w:p>
    <w:p w14:paraId="3D58D88F"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11.6.</w:t>
      </w:r>
    </w:p>
    <w:p w14:paraId="1478A7F7"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Opravy a změny provedené v Prostorech, které nemohou být odstraněny bez poškození </w:t>
      </w:r>
      <w:proofErr w:type="gramStart"/>
      <w:r w:rsidRPr="00091366">
        <w:rPr>
          <w:rFonts w:cstheme="minorHAnsi"/>
          <w:sz w:val="20"/>
          <w:szCs w:val="20"/>
        </w:rPr>
        <w:t>substance</w:t>
      </w:r>
      <w:proofErr w:type="gramEnd"/>
      <w:r w:rsidRPr="00091366">
        <w:rPr>
          <w:rFonts w:cstheme="minorHAnsi"/>
          <w:sz w:val="20"/>
          <w:szCs w:val="20"/>
        </w:rPr>
        <w:t xml:space="preserve"> resp. bez hospodářské újmy pro zbývající část budovy, přecházejí při ukončení nájemního poměru bez náhrady do vlastnictví Pronajímatele.</w:t>
      </w:r>
    </w:p>
    <w:p w14:paraId="73D0632D"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11.7.</w:t>
      </w:r>
    </w:p>
    <w:p w14:paraId="1C79BB3F" w14:textId="77777777" w:rsidR="00AA37AC" w:rsidRPr="00091366" w:rsidRDefault="000F786F">
      <w:pPr>
        <w:spacing w:after="0" w:line="240" w:lineRule="auto"/>
        <w:ind w:firstLine="708"/>
        <w:jc w:val="both"/>
        <w:rPr>
          <w:rFonts w:cstheme="minorHAnsi"/>
          <w:sz w:val="20"/>
          <w:szCs w:val="20"/>
        </w:rPr>
      </w:pPr>
      <w:r w:rsidRPr="00091366">
        <w:rPr>
          <w:rFonts w:cstheme="minorHAnsi"/>
          <w:sz w:val="20"/>
          <w:szCs w:val="20"/>
        </w:rPr>
        <w:t>V případě, že Nájemce provede v Prostorech úpravy a změny bez předchozího písemného souhlasu Pronajímatele, je Nájemce povinen uvést věc do původního stavu, jakmile o to Pronajímatel požádá (nejpozději při skončení Nájmu), jinak je Pronajímatel oprávněn tuto Smlouvu vypovědět bez výpovědní doby.</w:t>
      </w:r>
    </w:p>
    <w:p w14:paraId="05112A25" w14:textId="77777777" w:rsidR="00AA37AC" w:rsidRPr="00091366" w:rsidRDefault="00AA37AC">
      <w:pPr>
        <w:spacing w:after="0" w:line="240" w:lineRule="auto"/>
        <w:jc w:val="center"/>
        <w:rPr>
          <w:rFonts w:cstheme="minorHAnsi"/>
          <w:b/>
          <w:bCs/>
          <w:sz w:val="16"/>
          <w:szCs w:val="16"/>
        </w:rPr>
      </w:pPr>
    </w:p>
    <w:p w14:paraId="7E8A8123" w14:textId="77777777" w:rsidR="00AA37AC" w:rsidRPr="00091366" w:rsidRDefault="000F786F">
      <w:pPr>
        <w:spacing w:after="0" w:line="240" w:lineRule="auto"/>
        <w:jc w:val="center"/>
        <w:rPr>
          <w:rFonts w:cstheme="minorHAnsi"/>
          <w:b/>
          <w:bCs/>
        </w:rPr>
      </w:pPr>
      <w:r w:rsidRPr="00091366">
        <w:rPr>
          <w:rFonts w:cstheme="minorHAnsi"/>
          <w:b/>
          <w:bCs/>
        </w:rPr>
        <w:t xml:space="preserve">XII. </w:t>
      </w:r>
    </w:p>
    <w:p w14:paraId="228928A8" w14:textId="77777777" w:rsidR="00AA37AC" w:rsidRPr="00091366" w:rsidRDefault="000F786F">
      <w:pPr>
        <w:spacing w:after="0" w:line="240" w:lineRule="auto"/>
        <w:jc w:val="center"/>
        <w:rPr>
          <w:rFonts w:cstheme="minorHAnsi"/>
          <w:b/>
          <w:bCs/>
        </w:rPr>
      </w:pPr>
      <w:r w:rsidRPr="00091366">
        <w:rPr>
          <w:rFonts w:cstheme="minorHAnsi"/>
          <w:b/>
          <w:bCs/>
        </w:rPr>
        <w:t>Ukončení Nájmu</w:t>
      </w:r>
    </w:p>
    <w:p w14:paraId="02E98223"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12.1.</w:t>
      </w:r>
    </w:p>
    <w:p w14:paraId="533228AB"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lastRenderedPageBreak/>
        <w:t>Nájem je možno ukončit písemnou dohodou obou smluvních stran nebo písemnou výpovědí. Výpovědní lhůta činí 2 (slovy dva) měsíce a počítá se od prvního dne měsíce následujícího po doručení písemné výpovědi.</w:t>
      </w:r>
    </w:p>
    <w:p w14:paraId="464F0B8E"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12.2.</w:t>
      </w:r>
    </w:p>
    <w:p w14:paraId="617B127D"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Při ukončení Nájmu je Nájemce povinen Prostory vrátit Pronajímateli ve stavu, ve kterém je převzal s přihlédnutím k obvyklému opotřebení, přičemž je povinen odstranit na vlastní náklady veškeré provedené stavební změny, pokud Pronajímatel výslovně nesouhlasil s tím, že změny mohou být ponechány.</w:t>
      </w:r>
    </w:p>
    <w:p w14:paraId="49811F53"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12.3.</w:t>
      </w:r>
    </w:p>
    <w:p w14:paraId="799B8BCA"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Při odevzdání Prostor Pronajímateli si Nájemce oddělí a vezme pouze to, co do Prostor vložil nebo na nich vnesl vlastním nákladem, a to pouze je-li to možné a nezhorší-li se tím podstata Prostor nebo neztíží-li se tím přiměřeně užívání Prostor, nedohodnou-li se smluvní strany jinak.</w:t>
      </w:r>
    </w:p>
    <w:p w14:paraId="5F4EC003"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12.4.</w:t>
      </w:r>
    </w:p>
    <w:p w14:paraId="6B292833"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Nájemce je povinen Prostory vyklidit a předat nejpozději </w:t>
      </w:r>
      <w:r w:rsidRPr="00091366">
        <w:rPr>
          <w:rFonts w:cstheme="minorHAnsi"/>
          <w:bCs/>
          <w:sz w:val="20"/>
          <w:szCs w:val="20"/>
        </w:rPr>
        <w:t xml:space="preserve">do tří kalendářních dnů </w:t>
      </w:r>
      <w:r w:rsidRPr="00091366">
        <w:rPr>
          <w:rFonts w:cstheme="minorHAnsi"/>
          <w:sz w:val="20"/>
          <w:szCs w:val="20"/>
        </w:rPr>
        <w:t>od ukončení Nájmu s tím, že o předání bude vypracován písemný zápis (předávací protokol).</w:t>
      </w:r>
    </w:p>
    <w:p w14:paraId="24F8290F"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12.5.</w:t>
      </w:r>
    </w:p>
    <w:p w14:paraId="5F4BFA17"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V případě, že Nájemce prostory po skončení Nájmu nevyklidí, má Pronajímatel právo na vyklizení Prostor na náklady Nájemce a Nájemce se zavazuje zaplatit Pronajímateli smluvní pokutu ve výši dvojnásobku Nájemného za každý i jen započatý měsíc prodlení s vyklizením Prostor. V ostatním se tato smluvní pokuta řídí ujednáním článku VII. této Smlouvy. Tato smluvní pokuta nezahrnuje náhradu škody a ušlého zisku.</w:t>
      </w:r>
    </w:p>
    <w:p w14:paraId="00C635CD"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12.6.</w:t>
      </w:r>
    </w:p>
    <w:p w14:paraId="4F0AAD19"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Při skončení Nájmu je Nájemce povinen odstranit veškerá znamení, loga, štíty, návěstí apod., které umístil v Prostorech či ve společných částech budovy. Pokud tak Nájemce neučiní, je povinen uhradit Pronajímateli veškeré náklady, které mu s odstraněním vzniknou, jakož i veškerou škodu.</w:t>
      </w:r>
    </w:p>
    <w:p w14:paraId="679F77B1" w14:textId="77777777" w:rsidR="00AA37AC" w:rsidRPr="00091366" w:rsidRDefault="00AA37AC">
      <w:pPr>
        <w:spacing w:after="0" w:line="240" w:lineRule="auto"/>
        <w:jc w:val="both"/>
        <w:rPr>
          <w:rFonts w:cstheme="minorHAnsi"/>
          <w:sz w:val="20"/>
          <w:szCs w:val="20"/>
        </w:rPr>
      </w:pPr>
    </w:p>
    <w:p w14:paraId="6BBF9DE9" w14:textId="77777777" w:rsidR="00AA37AC" w:rsidRPr="00091366" w:rsidRDefault="00AA37AC">
      <w:pPr>
        <w:spacing w:after="0" w:line="240" w:lineRule="auto"/>
        <w:jc w:val="both"/>
        <w:rPr>
          <w:rFonts w:cstheme="minorHAnsi"/>
          <w:sz w:val="20"/>
          <w:szCs w:val="20"/>
        </w:rPr>
      </w:pPr>
    </w:p>
    <w:p w14:paraId="3119E0F7"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12.7.</w:t>
      </w:r>
    </w:p>
    <w:p w14:paraId="48D83E2B" w14:textId="77777777" w:rsidR="00AA37AC" w:rsidRPr="00091366" w:rsidRDefault="000F786F">
      <w:pPr>
        <w:spacing w:after="120" w:line="240" w:lineRule="auto"/>
        <w:ind w:firstLine="708"/>
        <w:jc w:val="both"/>
        <w:rPr>
          <w:rFonts w:cstheme="minorHAnsi"/>
          <w:sz w:val="20"/>
          <w:szCs w:val="20"/>
        </w:rPr>
      </w:pPr>
      <w:r w:rsidRPr="00091366">
        <w:rPr>
          <w:rFonts w:cstheme="minorHAnsi"/>
          <w:color w:val="000000"/>
          <w:sz w:val="20"/>
          <w:szCs w:val="20"/>
        </w:rPr>
        <w:t>Smluvní strany se dohodly, že p</w:t>
      </w:r>
      <w:r w:rsidRPr="00091366">
        <w:rPr>
          <w:rFonts w:cstheme="minorHAnsi"/>
          <w:sz w:val="20"/>
          <w:szCs w:val="20"/>
        </w:rPr>
        <w:t xml:space="preserve">okud dojde ke skončení právního vztahu založeného touto Smlouvou, nemá Nájemce nárok na vrácení nákladů vynaložených Nájemcem na opravy, údržbu a změnu Prostor, resp. na vydání protihodnoty toho, o co se zvýšila hodnota Prostor v důsledku změny Prostor provedené Nájemcem anebo na vydání toho, o co se Pronajímatel provedením oprav Prostor Nájemcem obohatil, pokud se smluvní strany výslovně písemně nedohodnou jinak. </w:t>
      </w:r>
    </w:p>
    <w:p w14:paraId="2AD5DAAE"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12.8.</w:t>
      </w:r>
    </w:p>
    <w:p w14:paraId="6932FDA1" w14:textId="77777777" w:rsidR="00AA37AC" w:rsidRPr="00091366" w:rsidRDefault="000F786F">
      <w:pPr>
        <w:spacing w:after="0" w:line="240" w:lineRule="auto"/>
        <w:ind w:firstLine="708"/>
        <w:jc w:val="both"/>
        <w:rPr>
          <w:rFonts w:cstheme="minorHAnsi"/>
          <w:sz w:val="20"/>
          <w:szCs w:val="20"/>
        </w:rPr>
      </w:pPr>
      <w:r w:rsidRPr="00091366">
        <w:rPr>
          <w:rFonts w:cstheme="minorHAnsi"/>
          <w:sz w:val="20"/>
          <w:szCs w:val="20"/>
        </w:rPr>
        <w:t xml:space="preserve">Nájemce se zavazuje v době třech měsíců před skončením Nájmu, bude-li mu den skončení Nájmu znám, umožnit Pronajímateli a novému zájemci o Předmět nájmu, přístup do Prostor za účelem prohlídky Prostor. Pronajímatel oznámí Nájemci návštěvu předem ve lhůtě alespoň tří dnů. </w:t>
      </w:r>
    </w:p>
    <w:p w14:paraId="64390112" w14:textId="77777777" w:rsidR="00AA37AC" w:rsidRPr="00091366" w:rsidRDefault="00AA37AC">
      <w:pPr>
        <w:spacing w:after="0" w:line="240" w:lineRule="auto"/>
        <w:rPr>
          <w:rFonts w:cstheme="minorHAnsi"/>
          <w:b/>
          <w:bCs/>
          <w:sz w:val="16"/>
          <w:szCs w:val="16"/>
        </w:rPr>
      </w:pPr>
    </w:p>
    <w:p w14:paraId="79EB0BD8" w14:textId="77777777" w:rsidR="00AA37AC" w:rsidRPr="00091366" w:rsidRDefault="000F786F">
      <w:pPr>
        <w:spacing w:after="0" w:line="240" w:lineRule="auto"/>
        <w:jc w:val="center"/>
        <w:rPr>
          <w:rFonts w:cstheme="minorHAnsi"/>
          <w:b/>
          <w:bCs/>
        </w:rPr>
      </w:pPr>
      <w:r w:rsidRPr="00091366">
        <w:rPr>
          <w:rFonts w:cstheme="minorHAnsi"/>
          <w:b/>
          <w:bCs/>
        </w:rPr>
        <w:t xml:space="preserve">XIII. </w:t>
      </w:r>
    </w:p>
    <w:p w14:paraId="4932446C" w14:textId="77777777" w:rsidR="00AA37AC" w:rsidRPr="00091366" w:rsidRDefault="000F786F">
      <w:pPr>
        <w:spacing w:after="0" w:line="240" w:lineRule="auto"/>
        <w:jc w:val="center"/>
        <w:rPr>
          <w:rFonts w:cstheme="minorHAnsi"/>
          <w:b/>
          <w:bCs/>
        </w:rPr>
      </w:pPr>
      <w:r w:rsidRPr="00091366">
        <w:rPr>
          <w:rFonts w:cstheme="minorHAnsi"/>
          <w:b/>
          <w:bCs/>
        </w:rPr>
        <w:t>Společná ustanovení</w:t>
      </w:r>
    </w:p>
    <w:p w14:paraId="2877ACE4"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13.1.</w:t>
      </w:r>
    </w:p>
    <w:p w14:paraId="12306F83"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 xml:space="preserve">Smluvní strany se dohodly, že pokud bude zapotřebí za účelem naplnění této Smlouvy či ve smyslu této Smlouvy, učinit jakékoliv písemné právní jednání, adresované druhé ze smluvních stran, bude učiněno písemně doporučeným dopisem. </w:t>
      </w:r>
    </w:p>
    <w:p w14:paraId="6732AF68"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13.2.</w:t>
      </w:r>
    </w:p>
    <w:p w14:paraId="1E80192D"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Smluvní strany se dohodly, že veškeré písemnosti budou zasílány na adresu smluvních stran uvedenou v záhlaví této Smlouvy s tím, že zásilka se považuje za doručenou třetím dnem od jejího odeslání.</w:t>
      </w:r>
    </w:p>
    <w:p w14:paraId="33529882"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13.3.</w:t>
      </w:r>
    </w:p>
    <w:p w14:paraId="02B17FCF"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Tato Smlouva může být měněna nebo doplňována pouze na základě dohody obou smluvních stran učiněné ve formě písemného dodatku k této Smlouvě. Za písemnou formu nebude pro tento účel považována výměna e-mailových či jiných elektronických zpráv.</w:t>
      </w:r>
    </w:p>
    <w:p w14:paraId="6E80CDBC"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13.4.</w:t>
      </w:r>
    </w:p>
    <w:p w14:paraId="5E61A593"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Práva vyplývající z této Smlouvy či jejího porušení se promlčují ve lhůtě 5 let ode dne, kdy právo mohlo být uplatněno poprvé.</w:t>
      </w:r>
    </w:p>
    <w:p w14:paraId="6319E81E" w14:textId="77777777" w:rsidR="00AA37AC" w:rsidRPr="00091366" w:rsidRDefault="000F786F">
      <w:pPr>
        <w:spacing w:after="0" w:line="240" w:lineRule="auto"/>
        <w:jc w:val="both"/>
        <w:rPr>
          <w:rFonts w:cstheme="minorHAnsi"/>
          <w:sz w:val="20"/>
          <w:szCs w:val="20"/>
        </w:rPr>
      </w:pPr>
      <w:r w:rsidRPr="00091366">
        <w:rPr>
          <w:rFonts w:cstheme="minorHAnsi"/>
          <w:sz w:val="20"/>
          <w:szCs w:val="20"/>
        </w:rPr>
        <w:lastRenderedPageBreak/>
        <w:t>13.5.</w:t>
      </w:r>
    </w:p>
    <w:p w14:paraId="73EAC06E" w14:textId="77777777" w:rsidR="00AA37AC" w:rsidRPr="00091366" w:rsidRDefault="000F786F">
      <w:pPr>
        <w:spacing w:after="120" w:line="240" w:lineRule="auto"/>
        <w:ind w:firstLine="708"/>
        <w:jc w:val="both"/>
        <w:rPr>
          <w:rFonts w:cstheme="minorHAnsi"/>
          <w:sz w:val="20"/>
          <w:szCs w:val="20"/>
        </w:rPr>
      </w:pPr>
      <w:r w:rsidRPr="00091366">
        <w:rPr>
          <w:rFonts w:cstheme="minorHAnsi"/>
          <w:sz w:val="20"/>
          <w:szCs w:val="20"/>
        </w:rPr>
        <w:t>Smluvní strany se dohodly, že vylučují aplikaci ustanovení § 1805 odstavec 2 zákona č. 89/2012 Sb., občanského zákoníku.</w:t>
      </w:r>
    </w:p>
    <w:p w14:paraId="0FE52DA1" w14:textId="77777777" w:rsidR="00AA37AC" w:rsidRPr="00091366" w:rsidRDefault="000F786F">
      <w:pPr>
        <w:pStyle w:val="Zkladntext"/>
        <w:spacing w:line="228" w:lineRule="auto"/>
        <w:rPr>
          <w:rFonts w:ascii="Calibri" w:hAnsi="Calibri" w:cs="Calibri"/>
          <w:sz w:val="20"/>
        </w:rPr>
      </w:pPr>
      <w:r w:rsidRPr="00091366">
        <w:rPr>
          <w:rFonts w:asciiTheme="minorHAnsi" w:hAnsiTheme="minorHAnsi" w:cstheme="minorHAnsi"/>
          <w:sz w:val="20"/>
        </w:rPr>
        <w:t>13</w:t>
      </w:r>
      <w:r w:rsidRPr="00091366">
        <w:rPr>
          <w:rFonts w:ascii="Calibri" w:hAnsi="Calibri" w:cs="Calibri"/>
          <w:sz w:val="20"/>
        </w:rPr>
        <w:t>.</w:t>
      </w:r>
      <w:r w:rsidRPr="00091366">
        <w:rPr>
          <w:rFonts w:asciiTheme="minorHAnsi" w:hAnsiTheme="minorHAnsi" w:cstheme="minorHAnsi"/>
          <w:sz w:val="20"/>
        </w:rPr>
        <w:t>6</w:t>
      </w:r>
      <w:r w:rsidRPr="00091366">
        <w:rPr>
          <w:rFonts w:ascii="Calibri" w:hAnsi="Calibri" w:cs="Calibri"/>
          <w:sz w:val="20"/>
        </w:rPr>
        <w:t>.</w:t>
      </w:r>
    </w:p>
    <w:p w14:paraId="66144218" w14:textId="77777777" w:rsidR="00AA37AC" w:rsidRPr="00091366" w:rsidRDefault="000F786F">
      <w:pPr>
        <w:pStyle w:val="Zkladntext"/>
        <w:spacing w:line="228" w:lineRule="auto"/>
        <w:ind w:firstLine="708"/>
        <w:rPr>
          <w:rFonts w:ascii="Calibri" w:hAnsi="Calibri" w:cs="Calibri"/>
          <w:sz w:val="20"/>
        </w:rPr>
      </w:pPr>
      <w:r w:rsidRPr="00091366">
        <w:rPr>
          <w:rFonts w:ascii="Calibri" w:hAnsi="Calibri" w:cs="Calibri"/>
          <w:sz w:val="20"/>
        </w:rPr>
        <w:t>Pokud není v předchozích částech této Smlouvy uvedeno něco jiného, v</w:t>
      </w:r>
      <w:r w:rsidRPr="00091366">
        <w:rPr>
          <w:rFonts w:asciiTheme="minorHAnsi" w:hAnsiTheme="minorHAnsi" w:cstheme="minorHAnsi"/>
          <w:sz w:val="20"/>
        </w:rPr>
        <w:t xml:space="preserve">ztahují se na ně příslušné body </w:t>
      </w:r>
      <w:r w:rsidRPr="00091366">
        <w:rPr>
          <w:rFonts w:ascii="Calibri" w:hAnsi="Calibri" w:cs="Calibri"/>
          <w:sz w:val="20"/>
        </w:rPr>
        <w:t>společných ustanovení.</w:t>
      </w:r>
    </w:p>
    <w:p w14:paraId="32386CEF" w14:textId="77777777" w:rsidR="00AA37AC" w:rsidRPr="00091366" w:rsidRDefault="000F786F">
      <w:pPr>
        <w:spacing w:before="120" w:after="0" w:line="228" w:lineRule="auto"/>
        <w:rPr>
          <w:rFonts w:cstheme="minorHAnsi"/>
          <w:sz w:val="20"/>
          <w:szCs w:val="20"/>
        </w:rPr>
      </w:pPr>
      <w:r w:rsidRPr="00091366">
        <w:rPr>
          <w:rFonts w:cstheme="minorHAnsi"/>
          <w:sz w:val="20"/>
          <w:szCs w:val="20"/>
        </w:rPr>
        <w:t>13</w:t>
      </w:r>
      <w:r w:rsidRPr="00091366">
        <w:rPr>
          <w:sz w:val="20"/>
          <w:szCs w:val="20"/>
        </w:rPr>
        <w:t>.</w:t>
      </w:r>
      <w:r w:rsidRPr="00091366">
        <w:rPr>
          <w:rFonts w:cstheme="minorHAnsi"/>
          <w:sz w:val="20"/>
          <w:szCs w:val="20"/>
        </w:rPr>
        <w:t>7.</w:t>
      </w:r>
    </w:p>
    <w:p w14:paraId="39B7DAFA" w14:textId="77777777" w:rsidR="00AA37AC" w:rsidRPr="00091366" w:rsidRDefault="000F786F">
      <w:pPr>
        <w:spacing w:after="0" w:line="228" w:lineRule="auto"/>
        <w:ind w:firstLine="708"/>
        <w:jc w:val="both"/>
        <w:rPr>
          <w:rFonts w:cstheme="minorHAnsi"/>
          <w:sz w:val="20"/>
          <w:szCs w:val="20"/>
        </w:rPr>
      </w:pPr>
      <w:r w:rsidRPr="00091366">
        <w:rPr>
          <w:rFonts w:cstheme="minorHAnsi"/>
          <w:sz w:val="20"/>
          <w:szCs w:val="20"/>
        </w:rPr>
        <w:t xml:space="preserve">Právní vztahy mezi smluvními stranami se řídí </w:t>
      </w:r>
      <w:r w:rsidRPr="00091366">
        <w:rPr>
          <w:sz w:val="20"/>
          <w:szCs w:val="20"/>
        </w:rPr>
        <w:t>právním řádem České republiky</w:t>
      </w:r>
      <w:r w:rsidRPr="00091366">
        <w:rPr>
          <w:rFonts w:cstheme="minorHAnsi"/>
          <w:sz w:val="20"/>
          <w:szCs w:val="20"/>
        </w:rPr>
        <w:t>, a to zejména zákonem č. 89/2012 Sb., občanským zákoníkem.</w:t>
      </w:r>
    </w:p>
    <w:p w14:paraId="5D586D9A" w14:textId="77777777" w:rsidR="00AA37AC" w:rsidRPr="00091366" w:rsidRDefault="000F786F">
      <w:pPr>
        <w:spacing w:before="120" w:after="0" w:line="228" w:lineRule="auto"/>
        <w:rPr>
          <w:sz w:val="20"/>
          <w:szCs w:val="20"/>
        </w:rPr>
      </w:pPr>
      <w:r w:rsidRPr="00091366">
        <w:rPr>
          <w:rFonts w:cstheme="minorHAnsi"/>
          <w:sz w:val="20"/>
          <w:szCs w:val="20"/>
        </w:rPr>
        <w:t>13.8</w:t>
      </w:r>
      <w:r w:rsidRPr="00091366">
        <w:rPr>
          <w:sz w:val="20"/>
          <w:szCs w:val="20"/>
        </w:rPr>
        <w:t>.</w:t>
      </w:r>
    </w:p>
    <w:p w14:paraId="2471A369" w14:textId="77777777" w:rsidR="00AA37AC" w:rsidRPr="00091366" w:rsidRDefault="000F786F">
      <w:pPr>
        <w:pStyle w:val="Zkladntext"/>
        <w:spacing w:line="228" w:lineRule="auto"/>
        <w:ind w:firstLine="708"/>
        <w:rPr>
          <w:rFonts w:ascii="Calibri" w:hAnsi="Calibri" w:cs="Calibri"/>
          <w:sz w:val="20"/>
        </w:rPr>
      </w:pPr>
      <w:r w:rsidRPr="00091366">
        <w:rPr>
          <w:rFonts w:ascii="Calibri" w:hAnsi="Calibri" w:cs="Calibri"/>
          <w:sz w:val="20"/>
        </w:rPr>
        <w:t>V přípa</w:t>
      </w:r>
      <w:r w:rsidRPr="00091366">
        <w:rPr>
          <w:rFonts w:asciiTheme="minorHAnsi" w:hAnsiTheme="minorHAnsi" w:cstheme="minorHAnsi"/>
          <w:sz w:val="20"/>
        </w:rPr>
        <w:t>dě sporů souvisejících s touto S</w:t>
      </w:r>
      <w:r w:rsidRPr="00091366">
        <w:rPr>
          <w:rFonts w:ascii="Calibri" w:hAnsi="Calibri" w:cs="Calibri"/>
          <w:sz w:val="20"/>
        </w:rPr>
        <w:t xml:space="preserve">mlouvou se smluvní strany vždy pokusí o smírné řešení. Nedojde-li k takovému řešení a není-li dále uvedeno jinak, rozhodne o sporu místně a věcně příslušný soud v České republice. </w:t>
      </w:r>
    </w:p>
    <w:p w14:paraId="3696AD4A" w14:textId="77777777" w:rsidR="00AA37AC" w:rsidRPr="00091366" w:rsidRDefault="000F786F">
      <w:pPr>
        <w:spacing w:before="120" w:after="0" w:line="228" w:lineRule="auto"/>
        <w:rPr>
          <w:sz w:val="20"/>
          <w:szCs w:val="20"/>
        </w:rPr>
      </w:pPr>
      <w:r w:rsidRPr="00091366">
        <w:rPr>
          <w:rFonts w:cstheme="minorHAnsi"/>
          <w:sz w:val="20"/>
          <w:szCs w:val="20"/>
        </w:rPr>
        <w:t>13.9</w:t>
      </w:r>
      <w:r w:rsidRPr="00091366">
        <w:rPr>
          <w:sz w:val="20"/>
          <w:szCs w:val="20"/>
        </w:rPr>
        <w:t>.</w:t>
      </w:r>
    </w:p>
    <w:p w14:paraId="4D82C7EC" w14:textId="77777777" w:rsidR="00AA37AC" w:rsidRPr="00091366" w:rsidRDefault="000F786F">
      <w:pPr>
        <w:pStyle w:val="Zkladntext"/>
        <w:spacing w:line="228" w:lineRule="auto"/>
        <w:ind w:left="426" w:firstLine="282"/>
        <w:rPr>
          <w:rFonts w:asciiTheme="minorHAnsi" w:hAnsiTheme="minorHAnsi" w:cstheme="minorHAnsi"/>
          <w:sz w:val="20"/>
        </w:rPr>
      </w:pPr>
      <w:r w:rsidRPr="00091366">
        <w:rPr>
          <w:rFonts w:ascii="Calibri" w:hAnsi="Calibri" w:cs="Calibri"/>
          <w:sz w:val="20"/>
        </w:rPr>
        <w:t>Smluvní strany se zavazují:</w:t>
      </w:r>
    </w:p>
    <w:p w14:paraId="2D3C92FC" w14:textId="77777777" w:rsidR="00AA37AC" w:rsidRPr="00091366" w:rsidRDefault="00AA37AC">
      <w:pPr>
        <w:pStyle w:val="Zkladntext"/>
        <w:spacing w:line="228" w:lineRule="auto"/>
        <w:ind w:firstLine="705"/>
        <w:rPr>
          <w:rFonts w:ascii="Calibri" w:hAnsi="Calibri" w:cs="Calibri"/>
          <w:sz w:val="16"/>
          <w:szCs w:val="16"/>
        </w:rPr>
      </w:pPr>
    </w:p>
    <w:p w14:paraId="07DF96C1" w14:textId="77777777" w:rsidR="00AA37AC" w:rsidRPr="00091366" w:rsidRDefault="000F786F">
      <w:pPr>
        <w:pStyle w:val="Zkladntext"/>
        <w:numPr>
          <w:ilvl w:val="0"/>
          <w:numId w:val="2"/>
        </w:numPr>
        <w:tabs>
          <w:tab w:val="left" w:pos="993"/>
        </w:tabs>
        <w:spacing w:line="228" w:lineRule="auto"/>
        <w:ind w:left="993" w:hanging="426"/>
        <w:rPr>
          <w:rFonts w:ascii="Calibri" w:hAnsi="Calibri" w:cs="Calibri"/>
          <w:sz w:val="20"/>
        </w:rPr>
      </w:pPr>
      <w:r w:rsidRPr="00091366">
        <w:rPr>
          <w:rFonts w:ascii="Calibri" w:hAnsi="Calibri" w:cs="Calibri"/>
          <w:sz w:val="20"/>
        </w:rPr>
        <w:t xml:space="preserve">vzájemně včas a řádně informovat o všech podstatných skutečnostech, které mohou mít vliv na plnění dle této </w:t>
      </w:r>
      <w:r w:rsidRPr="00091366">
        <w:rPr>
          <w:rFonts w:asciiTheme="minorHAnsi" w:hAnsiTheme="minorHAnsi" w:cstheme="minorHAnsi"/>
          <w:sz w:val="20"/>
        </w:rPr>
        <w:t>S</w:t>
      </w:r>
      <w:r w:rsidRPr="00091366">
        <w:rPr>
          <w:rFonts w:ascii="Calibri" w:hAnsi="Calibri" w:cs="Calibri"/>
          <w:sz w:val="20"/>
        </w:rPr>
        <w:t>mlouvy;</w:t>
      </w:r>
    </w:p>
    <w:p w14:paraId="27A72F59" w14:textId="77777777" w:rsidR="00AA37AC" w:rsidRPr="00091366" w:rsidRDefault="00AA37AC">
      <w:pPr>
        <w:pStyle w:val="Zkladntext"/>
        <w:spacing w:line="228" w:lineRule="auto"/>
        <w:ind w:left="993"/>
        <w:rPr>
          <w:rFonts w:ascii="Calibri" w:hAnsi="Calibri" w:cs="Calibri"/>
          <w:sz w:val="10"/>
          <w:szCs w:val="10"/>
        </w:rPr>
      </w:pPr>
    </w:p>
    <w:p w14:paraId="53D03CE0" w14:textId="77777777" w:rsidR="00AA37AC" w:rsidRPr="00091366" w:rsidRDefault="000F786F">
      <w:pPr>
        <w:pStyle w:val="Zkladntext"/>
        <w:numPr>
          <w:ilvl w:val="0"/>
          <w:numId w:val="2"/>
        </w:numPr>
        <w:tabs>
          <w:tab w:val="left" w:pos="993"/>
        </w:tabs>
        <w:spacing w:line="228" w:lineRule="auto"/>
        <w:ind w:left="993" w:hanging="426"/>
        <w:rPr>
          <w:rFonts w:ascii="Calibri" w:hAnsi="Calibri" w:cs="Calibri"/>
          <w:sz w:val="20"/>
        </w:rPr>
      </w:pPr>
      <w:r w:rsidRPr="00091366">
        <w:rPr>
          <w:rFonts w:ascii="Calibri" w:hAnsi="Calibri" w:cs="Calibri"/>
          <w:sz w:val="20"/>
        </w:rPr>
        <w:t>vyvinout potř</w:t>
      </w:r>
      <w:r w:rsidRPr="00091366">
        <w:rPr>
          <w:rFonts w:asciiTheme="minorHAnsi" w:hAnsiTheme="minorHAnsi" w:cstheme="minorHAnsi"/>
          <w:sz w:val="20"/>
        </w:rPr>
        <w:t>ebnou součinnost k plnění této S</w:t>
      </w:r>
      <w:r w:rsidRPr="00091366">
        <w:rPr>
          <w:rFonts w:ascii="Calibri" w:hAnsi="Calibri" w:cs="Calibri"/>
          <w:sz w:val="20"/>
        </w:rPr>
        <w:t>mlouvy.</w:t>
      </w:r>
    </w:p>
    <w:p w14:paraId="76BC4B84" w14:textId="77777777" w:rsidR="00AA37AC" w:rsidRPr="00091366" w:rsidRDefault="000F786F">
      <w:pPr>
        <w:tabs>
          <w:tab w:val="left" w:pos="993"/>
        </w:tabs>
        <w:spacing w:before="120" w:after="0" w:line="228" w:lineRule="auto"/>
        <w:ind w:hanging="426"/>
        <w:rPr>
          <w:sz w:val="20"/>
          <w:szCs w:val="20"/>
        </w:rPr>
      </w:pPr>
      <w:r w:rsidRPr="00091366">
        <w:rPr>
          <w:rFonts w:cstheme="minorHAnsi"/>
          <w:sz w:val="20"/>
          <w:szCs w:val="20"/>
        </w:rPr>
        <w:tab/>
        <w:t>13</w:t>
      </w:r>
      <w:r w:rsidRPr="00091366">
        <w:rPr>
          <w:sz w:val="20"/>
          <w:szCs w:val="20"/>
        </w:rPr>
        <w:t>.</w:t>
      </w:r>
      <w:r w:rsidRPr="00091366">
        <w:rPr>
          <w:rFonts w:cstheme="minorHAnsi"/>
          <w:sz w:val="20"/>
          <w:szCs w:val="20"/>
        </w:rPr>
        <w:t>10</w:t>
      </w:r>
      <w:r w:rsidRPr="00091366">
        <w:rPr>
          <w:sz w:val="20"/>
          <w:szCs w:val="20"/>
        </w:rPr>
        <w:t>.</w:t>
      </w:r>
    </w:p>
    <w:p w14:paraId="30AA079B" w14:textId="77777777" w:rsidR="00AA37AC" w:rsidRPr="00091366" w:rsidRDefault="000F786F">
      <w:pPr>
        <w:pStyle w:val="Zkladntext"/>
        <w:tabs>
          <w:tab w:val="left" w:pos="426"/>
        </w:tabs>
        <w:spacing w:line="228" w:lineRule="auto"/>
        <w:ind w:left="426" w:hanging="426"/>
        <w:rPr>
          <w:rFonts w:ascii="Calibri" w:hAnsi="Calibri" w:cs="Calibri"/>
          <w:sz w:val="20"/>
        </w:rPr>
      </w:pPr>
      <w:r w:rsidRPr="00091366">
        <w:rPr>
          <w:rFonts w:asciiTheme="minorHAnsi" w:hAnsiTheme="minorHAnsi" w:cstheme="minorHAnsi"/>
          <w:sz w:val="20"/>
        </w:rPr>
        <w:tab/>
      </w:r>
      <w:r w:rsidRPr="00091366">
        <w:rPr>
          <w:rFonts w:asciiTheme="minorHAnsi" w:hAnsiTheme="minorHAnsi" w:cstheme="minorHAnsi"/>
          <w:sz w:val="20"/>
        </w:rPr>
        <w:tab/>
      </w:r>
      <w:r w:rsidRPr="00091366">
        <w:rPr>
          <w:rFonts w:ascii="Calibri" w:hAnsi="Calibri" w:cs="Calibri"/>
          <w:sz w:val="20"/>
        </w:rPr>
        <w:t>Pokud kterékoliv u</w:t>
      </w:r>
      <w:r w:rsidRPr="00091366">
        <w:rPr>
          <w:rFonts w:asciiTheme="minorHAnsi" w:hAnsiTheme="minorHAnsi" w:cstheme="minorHAnsi"/>
          <w:sz w:val="20"/>
        </w:rPr>
        <w:t>stanovení této S</w:t>
      </w:r>
      <w:r w:rsidRPr="00091366">
        <w:rPr>
          <w:rFonts w:ascii="Calibri" w:hAnsi="Calibri" w:cs="Calibri"/>
          <w:sz w:val="20"/>
        </w:rPr>
        <w:t>mlouvy nebo jeho část</w:t>
      </w:r>
    </w:p>
    <w:p w14:paraId="05F29A82" w14:textId="77777777" w:rsidR="00AA37AC" w:rsidRPr="00091366" w:rsidRDefault="00AA37AC">
      <w:pPr>
        <w:pStyle w:val="Zkladntext"/>
        <w:tabs>
          <w:tab w:val="left" w:pos="993"/>
        </w:tabs>
        <w:spacing w:line="228" w:lineRule="auto"/>
        <w:ind w:hanging="426"/>
        <w:rPr>
          <w:rFonts w:ascii="Calibri" w:hAnsi="Calibri" w:cs="Calibri"/>
          <w:sz w:val="16"/>
          <w:szCs w:val="16"/>
        </w:rPr>
      </w:pPr>
    </w:p>
    <w:p w14:paraId="471E0E7F" w14:textId="77777777" w:rsidR="00AA37AC" w:rsidRPr="00091366" w:rsidRDefault="000F786F">
      <w:pPr>
        <w:pStyle w:val="Zkladntext"/>
        <w:numPr>
          <w:ilvl w:val="0"/>
          <w:numId w:val="3"/>
        </w:numPr>
        <w:tabs>
          <w:tab w:val="left" w:pos="993"/>
        </w:tabs>
        <w:spacing w:line="228" w:lineRule="auto"/>
        <w:ind w:hanging="1209"/>
        <w:rPr>
          <w:rFonts w:ascii="Calibri" w:hAnsi="Calibri" w:cs="Calibri"/>
          <w:sz w:val="20"/>
        </w:rPr>
      </w:pPr>
      <w:r w:rsidRPr="00091366">
        <w:rPr>
          <w:rFonts w:ascii="Calibri" w:hAnsi="Calibri" w:cs="Calibri"/>
          <w:sz w:val="20"/>
        </w:rPr>
        <w:t>bude neplatné či nevynutitelné;</w:t>
      </w:r>
    </w:p>
    <w:p w14:paraId="671EEA7D" w14:textId="77777777" w:rsidR="00AA37AC" w:rsidRPr="00091366" w:rsidRDefault="00AA37AC">
      <w:pPr>
        <w:pStyle w:val="Zkladntext"/>
        <w:spacing w:line="228" w:lineRule="auto"/>
        <w:ind w:left="1776"/>
        <w:rPr>
          <w:rFonts w:ascii="Calibri" w:hAnsi="Calibri" w:cs="Calibri"/>
          <w:sz w:val="10"/>
          <w:szCs w:val="10"/>
        </w:rPr>
      </w:pPr>
    </w:p>
    <w:p w14:paraId="28169AC6" w14:textId="77777777" w:rsidR="00AA37AC" w:rsidRPr="00091366" w:rsidRDefault="000F786F">
      <w:pPr>
        <w:pStyle w:val="Zkladntext"/>
        <w:numPr>
          <w:ilvl w:val="0"/>
          <w:numId w:val="3"/>
        </w:numPr>
        <w:tabs>
          <w:tab w:val="left" w:pos="993"/>
        </w:tabs>
        <w:spacing w:line="228" w:lineRule="auto"/>
        <w:ind w:hanging="1209"/>
        <w:rPr>
          <w:rFonts w:ascii="Calibri" w:hAnsi="Calibri" w:cs="Calibri"/>
          <w:sz w:val="20"/>
        </w:rPr>
      </w:pPr>
      <w:r w:rsidRPr="00091366">
        <w:rPr>
          <w:rFonts w:ascii="Calibri" w:hAnsi="Calibri" w:cs="Calibri"/>
          <w:sz w:val="20"/>
        </w:rPr>
        <w:t>stane se neplatným či nevynutitelným;</w:t>
      </w:r>
    </w:p>
    <w:p w14:paraId="063C5DD9" w14:textId="77777777" w:rsidR="00AA37AC" w:rsidRPr="00091366" w:rsidRDefault="00AA37AC">
      <w:pPr>
        <w:pStyle w:val="Zkladntext"/>
        <w:spacing w:line="228" w:lineRule="auto"/>
        <w:rPr>
          <w:rFonts w:ascii="Calibri" w:hAnsi="Calibri" w:cs="Calibri"/>
          <w:sz w:val="10"/>
          <w:szCs w:val="10"/>
        </w:rPr>
      </w:pPr>
    </w:p>
    <w:p w14:paraId="54E8FEFC" w14:textId="77777777" w:rsidR="00AA37AC" w:rsidRPr="00091366" w:rsidRDefault="000F786F">
      <w:pPr>
        <w:pStyle w:val="Zkladntext"/>
        <w:numPr>
          <w:ilvl w:val="0"/>
          <w:numId w:val="3"/>
        </w:numPr>
        <w:tabs>
          <w:tab w:val="left" w:pos="993"/>
        </w:tabs>
        <w:spacing w:line="228" w:lineRule="auto"/>
        <w:ind w:hanging="1209"/>
        <w:rPr>
          <w:rFonts w:ascii="Calibri" w:hAnsi="Calibri" w:cs="Calibri"/>
          <w:sz w:val="20"/>
        </w:rPr>
      </w:pPr>
      <w:r w:rsidRPr="00091366">
        <w:rPr>
          <w:rFonts w:ascii="Calibri" w:hAnsi="Calibri" w:cs="Calibri"/>
          <w:sz w:val="20"/>
        </w:rPr>
        <w:t>bude shledáno neplatným či nevynutitelným soudem či jiným příslušným orgánem;</w:t>
      </w:r>
    </w:p>
    <w:p w14:paraId="098AE962" w14:textId="77777777" w:rsidR="00AA37AC" w:rsidRPr="00091366" w:rsidRDefault="00AA37AC">
      <w:pPr>
        <w:pStyle w:val="Zkladntext"/>
        <w:spacing w:line="228" w:lineRule="auto"/>
        <w:rPr>
          <w:rFonts w:ascii="Calibri" w:hAnsi="Calibri" w:cs="Calibri"/>
          <w:sz w:val="16"/>
          <w:szCs w:val="16"/>
        </w:rPr>
      </w:pPr>
    </w:p>
    <w:p w14:paraId="3128144B" w14:textId="77777777" w:rsidR="00AA37AC" w:rsidRPr="00091366" w:rsidRDefault="000F786F">
      <w:pPr>
        <w:pStyle w:val="Zkladntext"/>
        <w:spacing w:line="228" w:lineRule="auto"/>
        <w:rPr>
          <w:rFonts w:ascii="Calibri" w:hAnsi="Calibri" w:cs="Calibri"/>
          <w:sz w:val="20"/>
        </w:rPr>
      </w:pPr>
      <w:r w:rsidRPr="00091366">
        <w:rPr>
          <w:rFonts w:ascii="Calibri" w:hAnsi="Calibri" w:cs="Calibri"/>
          <w:sz w:val="20"/>
        </w:rPr>
        <w:t>tato neplatnost či nevynutitelnost nebude mít vliv na platnost či vynutitel</w:t>
      </w:r>
      <w:r w:rsidRPr="00091366">
        <w:rPr>
          <w:rFonts w:asciiTheme="minorHAnsi" w:hAnsiTheme="minorHAnsi" w:cstheme="minorHAnsi"/>
          <w:sz w:val="20"/>
        </w:rPr>
        <w:t>nost ostatních ustanovení této S</w:t>
      </w:r>
      <w:r w:rsidRPr="00091366">
        <w:rPr>
          <w:rFonts w:ascii="Calibri" w:hAnsi="Calibri" w:cs="Calibri"/>
          <w:sz w:val="20"/>
        </w:rPr>
        <w:t>mlouvy nebo jejich částí.</w:t>
      </w:r>
    </w:p>
    <w:p w14:paraId="699F43DB" w14:textId="77777777" w:rsidR="00AA37AC" w:rsidRPr="00091366" w:rsidRDefault="000F786F">
      <w:pPr>
        <w:spacing w:before="120" w:after="0" w:line="228" w:lineRule="auto"/>
        <w:rPr>
          <w:sz w:val="20"/>
          <w:szCs w:val="20"/>
        </w:rPr>
      </w:pPr>
      <w:r w:rsidRPr="00091366">
        <w:rPr>
          <w:rFonts w:cstheme="minorHAnsi"/>
          <w:sz w:val="20"/>
          <w:szCs w:val="20"/>
        </w:rPr>
        <w:t>13.11</w:t>
      </w:r>
      <w:r w:rsidRPr="00091366">
        <w:rPr>
          <w:sz w:val="20"/>
          <w:szCs w:val="20"/>
        </w:rPr>
        <w:t>.</w:t>
      </w:r>
    </w:p>
    <w:p w14:paraId="1DFB14C2" w14:textId="77777777" w:rsidR="00AA37AC" w:rsidRDefault="000F786F">
      <w:pPr>
        <w:pStyle w:val="Zkladntext"/>
        <w:spacing w:line="228" w:lineRule="auto"/>
        <w:ind w:firstLine="708"/>
        <w:rPr>
          <w:rFonts w:ascii="Calibri" w:hAnsi="Calibri" w:cs="Calibri"/>
          <w:sz w:val="20"/>
        </w:rPr>
      </w:pPr>
      <w:r w:rsidRPr="00091366">
        <w:rPr>
          <w:rFonts w:ascii="Calibri" w:hAnsi="Calibri" w:cs="Calibri"/>
          <w:sz w:val="20"/>
        </w:rPr>
        <w:t xml:space="preserve">Případné přílohy uvedené v textu této </w:t>
      </w:r>
      <w:r w:rsidRPr="00091366">
        <w:rPr>
          <w:rFonts w:asciiTheme="minorHAnsi" w:hAnsiTheme="minorHAnsi" w:cstheme="minorHAnsi"/>
          <w:sz w:val="20"/>
        </w:rPr>
        <w:t>S</w:t>
      </w:r>
      <w:r w:rsidRPr="00091366">
        <w:rPr>
          <w:rFonts w:ascii="Calibri" w:hAnsi="Calibri" w:cs="Calibri"/>
          <w:sz w:val="20"/>
        </w:rPr>
        <w:t xml:space="preserve">mlouvy a sumarizované v závěrečných ustanoveních této </w:t>
      </w:r>
      <w:r w:rsidRPr="00091366">
        <w:rPr>
          <w:rFonts w:asciiTheme="minorHAnsi" w:hAnsiTheme="minorHAnsi" w:cstheme="minorHAnsi"/>
          <w:sz w:val="20"/>
        </w:rPr>
        <w:t>S</w:t>
      </w:r>
      <w:r w:rsidRPr="00091366">
        <w:rPr>
          <w:rFonts w:ascii="Calibri" w:hAnsi="Calibri" w:cs="Calibri"/>
          <w:sz w:val="20"/>
        </w:rPr>
        <w:t xml:space="preserve">mlouvy tvoří nedílnou součást </w:t>
      </w:r>
      <w:r w:rsidRPr="00091366">
        <w:rPr>
          <w:rFonts w:asciiTheme="minorHAnsi" w:hAnsiTheme="minorHAnsi" w:cstheme="minorHAnsi"/>
          <w:sz w:val="20"/>
        </w:rPr>
        <w:t>této S</w:t>
      </w:r>
      <w:r w:rsidRPr="00091366">
        <w:rPr>
          <w:rFonts w:ascii="Calibri" w:hAnsi="Calibri" w:cs="Calibri"/>
          <w:sz w:val="20"/>
        </w:rPr>
        <w:t>mlouvy.</w:t>
      </w:r>
    </w:p>
    <w:p w14:paraId="4458150B" w14:textId="77777777" w:rsidR="005E08E1" w:rsidRPr="00091366" w:rsidRDefault="005E08E1">
      <w:pPr>
        <w:pStyle w:val="Zkladntext"/>
        <w:spacing w:line="228" w:lineRule="auto"/>
        <w:ind w:firstLine="708"/>
        <w:rPr>
          <w:rFonts w:ascii="Calibri" w:hAnsi="Calibri" w:cs="Calibri"/>
          <w:sz w:val="20"/>
        </w:rPr>
      </w:pPr>
    </w:p>
    <w:p w14:paraId="022C142D" w14:textId="77777777" w:rsidR="00AA37AC" w:rsidRPr="00091366" w:rsidRDefault="00AA37AC">
      <w:pPr>
        <w:spacing w:after="0" w:line="240" w:lineRule="auto"/>
        <w:jc w:val="both"/>
        <w:rPr>
          <w:rFonts w:cstheme="minorHAnsi"/>
          <w:sz w:val="16"/>
          <w:szCs w:val="16"/>
        </w:rPr>
      </w:pPr>
    </w:p>
    <w:p w14:paraId="700EB944" w14:textId="77777777" w:rsidR="00AA37AC" w:rsidRPr="00091366" w:rsidRDefault="000F786F">
      <w:pPr>
        <w:spacing w:after="0" w:line="240" w:lineRule="auto"/>
        <w:jc w:val="center"/>
        <w:rPr>
          <w:rFonts w:cstheme="minorHAnsi"/>
          <w:b/>
          <w:bCs/>
        </w:rPr>
      </w:pPr>
      <w:r w:rsidRPr="00091366">
        <w:rPr>
          <w:rFonts w:cstheme="minorHAnsi"/>
          <w:b/>
          <w:bCs/>
        </w:rPr>
        <w:t xml:space="preserve">XIV. </w:t>
      </w:r>
    </w:p>
    <w:p w14:paraId="7FE66B60" w14:textId="77777777" w:rsidR="00AA37AC" w:rsidRPr="00091366" w:rsidRDefault="000F786F">
      <w:pPr>
        <w:spacing w:after="0" w:line="240" w:lineRule="auto"/>
        <w:jc w:val="center"/>
        <w:rPr>
          <w:rFonts w:cstheme="minorHAnsi"/>
          <w:b/>
          <w:bCs/>
        </w:rPr>
      </w:pPr>
      <w:r w:rsidRPr="00091366">
        <w:rPr>
          <w:rFonts w:cstheme="minorHAnsi"/>
          <w:b/>
          <w:bCs/>
        </w:rPr>
        <w:t>Přechodná ustanovení</w:t>
      </w:r>
    </w:p>
    <w:p w14:paraId="45B23497" w14:textId="77777777" w:rsidR="00AA37AC" w:rsidRPr="00091366" w:rsidRDefault="00AA37AC">
      <w:pPr>
        <w:spacing w:after="0" w:line="240" w:lineRule="auto"/>
        <w:jc w:val="both"/>
        <w:rPr>
          <w:rFonts w:cstheme="minorHAnsi"/>
          <w:sz w:val="20"/>
          <w:szCs w:val="20"/>
        </w:rPr>
      </w:pPr>
    </w:p>
    <w:p w14:paraId="6098624A" w14:textId="77777777" w:rsidR="00AA37AC" w:rsidRPr="00091366" w:rsidRDefault="000F786F">
      <w:pPr>
        <w:spacing w:after="0" w:line="240" w:lineRule="auto"/>
        <w:ind w:firstLine="708"/>
        <w:jc w:val="both"/>
      </w:pPr>
      <w:r w:rsidRPr="00091366">
        <w:rPr>
          <w:rFonts w:cstheme="minorHAnsi"/>
          <w:sz w:val="20"/>
          <w:szCs w:val="20"/>
        </w:rPr>
        <w:t xml:space="preserve">Tato Smlouva nabývá platnosti dnem jejího podpisu a právní účinky zakládá dnem 1.8.2020. </w:t>
      </w:r>
    </w:p>
    <w:p w14:paraId="50FF9E21" w14:textId="77777777" w:rsidR="00AA37AC" w:rsidRPr="00091366" w:rsidRDefault="00AA37AC">
      <w:pPr>
        <w:spacing w:after="0" w:line="240" w:lineRule="auto"/>
        <w:jc w:val="both"/>
        <w:rPr>
          <w:rFonts w:cstheme="minorHAnsi"/>
          <w:sz w:val="16"/>
          <w:szCs w:val="16"/>
        </w:rPr>
      </w:pPr>
    </w:p>
    <w:p w14:paraId="79622B61" w14:textId="77777777" w:rsidR="00AA37AC" w:rsidRPr="00091366" w:rsidRDefault="000F786F">
      <w:pPr>
        <w:spacing w:after="0" w:line="240" w:lineRule="auto"/>
        <w:jc w:val="center"/>
        <w:rPr>
          <w:rFonts w:cstheme="minorHAnsi"/>
          <w:b/>
          <w:bCs/>
        </w:rPr>
      </w:pPr>
      <w:r w:rsidRPr="00091366">
        <w:rPr>
          <w:rFonts w:cstheme="minorHAnsi"/>
          <w:b/>
          <w:bCs/>
        </w:rPr>
        <w:t xml:space="preserve">XV. </w:t>
      </w:r>
    </w:p>
    <w:p w14:paraId="46272ECF" w14:textId="77777777" w:rsidR="00AA37AC" w:rsidRPr="00091366" w:rsidRDefault="000F786F">
      <w:pPr>
        <w:spacing w:after="0" w:line="240" w:lineRule="auto"/>
        <w:jc w:val="center"/>
        <w:rPr>
          <w:rFonts w:cstheme="minorHAnsi"/>
        </w:rPr>
      </w:pPr>
      <w:r w:rsidRPr="00091366">
        <w:rPr>
          <w:rFonts w:cstheme="minorHAnsi"/>
          <w:b/>
          <w:bCs/>
        </w:rPr>
        <w:t>Závěrečná ustanovení</w:t>
      </w:r>
    </w:p>
    <w:p w14:paraId="683B9DBA"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15.1.</w:t>
      </w:r>
    </w:p>
    <w:p w14:paraId="521EE34D" w14:textId="77777777" w:rsidR="00AA37AC" w:rsidRPr="00091366" w:rsidRDefault="000F786F">
      <w:pPr>
        <w:spacing w:after="120" w:line="240" w:lineRule="auto"/>
        <w:ind w:firstLine="709"/>
        <w:jc w:val="both"/>
        <w:rPr>
          <w:rFonts w:cstheme="minorHAnsi"/>
          <w:sz w:val="20"/>
          <w:szCs w:val="20"/>
        </w:rPr>
      </w:pPr>
      <w:r w:rsidRPr="00091366">
        <w:rPr>
          <w:rFonts w:cstheme="minorHAnsi"/>
          <w:sz w:val="20"/>
          <w:szCs w:val="20"/>
        </w:rPr>
        <w:t>Tato Smlouva byla vypracována ve dvou stejnopisech, z nichž každá ze smluvních stran obdržela po jednom totožném vyhotovení.</w:t>
      </w:r>
    </w:p>
    <w:p w14:paraId="0602EF0C" w14:textId="77777777" w:rsidR="00AA37AC" w:rsidRPr="00091366" w:rsidRDefault="000F786F">
      <w:pPr>
        <w:spacing w:after="0" w:line="240" w:lineRule="auto"/>
        <w:jc w:val="both"/>
        <w:rPr>
          <w:rFonts w:cstheme="minorHAnsi"/>
          <w:sz w:val="20"/>
          <w:szCs w:val="20"/>
        </w:rPr>
      </w:pPr>
      <w:r w:rsidRPr="00091366">
        <w:rPr>
          <w:rFonts w:cstheme="minorHAnsi"/>
          <w:sz w:val="20"/>
          <w:szCs w:val="20"/>
        </w:rPr>
        <w:t>15.2.</w:t>
      </w:r>
    </w:p>
    <w:p w14:paraId="39994C51" w14:textId="77777777" w:rsidR="00AA37AC" w:rsidRPr="00091366" w:rsidRDefault="000F786F">
      <w:pPr>
        <w:spacing w:after="0" w:line="240" w:lineRule="auto"/>
        <w:ind w:firstLine="708"/>
        <w:jc w:val="both"/>
        <w:rPr>
          <w:rFonts w:cstheme="minorHAnsi"/>
          <w:sz w:val="20"/>
          <w:szCs w:val="20"/>
        </w:rPr>
      </w:pPr>
      <w:r w:rsidRPr="00091366">
        <w:rPr>
          <w:rFonts w:cstheme="minorHAnsi"/>
          <w:sz w:val="20"/>
          <w:szCs w:val="20"/>
        </w:rPr>
        <w:t>Smluvní strany stvrzují, že jim nejsou známy okolnosti, jež by tuto Smlouvu činily neplatnou, tato je výrazem jejich pravé a svobodné vůle, nebyla uzavřena v tísni, za nápadně nevýhodných podmínek, je pro obě smluvní strany určitá a srozumitelná a obě smluvní strany jejímu obsahu zcela porozuměly, na důkaz čehož ji vlastnoručně podepisují.</w:t>
      </w:r>
    </w:p>
    <w:p w14:paraId="491198AA" w14:textId="77777777" w:rsidR="00AA37AC" w:rsidRPr="00091366" w:rsidRDefault="000F786F">
      <w:pPr>
        <w:spacing w:before="120" w:after="0" w:line="228" w:lineRule="auto"/>
        <w:rPr>
          <w:sz w:val="20"/>
          <w:szCs w:val="20"/>
        </w:rPr>
      </w:pPr>
      <w:r w:rsidRPr="00091366">
        <w:rPr>
          <w:rFonts w:cstheme="minorHAnsi"/>
          <w:sz w:val="20"/>
          <w:szCs w:val="20"/>
        </w:rPr>
        <w:t>15.3</w:t>
      </w:r>
      <w:r w:rsidRPr="00091366">
        <w:rPr>
          <w:sz w:val="20"/>
          <w:szCs w:val="20"/>
        </w:rPr>
        <w:t>.</w:t>
      </w:r>
    </w:p>
    <w:p w14:paraId="431A9869" w14:textId="77777777" w:rsidR="00AA37AC" w:rsidRPr="00091366" w:rsidRDefault="000F786F">
      <w:pPr>
        <w:pStyle w:val="Zkladntext"/>
        <w:spacing w:line="228" w:lineRule="auto"/>
        <w:ind w:firstLine="708"/>
        <w:rPr>
          <w:rFonts w:asciiTheme="minorHAnsi" w:hAnsiTheme="minorHAnsi" w:cstheme="minorHAnsi"/>
          <w:sz w:val="20"/>
        </w:rPr>
      </w:pPr>
      <w:r w:rsidRPr="00091366">
        <w:rPr>
          <w:rFonts w:asciiTheme="minorHAnsi" w:hAnsiTheme="minorHAnsi" w:cstheme="minorHAnsi"/>
          <w:sz w:val="20"/>
        </w:rPr>
        <w:t>Nedílnou součástí této Smlouvy jako přílohy jsou Příloha č. 1 – Specifikace Prostor, Příloha č. 2 – Nájemné za užívání Prostor</w:t>
      </w:r>
      <w:r w:rsidR="00091366">
        <w:rPr>
          <w:rFonts w:asciiTheme="minorHAnsi" w:hAnsiTheme="minorHAnsi" w:cstheme="minorHAnsi"/>
          <w:sz w:val="20"/>
        </w:rPr>
        <w:t xml:space="preserve"> </w:t>
      </w:r>
      <w:proofErr w:type="gramStart"/>
      <w:r w:rsidR="00091366">
        <w:rPr>
          <w:rFonts w:asciiTheme="minorHAnsi" w:hAnsiTheme="minorHAnsi" w:cstheme="minorHAnsi"/>
          <w:sz w:val="20"/>
        </w:rPr>
        <w:t xml:space="preserve">a </w:t>
      </w:r>
      <w:r w:rsidRPr="00091366">
        <w:rPr>
          <w:rFonts w:asciiTheme="minorHAnsi" w:hAnsiTheme="minorHAnsi" w:cstheme="minorHAnsi"/>
          <w:sz w:val="20"/>
        </w:rPr>
        <w:t xml:space="preserve"> Příloha</w:t>
      </w:r>
      <w:proofErr w:type="gramEnd"/>
      <w:r w:rsidRPr="00091366">
        <w:rPr>
          <w:rFonts w:asciiTheme="minorHAnsi" w:hAnsiTheme="minorHAnsi" w:cstheme="minorHAnsi"/>
          <w:sz w:val="20"/>
        </w:rPr>
        <w:t xml:space="preserve"> č. 3 – Výpočtový list </w:t>
      </w:r>
    </w:p>
    <w:p w14:paraId="6E55C823" w14:textId="77777777" w:rsidR="00AA37AC" w:rsidRPr="00091366" w:rsidRDefault="00AA37AC">
      <w:pPr>
        <w:spacing w:after="0" w:line="240" w:lineRule="auto"/>
        <w:rPr>
          <w:rFonts w:cstheme="minorHAnsi"/>
          <w:sz w:val="20"/>
          <w:szCs w:val="20"/>
        </w:rPr>
      </w:pPr>
    </w:p>
    <w:p w14:paraId="6BEBD84E" w14:textId="77777777" w:rsidR="00AA37AC" w:rsidRPr="00091366" w:rsidRDefault="000F786F">
      <w:pPr>
        <w:spacing w:after="0" w:line="240" w:lineRule="auto"/>
        <w:rPr>
          <w:rFonts w:cstheme="minorHAnsi"/>
        </w:rPr>
      </w:pPr>
      <w:r w:rsidRPr="00091366">
        <w:rPr>
          <w:rFonts w:cstheme="minorHAnsi"/>
          <w:sz w:val="20"/>
          <w:szCs w:val="20"/>
        </w:rPr>
        <w:t xml:space="preserve">V Ostrově dne </w:t>
      </w:r>
      <w:r w:rsidR="006B24C6">
        <w:rPr>
          <w:rFonts w:cstheme="minorHAnsi"/>
          <w:sz w:val="20"/>
          <w:szCs w:val="20"/>
        </w:rPr>
        <w:t>30.7.2020</w:t>
      </w:r>
    </w:p>
    <w:p w14:paraId="51D61043" w14:textId="77777777" w:rsidR="00AA37AC" w:rsidRPr="00091366" w:rsidRDefault="00AA37AC">
      <w:pPr>
        <w:spacing w:after="0" w:line="240" w:lineRule="auto"/>
        <w:rPr>
          <w:rFonts w:cstheme="minorHAnsi"/>
          <w:sz w:val="20"/>
          <w:szCs w:val="20"/>
        </w:rPr>
      </w:pPr>
    </w:p>
    <w:p w14:paraId="1C3AB1C9" w14:textId="77777777" w:rsidR="005E08E1" w:rsidRDefault="005E08E1">
      <w:pPr>
        <w:spacing w:after="0" w:line="240" w:lineRule="auto"/>
        <w:rPr>
          <w:rFonts w:cstheme="minorHAnsi"/>
          <w:sz w:val="20"/>
          <w:szCs w:val="20"/>
        </w:rPr>
      </w:pPr>
    </w:p>
    <w:p w14:paraId="12C31E86" w14:textId="77777777" w:rsidR="005E08E1" w:rsidRDefault="005E08E1">
      <w:pPr>
        <w:spacing w:after="0" w:line="240" w:lineRule="auto"/>
        <w:rPr>
          <w:rFonts w:cstheme="minorHAnsi"/>
          <w:sz w:val="20"/>
          <w:szCs w:val="20"/>
        </w:rPr>
      </w:pPr>
    </w:p>
    <w:p w14:paraId="6276BE7D" w14:textId="77777777" w:rsidR="005E08E1" w:rsidRDefault="005E08E1">
      <w:pPr>
        <w:spacing w:after="0" w:line="240" w:lineRule="auto"/>
        <w:rPr>
          <w:rFonts w:cstheme="minorHAnsi"/>
          <w:sz w:val="20"/>
          <w:szCs w:val="20"/>
        </w:rPr>
      </w:pPr>
    </w:p>
    <w:p w14:paraId="0076AA04" w14:textId="77777777" w:rsidR="005E08E1" w:rsidRDefault="005E08E1">
      <w:pPr>
        <w:spacing w:after="0" w:line="240" w:lineRule="auto"/>
        <w:rPr>
          <w:rFonts w:cstheme="minorHAnsi"/>
          <w:sz w:val="20"/>
          <w:szCs w:val="20"/>
        </w:rPr>
      </w:pPr>
    </w:p>
    <w:p w14:paraId="6364FE71" w14:textId="77777777" w:rsidR="00AA37AC" w:rsidRPr="00091366" w:rsidRDefault="000F786F">
      <w:pPr>
        <w:spacing w:after="0" w:line="240" w:lineRule="auto"/>
        <w:rPr>
          <w:rFonts w:cstheme="minorHAnsi"/>
          <w:sz w:val="20"/>
          <w:szCs w:val="20"/>
        </w:rPr>
      </w:pPr>
      <w:r w:rsidRPr="00091366">
        <w:rPr>
          <w:rFonts w:cstheme="minorHAnsi"/>
          <w:sz w:val="20"/>
          <w:szCs w:val="20"/>
        </w:rPr>
        <w:t>Pronajímatel:</w:t>
      </w:r>
    </w:p>
    <w:p w14:paraId="34822E96" w14:textId="77777777" w:rsidR="00AA37AC" w:rsidRPr="00091366" w:rsidRDefault="00AA37AC">
      <w:pPr>
        <w:spacing w:after="0" w:line="240" w:lineRule="auto"/>
        <w:rPr>
          <w:rFonts w:cstheme="minorHAnsi"/>
          <w:b/>
          <w:sz w:val="20"/>
          <w:szCs w:val="20"/>
        </w:rPr>
      </w:pPr>
    </w:p>
    <w:p w14:paraId="01420743" w14:textId="77777777" w:rsidR="00AA37AC" w:rsidRPr="00091366" w:rsidRDefault="00AA37AC">
      <w:pPr>
        <w:spacing w:after="0" w:line="240" w:lineRule="auto"/>
        <w:rPr>
          <w:rFonts w:cstheme="minorHAnsi"/>
          <w:b/>
          <w:sz w:val="20"/>
          <w:szCs w:val="20"/>
        </w:rPr>
      </w:pPr>
    </w:p>
    <w:p w14:paraId="5D1D55DA" w14:textId="77777777" w:rsidR="00AA37AC" w:rsidRPr="00091366" w:rsidRDefault="000F786F">
      <w:pPr>
        <w:spacing w:after="0" w:line="240" w:lineRule="auto"/>
        <w:rPr>
          <w:rFonts w:cstheme="minorHAnsi"/>
          <w:sz w:val="20"/>
          <w:szCs w:val="20"/>
        </w:rPr>
      </w:pPr>
      <w:r w:rsidRPr="00091366">
        <w:rPr>
          <w:rFonts w:cstheme="minorHAnsi"/>
          <w:sz w:val="20"/>
          <w:szCs w:val="20"/>
        </w:rPr>
        <w:t>----------------------------</w:t>
      </w:r>
    </w:p>
    <w:p w14:paraId="49737519" w14:textId="77777777" w:rsidR="00AA37AC" w:rsidRPr="00091366" w:rsidRDefault="000F786F">
      <w:pPr>
        <w:spacing w:after="0" w:line="240" w:lineRule="auto"/>
        <w:rPr>
          <w:rFonts w:cstheme="minorHAnsi"/>
          <w:b/>
          <w:sz w:val="20"/>
          <w:szCs w:val="20"/>
        </w:rPr>
      </w:pPr>
      <w:r w:rsidRPr="00091366">
        <w:rPr>
          <w:rFonts w:cstheme="minorHAnsi"/>
          <w:b/>
          <w:sz w:val="20"/>
          <w:szCs w:val="20"/>
        </w:rPr>
        <w:t>Dům kultury Ostrov, příspěvková organizace</w:t>
      </w:r>
    </w:p>
    <w:p w14:paraId="6D600A69" w14:textId="77777777" w:rsidR="00AA37AC" w:rsidRPr="00091366" w:rsidRDefault="000F786F">
      <w:pPr>
        <w:spacing w:after="0" w:line="240" w:lineRule="auto"/>
        <w:rPr>
          <w:rFonts w:cstheme="minorHAnsi"/>
          <w:sz w:val="20"/>
          <w:szCs w:val="20"/>
        </w:rPr>
      </w:pPr>
      <w:r w:rsidRPr="00091366">
        <w:rPr>
          <w:rFonts w:cstheme="minorHAnsi"/>
          <w:sz w:val="20"/>
          <w:szCs w:val="20"/>
        </w:rPr>
        <w:t>zastoupena Ing. Miroslavem Očenáškem, ředitelem</w:t>
      </w:r>
      <w:r w:rsidRPr="00091366">
        <w:rPr>
          <w:rFonts w:cstheme="minorHAnsi"/>
          <w:bCs/>
          <w:sz w:val="20"/>
          <w:szCs w:val="20"/>
        </w:rPr>
        <w:t xml:space="preserve"> </w:t>
      </w:r>
    </w:p>
    <w:p w14:paraId="187C3F2E" w14:textId="77777777" w:rsidR="00AA37AC" w:rsidRPr="00091366" w:rsidRDefault="000F786F">
      <w:pPr>
        <w:spacing w:after="0" w:line="240" w:lineRule="auto"/>
        <w:rPr>
          <w:rFonts w:cstheme="minorHAnsi"/>
          <w:bCs/>
          <w:sz w:val="20"/>
          <w:szCs w:val="20"/>
        </w:rPr>
      </w:pPr>
      <w:r w:rsidRPr="00091366">
        <w:rPr>
          <w:rFonts w:cstheme="minorHAnsi"/>
          <w:bCs/>
          <w:sz w:val="20"/>
          <w:szCs w:val="20"/>
        </w:rPr>
        <w:tab/>
      </w:r>
      <w:r w:rsidRPr="00091366">
        <w:rPr>
          <w:rFonts w:cstheme="minorHAnsi"/>
          <w:bCs/>
          <w:sz w:val="20"/>
          <w:szCs w:val="20"/>
        </w:rPr>
        <w:tab/>
      </w:r>
    </w:p>
    <w:p w14:paraId="719083E0" w14:textId="77777777" w:rsidR="00AA37AC" w:rsidRPr="00091366" w:rsidRDefault="000F786F">
      <w:pPr>
        <w:spacing w:after="0" w:line="240" w:lineRule="auto"/>
        <w:rPr>
          <w:rFonts w:cstheme="minorHAnsi"/>
        </w:rPr>
      </w:pPr>
      <w:r w:rsidRPr="00091366">
        <w:rPr>
          <w:rFonts w:cstheme="minorHAnsi"/>
          <w:sz w:val="20"/>
          <w:szCs w:val="20"/>
        </w:rPr>
        <w:t xml:space="preserve">V Ostrově dne </w:t>
      </w:r>
      <w:r w:rsidR="006B24C6">
        <w:rPr>
          <w:rFonts w:cstheme="minorHAnsi"/>
          <w:sz w:val="20"/>
          <w:szCs w:val="20"/>
        </w:rPr>
        <w:t>30.7.2020</w:t>
      </w:r>
    </w:p>
    <w:p w14:paraId="5020231B" w14:textId="77777777" w:rsidR="00AA37AC" w:rsidRPr="00091366" w:rsidRDefault="00AA37AC">
      <w:pPr>
        <w:spacing w:after="0" w:line="240" w:lineRule="auto"/>
        <w:rPr>
          <w:rFonts w:cstheme="minorHAnsi"/>
          <w:sz w:val="20"/>
          <w:szCs w:val="20"/>
        </w:rPr>
      </w:pPr>
    </w:p>
    <w:p w14:paraId="7BEFB106" w14:textId="77777777" w:rsidR="00337317" w:rsidRPr="00091366" w:rsidRDefault="00337317">
      <w:pPr>
        <w:spacing w:after="0" w:line="240" w:lineRule="auto"/>
        <w:rPr>
          <w:rFonts w:cstheme="minorHAnsi"/>
          <w:sz w:val="20"/>
          <w:szCs w:val="20"/>
        </w:rPr>
      </w:pPr>
    </w:p>
    <w:p w14:paraId="35673ACD" w14:textId="77777777" w:rsidR="00337317" w:rsidRPr="00091366" w:rsidRDefault="00337317">
      <w:pPr>
        <w:spacing w:after="0" w:line="240" w:lineRule="auto"/>
        <w:rPr>
          <w:rFonts w:cstheme="minorHAnsi"/>
          <w:sz w:val="20"/>
          <w:szCs w:val="20"/>
        </w:rPr>
      </w:pPr>
    </w:p>
    <w:p w14:paraId="54479B9E" w14:textId="77777777" w:rsidR="00337317" w:rsidRPr="00091366" w:rsidRDefault="00337317">
      <w:pPr>
        <w:spacing w:after="0" w:line="240" w:lineRule="auto"/>
        <w:rPr>
          <w:rFonts w:cstheme="minorHAnsi"/>
          <w:sz w:val="20"/>
          <w:szCs w:val="20"/>
        </w:rPr>
      </w:pPr>
    </w:p>
    <w:p w14:paraId="5A29F1BC" w14:textId="77777777" w:rsidR="00AA37AC" w:rsidRPr="00091366" w:rsidRDefault="000F786F">
      <w:pPr>
        <w:spacing w:after="0" w:line="240" w:lineRule="auto"/>
        <w:rPr>
          <w:rFonts w:cstheme="minorHAnsi"/>
          <w:sz w:val="20"/>
          <w:szCs w:val="20"/>
        </w:rPr>
      </w:pPr>
      <w:r w:rsidRPr="00091366">
        <w:rPr>
          <w:rFonts w:cstheme="minorHAnsi"/>
          <w:sz w:val="20"/>
          <w:szCs w:val="20"/>
        </w:rPr>
        <w:t>Nájemce:</w:t>
      </w:r>
    </w:p>
    <w:p w14:paraId="162BA45F" w14:textId="77777777" w:rsidR="00AA37AC" w:rsidRPr="00091366" w:rsidRDefault="00AA37AC">
      <w:pPr>
        <w:spacing w:after="0" w:line="240" w:lineRule="auto"/>
        <w:rPr>
          <w:rFonts w:cstheme="minorHAnsi"/>
          <w:sz w:val="20"/>
          <w:szCs w:val="20"/>
        </w:rPr>
      </w:pPr>
    </w:p>
    <w:p w14:paraId="234D99A5" w14:textId="77777777" w:rsidR="00AA37AC" w:rsidRPr="00091366" w:rsidRDefault="00AA37AC">
      <w:pPr>
        <w:spacing w:after="0" w:line="240" w:lineRule="auto"/>
        <w:rPr>
          <w:rFonts w:cstheme="minorHAnsi"/>
          <w:sz w:val="20"/>
          <w:szCs w:val="20"/>
        </w:rPr>
      </w:pPr>
    </w:p>
    <w:p w14:paraId="730C0D34" w14:textId="77777777" w:rsidR="00AA37AC" w:rsidRPr="00091366" w:rsidRDefault="000F786F">
      <w:pPr>
        <w:spacing w:after="0" w:line="240" w:lineRule="auto"/>
        <w:rPr>
          <w:rFonts w:cstheme="minorHAnsi"/>
          <w:sz w:val="20"/>
          <w:szCs w:val="20"/>
        </w:rPr>
      </w:pPr>
      <w:r w:rsidRPr="00091366">
        <w:rPr>
          <w:rFonts w:cstheme="minorHAnsi"/>
          <w:sz w:val="20"/>
          <w:szCs w:val="20"/>
        </w:rPr>
        <w:t>----------------------------</w:t>
      </w:r>
    </w:p>
    <w:p w14:paraId="306381EC" w14:textId="77777777" w:rsidR="00AA37AC" w:rsidRDefault="00AA37AC">
      <w:pPr>
        <w:rPr>
          <w:b/>
          <w:sz w:val="20"/>
          <w:szCs w:val="20"/>
        </w:rPr>
      </w:pPr>
    </w:p>
    <w:p w14:paraId="747C024A" w14:textId="77777777" w:rsidR="00B2715B" w:rsidRDefault="00B2715B">
      <w:pPr>
        <w:rPr>
          <w:b/>
          <w:sz w:val="20"/>
          <w:szCs w:val="20"/>
        </w:rPr>
      </w:pPr>
    </w:p>
    <w:p w14:paraId="5470BCA1" w14:textId="77777777" w:rsidR="006B24C6" w:rsidRDefault="006B24C6">
      <w:pPr>
        <w:rPr>
          <w:b/>
          <w:sz w:val="20"/>
          <w:szCs w:val="20"/>
        </w:rPr>
      </w:pPr>
    </w:p>
    <w:p w14:paraId="04014E20" w14:textId="77777777" w:rsidR="006B24C6" w:rsidRDefault="006B24C6">
      <w:pPr>
        <w:rPr>
          <w:b/>
          <w:sz w:val="20"/>
          <w:szCs w:val="20"/>
        </w:rPr>
      </w:pPr>
    </w:p>
    <w:p w14:paraId="411EC8BD" w14:textId="77777777" w:rsidR="006B24C6" w:rsidRDefault="006B24C6">
      <w:pPr>
        <w:rPr>
          <w:b/>
          <w:sz w:val="20"/>
          <w:szCs w:val="20"/>
        </w:rPr>
      </w:pPr>
    </w:p>
    <w:p w14:paraId="5507CD74" w14:textId="77777777" w:rsidR="006B24C6" w:rsidRDefault="006B24C6">
      <w:pPr>
        <w:rPr>
          <w:b/>
          <w:sz w:val="20"/>
          <w:szCs w:val="20"/>
        </w:rPr>
      </w:pPr>
    </w:p>
    <w:p w14:paraId="2761D055" w14:textId="77777777" w:rsidR="0016615B" w:rsidRDefault="0016615B">
      <w:pPr>
        <w:rPr>
          <w:b/>
          <w:sz w:val="20"/>
          <w:szCs w:val="20"/>
        </w:rPr>
      </w:pPr>
    </w:p>
    <w:p w14:paraId="6E8203A6" w14:textId="77777777" w:rsidR="0016615B" w:rsidRDefault="0016615B">
      <w:pPr>
        <w:rPr>
          <w:b/>
          <w:sz w:val="20"/>
          <w:szCs w:val="20"/>
        </w:rPr>
      </w:pPr>
    </w:p>
    <w:p w14:paraId="0CD2EF0B" w14:textId="77777777" w:rsidR="0016615B" w:rsidRDefault="0016615B">
      <w:pPr>
        <w:rPr>
          <w:b/>
          <w:sz w:val="20"/>
          <w:szCs w:val="20"/>
        </w:rPr>
      </w:pPr>
    </w:p>
    <w:p w14:paraId="132936AA" w14:textId="77777777" w:rsidR="0016615B" w:rsidRDefault="0016615B">
      <w:pPr>
        <w:rPr>
          <w:b/>
          <w:sz w:val="20"/>
          <w:szCs w:val="20"/>
        </w:rPr>
      </w:pPr>
    </w:p>
    <w:p w14:paraId="2F22DE0B" w14:textId="77777777" w:rsidR="0016615B" w:rsidRDefault="0016615B">
      <w:pPr>
        <w:rPr>
          <w:b/>
          <w:sz w:val="20"/>
          <w:szCs w:val="20"/>
        </w:rPr>
      </w:pPr>
    </w:p>
    <w:p w14:paraId="67AD0E01" w14:textId="77777777" w:rsidR="0016615B" w:rsidRDefault="0016615B">
      <w:pPr>
        <w:rPr>
          <w:b/>
          <w:sz w:val="20"/>
          <w:szCs w:val="20"/>
        </w:rPr>
      </w:pPr>
    </w:p>
    <w:p w14:paraId="74FF3D89" w14:textId="77777777" w:rsidR="0016615B" w:rsidRDefault="0016615B">
      <w:pPr>
        <w:rPr>
          <w:b/>
          <w:sz w:val="20"/>
          <w:szCs w:val="20"/>
        </w:rPr>
      </w:pPr>
    </w:p>
    <w:p w14:paraId="7EE8B6AA" w14:textId="77777777" w:rsidR="0016615B" w:rsidRDefault="0016615B">
      <w:pPr>
        <w:rPr>
          <w:b/>
          <w:sz w:val="20"/>
          <w:szCs w:val="20"/>
        </w:rPr>
      </w:pPr>
    </w:p>
    <w:p w14:paraId="40B48860" w14:textId="77777777" w:rsidR="0016615B" w:rsidRDefault="0016615B">
      <w:pPr>
        <w:rPr>
          <w:b/>
          <w:sz w:val="20"/>
          <w:szCs w:val="20"/>
        </w:rPr>
      </w:pPr>
    </w:p>
    <w:p w14:paraId="68E0A503" w14:textId="77777777" w:rsidR="0016615B" w:rsidRDefault="0016615B">
      <w:pPr>
        <w:rPr>
          <w:b/>
          <w:sz w:val="20"/>
          <w:szCs w:val="20"/>
        </w:rPr>
      </w:pPr>
    </w:p>
    <w:p w14:paraId="0D2751A3" w14:textId="77777777" w:rsidR="0016615B" w:rsidRDefault="0016615B">
      <w:pPr>
        <w:rPr>
          <w:b/>
          <w:sz w:val="20"/>
          <w:szCs w:val="20"/>
        </w:rPr>
      </w:pPr>
    </w:p>
    <w:p w14:paraId="3873A31F" w14:textId="77777777" w:rsidR="006B24C6" w:rsidRDefault="006B24C6">
      <w:pPr>
        <w:rPr>
          <w:b/>
          <w:sz w:val="20"/>
          <w:szCs w:val="20"/>
        </w:rPr>
      </w:pPr>
    </w:p>
    <w:p w14:paraId="4745ABFC" w14:textId="77777777" w:rsidR="006B24C6" w:rsidRDefault="006B24C6">
      <w:pPr>
        <w:rPr>
          <w:b/>
          <w:sz w:val="20"/>
          <w:szCs w:val="20"/>
        </w:rPr>
      </w:pPr>
    </w:p>
    <w:p w14:paraId="56E3C693" w14:textId="77777777" w:rsidR="006B24C6" w:rsidRPr="00091366" w:rsidRDefault="006B24C6" w:rsidP="006B24C6">
      <w:pPr>
        <w:spacing w:beforeAutospacing="1" w:afterAutospacing="1" w:line="240" w:lineRule="auto"/>
        <w:ind w:left="705" w:hanging="705"/>
        <w:jc w:val="center"/>
      </w:pPr>
      <w:r w:rsidRPr="00091366">
        <w:rPr>
          <w:b/>
          <w:bCs/>
        </w:rPr>
        <w:lastRenderedPageBreak/>
        <w:t xml:space="preserve">Doložka </w:t>
      </w:r>
    </w:p>
    <w:p w14:paraId="7B45E20C" w14:textId="77777777" w:rsidR="006B24C6" w:rsidRPr="00091366" w:rsidRDefault="006B24C6" w:rsidP="006B24C6">
      <w:pPr>
        <w:spacing w:beforeAutospacing="1" w:afterAutospacing="1" w:line="240" w:lineRule="auto"/>
        <w:ind w:left="705" w:hanging="705"/>
        <w:jc w:val="center"/>
      </w:pPr>
      <w:r w:rsidRPr="00091366">
        <w:rPr>
          <w:b/>
          <w:bCs/>
        </w:rPr>
        <w:t xml:space="preserve">o právním jednání dle ustanovení § 41 zákona č. 128/2000 Sb., o obcích, </w:t>
      </w:r>
    </w:p>
    <w:p w14:paraId="42FDCEBC" w14:textId="77777777" w:rsidR="006B24C6" w:rsidRPr="00091366" w:rsidRDefault="006B24C6" w:rsidP="006B24C6">
      <w:pPr>
        <w:spacing w:beforeAutospacing="1" w:afterAutospacing="1" w:line="240" w:lineRule="auto"/>
        <w:ind w:left="705" w:hanging="705"/>
        <w:jc w:val="center"/>
      </w:pPr>
      <w:r w:rsidRPr="00091366">
        <w:rPr>
          <w:b/>
          <w:bCs/>
        </w:rPr>
        <w:t>ve znění pozdějších předpisů</w:t>
      </w:r>
      <w:r w:rsidRPr="00091366">
        <w:t> </w:t>
      </w:r>
    </w:p>
    <w:p w14:paraId="1DF0DD30" w14:textId="77777777" w:rsidR="006B24C6" w:rsidRPr="00091366" w:rsidRDefault="006B24C6" w:rsidP="006B24C6">
      <w:pPr>
        <w:spacing w:after="0" w:line="240" w:lineRule="auto"/>
        <w:ind w:firstLine="703"/>
        <w:jc w:val="both"/>
      </w:pPr>
      <w:r w:rsidRPr="00091366">
        <w:t>Pronajímatel ve smyslu ustanovení § 41 zákona č. 128/2000 Sb., o obcích, ve znění pozdějších předpisů, potvrzuje, že u právních jednání obsažených v této Smlouvě, byly splněny ze strany Pronajímatele, resp. zřizovatele, tedy města Ostrov veškeré zákonem č. 128/2000 Sb., o obcích, ve znění pozdějších předpisů, či jinými obecně závaznými právními předpisy stanovené podmínky ve formě předchozího zveřejnění, schválení či odsouhlasení, které jsou obligatorní pro platnost takovéhoto právního jednání.</w:t>
      </w:r>
    </w:p>
    <w:p w14:paraId="3C623A94" w14:textId="77777777" w:rsidR="006B24C6" w:rsidRPr="00091366" w:rsidRDefault="006B24C6" w:rsidP="006B24C6">
      <w:pPr>
        <w:spacing w:after="0" w:line="240" w:lineRule="auto"/>
        <w:ind w:firstLine="703"/>
        <w:jc w:val="both"/>
      </w:pPr>
      <w:r w:rsidRPr="00091366">
        <w:t xml:space="preserve">Uzavření této Smlouvy bylo schváleno Usnesením Rady města Ostrov číslo </w:t>
      </w:r>
      <w:r w:rsidRPr="00091366">
        <w:rPr>
          <w:shd w:val="clear" w:color="auto" w:fill="FFFF00"/>
        </w:rPr>
        <w:t>RM 564/20</w:t>
      </w:r>
    </w:p>
    <w:p w14:paraId="1F6E05D3" w14:textId="77777777" w:rsidR="006B24C6" w:rsidRPr="00091366" w:rsidRDefault="006B24C6" w:rsidP="006B24C6">
      <w:pPr>
        <w:spacing w:beforeAutospacing="1" w:afterAutospacing="1" w:line="240" w:lineRule="auto"/>
        <w:jc w:val="both"/>
      </w:pPr>
      <w:r w:rsidRPr="00091366">
        <w:t>V Ostrově dne 30.07.2020</w:t>
      </w:r>
    </w:p>
    <w:p w14:paraId="5AE2431F" w14:textId="77777777" w:rsidR="006B24C6" w:rsidRDefault="006B24C6">
      <w:pPr>
        <w:rPr>
          <w:b/>
          <w:sz w:val="20"/>
          <w:szCs w:val="20"/>
        </w:rPr>
      </w:pPr>
    </w:p>
    <w:p w14:paraId="3535E370" w14:textId="77777777" w:rsidR="00B2715B" w:rsidRDefault="00B2715B">
      <w:pPr>
        <w:rPr>
          <w:b/>
          <w:sz w:val="20"/>
          <w:szCs w:val="20"/>
        </w:rPr>
      </w:pPr>
    </w:p>
    <w:p w14:paraId="6F631E18" w14:textId="77777777" w:rsidR="00D16D57" w:rsidRDefault="00D16D57">
      <w:pPr>
        <w:rPr>
          <w:b/>
          <w:sz w:val="20"/>
          <w:szCs w:val="20"/>
        </w:rPr>
      </w:pPr>
    </w:p>
    <w:p w14:paraId="488679D3" w14:textId="77777777" w:rsidR="00D16D57" w:rsidRDefault="00D16D57">
      <w:pPr>
        <w:rPr>
          <w:b/>
          <w:sz w:val="20"/>
          <w:szCs w:val="20"/>
        </w:rPr>
      </w:pPr>
    </w:p>
    <w:p w14:paraId="69FC7E46" w14:textId="77777777" w:rsidR="00D16D57" w:rsidRDefault="00D16D57">
      <w:pPr>
        <w:rPr>
          <w:b/>
          <w:sz w:val="20"/>
          <w:szCs w:val="20"/>
        </w:rPr>
      </w:pPr>
    </w:p>
    <w:p w14:paraId="16852F7B" w14:textId="77777777" w:rsidR="00D16D57" w:rsidRDefault="00D16D57">
      <w:pPr>
        <w:rPr>
          <w:b/>
          <w:sz w:val="20"/>
          <w:szCs w:val="20"/>
        </w:rPr>
      </w:pPr>
    </w:p>
    <w:p w14:paraId="0E7B3251" w14:textId="77777777" w:rsidR="00D16D57" w:rsidRDefault="00D16D57">
      <w:pPr>
        <w:rPr>
          <w:b/>
          <w:sz w:val="20"/>
          <w:szCs w:val="20"/>
        </w:rPr>
      </w:pPr>
    </w:p>
    <w:p w14:paraId="2745FC7C" w14:textId="77777777" w:rsidR="006B24C6" w:rsidRDefault="006B24C6">
      <w:pPr>
        <w:rPr>
          <w:b/>
          <w:sz w:val="20"/>
          <w:szCs w:val="20"/>
        </w:rPr>
      </w:pPr>
    </w:p>
    <w:p w14:paraId="42F3D738" w14:textId="77777777" w:rsidR="006B24C6" w:rsidRDefault="006B24C6">
      <w:pPr>
        <w:rPr>
          <w:b/>
          <w:sz w:val="20"/>
          <w:szCs w:val="20"/>
        </w:rPr>
      </w:pPr>
    </w:p>
    <w:p w14:paraId="1F9465B3" w14:textId="77777777" w:rsidR="006B24C6" w:rsidRDefault="006B24C6">
      <w:pPr>
        <w:rPr>
          <w:b/>
          <w:sz w:val="20"/>
          <w:szCs w:val="20"/>
        </w:rPr>
      </w:pPr>
    </w:p>
    <w:p w14:paraId="1B0E3C27" w14:textId="77777777" w:rsidR="006B24C6" w:rsidRDefault="006B24C6">
      <w:pPr>
        <w:rPr>
          <w:b/>
          <w:sz w:val="20"/>
          <w:szCs w:val="20"/>
        </w:rPr>
      </w:pPr>
    </w:p>
    <w:p w14:paraId="0C265985" w14:textId="77777777" w:rsidR="006B24C6" w:rsidRDefault="006B24C6">
      <w:pPr>
        <w:rPr>
          <w:b/>
          <w:sz w:val="20"/>
          <w:szCs w:val="20"/>
        </w:rPr>
      </w:pPr>
    </w:p>
    <w:p w14:paraId="36450362" w14:textId="77777777" w:rsidR="006B24C6" w:rsidRDefault="006B24C6">
      <w:pPr>
        <w:rPr>
          <w:b/>
          <w:sz w:val="20"/>
          <w:szCs w:val="20"/>
        </w:rPr>
      </w:pPr>
    </w:p>
    <w:p w14:paraId="109F85B2" w14:textId="77777777" w:rsidR="006B24C6" w:rsidRDefault="006B24C6">
      <w:pPr>
        <w:rPr>
          <w:b/>
          <w:sz w:val="20"/>
          <w:szCs w:val="20"/>
        </w:rPr>
      </w:pPr>
    </w:p>
    <w:p w14:paraId="52D8AEE4" w14:textId="77777777" w:rsidR="006B24C6" w:rsidRDefault="006B24C6">
      <w:pPr>
        <w:rPr>
          <w:b/>
          <w:sz w:val="20"/>
          <w:szCs w:val="20"/>
        </w:rPr>
      </w:pPr>
    </w:p>
    <w:p w14:paraId="5DBA47A1" w14:textId="77777777" w:rsidR="006B24C6" w:rsidRDefault="006B24C6">
      <w:pPr>
        <w:rPr>
          <w:b/>
          <w:sz w:val="20"/>
          <w:szCs w:val="20"/>
        </w:rPr>
      </w:pPr>
    </w:p>
    <w:p w14:paraId="4E5ACD6B" w14:textId="77777777" w:rsidR="006B24C6" w:rsidRDefault="006B24C6">
      <w:pPr>
        <w:rPr>
          <w:b/>
          <w:sz w:val="20"/>
          <w:szCs w:val="20"/>
        </w:rPr>
      </w:pPr>
    </w:p>
    <w:p w14:paraId="0C876B39" w14:textId="77777777" w:rsidR="006B24C6" w:rsidRDefault="006B24C6">
      <w:pPr>
        <w:rPr>
          <w:b/>
          <w:sz w:val="20"/>
          <w:szCs w:val="20"/>
        </w:rPr>
      </w:pPr>
    </w:p>
    <w:p w14:paraId="42292C05" w14:textId="77777777" w:rsidR="006B24C6" w:rsidRDefault="006B24C6">
      <w:pPr>
        <w:rPr>
          <w:b/>
          <w:sz w:val="20"/>
          <w:szCs w:val="20"/>
        </w:rPr>
      </w:pPr>
    </w:p>
    <w:p w14:paraId="408A8C24" w14:textId="77777777" w:rsidR="00B2715B" w:rsidRPr="00091366" w:rsidRDefault="00B2715B">
      <w:pPr>
        <w:rPr>
          <w:b/>
          <w:sz w:val="20"/>
          <w:szCs w:val="20"/>
        </w:rPr>
      </w:pPr>
    </w:p>
    <w:p w14:paraId="1E2F1021" w14:textId="77777777" w:rsidR="00AA37AC" w:rsidRPr="00091366" w:rsidRDefault="000F786F">
      <w:pPr>
        <w:jc w:val="center"/>
        <w:rPr>
          <w:rFonts w:cstheme="minorHAnsi"/>
          <w:b/>
          <w:sz w:val="24"/>
          <w:szCs w:val="24"/>
        </w:rPr>
      </w:pPr>
      <w:r w:rsidRPr="00091366">
        <w:rPr>
          <w:rFonts w:cstheme="minorHAnsi"/>
          <w:b/>
          <w:sz w:val="24"/>
          <w:szCs w:val="24"/>
        </w:rPr>
        <w:lastRenderedPageBreak/>
        <w:t>Příloha č. 1 – Specifikace Prostor</w:t>
      </w:r>
    </w:p>
    <w:p w14:paraId="0E8A8DAB"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xml:space="preserve">ke </w:t>
      </w:r>
    </w:p>
    <w:p w14:paraId="74699E21" w14:textId="77777777" w:rsidR="00AA37AC" w:rsidRPr="00091366" w:rsidRDefault="00AA37AC">
      <w:pPr>
        <w:spacing w:after="0" w:line="240" w:lineRule="auto"/>
        <w:jc w:val="center"/>
        <w:rPr>
          <w:rFonts w:cstheme="minorHAnsi"/>
          <w:sz w:val="20"/>
          <w:szCs w:val="20"/>
        </w:rPr>
      </w:pPr>
    </w:p>
    <w:p w14:paraId="12E43CFF" w14:textId="77777777" w:rsidR="00AA37AC" w:rsidRPr="00091366" w:rsidRDefault="000F786F">
      <w:pPr>
        <w:spacing w:after="0" w:line="240" w:lineRule="auto"/>
        <w:jc w:val="center"/>
        <w:rPr>
          <w:rFonts w:cstheme="minorHAnsi"/>
          <w:b/>
          <w:bCs/>
          <w:sz w:val="20"/>
          <w:szCs w:val="20"/>
        </w:rPr>
      </w:pPr>
      <w:r w:rsidRPr="00091366">
        <w:rPr>
          <w:rFonts w:cstheme="minorHAnsi"/>
          <w:b/>
          <w:bCs/>
          <w:sz w:val="20"/>
          <w:szCs w:val="20"/>
        </w:rPr>
        <w:t>SMLOUVĚ O NÁJMU PROSTOR SLOUŽÍCÍCH PODNIKÁNÍ</w:t>
      </w:r>
    </w:p>
    <w:p w14:paraId="5904B06B" w14:textId="77777777" w:rsidR="00AA37AC" w:rsidRPr="00091366" w:rsidRDefault="00AA37AC">
      <w:pPr>
        <w:spacing w:after="0" w:line="240" w:lineRule="auto"/>
        <w:jc w:val="center"/>
        <w:rPr>
          <w:rFonts w:cstheme="minorHAnsi"/>
          <w:b/>
          <w:bCs/>
          <w:sz w:val="20"/>
          <w:szCs w:val="20"/>
        </w:rPr>
      </w:pPr>
    </w:p>
    <w:p w14:paraId="23F0D20A" w14:textId="77777777" w:rsidR="00ED2938" w:rsidRPr="00091366" w:rsidRDefault="00ED2938" w:rsidP="00ED2938">
      <w:pPr>
        <w:spacing w:after="0" w:line="240" w:lineRule="auto"/>
        <w:rPr>
          <w:rFonts w:cstheme="minorHAnsi"/>
        </w:rPr>
      </w:pPr>
      <w:r w:rsidRPr="00091366">
        <w:rPr>
          <w:rFonts w:cstheme="minorHAnsi"/>
          <w:sz w:val="20"/>
          <w:szCs w:val="20"/>
        </w:rPr>
        <w:t xml:space="preserve">V Ostrově dne </w:t>
      </w:r>
      <w:r w:rsidR="006B24C6">
        <w:rPr>
          <w:rFonts w:cstheme="minorHAnsi"/>
          <w:sz w:val="20"/>
          <w:szCs w:val="20"/>
        </w:rPr>
        <w:t>30.7.2020</w:t>
      </w:r>
    </w:p>
    <w:p w14:paraId="68B682F3" w14:textId="77777777" w:rsidR="00AA37AC" w:rsidRPr="00091366" w:rsidRDefault="00AA37AC">
      <w:pPr>
        <w:jc w:val="center"/>
        <w:rPr>
          <w:rFonts w:cstheme="minorHAnsi"/>
          <w:sz w:val="20"/>
          <w:szCs w:val="20"/>
        </w:rPr>
      </w:pPr>
    </w:p>
    <w:p w14:paraId="3CCAA2C2" w14:textId="77777777" w:rsidR="00AA37AC" w:rsidRPr="00091366" w:rsidRDefault="00ED2938">
      <w:pPr>
        <w:jc w:val="center"/>
        <w:rPr>
          <w:rFonts w:cstheme="minorHAnsi"/>
          <w:sz w:val="20"/>
          <w:szCs w:val="20"/>
        </w:rPr>
      </w:pPr>
      <w:r w:rsidRPr="00091366">
        <w:rPr>
          <w:rFonts w:cstheme="minorHAnsi"/>
          <w:noProof/>
          <w:sz w:val="20"/>
          <w:szCs w:val="20"/>
        </w:rPr>
        <w:drawing>
          <wp:anchor distT="0" distB="0" distL="114300" distR="114300" simplePos="0" relativeHeight="251658240" behindDoc="1" locked="0" layoutInCell="1" allowOverlap="1" wp14:anchorId="71BCF710" wp14:editId="795F0596">
            <wp:simplePos x="0" y="0"/>
            <wp:positionH relativeFrom="column">
              <wp:posOffset>-4445</wp:posOffset>
            </wp:positionH>
            <wp:positionV relativeFrom="paragraph">
              <wp:posOffset>3175</wp:posOffset>
            </wp:positionV>
            <wp:extent cx="5760000" cy="4068000"/>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c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0" cy="4068000"/>
                    </a:xfrm>
                    <a:prstGeom prst="rect">
                      <a:avLst/>
                    </a:prstGeom>
                  </pic:spPr>
                </pic:pic>
              </a:graphicData>
            </a:graphic>
            <wp14:sizeRelH relativeFrom="margin">
              <wp14:pctWidth>0</wp14:pctWidth>
            </wp14:sizeRelH>
            <wp14:sizeRelV relativeFrom="margin">
              <wp14:pctHeight>0</wp14:pctHeight>
            </wp14:sizeRelV>
          </wp:anchor>
        </w:drawing>
      </w:r>
    </w:p>
    <w:p w14:paraId="44D2B754" w14:textId="77777777" w:rsidR="00091366" w:rsidRPr="00091366" w:rsidRDefault="00091366">
      <w:pPr>
        <w:jc w:val="center"/>
        <w:rPr>
          <w:rFonts w:cstheme="minorHAnsi"/>
          <w:sz w:val="20"/>
          <w:szCs w:val="20"/>
        </w:rPr>
      </w:pPr>
    </w:p>
    <w:p w14:paraId="62CFFCF6" w14:textId="77777777" w:rsidR="00091366" w:rsidRPr="00091366" w:rsidRDefault="00091366">
      <w:pPr>
        <w:jc w:val="center"/>
        <w:rPr>
          <w:rFonts w:cstheme="minorHAnsi"/>
          <w:sz w:val="20"/>
          <w:szCs w:val="20"/>
        </w:rPr>
      </w:pPr>
    </w:p>
    <w:p w14:paraId="60285556" w14:textId="77777777" w:rsidR="00091366" w:rsidRPr="00091366" w:rsidRDefault="00091366">
      <w:pPr>
        <w:jc w:val="center"/>
        <w:rPr>
          <w:rFonts w:cstheme="minorHAnsi"/>
          <w:sz w:val="20"/>
          <w:szCs w:val="20"/>
        </w:rPr>
      </w:pPr>
    </w:p>
    <w:p w14:paraId="065EBAA2" w14:textId="77777777" w:rsidR="00091366" w:rsidRPr="00091366" w:rsidRDefault="00091366">
      <w:pPr>
        <w:jc w:val="center"/>
        <w:rPr>
          <w:rFonts w:cstheme="minorHAnsi"/>
          <w:sz w:val="20"/>
          <w:szCs w:val="20"/>
        </w:rPr>
      </w:pPr>
    </w:p>
    <w:p w14:paraId="7B2A8C06" w14:textId="77777777" w:rsidR="00091366" w:rsidRPr="00091366" w:rsidRDefault="00091366">
      <w:pPr>
        <w:jc w:val="center"/>
        <w:rPr>
          <w:rFonts w:cstheme="minorHAnsi"/>
          <w:sz w:val="20"/>
          <w:szCs w:val="20"/>
        </w:rPr>
      </w:pPr>
    </w:p>
    <w:p w14:paraId="2A4AC4B5" w14:textId="77777777" w:rsidR="00091366" w:rsidRPr="00091366" w:rsidRDefault="00091366">
      <w:pPr>
        <w:jc w:val="center"/>
        <w:rPr>
          <w:rFonts w:cstheme="minorHAnsi"/>
          <w:sz w:val="20"/>
          <w:szCs w:val="20"/>
        </w:rPr>
      </w:pPr>
    </w:p>
    <w:p w14:paraId="1169176B" w14:textId="77777777" w:rsidR="00091366" w:rsidRPr="00091366" w:rsidRDefault="00091366">
      <w:pPr>
        <w:jc w:val="center"/>
        <w:rPr>
          <w:rFonts w:cstheme="minorHAnsi"/>
          <w:sz w:val="20"/>
          <w:szCs w:val="20"/>
        </w:rPr>
      </w:pPr>
    </w:p>
    <w:p w14:paraId="07B4182D" w14:textId="77777777" w:rsidR="00091366" w:rsidRPr="00091366" w:rsidRDefault="00091366">
      <w:pPr>
        <w:jc w:val="center"/>
        <w:rPr>
          <w:rFonts w:cstheme="minorHAnsi"/>
          <w:sz w:val="20"/>
          <w:szCs w:val="20"/>
        </w:rPr>
      </w:pPr>
    </w:p>
    <w:p w14:paraId="23102195" w14:textId="77777777" w:rsidR="00091366" w:rsidRPr="00091366" w:rsidRDefault="00091366">
      <w:pPr>
        <w:jc w:val="center"/>
        <w:rPr>
          <w:rFonts w:cstheme="minorHAnsi"/>
          <w:sz w:val="20"/>
          <w:szCs w:val="20"/>
        </w:rPr>
      </w:pPr>
    </w:p>
    <w:p w14:paraId="3CE5238D" w14:textId="77777777" w:rsidR="00091366" w:rsidRPr="00091366" w:rsidRDefault="00091366">
      <w:pPr>
        <w:jc w:val="center"/>
        <w:rPr>
          <w:rFonts w:cstheme="minorHAnsi"/>
          <w:sz w:val="20"/>
          <w:szCs w:val="20"/>
        </w:rPr>
      </w:pPr>
    </w:p>
    <w:p w14:paraId="3D91AA92" w14:textId="77777777" w:rsidR="00091366" w:rsidRPr="00091366" w:rsidRDefault="00091366">
      <w:pPr>
        <w:jc w:val="center"/>
        <w:rPr>
          <w:rFonts w:cstheme="minorHAnsi"/>
          <w:sz w:val="20"/>
          <w:szCs w:val="20"/>
        </w:rPr>
      </w:pPr>
    </w:p>
    <w:p w14:paraId="18496E6B" w14:textId="77777777" w:rsidR="00AA37AC" w:rsidRPr="00091366" w:rsidRDefault="00ED2938">
      <w:pPr>
        <w:jc w:val="center"/>
        <w:rPr>
          <w:rFonts w:cstheme="minorHAnsi"/>
          <w:sz w:val="20"/>
          <w:szCs w:val="20"/>
        </w:rPr>
      </w:pPr>
      <w:r w:rsidRPr="00091366">
        <w:rPr>
          <w:rFonts w:cstheme="minorHAnsi"/>
          <w:sz w:val="20"/>
          <w:szCs w:val="20"/>
        </w:rPr>
        <w:t xml:space="preserve">Žlutě označené prostory = </w:t>
      </w:r>
      <w:r w:rsidR="00091366" w:rsidRPr="00091366">
        <w:rPr>
          <w:rFonts w:cstheme="minorHAnsi"/>
          <w:sz w:val="20"/>
          <w:szCs w:val="20"/>
        </w:rPr>
        <w:t xml:space="preserve">prostory v </w:t>
      </w:r>
      <w:r w:rsidRPr="00091366">
        <w:rPr>
          <w:rFonts w:cstheme="minorHAnsi"/>
          <w:sz w:val="20"/>
          <w:szCs w:val="20"/>
        </w:rPr>
        <w:t>náj</w:t>
      </w:r>
      <w:r w:rsidR="00091366" w:rsidRPr="00091366">
        <w:rPr>
          <w:rFonts w:cstheme="minorHAnsi"/>
          <w:sz w:val="20"/>
          <w:szCs w:val="20"/>
        </w:rPr>
        <w:t>mu</w:t>
      </w:r>
    </w:p>
    <w:p w14:paraId="541DCE5E" w14:textId="77777777" w:rsidR="00AA37AC" w:rsidRPr="00091366" w:rsidRDefault="00AA37AC">
      <w:pPr>
        <w:jc w:val="center"/>
        <w:rPr>
          <w:rFonts w:cstheme="minorHAnsi"/>
          <w:sz w:val="20"/>
          <w:szCs w:val="20"/>
        </w:rPr>
      </w:pPr>
    </w:p>
    <w:p w14:paraId="1682E1A4" w14:textId="77777777" w:rsidR="00091366" w:rsidRPr="00091366" w:rsidRDefault="00091366" w:rsidP="00ED2938">
      <w:pPr>
        <w:spacing w:after="0" w:line="240" w:lineRule="auto"/>
        <w:rPr>
          <w:rFonts w:cstheme="minorHAnsi"/>
          <w:sz w:val="20"/>
          <w:szCs w:val="20"/>
        </w:rPr>
      </w:pPr>
    </w:p>
    <w:p w14:paraId="3616FCDD" w14:textId="77777777" w:rsidR="00091366" w:rsidRPr="00091366" w:rsidRDefault="00091366" w:rsidP="00ED2938">
      <w:pPr>
        <w:spacing w:after="0" w:line="240" w:lineRule="auto"/>
        <w:rPr>
          <w:rFonts w:cstheme="minorHAnsi"/>
          <w:sz w:val="20"/>
          <w:szCs w:val="20"/>
        </w:rPr>
      </w:pPr>
    </w:p>
    <w:p w14:paraId="2AEF6B2D" w14:textId="77777777" w:rsidR="00091366" w:rsidRPr="00091366" w:rsidRDefault="00091366" w:rsidP="00ED2938">
      <w:pPr>
        <w:spacing w:after="0" w:line="240" w:lineRule="auto"/>
        <w:rPr>
          <w:rFonts w:cstheme="minorHAnsi"/>
          <w:sz w:val="20"/>
          <w:szCs w:val="20"/>
        </w:rPr>
      </w:pPr>
    </w:p>
    <w:p w14:paraId="3DEF5C5D" w14:textId="77777777" w:rsidR="00ED2938" w:rsidRPr="00091366" w:rsidRDefault="00ED2938" w:rsidP="00ED2938">
      <w:pPr>
        <w:spacing w:after="0" w:line="240" w:lineRule="auto"/>
        <w:rPr>
          <w:rFonts w:cstheme="minorHAnsi"/>
        </w:rPr>
      </w:pPr>
      <w:r w:rsidRPr="00091366">
        <w:rPr>
          <w:rFonts w:cstheme="minorHAnsi"/>
          <w:sz w:val="20"/>
          <w:szCs w:val="20"/>
        </w:rPr>
        <w:t xml:space="preserve">V Ostrově dne </w:t>
      </w:r>
      <w:r w:rsidR="006B24C6">
        <w:rPr>
          <w:rFonts w:cstheme="minorHAnsi"/>
          <w:sz w:val="20"/>
          <w:szCs w:val="20"/>
        </w:rPr>
        <w:t>30.7.2020</w:t>
      </w:r>
    </w:p>
    <w:p w14:paraId="22B72C69" w14:textId="77777777" w:rsidR="00AA37AC" w:rsidRPr="00091366" w:rsidRDefault="00AA37AC">
      <w:pPr>
        <w:spacing w:after="0" w:line="240" w:lineRule="auto"/>
        <w:rPr>
          <w:rFonts w:cstheme="minorHAnsi"/>
          <w:sz w:val="20"/>
          <w:szCs w:val="20"/>
        </w:rPr>
      </w:pPr>
    </w:p>
    <w:p w14:paraId="682F7CB4" w14:textId="77777777" w:rsidR="00AA37AC" w:rsidRPr="00091366" w:rsidRDefault="000F786F">
      <w:pPr>
        <w:spacing w:after="0" w:line="240" w:lineRule="auto"/>
        <w:rPr>
          <w:rFonts w:cstheme="minorHAnsi"/>
          <w:sz w:val="20"/>
          <w:szCs w:val="20"/>
        </w:rPr>
      </w:pPr>
      <w:r w:rsidRPr="00091366">
        <w:rPr>
          <w:rFonts w:cstheme="minorHAnsi"/>
          <w:sz w:val="20"/>
          <w:szCs w:val="20"/>
        </w:rPr>
        <w:t>Pronajímatel:</w:t>
      </w:r>
    </w:p>
    <w:p w14:paraId="00CFE6F4" w14:textId="77777777" w:rsidR="00AA37AC" w:rsidRPr="00091366" w:rsidRDefault="00AA37AC">
      <w:pPr>
        <w:spacing w:after="0" w:line="240" w:lineRule="auto"/>
        <w:rPr>
          <w:rFonts w:cstheme="minorHAnsi"/>
          <w:b/>
          <w:sz w:val="20"/>
          <w:szCs w:val="20"/>
        </w:rPr>
      </w:pPr>
    </w:p>
    <w:p w14:paraId="42DBBEC9" w14:textId="77777777" w:rsidR="00AA37AC" w:rsidRPr="00091366" w:rsidRDefault="00AA37AC">
      <w:pPr>
        <w:spacing w:after="0" w:line="240" w:lineRule="auto"/>
        <w:rPr>
          <w:rFonts w:cstheme="minorHAnsi"/>
          <w:b/>
          <w:sz w:val="20"/>
          <w:szCs w:val="20"/>
        </w:rPr>
      </w:pPr>
    </w:p>
    <w:p w14:paraId="0332FBF1" w14:textId="77777777" w:rsidR="00AA37AC" w:rsidRPr="00091366" w:rsidRDefault="000F786F">
      <w:pPr>
        <w:spacing w:after="0" w:line="240" w:lineRule="auto"/>
        <w:rPr>
          <w:rFonts w:cstheme="minorHAnsi"/>
          <w:sz w:val="20"/>
          <w:szCs w:val="20"/>
        </w:rPr>
      </w:pPr>
      <w:r w:rsidRPr="00091366">
        <w:rPr>
          <w:rFonts w:cstheme="minorHAnsi"/>
          <w:sz w:val="20"/>
          <w:szCs w:val="20"/>
        </w:rPr>
        <w:t>----------------------------</w:t>
      </w:r>
    </w:p>
    <w:p w14:paraId="55F8001A" w14:textId="77777777" w:rsidR="00AA37AC" w:rsidRPr="00091366" w:rsidRDefault="000F786F">
      <w:pPr>
        <w:spacing w:after="0" w:line="240" w:lineRule="auto"/>
        <w:rPr>
          <w:rFonts w:cstheme="minorHAnsi"/>
          <w:b/>
          <w:sz w:val="20"/>
          <w:szCs w:val="20"/>
        </w:rPr>
      </w:pPr>
      <w:r w:rsidRPr="00091366">
        <w:rPr>
          <w:rFonts w:cstheme="minorHAnsi"/>
          <w:b/>
          <w:sz w:val="20"/>
          <w:szCs w:val="20"/>
        </w:rPr>
        <w:t>Dům kultury Ostrov, příspěvková organizace</w:t>
      </w:r>
    </w:p>
    <w:p w14:paraId="2628BE17" w14:textId="77777777" w:rsidR="00AA37AC" w:rsidRPr="00091366" w:rsidRDefault="000F786F">
      <w:pPr>
        <w:spacing w:after="0" w:line="240" w:lineRule="auto"/>
        <w:rPr>
          <w:rFonts w:cstheme="minorHAnsi"/>
          <w:sz w:val="20"/>
          <w:szCs w:val="20"/>
        </w:rPr>
      </w:pPr>
      <w:r w:rsidRPr="00091366">
        <w:rPr>
          <w:rFonts w:cstheme="minorHAnsi"/>
          <w:sz w:val="20"/>
          <w:szCs w:val="20"/>
        </w:rPr>
        <w:t>zastoupena Ing. Miroslavem Očenáškem, ředitelem</w:t>
      </w:r>
      <w:r w:rsidRPr="00091366">
        <w:rPr>
          <w:rFonts w:cstheme="minorHAnsi"/>
          <w:bCs/>
          <w:sz w:val="20"/>
          <w:szCs w:val="20"/>
        </w:rPr>
        <w:t xml:space="preserve"> </w:t>
      </w:r>
    </w:p>
    <w:p w14:paraId="04113E44" w14:textId="77777777" w:rsidR="00AA37AC" w:rsidRPr="00091366" w:rsidRDefault="000F786F">
      <w:pPr>
        <w:spacing w:after="0" w:line="240" w:lineRule="auto"/>
        <w:rPr>
          <w:rFonts w:cstheme="minorHAnsi"/>
          <w:bCs/>
          <w:sz w:val="20"/>
          <w:szCs w:val="20"/>
        </w:rPr>
      </w:pPr>
      <w:r w:rsidRPr="00091366">
        <w:rPr>
          <w:rFonts w:cstheme="minorHAnsi"/>
          <w:bCs/>
          <w:sz w:val="20"/>
          <w:szCs w:val="20"/>
        </w:rPr>
        <w:tab/>
      </w:r>
      <w:r w:rsidRPr="00091366">
        <w:rPr>
          <w:rFonts w:cstheme="minorHAnsi"/>
          <w:bCs/>
          <w:sz w:val="20"/>
          <w:szCs w:val="20"/>
        </w:rPr>
        <w:tab/>
      </w:r>
    </w:p>
    <w:p w14:paraId="248E7C3D" w14:textId="77777777" w:rsidR="00AA37AC" w:rsidRPr="00091366" w:rsidRDefault="00AA37AC">
      <w:pPr>
        <w:spacing w:after="0" w:line="240" w:lineRule="auto"/>
        <w:rPr>
          <w:rFonts w:cstheme="minorHAnsi"/>
          <w:sz w:val="20"/>
          <w:szCs w:val="20"/>
        </w:rPr>
      </w:pPr>
    </w:p>
    <w:p w14:paraId="0940F938" w14:textId="77777777" w:rsidR="00AA37AC" w:rsidRPr="00091366" w:rsidRDefault="000F786F">
      <w:pPr>
        <w:spacing w:after="0" w:line="240" w:lineRule="auto"/>
        <w:rPr>
          <w:rFonts w:cstheme="minorHAnsi"/>
          <w:sz w:val="20"/>
          <w:szCs w:val="20"/>
        </w:rPr>
      </w:pPr>
      <w:r w:rsidRPr="00091366">
        <w:rPr>
          <w:rFonts w:cstheme="minorHAnsi"/>
          <w:sz w:val="20"/>
          <w:szCs w:val="20"/>
        </w:rPr>
        <w:t>Nájemce:</w:t>
      </w:r>
    </w:p>
    <w:p w14:paraId="1CA590A5" w14:textId="77777777" w:rsidR="00AA37AC" w:rsidRPr="00091366" w:rsidRDefault="00AA37AC">
      <w:pPr>
        <w:spacing w:after="0" w:line="240" w:lineRule="auto"/>
        <w:rPr>
          <w:rFonts w:cstheme="minorHAnsi"/>
          <w:sz w:val="20"/>
          <w:szCs w:val="20"/>
        </w:rPr>
      </w:pPr>
    </w:p>
    <w:p w14:paraId="16AABF5E" w14:textId="77777777" w:rsidR="00AA37AC" w:rsidRPr="00091366" w:rsidRDefault="00AA37AC">
      <w:pPr>
        <w:spacing w:after="0" w:line="240" w:lineRule="auto"/>
        <w:rPr>
          <w:rFonts w:cstheme="minorHAnsi"/>
          <w:sz w:val="20"/>
          <w:szCs w:val="20"/>
        </w:rPr>
      </w:pPr>
    </w:p>
    <w:p w14:paraId="2F7C402F" w14:textId="77777777" w:rsidR="00AA37AC" w:rsidRPr="00091366" w:rsidRDefault="000F786F">
      <w:pPr>
        <w:spacing w:after="0" w:line="240" w:lineRule="auto"/>
        <w:rPr>
          <w:rFonts w:cstheme="minorHAnsi"/>
          <w:sz w:val="20"/>
          <w:szCs w:val="20"/>
        </w:rPr>
      </w:pPr>
      <w:r w:rsidRPr="00091366">
        <w:rPr>
          <w:rFonts w:cstheme="minorHAnsi"/>
          <w:sz w:val="20"/>
          <w:szCs w:val="20"/>
        </w:rPr>
        <w:t>----------------------------</w:t>
      </w:r>
    </w:p>
    <w:p w14:paraId="4CB7060B" w14:textId="77777777" w:rsidR="00AA37AC" w:rsidRPr="00091366" w:rsidRDefault="00AA37AC">
      <w:pPr>
        <w:rPr>
          <w:b/>
          <w:sz w:val="20"/>
          <w:szCs w:val="20"/>
        </w:rPr>
      </w:pPr>
    </w:p>
    <w:p w14:paraId="246FABF7" w14:textId="77777777" w:rsidR="00AA37AC" w:rsidRPr="00091366" w:rsidRDefault="00AA37AC">
      <w:pPr>
        <w:jc w:val="center"/>
        <w:rPr>
          <w:rFonts w:cstheme="minorHAnsi"/>
          <w:sz w:val="20"/>
          <w:szCs w:val="20"/>
        </w:rPr>
      </w:pPr>
    </w:p>
    <w:p w14:paraId="6B24DFA5" w14:textId="77777777" w:rsidR="00AA37AC" w:rsidRPr="00091366" w:rsidRDefault="000F786F">
      <w:pPr>
        <w:jc w:val="center"/>
        <w:rPr>
          <w:rFonts w:cstheme="minorHAnsi"/>
          <w:b/>
          <w:sz w:val="24"/>
          <w:szCs w:val="24"/>
        </w:rPr>
      </w:pPr>
      <w:r w:rsidRPr="00091366">
        <w:rPr>
          <w:rFonts w:cstheme="minorHAnsi"/>
          <w:b/>
          <w:sz w:val="24"/>
          <w:szCs w:val="24"/>
        </w:rPr>
        <w:lastRenderedPageBreak/>
        <w:t>Příloha č. 2 – Nájemné za užívání Prostor</w:t>
      </w:r>
    </w:p>
    <w:p w14:paraId="00A4B0A3"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xml:space="preserve">ke </w:t>
      </w:r>
    </w:p>
    <w:p w14:paraId="4918FBB6" w14:textId="77777777" w:rsidR="00AA37AC" w:rsidRPr="00091366" w:rsidRDefault="00AA37AC">
      <w:pPr>
        <w:spacing w:after="0" w:line="240" w:lineRule="auto"/>
        <w:jc w:val="center"/>
        <w:rPr>
          <w:rFonts w:cstheme="minorHAnsi"/>
          <w:sz w:val="20"/>
          <w:szCs w:val="20"/>
        </w:rPr>
      </w:pPr>
    </w:p>
    <w:p w14:paraId="5E7D4C2F" w14:textId="77777777" w:rsidR="00AA37AC" w:rsidRPr="00091366" w:rsidRDefault="000F786F">
      <w:pPr>
        <w:spacing w:after="0" w:line="240" w:lineRule="auto"/>
        <w:jc w:val="center"/>
        <w:rPr>
          <w:rFonts w:cstheme="minorHAnsi"/>
          <w:b/>
          <w:bCs/>
          <w:sz w:val="20"/>
          <w:szCs w:val="20"/>
        </w:rPr>
      </w:pPr>
      <w:r w:rsidRPr="00091366">
        <w:rPr>
          <w:rFonts w:cstheme="minorHAnsi"/>
          <w:b/>
          <w:bCs/>
          <w:sz w:val="20"/>
          <w:szCs w:val="20"/>
        </w:rPr>
        <w:t>SMLOUVĚ O NÁJMU PROSTOR SLOUŽÍCÍCH PODNIKÁNÍ</w:t>
      </w:r>
    </w:p>
    <w:p w14:paraId="07E08EEE" w14:textId="77777777" w:rsidR="00AA37AC" w:rsidRPr="00091366" w:rsidRDefault="00AA37AC">
      <w:pPr>
        <w:spacing w:after="0" w:line="240" w:lineRule="auto"/>
        <w:jc w:val="center"/>
        <w:rPr>
          <w:rFonts w:cstheme="minorHAnsi"/>
          <w:b/>
          <w:bCs/>
          <w:sz w:val="20"/>
          <w:szCs w:val="20"/>
        </w:rPr>
      </w:pPr>
    </w:p>
    <w:p w14:paraId="4CD7EA7F" w14:textId="77777777" w:rsidR="00AA37AC" w:rsidRPr="00091366" w:rsidRDefault="00AA37AC">
      <w:pPr>
        <w:jc w:val="center"/>
        <w:rPr>
          <w:rFonts w:cstheme="minorHAnsi"/>
          <w:sz w:val="20"/>
          <w:szCs w:val="20"/>
        </w:rPr>
      </w:pPr>
    </w:p>
    <w:p w14:paraId="124BE028" w14:textId="77777777" w:rsidR="00AA37AC" w:rsidRPr="00091366" w:rsidRDefault="000F786F">
      <w:pPr>
        <w:jc w:val="center"/>
        <w:rPr>
          <w:rFonts w:cstheme="minorHAnsi"/>
          <w:b/>
          <w:sz w:val="20"/>
          <w:szCs w:val="20"/>
        </w:rPr>
      </w:pPr>
      <w:r w:rsidRPr="00091366">
        <w:rPr>
          <w:rFonts w:cstheme="minorHAnsi"/>
          <w:b/>
          <w:sz w:val="20"/>
          <w:szCs w:val="20"/>
        </w:rPr>
        <w:t>A.</w:t>
      </w:r>
    </w:p>
    <w:p w14:paraId="03E32617" w14:textId="77777777" w:rsidR="00B2715B" w:rsidRPr="00091366" w:rsidRDefault="000F786F" w:rsidP="00B2715B">
      <w:pPr>
        <w:ind w:firstLine="708"/>
        <w:jc w:val="both"/>
        <w:rPr>
          <w:rFonts w:cstheme="minorHAnsi"/>
          <w:sz w:val="20"/>
          <w:szCs w:val="20"/>
        </w:rPr>
      </w:pPr>
      <w:r w:rsidRPr="00091366">
        <w:rPr>
          <w:rFonts w:cstheme="minorHAnsi"/>
          <w:sz w:val="20"/>
          <w:szCs w:val="20"/>
        </w:rPr>
        <w:t xml:space="preserve">Smluvními stranami bylo sjednáno Nájemné za Předmět nájmu a to </w:t>
      </w:r>
      <w:r w:rsidR="00267DD0" w:rsidRPr="00091366">
        <w:rPr>
          <w:rFonts w:cstheme="minorHAnsi"/>
          <w:sz w:val="20"/>
          <w:szCs w:val="20"/>
        </w:rPr>
        <w:t>bez</w:t>
      </w:r>
      <w:r w:rsidRPr="00091366">
        <w:rPr>
          <w:rFonts w:cstheme="minorHAnsi"/>
          <w:sz w:val="20"/>
          <w:szCs w:val="20"/>
        </w:rPr>
        <w:t xml:space="preserve"> zákonem stanovené daně z přidané hodnoty ve výši </w:t>
      </w:r>
      <w:r w:rsidR="0083193F" w:rsidRPr="00091366">
        <w:rPr>
          <w:rFonts w:cstheme="minorHAnsi"/>
          <w:sz w:val="20"/>
          <w:szCs w:val="20"/>
        </w:rPr>
        <w:t>500,- Kč/ročně za m</w:t>
      </w:r>
      <w:proofErr w:type="gramStart"/>
      <w:r w:rsidR="0083193F" w:rsidRPr="00091366">
        <w:rPr>
          <w:rFonts w:cstheme="minorHAnsi"/>
          <w:sz w:val="20"/>
          <w:szCs w:val="20"/>
          <w:vertAlign w:val="superscript"/>
        </w:rPr>
        <w:t>2</w:t>
      </w:r>
      <w:r w:rsidR="0083193F" w:rsidRPr="00091366">
        <w:rPr>
          <w:rFonts w:cstheme="minorHAnsi"/>
          <w:sz w:val="20"/>
          <w:szCs w:val="20"/>
        </w:rPr>
        <w:t xml:space="preserve">  celkem</w:t>
      </w:r>
      <w:proofErr w:type="gramEnd"/>
      <w:r w:rsidR="0083193F" w:rsidRPr="00091366">
        <w:rPr>
          <w:rFonts w:cstheme="minorHAnsi"/>
          <w:sz w:val="20"/>
          <w:szCs w:val="20"/>
        </w:rPr>
        <w:t xml:space="preserve"> tedy za 201m</w:t>
      </w:r>
      <w:r w:rsidR="0083193F" w:rsidRPr="00091366">
        <w:rPr>
          <w:rFonts w:cstheme="minorHAnsi"/>
          <w:sz w:val="20"/>
          <w:szCs w:val="20"/>
          <w:vertAlign w:val="superscript"/>
        </w:rPr>
        <w:t>2</w:t>
      </w:r>
      <w:r w:rsidR="0083193F" w:rsidRPr="00091366">
        <w:rPr>
          <w:rFonts w:cstheme="minorHAnsi"/>
          <w:sz w:val="20"/>
          <w:szCs w:val="20"/>
        </w:rPr>
        <w:t xml:space="preserve"> částka 8.375,-</w:t>
      </w:r>
      <w:r w:rsidR="00267DD0" w:rsidRPr="00091366">
        <w:rPr>
          <w:rFonts w:cstheme="minorHAnsi"/>
          <w:sz w:val="20"/>
          <w:szCs w:val="20"/>
        </w:rPr>
        <w:t xml:space="preserve"> Kč</w:t>
      </w:r>
      <w:r w:rsidR="0083193F" w:rsidRPr="00091366">
        <w:rPr>
          <w:rFonts w:cstheme="minorHAnsi"/>
          <w:sz w:val="20"/>
          <w:szCs w:val="20"/>
        </w:rPr>
        <w:t xml:space="preserve"> měsíčně</w:t>
      </w:r>
      <w:r w:rsidR="00B2715B">
        <w:rPr>
          <w:rFonts w:cstheme="minorHAnsi"/>
          <w:sz w:val="20"/>
          <w:szCs w:val="20"/>
        </w:rPr>
        <w:t>. Nájemné je osvobozeno do DPH.</w:t>
      </w:r>
    </w:p>
    <w:p w14:paraId="3C3905BD" w14:textId="77777777" w:rsidR="006B24C6" w:rsidRPr="00091366" w:rsidRDefault="006B24C6" w:rsidP="006B24C6">
      <w:pPr>
        <w:jc w:val="center"/>
        <w:rPr>
          <w:rFonts w:cstheme="minorHAnsi"/>
          <w:b/>
          <w:sz w:val="20"/>
          <w:szCs w:val="20"/>
        </w:rPr>
      </w:pPr>
      <w:r w:rsidRPr="00091366">
        <w:rPr>
          <w:rFonts w:cstheme="minorHAnsi"/>
          <w:b/>
          <w:sz w:val="20"/>
          <w:szCs w:val="20"/>
        </w:rPr>
        <w:t>B.</w:t>
      </w:r>
    </w:p>
    <w:p w14:paraId="729E0524" w14:textId="77777777" w:rsidR="006B24C6" w:rsidRPr="00091366" w:rsidRDefault="006B24C6" w:rsidP="006B24C6">
      <w:pPr>
        <w:ind w:firstLine="708"/>
        <w:jc w:val="both"/>
      </w:pPr>
      <w:r w:rsidRPr="00091366">
        <w:rPr>
          <w:rFonts w:cstheme="minorHAnsi"/>
          <w:sz w:val="20"/>
          <w:szCs w:val="20"/>
        </w:rPr>
        <w:t xml:space="preserve">Dle rozhodnutí rady města Ostrov usnesení č.: RK 595/20 bude „dle programu aktivní podpory podnikání města“ na nájem poskytnuta sleva ve výši </w:t>
      </w:r>
      <w:proofErr w:type="gramStart"/>
      <w:r w:rsidRPr="00091366">
        <w:rPr>
          <w:rFonts w:cstheme="minorHAnsi"/>
          <w:sz w:val="20"/>
          <w:szCs w:val="20"/>
        </w:rPr>
        <w:t>100%</w:t>
      </w:r>
      <w:proofErr w:type="gramEnd"/>
      <w:r w:rsidRPr="00091366">
        <w:rPr>
          <w:rFonts w:cstheme="minorHAnsi"/>
          <w:sz w:val="20"/>
          <w:szCs w:val="20"/>
        </w:rPr>
        <w:t xml:space="preserve"> a to 31.12.2020.</w:t>
      </w:r>
    </w:p>
    <w:p w14:paraId="33381BFB" w14:textId="77777777" w:rsidR="00ED2938" w:rsidRPr="00091366" w:rsidRDefault="00ED2938">
      <w:pPr>
        <w:ind w:firstLine="708"/>
        <w:jc w:val="both"/>
        <w:rPr>
          <w:rFonts w:cstheme="minorHAnsi"/>
          <w:sz w:val="20"/>
          <w:szCs w:val="20"/>
        </w:rPr>
      </w:pPr>
    </w:p>
    <w:p w14:paraId="0A96473A" w14:textId="77777777" w:rsidR="00AA37AC" w:rsidRPr="00091366" w:rsidRDefault="00AA37AC">
      <w:pPr>
        <w:jc w:val="center"/>
        <w:rPr>
          <w:rFonts w:cstheme="minorHAnsi"/>
          <w:sz w:val="20"/>
          <w:szCs w:val="20"/>
        </w:rPr>
      </w:pPr>
    </w:p>
    <w:p w14:paraId="423723C8" w14:textId="77777777" w:rsidR="00267DD0" w:rsidRPr="00091366" w:rsidRDefault="00267DD0">
      <w:pPr>
        <w:jc w:val="center"/>
        <w:rPr>
          <w:rFonts w:cstheme="minorHAnsi"/>
          <w:sz w:val="20"/>
          <w:szCs w:val="20"/>
        </w:rPr>
      </w:pPr>
    </w:p>
    <w:p w14:paraId="586493D6" w14:textId="77777777" w:rsidR="00267DD0" w:rsidRPr="00091366" w:rsidRDefault="00267DD0">
      <w:pPr>
        <w:jc w:val="center"/>
        <w:rPr>
          <w:rFonts w:cstheme="minorHAnsi"/>
          <w:sz w:val="20"/>
          <w:szCs w:val="20"/>
        </w:rPr>
      </w:pPr>
    </w:p>
    <w:p w14:paraId="25884CF7" w14:textId="77777777" w:rsidR="00AA37AC" w:rsidRPr="00091366" w:rsidRDefault="000F786F">
      <w:pPr>
        <w:spacing w:after="0" w:line="240" w:lineRule="auto"/>
        <w:rPr>
          <w:rFonts w:cstheme="minorHAnsi"/>
        </w:rPr>
      </w:pPr>
      <w:r w:rsidRPr="00091366">
        <w:rPr>
          <w:rFonts w:cstheme="minorHAnsi"/>
          <w:sz w:val="20"/>
          <w:szCs w:val="20"/>
        </w:rPr>
        <w:t xml:space="preserve">V Ostrově dne </w:t>
      </w:r>
      <w:r w:rsidR="006B24C6">
        <w:rPr>
          <w:rFonts w:cstheme="minorHAnsi"/>
          <w:sz w:val="20"/>
          <w:szCs w:val="20"/>
        </w:rPr>
        <w:t>30.7.2020</w:t>
      </w:r>
    </w:p>
    <w:p w14:paraId="78FD597F" w14:textId="77777777" w:rsidR="00AA37AC" w:rsidRPr="00091366" w:rsidRDefault="00AA37AC">
      <w:pPr>
        <w:spacing w:after="0" w:line="240" w:lineRule="auto"/>
        <w:rPr>
          <w:rFonts w:cstheme="minorHAnsi"/>
          <w:sz w:val="20"/>
          <w:szCs w:val="20"/>
        </w:rPr>
      </w:pPr>
    </w:p>
    <w:p w14:paraId="2A5F5F10" w14:textId="77777777" w:rsidR="00AA37AC" w:rsidRPr="00091366" w:rsidRDefault="000F786F">
      <w:pPr>
        <w:spacing w:after="0" w:line="240" w:lineRule="auto"/>
        <w:rPr>
          <w:rFonts w:cstheme="minorHAnsi"/>
          <w:sz w:val="20"/>
          <w:szCs w:val="20"/>
        </w:rPr>
      </w:pPr>
      <w:r w:rsidRPr="00091366">
        <w:rPr>
          <w:rFonts w:cstheme="minorHAnsi"/>
          <w:sz w:val="20"/>
          <w:szCs w:val="20"/>
        </w:rPr>
        <w:t>Pronajímatel:</w:t>
      </w:r>
    </w:p>
    <w:p w14:paraId="27CEC174" w14:textId="77777777" w:rsidR="00AA37AC" w:rsidRPr="00091366" w:rsidRDefault="00AA37AC">
      <w:pPr>
        <w:spacing w:after="0" w:line="240" w:lineRule="auto"/>
        <w:rPr>
          <w:rFonts w:cstheme="minorHAnsi"/>
          <w:b/>
          <w:sz w:val="20"/>
          <w:szCs w:val="20"/>
        </w:rPr>
      </w:pPr>
    </w:p>
    <w:p w14:paraId="41E05469" w14:textId="77777777" w:rsidR="00AA37AC" w:rsidRPr="00091366" w:rsidRDefault="00AA37AC">
      <w:pPr>
        <w:spacing w:after="0" w:line="240" w:lineRule="auto"/>
        <w:rPr>
          <w:rFonts w:cstheme="minorHAnsi"/>
          <w:b/>
          <w:sz w:val="20"/>
          <w:szCs w:val="20"/>
        </w:rPr>
      </w:pPr>
    </w:p>
    <w:p w14:paraId="56130EBE" w14:textId="77777777" w:rsidR="00AA37AC" w:rsidRPr="00091366" w:rsidRDefault="000F786F">
      <w:pPr>
        <w:spacing w:after="0" w:line="240" w:lineRule="auto"/>
        <w:rPr>
          <w:rFonts w:cstheme="minorHAnsi"/>
          <w:sz w:val="20"/>
          <w:szCs w:val="20"/>
        </w:rPr>
      </w:pPr>
      <w:r w:rsidRPr="00091366">
        <w:rPr>
          <w:rFonts w:cstheme="minorHAnsi"/>
          <w:sz w:val="20"/>
          <w:szCs w:val="20"/>
        </w:rPr>
        <w:t>----------------------------</w:t>
      </w:r>
    </w:p>
    <w:p w14:paraId="34297D9E" w14:textId="77777777" w:rsidR="00AA37AC" w:rsidRPr="00091366" w:rsidRDefault="000F786F">
      <w:pPr>
        <w:spacing w:after="0" w:line="240" w:lineRule="auto"/>
        <w:rPr>
          <w:rFonts w:cstheme="minorHAnsi"/>
          <w:b/>
          <w:sz w:val="20"/>
          <w:szCs w:val="20"/>
        </w:rPr>
      </w:pPr>
      <w:r w:rsidRPr="00091366">
        <w:rPr>
          <w:rFonts w:cstheme="minorHAnsi"/>
          <w:b/>
          <w:sz w:val="20"/>
          <w:szCs w:val="20"/>
        </w:rPr>
        <w:t>Dům kultury Ostrov, příspěvková organizace</w:t>
      </w:r>
    </w:p>
    <w:p w14:paraId="36C4F422" w14:textId="77777777" w:rsidR="00AA37AC" w:rsidRPr="00091366" w:rsidRDefault="000F786F">
      <w:pPr>
        <w:spacing w:after="0" w:line="240" w:lineRule="auto"/>
        <w:rPr>
          <w:rFonts w:cstheme="minorHAnsi"/>
          <w:sz w:val="20"/>
          <w:szCs w:val="20"/>
        </w:rPr>
      </w:pPr>
      <w:r w:rsidRPr="00091366">
        <w:rPr>
          <w:rFonts w:cstheme="minorHAnsi"/>
          <w:sz w:val="20"/>
          <w:szCs w:val="20"/>
        </w:rPr>
        <w:t>zastoupena Ing. Miroslavem Očenáškem, ředitelem</w:t>
      </w:r>
      <w:r w:rsidRPr="00091366">
        <w:rPr>
          <w:rFonts w:cstheme="minorHAnsi"/>
          <w:bCs/>
          <w:sz w:val="20"/>
          <w:szCs w:val="20"/>
        </w:rPr>
        <w:t xml:space="preserve"> </w:t>
      </w:r>
    </w:p>
    <w:p w14:paraId="3CD69F1C" w14:textId="77777777" w:rsidR="00AA37AC" w:rsidRPr="00091366" w:rsidRDefault="000F786F">
      <w:pPr>
        <w:spacing w:after="0" w:line="240" w:lineRule="auto"/>
        <w:rPr>
          <w:rFonts w:cstheme="minorHAnsi"/>
          <w:bCs/>
          <w:sz w:val="20"/>
          <w:szCs w:val="20"/>
        </w:rPr>
      </w:pPr>
      <w:r w:rsidRPr="00091366">
        <w:rPr>
          <w:rFonts w:cstheme="minorHAnsi"/>
          <w:bCs/>
          <w:sz w:val="20"/>
          <w:szCs w:val="20"/>
        </w:rPr>
        <w:tab/>
      </w:r>
      <w:r w:rsidRPr="00091366">
        <w:rPr>
          <w:rFonts w:cstheme="minorHAnsi"/>
          <w:bCs/>
          <w:sz w:val="20"/>
          <w:szCs w:val="20"/>
        </w:rPr>
        <w:tab/>
      </w:r>
    </w:p>
    <w:p w14:paraId="10A2B816" w14:textId="77777777" w:rsidR="00ED2938" w:rsidRPr="00091366" w:rsidRDefault="00ED2938" w:rsidP="00ED2938">
      <w:pPr>
        <w:spacing w:after="0" w:line="240" w:lineRule="auto"/>
        <w:rPr>
          <w:rFonts w:cstheme="minorHAnsi"/>
        </w:rPr>
      </w:pPr>
      <w:r w:rsidRPr="00091366">
        <w:rPr>
          <w:rFonts w:cstheme="minorHAnsi"/>
          <w:sz w:val="20"/>
          <w:szCs w:val="20"/>
        </w:rPr>
        <w:t xml:space="preserve">V Ostrově dne </w:t>
      </w:r>
      <w:r w:rsidR="006B24C6">
        <w:rPr>
          <w:rFonts w:cstheme="minorHAnsi"/>
          <w:sz w:val="20"/>
          <w:szCs w:val="20"/>
        </w:rPr>
        <w:t>30.7.2020</w:t>
      </w:r>
    </w:p>
    <w:p w14:paraId="4D7CDF56" w14:textId="77777777" w:rsidR="00AA37AC" w:rsidRPr="00091366" w:rsidRDefault="00AA37AC">
      <w:pPr>
        <w:spacing w:after="0" w:line="240" w:lineRule="auto"/>
        <w:rPr>
          <w:rFonts w:cstheme="minorHAnsi"/>
          <w:sz w:val="20"/>
          <w:szCs w:val="20"/>
        </w:rPr>
      </w:pPr>
    </w:p>
    <w:p w14:paraId="4A90BAB0" w14:textId="77777777" w:rsidR="00AA37AC" w:rsidRPr="00091366" w:rsidRDefault="000F786F">
      <w:pPr>
        <w:spacing w:after="0" w:line="240" w:lineRule="auto"/>
        <w:rPr>
          <w:rFonts w:cstheme="minorHAnsi"/>
          <w:sz w:val="20"/>
          <w:szCs w:val="20"/>
        </w:rPr>
      </w:pPr>
      <w:r w:rsidRPr="00091366">
        <w:rPr>
          <w:rFonts w:cstheme="minorHAnsi"/>
          <w:sz w:val="20"/>
          <w:szCs w:val="20"/>
        </w:rPr>
        <w:t>Nájemce:</w:t>
      </w:r>
    </w:p>
    <w:p w14:paraId="2D56C09D" w14:textId="77777777" w:rsidR="00AA37AC" w:rsidRPr="00091366" w:rsidRDefault="00AA37AC">
      <w:pPr>
        <w:spacing w:after="0" w:line="240" w:lineRule="auto"/>
        <w:rPr>
          <w:rFonts w:cstheme="minorHAnsi"/>
          <w:sz w:val="20"/>
          <w:szCs w:val="20"/>
        </w:rPr>
      </w:pPr>
    </w:p>
    <w:p w14:paraId="7428163B" w14:textId="77777777" w:rsidR="00AA37AC" w:rsidRPr="00091366" w:rsidRDefault="00AA37AC">
      <w:pPr>
        <w:spacing w:after="0" w:line="240" w:lineRule="auto"/>
        <w:rPr>
          <w:rFonts w:cstheme="minorHAnsi"/>
          <w:sz w:val="20"/>
          <w:szCs w:val="20"/>
        </w:rPr>
      </w:pPr>
    </w:p>
    <w:p w14:paraId="40E9D569" w14:textId="77777777" w:rsidR="00AA37AC" w:rsidRPr="00091366" w:rsidRDefault="000F786F">
      <w:pPr>
        <w:spacing w:after="0" w:line="240" w:lineRule="auto"/>
        <w:rPr>
          <w:rFonts w:cstheme="minorHAnsi"/>
          <w:sz w:val="20"/>
          <w:szCs w:val="20"/>
        </w:rPr>
      </w:pPr>
      <w:r w:rsidRPr="00091366">
        <w:rPr>
          <w:rFonts w:cstheme="minorHAnsi"/>
          <w:sz w:val="20"/>
          <w:szCs w:val="20"/>
        </w:rPr>
        <w:t>----------------------------</w:t>
      </w:r>
    </w:p>
    <w:p w14:paraId="65AD0046" w14:textId="77777777" w:rsidR="00AA37AC" w:rsidRPr="00091366" w:rsidRDefault="00AA37AC">
      <w:pPr>
        <w:jc w:val="center"/>
        <w:rPr>
          <w:rFonts w:cstheme="minorHAnsi"/>
          <w:sz w:val="20"/>
          <w:szCs w:val="20"/>
        </w:rPr>
      </w:pPr>
    </w:p>
    <w:p w14:paraId="38F0632F" w14:textId="77777777" w:rsidR="00AA37AC" w:rsidRPr="00091366" w:rsidRDefault="00AA37AC">
      <w:pPr>
        <w:jc w:val="center"/>
        <w:rPr>
          <w:rFonts w:cstheme="minorHAnsi"/>
          <w:sz w:val="20"/>
          <w:szCs w:val="20"/>
        </w:rPr>
      </w:pPr>
    </w:p>
    <w:p w14:paraId="7919CF2C" w14:textId="77777777" w:rsidR="00AA37AC" w:rsidRPr="00091366" w:rsidRDefault="00AA37AC">
      <w:pPr>
        <w:jc w:val="center"/>
        <w:rPr>
          <w:rFonts w:cstheme="minorHAnsi"/>
          <w:sz w:val="20"/>
          <w:szCs w:val="20"/>
        </w:rPr>
      </w:pPr>
    </w:p>
    <w:p w14:paraId="6E2DC7AA" w14:textId="77777777" w:rsidR="00AA37AC" w:rsidRPr="00091366" w:rsidRDefault="00AA37AC">
      <w:pPr>
        <w:jc w:val="center"/>
        <w:rPr>
          <w:rFonts w:cstheme="minorHAnsi"/>
          <w:sz w:val="20"/>
          <w:szCs w:val="20"/>
        </w:rPr>
      </w:pPr>
    </w:p>
    <w:p w14:paraId="6D51A82F" w14:textId="77777777" w:rsidR="00AA37AC" w:rsidRPr="00091366" w:rsidRDefault="00AA37AC">
      <w:pPr>
        <w:jc w:val="center"/>
        <w:rPr>
          <w:rFonts w:cstheme="minorHAnsi"/>
          <w:sz w:val="20"/>
          <w:szCs w:val="20"/>
        </w:rPr>
      </w:pPr>
    </w:p>
    <w:p w14:paraId="70AE14C6" w14:textId="77777777" w:rsidR="00AA37AC" w:rsidRPr="00091366" w:rsidRDefault="00AA37AC">
      <w:pPr>
        <w:jc w:val="center"/>
        <w:rPr>
          <w:rFonts w:cstheme="minorHAnsi"/>
          <w:sz w:val="20"/>
          <w:szCs w:val="20"/>
        </w:rPr>
      </w:pPr>
    </w:p>
    <w:p w14:paraId="615FD9F4" w14:textId="77777777" w:rsidR="00AA37AC" w:rsidRPr="00091366" w:rsidRDefault="00AA37AC"/>
    <w:p w14:paraId="35394061" w14:textId="77777777" w:rsidR="00AA37AC" w:rsidRPr="00091366" w:rsidRDefault="000F786F">
      <w:pPr>
        <w:jc w:val="center"/>
        <w:rPr>
          <w:rFonts w:cstheme="minorHAnsi"/>
          <w:b/>
          <w:sz w:val="24"/>
          <w:szCs w:val="24"/>
        </w:rPr>
      </w:pPr>
      <w:r w:rsidRPr="00091366">
        <w:rPr>
          <w:rFonts w:cstheme="minorHAnsi"/>
          <w:b/>
          <w:sz w:val="24"/>
          <w:szCs w:val="24"/>
        </w:rPr>
        <w:lastRenderedPageBreak/>
        <w:t xml:space="preserve">Příloha č. 3 – Výpočtový list </w:t>
      </w:r>
    </w:p>
    <w:p w14:paraId="7067A1CD" w14:textId="77777777" w:rsidR="00AA37AC" w:rsidRPr="00091366" w:rsidRDefault="000F786F">
      <w:pPr>
        <w:spacing w:after="0" w:line="240" w:lineRule="auto"/>
        <w:jc w:val="center"/>
        <w:rPr>
          <w:rFonts w:cstheme="minorHAnsi"/>
          <w:b/>
          <w:bCs/>
          <w:sz w:val="20"/>
          <w:szCs w:val="20"/>
        </w:rPr>
      </w:pPr>
      <w:r w:rsidRPr="00091366">
        <w:rPr>
          <w:rFonts w:cstheme="minorHAnsi"/>
          <w:sz w:val="20"/>
          <w:szCs w:val="20"/>
        </w:rPr>
        <w:t xml:space="preserve">ke </w:t>
      </w:r>
      <w:r w:rsidRPr="00091366">
        <w:rPr>
          <w:rFonts w:cstheme="minorHAnsi"/>
          <w:b/>
          <w:bCs/>
          <w:sz w:val="20"/>
          <w:szCs w:val="20"/>
        </w:rPr>
        <w:t>SMLOUVĚ O NÁJMU PROSTOR SLOUŽÍCÍCH PODNIKÁNÍ</w:t>
      </w:r>
    </w:p>
    <w:tbl>
      <w:tblPr>
        <w:tblW w:w="9072" w:type="dxa"/>
        <w:tblCellMar>
          <w:left w:w="70" w:type="dxa"/>
          <w:right w:w="70" w:type="dxa"/>
        </w:tblCellMar>
        <w:tblLook w:val="04A0" w:firstRow="1" w:lastRow="0" w:firstColumn="1" w:lastColumn="0" w:noHBand="0" w:noVBand="1"/>
      </w:tblPr>
      <w:tblGrid>
        <w:gridCol w:w="2755"/>
        <w:gridCol w:w="1358"/>
        <w:gridCol w:w="1001"/>
        <w:gridCol w:w="1639"/>
        <w:gridCol w:w="1128"/>
        <w:gridCol w:w="1191"/>
      </w:tblGrid>
      <w:tr w:rsidR="00AA37AC" w:rsidRPr="00091366" w14:paraId="2108976B" w14:textId="77777777" w:rsidTr="0016615B">
        <w:trPr>
          <w:trHeight w:val="585"/>
        </w:trPr>
        <w:tc>
          <w:tcPr>
            <w:tcW w:w="7862" w:type="dxa"/>
            <w:gridSpan w:val="5"/>
            <w:shd w:val="clear" w:color="auto" w:fill="auto"/>
            <w:vAlign w:val="bottom"/>
          </w:tcPr>
          <w:p w14:paraId="52B72A23" w14:textId="77777777" w:rsidR="00AA37AC" w:rsidRPr="00091366" w:rsidRDefault="000F786F">
            <w:pPr>
              <w:spacing w:after="0" w:line="240" w:lineRule="auto"/>
              <w:rPr>
                <w:rFonts w:cstheme="minorHAnsi"/>
                <w:b/>
                <w:bCs/>
              </w:rPr>
            </w:pPr>
            <w:r w:rsidRPr="00091366">
              <w:rPr>
                <w:rFonts w:cstheme="minorHAnsi"/>
                <w:b/>
                <w:bCs/>
              </w:rPr>
              <w:t>KALKULACE NÁJMU A SLUŽEB</w:t>
            </w:r>
          </w:p>
        </w:tc>
        <w:tc>
          <w:tcPr>
            <w:tcW w:w="1210" w:type="dxa"/>
            <w:shd w:val="clear" w:color="auto" w:fill="auto"/>
            <w:vAlign w:val="bottom"/>
          </w:tcPr>
          <w:p w14:paraId="57D85382" w14:textId="77777777" w:rsidR="00AA37AC" w:rsidRPr="00091366" w:rsidRDefault="00AA37AC">
            <w:pPr>
              <w:spacing w:after="0" w:line="240" w:lineRule="auto"/>
              <w:rPr>
                <w:rFonts w:cstheme="minorHAnsi"/>
                <w:b/>
                <w:bCs/>
              </w:rPr>
            </w:pPr>
          </w:p>
        </w:tc>
      </w:tr>
      <w:tr w:rsidR="00AA37AC" w:rsidRPr="00091366" w14:paraId="74C526BB" w14:textId="77777777" w:rsidTr="0016615B">
        <w:trPr>
          <w:trHeight w:val="90"/>
        </w:trPr>
        <w:tc>
          <w:tcPr>
            <w:tcW w:w="2853" w:type="dxa"/>
            <w:tcBorders>
              <w:top w:val="double" w:sz="6" w:space="0" w:color="000000"/>
              <w:bottom w:val="double" w:sz="6" w:space="0" w:color="000000"/>
            </w:tcBorders>
            <w:shd w:val="clear" w:color="auto" w:fill="auto"/>
            <w:vAlign w:val="bottom"/>
          </w:tcPr>
          <w:p w14:paraId="61A59AA4" w14:textId="77777777" w:rsidR="00AA37AC" w:rsidRPr="00091366" w:rsidRDefault="00AA37AC">
            <w:pPr>
              <w:spacing w:after="0" w:line="240" w:lineRule="auto"/>
              <w:rPr>
                <w:rFonts w:cstheme="minorHAnsi"/>
                <w:b/>
                <w:bCs/>
                <w:sz w:val="20"/>
                <w:szCs w:val="20"/>
              </w:rPr>
            </w:pPr>
          </w:p>
        </w:tc>
        <w:tc>
          <w:tcPr>
            <w:tcW w:w="1402" w:type="dxa"/>
            <w:tcBorders>
              <w:top w:val="double" w:sz="6" w:space="0" w:color="000000"/>
              <w:bottom w:val="double" w:sz="6" w:space="0" w:color="000000"/>
            </w:tcBorders>
            <w:shd w:val="clear" w:color="auto" w:fill="auto"/>
            <w:vAlign w:val="bottom"/>
          </w:tcPr>
          <w:p w14:paraId="292A7D51" w14:textId="77777777" w:rsidR="00AA37AC" w:rsidRPr="00091366" w:rsidRDefault="000F786F">
            <w:pPr>
              <w:spacing w:after="0" w:line="240" w:lineRule="auto"/>
              <w:rPr>
                <w:rFonts w:cstheme="minorHAnsi"/>
                <w:b/>
                <w:bCs/>
                <w:sz w:val="20"/>
                <w:szCs w:val="20"/>
              </w:rPr>
            </w:pPr>
            <w:r w:rsidRPr="00091366">
              <w:rPr>
                <w:rFonts w:cstheme="minorHAnsi"/>
                <w:b/>
                <w:bCs/>
                <w:sz w:val="20"/>
                <w:szCs w:val="20"/>
              </w:rPr>
              <w:t> </w:t>
            </w:r>
          </w:p>
        </w:tc>
        <w:tc>
          <w:tcPr>
            <w:tcW w:w="1024" w:type="dxa"/>
            <w:tcBorders>
              <w:top w:val="double" w:sz="6" w:space="0" w:color="000000"/>
              <w:bottom w:val="double" w:sz="6" w:space="0" w:color="000000"/>
            </w:tcBorders>
            <w:shd w:val="clear" w:color="auto" w:fill="auto"/>
            <w:vAlign w:val="bottom"/>
          </w:tcPr>
          <w:p w14:paraId="5E1649F1" w14:textId="77777777" w:rsidR="00AA37AC" w:rsidRPr="00091366" w:rsidRDefault="000F786F">
            <w:pPr>
              <w:spacing w:after="0" w:line="240" w:lineRule="auto"/>
              <w:jc w:val="center"/>
              <w:rPr>
                <w:rFonts w:cstheme="minorHAnsi"/>
                <w:b/>
                <w:bCs/>
                <w:sz w:val="20"/>
                <w:szCs w:val="20"/>
              </w:rPr>
            </w:pPr>
            <w:r w:rsidRPr="00091366">
              <w:rPr>
                <w:rFonts w:cstheme="minorHAnsi"/>
                <w:b/>
                <w:bCs/>
                <w:sz w:val="20"/>
                <w:szCs w:val="20"/>
              </w:rPr>
              <w:t> </w:t>
            </w:r>
          </w:p>
        </w:tc>
        <w:tc>
          <w:tcPr>
            <w:tcW w:w="1667" w:type="dxa"/>
            <w:tcBorders>
              <w:top w:val="double" w:sz="6" w:space="0" w:color="000000"/>
              <w:bottom w:val="double" w:sz="6" w:space="0" w:color="000000"/>
            </w:tcBorders>
            <w:shd w:val="clear" w:color="auto" w:fill="auto"/>
            <w:vAlign w:val="bottom"/>
          </w:tcPr>
          <w:p w14:paraId="181F8143"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double" w:sz="6" w:space="0" w:color="000000"/>
              <w:bottom w:val="double" w:sz="6" w:space="0" w:color="000000"/>
            </w:tcBorders>
            <w:shd w:val="clear" w:color="auto" w:fill="auto"/>
            <w:vAlign w:val="bottom"/>
          </w:tcPr>
          <w:p w14:paraId="0BAEB199"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c>
          <w:tcPr>
            <w:tcW w:w="1210" w:type="dxa"/>
            <w:tcBorders>
              <w:top w:val="double" w:sz="6" w:space="0" w:color="000000"/>
              <w:bottom w:val="double" w:sz="6" w:space="0" w:color="000000"/>
            </w:tcBorders>
            <w:shd w:val="clear" w:color="auto" w:fill="auto"/>
            <w:vAlign w:val="bottom"/>
          </w:tcPr>
          <w:p w14:paraId="47DFEE48"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r>
      <w:tr w:rsidR="00AA37AC" w:rsidRPr="00091366" w14:paraId="3526B82D" w14:textId="77777777" w:rsidTr="0016615B">
        <w:trPr>
          <w:trHeight w:val="555"/>
        </w:trPr>
        <w:tc>
          <w:tcPr>
            <w:tcW w:w="285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4A6BC753" w14:textId="77777777" w:rsidR="00AA37AC" w:rsidRPr="00091366" w:rsidRDefault="000F786F">
            <w:pPr>
              <w:spacing w:after="0" w:line="240" w:lineRule="auto"/>
              <w:rPr>
                <w:rFonts w:cstheme="minorHAnsi"/>
                <w:b/>
                <w:bCs/>
                <w:i/>
                <w:iCs/>
                <w:sz w:val="20"/>
                <w:szCs w:val="20"/>
              </w:rPr>
            </w:pPr>
            <w:r w:rsidRPr="00091366">
              <w:rPr>
                <w:rFonts w:cstheme="minorHAnsi"/>
                <w:b/>
                <w:bCs/>
                <w:i/>
                <w:iCs/>
                <w:sz w:val="20"/>
                <w:szCs w:val="20"/>
              </w:rPr>
              <w:t xml:space="preserve">Nájemce: </w:t>
            </w:r>
            <w:r w:rsidR="0083193F" w:rsidRPr="00091366">
              <w:rPr>
                <w:rStyle w:val="tsubjname"/>
              </w:rPr>
              <w:t xml:space="preserve">Filip </w:t>
            </w:r>
            <w:proofErr w:type="spellStart"/>
            <w:r w:rsidR="0083193F" w:rsidRPr="00091366">
              <w:rPr>
                <w:rStyle w:val="tsubjname"/>
              </w:rPr>
              <w:t>Petriv</w:t>
            </w:r>
            <w:proofErr w:type="spellEnd"/>
          </w:p>
        </w:tc>
        <w:tc>
          <w:tcPr>
            <w:tcW w:w="4093" w:type="dxa"/>
            <w:gridSpan w:val="3"/>
            <w:tcBorders>
              <w:top w:val="double" w:sz="6" w:space="0" w:color="000000"/>
              <w:left w:val="single" w:sz="4" w:space="0" w:color="000000"/>
              <w:bottom w:val="single" w:sz="8" w:space="0" w:color="000000"/>
              <w:right w:val="single" w:sz="4" w:space="0" w:color="000000"/>
            </w:tcBorders>
            <w:shd w:val="clear" w:color="auto" w:fill="auto"/>
            <w:vAlign w:val="bottom"/>
          </w:tcPr>
          <w:p w14:paraId="23CA8A81" w14:textId="77777777" w:rsidR="00AA37AC" w:rsidRPr="00091366" w:rsidRDefault="0083193F">
            <w:pPr>
              <w:spacing w:after="0" w:line="240" w:lineRule="auto"/>
              <w:rPr>
                <w:rFonts w:cstheme="minorHAnsi"/>
                <w:b/>
                <w:bCs/>
                <w:sz w:val="20"/>
                <w:szCs w:val="20"/>
              </w:rPr>
            </w:pPr>
            <w:r w:rsidRPr="00091366">
              <w:rPr>
                <w:rFonts w:cstheme="minorHAnsi"/>
                <w:b/>
                <w:bCs/>
                <w:sz w:val="20"/>
                <w:szCs w:val="20"/>
              </w:rPr>
              <w:t>TOČNA</w:t>
            </w:r>
          </w:p>
        </w:tc>
        <w:tc>
          <w:tcPr>
            <w:tcW w:w="916" w:type="dxa"/>
            <w:tcBorders>
              <w:top w:val="single" w:sz="8" w:space="0" w:color="000000"/>
              <w:bottom w:val="single" w:sz="8" w:space="0" w:color="000000"/>
            </w:tcBorders>
            <w:shd w:val="clear" w:color="auto" w:fill="auto"/>
            <w:vAlign w:val="bottom"/>
          </w:tcPr>
          <w:p w14:paraId="2C30380D" w14:textId="77777777" w:rsidR="00AA37AC" w:rsidRPr="00091366" w:rsidRDefault="000F786F">
            <w:pPr>
              <w:spacing w:after="0" w:line="240" w:lineRule="auto"/>
              <w:jc w:val="right"/>
              <w:rPr>
                <w:rFonts w:cstheme="minorHAnsi"/>
                <w:sz w:val="20"/>
                <w:szCs w:val="20"/>
              </w:rPr>
            </w:pPr>
            <w:proofErr w:type="spellStart"/>
            <w:proofErr w:type="gramStart"/>
            <w:r w:rsidRPr="00091366">
              <w:rPr>
                <w:rFonts w:cstheme="minorHAnsi"/>
                <w:sz w:val="20"/>
                <w:szCs w:val="20"/>
              </w:rPr>
              <w:t>ev.číslo</w:t>
            </w:r>
            <w:proofErr w:type="spellEnd"/>
            <w:proofErr w:type="gramEnd"/>
            <w:r w:rsidRPr="00091366">
              <w:rPr>
                <w:rFonts w:cstheme="minorHAnsi"/>
                <w:sz w:val="20"/>
                <w:szCs w:val="20"/>
              </w:rPr>
              <w:t>:</w:t>
            </w:r>
          </w:p>
        </w:tc>
        <w:tc>
          <w:tcPr>
            <w:tcW w:w="12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E3259C" w14:textId="77777777" w:rsidR="00AA37AC" w:rsidRPr="00091366" w:rsidRDefault="000F786F">
            <w:pPr>
              <w:spacing w:after="0" w:line="240" w:lineRule="auto"/>
              <w:rPr>
                <w:rFonts w:cstheme="minorHAnsi"/>
                <w:b/>
                <w:bCs/>
                <w:sz w:val="20"/>
                <w:szCs w:val="20"/>
              </w:rPr>
            </w:pPr>
            <w:r w:rsidRPr="00091366">
              <w:rPr>
                <w:rFonts w:cstheme="minorHAnsi"/>
                <w:b/>
                <w:bCs/>
                <w:sz w:val="20"/>
                <w:szCs w:val="20"/>
              </w:rPr>
              <w:t> </w:t>
            </w:r>
          </w:p>
        </w:tc>
      </w:tr>
      <w:tr w:rsidR="00AA37AC" w:rsidRPr="00091366" w14:paraId="722F245B" w14:textId="77777777" w:rsidTr="0016615B">
        <w:trPr>
          <w:trHeight w:hRule="exact" w:val="240"/>
        </w:trPr>
        <w:tc>
          <w:tcPr>
            <w:tcW w:w="2853" w:type="dxa"/>
            <w:shd w:val="clear" w:color="auto" w:fill="auto"/>
            <w:vAlign w:val="bottom"/>
          </w:tcPr>
          <w:p w14:paraId="29745C68" w14:textId="77777777" w:rsidR="00AA37AC" w:rsidRPr="00091366" w:rsidRDefault="00AA37AC">
            <w:pPr>
              <w:spacing w:after="0" w:line="240" w:lineRule="auto"/>
              <w:rPr>
                <w:rFonts w:cstheme="minorHAnsi"/>
                <w:b/>
                <w:bCs/>
                <w:sz w:val="20"/>
                <w:szCs w:val="20"/>
              </w:rPr>
            </w:pPr>
          </w:p>
        </w:tc>
        <w:tc>
          <w:tcPr>
            <w:tcW w:w="1402" w:type="dxa"/>
            <w:shd w:val="clear" w:color="auto" w:fill="auto"/>
            <w:vAlign w:val="bottom"/>
          </w:tcPr>
          <w:p w14:paraId="7009D540" w14:textId="77777777" w:rsidR="00AA37AC" w:rsidRPr="00091366" w:rsidRDefault="00AA37AC">
            <w:pPr>
              <w:spacing w:after="0" w:line="240" w:lineRule="auto"/>
              <w:rPr>
                <w:rFonts w:cstheme="minorHAnsi"/>
                <w:sz w:val="20"/>
                <w:szCs w:val="20"/>
              </w:rPr>
            </w:pPr>
          </w:p>
        </w:tc>
        <w:tc>
          <w:tcPr>
            <w:tcW w:w="1024" w:type="dxa"/>
            <w:shd w:val="clear" w:color="auto" w:fill="auto"/>
            <w:vAlign w:val="bottom"/>
          </w:tcPr>
          <w:p w14:paraId="4446DF6D" w14:textId="77777777" w:rsidR="00AA37AC" w:rsidRPr="00091366" w:rsidRDefault="00AA37AC">
            <w:pPr>
              <w:spacing w:after="0" w:line="240" w:lineRule="auto"/>
              <w:jc w:val="center"/>
              <w:rPr>
                <w:rFonts w:cstheme="minorHAnsi"/>
                <w:sz w:val="20"/>
                <w:szCs w:val="20"/>
              </w:rPr>
            </w:pPr>
          </w:p>
        </w:tc>
        <w:tc>
          <w:tcPr>
            <w:tcW w:w="1667" w:type="dxa"/>
            <w:shd w:val="clear" w:color="auto" w:fill="auto"/>
            <w:vAlign w:val="bottom"/>
          </w:tcPr>
          <w:p w14:paraId="6DF63714" w14:textId="77777777" w:rsidR="00AA37AC" w:rsidRPr="00091366" w:rsidRDefault="00AA37AC">
            <w:pPr>
              <w:spacing w:after="0" w:line="240" w:lineRule="auto"/>
              <w:jc w:val="center"/>
              <w:rPr>
                <w:rFonts w:cstheme="minorHAnsi"/>
                <w:sz w:val="20"/>
                <w:szCs w:val="20"/>
              </w:rPr>
            </w:pPr>
          </w:p>
        </w:tc>
        <w:tc>
          <w:tcPr>
            <w:tcW w:w="916" w:type="dxa"/>
            <w:shd w:val="clear" w:color="auto" w:fill="auto"/>
            <w:vAlign w:val="bottom"/>
          </w:tcPr>
          <w:p w14:paraId="19ABFC58" w14:textId="77777777" w:rsidR="00AA37AC" w:rsidRPr="00091366" w:rsidRDefault="00AA37AC">
            <w:pPr>
              <w:spacing w:after="0" w:line="240" w:lineRule="auto"/>
              <w:jc w:val="center"/>
              <w:rPr>
                <w:rFonts w:cstheme="minorHAnsi"/>
                <w:sz w:val="20"/>
                <w:szCs w:val="20"/>
              </w:rPr>
            </w:pPr>
          </w:p>
        </w:tc>
        <w:tc>
          <w:tcPr>
            <w:tcW w:w="1210" w:type="dxa"/>
            <w:shd w:val="clear" w:color="auto" w:fill="auto"/>
            <w:vAlign w:val="bottom"/>
          </w:tcPr>
          <w:p w14:paraId="75FC7C08" w14:textId="77777777" w:rsidR="00AA37AC" w:rsidRPr="00091366" w:rsidRDefault="00AA37AC">
            <w:pPr>
              <w:spacing w:after="0" w:line="240" w:lineRule="auto"/>
              <w:jc w:val="center"/>
              <w:rPr>
                <w:rFonts w:cstheme="minorHAnsi"/>
                <w:sz w:val="20"/>
                <w:szCs w:val="20"/>
              </w:rPr>
            </w:pPr>
          </w:p>
        </w:tc>
      </w:tr>
      <w:tr w:rsidR="00AA37AC" w:rsidRPr="00091366" w14:paraId="67FD9C5E" w14:textId="77777777" w:rsidTr="0016615B">
        <w:trPr>
          <w:trHeight w:val="259"/>
        </w:trPr>
        <w:tc>
          <w:tcPr>
            <w:tcW w:w="2853" w:type="dxa"/>
            <w:tcBorders>
              <w:top w:val="single" w:sz="8" w:space="0" w:color="000000"/>
              <w:bottom w:val="single" w:sz="8" w:space="0" w:color="000000"/>
              <w:right w:val="single" w:sz="4" w:space="0" w:color="000000"/>
            </w:tcBorders>
            <w:shd w:val="clear" w:color="auto" w:fill="auto"/>
            <w:vAlign w:val="bottom"/>
          </w:tcPr>
          <w:p w14:paraId="1592B52A" w14:textId="77777777" w:rsidR="00AA37AC" w:rsidRPr="00091366" w:rsidRDefault="000F786F">
            <w:pPr>
              <w:spacing w:after="0" w:line="240" w:lineRule="auto"/>
              <w:rPr>
                <w:rFonts w:cstheme="minorHAnsi"/>
                <w:b/>
                <w:bCs/>
                <w:i/>
                <w:iCs/>
                <w:sz w:val="20"/>
                <w:szCs w:val="20"/>
              </w:rPr>
            </w:pPr>
            <w:r w:rsidRPr="00091366">
              <w:rPr>
                <w:rFonts w:cstheme="minorHAnsi"/>
                <w:b/>
                <w:bCs/>
                <w:i/>
                <w:iCs/>
                <w:sz w:val="20"/>
                <w:szCs w:val="20"/>
              </w:rPr>
              <w:t>NÁJEM NEBYTOVÝCH PROSTOR:</w:t>
            </w:r>
          </w:p>
        </w:tc>
        <w:tc>
          <w:tcPr>
            <w:tcW w:w="1402" w:type="dxa"/>
            <w:tcBorders>
              <w:top w:val="single" w:sz="8" w:space="0" w:color="000000"/>
              <w:bottom w:val="single" w:sz="8" w:space="0" w:color="000000"/>
            </w:tcBorders>
            <w:shd w:val="clear" w:color="auto" w:fill="auto"/>
            <w:vAlign w:val="bottom"/>
          </w:tcPr>
          <w:p w14:paraId="383CDAB5"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024" w:type="dxa"/>
            <w:tcBorders>
              <w:top w:val="single" w:sz="8" w:space="0" w:color="000000"/>
              <w:bottom w:val="single" w:sz="8" w:space="0" w:color="000000"/>
            </w:tcBorders>
            <w:shd w:val="clear" w:color="auto" w:fill="auto"/>
            <w:vAlign w:val="bottom"/>
          </w:tcPr>
          <w:p w14:paraId="119F326A"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667" w:type="dxa"/>
            <w:tcBorders>
              <w:top w:val="single" w:sz="8" w:space="0" w:color="000000"/>
              <w:bottom w:val="single" w:sz="8" w:space="0" w:color="000000"/>
            </w:tcBorders>
            <w:shd w:val="clear" w:color="auto" w:fill="auto"/>
            <w:vAlign w:val="bottom"/>
          </w:tcPr>
          <w:p w14:paraId="235DCC20"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single" w:sz="8" w:space="0" w:color="000000"/>
              <w:bottom w:val="single" w:sz="8" w:space="0" w:color="000000"/>
            </w:tcBorders>
            <w:shd w:val="clear" w:color="auto" w:fill="auto"/>
            <w:vAlign w:val="bottom"/>
          </w:tcPr>
          <w:p w14:paraId="606CA344"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8" w:space="0" w:color="000000"/>
              <w:bottom w:val="single" w:sz="8" w:space="0" w:color="000000"/>
            </w:tcBorders>
            <w:shd w:val="clear" w:color="auto" w:fill="auto"/>
            <w:vAlign w:val="bottom"/>
          </w:tcPr>
          <w:p w14:paraId="42C05805"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r>
      <w:tr w:rsidR="00AA37AC" w:rsidRPr="00091366" w14:paraId="4B719031" w14:textId="77777777" w:rsidTr="0016615B">
        <w:trPr>
          <w:trHeight w:val="259"/>
        </w:trPr>
        <w:tc>
          <w:tcPr>
            <w:tcW w:w="2853" w:type="dxa"/>
            <w:tcBorders>
              <w:top w:val="double" w:sz="6" w:space="0" w:color="000000"/>
              <w:left w:val="single" w:sz="8" w:space="0" w:color="000000"/>
              <w:bottom w:val="double" w:sz="6" w:space="0" w:color="000000"/>
              <w:right w:val="single" w:sz="4" w:space="0" w:color="000000"/>
            </w:tcBorders>
            <w:shd w:val="clear" w:color="auto" w:fill="auto"/>
            <w:vAlign w:val="bottom"/>
          </w:tcPr>
          <w:p w14:paraId="0764B937" w14:textId="77777777" w:rsidR="00AA37AC" w:rsidRPr="00091366" w:rsidRDefault="000F786F">
            <w:pPr>
              <w:spacing w:after="0" w:line="240" w:lineRule="auto"/>
              <w:rPr>
                <w:rFonts w:cstheme="minorHAnsi"/>
                <w:sz w:val="20"/>
                <w:szCs w:val="20"/>
              </w:rPr>
            </w:pPr>
            <w:r w:rsidRPr="00091366">
              <w:rPr>
                <w:rFonts w:cstheme="minorHAnsi"/>
                <w:sz w:val="20"/>
                <w:szCs w:val="20"/>
              </w:rPr>
              <w:t>Popis prostoru:</w:t>
            </w:r>
          </w:p>
        </w:tc>
        <w:tc>
          <w:tcPr>
            <w:tcW w:w="1402" w:type="dxa"/>
            <w:tcBorders>
              <w:top w:val="double" w:sz="6" w:space="0" w:color="000000"/>
              <w:left w:val="single" w:sz="4" w:space="0" w:color="000000"/>
              <w:bottom w:val="double" w:sz="6" w:space="0" w:color="000000"/>
              <w:right w:val="single" w:sz="4" w:space="0" w:color="000000"/>
            </w:tcBorders>
            <w:shd w:val="clear" w:color="auto" w:fill="auto"/>
            <w:vAlign w:val="bottom"/>
          </w:tcPr>
          <w:p w14:paraId="3E221825"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Šířka</w:t>
            </w:r>
          </w:p>
        </w:tc>
        <w:tc>
          <w:tcPr>
            <w:tcW w:w="1024" w:type="dxa"/>
            <w:tcBorders>
              <w:top w:val="double" w:sz="6" w:space="0" w:color="000000"/>
              <w:left w:val="single" w:sz="4" w:space="0" w:color="000000"/>
              <w:bottom w:val="double" w:sz="6" w:space="0" w:color="000000"/>
              <w:right w:val="single" w:sz="4" w:space="0" w:color="000000"/>
            </w:tcBorders>
            <w:shd w:val="clear" w:color="auto" w:fill="auto"/>
            <w:vAlign w:val="bottom"/>
          </w:tcPr>
          <w:p w14:paraId="3D0520E1"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Délka</w:t>
            </w:r>
          </w:p>
        </w:tc>
        <w:tc>
          <w:tcPr>
            <w:tcW w:w="1667" w:type="dxa"/>
            <w:tcBorders>
              <w:top w:val="double" w:sz="6" w:space="0" w:color="000000"/>
              <w:left w:val="single" w:sz="4" w:space="0" w:color="000000"/>
              <w:bottom w:val="double" w:sz="6" w:space="0" w:color="000000"/>
              <w:right w:val="single" w:sz="4" w:space="0" w:color="000000"/>
            </w:tcBorders>
            <w:shd w:val="clear" w:color="auto" w:fill="auto"/>
            <w:vAlign w:val="bottom"/>
          </w:tcPr>
          <w:p w14:paraId="08CB1EA0"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Plocha</w:t>
            </w:r>
          </w:p>
        </w:tc>
        <w:tc>
          <w:tcPr>
            <w:tcW w:w="916" w:type="dxa"/>
            <w:tcBorders>
              <w:top w:val="double" w:sz="6" w:space="0" w:color="000000"/>
              <w:left w:val="single" w:sz="4" w:space="0" w:color="000000"/>
              <w:bottom w:val="double" w:sz="6" w:space="0" w:color="000000"/>
              <w:right w:val="single" w:sz="4" w:space="0" w:color="000000"/>
            </w:tcBorders>
            <w:shd w:val="clear" w:color="auto" w:fill="auto"/>
            <w:vAlign w:val="bottom"/>
          </w:tcPr>
          <w:p w14:paraId="73628D27"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Cena/m/rok</w:t>
            </w:r>
          </w:p>
        </w:tc>
        <w:tc>
          <w:tcPr>
            <w:tcW w:w="1210" w:type="dxa"/>
            <w:tcBorders>
              <w:top w:val="double" w:sz="6" w:space="0" w:color="000000"/>
              <w:left w:val="single" w:sz="8" w:space="0" w:color="000000"/>
              <w:bottom w:val="double" w:sz="6" w:space="0" w:color="000000"/>
              <w:right w:val="single" w:sz="8" w:space="0" w:color="000000"/>
            </w:tcBorders>
            <w:shd w:val="clear" w:color="auto" w:fill="auto"/>
            <w:vAlign w:val="bottom"/>
          </w:tcPr>
          <w:p w14:paraId="26CE17BE"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Celkem</w:t>
            </w:r>
          </w:p>
        </w:tc>
      </w:tr>
      <w:tr w:rsidR="00AA37AC" w:rsidRPr="00091366" w14:paraId="562B260F" w14:textId="77777777" w:rsidTr="0016615B">
        <w:trPr>
          <w:trHeight w:val="259"/>
        </w:trPr>
        <w:tc>
          <w:tcPr>
            <w:tcW w:w="285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5EB57C2B" w14:textId="77777777" w:rsidR="00AA37AC" w:rsidRPr="00091366" w:rsidRDefault="000F786F">
            <w:pPr>
              <w:spacing w:after="0" w:line="240" w:lineRule="auto"/>
              <w:rPr>
                <w:rFonts w:cstheme="minorHAnsi"/>
                <w:sz w:val="20"/>
                <w:szCs w:val="20"/>
              </w:rPr>
            </w:pPr>
            <w:r w:rsidRPr="00091366">
              <w:rPr>
                <w:rFonts w:cstheme="minorHAnsi"/>
                <w:sz w:val="20"/>
                <w:szCs w:val="20"/>
              </w:rPr>
              <w:t>1. Prostor klubu</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96BB0" w14:textId="77777777" w:rsidR="00AA37AC" w:rsidRPr="00091366" w:rsidRDefault="00AA37AC">
            <w:pPr>
              <w:spacing w:after="0" w:line="240" w:lineRule="auto"/>
              <w:jc w:val="center"/>
              <w:rPr>
                <w:rFonts w:cstheme="minorHAnsi"/>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5389F" w14:textId="77777777" w:rsidR="00AA37AC" w:rsidRPr="00091366" w:rsidRDefault="00AA37AC">
            <w:pPr>
              <w:spacing w:after="0" w:line="240" w:lineRule="auto"/>
              <w:jc w:val="center"/>
              <w:rPr>
                <w:rFonts w:cstheme="minorHAnsi"/>
                <w:sz w:val="20"/>
                <w:szCs w:val="20"/>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C0"/>
            <w:vAlign w:val="bottom"/>
          </w:tcPr>
          <w:p w14:paraId="166A0501" w14:textId="77777777" w:rsidR="00AA37AC" w:rsidRPr="00091366" w:rsidRDefault="0083193F">
            <w:pPr>
              <w:spacing w:after="0" w:line="240" w:lineRule="auto"/>
              <w:jc w:val="center"/>
              <w:rPr>
                <w:rFonts w:cstheme="minorHAnsi"/>
                <w:b/>
                <w:bCs/>
                <w:sz w:val="20"/>
                <w:szCs w:val="20"/>
              </w:rPr>
            </w:pPr>
            <w:r w:rsidRPr="00091366">
              <w:rPr>
                <w:rFonts w:cstheme="minorHAnsi"/>
                <w:b/>
                <w:bCs/>
                <w:sz w:val="20"/>
                <w:szCs w:val="20"/>
              </w:rPr>
              <w:t>139,08</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EB7A6"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4" w:space="0" w:color="000000"/>
              <w:left w:val="single" w:sz="8" w:space="0" w:color="000000"/>
              <w:bottom w:val="single" w:sz="4" w:space="0" w:color="000000"/>
              <w:right w:val="single" w:sz="8" w:space="0" w:color="000000"/>
            </w:tcBorders>
            <w:shd w:val="clear" w:color="auto" w:fill="auto"/>
            <w:vAlign w:val="bottom"/>
          </w:tcPr>
          <w:p w14:paraId="72E855A9"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r>
      <w:tr w:rsidR="00AA37AC" w:rsidRPr="00091366" w14:paraId="276A6A08" w14:textId="77777777" w:rsidTr="0016615B">
        <w:trPr>
          <w:trHeight w:val="259"/>
        </w:trPr>
        <w:tc>
          <w:tcPr>
            <w:tcW w:w="285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505FFC6B" w14:textId="77777777" w:rsidR="00AA37AC" w:rsidRPr="00091366" w:rsidRDefault="000F786F">
            <w:pPr>
              <w:spacing w:after="0" w:line="240" w:lineRule="auto"/>
              <w:rPr>
                <w:rFonts w:cstheme="minorHAnsi"/>
                <w:sz w:val="20"/>
                <w:szCs w:val="20"/>
              </w:rPr>
            </w:pPr>
            <w:r w:rsidRPr="00091366">
              <w:rPr>
                <w:rFonts w:cstheme="minorHAnsi"/>
                <w:sz w:val="20"/>
                <w:szCs w:val="20"/>
              </w:rPr>
              <w:t xml:space="preserve">2. </w:t>
            </w:r>
            <w:r w:rsidR="0083193F" w:rsidRPr="00091366">
              <w:rPr>
                <w:rFonts w:cstheme="minorHAnsi"/>
                <w:sz w:val="20"/>
                <w:szCs w:val="20"/>
              </w:rPr>
              <w:t>Hala se zázemím</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636F17" w14:textId="77777777" w:rsidR="00AA37AC" w:rsidRPr="00091366" w:rsidRDefault="00AA37AC">
            <w:pPr>
              <w:spacing w:after="0" w:line="240" w:lineRule="auto"/>
              <w:jc w:val="center"/>
              <w:rPr>
                <w:rFonts w:cstheme="minorHAnsi"/>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96D25" w14:textId="77777777" w:rsidR="00AA37AC" w:rsidRPr="00091366" w:rsidRDefault="00AA37AC">
            <w:pPr>
              <w:spacing w:after="0" w:line="240" w:lineRule="auto"/>
              <w:jc w:val="center"/>
              <w:rPr>
                <w:rFonts w:cstheme="minorHAnsi"/>
                <w:sz w:val="20"/>
                <w:szCs w:val="20"/>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C0"/>
            <w:vAlign w:val="bottom"/>
          </w:tcPr>
          <w:p w14:paraId="10CCE93B" w14:textId="77777777" w:rsidR="00AA37AC" w:rsidRPr="00091366" w:rsidRDefault="0083193F">
            <w:pPr>
              <w:spacing w:after="0" w:line="240" w:lineRule="auto"/>
              <w:jc w:val="center"/>
              <w:rPr>
                <w:rFonts w:cstheme="minorHAnsi"/>
                <w:b/>
                <w:bCs/>
                <w:sz w:val="20"/>
                <w:szCs w:val="20"/>
              </w:rPr>
            </w:pPr>
            <w:r w:rsidRPr="00091366">
              <w:rPr>
                <w:rFonts w:cstheme="minorHAnsi"/>
                <w:b/>
                <w:bCs/>
                <w:sz w:val="20"/>
                <w:szCs w:val="20"/>
              </w:rPr>
              <w:t>62,18</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1C262C"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4" w:space="0" w:color="000000"/>
              <w:left w:val="single" w:sz="8" w:space="0" w:color="000000"/>
              <w:bottom w:val="single" w:sz="4" w:space="0" w:color="000000"/>
              <w:right w:val="single" w:sz="8" w:space="0" w:color="000000"/>
            </w:tcBorders>
            <w:shd w:val="clear" w:color="auto" w:fill="auto"/>
            <w:vAlign w:val="bottom"/>
          </w:tcPr>
          <w:p w14:paraId="72F12020"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r>
      <w:tr w:rsidR="0016615B" w:rsidRPr="00091366" w14:paraId="3C8DFBCC" w14:textId="77777777" w:rsidTr="0016615B">
        <w:trPr>
          <w:trHeight w:val="259"/>
        </w:trPr>
        <w:tc>
          <w:tcPr>
            <w:tcW w:w="285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387278DE" w14:textId="77777777" w:rsidR="0016615B" w:rsidRPr="00091366" w:rsidRDefault="0016615B">
            <w:pPr>
              <w:spacing w:after="0" w:line="240" w:lineRule="auto"/>
              <w:rPr>
                <w:rFonts w:cstheme="minorHAnsi"/>
                <w:sz w:val="20"/>
                <w:szCs w:val="20"/>
              </w:rPr>
            </w:pPr>
            <w:r>
              <w:rPr>
                <w:rFonts w:cstheme="minorHAnsi"/>
                <w:sz w:val="20"/>
                <w:szCs w:val="20"/>
              </w:rPr>
              <w:t xml:space="preserve">3. Sklad </w:t>
            </w:r>
            <w:proofErr w:type="spellStart"/>
            <w:r>
              <w:rPr>
                <w:rFonts w:cstheme="minorHAnsi"/>
                <w:sz w:val="20"/>
                <w:szCs w:val="20"/>
              </w:rPr>
              <w:t>I.a</w:t>
            </w:r>
            <w:proofErr w:type="spellEnd"/>
            <w:r>
              <w:rPr>
                <w:rFonts w:cstheme="minorHAnsi"/>
                <w:sz w:val="20"/>
                <w:szCs w:val="20"/>
              </w:rPr>
              <w:t xml:space="preserve"> II.</w:t>
            </w:r>
            <w:r w:rsidR="0003264F">
              <w:rPr>
                <w:rFonts w:cstheme="minorHAnsi"/>
                <w:sz w:val="20"/>
                <w:szCs w:val="20"/>
              </w:rPr>
              <w:t xml:space="preserve"> a chodby/vstupy</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3ACD3" w14:textId="77777777" w:rsidR="0016615B" w:rsidRPr="00091366" w:rsidRDefault="0016615B">
            <w:pPr>
              <w:spacing w:after="0" w:line="240" w:lineRule="auto"/>
              <w:jc w:val="center"/>
              <w:rPr>
                <w:rFonts w:cstheme="minorHAnsi"/>
                <w:sz w:val="20"/>
                <w:szCs w:val="20"/>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9DBC4" w14:textId="77777777" w:rsidR="0016615B" w:rsidRPr="00091366" w:rsidRDefault="0016615B">
            <w:pPr>
              <w:spacing w:after="0" w:line="240" w:lineRule="auto"/>
              <w:jc w:val="center"/>
              <w:rPr>
                <w:rFonts w:cstheme="minorHAnsi"/>
                <w:sz w:val="20"/>
                <w:szCs w:val="20"/>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C0"/>
            <w:vAlign w:val="bottom"/>
          </w:tcPr>
          <w:p w14:paraId="4850C21F" w14:textId="77777777" w:rsidR="0016615B" w:rsidRPr="00091366" w:rsidRDefault="0016615B">
            <w:pPr>
              <w:spacing w:after="0" w:line="240" w:lineRule="auto"/>
              <w:jc w:val="center"/>
              <w:rPr>
                <w:rFonts w:cstheme="minorHAnsi"/>
                <w:b/>
                <w:bCs/>
                <w:sz w:val="20"/>
                <w:szCs w:val="20"/>
              </w:rPr>
            </w:pPr>
            <w:r>
              <w:rPr>
                <w:rFonts w:cstheme="minorHAnsi"/>
                <w:b/>
                <w:bCs/>
                <w:sz w:val="20"/>
                <w:szCs w:val="20"/>
              </w:rPr>
              <w:t>nezapočítává se</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409E2" w14:textId="77777777" w:rsidR="0016615B" w:rsidRPr="00091366" w:rsidRDefault="0016615B">
            <w:pPr>
              <w:spacing w:after="0" w:line="240" w:lineRule="auto"/>
              <w:jc w:val="center"/>
              <w:rPr>
                <w:rFonts w:cstheme="minorHAnsi"/>
                <w:sz w:val="20"/>
                <w:szCs w:val="20"/>
              </w:rPr>
            </w:pPr>
          </w:p>
        </w:tc>
        <w:tc>
          <w:tcPr>
            <w:tcW w:w="1210" w:type="dxa"/>
            <w:tcBorders>
              <w:top w:val="single" w:sz="4" w:space="0" w:color="000000"/>
              <w:left w:val="single" w:sz="8" w:space="0" w:color="000000"/>
              <w:bottom w:val="single" w:sz="4" w:space="0" w:color="000000"/>
              <w:right w:val="single" w:sz="8" w:space="0" w:color="000000"/>
            </w:tcBorders>
            <w:shd w:val="clear" w:color="auto" w:fill="auto"/>
            <w:vAlign w:val="bottom"/>
          </w:tcPr>
          <w:p w14:paraId="306C0F26" w14:textId="77777777" w:rsidR="0016615B" w:rsidRPr="00091366" w:rsidRDefault="0016615B">
            <w:pPr>
              <w:spacing w:after="0" w:line="240" w:lineRule="auto"/>
              <w:rPr>
                <w:rFonts w:cstheme="minorHAnsi"/>
                <w:sz w:val="20"/>
                <w:szCs w:val="20"/>
              </w:rPr>
            </w:pPr>
          </w:p>
        </w:tc>
      </w:tr>
      <w:tr w:rsidR="00AA37AC" w:rsidRPr="00091366" w14:paraId="3E5750F0" w14:textId="77777777" w:rsidTr="0016615B">
        <w:trPr>
          <w:trHeight w:val="259"/>
        </w:trPr>
        <w:tc>
          <w:tcPr>
            <w:tcW w:w="2853" w:type="dxa"/>
            <w:tcBorders>
              <w:top w:val="double" w:sz="6" w:space="0" w:color="000000"/>
              <w:left w:val="single" w:sz="8" w:space="0" w:color="000000"/>
              <w:bottom w:val="double" w:sz="6" w:space="0" w:color="000000"/>
              <w:right w:val="single" w:sz="4" w:space="0" w:color="000000"/>
            </w:tcBorders>
            <w:shd w:val="clear" w:color="auto" w:fill="auto"/>
            <w:vAlign w:val="bottom"/>
          </w:tcPr>
          <w:p w14:paraId="2E019687"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c>
          <w:tcPr>
            <w:tcW w:w="1402" w:type="dxa"/>
            <w:tcBorders>
              <w:top w:val="double" w:sz="6" w:space="0" w:color="000000"/>
              <w:left w:val="single" w:sz="4" w:space="0" w:color="000000"/>
              <w:bottom w:val="double" w:sz="6" w:space="0" w:color="000000"/>
              <w:right w:val="single" w:sz="4" w:space="0" w:color="000000"/>
            </w:tcBorders>
            <w:shd w:val="clear" w:color="auto" w:fill="auto"/>
            <w:vAlign w:val="bottom"/>
          </w:tcPr>
          <w:p w14:paraId="0DF89595"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024" w:type="dxa"/>
            <w:tcBorders>
              <w:top w:val="double" w:sz="6" w:space="0" w:color="000000"/>
              <w:left w:val="single" w:sz="4" w:space="0" w:color="000000"/>
              <w:bottom w:val="double" w:sz="6" w:space="0" w:color="000000"/>
              <w:right w:val="single" w:sz="4" w:space="0" w:color="000000"/>
            </w:tcBorders>
            <w:shd w:val="clear" w:color="auto" w:fill="auto"/>
            <w:vAlign w:val="bottom"/>
          </w:tcPr>
          <w:p w14:paraId="148F351F"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667" w:type="dxa"/>
            <w:tcBorders>
              <w:top w:val="double" w:sz="6" w:space="0" w:color="000000"/>
              <w:left w:val="single" w:sz="4" w:space="0" w:color="000000"/>
              <w:bottom w:val="double" w:sz="6" w:space="0" w:color="000000"/>
              <w:right w:val="single" w:sz="4" w:space="0" w:color="000000"/>
            </w:tcBorders>
            <w:shd w:val="clear" w:color="000000" w:fill="FFFFC0"/>
            <w:vAlign w:val="bottom"/>
          </w:tcPr>
          <w:p w14:paraId="54F59E62" w14:textId="77777777" w:rsidR="00AA37AC" w:rsidRPr="00091366" w:rsidRDefault="000F786F">
            <w:pPr>
              <w:spacing w:after="0" w:line="240" w:lineRule="auto"/>
              <w:jc w:val="center"/>
              <w:rPr>
                <w:rFonts w:cstheme="minorHAnsi"/>
                <w:b/>
                <w:bCs/>
                <w:sz w:val="20"/>
                <w:szCs w:val="20"/>
              </w:rPr>
            </w:pPr>
            <w:r w:rsidRPr="00091366">
              <w:rPr>
                <w:rFonts w:cstheme="minorHAnsi"/>
                <w:b/>
                <w:bCs/>
                <w:sz w:val="20"/>
                <w:szCs w:val="20"/>
              </w:rPr>
              <w:t> </w:t>
            </w:r>
          </w:p>
        </w:tc>
        <w:tc>
          <w:tcPr>
            <w:tcW w:w="916" w:type="dxa"/>
            <w:tcBorders>
              <w:top w:val="double" w:sz="6" w:space="0" w:color="000000"/>
              <w:left w:val="single" w:sz="4" w:space="0" w:color="000000"/>
              <w:bottom w:val="double" w:sz="6" w:space="0" w:color="000000"/>
              <w:right w:val="single" w:sz="4" w:space="0" w:color="000000"/>
            </w:tcBorders>
            <w:shd w:val="clear" w:color="auto" w:fill="auto"/>
            <w:vAlign w:val="bottom"/>
          </w:tcPr>
          <w:p w14:paraId="6DC9F150"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double" w:sz="6" w:space="0" w:color="000000"/>
              <w:left w:val="single" w:sz="8" w:space="0" w:color="000000"/>
              <w:bottom w:val="double" w:sz="6" w:space="0" w:color="000000"/>
              <w:right w:val="single" w:sz="8" w:space="0" w:color="000000"/>
            </w:tcBorders>
            <w:shd w:val="clear" w:color="auto" w:fill="auto"/>
            <w:vAlign w:val="bottom"/>
          </w:tcPr>
          <w:p w14:paraId="773B707D"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r>
      <w:tr w:rsidR="00AA37AC" w:rsidRPr="00091366" w14:paraId="7E1C9BAE" w14:textId="77777777" w:rsidTr="0016615B">
        <w:trPr>
          <w:trHeight w:val="259"/>
        </w:trPr>
        <w:tc>
          <w:tcPr>
            <w:tcW w:w="285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36C8E5D3" w14:textId="77777777" w:rsidR="00AA37AC" w:rsidRPr="00091366" w:rsidRDefault="000F786F">
            <w:pPr>
              <w:spacing w:after="0" w:line="240" w:lineRule="auto"/>
              <w:rPr>
                <w:rFonts w:cstheme="minorHAnsi"/>
                <w:sz w:val="20"/>
                <w:szCs w:val="20"/>
              </w:rPr>
            </w:pPr>
            <w:r w:rsidRPr="00091366">
              <w:rPr>
                <w:rFonts w:cstheme="minorHAnsi"/>
                <w:sz w:val="20"/>
                <w:szCs w:val="20"/>
              </w:rPr>
              <w:t>Celkem bez DPH – roční nájem</w:t>
            </w:r>
          </w:p>
        </w:tc>
        <w:tc>
          <w:tcPr>
            <w:tcW w:w="1402" w:type="dxa"/>
            <w:tcBorders>
              <w:top w:val="single" w:sz="8" w:space="0" w:color="000000"/>
              <w:left w:val="single" w:sz="4" w:space="0" w:color="000000"/>
              <w:bottom w:val="single" w:sz="8" w:space="0" w:color="000000"/>
              <w:right w:val="single" w:sz="4" w:space="0" w:color="000000"/>
            </w:tcBorders>
            <w:shd w:val="clear" w:color="auto" w:fill="auto"/>
            <w:vAlign w:val="bottom"/>
          </w:tcPr>
          <w:p w14:paraId="542592F0"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024"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082DF5F"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Plocha</w:t>
            </w:r>
          </w:p>
        </w:tc>
        <w:tc>
          <w:tcPr>
            <w:tcW w:w="1667" w:type="dxa"/>
            <w:tcBorders>
              <w:top w:val="single" w:sz="8" w:space="0" w:color="000000"/>
              <w:left w:val="single" w:sz="4" w:space="0" w:color="000000"/>
              <w:bottom w:val="single" w:sz="8" w:space="0" w:color="000000"/>
              <w:right w:val="single" w:sz="4" w:space="0" w:color="000000"/>
            </w:tcBorders>
            <w:shd w:val="clear" w:color="000000" w:fill="FFFFC0"/>
            <w:vAlign w:val="bottom"/>
          </w:tcPr>
          <w:p w14:paraId="77C025B6" w14:textId="77777777" w:rsidR="00AA37AC" w:rsidRPr="00091366" w:rsidRDefault="0083193F">
            <w:pPr>
              <w:spacing w:after="0" w:line="240" w:lineRule="auto"/>
              <w:jc w:val="center"/>
              <w:rPr>
                <w:rFonts w:cstheme="minorHAnsi"/>
                <w:b/>
                <w:bCs/>
                <w:sz w:val="20"/>
                <w:szCs w:val="20"/>
              </w:rPr>
            </w:pPr>
            <w:r w:rsidRPr="00091366">
              <w:rPr>
                <w:rFonts w:cstheme="minorHAnsi"/>
                <w:b/>
                <w:bCs/>
                <w:sz w:val="20"/>
                <w:szCs w:val="20"/>
              </w:rPr>
              <w:t>201</w:t>
            </w:r>
          </w:p>
        </w:tc>
        <w:tc>
          <w:tcPr>
            <w:tcW w:w="916"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173AE08"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500,-</w:t>
            </w:r>
          </w:p>
        </w:tc>
        <w:tc>
          <w:tcPr>
            <w:tcW w:w="12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E82692" w14:textId="77777777" w:rsidR="00AA37AC" w:rsidRPr="00091366" w:rsidRDefault="0083193F">
            <w:pPr>
              <w:spacing w:after="0" w:line="240" w:lineRule="auto"/>
              <w:jc w:val="right"/>
              <w:rPr>
                <w:rFonts w:cstheme="minorHAnsi"/>
                <w:b/>
                <w:bCs/>
                <w:sz w:val="20"/>
                <w:szCs w:val="20"/>
              </w:rPr>
            </w:pPr>
            <w:proofErr w:type="gramStart"/>
            <w:r w:rsidRPr="00091366">
              <w:rPr>
                <w:rFonts w:cstheme="minorHAnsi"/>
                <w:b/>
                <w:bCs/>
                <w:sz w:val="20"/>
                <w:szCs w:val="20"/>
              </w:rPr>
              <w:t>100.500,-</w:t>
            </w:r>
            <w:proofErr w:type="gramEnd"/>
          </w:p>
        </w:tc>
      </w:tr>
      <w:tr w:rsidR="00AA37AC" w:rsidRPr="00091366" w14:paraId="0F38B4E9" w14:textId="77777777" w:rsidTr="00337317">
        <w:trPr>
          <w:trHeight w:val="259"/>
        </w:trPr>
        <w:tc>
          <w:tcPr>
            <w:tcW w:w="9072" w:type="dxa"/>
            <w:gridSpan w:val="6"/>
            <w:shd w:val="clear" w:color="auto" w:fill="auto"/>
            <w:vAlign w:val="bottom"/>
          </w:tcPr>
          <w:p w14:paraId="2A8D711A" w14:textId="77777777" w:rsidR="00AA37AC" w:rsidRPr="00091366" w:rsidRDefault="00AA37AC">
            <w:pPr>
              <w:spacing w:after="0" w:line="240" w:lineRule="auto"/>
              <w:rPr>
                <w:rFonts w:cstheme="minorHAnsi"/>
                <w:sz w:val="20"/>
                <w:szCs w:val="20"/>
              </w:rPr>
            </w:pPr>
          </w:p>
        </w:tc>
      </w:tr>
      <w:tr w:rsidR="00AA37AC" w:rsidRPr="00091366" w14:paraId="7B08B662" w14:textId="77777777" w:rsidTr="0016615B">
        <w:trPr>
          <w:trHeight w:hRule="exact" w:val="259"/>
        </w:trPr>
        <w:tc>
          <w:tcPr>
            <w:tcW w:w="2853" w:type="dxa"/>
            <w:tcBorders>
              <w:top w:val="single" w:sz="8" w:space="0" w:color="000000"/>
            </w:tcBorders>
            <w:shd w:val="clear" w:color="auto" w:fill="auto"/>
            <w:vAlign w:val="bottom"/>
          </w:tcPr>
          <w:p w14:paraId="0D81068B" w14:textId="77777777" w:rsidR="00AA37AC" w:rsidRPr="00091366" w:rsidRDefault="00C21B52" w:rsidP="00C21B52">
            <w:pPr>
              <w:spacing w:after="0" w:line="240" w:lineRule="auto"/>
              <w:rPr>
                <w:rFonts w:cstheme="minorHAnsi"/>
                <w:b/>
                <w:bCs/>
                <w:sz w:val="20"/>
                <w:szCs w:val="20"/>
              </w:rPr>
            </w:pPr>
            <w:r>
              <w:rPr>
                <w:rFonts w:cstheme="minorHAnsi"/>
                <w:b/>
                <w:bCs/>
                <w:sz w:val="20"/>
                <w:szCs w:val="20"/>
              </w:rPr>
              <w:t>SLUŽBY</w:t>
            </w:r>
          </w:p>
        </w:tc>
        <w:tc>
          <w:tcPr>
            <w:tcW w:w="1402" w:type="dxa"/>
            <w:tcBorders>
              <w:top w:val="single" w:sz="8" w:space="0" w:color="000000"/>
            </w:tcBorders>
            <w:shd w:val="clear" w:color="auto" w:fill="auto"/>
            <w:vAlign w:val="bottom"/>
          </w:tcPr>
          <w:p w14:paraId="29E4C94E" w14:textId="77777777" w:rsidR="00AA37AC" w:rsidRPr="00091366" w:rsidRDefault="00AA37AC">
            <w:pPr>
              <w:spacing w:after="0" w:line="240" w:lineRule="auto"/>
              <w:rPr>
                <w:rFonts w:cstheme="minorHAnsi"/>
                <w:sz w:val="20"/>
                <w:szCs w:val="20"/>
              </w:rPr>
            </w:pPr>
          </w:p>
        </w:tc>
        <w:tc>
          <w:tcPr>
            <w:tcW w:w="1024" w:type="dxa"/>
            <w:tcBorders>
              <w:top w:val="single" w:sz="8" w:space="0" w:color="000000"/>
            </w:tcBorders>
            <w:shd w:val="clear" w:color="auto" w:fill="auto"/>
            <w:vAlign w:val="bottom"/>
          </w:tcPr>
          <w:p w14:paraId="490B81C3" w14:textId="77777777" w:rsidR="00AA37AC" w:rsidRPr="00091366" w:rsidRDefault="00AA37AC">
            <w:pPr>
              <w:spacing w:after="0" w:line="240" w:lineRule="auto"/>
              <w:jc w:val="center"/>
              <w:rPr>
                <w:rFonts w:cstheme="minorHAnsi"/>
                <w:sz w:val="20"/>
                <w:szCs w:val="20"/>
              </w:rPr>
            </w:pPr>
          </w:p>
        </w:tc>
        <w:tc>
          <w:tcPr>
            <w:tcW w:w="1667" w:type="dxa"/>
            <w:tcBorders>
              <w:top w:val="single" w:sz="8" w:space="0" w:color="000000"/>
            </w:tcBorders>
            <w:shd w:val="clear" w:color="auto" w:fill="auto"/>
            <w:vAlign w:val="bottom"/>
          </w:tcPr>
          <w:p w14:paraId="597DFA2B" w14:textId="77777777" w:rsidR="00AA37AC" w:rsidRPr="00091366" w:rsidRDefault="00AA37AC">
            <w:pPr>
              <w:spacing w:after="0" w:line="240" w:lineRule="auto"/>
              <w:jc w:val="center"/>
              <w:rPr>
                <w:rFonts w:cstheme="minorHAnsi"/>
                <w:sz w:val="20"/>
                <w:szCs w:val="20"/>
              </w:rPr>
            </w:pPr>
          </w:p>
        </w:tc>
        <w:tc>
          <w:tcPr>
            <w:tcW w:w="916" w:type="dxa"/>
            <w:tcBorders>
              <w:top w:val="single" w:sz="8" w:space="0" w:color="000000"/>
            </w:tcBorders>
            <w:shd w:val="clear" w:color="auto" w:fill="auto"/>
            <w:vAlign w:val="bottom"/>
          </w:tcPr>
          <w:p w14:paraId="50F325C7" w14:textId="77777777" w:rsidR="00AA37AC" w:rsidRPr="00091366" w:rsidRDefault="00AA37AC">
            <w:pPr>
              <w:spacing w:after="0" w:line="240" w:lineRule="auto"/>
              <w:jc w:val="center"/>
              <w:rPr>
                <w:rFonts w:cstheme="minorHAnsi"/>
                <w:sz w:val="20"/>
                <w:szCs w:val="20"/>
              </w:rPr>
            </w:pPr>
          </w:p>
        </w:tc>
        <w:tc>
          <w:tcPr>
            <w:tcW w:w="1210" w:type="dxa"/>
            <w:tcBorders>
              <w:top w:val="single" w:sz="8" w:space="0" w:color="000000"/>
            </w:tcBorders>
            <w:shd w:val="clear" w:color="auto" w:fill="auto"/>
            <w:vAlign w:val="bottom"/>
          </w:tcPr>
          <w:p w14:paraId="1AFD1B30" w14:textId="77777777" w:rsidR="00AA37AC" w:rsidRPr="00091366" w:rsidRDefault="00AA37AC">
            <w:pPr>
              <w:spacing w:after="0" w:line="240" w:lineRule="auto"/>
              <w:jc w:val="center"/>
              <w:rPr>
                <w:rFonts w:cstheme="minorHAnsi"/>
                <w:sz w:val="20"/>
                <w:szCs w:val="20"/>
              </w:rPr>
            </w:pPr>
          </w:p>
        </w:tc>
      </w:tr>
      <w:tr w:rsidR="00AA37AC" w:rsidRPr="00091366" w14:paraId="0597B2F9" w14:textId="77777777" w:rsidTr="0016615B">
        <w:trPr>
          <w:trHeight w:val="259"/>
        </w:trPr>
        <w:tc>
          <w:tcPr>
            <w:tcW w:w="2853" w:type="dxa"/>
            <w:tcBorders>
              <w:top w:val="single" w:sz="8" w:space="0" w:color="000000"/>
              <w:bottom w:val="single" w:sz="8" w:space="0" w:color="000000"/>
              <w:right w:val="single" w:sz="4" w:space="0" w:color="000000"/>
            </w:tcBorders>
            <w:shd w:val="clear" w:color="auto" w:fill="auto"/>
            <w:vAlign w:val="bottom"/>
          </w:tcPr>
          <w:p w14:paraId="1849C56A" w14:textId="77777777" w:rsidR="00AA37AC" w:rsidRPr="00091366" w:rsidRDefault="000F786F">
            <w:pPr>
              <w:spacing w:after="0" w:line="240" w:lineRule="auto"/>
              <w:rPr>
                <w:rFonts w:cstheme="minorHAnsi"/>
                <w:b/>
                <w:bCs/>
                <w:i/>
                <w:iCs/>
                <w:sz w:val="20"/>
                <w:szCs w:val="20"/>
              </w:rPr>
            </w:pPr>
            <w:r w:rsidRPr="00091366">
              <w:rPr>
                <w:rFonts w:cstheme="minorHAnsi"/>
                <w:b/>
                <w:bCs/>
                <w:i/>
                <w:iCs/>
                <w:sz w:val="20"/>
                <w:szCs w:val="20"/>
              </w:rPr>
              <w:t>ÚHRADA TOPENÍ</w:t>
            </w:r>
          </w:p>
        </w:tc>
        <w:tc>
          <w:tcPr>
            <w:tcW w:w="1402" w:type="dxa"/>
            <w:tcBorders>
              <w:top w:val="single" w:sz="8" w:space="0" w:color="000000"/>
              <w:bottom w:val="single" w:sz="8" w:space="0" w:color="000000"/>
            </w:tcBorders>
            <w:shd w:val="clear" w:color="auto" w:fill="auto"/>
            <w:vAlign w:val="bottom"/>
          </w:tcPr>
          <w:p w14:paraId="61273811"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mj</w:t>
            </w:r>
          </w:p>
        </w:tc>
        <w:tc>
          <w:tcPr>
            <w:tcW w:w="1024" w:type="dxa"/>
            <w:tcBorders>
              <w:top w:val="single" w:sz="8" w:space="0" w:color="000000"/>
              <w:bottom w:val="single" w:sz="8" w:space="0" w:color="000000"/>
            </w:tcBorders>
            <w:shd w:val="clear" w:color="auto" w:fill="auto"/>
            <w:vAlign w:val="bottom"/>
          </w:tcPr>
          <w:p w14:paraId="389EC5BC"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667" w:type="dxa"/>
            <w:tcBorders>
              <w:top w:val="single" w:sz="8" w:space="0" w:color="000000"/>
              <w:bottom w:val="single" w:sz="8" w:space="0" w:color="000000"/>
            </w:tcBorders>
            <w:shd w:val="clear" w:color="auto" w:fill="auto"/>
            <w:vAlign w:val="bottom"/>
          </w:tcPr>
          <w:p w14:paraId="3E1483CE"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single" w:sz="8" w:space="0" w:color="000000"/>
              <w:bottom w:val="single" w:sz="8" w:space="0" w:color="000000"/>
            </w:tcBorders>
            <w:shd w:val="clear" w:color="auto" w:fill="auto"/>
            <w:vAlign w:val="bottom"/>
          </w:tcPr>
          <w:p w14:paraId="34114CC1"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8" w:space="0" w:color="000000"/>
              <w:bottom w:val="single" w:sz="8" w:space="0" w:color="000000"/>
            </w:tcBorders>
            <w:shd w:val="clear" w:color="auto" w:fill="auto"/>
            <w:vAlign w:val="bottom"/>
          </w:tcPr>
          <w:p w14:paraId="16BA5691"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r>
      <w:tr w:rsidR="00AA37AC" w:rsidRPr="00091366" w14:paraId="1E93CD9C" w14:textId="77777777" w:rsidTr="0016615B">
        <w:trPr>
          <w:trHeight w:val="259"/>
        </w:trPr>
        <w:tc>
          <w:tcPr>
            <w:tcW w:w="2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9BA13" w14:textId="77777777" w:rsidR="00AA37AC" w:rsidRPr="00091366" w:rsidRDefault="000F786F">
            <w:pPr>
              <w:spacing w:after="0" w:line="240" w:lineRule="auto"/>
              <w:rPr>
                <w:rFonts w:cstheme="minorHAnsi"/>
                <w:i/>
                <w:iCs/>
                <w:sz w:val="20"/>
                <w:szCs w:val="20"/>
              </w:rPr>
            </w:pPr>
            <w:r w:rsidRPr="00091366">
              <w:rPr>
                <w:rFonts w:cstheme="minorHAnsi"/>
                <w:i/>
                <w:iCs/>
                <w:sz w:val="20"/>
                <w:szCs w:val="20"/>
              </w:rPr>
              <w:t>Výpočet podílu plochy</w:t>
            </w:r>
          </w:p>
        </w:tc>
        <w:tc>
          <w:tcPr>
            <w:tcW w:w="1402"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1B24268C"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024"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54E792D0"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667"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52F81A1E"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130EC199"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3825D61C"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r>
      <w:tr w:rsidR="00AA37AC" w:rsidRPr="00091366" w14:paraId="06D718F7" w14:textId="77777777" w:rsidTr="0016615B">
        <w:trPr>
          <w:trHeight w:val="259"/>
        </w:trPr>
        <w:tc>
          <w:tcPr>
            <w:tcW w:w="2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3A08E" w14:textId="77777777" w:rsidR="00AA37AC" w:rsidRPr="00091366" w:rsidRDefault="000F786F">
            <w:pPr>
              <w:spacing w:after="0" w:line="240" w:lineRule="auto"/>
              <w:rPr>
                <w:rFonts w:cstheme="minorHAnsi"/>
                <w:sz w:val="20"/>
                <w:szCs w:val="20"/>
              </w:rPr>
            </w:pPr>
            <w:r w:rsidRPr="00091366">
              <w:rPr>
                <w:rFonts w:cstheme="minorHAnsi"/>
                <w:sz w:val="20"/>
                <w:szCs w:val="20"/>
              </w:rPr>
              <w:t>Celková plocha DK Ostrov</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733AFB"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m2</w:t>
            </w:r>
          </w:p>
        </w:tc>
        <w:tc>
          <w:tcPr>
            <w:tcW w:w="1024"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27AA8F65"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667"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554BD1DC"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58BEB94A"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739F4" w14:textId="77777777" w:rsidR="00AA37AC" w:rsidRPr="00091366" w:rsidRDefault="000F786F">
            <w:pPr>
              <w:spacing w:after="0" w:line="240" w:lineRule="auto"/>
              <w:jc w:val="right"/>
              <w:rPr>
                <w:rFonts w:cstheme="minorHAnsi"/>
                <w:sz w:val="20"/>
                <w:szCs w:val="20"/>
              </w:rPr>
            </w:pPr>
            <w:r w:rsidRPr="00091366">
              <w:rPr>
                <w:rFonts w:cstheme="minorHAnsi"/>
                <w:sz w:val="20"/>
                <w:szCs w:val="20"/>
              </w:rPr>
              <w:t>4 842,90</w:t>
            </w:r>
          </w:p>
        </w:tc>
      </w:tr>
      <w:tr w:rsidR="00AA37AC" w:rsidRPr="00091366" w14:paraId="3DC54364" w14:textId="77777777" w:rsidTr="0016615B">
        <w:trPr>
          <w:trHeight w:val="259"/>
        </w:trPr>
        <w:tc>
          <w:tcPr>
            <w:tcW w:w="2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56E9C" w14:textId="77777777" w:rsidR="00AA37AC" w:rsidRPr="00091366" w:rsidRDefault="000F786F">
            <w:pPr>
              <w:spacing w:after="0" w:line="240" w:lineRule="auto"/>
              <w:rPr>
                <w:rFonts w:cstheme="minorHAnsi"/>
                <w:sz w:val="20"/>
                <w:szCs w:val="20"/>
              </w:rPr>
            </w:pPr>
            <w:r w:rsidRPr="00091366">
              <w:rPr>
                <w:rFonts w:cstheme="minorHAnsi"/>
                <w:sz w:val="20"/>
                <w:szCs w:val="20"/>
              </w:rPr>
              <w:t>Pronajatá plocha (vytápěná)</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116F5"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m2</w:t>
            </w:r>
          </w:p>
        </w:tc>
        <w:tc>
          <w:tcPr>
            <w:tcW w:w="1024"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206AAF5D"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667"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37D64E17"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337E90E3"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4" w:space="0" w:color="000000"/>
              <w:left w:val="single" w:sz="4" w:space="0" w:color="000000"/>
              <w:bottom w:val="single" w:sz="4" w:space="0" w:color="000000"/>
              <w:right w:val="single" w:sz="4" w:space="0" w:color="000000"/>
            </w:tcBorders>
            <w:shd w:val="clear" w:color="000000" w:fill="FFFFC0"/>
            <w:vAlign w:val="bottom"/>
          </w:tcPr>
          <w:p w14:paraId="198927B6" w14:textId="77777777" w:rsidR="00AA37AC" w:rsidRPr="00091366" w:rsidRDefault="0083193F">
            <w:pPr>
              <w:spacing w:after="0" w:line="240" w:lineRule="auto"/>
              <w:jc w:val="right"/>
              <w:rPr>
                <w:rFonts w:cstheme="minorHAnsi"/>
                <w:b/>
                <w:bCs/>
                <w:sz w:val="20"/>
                <w:szCs w:val="20"/>
              </w:rPr>
            </w:pPr>
            <w:r w:rsidRPr="00091366">
              <w:rPr>
                <w:rFonts w:cstheme="minorHAnsi"/>
                <w:b/>
                <w:bCs/>
                <w:sz w:val="20"/>
                <w:szCs w:val="20"/>
              </w:rPr>
              <w:t>201</w:t>
            </w:r>
          </w:p>
        </w:tc>
      </w:tr>
      <w:tr w:rsidR="00AA37AC" w:rsidRPr="00091366" w14:paraId="6791B545" w14:textId="77777777" w:rsidTr="0016615B">
        <w:trPr>
          <w:trHeight w:val="259"/>
        </w:trPr>
        <w:tc>
          <w:tcPr>
            <w:tcW w:w="2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B717BD" w14:textId="77777777" w:rsidR="00AA37AC" w:rsidRPr="00091366" w:rsidRDefault="000F786F">
            <w:pPr>
              <w:spacing w:after="0" w:line="240" w:lineRule="auto"/>
              <w:rPr>
                <w:rFonts w:cstheme="minorHAnsi"/>
                <w:sz w:val="20"/>
                <w:szCs w:val="20"/>
              </w:rPr>
            </w:pPr>
            <w:r w:rsidRPr="00091366">
              <w:rPr>
                <w:rFonts w:cstheme="minorHAnsi"/>
                <w:sz w:val="20"/>
                <w:szCs w:val="20"/>
              </w:rPr>
              <w:t>Podíl</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68148"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w:t>
            </w:r>
          </w:p>
        </w:tc>
        <w:tc>
          <w:tcPr>
            <w:tcW w:w="1024"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246A75E8"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667"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233A1B73"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073BE046"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79A93" w14:textId="77777777" w:rsidR="00AA37AC" w:rsidRPr="00091366" w:rsidRDefault="0083193F">
            <w:pPr>
              <w:spacing w:after="0" w:line="240" w:lineRule="auto"/>
              <w:jc w:val="right"/>
              <w:rPr>
                <w:rFonts w:cstheme="minorHAnsi"/>
                <w:b/>
                <w:bCs/>
                <w:sz w:val="20"/>
                <w:szCs w:val="20"/>
              </w:rPr>
            </w:pPr>
            <w:r w:rsidRPr="00091366">
              <w:rPr>
                <w:rFonts w:cstheme="minorHAnsi"/>
                <w:b/>
                <w:bCs/>
                <w:sz w:val="20"/>
                <w:szCs w:val="20"/>
              </w:rPr>
              <w:t>4,15</w:t>
            </w:r>
          </w:p>
        </w:tc>
      </w:tr>
      <w:tr w:rsidR="00AA37AC" w:rsidRPr="00091366" w14:paraId="1D987241" w14:textId="77777777" w:rsidTr="0016615B">
        <w:trPr>
          <w:trHeight w:val="259"/>
        </w:trPr>
        <w:tc>
          <w:tcPr>
            <w:tcW w:w="2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E3F6ED" w14:textId="77777777" w:rsidR="00AA37AC" w:rsidRPr="00091366" w:rsidRDefault="000F786F">
            <w:pPr>
              <w:spacing w:after="0" w:line="240" w:lineRule="auto"/>
              <w:rPr>
                <w:rFonts w:cstheme="minorHAnsi"/>
                <w:sz w:val="20"/>
                <w:szCs w:val="20"/>
              </w:rPr>
            </w:pPr>
            <w:r w:rsidRPr="00091366">
              <w:rPr>
                <w:rFonts w:cstheme="minorHAnsi"/>
                <w:sz w:val="20"/>
                <w:szCs w:val="20"/>
              </w:rPr>
              <w:t>Předpokládaná cena tepla DK bez DPH</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4BA4A"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Kč</w:t>
            </w:r>
          </w:p>
        </w:tc>
        <w:tc>
          <w:tcPr>
            <w:tcW w:w="1024"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25EB7AB5"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667"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55CF32B7"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08D982D5"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CCB85" w14:textId="77777777" w:rsidR="00AA37AC" w:rsidRPr="00091366" w:rsidRDefault="000F786F">
            <w:pPr>
              <w:spacing w:after="0" w:line="240" w:lineRule="auto"/>
              <w:jc w:val="right"/>
              <w:rPr>
                <w:rFonts w:cstheme="minorHAnsi"/>
                <w:i/>
                <w:iCs/>
                <w:sz w:val="20"/>
                <w:szCs w:val="20"/>
              </w:rPr>
            </w:pPr>
            <w:r w:rsidRPr="00091366">
              <w:rPr>
                <w:rFonts w:cstheme="minorHAnsi"/>
                <w:i/>
                <w:iCs/>
                <w:sz w:val="20"/>
                <w:szCs w:val="20"/>
              </w:rPr>
              <w:t>1 350 000,00</w:t>
            </w:r>
          </w:p>
        </w:tc>
      </w:tr>
      <w:tr w:rsidR="00AA37AC" w:rsidRPr="00091366" w14:paraId="784BF076" w14:textId="77777777" w:rsidTr="0016615B">
        <w:trPr>
          <w:trHeight w:val="259"/>
        </w:trPr>
        <w:tc>
          <w:tcPr>
            <w:tcW w:w="42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63DF48" w14:textId="77777777" w:rsidR="00AA37AC" w:rsidRPr="00091366" w:rsidRDefault="000F786F">
            <w:pPr>
              <w:spacing w:after="0" w:line="240" w:lineRule="auto"/>
              <w:rPr>
                <w:rFonts w:cstheme="minorHAnsi"/>
                <w:sz w:val="20"/>
                <w:szCs w:val="20"/>
              </w:rPr>
            </w:pPr>
            <w:r w:rsidRPr="00091366">
              <w:rPr>
                <w:rFonts w:cstheme="minorHAnsi"/>
                <w:b/>
                <w:bCs/>
                <w:sz w:val="20"/>
                <w:szCs w:val="20"/>
              </w:rPr>
              <w:t xml:space="preserve">Předpokládaná cena tepla bez DPH </w:t>
            </w:r>
          </w:p>
        </w:tc>
        <w:tc>
          <w:tcPr>
            <w:tcW w:w="1024"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1E79CBCA" w14:textId="77777777" w:rsidR="00AA37AC" w:rsidRPr="00091366" w:rsidRDefault="00AA37AC">
            <w:pPr>
              <w:spacing w:after="0" w:line="240" w:lineRule="auto"/>
              <w:jc w:val="center"/>
              <w:rPr>
                <w:rFonts w:cstheme="minorHAnsi"/>
                <w:sz w:val="20"/>
                <w:szCs w:val="20"/>
              </w:rPr>
            </w:pPr>
          </w:p>
        </w:tc>
        <w:tc>
          <w:tcPr>
            <w:tcW w:w="1667"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418BB6F6" w14:textId="77777777" w:rsidR="00AA37AC" w:rsidRPr="00091366" w:rsidRDefault="00AA37AC">
            <w:pPr>
              <w:spacing w:after="0" w:line="240" w:lineRule="auto"/>
              <w:jc w:val="center"/>
              <w:rPr>
                <w:rFonts w:cstheme="minorHAnsi"/>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27F6C626" w14:textId="77777777" w:rsidR="00AA37AC" w:rsidRPr="00091366" w:rsidRDefault="00AA37AC">
            <w:pPr>
              <w:spacing w:after="0" w:line="240" w:lineRule="auto"/>
              <w:jc w:val="center"/>
              <w:rPr>
                <w:rFonts w:cstheme="minorHAnsi"/>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5DEC" w14:textId="77777777" w:rsidR="00AA37AC" w:rsidRPr="00091366" w:rsidRDefault="0083193F">
            <w:pPr>
              <w:spacing w:after="0" w:line="240" w:lineRule="auto"/>
              <w:jc w:val="right"/>
              <w:rPr>
                <w:rFonts w:cstheme="minorHAnsi"/>
                <w:b/>
                <w:bCs/>
                <w:i/>
                <w:iCs/>
                <w:sz w:val="20"/>
                <w:szCs w:val="20"/>
              </w:rPr>
            </w:pPr>
            <w:r w:rsidRPr="00091366">
              <w:rPr>
                <w:rFonts w:cstheme="minorHAnsi"/>
                <w:b/>
                <w:bCs/>
                <w:sz w:val="20"/>
                <w:szCs w:val="20"/>
              </w:rPr>
              <w:t>56025,-</w:t>
            </w:r>
          </w:p>
        </w:tc>
      </w:tr>
      <w:tr w:rsidR="00AA37AC" w:rsidRPr="00091366" w14:paraId="3F159EFB" w14:textId="77777777" w:rsidTr="0016615B">
        <w:trPr>
          <w:trHeight w:val="259"/>
        </w:trPr>
        <w:tc>
          <w:tcPr>
            <w:tcW w:w="2853" w:type="dxa"/>
            <w:shd w:val="clear" w:color="auto" w:fill="auto"/>
            <w:vAlign w:val="bottom"/>
          </w:tcPr>
          <w:p w14:paraId="1454D4E2" w14:textId="77777777" w:rsidR="00AA37AC" w:rsidRPr="00091366" w:rsidRDefault="00AA37AC">
            <w:pPr>
              <w:spacing w:after="0" w:line="240" w:lineRule="auto"/>
              <w:jc w:val="right"/>
              <w:rPr>
                <w:rFonts w:cstheme="minorHAnsi"/>
                <w:i/>
                <w:iCs/>
                <w:sz w:val="20"/>
                <w:szCs w:val="20"/>
              </w:rPr>
            </w:pPr>
          </w:p>
        </w:tc>
        <w:tc>
          <w:tcPr>
            <w:tcW w:w="1402" w:type="dxa"/>
            <w:shd w:val="clear" w:color="auto" w:fill="auto"/>
            <w:vAlign w:val="bottom"/>
          </w:tcPr>
          <w:p w14:paraId="157798E1" w14:textId="77777777" w:rsidR="00AA37AC" w:rsidRPr="00091366" w:rsidRDefault="00AA37AC">
            <w:pPr>
              <w:spacing w:after="0" w:line="240" w:lineRule="auto"/>
              <w:rPr>
                <w:rFonts w:cstheme="minorHAnsi"/>
                <w:sz w:val="20"/>
                <w:szCs w:val="20"/>
              </w:rPr>
            </w:pPr>
          </w:p>
        </w:tc>
        <w:tc>
          <w:tcPr>
            <w:tcW w:w="1024" w:type="dxa"/>
            <w:shd w:val="clear" w:color="auto" w:fill="auto"/>
            <w:vAlign w:val="bottom"/>
          </w:tcPr>
          <w:p w14:paraId="28309AC0" w14:textId="77777777" w:rsidR="00AA37AC" w:rsidRPr="00091366" w:rsidRDefault="00AA37AC">
            <w:pPr>
              <w:spacing w:after="0" w:line="240" w:lineRule="auto"/>
              <w:jc w:val="center"/>
              <w:rPr>
                <w:rFonts w:cstheme="minorHAnsi"/>
                <w:sz w:val="20"/>
                <w:szCs w:val="20"/>
              </w:rPr>
            </w:pPr>
          </w:p>
        </w:tc>
        <w:tc>
          <w:tcPr>
            <w:tcW w:w="1667" w:type="dxa"/>
            <w:shd w:val="clear" w:color="auto" w:fill="auto"/>
            <w:vAlign w:val="bottom"/>
          </w:tcPr>
          <w:p w14:paraId="6BAD7544" w14:textId="77777777" w:rsidR="00AA37AC" w:rsidRPr="00091366" w:rsidRDefault="00AA37AC">
            <w:pPr>
              <w:spacing w:after="0" w:line="240" w:lineRule="auto"/>
              <w:jc w:val="center"/>
              <w:rPr>
                <w:rFonts w:cstheme="minorHAnsi"/>
                <w:sz w:val="20"/>
                <w:szCs w:val="20"/>
              </w:rPr>
            </w:pPr>
          </w:p>
        </w:tc>
        <w:tc>
          <w:tcPr>
            <w:tcW w:w="916" w:type="dxa"/>
            <w:shd w:val="clear" w:color="auto" w:fill="auto"/>
            <w:vAlign w:val="bottom"/>
          </w:tcPr>
          <w:p w14:paraId="78789069" w14:textId="77777777" w:rsidR="00AA37AC" w:rsidRPr="00091366" w:rsidRDefault="00AA37AC">
            <w:pPr>
              <w:spacing w:after="0" w:line="240" w:lineRule="auto"/>
              <w:jc w:val="center"/>
              <w:rPr>
                <w:rFonts w:cstheme="minorHAnsi"/>
                <w:sz w:val="20"/>
                <w:szCs w:val="20"/>
              </w:rPr>
            </w:pPr>
          </w:p>
        </w:tc>
        <w:tc>
          <w:tcPr>
            <w:tcW w:w="1210" w:type="dxa"/>
            <w:shd w:val="clear" w:color="auto" w:fill="auto"/>
            <w:vAlign w:val="bottom"/>
          </w:tcPr>
          <w:p w14:paraId="4448FCC3" w14:textId="77777777" w:rsidR="00AA37AC" w:rsidRPr="00091366" w:rsidRDefault="00AA37AC">
            <w:pPr>
              <w:spacing w:after="0" w:line="240" w:lineRule="auto"/>
              <w:jc w:val="right"/>
              <w:rPr>
                <w:rFonts w:cstheme="minorHAnsi"/>
                <w:sz w:val="20"/>
                <w:szCs w:val="20"/>
              </w:rPr>
            </w:pPr>
          </w:p>
        </w:tc>
      </w:tr>
      <w:tr w:rsidR="00AA37AC" w:rsidRPr="00091366" w14:paraId="742C85CF" w14:textId="77777777" w:rsidTr="0016615B">
        <w:trPr>
          <w:trHeight w:val="255"/>
        </w:trPr>
        <w:tc>
          <w:tcPr>
            <w:tcW w:w="2853" w:type="dxa"/>
            <w:tcBorders>
              <w:top w:val="single" w:sz="8" w:space="0" w:color="000000"/>
              <w:bottom w:val="single" w:sz="8" w:space="0" w:color="000000"/>
              <w:right w:val="single" w:sz="4" w:space="0" w:color="000000"/>
            </w:tcBorders>
            <w:shd w:val="clear" w:color="auto" w:fill="auto"/>
            <w:vAlign w:val="bottom"/>
          </w:tcPr>
          <w:p w14:paraId="3B80CA5E" w14:textId="77777777" w:rsidR="00AA37AC" w:rsidRPr="00091366" w:rsidRDefault="000F786F">
            <w:pPr>
              <w:spacing w:after="0" w:line="240" w:lineRule="auto"/>
              <w:rPr>
                <w:rFonts w:cstheme="minorHAnsi"/>
                <w:b/>
                <w:bCs/>
                <w:i/>
                <w:iCs/>
                <w:sz w:val="20"/>
                <w:szCs w:val="20"/>
              </w:rPr>
            </w:pPr>
            <w:r w:rsidRPr="00091366">
              <w:rPr>
                <w:rFonts w:cstheme="minorHAnsi"/>
                <w:b/>
                <w:bCs/>
                <w:i/>
                <w:iCs/>
                <w:sz w:val="20"/>
                <w:szCs w:val="20"/>
              </w:rPr>
              <w:t xml:space="preserve">Úhrada elektrické energie </w:t>
            </w:r>
          </w:p>
        </w:tc>
        <w:tc>
          <w:tcPr>
            <w:tcW w:w="6219" w:type="dxa"/>
            <w:gridSpan w:val="5"/>
            <w:tcBorders>
              <w:top w:val="single" w:sz="8" w:space="0" w:color="000000"/>
              <w:bottom w:val="single" w:sz="8" w:space="0" w:color="000000"/>
            </w:tcBorders>
            <w:shd w:val="clear" w:color="auto" w:fill="auto"/>
            <w:vAlign w:val="bottom"/>
          </w:tcPr>
          <w:p w14:paraId="56E0410D"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Dle skutečnosti (samostatné měření) </w:t>
            </w:r>
          </w:p>
        </w:tc>
      </w:tr>
      <w:tr w:rsidR="00AA37AC" w:rsidRPr="00091366" w14:paraId="47451F82" w14:textId="77777777" w:rsidTr="0016615B">
        <w:trPr>
          <w:trHeight w:hRule="exact" w:val="259"/>
        </w:trPr>
        <w:tc>
          <w:tcPr>
            <w:tcW w:w="2853" w:type="dxa"/>
            <w:shd w:val="clear" w:color="auto" w:fill="auto"/>
            <w:vAlign w:val="bottom"/>
          </w:tcPr>
          <w:p w14:paraId="6B163A3A" w14:textId="77777777" w:rsidR="00AA37AC" w:rsidRPr="00091366" w:rsidRDefault="00AA37AC">
            <w:pPr>
              <w:spacing w:after="0" w:line="240" w:lineRule="auto"/>
              <w:rPr>
                <w:rFonts w:cstheme="minorHAnsi"/>
                <w:sz w:val="20"/>
                <w:szCs w:val="20"/>
              </w:rPr>
            </w:pPr>
          </w:p>
        </w:tc>
        <w:tc>
          <w:tcPr>
            <w:tcW w:w="1402" w:type="dxa"/>
            <w:shd w:val="clear" w:color="auto" w:fill="auto"/>
            <w:vAlign w:val="bottom"/>
          </w:tcPr>
          <w:p w14:paraId="4EC4AFCA" w14:textId="77777777" w:rsidR="00AA37AC" w:rsidRPr="00091366" w:rsidRDefault="00AA37AC">
            <w:pPr>
              <w:spacing w:after="0" w:line="240" w:lineRule="auto"/>
              <w:rPr>
                <w:rFonts w:cstheme="minorHAnsi"/>
                <w:sz w:val="20"/>
                <w:szCs w:val="20"/>
              </w:rPr>
            </w:pPr>
          </w:p>
        </w:tc>
        <w:tc>
          <w:tcPr>
            <w:tcW w:w="1024" w:type="dxa"/>
            <w:shd w:val="clear" w:color="auto" w:fill="auto"/>
            <w:vAlign w:val="bottom"/>
          </w:tcPr>
          <w:p w14:paraId="6A98C7CD" w14:textId="77777777" w:rsidR="00AA37AC" w:rsidRPr="00091366" w:rsidRDefault="00AA37AC">
            <w:pPr>
              <w:spacing w:after="0" w:line="240" w:lineRule="auto"/>
              <w:jc w:val="center"/>
              <w:rPr>
                <w:rFonts w:cstheme="minorHAnsi"/>
                <w:sz w:val="20"/>
                <w:szCs w:val="20"/>
              </w:rPr>
            </w:pPr>
          </w:p>
        </w:tc>
        <w:tc>
          <w:tcPr>
            <w:tcW w:w="1667" w:type="dxa"/>
            <w:shd w:val="clear" w:color="auto" w:fill="auto"/>
            <w:vAlign w:val="bottom"/>
          </w:tcPr>
          <w:p w14:paraId="0235E123" w14:textId="77777777" w:rsidR="00AA37AC" w:rsidRPr="00091366" w:rsidRDefault="00AA37AC">
            <w:pPr>
              <w:spacing w:after="0" w:line="240" w:lineRule="auto"/>
              <w:jc w:val="center"/>
              <w:rPr>
                <w:rFonts w:cstheme="minorHAnsi"/>
                <w:sz w:val="20"/>
                <w:szCs w:val="20"/>
              </w:rPr>
            </w:pPr>
          </w:p>
        </w:tc>
        <w:tc>
          <w:tcPr>
            <w:tcW w:w="916" w:type="dxa"/>
            <w:shd w:val="clear" w:color="auto" w:fill="auto"/>
            <w:vAlign w:val="bottom"/>
          </w:tcPr>
          <w:p w14:paraId="680AB123" w14:textId="77777777" w:rsidR="00AA37AC" w:rsidRPr="00091366" w:rsidRDefault="00AA37AC">
            <w:pPr>
              <w:spacing w:after="0" w:line="240" w:lineRule="auto"/>
              <w:jc w:val="center"/>
              <w:rPr>
                <w:rFonts w:cstheme="minorHAnsi"/>
                <w:sz w:val="20"/>
                <w:szCs w:val="20"/>
              </w:rPr>
            </w:pPr>
          </w:p>
        </w:tc>
        <w:tc>
          <w:tcPr>
            <w:tcW w:w="1210" w:type="dxa"/>
            <w:shd w:val="clear" w:color="auto" w:fill="auto"/>
            <w:vAlign w:val="bottom"/>
          </w:tcPr>
          <w:p w14:paraId="7D3A791C" w14:textId="77777777" w:rsidR="00AA37AC" w:rsidRPr="00091366" w:rsidRDefault="00AA37AC">
            <w:pPr>
              <w:spacing w:after="0" w:line="240" w:lineRule="auto"/>
              <w:jc w:val="center"/>
              <w:rPr>
                <w:rFonts w:cstheme="minorHAnsi"/>
                <w:sz w:val="20"/>
                <w:szCs w:val="20"/>
              </w:rPr>
            </w:pPr>
          </w:p>
        </w:tc>
      </w:tr>
      <w:tr w:rsidR="00AA37AC" w:rsidRPr="00091366" w14:paraId="37A9EEF8" w14:textId="77777777" w:rsidTr="0016615B">
        <w:trPr>
          <w:trHeight w:val="259"/>
        </w:trPr>
        <w:tc>
          <w:tcPr>
            <w:tcW w:w="2853" w:type="dxa"/>
            <w:tcBorders>
              <w:top w:val="single" w:sz="8" w:space="0" w:color="000000"/>
              <w:bottom w:val="single" w:sz="8" w:space="0" w:color="000000"/>
              <w:right w:val="single" w:sz="4" w:space="0" w:color="000000"/>
            </w:tcBorders>
            <w:shd w:val="clear" w:color="auto" w:fill="auto"/>
            <w:vAlign w:val="bottom"/>
          </w:tcPr>
          <w:p w14:paraId="41D68D47" w14:textId="77777777" w:rsidR="00AA37AC" w:rsidRPr="00091366" w:rsidRDefault="000F786F">
            <w:pPr>
              <w:spacing w:after="0" w:line="240" w:lineRule="auto"/>
              <w:rPr>
                <w:rFonts w:cstheme="minorHAnsi"/>
                <w:b/>
                <w:bCs/>
                <w:i/>
                <w:iCs/>
                <w:sz w:val="20"/>
                <w:szCs w:val="20"/>
              </w:rPr>
            </w:pPr>
            <w:r w:rsidRPr="00091366">
              <w:rPr>
                <w:rFonts w:cstheme="minorHAnsi"/>
                <w:b/>
                <w:bCs/>
                <w:i/>
                <w:iCs/>
                <w:sz w:val="20"/>
                <w:szCs w:val="20"/>
              </w:rPr>
              <w:t>Vodné a stočné:</w:t>
            </w:r>
          </w:p>
        </w:tc>
        <w:tc>
          <w:tcPr>
            <w:tcW w:w="6219" w:type="dxa"/>
            <w:gridSpan w:val="5"/>
            <w:tcBorders>
              <w:top w:val="single" w:sz="8" w:space="0" w:color="000000"/>
              <w:bottom w:val="single" w:sz="8" w:space="0" w:color="000000"/>
            </w:tcBorders>
            <w:shd w:val="clear" w:color="auto" w:fill="auto"/>
            <w:vAlign w:val="bottom"/>
          </w:tcPr>
          <w:p w14:paraId="5EF6A878" w14:textId="77777777" w:rsidR="00AA37AC" w:rsidRPr="00091366" w:rsidRDefault="000F786F">
            <w:pPr>
              <w:spacing w:after="0" w:line="240" w:lineRule="auto"/>
              <w:jc w:val="center"/>
              <w:rPr>
                <w:rFonts w:cstheme="minorHAnsi"/>
                <w:i/>
                <w:iCs/>
                <w:sz w:val="20"/>
                <w:szCs w:val="20"/>
              </w:rPr>
            </w:pPr>
            <w:r w:rsidRPr="00091366">
              <w:rPr>
                <w:rFonts w:cstheme="minorHAnsi"/>
                <w:sz w:val="20"/>
                <w:szCs w:val="20"/>
              </w:rPr>
              <w:t>Dle skutečnosti (samostatné měření) </w:t>
            </w:r>
          </w:p>
        </w:tc>
      </w:tr>
      <w:tr w:rsidR="00AA37AC" w:rsidRPr="00091366" w14:paraId="7108A884" w14:textId="77777777" w:rsidTr="0016615B">
        <w:trPr>
          <w:trHeight w:val="259"/>
        </w:trPr>
        <w:tc>
          <w:tcPr>
            <w:tcW w:w="2853" w:type="dxa"/>
            <w:shd w:val="clear" w:color="auto" w:fill="auto"/>
            <w:vAlign w:val="bottom"/>
          </w:tcPr>
          <w:p w14:paraId="0D415EBD" w14:textId="77777777" w:rsidR="00AA37AC" w:rsidRPr="00091366" w:rsidRDefault="00AA37AC">
            <w:pPr>
              <w:spacing w:after="0" w:line="240" w:lineRule="auto"/>
              <w:rPr>
                <w:rFonts w:cstheme="minorHAnsi"/>
                <w:sz w:val="20"/>
                <w:szCs w:val="20"/>
              </w:rPr>
            </w:pPr>
          </w:p>
        </w:tc>
        <w:tc>
          <w:tcPr>
            <w:tcW w:w="1402" w:type="dxa"/>
            <w:shd w:val="clear" w:color="auto" w:fill="auto"/>
            <w:vAlign w:val="bottom"/>
          </w:tcPr>
          <w:p w14:paraId="1FDC2672" w14:textId="77777777" w:rsidR="00AA37AC" w:rsidRPr="00091366" w:rsidRDefault="00AA37AC">
            <w:pPr>
              <w:spacing w:after="0" w:line="240" w:lineRule="auto"/>
              <w:rPr>
                <w:rFonts w:cstheme="minorHAnsi"/>
                <w:sz w:val="20"/>
                <w:szCs w:val="20"/>
              </w:rPr>
            </w:pPr>
          </w:p>
        </w:tc>
        <w:tc>
          <w:tcPr>
            <w:tcW w:w="1024" w:type="dxa"/>
            <w:shd w:val="clear" w:color="auto" w:fill="auto"/>
            <w:vAlign w:val="bottom"/>
          </w:tcPr>
          <w:p w14:paraId="5BBB9637" w14:textId="77777777" w:rsidR="00AA37AC" w:rsidRPr="00091366" w:rsidRDefault="00AA37AC">
            <w:pPr>
              <w:spacing w:after="0" w:line="240" w:lineRule="auto"/>
              <w:jc w:val="center"/>
              <w:rPr>
                <w:rFonts w:cstheme="minorHAnsi"/>
                <w:sz w:val="20"/>
                <w:szCs w:val="20"/>
              </w:rPr>
            </w:pPr>
          </w:p>
        </w:tc>
        <w:tc>
          <w:tcPr>
            <w:tcW w:w="1667" w:type="dxa"/>
            <w:shd w:val="clear" w:color="auto" w:fill="auto"/>
            <w:vAlign w:val="bottom"/>
          </w:tcPr>
          <w:p w14:paraId="467E9BAA" w14:textId="77777777" w:rsidR="00AA37AC" w:rsidRPr="00091366" w:rsidRDefault="00AA37AC">
            <w:pPr>
              <w:spacing w:after="0" w:line="240" w:lineRule="auto"/>
              <w:jc w:val="center"/>
              <w:rPr>
                <w:rFonts w:cstheme="minorHAnsi"/>
                <w:sz w:val="20"/>
                <w:szCs w:val="20"/>
              </w:rPr>
            </w:pPr>
          </w:p>
        </w:tc>
        <w:tc>
          <w:tcPr>
            <w:tcW w:w="916" w:type="dxa"/>
            <w:shd w:val="clear" w:color="auto" w:fill="auto"/>
            <w:vAlign w:val="bottom"/>
          </w:tcPr>
          <w:p w14:paraId="0226A0E1" w14:textId="77777777" w:rsidR="00AA37AC" w:rsidRPr="00091366" w:rsidRDefault="00AA37AC">
            <w:pPr>
              <w:spacing w:after="0" w:line="240" w:lineRule="auto"/>
              <w:jc w:val="center"/>
              <w:rPr>
                <w:rFonts w:cstheme="minorHAnsi"/>
                <w:sz w:val="20"/>
                <w:szCs w:val="20"/>
              </w:rPr>
            </w:pPr>
          </w:p>
        </w:tc>
        <w:tc>
          <w:tcPr>
            <w:tcW w:w="1210" w:type="dxa"/>
            <w:shd w:val="clear" w:color="auto" w:fill="auto"/>
            <w:vAlign w:val="bottom"/>
          </w:tcPr>
          <w:p w14:paraId="1EF67C3B" w14:textId="77777777" w:rsidR="00AA37AC" w:rsidRPr="00091366" w:rsidRDefault="00AA37AC">
            <w:pPr>
              <w:spacing w:after="0" w:line="240" w:lineRule="auto"/>
              <w:jc w:val="center"/>
              <w:rPr>
                <w:rFonts w:cstheme="minorHAnsi"/>
                <w:sz w:val="20"/>
                <w:szCs w:val="20"/>
              </w:rPr>
            </w:pPr>
          </w:p>
        </w:tc>
      </w:tr>
      <w:tr w:rsidR="00AA37AC" w:rsidRPr="00091366" w14:paraId="139D793D" w14:textId="77777777" w:rsidTr="0016615B">
        <w:trPr>
          <w:trHeight w:val="259"/>
        </w:trPr>
        <w:tc>
          <w:tcPr>
            <w:tcW w:w="2853" w:type="dxa"/>
            <w:tcBorders>
              <w:top w:val="single" w:sz="8" w:space="0" w:color="000000"/>
              <w:bottom w:val="single" w:sz="8" w:space="0" w:color="000000"/>
              <w:right w:val="single" w:sz="4" w:space="0" w:color="000000"/>
            </w:tcBorders>
            <w:shd w:val="clear" w:color="auto" w:fill="auto"/>
            <w:vAlign w:val="bottom"/>
          </w:tcPr>
          <w:p w14:paraId="7435D2ED" w14:textId="77777777" w:rsidR="00AA37AC" w:rsidRPr="00091366" w:rsidRDefault="000F786F">
            <w:pPr>
              <w:spacing w:after="0" w:line="240" w:lineRule="auto"/>
              <w:rPr>
                <w:rFonts w:cstheme="minorHAnsi"/>
                <w:b/>
                <w:bCs/>
                <w:i/>
                <w:iCs/>
                <w:sz w:val="20"/>
                <w:szCs w:val="20"/>
              </w:rPr>
            </w:pPr>
            <w:r w:rsidRPr="00091366">
              <w:rPr>
                <w:rFonts w:cstheme="minorHAnsi"/>
                <w:b/>
                <w:bCs/>
                <w:i/>
                <w:iCs/>
                <w:sz w:val="20"/>
                <w:szCs w:val="20"/>
              </w:rPr>
              <w:t>Komunální odpad:</w:t>
            </w:r>
          </w:p>
        </w:tc>
        <w:tc>
          <w:tcPr>
            <w:tcW w:w="1402" w:type="dxa"/>
            <w:tcBorders>
              <w:top w:val="single" w:sz="8" w:space="0" w:color="000000"/>
              <w:bottom w:val="single" w:sz="8" w:space="0" w:color="000000"/>
            </w:tcBorders>
            <w:shd w:val="clear" w:color="auto" w:fill="auto"/>
            <w:vAlign w:val="bottom"/>
          </w:tcPr>
          <w:p w14:paraId="4FE9BB6B" w14:textId="77777777" w:rsidR="00AA37AC" w:rsidRPr="00091366" w:rsidRDefault="000F786F">
            <w:pPr>
              <w:spacing w:after="0" w:line="240" w:lineRule="auto"/>
              <w:jc w:val="center"/>
              <w:rPr>
                <w:rFonts w:cstheme="minorHAnsi"/>
                <w:i/>
                <w:iCs/>
                <w:sz w:val="20"/>
                <w:szCs w:val="20"/>
              </w:rPr>
            </w:pPr>
            <w:r w:rsidRPr="00091366">
              <w:rPr>
                <w:rFonts w:cstheme="minorHAnsi"/>
                <w:i/>
                <w:iCs/>
                <w:sz w:val="20"/>
                <w:szCs w:val="20"/>
              </w:rPr>
              <w:t> </w:t>
            </w:r>
          </w:p>
        </w:tc>
        <w:tc>
          <w:tcPr>
            <w:tcW w:w="1024" w:type="dxa"/>
            <w:tcBorders>
              <w:top w:val="single" w:sz="8" w:space="0" w:color="000000"/>
              <w:bottom w:val="single" w:sz="8" w:space="0" w:color="000000"/>
            </w:tcBorders>
            <w:shd w:val="clear" w:color="auto" w:fill="auto"/>
            <w:vAlign w:val="bottom"/>
          </w:tcPr>
          <w:p w14:paraId="54C7D24F" w14:textId="77777777" w:rsidR="00AA37AC" w:rsidRPr="00091366" w:rsidRDefault="000F786F">
            <w:pPr>
              <w:spacing w:after="0" w:line="240" w:lineRule="auto"/>
              <w:jc w:val="center"/>
              <w:rPr>
                <w:rFonts w:cstheme="minorHAnsi"/>
                <w:i/>
                <w:iCs/>
                <w:sz w:val="20"/>
                <w:szCs w:val="20"/>
              </w:rPr>
            </w:pPr>
            <w:r w:rsidRPr="00091366">
              <w:rPr>
                <w:rFonts w:cstheme="minorHAnsi"/>
                <w:i/>
                <w:iCs/>
                <w:sz w:val="20"/>
                <w:szCs w:val="20"/>
              </w:rPr>
              <w:t> </w:t>
            </w:r>
          </w:p>
        </w:tc>
        <w:tc>
          <w:tcPr>
            <w:tcW w:w="1667" w:type="dxa"/>
            <w:tcBorders>
              <w:top w:val="single" w:sz="8" w:space="0" w:color="000000"/>
              <w:bottom w:val="single" w:sz="8" w:space="0" w:color="000000"/>
            </w:tcBorders>
            <w:shd w:val="clear" w:color="auto" w:fill="auto"/>
            <w:vAlign w:val="bottom"/>
          </w:tcPr>
          <w:p w14:paraId="10DC03C2" w14:textId="77777777" w:rsidR="00AA37AC" w:rsidRPr="00091366" w:rsidRDefault="000F786F">
            <w:pPr>
              <w:spacing w:after="0" w:line="240" w:lineRule="auto"/>
              <w:jc w:val="center"/>
              <w:rPr>
                <w:rFonts w:cstheme="minorHAnsi"/>
                <w:i/>
                <w:iCs/>
                <w:sz w:val="20"/>
                <w:szCs w:val="20"/>
              </w:rPr>
            </w:pPr>
            <w:r w:rsidRPr="00091366">
              <w:rPr>
                <w:rFonts w:cstheme="minorHAnsi"/>
                <w:i/>
                <w:iCs/>
                <w:sz w:val="20"/>
                <w:szCs w:val="20"/>
              </w:rPr>
              <w:t> </w:t>
            </w:r>
          </w:p>
        </w:tc>
        <w:tc>
          <w:tcPr>
            <w:tcW w:w="916" w:type="dxa"/>
            <w:tcBorders>
              <w:top w:val="single" w:sz="8" w:space="0" w:color="000000"/>
              <w:bottom w:val="single" w:sz="8" w:space="0" w:color="000000"/>
            </w:tcBorders>
            <w:shd w:val="clear" w:color="auto" w:fill="auto"/>
            <w:vAlign w:val="bottom"/>
          </w:tcPr>
          <w:p w14:paraId="6388E1E5" w14:textId="77777777" w:rsidR="00AA37AC" w:rsidRPr="00091366" w:rsidRDefault="000F786F">
            <w:pPr>
              <w:spacing w:after="0" w:line="240" w:lineRule="auto"/>
              <w:jc w:val="center"/>
              <w:rPr>
                <w:rFonts w:cstheme="minorHAnsi"/>
                <w:i/>
                <w:iCs/>
                <w:sz w:val="20"/>
                <w:szCs w:val="20"/>
              </w:rPr>
            </w:pPr>
            <w:r w:rsidRPr="00091366">
              <w:rPr>
                <w:rFonts w:cstheme="minorHAnsi"/>
                <w:i/>
                <w:iCs/>
                <w:sz w:val="20"/>
                <w:szCs w:val="20"/>
              </w:rPr>
              <w:t> </w:t>
            </w:r>
          </w:p>
        </w:tc>
        <w:tc>
          <w:tcPr>
            <w:tcW w:w="1210" w:type="dxa"/>
            <w:tcBorders>
              <w:top w:val="single" w:sz="8" w:space="0" w:color="000000"/>
              <w:bottom w:val="single" w:sz="8" w:space="0" w:color="000000"/>
            </w:tcBorders>
            <w:shd w:val="clear" w:color="auto" w:fill="auto"/>
            <w:vAlign w:val="bottom"/>
          </w:tcPr>
          <w:p w14:paraId="154F05C8" w14:textId="77777777" w:rsidR="00AA37AC" w:rsidRPr="00091366" w:rsidRDefault="000F786F">
            <w:pPr>
              <w:spacing w:after="0" w:line="240" w:lineRule="auto"/>
              <w:rPr>
                <w:rFonts w:cstheme="minorHAnsi"/>
                <w:i/>
                <w:iCs/>
                <w:sz w:val="20"/>
                <w:szCs w:val="20"/>
              </w:rPr>
            </w:pPr>
            <w:r w:rsidRPr="00091366">
              <w:rPr>
                <w:rFonts w:cstheme="minorHAnsi"/>
                <w:i/>
                <w:iCs/>
                <w:sz w:val="20"/>
                <w:szCs w:val="20"/>
              </w:rPr>
              <w:t> </w:t>
            </w:r>
          </w:p>
        </w:tc>
      </w:tr>
      <w:tr w:rsidR="00AA37AC" w:rsidRPr="00091366" w14:paraId="5349CF31" w14:textId="77777777" w:rsidTr="0016615B">
        <w:trPr>
          <w:trHeight w:val="259"/>
        </w:trPr>
        <w:tc>
          <w:tcPr>
            <w:tcW w:w="2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0D9C0" w14:textId="77777777" w:rsidR="00AA37AC" w:rsidRPr="00091366" w:rsidRDefault="000F786F">
            <w:pPr>
              <w:spacing w:after="0" w:line="240" w:lineRule="auto"/>
              <w:rPr>
                <w:rFonts w:cstheme="minorHAnsi"/>
                <w:sz w:val="20"/>
                <w:szCs w:val="20"/>
              </w:rPr>
            </w:pPr>
            <w:r w:rsidRPr="00091366">
              <w:rPr>
                <w:rFonts w:cstheme="minorHAnsi"/>
                <w:sz w:val="20"/>
                <w:szCs w:val="20"/>
              </w:rPr>
              <w:t>smluvený objem 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E6442"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l/týden</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8F2B8"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1100</w:t>
            </w:r>
          </w:p>
        </w:tc>
        <w:tc>
          <w:tcPr>
            <w:tcW w:w="1667"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0DD46645"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916" w:type="dxa"/>
            <w:tcBorders>
              <w:top w:val="single" w:sz="4" w:space="0" w:color="000000"/>
              <w:left w:val="single" w:sz="4" w:space="0" w:color="000000"/>
              <w:bottom w:val="single" w:sz="4" w:space="0" w:color="000000"/>
              <w:right w:val="single" w:sz="4" w:space="0" w:color="000000"/>
            </w:tcBorders>
            <w:shd w:val="clear" w:color="000000" w:fill="C0C0C0"/>
            <w:vAlign w:val="bottom"/>
          </w:tcPr>
          <w:p w14:paraId="28642E59"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w:t>
            </w:r>
          </w:p>
        </w:tc>
        <w:tc>
          <w:tcPr>
            <w:tcW w:w="1210" w:type="dxa"/>
            <w:tcBorders>
              <w:left w:val="single" w:sz="4" w:space="0" w:color="000000"/>
              <w:right w:val="single" w:sz="4" w:space="0" w:color="000000"/>
            </w:tcBorders>
            <w:shd w:val="clear" w:color="000000" w:fill="C0C0C0"/>
            <w:vAlign w:val="bottom"/>
          </w:tcPr>
          <w:p w14:paraId="2652D889" w14:textId="77777777" w:rsidR="00AA37AC" w:rsidRPr="00091366" w:rsidRDefault="000F786F">
            <w:pPr>
              <w:spacing w:after="0" w:line="240" w:lineRule="auto"/>
              <w:rPr>
                <w:rFonts w:cstheme="minorHAnsi"/>
                <w:sz w:val="20"/>
                <w:szCs w:val="20"/>
              </w:rPr>
            </w:pPr>
            <w:r w:rsidRPr="00091366">
              <w:rPr>
                <w:rFonts w:cstheme="minorHAnsi"/>
                <w:sz w:val="20"/>
                <w:szCs w:val="20"/>
              </w:rPr>
              <w:t> </w:t>
            </w:r>
          </w:p>
        </w:tc>
      </w:tr>
      <w:tr w:rsidR="00AA37AC" w:rsidRPr="00091366" w14:paraId="01A346E5" w14:textId="77777777" w:rsidTr="0016615B">
        <w:trPr>
          <w:trHeight w:val="259"/>
        </w:trPr>
        <w:tc>
          <w:tcPr>
            <w:tcW w:w="2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E7952" w14:textId="77777777" w:rsidR="00AA37AC" w:rsidRPr="00091366" w:rsidRDefault="000F786F">
            <w:pPr>
              <w:spacing w:after="0" w:line="240" w:lineRule="auto"/>
              <w:rPr>
                <w:rFonts w:cstheme="minorHAnsi"/>
                <w:sz w:val="20"/>
                <w:szCs w:val="20"/>
              </w:rPr>
            </w:pPr>
            <w:r w:rsidRPr="00091366">
              <w:rPr>
                <w:rFonts w:cstheme="minorHAnsi"/>
                <w:sz w:val="20"/>
                <w:szCs w:val="20"/>
              </w:rPr>
              <w:t>cena za rok</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1158E"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cena</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4CF77"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dle ceníku</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57CAC4"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xml:space="preserve"> </w:t>
            </w:r>
          </w:p>
        </w:tc>
        <w:tc>
          <w:tcPr>
            <w:tcW w:w="916" w:type="dxa"/>
            <w:tcBorders>
              <w:top w:val="single" w:sz="4" w:space="0" w:color="000000"/>
              <w:bottom w:val="single" w:sz="4" w:space="0" w:color="000000"/>
            </w:tcBorders>
            <w:shd w:val="clear" w:color="auto" w:fill="auto"/>
            <w:vAlign w:val="bottom"/>
          </w:tcPr>
          <w:p w14:paraId="690AA66E" w14:textId="77777777" w:rsidR="00AA37AC" w:rsidRPr="00091366" w:rsidRDefault="000F786F">
            <w:pPr>
              <w:spacing w:after="0" w:line="240" w:lineRule="auto"/>
              <w:jc w:val="center"/>
              <w:rPr>
                <w:rFonts w:cstheme="minorHAnsi"/>
                <w:sz w:val="20"/>
                <w:szCs w:val="20"/>
              </w:rPr>
            </w:pPr>
            <w:r w:rsidRPr="00091366">
              <w:rPr>
                <w:rFonts w:cstheme="minorHAnsi"/>
                <w:sz w:val="20"/>
                <w:szCs w:val="20"/>
              </w:rPr>
              <w:t xml:space="preserve"> </w:t>
            </w:r>
          </w:p>
        </w:tc>
        <w:tc>
          <w:tcPr>
            <w:tcW w:w="1210" w:type="dxa"/>
            <w:tcBorders>
              <w:top w:val="single" w:sz="8" w:space="0" w:color="000000"/>
              <w:left w:val="single" w:sz="8" w:space="0" w:color="000000"/>
              <w:bottom w:val="single" w:sz="8" w:space="0" w:color="000000"/>
              <w:right w:val="single" w:sz="8" w:space="0" w:color="000000"/>
            </w:tcBorders>
            <w:shd w:val="clear" w:color="000000" w:fill="FFFFFF"/>
            <w:vAlign w:val="bottom"/>
          </w:tcPr>
          <w:p w14:paraId="589FB302" w14:textId="77777777" w:rsidR="00AA37AC" w:rsidRPr="00091366" w:rsidRDefault="000F786F">
            <w:pPr>
              <w:spacing w:after="0" w:line="240" w:lineRule="auto"/>
              <w:jc w:val="right"/>
              <w:rPr>
                <w:rFonts w:cstheme="minorHAnsi"/>
                <w:sz w:val="20"/>
                <w:szCs w:val="20"/>
              </w:rPr>
            </w:pPr>
            <w:r w:rsidRPr="00091366">
              <w:rPr>
                <w:rFonts w:cstheme="minorHAnsi"/>
                <w:sz w:val="20"/>
                <w:szCs w:val="20"/>
              </w:rPr>
              <w:t>2 664,36</w:t>
            </w:r>
          </w:p>
        </w:tc>
      </w:tr>
      <w:tr w:rsidR="00AA37AC" w:rsidRPr="00091366" w14:paraId="76FA3F5F" w14:textId="77777777" w:rsidTr="0016615B">
        <w:trPr>
          <w:trHeight w:hRule="exact" w:val="259"/>
        </w:trPr>
        <w:tc>
          <w:tcPr>
            <w:tcW w:w="2853" w:type="dxa"/>
            <w:shd w:val="clear" w:color="auto" w:fill="auto"/>
            <w:vAlign w:val="bottom"/>
          </w:tcPr>
          <w:p w14:paraId="6FE379A2" w14:textId="77777777" w:rsidR="00AA37AC" w:rsidRPr="00091366" w:rsidRDefault="00AA37AC">
            <w:pPr>
              <w:spacing w:after="0" w:line="240" w:lineRule="auto"/>
              <w:jc w:val="right"/>
              <w:rPr>
                <w:rFonts w:cstheme="minorHAnsi"/>
                <w:sz w:val="20"/>
                <w:szCs w:val="20"/>
              </w:rPr>
            </w:pPr>
          </w:p>
        </w:tc>
        <w:tc>
          <w:tcPr>
            <w:tcW w:w="1402" w:type="dxa"/>
            <w:shd w:val="clear" w:color="auto" w:fill="auto"/>
            <w:vAlign w:val="bottom"/>
          </w:tcPr>
          <w:p w14:paraId="04BE2FC5" w14:textId="77777777" w:rsidR="00AA37AC" w:rsidRPr="00091366" w:rsidRDefault="00AA37AC">
            <w:pPr>
              <w:spacing w:after="0" w:line="240" w:lineRule="auto"/>
              <w:rPr>
                <w:rFonts w:cstheme="minorHAnsi"/>
                <w:sz w:val="20"/>
                <w:szCs w:val="20"/>
              </w:rPr>
            </w:pPr>
          </w:p>
        </w:tc>
        <w:tc>
          <w:tcPr>
            <w:tcW w:w="1024" w:type="dxa"/>
            <w:shd w:val="clear" w:color="auto" w:fill="auto"/>
            <w:vAlign w:val="bottom"/>
          </w:tcPr>
          <w:p w14:paraId="0F3B5796" w14:textId="77777777" w:rsidR="00AA37AC" w:rsidRPr="00091366" w:rsidRDefault="00AA37AC">
            <w:pPr>
              <w:spacing w:after="0" w:line="240" w:lineRule="auto"/>
              <w:jc w:val="center"/>
              <w:rPr>
                <w:rFonts w:cstheme="minorHAnsi"/>
                <w:sz w:val="20"/>
                <w:szCs w:val="20"/>
              </w:rPr>
            </w:pPr>
          </w:p>
        </w:tc>
        <w:tc>
          <w:tcPr>
            <w:tcW w:w="1667" w:type="dxa"/>
            <w:shd w:val="clear" w:color="auto" w:fill="auto"/>
            <w:vAlign w:val="bottom"/>
          </w:tcPr>
          <w:p w14:paraId="729BBFC0" w14:textId="77777777" w:rsidR="00AA37AC" w:rsidRPr="00091366" w:rsidRDefault="00AA37AC">
            <w:pPr>
              <w:spacing w:after="0" w:line="240" w:lineRule="auto"/>
              <w:jc w:val="center"/>
              <w:rPr>
                <w:rFonts w:cstheme="minorHAnsi"/>
                <w:sz w:val="20"/>
                <w:szCs w:val="20"/>
              </w:rPr>
            </w:pPr>
          </w:p>
        </w:tc>
        <w:tc>
          <w:tcPr>
            <w:tcW w:w="916" w:type="dxa"/>
            <w:shd w:val="clear" w:color="auto" w:fill="auto"/>
            <w:vAlign w:val="bottom"/>
          </w:tcPr>
          <w:p w14:paraId="5C1813AC" w14:textId="77777777" w:rsidR="00AA37AC" w:rsidRPr="00091366" w:rsidRDefault="00AA37AC">
            <w:pPr>
              <w:spacing w:after="0" w:line="240" w:lineRule="auto"/>
              <w:jc w:val="center"/>
              <w:rPr>
                <w:rFonts w:cstheme="minorHAnsi"/>
                <w:sz w:val="20"/>
                <w:szCs w:val="20"/>
              </w:rPr>
            </w:pPr>
          </w:p>
        </w:tc>
        <w:tc>
          <w:tcPr>
            <w:tcW w:w="1210" w:type="dxa"/>
            <w:shd w:val="clear" w:color="auto" w:fill="auto"/>
            <w:vAlign w:val="bottom"/>
          </w:tcPr>
          <w:p w14:paraId="22B78F1E" w14:textId="77777777" w:rsidR="00AA37AC" w:rsidRPr="00091366" w:rsidRDefault="00AA37AC">
            <w:pPr>
              <w:spacing w:after="0" w:line="240" w:lineRule="auto"/>
              <w:jc w:val="center"/>
              <w:rPr>
                <w:rFonts w:cstheme="minorHAnsi"/>
                <w:sz w:val="20"/>
                <w:szCs w:val="20"/>
              </w:rPr>
            </w:pPr>
          </w:p>
        </w:tc>
      </w:tr>
    </w:tbl>
    <w:p w14:paraId="795E18AB" w14:textId="77777777" w:rsidR="00AA37AC" w:rsidRPr="00091366" w:rsidRDefault="000F786F">
      <w:pPr>
        <w:spacing w:after="0" w:line="240" w:lineRule="auto"/>
        <w:rPr>
          <w:rFonts w:cstheme="minorHAnsi"/>
        </w:rPr>
      </w:pPr>
      <w:r w:rsidRPr="00091366">
        <w:rPr>
          <w:rFonts w:cstheme="minorHAnsi"/>
          <w:sz w:val="20"/>
          <w:szCs w:val="20"/>
        </w:rPr>
        <w:t xml:space="preserve">V Ostrově dne </w:t>
      </w:r>
      <w:r w:rsidR="006B24C6">
        <w:rPr>
          <w:rFonts w:cstheme="minorHAnsi"/>
          <w:sz w:val="20"/>
          <w:szCs w:val="20"/>
        </w:rPr>
        <w:t>30.7.2020</w:t>
      </w:r>
    </w:p>
    <w:p w14:paraId="29E54D63" w14:textId="77777777" w:rsidR="00AA37AC" w:rsidRPr="00091366" w:rsidRDefault="00AA37AC">
      <w:pPr>
        <w:spacing w:after="0" w:line="240" w:lineRule="auto"/>
        <w:rPr>
          <w:rFonts w:cstheme="minorHAnsi"/>
          <w:sz w:val="20"/>
          <w:szCs w:val="20"/>
        </w:rPr>
      </w:pPr>
    </w:p>
    <w:p w14:paraId="5CD68CC7" w14:textId="77777777" w:rsidR="00AA37AC" w:rsidRDefault="000F786F">
      <w:pPr>
        <w:spacing w:after="0" w:line="240" w:lineRule="auto"/>
        <w:rPr>
          <w:rFonts w:cstheme="minorHAnsi"/>
          <w:sz w:val="20"/>
          <w:szCs w:val="20"/>
        </w:rPr>
      </w:pPr>
      <w:r w:rsidRPr="00091366">
        <w:rPr>
          <w:rFonts w:cstheme="minorHAnsi"/>
          <w:sz w:val="20"/>
          <w:szCs w:val="20"/>
        </w:rPr>
        <w:t>Pronajímatel:</w:t>
      </w:r>
      <w:r w:rsidRPr="00091366">
        <w:rPr>
          <w:rFonts w:cstheme="minorHAnsi"/>
          <w:sz w:val="20"/>
          <w:szCs w:val="20"/>
        </w:rPr>
        <w:tab/>
      </w:r>
      <w:r w:rsidRPr="00091366">
        <w:rPr>
          <w:rFonts w:cstheme="minorHAnsi"/>
          <w:sz w:val="20"/>
          <w:szCs w:val="20"/>
        </w:rPr>
        <w:tab/>
      </w:r>
      <w:r w:rsidRPr="00091366">
        <w:rPr>
          <w:rFonts w:cstheme="minorHAnsi"/>
          <w:sz w:val="20"/>
          <w:szCs w:val="20"/>
        </w:rPr>
        <w:tab/>
      </w:r>
      <w:r w:rsidRPr="00091366">
        <w:rPr>
          <w:rFonts w:cstheme="minorHAnsi"/>
          <w:sz w:val="20"/>
          <w:szCs w:val="20"/>
        </w:rPr>
        <w:tab/>
      </w:r>
      <w:r w:rsidRPr="00091366">
        <w:rPr>
          <w:rFonts w:cstheme="minorHAnsi"/>
          <w:sz w:val="20"/>
          <w:szCs w:val="20"/>
        </w:rPr>
        <w:tab/>
      </w:r>
      <w:r w:rsidRPr="00091366">
        <w:rPr>
          <w:rFonts w:cstheme="minorHAnsi"/>
          <w:sz w:val="20"/>
          <w:szCs w:val="20"/>
        </w:rPr>
        <w:tab/>
      </w:r>
      <w:r w:rsidRPr="00091366">
        <w:rPr>
          <w:rFonts w:cstheme="minorHAnsi"/>
          <w:sz w:val="20"/>
          <w:szCs w:val="20"/>
        </w:rPr>
        <w:tab/>
        <w:t>Nájemce:</w:t>
      </w:r>
    </w:p>
    <w:p w14:paraId="2DE3A8E1" w14:textId="77777777" w:rsidR="00AA37AC" w:rsidRDefault="00AA37AC">
      <w:pPr>
        <w:spacing w:after="0" w:line="240" w:lineRule="auto"/>
        <w:rPr>
          <w:rFonts w:cstheme="minorHAnsi"/>
          <w:b/>
          <w:sz w:val="20"/>
          <w:szCs w:val="20"/>
        </w:rPr>
      </w:pPr>
    </w:p>
    <w:p w14:paraId="11D27983" w14:textId="77777777" w:rsidR="00267DD0" w:rsidRDefault="00267DD0">
      <w:pPr>
        <w:jc w:val="center"/>
        <w:rPr>
          <w:rFonts w:cstheme="minorHAnsi"/>
          <w:b/>
          <w:sz w:val="24"/>
          <w:szCs w:val="24"/>
        </w:rPr>
      </w:pPr>
    </w:p>
    <w:p w14:paraId="528C4BCA" w14:textId="77777777" w:rsidR="00D16D57" w:rsidRDefault="00D16D57" w:rsidP="00D16D57">
      <w:pPr>
        <w:rPr>
          <w:rFonts w:cstheme="minorHAnsi"/>
          <w:b/>
          <w:sz w:val="24"/>
          <w:szCs w:val="24"/>
        </w:rPr>
      </w:pPr>
      <w:r>
        <w:rPr>
          <w:rFonts w:cstheme="minorHAnsi"/>
          <w:b/>
          <w:sz w:val="24"/>
          <w:szCs w:val="24"/>
        </w:rPr>
        <w:t>Stavy měřidel k </w:t>
      </w:r>
      <w:r w:rsidR="00977B49">
        <w:rPr>
          <w:rFonts w:cstheme="minorHAnsi"/>
          <w:b/>
          <w:sz w:val="24"/>
          <w:szCs w:val="24"/>
        </w:rPr>
        <w:t>20</w:t>
      </w:r>
      <w:r w:rsidR="006B24C6">
        <w:rPr>
          <w:rFonts w:cstheme="minorHAnsi"/>
          <w:b/>
          <w:sz w:val="24"/>
          <w:szCs w:val="24"/>
        </w:rPr>
        <w:t>.</w:t>
      </w:r>
      <w:r w:rsidR="00977B49">
        <w:rPr>
          <w:rFonts w:cstheme="minorHAnsi"/>
          <w:b/>
          <w:sz w:val="24"/>
          <w:szCs w:val="24"/>
        </w:rPr>
        <w:t>8</w:t>
      </w:r>
      <w:r w:rsidR="006B24C6">
        <w:rPr>
          <w:rFonts w:cstheme="minorHAnsi"/>
          <w:b/>
          <w:sz w:val="24"/>
          <w:szCs w:val="24"/>
        </w:rPr>
        <w:t>.2020</w:t>
      </w:r>
      <w:r>
        <w:rPr>
          <w:rFonts w:cstheme="minorHAnsi"/>
          <w:b/>
          <w:sz w:val="24"/>
          <w:szCs w:val="24"/>
        </w:rPr>
        <w:t>:</w:t>
      </w:r>
    </w:p>
    <w:p w14:paraId="6B445CDF" w14:textId="77777777" w:rsidR="00337317" w:rsidRDefault="00D16D57" w:rsidP="00D16D57">
      <w:pPr>
        <w:rPr>
          <w:rFonts w:cstheme="minorHAnsi"/>
          <w:b/>
          <w:sz w:val="24"/>
          <w:szCs w:val="24"/>
        </w:rPr>
      </w:pPr>
      <w:r>
        <w:rPr>
          <w:rFonts w:cstheme="minorHAnsi"/>
          <w:b/>
          <w:sz w:val="24"/>
          <w:szCs w:val="24"/>
        </w:rPr>
        <w:t>vodné/stočné    …………………</w:t>
      </w:r>
      <w:proofErr w:type="gramStart"/>
      <w:r>
        <w:rPr>
          <w:rFonts w:cstheme="minorHAnsi"/>
          <w:b/>
          <w:sz w:val="24"/>
          <w:szCs w:val="24"/>
        </w:rPr>
        <w:t>…….</w:t>
      </w:r>
      <w:proofErr w:type="gramEnd"/>
      <w:r>
        <w:rPr>
          <w:rFonts w:cstheme="minorHAnsi"/>
          <w:b/>
          <w:sz w:val="24"/>
          <w:szCs w:val="24"/>
        </w:rPr>
        <w:t>.</w:t>
      </w:r>
    </w:p>
    <w:p w14:paraId="38ABC4B5" w14:textId="77777777" w:rsidR="00D16D57" w:rsidRDefault="00D16D57" w:rsidP="00D16D57">
      <w:pPr>
        <w:rPr>
          <w:rFonts w:cstheme="minorHAnsi"/>
          <w:b/>
          <w:sz w:val="24"/>
          <w:szCs w:val="24"/>
        </w:rPr>
      </w:pPr>
      <w:r>
        <w:rPr>
          <w:rFonts w:cstheme="minorHAnsi"/>
          <w:b/>
          <w:sz w:val="24"/>
          <w:szCs w:val="24"/>
        </w:rPr>
        <w:t>Elektrická energie: ……………………</w:t>
      </w:r>
    </w:p>
    <w:p w14:paraId="30A62A99" w14:textId="77777777" w:rsidR="00AA37AC" w:rsidRDefault="00AA37AC"/>
    <w:sectPr w:rsidR="00AA37AC">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F586" w14:textId="77777777" w:rsidR="000F5387" w:rsidRDefault="000F5387">
      <w:pPr>
        <w:spacing w:after="0" w:line="240" w:lineRule="auto"/>
      </w:pPr>
      <w:r>
        <w:separator/>
      </w:r>
    </w:p>
  </w:endnote>
  <w:endnote w:type="continuationSeparator" w:id="0">
    <w:p w14:paraId="4305A7AE" w14:textId="77777777" w:rsidR="000F5387" w:rsidRDefault="000F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2E82" w14:textId="77777777" w:rsidR="00AA37AC" w:rsidRDefault="000F786F">
    <w:pPr>
      <w:pStyle w:val="Zpat"/>
      <w:ind w:right="360"/>
    </w:pPr>
    <w:r>
      <w:rPr>
        <w:noProof/>
      </w:rPr>
      <mc:AlternateContent>
        <mc:Choice Requires="wps">
          <w:drawing>
            <wp:anchor distT="0" distB="0" distL="0" distR="0" simplePos="0" relativeHeight="33" behindDoc="1" locked="0" layoutInCell="1" allowOverlap="1" wp14:anchorId="357AA702" wp14:editId="3D65C979">
              <wp:simplePos x="0" y="0"/>
              <wp:positionH relativeFrom="margin">
                <wp:align>right</wp:align>
              </wp:positionH>
              <wp:positionV relativeFrom="paragraph">
                <wp:posOffset>635</wp:posOffset>
              </wp:positionV>
              <wp:extent cx="142875" cy="170180"/>
              <wp:effectExtent l="0" t="0" r="0" b="0"/>
              <wp:wrapNone/>
              <wp:docPr id="3" name="Rámec2"/>
              <wp:cNvGraphicFramePr/>
              <a:graphic xmlns:a="http://schemas.openxmlformats.org/drawingml/2006/main">
                <a:graphicData uri="http://schemas.microsoft.com/office/word/2010/wordprocessingShape">
                  <wps:wsp>
                    <wps:cNvSpPr/>
                    <wps:spPr>
                      <a:xfrm>
                        <a:off x="0" y="0"/>
                        <a:ext cx="14220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3734C589" w14:textId="77777777" w:rsidR="00AA37AC" w:rsidRDefault="000F786F">
                          <w:pPr>
                            <w:pStyle w:val="Zpat"/>
                          </w:pPr>
                          <w:r>
                            <w:rPr>
                              <w:rStyle w:val="slostrnky"/>
                            </w:rPr>
                            <w:fldChar w:fldCharType="begin"/>
                          </w:r>
                          <w:r>
                            <w:rPr>
                              <w:rStyle w:val="slostrnky"/>
                            </w:rPr>
                            <w:instrText>PAGE</w:instrText>
                          </w:r>
                          <w:r>
                            <w:rPr>
                              <w:rStyle w:val="slostrnky"/>
                            </w:rPr>
                            <w:fldChar w:fldCharType="separate"/>
                          </w:r>
                          <w:r>
                            <w:rPr>
                              <w:rStyle w:val="slostrnky"/>
                            </w:rPr>
                            <w:t>15</w:t>
                          </w:r>
                          <w:r>
                            <w:rPr>
                              <w:rStyle w:val="slostrnky"/>
                            </w:rPr>
                            <w:fldChar w:fldCharType="end"/>
                          </w:r>
                        </w:p>
                      </w:txbxContent>
                    </wps:txbx>
                    <wps:bodyPr lIns="0" tIns="0" rIns="0" bIns="0">
                      <a:spAutoFit/>
                    </wps:bodyPr>
                  </wps:wsp>
                </a:graphicData>
              </a:graphic>
            </wp:anchor>
          </w:drawing>
        </mc:Choice>
        <mc:Fallback>
          <w:pict>
            <v:rect id="Rámec2" o:spid="_x0000_s1027" style="position:absolute;margin-left:-39.95pt;margin-top:.05pt;width:11.25pt;height:13.4pt;z-index:-50331644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" filled="f" stroked="f">
              <v:textbox style="mso-fit-shape-to-text:t" inset="0,0,0,0">
                <w:txbxContent>
                  <w:p w:rsidR="00AA37AC" w:rsidRDefault="000F786F">
                    <w:pPr>
                      <w:pStyle w:val="Zpat"/>
                    </w:pPr>
                    <w:r>
                      <w:rPr>
                        <w:rStyle w:val="slostrnky"/>
                      </w:rPr>
                      <w:fldChar w:fldCharType="begin"/>
                    </w:r>
                    <w:r>
                      <w:rPr>
                        <w:rStyle w:val="slostrnky"/>
                      </w:rPr>
                      <w:instrText>PAGE</w:instrText>
                    </w:r>
                    <w:r>
                      <w:rPr>
                        <w:rStyle w:val="slostrnky"/>
                      </w:rPr>
                      <w:fldChar w:fldCharType="separate"/>
                    </w:r>
                    <w:r>
                      <w:rPr>
                        <w:rStyle w:val="slostrnky"/>
                      </w:rPr>
                      <w:t>15</w:t>
                    </w:r>
                    <w:r>
                      <w:rPr>
                        <w:rStyle w:val="slostrnky"/>
                      </w:rPr>
                      <w:fldChar w:fldCharType="end"/>
                    </w:r>
                  </w:p>
                </w:txbxContent>
              </v:textbox>
              <w10:wrap anchorx="margin"/>
            </v:rect>
          </w:pict>
        </mc:Fallback>
      </mc:AlternateContent>
    </w:r>
  </w:p>
  <w:p w14:paraId="6B491242" w14:textId="77777777" w:rsidR="00AA37AC" w:rsidRDefault="00AA37A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65788" w14:textId="77777777" w:rsidR="000F5387" w:rsidRDefault="000F5387">
      <w:pPr>
        <w:spacing w:after="0" w:line="240" w:lineRule="auto"/>
      </w:pPr>
      <w:r>
        <w:separator/>
      </w:r>
    </w:p>
  </w:footnote>
  <w:footnote w:type="continuationSeparator" w:id="0">
    <w:p w14:paraId="244EA03B" w14:textId="77777777" w:rsidR="000F5387" w:rsidRDefault="000F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7080" w14:textId="77777777" w:rsidR="00AA37AC" w:rsidRDefault="000F786F">
    <w:pPr>
      <w:pStyle w:val="Zhlav"/>
      <w:ind w:right="360"/>
      <w:jc w:val="center"/>
      <w:rPr>
        <w:b/>
        <w:i/>
        <w:color w:val="FF0000"/>
        <w:sz w:val="24"/>
        <w:szCs w:val="24"/>
      </w:rPr>
    </w:pPr>
    <w:r>
      <w:rPr>
        <w:b/>
        <w:i/>
        <w:noProof/>
        <w:color w:val="FF0000"/>
        <w:sz w:val="24"/>
        <w:szCs w:val="24"/>
      </w:rPr>
      <mc:AlternateContent>
        <mc:Choice Requires="wps">
          <w:drawing>
            <wp:anchor distT="0" distB="0" distL="0" distR="0" simplePos="0" relativeHeight="17" behindDoc="1" locked="0" layoutInCell="1" allowOverlap="1" wp14:anchorId="6554AAC6" wp14:editId="7C286A15">
              <wp:simplePos x="0" y="0"/>
              <wp:positionH relativeFrom="margin">
                <wp:align>right</wp:align>
              </wp:positionH>
              <wp:positionV relativeFrom="paragraph">
                <wp:posOffset>635</wp:posOffset>
              </wp:positionV>
              <wp:extent cx="142875" cy="170180"/>
              <wp:effectExtent l="0" t="0" r="0" b="0"/>
              <wp:wrapNone/>
              <wp:docPr id="1" name="Rámec1"/>
              <wp:cNvGraphicFramePr/>
              <a:graphic xmlns:a="http://schemas.openxmlformats.org/drawingml/2006/main">
                <a:graphicData uri="http://schemas.microsoft.com/office/word/2010/wordprocessingShape">
                  <wps:wsp>
                    <wps:cNvSpPr/>
                    <wps:spPr>
                      <a:xfrm>
                        <a:off x="0" y="0"/>
                        <a:ext cx="14220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04EF0752" w14:textId="77777777" w:rsidR="00AA37AC" w:rsidRDefault="000F786F">
                          <w:pPr>
                            <w:pStyle w:val="Zhlav"/>
                          </w:pPr>
                          <w:r>
                            <w:rPr>
                              <w:rStyle w:val="slostrnky"/>
                            </w:rPr>
                            <w:fldChar w:fldCharType="begin"/>
                          </w:r>
                          <w:r>
                            <w:rPr>
                              <w:rStyle w:val="slostrnky"/>
                            </w:rPr>
                            <w:instrText>PAGE</w:instrText>
                          </w:r>
                          <w:r>
                            <w:rPr>
                              <w:rStyle w:val="slostrnky"/>
                            </w:rPr>
                            <w:fldChar w:fldCharType="separate"/>
                          </w:r>
                          <w:r>
                            <w:rPr>
                              <w:rStyle w:val="slostrnky"/>
                            </w:rPr>
                            <w:t>16</w:t>
                          </w:r>
                          <w:r>
                            <w:rPr>
                              <w:rStyle w:val="slostrnky"/>
                            </w:rPr>
                            <w:fldChar w:fldCharType="end"/>
                          </w:r>
                        </w:p>
                      </w:txbxContent>
                    </wps:txbx>
                    <wps:bodyPr lIns="0" tIns="0" rIns="0" bIns="0">
                      <a:spAutoFit/>
                    </wps:bodyPr>
                  </wps:wsp>
                </a:graphicData>
              </a:graphic>
            </wp:anchor>
          </w:drawing>
        </mc:Choice>
        <mc:Fallback>
          <w:pict>
            <v:rect id="Rámec1" o:spid="_x0000_s1026" style="position:absolute;left:0;text-align:left;margin-left:-39.95pt;margin-top:.05pt;width:11.25pt;height:13.4pt;z-index:-50331646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" filled="f" stroked="f">
              <v:textbox style="mso-fit-shape-to-text:t" inset="0,0,0,0">
                <w:txbxContent>
                  <w:p w:rsidR="00AA37AC" w:rsidRDefault="000F786F">
                    <w:pPr>
                      <w:pStyle w:val="Zhlav"/>
                    </w:pPr>
                    <w:r>
                      <w:rPr>
                        <w:rStyle w:val="slostrnky"/>
                      </w:rPr>
                      <w:fldChar w:fldCharType="begin"/>
                    </w:r>
                    <w:r>
                      <w:rPr>
                        <w:rStyle w:val="slostrnky"/>
                      </w:rPr>
                      <w:instrText>PAGE</w:instrText>
                    </w:r>
                    <w:r>
                      <w:rPr>
                        <w:rStyle w:val="slostrnky"/>
                      </w:rPr>
                      <w:fldChar w:fldCharType="separate"/>
                    </w:r>
                    <w:r>
                      <w:rPr>
                        <w:rStyle w:val="slostrnky"/>
                      </w:rPr>
                      <w:t>16</w:t>
                    </w:r>
                    <w:r>
                      <w:rPr>
                        <w:rStyle w:val="slostrnky"/>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0502"/>
    <w:multiLevelType w:val="multilevel"/>
    <w:tmpl w:val="9576573E"/>
    <w:lvl w:ilvl="0">
      <w:start w:val="1"/>
      <w:numFmt w:val="bullet"/>
      <w:lvlText w:val="-"/>
      <w:lvlJc w:val="left"/>
      <w:pPr>
        <w:tabs>
          <w:tab w:val="num" w:pos="1776"/>
        </w:tabs>
        <w:ind w:left="1776" w:hanging="360"/>
      </w:pPr>
      <w:rPr>
        <w:rFonts w:ascii="OpenSymbol" w:hAnsi="Open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8640DCB"/>
    <w:multiLevelType w:val="multilevel"/>
    <w:tmpl w:val="B11C17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2A51AE"/>
    <w:multiLevelType w:val="multilevel"/>
    <w:tmpl w:val="9B64BD2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E612B02"/>
    <w:multiLevelType w:val="multilevel"/>
    <w:tmpl w:val="3D868678"/>
    <w:lvl w:ilvl="0">
      <w:start w:val="1"/>
      <w:numFmt w:val="bullet"/>
      <w:lvlText w:val="-"/>
      <w:lvlJc w:val="left"/>
      <w:pPr>
        <w:tabs>
          <w:tab w:val="num" w:pos="1776"/>
        </w:tabs>
        <w:ind w:left="1776" w:hanging="360"/>
      </w:pPr>
      <w:rPr>
        <w:rFonts w:ascii="OpenSymbol" w:hAnsi="Open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AC"/>
    <w:rsid w:val="0003264F"/>
    <w:rsid w:val="00091366"/>
    <w:rsid w:val="000F5387"/>
    <w:rsid w:val="000F786F"/>
    <w:rsid w:val="0016615B"/>
    <w:rsid w:val="00267DD0"/>
    <w:rsid w:val="002F44D2"/>
    <w:rsid w:val="00337317"/>
    <w:rsid w:val="00392DEA"/>
    <w:rsid w:val="005E08E1"/>
    <w:rsid w:val="006B24C6"/>
    <w:rsid w:val="0083193F"/>
    <w:rsid w:val="00977B49"/>
    <w:rsid w:val="00990BB9"/>
    <w:rsid w:val="009B041B"/>
    <w:rsid w:val="00AA37AC"/>
    <w:rsid w:val="00B2715B"/>
    <w:rsid w:val="00C21B52"/>
    <w:rsid w:val="00D16D57"/>
    <w:rsid w:val="00ED2938"/>
    <w:rsid w:val="00F73AE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E959"/>
  <w15:docId w15:val="{FBB7895E-38E9-4396-8E09-8820B11E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
    <w:name w:val="Normal"/>
    <w:qFormat/>
    <w:rsid w:val="00554234"/>
    <w:pPr>
      <w:spacing w:after="200" w:line="276" w:lineRule="auto"/>
    </w:pPr>
    <w:rPr>
      <w:rFonts w:eastAsia="Times New Roman" w:cs="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54234"/>
    <w:rPr>
      <w:rFonts w:ascii="Calibri" w:eastAsia="Times New Roman" w:hAnsi="Calibri" w:cs="Calibri"/>
      <w:sz w:val="22"/>
      <w:szCs w:val="22"/>
      <w:lang w:eastAsia="cs-CZ"/>
    </w:rPr>
  </w:style>
  <w:style w:type="character" w:customStyle="1" w:styleId="ZpatChar">
    <w:name w:val="Zápatí Char"/>
    <w:basedOn w:val="Standardnpsmoodstavce"/>
    <w:link w:val="Zpat"/>
    <w:uiPriority w:val="99"/>
    <w:qFormat/>
    <w:rsid w:val="00554234"/>
    <w:rPr>
      <w:rFonts w:ascii="Calibri" w:eastAsia="Times New Roman" w:hAnsi="Calibri" w:cs="Calibri"/>
      <w:sz w:val="22"/>
      <w:szCs w:val="22"/>
      <w:lang w:eastAsia="cs-CZ"/>
    </w:rPr>
  </w:style>
  <w:style w:type="character" w:customStyle="1" w:styleId="ZkladntextChar">
    <w:name w:val="Základní text Char"/>
    <w:basedOn w:val="Standardnpsmoodstavce"/>
    <w:link w:val="Zkladntext"/>
    <w:qFormat/>
    <w:rsid w:val="00554234"/>
    <w:rPr>
      <w:rFonts w:ascii="Times New Roman" w:eastAsia="Times New Roman" w:hAnsi="Times New Roman" w:cs="Times New Roman"/>
      <w:sz w:val="22"/>
      <w:szCs w:val="20"/>
      <w:lang w:eastAsia="cs-CZ"/>
    </w:rPr>
  </w:style>
  <w:style w:type="character" w:customStyle="1" w:styleId="s1">
    <w:name w:val="s1"/>
    <w:basedOn w:val="Standardnpsmoodstavce"/>
    <w:qFormat/>
    <w:rsid w:val="00554234"/>
  </w:style>
  <w:style w:type="character" w:styleId="slostrnky">
    <w:name w:val="page number"/>
    <w:basedOn w:val="Standardnpsmoodstavce"/>
    <w:uiPriority w:val="99"/>
    <w:semiHidden/>
    <w:unhideWhenUsed/>
    <w:qFormat/>
    <w:rsid w:val="00554234"/>
  </w:style>
  <w:style w:type="character" w:styleId="Odkaznakoment">
    <w:name w:val="annotation reference"/>
    <w:basedOn w:val="Standardnpsmoodstavce"/>
    <w:uiPriority w:val="99"/>
    <w:semiHidden/>
    <w:unhideWhenUsed/>
    <w:qFormat/>
    <w:rsid w:val="00554234"/>
    <w:rPr>
      <w:sz w:val="16"/>
      <w:szCs w:val="16"/>
    </w:rPr>
  </w:style>
  <w:style w:type="character" w:customStyle="1" w:styleId="TextkomenteChar">
    <w:name w:val="Text komentáře Char"/>
    <w:basedOn w:val="Standardnpsmoodstavce"/>
    <w:link w:val="Textkomente"/>
    <w:uiPriority w:val="99"/>
    <w:semiHidden/>
    <w:qFormat/>
    <w:rsid w:val="00554234"/>
    <w:rPr>
      <w:rFonts w:ascii="Calibri" w:eastAsia="Times New Roman" w:hAnsi="Calibri" w:cs="Calibri"/>
      <w:sz w:val="20"/>
      <w:szCs w:val="20"/>
      <w:lang w:eastAsia="cs-CZ"/>
    </w:rPr>
  </w:style>
  <w:style w:type="character" w:customStyle="1" w:styleId="TextbublinyChar">
    <w:name w:val="Text bubliny Char"/>
    <w:basedOn w:val="Standardnpsmoodstavce"/>
    <w:link w:val="Textbubliny"/>
    <w:uiPriority w:val="99"/>
    <w:semiHidden/>
    <w:qFormat/>
    <w:rsid w:val="00554234"/>
    <w:rPr>
      <w:rFonts w:ascii="Times New Roman" w:eastAsia="Times New Roman" w:hAnsi="Times New Roman" w:cs="Times New Roman"/>
      <w:sz w:val="18"/>
      <w:szCs w:val="18"/>
      <w:lang w:eastAsia="cs-CZ"/>
    </w:rPr>
  </w:style>
  <w:style w:type="character" w:customStyle="1" w:styleId="PedmtkomenteChar">
    <w:name w:val="Předmět komentáře Char"/>
    <w:basedOn w:val="TextkomenteChar"/>
    <w:link w:val="Pedmtkomente"/>
    <w:uiPriority w:val="99"/>
    <w:semiHidden/>
    <w:qFormat/>
    <w:rsid w:val="00C064AB"/>
    <w:rPr>
      <w:rFonts w:ascii="Calibri" w:eastAsia="Times New Roman" w:hAnsi="Calibri" w:cs="Calibri"/>
      <w:b/>
      <w:bCs/>
      <w:sz w:val="20"/>
      <w:szCs w:val="20"/>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Calibri" w:hAnsi="Calibri" w:cs="OpenSymbol"/>
      <w:sz w:val="20"/>
    </w:rPr>
  </w:style>
  <w:style w:type="character" w:customStyle="1" w:styleId="ListLabel13">
    <w:name w:val="ListLabel 13"/>
    <w:qFormat/>
    <w:rPr>
      <w:rFonts w:ascii="Calibri" w:hAnsi="Calibri" w:cs="OpenSymbol"/>
      <w:sz w:val="20"/>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554234"/>
    <w:pPr>
      <w:spacing w:after="0" w:line="240" w:lineRule="auto"/>
      <w:jc w:val="both"/>
    </w:pPr>
    <w:rPr>
      <w:rFonts w:ascii="Times New Roman" w:hAnsi="Times New Roman" w:cs="Times New Roman"/>
      <w:szCs w:val="20"/>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Odstavecseseznamem">
    <w:name w:val="List Paragraph"/>
    <w:basedOn w:val="Normln"/>
    <w:uiPriority w:val="99"/>
    <w:qFormat/>
    <w:rsid w:val="00554234"/>
    <w:pPr>
      <w:ind w:left="720"/>
    </w:pPr>
  </w:style>
  <w:style w:type="paragraph" w:styleId="Zhlav">
    <w:name w:val="header"/>
    <w:basedOn w:val="Normln"/>
    <w:link w:val="ZhlavChar"/>
    <w:uiPriority w:val="99"/>
    <w:unhideWhenUsed/>
    <w:rsid w:val="00554234"/>
    <w:pPr>
      <w:tabs>
        <w:tab w:val="center" w:pos="4536"/>
        <w:tab w:val="right" w:pos="9072"/>
      </w:tabs>
      <w:spacing w:after="0" w:line="240" w:lineRule="auto"/>
    </w:pPr>
  </w:style>
  <w:style w:type="paragraph" w:styleId="Zpat">
    <w:name w:val="footer"/>
    <w:basedOn w:val="Normln"/>
    <w:link w:val="ZpatChar"/>
    <w:uiPriority w:val="99"/>
    <w:unhideWhenUsed/>
    <w:rsid w:val="00554234"/>
    <w:pPr>
      <w:tabs>
        <w:tab w:val="center" w:pos="4536"/>
        <w:tab w:val="right" w:pos="9072"/>
      </w:tabs>
      <w:spacing w:after="0" w:line="240" w:lineRule="auto"/>
    </w:pPr>
  </w:style>
  <w:style w:type="paragraph" w:customStyle="1" w:styleId="p1">
    <w:name w:val="p1"/>
    <w:basedOn w:val="Normln"/>
    <w:qFormat/>
    <w:rsid w:val="00554234"/>
    <w:pPr>
      <w:spacing w:after="0" w:line="240" w:lineRule="auto"/>
    </w:pPr>
    <w:rPr>
      <w:rFonts w:ascii="Verdana" w:hAnsi="Verdana" w:cs="Times New Roman"/>
      <w:color w:val="323333"/>
      <w:sz w:val="18"/>
      <w:szCs w:val="18"/>
    </w:rPr>
  </w:style>
  <w:style w:type="paragraph" w:styleId="Textkomente">
    <w:name w:val="annotation text"/>
    <w:basedOn w:val="Normln"/>
    <w:link w:val="TextkomenteChar"/>
    <w:uiPriority w:val="99"/>
    <w:semiHidden/>
    <w:unhideWhenUsed/>
    <w:qFormat/>
    <w:rsid w:val="00554234"/>
    <w:pPr>
      <w:spacing w:line="240" w:lineRule="auto"/>
    </w:pPr>
    <w:rPr>
      <w:sz w:val="20"/>
      <w:szCs w:val="20"/>
    </w:rPr>
  </w:style>
  <w:style w:type="paragraph" w:styleId="Textbubliny">
    <w:name w:val="Balloon Text"/>
    <w:basedOn w:val="Normln"/>
    <w:link w:val="TextbublinyChar"/>
    <w:uiPriority w:val="99"/>
    <w:semiHidden/>
    <w:unhideWhenUsed/>
    <w:qFormat/>
    <w:rsid w:val="00554234"/>
    <w:pPr>
      <w:spacing w:after="0" w:line="240" w:lineRule="auto"/>
    </w:pPr>
    <w:rPr>
      <w:rFonts w:ascii="Times New Roman" w:hAnsi="Times New Roman" w:cs="Times New Roman"/>
      <w:sz w:val="18"/>
      <w:szCs w:val="18"/>
    </w:rPr>
  </w:style>
  <w:style w:type="paragraph" w:styleId="Pedmtkomente">
    <w:name w:val="annotation subject"/>
    <w:basedOn w:val="Textkomente"/>
    <w:link w:val="PedmtkomenteChar"/>
    <w:uiPriority w:val="99"/>
    <w:semiHidden/>
    <w:unhideWhenUsed/>
    <w:qFormat/>
    <w:rsid w:val="00C064AB"/>
    <w:rPr>
      <w:b/>
      <w:bCs/>
    </w:rPr>
  </w:style>
  <w:style w:type="paragraph" w:customStyle="1" w:styleId="Obsahrmce">
    <w:name w:val="Obsah rámce"/>
    <w:basedOn w:val="Normln"/>
    <w:qFormat/>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character" w:customStyle="1" w:styleId="tsubjname">
    <w:name w:val="tsubjname"/>
    <w:basedOn w:val="Standardnpsmoodstavce"/>
    <w:rsid w:val="0083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3133</Words>
  <Characters>18489</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Čihák</dc:creator>
  <dc:description/>
  <cp:lastModifiedBy>Michaela Krajmerová</cp:lastModifiedBy>
  <cp:revision>2</cp:revision>
  <dcterms:created xsi:type="dcterms:W3CDTF">2020-08-11T14:55:00Z</dcterms:created>
  <dcterms:modified xsi:type="dcterms:W3CDTF">2020-08-11T14:55:00Z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