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OB61 - 2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OB6117-002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Netfox s.r.o</w:t>
      </w:r>
    </w:p>
    <w:p>
      <w:pPr>
        <w:pStyle w:val="Row6"/>
      </w:pPr>
      <w:r>
        <w:rPr>
          <w:noProof/>
          <w:lang w:val="cs-CZ" w:eastAsia="cs-CZ"/>
        </w:rPr>
        <w:pict>
          <v:shape id="_x0000_s16" type="#_x0000_t202" stroked="f" fillcolor="#FFFFFF" style="position:absolute;margin-left:18pt;margin-top:21pt;width:254pt;height:10pt;z-index:-25165823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Loretánské náměstí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8"/>
          <w:rStyle w:val="Text3"/>
        </w:rPr>
        <w:t/>
      </w:r>
      <w:r>
        <w:tab/>
      </w:r>
      <w:r>
        <w:rPr>
          <w:rStyle w:val="Text5"/>
        </w:rPr>
        <w:t>Koněvova 1140/65</w:t>
      </w:r>
    </w:p>
    <w:p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position w:val="10"/>
          <w:rStyle w:val="Text5"/>
        </w:rPr>
        <w:t>130 00  Praha 3</w:t>
      </w:r>
    </w:p>
    <w:p>
      <w:pPr>
        <w:pStyle w:val="Row8"/>
      </w:pPr>
      <w:r>
        <w:tab/>
      </w:r>
      <w:r>
        <w:rPr>
          <w:position w:val="5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margin-left:279pt;margin-top:13pt;width:284pt;height:0pt;z-index:-25165823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27574032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CZ27574032</w: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37pt;margin-top:13pt;width:0pt;height:30pt;z-index:-25165823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500pt;margin-top:13pt;width:0pt;height:3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margin-left:365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09.01.2017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90715/2017</w:t>
      </w:r>
    </w:p>
    <w:p>
      <w:pPr>
        <w:pStyle w:val="Row12"/>
      </w:pPr>
      <w:r>
        <w:rPr>
          <w:noProof/>
          <w:lang w:val="cs-CZ" w:eastAsia="cs-CZ"/>
        </w:rPr>
        <w:pict>
          <v:rect id="_x0000_s41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365pt;margin-top:17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position w:val="2"/>
          <w:rStyle w:val="Text3"/>
        </w:rPr>
        <w:t>Převodem na bankovní účet</w:t>
      </w:r>
    </w:p>
    <w:p>
      <w:pPr>
        <w:pStyle w:val="Row17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4pt;margin-top:18pt;width:0pt;height:39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563pt;margin-top:18pt;width:0pt;height:38pt;z-index:-251658220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Na základě Vaší nabídky k VZ ne eTržišti GEMIN pod č. T002/17/V00048889 závazně objednáváme prodloužení licence MZV pro 120 ks ESET</w:t>
      </w:r>
    </w:p>
    <w:p>
      <w:pPr>
        <w:pStyle w:val="Row19"/>
      </w:pPr>
      <w:r>
        <w:tab/>
      </w:r>
      <w:r>
        <w:rPr>
          <w:rStyle w:val="Text3"/>
        </w:rPr>
        <w:t>Secure Office na 3 roky.</w:t>
      </w:r>
    </w:p>
    <w:p>
      <w:pPr>
        <w:pStyle w:val="Row19"/>
      </w:pPr>
      <w:r>
        <w:rPr>
          <w:noProof/>
          <w:lang w:val="cs-CZ" w:eastAsia="cs-CZ"/>
        </w:rPr>
        <w:pict>
          <v:rect id="_x0000_s62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Děkujeme.</w: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14pt;margin-top:20pt;width:0pt;height:14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563pt;margin-top:20pt;width:0pt;height:14pt;z-index:-251658214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74" type="#_x0000_t202" stroked="f" fillcolor="#FFFFFF" style="position:absolute;margin-left:378pt;margin-top:5pt;width:94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74 560.00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14pt;margin-top:17pt;width:550pt;height:0pt;z-index:-25165821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14pt;margin-top:17pt;width:0pt;height:86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Prodloužení platnosti licence ESET pro IS KR-II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90 217.60</w: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563pt;margin-top:17pt;width:0pt;height:86pt;z-index:-251658210;mso-position-horizontal-relative:margin;" type="#_x0000_t32">
            <w10:wrap anchory="page" anchorx="margin"/>
          </v:shape>
        </w:pict>
      </w:r>
    </w:p>
    <w:p>
      <w:pPr>
        <w:pStyle w:val="Row22"/>
      </w:pPr>
      <w:r>
        <w:rPr>
          <w:noProof/>
          <w:lang w:val="cs-CZ" w:eastAsia="cs-CZ"/>
        </w:rPr>
        <w:pict>
          <v:shape id="_x0000_s81" type="#_x0000_t202" stroked="f" fillcolor="#FFFFFF" style="position:absolute;margin-left:425pt;margin-top:8pt;width:113pt;height:10pt;z-index:-251658209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90 217.60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Vystavil(a)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291pt;margin-top:20pt;width:269pt;height:0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Ing. Michael ŠVARC</w: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margin-left:291pt;margin-top:5pt;width:269pt;height:0pt;z-index:-251658207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2842</w:t>
      </w:r>
    </w:p>
    <w:p>
      <w:pPr>
        <w:pStyle w:val="Row9"/>
      </w:pPr>
    </w:p>
    <w:p>
      <w:pPr>
        <w:pStyle w:val="Row9"/>
      </w:pPr>
    </w:p>
    <w:p>
      <w:pPr>
        <w:pStyle w:val="Row25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margin-left:98pt;margin-top:19pt;width:458pt;height:0pt;z-index:-251658206;mso-position-horizontal-relative:margin;" type="#_x0000_t32">
            <v:stroke dashstyle="1 1"/>
            <w10:wrap anchory="page" anchorx="margin"/>
          </v:shape>
        </w:pict>
      </w:r>
    </w:p>
    <w:p>
      <w:pPr>
        <w:pStyle w:val="Row26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margin-left:14pt;margin-top:4pt;width:550pt;height:0pt;z-index:-251658205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2" o:connectortype="straight" strokeweight="1pt" strokecolor="#000000" style="position:absolute;margin-left:14pt;margin-top:-5pt;width:550pt;height:0pt;z-index:-251658204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OB6117-002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320" w:after="0" w:before="10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80" w:after="0" w:before="20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20" w:after="0" w:before="12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2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820"/>
        <w:tab w:val="left" w:pos="1006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20"/>
      <w:tabs>
        <w:tab w:val="left" w:pos="882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40"/>
      <w:tabs>
        <w:tab w:val="left" w:pos="390"/>
        <w:tab w:val="left" w:pos="5670"/>
        <w:tab w:val="left" w:pos="6885"/>
        <w:tab w:val="left" w:pos="8775"/>
        <w:tab w:val="left" w:pos="1021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20"/>
      <w:tabs>
        <w:tab w:val="left" w:pos="360"/>
        <w:tab w:val="right" w:pos="7755"/>
        <w:tab w:val="right" w:pos="11145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60"/>
      <w:tabs>
        <w:tab w:val="left" w:pos="360"/>
        <w:tab w:val="left" w:pos="582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60" w:after="0" w:before="0"/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mkepka</dc:creator>
  <cp:keywords/>
  <dc:description/>
  <cp:lastModifiedBy>mkepka</cp:lastModifiedBy>
  <cp:revision>1</cp:revision>
  <dcterms:created xsi:type="dcterms:W3CDTF">2017-02-06T12:58:00Z</dcterms:created>
  <dcterms:modified xsi:type="dcterms:W3CDTF">2017-02-06T12:58:00Z</dcterms:modified>
  <cp:category/>
</cp:coreProperties>
</file>