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E0" w:rsidRPr="0048630D" w:rsidRDefault="00370BE0" w:rsidP="00370BE0">
      <w:pPr>
        <w:widowControl w:val="0"/>
        <w:tabs>
          <w:tab w:val="left" w:pos="4820"/>
          <w:tab w:val="left" w:pos="5670"/>
        </w:tabs>
        <w:adjustRightInd w:val="0"/>
        <w:jc w:val="right"/>
        <w:textAlignment w:val="baseline"/>
        <w:rPr>
          <w:b/>
        </w:rPr>
      </w:pPr>
      <w:bookmarkStart w:id="0" w:name="_GoBack"/>
      <w:bookmarkEnd w:id="0"/>
      <w:r w:rsidRPr="0048630D">
        <w:rPr>
          <w:b/>
        </w:rPr>
        <w:t>Příloha č. 1 kupní smlouvy: Technická dokumentace</w:t>
      </w:r>
    </w:p>
    <w:p w:rsidR="00370BE0" w:rsidRPr="0048630D" w:rsidRDefault="00370BE0" w:rsidP="00370BE0">
      <w:pPr>
        <w:pStyle w:val="Podtitul"/>
        <w:spacing w:line="192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:rsidR="00370BE0" w:rsidRPr="0048630D" w:rsidRDefault="00370BE0" w:rsidP="00370BE0">
      <w:pPr>
        <w:pStyle w:val="Podtitul"/>
        <w:spacing w:line="192" w:lineRule="auto"/>
        <w:rPr>
          <w:rFonts w:ascii="Times New Roman" w:hAnsi="Times New Roman"/>
          <w:bCs/>
          <w:szCs w:val="32"/>
        </w:rPr>
      </w:pPr>
      <w:r w:rsidRPr="0048630D">
        <w:rPr>
          <w:rFonts w:ascii="Times New Roman" w:hAnsi="Times New Roman"/>
          <w:bCs/>
          <w:szCs w:val="32"/>
        </w:rPr>
        <w:t>Požadované parametry technické specifikace</w:t>
      </w:r>
    </w:p>
    <w:p w:rsidR="00370BE0" w:rsidRPr="0048630D" w:rsidRDefault="00370BE0" w:rsidP="00370BE0">
      <w:pPr>
        <w:pStyle w:val="Podtitul"/>
        <w:spacing w:line="192" w:lineRule="auto"/>
        <w:rPr>
          <w:rFonts w:ascii="Times New Roman" w:hAnsi="Times New Roman"/>
          <w:bCs/>
          <w:sz w:val="24"/>
          <w:szCs w:val="24"/>
        </w:rPr>
      </w:pPr>
    </w:p>
    <w:p w:rsidR="00370BE0" w:rsidRPr="00A467FF" w:rsidRDefault="00370BE0" w:rsidP="00370BE0">
      <w:pPr>
        <w:rPr>
          <w:b/>
          <w:bCs/>
        </w:rPr>
      </w:pPr>
      <w:r w:rsidRPr="00A467FF">
        <w:rPr>
          <w:b/>
          <w:bCs/>
        </w:rPr>
        <w:t>Modernizace systému SPECS pro XPS a AES spektroskopie</w:t>
      </w:r>
    </w:p>
    <w:p w:rsidR="00370BE0" w:rsidRDefault="00370BE0" w:rsidP="00370BE0"/>
    <w:p w:rsidR="00370BE0" w:rsidRDefault="00370BE0" w:rsidP="00370BE0">
      <w:r>
        <w:t xml:space="preserve">Dodavatel bude doplňovat funkční systém sestávající z ultra vakuové komory analogické SPECS pro XPS aparatury s rentgenkou XR-50 (se zdrojem UXC-1000 a chlazením)a analyzátorem SPECS PHOIBOS 100 vybavený detektorem SPECS MCD-5 a elektronovým dělem SPECS EQ-22 (se zdrojem PU-EQ22), vše je vzdáleně řízené z PC se SPECS </w:t>
      </w:r>
      <w:proofErr w:type="spellStart"/>
      <w:r>
        <w:t>Prodigy</w:t>
      </w:r>
      <w:proofErr w:type="spellEnd"/>
      <w:r>
        <w:t xml:space="preserve"> pomocí CAN bus s EC-10 konvertorem.</w:t>
      </w:r>
    </w:p>
    <w:p w:rsidR="00370BE0" w:rsidRDefault="00370BE0" w:rsidP="00370BE0"/>
    <w:p w:rsidR="00370BE0" w:rsidRDefault="00370BE0" w:rsidP="00370BE0">
      <w:r>
        <w:t xml:space="preserve">Součástí modernizace musí být, monochromátor pro rentgenové zdroje pro ultra vakuové použití, </w:t>
      </w:r>
      <w:proofErr w:type="spellStart"/>
      <w:r>
        <w:t>vypékatelný</w:t>
      </w:r>
      <w:proofErr w:type="spellEnd"/>
      <w:r>
        <w:t xml:space="preserve"> (demontáž externích komponent smí být vyžadována), vhodný pro metodu XPS. Nastavení krystalů může být manuální nebo počítačově řízené vždy se třemi nebo více stupni volnosti a  tepelnou kompenzací polohy krystalu. Monochromátor musí být uzpůsoben na připojení ke stávající komoře pomocí příruby DN100CF se vzdáleností příruby a vzorků minimálně 170 mm.  Je vyžadována konstrukce, kde je </w:t>
      </w:r>
      <w:proofErr w:type="spellStart"/>
      <w:r>
        <w:t>Rawlandova</w:t>
      </w:r>
      <w:proofErr w:type="spellEnd"/>
      <w:r>
        <w:t xml:space="preserve"> kružnice o poloměru minimálně 500 </w:t>
      </w:r>
      <w:proofErr w:type="gramStart"/>
      <w:r>
        <w:t>mm  (nebo</w:t>
      </w:r>
      <w:proofErr w:type="gramEnd"/>
      <w:r>
        <w:t xml:space="preserve"> srovnatelné řešení). Možnost parciálního čerpání monochromátoru přes přírubu typu CF, ale provoz i bez. Součástí monochromátoru musí být ovladatelná krytka (nebo jiné řešení) pro možné odstínění rozprašovaného materiálu vzorku.  Monochromátor musí tvořit funkční celek s dodanou rentgenkou.</w:t>
      </w:r>
    </w:p>
    <w:p w:rsidR="00370BE0" w:rsidRDefault="00370BE0" w:rsidP="00370BE0"/>
    <w:p w:rsidR="00370BE0" w:rsidRDefault="00370BE0" w:rsidP="00370BE0">
      <w:r>
        <w:t xml:space="preserve">Rentgenka a její řídící elektronika musí být kompatibilní s ovládacím systémem SPECS </w:t>
      </w:r>
      <w:proofErr w:type="spellStart"/>
      <w:r>
        <w:t>Prodigy</w:t>
      </w:r>
      <w:proofErr w:type="spellEnd"/>
      <w:r>
        <w:t xml:space="preserve"> nebo Specslab2, v případě nutnosti použití programového ovladače jiného výrobce než SPECS pak dodavatel musí garantovat podporu pro všechny další verze SPECS </w:t>
      </w:r>
      <w:proofErr w:type="spellStart"/>
      <w:r>
        <w:t>Prodigy</w:t>
      </w:r>
      <w:proofErr w:type="spellEnd"/>
      <w:r>
        <w:t xml:space="preserve"> nebo Specslab2  po dobu minimálně 10 let od dodání.  Požadované anody rentgenky jsou Al a </w:t>
      </w:r>
      <w:proofErr w:type="spellStart"/>
      <w:r>
        <w:t>Ag</w:t>
      </w:r>
      <w:proofErr w:type="spellEnd"/>
      <w:r>
        <w:t>, přepínatelné z ovládacího programu, s výkonem minimálně 400W a napětím minimálně do 13kV. Rentgenka musí tvořit funkční celek s dodaným monochromátorem tak, aby s hemisférickým analyzátorem SPECS PHOIBOS 100 a detektorem SPECS MCD-5 byl detekován signál minimálně 20</w:t>
      </w:r>
      <w:r w:rsidRPr="002F64B3">
        <w:t xml:space="preserve">0kcps @ 0.6eV Ag3d5/2 </w:t>
      </w:r>
      <w:r>
        <w:t xml:space="preserve">při 400W Al </w:t>
      </w:r>
      <w:proofErr w:type="spellStart"/>
      <w:r>
        <w:t>K</w:t>
      </w:r>
      <w:r w:rsidRPr="002F64B3">
        <w:t>alpha</w:t>
      </w:r>
      <w:proofErr w:type="spellEnd"/>
      <w:r>
        <w:t xml:space="preserve"> měřen nad pozadím signálu. Součástí dodávky musí být i chladicí systém rentgenky s výměníkem voda/vzduch včetně všech potřebných komponent, nelze využít existující systém chlazení realizovaný na systému. Naopak lze systém dodat tak, že bude možné připojit i stávající rentgenku XR-50 s CCX-70 kontrolérem na nové chlazení.</w:t>
      </w:r>
    </w:p>
    <w:p w:rsidR="00370BE0" w:rsidRDefault="00370BE0" w:rsidP="00370BE0"/>
    <w:p w:rsidR="00370BE0" w:rsidRDefault="00370BE0" w:rsidP="00370BE0">
      <w:r>
        <w:t xml:space="preserve">Pro eliminaci nabíjení vzorků přiměření XPS s monochromátorem musí být dodáno elektronové dělo pro kompenzaci nabíjení s volitelnou energií elektronů od 1 eV do minimálně 400 eV s tokem elektronů nastavitelným až 500 mA nebo více (automaticky regulovaným na nastavené hodnoty), vhodné pro ultra vakuové aplikace, </w:t>
      </w:r>
      <w:proofErr w:type="spellStart"/>
      <w:r>
        <w:t>vypékatelné</w:t>
      </w:r>
      <w:proofErr w:type="spellEnd"/>
      <w:r>
        <w:t xml:space="preserve"> (demontáž externích komponent smí být vyžadována), vhodné pro metodu XPS. Požadovaná montážní příruba je DN40CF</w:t>
      </w:r>
      <w:r w:rsidRPr="002D7B74">
        <w:t xml:space="preserve"> </w:t>
      </w:r>
      <w:r>
        <w:t xml:space="preserve">se vzdáleností příruby a vzorků minimálně 170 mm. Elektronové dělo a jeho řídící elektronika musí být kompatibilní s ovládacím systémem SPECS </w:t>
      </w:r>
      <w:proofErr w:type="spellStart"/>
      <w:r>
        <w:t>Prodigy</w:t>
      </w:r>
      <w:proofErr w:type="spellEnd"/>
      <w:r>
        <w:t xml:space="preserve"> nebo Specslab2, v případě nutnosti použití programového ovladače jiného výrobce než SPECS tak dodavatel musí garantovat podporu pro všechny další verze</w:t>
      </w:r>
      <w:r w:rsidRPr="00467262">
        <w:t xml:space="preserve"> </w:t>
      </w:r>
      <w:r>
        <w:t xml:space="preserve">SPECS </w:t>
      </w:r>
      <w:proofErr w:type="spellStart"/>
      <w:r>
        <w:t>Prodigy</w:t>
      </w:r>
      <w:proofErr w:type="spellEnd"/>
      <w:r>
        <w:t xml:space="preserve"> nebo Specslab2 po dobu minimálně 10 let od dodání.  </w:t>
      </w:r>
    </w:p>
    <w:p w:rsidR="00370BE0" w:rsidRDefault="00370BE0" w:rsidP="00370BE0"/>
    <w:p w:rsidR="00370BE0" w:rsidRDefault="00370BE0" w:rsidP="00370BE0">
      <w:r>
        <w:t>Doplnění režimu SEM (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electron</w:t>
      </w:r>
      <w:proofErr w:type="spellEnd"/>
      <w:r>
        <w:t xml:space="preserve"> </w:t>
      </w:r>
      <w:proofErr w:type="spellStart"/>
      <w:r>
        <w:t>microscopy</w:t>
      </w:r>
      <w:proofErr w:type="spellEnd"/>
      <w:r>
        <w:t xml:space="preserve">) musí provedeno vložením detektoru sekundárních elektronů vhodného pro ultra vakuové aplikace, </w:t>
      </w:r>
      <w:proofErr w:type="spellStart"/>
      <w:r>
        <w:t>vypékatelného</w:t>
      </w:r>
      <w:proofErr w:type="spellEnd"/>
      <w:r>
        <w:t xml:space="preserve"> (demontáž externích komponent smí být vyžadována). Požadovaná montážní příruba je DN40CF</w:t>
      </w:r>
      <w:r w:rsidRPr="002D7B74">
        <w:t xml:space="preserve"> </w:t>
      </w:r>
      <w:r>
        <w:t xml:space="preserve">se </w:t>
      </w:r>
      <w:r>
        <w:lastRenderedPageBreak/>
        <w:t>vzdáleností příruby a vzorků minimálně 170 mm. Požadované rozlišení je 10 mikronů nebo lepší, systém je bez vibrační izolace.</w:t>
      </w:r>
    </w:p>
    <w:p w:rsidR="00370BE0" w:rsidRDefault="00370BE0" w:rsidP="00370BE0"/>
    <w:p w:rsidR="00370BE0" w:rsidRDefault="00370BE0" w:rsidP="00370BE0">
      <w:r>
        <w:t>Doplnění režimu SAM (</w:t>
      </w:r>
      <w:proofErr w:type="spellStart"/>
      <w:r>
        <w:t>Scanning</w:t>
      </w:r>
      <w:proofErr w:type="spellEnd"/>
      <w:r>
        <w:t xml:space="preserve"> </w:t>
      </w:r>
      <w:proofErr w:type="spellStart"/>
      <w:r>
        <w:t>Auger</w:t>
      </w:r>
      <w:proofErr w:type="spellEnd"/>
      <w:r>
        <w:t xml:space="preserve"> </w:t>
      </w:r>
      <w:proofErr w:type="spellStart"/>
      <w:r>
        <w:t>Spectroscopy</w:t>
      </w:r>
      <w:proofErr w:type="spellEnd"/>
      <w:r>
        <w:t xml:space="preserve">)musí umožňovat alespoň zobrazení výskytu zvolených prvků na základě zadané kinetické energie elektronů (nebo jinak) v režimu měření </w:t>
      </w:r>
      <w:proofErr w:type="spellStart"/>
      <w:r>
        <w:t>Augerovo</w:t>
      </w:r>
      <w:proofErr w:type="spellEnd"/>
      <w:r>
        <w:t xml:space="preserve"> elektronů presentovaných v 2D mapách, 1D oblastech a vybraných bodech.  Rozlišení musí být nastavitelné v rámci „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“ analyzátoru.  </w:t>
      </w:r>
    </w:p>
    <w:p w:rsidR="00370BE0" w:rsidRDefault="00370BE0" w:rsidP="00370BE0"/>
    <w:p w:rsidR="00370BE0" w:rsidRDefault="00370BE0" w:rsidP="00370BE0">
      <w:pPr>
        <w:pStyle w:val="Podtitul"/>
        <w:spacing w:line="192" w:lineRule="auto"/>
        <w:rPr>
          <w:rFonts w:ascii="Times New Roman" w:hAnsi="Times New Roman"/>
          <w:bCs/>
          <w:sz w:val="24"/>
          <w:szCs w:val="24"/>
        </w:rPr>
      </w:pPr>
    </w:p>
    <w:p w:rsidR="00370BE0" w:rsidRPr="0048630D" w:rsidRDefault="00370BE0" w:rsidP="00370BE0">
      <w:pPr>
        <w:pStyle w:val="Podtitul"/>
        <w:spacing w:line="192" w:lineRule="auto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Technické parametry nabízeného produktu</w:t>
      </w:r>
    </w:p>
    <w:p w:rsidR="00370BE0" w:rsidRDefault="00370BE0" w:rsidP="00370BE0">
      <w:pPr>
        <w:pStyle w:val="Podtitul"/>
        <w:spacing w:line="192" w:lineRule="auto"/>
        <w:rPr>
          <w:rFonts w:ascii="Times New Roman" w:hAnsi="Times New Roman"/>
          <w:bCs/>
          <w:sz w:val="24"/>
          <w:szCs w:val="24"/>
        </w:rPr>
      </w:pPr>
    </w:p>
    <w:p w:rsidR="00370BE0" w:rsidRPr="00711A21" w:rsidRDefault="00370BE0" w:rsidP="00370BE0">
      <w:pPr>
        <w:pStyle w:val="Podtitul"/>
        <w:spacing w:line="192" w:lineRule="auto"/>
        <w:rPr>
          <w:rFonts w:ascii="Times New Roman" w:hAnsi="Times New Roman"/>
          <w:bCs/>
          <w:sz w:val="24"/>
          <w:szCs w:val="24"/>
        </w:rPr>
      </w:pPr>
    </w:p>
    <w:p w:rsidR="00370BE0" w:rsidRDefault="00370BE0" w:rsidP="00370BE0">
      <w:pPr>
        <w:rPr>
          <w:b/>
          <w:bCs/>
        </w:rPr>
      </w:pPr>
      <w:r w:rsidRPr="005C12A5">
        <w:rPr>
          <w:b/>
          <w:bCs/>
        </w:rPr>
        <w:t>Modernizace systému SPECS pro XPS a AES spektroskopie</w:t>
      </w:r>
    </w:p>
    <w:p w:rsidR="00370BE0" w:rsidRPr="005C12A5" w:rsidRDefault="00370BE0" w:rsidP="00370BE0">
      <w:pPr>
        <w:rPr>
          <w:b/>
          <w:bCs/>
          <w:sz w:val="22"/>
          <w:szCs w:val="22"/>
        </w:rPr>
      </w:pPr>
    </w:p>
    <w:p w:rsidR="00370BE0" w:rsidRDefault="00370BE0" w:rsidP="00370BE0">
      <w:r>
        <w:t xml:space="preserve">Modernizace spočívá v doplnění funkčního systému sestávajícího se z ultra vakuové komory analogické SPECS pro XPS aparatury s rentgenkou XR-50 (se zdrojem UXC-1000 a chlazením) a analyzátorem SPECS PHOIBOS 100 vybavený detektorem SPECS MCD-5 a elektronovým dělem SPECS EQ-22 (se zdrojem PU-EQ22), vše je vzdáleně řízené z PC se SPECS </w:t>
      </w:r>
      <w:proofErr w:type="spellStart"/>
      <w:r>
        <w:t>Prodigy</w:t>
      </w:r>
      <w:proofErr w:type="spellEnd"/>
      <w:r>
        <w:t xml:space="preserve"> pomocí CAN bus s EC-10 konvertorem.</w:t>
      </w:r>
    </w:p>
    <w:p w:rsidR="00370BE0" w:rsidRDefault="00370BE0" w:rsidP="00370BE0"/>
    <w:p w:rsidR="00370BE0" w:rsidRDefault="00370BE0" w:rsidP="00370BE0">
      <w:r>
        <w:t>Součástí modernizace jsou následující části:</w:t>
      </w:r>
    </w:p>
    <w:p w:rsidR="00370BE0" w:rsidRDefault="00370BE0" w:rsidP="00370BE0"/>
    <w:p w:rsidR="00370BE0" w:rsidRDefault="00370BE0" w:rsidP="00370BE0">
      <w:pPr>
        <w:pStyle w:val="Odstavecseseznamem"/>
        <w:numPr>
          <w:ilvl w:val="0"/>
          <w:numId w:val="1"/>
        </w:numPr>
        <w:spacing w:after="200" w:line="276" w:lineRule="auto"/>
        <w:contextualSpacing/>
      </w:pPr>
      <w:r>
        <w:t xml:space="preserve">0018200185 </w:t>
      </w:r>
      <w:proofErr w:type="spellStart"/>
      <w:r>
        <w:t>Flood</w:t>
      </w:r>
      <w:proofErr w:type="spellEnd"/>
      <w:r>
        <w:t xml:space="preserve"> </w:t>
      </w:r>
      <w:proofErr w:type="spellStart"/>
      <w:r>
        <w:t>Gun</w:t>
      </w:r>
      <w:proofErr w:type="spellEnd"/>
      <w:r>
        <w:t xml:space="preserve"> FG 22/35 set</w:t>
      </w:r>
    </w:p>
    <w:p w:rsidR="00370BE0" w:rsidRDefault="00370BE0" w:rsidP="00370BE0">
      <w:pPr>
        <w:ind w:left="708"/>
      </w:pPr>
      <w:r>
        <w:t xml:space="preserve">Set FG 22/35 je určen pro neutralizaci kladného náboje nabitých izolátorů nebo polovodičů, zejména pro XPS aplikace. Elektronové dělo generuje proud elektronů až 1mA s nastavitelnou energií od 1 do 500 </w:t>
      </w:r>
      <w:proofErr w:type="spellStart"/>
      <w:r>
        <w:t>eV.</w:t>
      </w:r>
      <w:proofErr w:type="spellEnd"/>
      <w:r>
        <w:t xml:space="preserve"> Homogenní svazek elektronů umožňuje efektivní neutralizaci ve velké oblasti vzorku.</w:t>
      </w:r>
    </w:p>
    <w:p w:rsidR="00370BE0" w:rsidRDefault="00370BE0" w:rsidP="00370BE0">
      <w:pPr>
        <w:ind w:left="708"/>
      </w:pPr>
      <w:r>
        <w:t xml:space="preserve">Tyto hodnoty zajišťuje zdroj COSCON FG, počítačově řízený, který pomocí řízení emisního proudu udržuje stabilní proud elektronového svazku. </w:t>
      </w:r>
    </w:p>
    <w:p w:rsidR="00370BE0" w:rsidRDefault="00370BE0" w:rsidP="00370BE0">
      <w:pPr>
        <w:ind w:left="708"/>
      </w:pPr>
    </w:p>
    <w:p w:rsidR="00370BE0" w:rsidRDefault="00370BE0" w:rsidP="00370BE0">
      <w:pPr>
        <w:ind w:left="708"/>
      </w:pPr>
      <w:r>
        <w:t>Set se skládá z těchto 2 částí:</w:t>
      </w:r>
    </w:p>
    <w:p w:rsidR="00370BE0" w:rsidRDefault="00370BE0" w:rsidP="00370BE0">
      <w:pPr>
        <w:ind w:left="708"/>
      </w:pPr>
    </w:p>
    <w:p w:rsidR="00370BE0" w:rsidRDefault="00370BE0" w:rsidP="00370BE0">
      <w:pPr>
        <w:numPr>
          <w:ilvl w:val="0"/>
          <w:numId w:val="2"/>
        </w:numPr>
      </w:pPr>
      <w:r>
        <w:t xml:space="preserve">2011869431 </w:t>
      </w:r>
      <w:proofErr w:type="spellStart"/>
      <w:r>
        <w:t>Flood</w:t>
      </w:r>
      <w:proofErr w:type="spellEnd"/>
      <w:r>
        <w:t xml:space="preserve"> </w:t>
      </w:r>
      <w:proofErr w:type="spellStart"/>
      <w:r>
        <w:t>Gun</w:t>
      </w:r>
      <w:proofErr w:type="spellEnd"/>
      <w:r>
        <w:t xml:space="preserve"> FG 22/35</w:t>
      </w:r>
    </w:p>
    <w:p w:rsidR="00370BE0" w:rsidRDefault="00370BE0" w:rsidP="00370BE0">
      <w:pPr>
        <w:ind w:left="708"/>
      </w:pPr>
    </w:p>
    <w:p w:rsidR="00370BE0" w:rsidRDefault="00370BE0" w:rsidP="00370BE0">
      <w:pPr>
        <w:ind w:left="1068"/>
      </w:pPr>
      <w:r>
        <w:t xml:space="preserve">Parametry: Energetický rozsah 1eV-500 eV, proud svazku až 1mA, montážní příruba DN40 CF, délka ve vakuu 146mm, pracovní vzdálenost ca 40mm, </w:t>
      </w:r>
      <w:proofErr w:type="spellStart"/>
      <w:r>
        <w:t>vypékatelnost</w:t>
      </w:r>
      <w:proofErr w:type="spellEnd"/>
      <w:r>
        <w:t xml:space="preserve"> na 250</w:t>
      </w:r>
      <w:r w:rsidRPr="005C12A5">
        <w:rPr>
          <w:rFonts w:cs="Calibri"/>
        </w:rPr>
        <w:t>°</w:t>
      </w:r>
      <w:r>
        <w:t>C.</w:t>
      </w:r>
    </w:p>
    <w:p w:rsidR="00370BE0" w:rsidRDefault="00370BE0" w:rsidP="00370BE0">
      <w:pPr>
        <w:ind w:left="708"/>
      </w:pPr>
    </w:p>
    <w:p w:rsidR="00370BE0" w:rsidRDefault="00370BE0" w:rsidP="00370BE0">
      <w:pPr>
        <w:numPr>
          <w:ilvl w:val="0"/>
          <w:numId w:val="2"/>
        </w:numPr>
      </w:pPr>
      <w:r>
        <w:t xml:space="preserve">2100019733 </w:t>
      </w:r>
      <w:proofErr w:type="spellStart"/>
      <w:r>
        <w:t>Coscon</w:t>
      </w:r>
      <w:proofErr w:type="spellEnd"/>
      <w:r>
        <w:t xml:space="preserve"> FG napájecí zdroj</w:t>
      </w:r>
    </w:p>
    <w:p w:rsidR="00370BE0" w:rsidRDefault="00370BE0" w:rsidP="00370BE0">
      <w:pPr>
        <w:ind w:left="708"/>
      </w:pPr>
    </w:p>
    <w:p w:rsidR="00370BE0" w:rsidRDefault="00370BE0" w:rsidP="00370BE0">
      <w:pPr>
        <w:ind w:left="1068"/>
      </w:pPr>
      <w:r>
        <w:t xml:space="preserve">Parametry: SW řízený, laditelný rozsah energie, </w:t>
      </w:r>
      <w:proofErr w:type="spellStart"/>
      <w:r>
        <w:t>interlock</w:t>
      </w:r>
      <w:proofErr w:type="spellEnd"/>
      <w:r>
        <w:t xml:space="preserve"> příslušenství, kompatibilní s rackem 19“.</w:t>
      </w:r>
    </w:p>
    <w:p w:rsidR="00370BE0" w:rsidRDefault="00370BE0" w:rsidP="00370BE0">
      <w:pPr>
        <w:ind w:left="708"/>
      </w:pPr>
    </w:p>
    <w:p w:rsidR="00370BE0" w:rsidRDefault="00370BE0" w:rsidP="00370BE0">
      <w:pPr>
        <w:pStyle w:val="Odstavecseseznamem"/>
        <w:numPr>
          <w:ilvl w:val="0"/>
          <w:numId w:val="1"/>
        </w:numPr>
        <w:spacing w:after="200" w:line="276" w:lineRule="auto"/>
        <w:contextualSpacing/>
      </w:pPr>
      <w:r>
        <w:t>0018200036 Set Monochromátor X-</w:t>
      </w:r>
      <w:proofErr w:type="spellStart"/>
      <w:r>
        <w:t>ray</w:t>
      </w:r>
      <w:proofErr w:type="spellEnd"/>
      <w:r>
        <w:t xml:space="preserve">  FOCUS 500 </w:t>
      </w:r>
    </w:p>
    <w:p w:rsidR="00370BE0" w:rsidRDefault="00370BE0" w:rsidP="00370BE0">
      <w:pPr>
        <w:pStyle w:val="Odstavecseseznamem"/>
      </w:pPr>
    </w:p>
    <w:p w:rsidR="00370BE0" w:rsidRDefault="00370BE0" w:rsidP="00370BE0">
      <w:pPr>
        <w:pStyle w:val="Odstavecseseznamem"/>
      </w:pPr>
      <w:r>
        <w:t xml:space="preserve">Určen pro rentgenové zdroje pro ultra vakuové použití, </w:t>
      </w:r>
      <w:proofErr w:type="spellStart"/>
      <w:r>
        <w:t>vypékatelný</w:t>
      </w:r>
      <w:proofErr w:type="spellEnd"/>
      <w:r>
        <w:t xml:space="preserve">, vhodný pro metodu XPS s vysokým rozlišením.   Nastavení krystalů manipulátorem se třemi stupni volnosti a tepelnou kompenzací polohy krystalu. Monochromátor je uzpůsoben na připojení ke stávající komoře SPECS pomocí příruby DN100 CF se vzdáleností příruby a vzorků až 177 mm. Konstrukce s </w:t>
      </w:r>
      <w:proofErr w:type="spellStart"/>
      <w:r>
        <w:t>Rowlandovou</w:t>
      </w:r>
      <w:proofErr w:type="spellEnd"/>
      <w:r>
        <w:t xml:space="preserve"> kružnicí o průměru 500 mm. </w:t>
      </w:r>
      <w:r>
        <w:lastRenderedPageBreak/>
        <w:t xml:space="preserve">Možnost parciálního čerpání monochromátoru přes přírubu typu CF, ale provoz i bez. Součástí monochromátoru je ovladatelná krytka pro možné odstínění rozprašovaného materiálu vzorku. Monochromátor tvoří funkční celek s dodanou rentgenkou. Skládá ze zdroje </w:t>
      </w:r>
      <w:proofErr w:type="spellStart"/>
      <w:r>
        <w:t>Rtg</w:t>
      </w:r>
      <w:proofErr w:type="spellEnd"/>
      <w:r>
        <w:t xml:space="preserve"> záření XR 50M, monochromátoru FOCUS se zdrojem a isolační jednotky CCX70.</w:t>
      </w:r>
    </w:p>
    <w:p w:rsidR="00370BE0" w:rsidRDefault="00370BE0" w:rsidP="00370BE0">
      <w:pPr>
        <w:pStyle w:val="Odstavecseseznamem"/>
        <w:ind w:left="0"/>
      </w:pPr>
    </w:p>
    <w:p w:rsidR="00370BE0" w:rsidRDefault="00370BE0" w:rsidP="00370BE0">
      <w:pPr>
        <w:pStyle w:val="Odstavecseseznamem"/>
      </w:pPr>
      <w:r>
        <w:t>Set se skládá z těchto částí:</w:t>
      </w:r>
    </w:p>
    <w:p w:rsidR="00370BE0" w:rsidRDefault="00370BE0" w:rsidP="00370BE0">
      <w:pPr>
        <w:pStyle w:val="Odstavecseseznamem"/>
      </w:pPr>
    </w:p>
    <w:p w:rsidR="00370BE0" w:rsidRDefault="00370BE0" w:rsidP="00370BE0">
      <w:pPr>
        <w:pStyle w:val="Odstavecseseznamem"/>
        <w:numPr>
          <w:ilvl w:val="0"/>
          <w:numId w:val="2"/>
        </w:numPr>
      </w:pPr>
      <w:r>
        <w:t>2100003215 XR 50 M X-</w:t>
      </w:r>
      <w:proofErr w:type="spellStart"/>
      <w:r>
        <w:t>Ray</w:t>
      </w:r>
      <w:proofErr w:type="spellEnd"/>
      <w:r>
        <w:t xml:space="preserve"> source-</w:t>
      </w:r>
      <w:proofErr w:type="spellStart"/>
      <w:r>
        <w:t>Rtg</w:t>
      </w:r>
      <w:proofErr w:type="spellEnd"/>
      <w:r>
        <w:t xml:space="preserve"> zdroj kompatibilní s komponentami a zařízeními SPECS s duální anodou. Kompatibilní se SPECS FOCUS monochromátorem.</w:t>
      </w:r>
    </w:p>
    <w:p w:rsidR="00370BE0" w:rsidRDefault="00370BE0" w:rsidP="00370BE0">
      <w:pPr>
        <w:pStyle w:val="Odstavecseseznamem"/>
      </w:pPr>
    </w:p>
    <w:p w:rsidR="00370BE0" w:rsidRDefault="00370BE0" w:rsidP="00370BE0">
      <w:pPr>
        <w:pStyle w:val="Odstavecseseznamem"/>
        <w:numPr>
          <w:ilvl w:val="0"/>
          <w:numId w:val="2"/>
        </w:numPr>
      </w:pPr>
      <w:r>
        <w:t xml:space="preserve">2100003218 XR 50M </w:t>
      </w:r>
      <w:proofErr w:type="spellStart"/>
      <w:r>
        <w:t>Dual</w:t>
      </w:r>
      <w:proofErr w:type="spellEnd"/>
      <w:r>
        <w:t xml:space="preserve"> X-</w:t>
      </w:r>
      <w:proofErr w:type="spellStart"/>
      <w:r>
        <w:t>Ray</w:t>
      </w:r>
      <w:proofErr w:type="spellEnd"/>
      <w:r>
        <w:t xml:space="preserve"> </w:t>
      </w:r>
      <w:proofErr w:type="spellStart"/>
      <w:r>
        <w:t>Anode</w:t>
      </w:r>
      <w:proofErr w:type="spellEnd"/>
      <w:r>
        <w:t xml:space="preserve"> (AG/Al)</w:t>
      </w:r>
    </w:p>
    <w:p w:rsidR="00370BE0" w:rsidRDefault="00370BE0" w:rsidP="00370BE0">
      <w:pPr>
        <w:pStyle w:val="Odstavecseseznamem"/>
      </w:pPr>
    </w:p>
    <w:p w:rsidR="00370BE0" w:rsidRDefault="00370BE0" w:rsidP="00370BE0">
      <w:pPr>
        <w:pStyle w:val="Odstavecseseznamem"/>
        <w:numPr>
          <w:ilvl w:val="0"/>
          <w:numId w:val="2"/>
        </w:numPr>
      </w:pPr>
      <w:r>
        <w:t>2100003220 FOCUS 500 X-</w:t>
      </w:r>
      <w:proofErr w:type="spellStart"/>
      <w:r>
        <w:t>Ray</w:t>
      </w:r>
      <w:proofErr w:type="spellEnd"/>
      <w:r>
        <w:t xml:space="preserve"> monochromátor</w:t>
      </w:r>
    </w:p>
    <w:p w:rsidR="00370BE0" w:rsidRDefault="00370BE0" w:rsidP="00370BE0">
      <w:pPr>
        <w:pStyle w:val="Odstavecseseznamem"/>
        <w:ind w:left="0"/>
      </w:pPr>
    </w:p>
    <w:p w:rsidR="00370BE0" w:rsidRDefault="00370BE0" w:rsidP="00370BE0">
      <w:pPr>
        <w:pStyle w:val="Odstavecseseznamem"/>
        <w:ind w:left="1068"/>
      </w:pPr>
      <w:r>
        <w:t>Parametry: Širokopásmová oblast nastavení krystalu pro dosažení vysoké transmise, speciální tvar krystalu pro fokusaci, snadno ovladatelný krystalový manipulátor se 3 stupni volnosti, </w:t>
      </w:r>
      <w:proofErr w:type="spellStart"/>
      <w:r>
        <w:t>Rowlandova</w:t>
      </w:r>
      <w:proofErr w:type="spellEnd"/>
      <w:r>
        <w:t xml:space="preserve"> kružnice o průměru 500 mm, clona s pohyblivým </w:t>
      </w:r>
      <w:proofErr w:type="spellStart"/>
      <w:r>
        <w:t>mylarovým</w:t>
      </w:r>
      <w:proofErr w:type="spellEnd"/>
      <w:r>
        <w:t xml:space="preserve"> okénkem pro </w:t>
      </w:r>
      <w:proofErr w:type="spellStart"/>
      <w:r>
        <w:t>Rtg</w:t>
      </w:r>
      <w:proofErr w:type="spellEnd"/>
      <w:r>
        <w:t xml:space="preserve"> záření, příruba DN 100 CF, vzdálenost příruby a vzorků až 177 mm, náhradní porty pro čerpání a měření tlaku (DN 63CF a DN 40CF), přesný UHV manipulátor pro optimální nastavení pozice zdroje.</w:t>
      </w:r>
    </w:p>
    <w:p w:rsidR="00370BE0" w:rsidRDefault="00370BE0" w:rsidP="00370BE0">
      <w:pPr>
        <w:pStyle w:val="Odstavecseseznamem"/>
      </w:pPr>
    </w:p>
    <w:p w:rsidR="00370BE0" w:rsidRPr="005C12A5" w:rsidRDefault="00370BE0" w:rsidP="00370BE0">
      <w:pPr>
        <w:pStyle w:val="Odstavecseseznamem"/>
        <w:ind w:left="1068"/>
        <w:rPr>
          <w:rFonts w:cs="Calibri"/>
        </w:rPr>
      </w:pPr>
      <w:r w:rsidRPr="005C12A5">
        <w:rPr>
          <w:rFonts w:cs="Calibri"/>
        </w:rPr>
        <w:t xml:space="preserve">V kombinaci mají analyzátory PHOIBOS s XR 50M X </w:t>
      </w:r>
      <w:proofErr w:type="spellStart"/>
      <w:r w:rsidRPr="005C12A5">
        <w:rPr>
          <w:rFonts w:cs="Calibri"/>
        </w:rPr>
        <w:t>Ray</w:t>
      </w:r>
      <w:proofErr w:type="spellEnd"/>
      <w:r w:rsidRPr="005C12A5">
        <w:rPr>
          <w:rFonts w:cs="Calibri"/>
        </w:rPr>
        <w:t xml:space="preserve">   následující parametry signálu:</w:t>
      </w:r>
    </w:p>
    <w:p w:rsidR="00370BE0" w:rsidRPr="005C12A5" w:rsidRDefault="00370BE0" w:rsidP="00370BE0">
      <w:pPr>
        <w:autoSpaceDE w:val="0"/>
        <w:autoSpaceDN w:val="0"/>
        <w:adjustRightInd w:val="0"/>
        <w:ind w:left="359" w:firstLine="709"/>
        <w:rPr>
          <w:rFonts w:cs="Calibri"/>
        </w:rPr>
      </w:pPr>
      <w:r w:rsidRPr="005C12A5">
        <w:rPr>
          <w:rFonts w:cs="Calibri"/>
        </w:rPr>
        <w:t xml:space="preserve">• PHOIBOS 150 MCD-9 600kcps @ 0.6 eV Ag3d5/2 při 400 W Al </w:t>
      </w:r>
      <w:proofErr w:type="spellStart"/>
      <w:r w:rsidRPr="005C12A5">
        <w:rPr>
          <w:rFonts w:cs="Calibri"/>
        </w:rPr>
        <w:t>K_alpha</w:t>
      </w:r>
      <w:proofErr w:type="spellEnd"/>
    </w:p>
    <w:p w:rsidR="00370BE0" w:rsidRPr="005C12A5" w:rsidRDefault="00370BE0" w:rsidP="00370BE0">
      <w:pPr>
        <w:autoSpaceDE w:val="0"/>
        <w:autoSpaceDN w:val="0"/>
        <w:adjustRightInd w:val="0"/>
        <w:ind w:left="359" w:firstLine="709"/>
        <w:rPr>
          <w:rFonts w:cs="Calibri"/>
        </w:rPr>
      </w:pPr>
      <w:r w:rsidRPr="005C12A5">
        <w:rPr>
          <w:rFonts w:cs="Calibri"/>
        </w:rPr>
        <w:t xml:space="preserve">• PHOIBOS 100 MCD-5 300kcps @ 0.6 eV Ag3d5/2 při 400 W Al </w:t>
      </w:r>
      <w:proofErr w:type="spellStart"/>
      <w:r w:rsidRPr="005C12A5">
        <w:rPr>
          <w:rFonts w:cs="Calibri"/>
        </w:rPr>
        <w:t>K_alpha</w:t>
      </w:r>
      <w:proofErr w:type="spellEnd"/>
    </w:p>
    <w:p w:rsidR="00370BE0" w:rsidRPr="005C12A5" w:rsidRDefault="00370BE0" w:rsidP="00370BE0">
      <w:pPr>
        <w:autoSpaceDE w:val="0"/>
        <w:autoSpaceDN w:val="0"/>
        <w:adjustRightInd w:val="0"/>
        <w:ind w:firstLine="708"/>
        <w:rPr>
          <w:rFonts w:cs="Calibri"/>
        </w:rPr>
      </w:pPr>
    </w:p>
    <w:p w:rsidR="00370BE0" w:rsidRPr="005C12A5" w:rsidRDefault="00370BE0" w:rsidP="00370BE0">
      <w:pPr>
        <w:numPr>
          <w:ilvl w:val="0"/>
          <w:numId w:val="3"/>
        </w:numPr>
        <w:autoSpaceDE w:val="0"/>
        <w:autoSpaceDN w:val="0"/>
        <w:adjustRightInd w:val="0"/>
        <w:rPr>
          <w:rFonts w:cs="Calibri"/>
        </w:rPr>
      </w:pPr>
      <w:r w:rsidRPr="005C12A5">
        <w:rPr>
          <w:rFonts w:cs="Calibri"/>
        </w:rPr>
        <w:t xml:space="preserve">21000002194 UXC 1000 univerzální řídící zdroj </w:t>
      </w:r>
      <w:proofErr w:type="spellStart"/>
      <w:r w:rsidRPr="005C12A5">
        <w:rPr>
          <w:rFonts w:cs="Calibri"/>
        </w:rPr>
        <w:t>Rtg</w:t>
      </w:r>
      <w:proofErr w:type="spellEnd"/>
      <w:r w:rsidRPr="005C12A5">
        <w:rPr>
          <w:rFonts w:cs="Calibri"/>
        </w:rPr>
        <w:t xml:space="preserve"> záření</w:t>
      </w:r>
    </w:p>
    <w:p w:rsidR="00370BE0" w:rsidRPr="005C12A5" w:rsidRDefault="00370BE0" w:rsidP="00370BE0">
      <w:pPr>
        <w:autoSpaceDE w:val="0"/>
        <w:autoSpaceDN w:val="0"/>
        <w:adjustRightInd w:val="0"/>
        <w:ind w:firstLine="708"/>
        <w:rPr>
          <w:rFonts w:cs="Calibri"/>
        </w:rPr>
      </w:pPr>
    </w:p>
    <w:p w:rsidR="00370BE0" w:rsidRPr="005C12A5" w:rsidRDefault="00370BE0" w:rsidP="00370BE0">
      <w:pPr>
        <w:autoSpaceDE w:val="0"/>
        <w:autoSpaceDN w:val="0"/>
        <w:adjustRightInd w:val="0"/>
        <w:ind w:left="1068"/>
        <w:rPr>
          <w:rFonts w:cs="Calibri"/>
        </w:rPr>
      </w:pPr>
      <w:r w:rsidRPr="005C12A5">
        <w:rPr>
          <w:rFonts w:cs="Calibri"/>
        </w:rPr>
        <w:t xml:space="preserve">Parametry a popis: Řídící a napájecí jednotka pro zdroj </w:t>
      </w:r>
      <w:proofErr w:type="spellStart"/>
      <w:r w:rsidRPr="005C12A5">
        <w:rPr>
          <w:rFonts w:cs="Calibri"/>
        </w:rPr>
        <w:t>Rtg</w:t>
      </w:r>
      <w:proofErr w:type="spellEnd"/>
      <w:r w:rsidRPr="005C12A5">
        <w:rPr>
          <w:rFonts w:cs="Calibri"/>
        </w:rPr>
        <w:t xml:space="preserve"> záření SPECS X-</w:t>
      </w:r>
      <w:proofErr w:type="spellStart"/>
      <w:r w:rsidRPr="005C12A5">
        <w:rPr>
          <w:rFonts w:cs="Calibri"/>
        </w:rPr>
        <w:t>ray</w:t>
      </w:r>
      <w:proofErr w:type="spellEnd"/>
      <w:r w:rsidRPr="005C12A5">
        <w:rPr>
          <w:rFonts w:cs="Calibri"/>
        </w:rPr>
        <w:t xml:space="preserve"> řady XR 50. Grafický a síťový interface,  </w:t>
      </w:r>
      <w:proofErr w:type="spellStart"/>
      <w:r w:rsidRPr="005C12A5">
        <w:rPr>
          <w:rFonts w:cs="Calibri"/>
        </w:rPr>
        <w:t>SpecsLabProdigyWidgets</w:t>
      </w:r>
      <w:proofErr w:type="spellEnd"/>
      <w:r w:rsidRPr="005C12A5">
        <w:rPr>
          <w:rFonts w:cs="Calibri"/>
        </w:rPr>
        <w:t xml:space="preserve">, </w:t>
      </w:r>
      <w:proofErr w:type="spellStart"/>
      <w:r w:rsidRPr="005C12A5">
        <w:rPr>
          <w:rFonts w:cs="Calibri"/>
        </w:rPr>
        <w:t>max</w:t>
      </w:r>
      <w:proofErr w:type="spellEnd"/>
      <w:r w:rsidRPr="005C12A5">
        <w:rPr>
          <w:rFonts w:cs="Calibri"/>
        </w:rPr>
        <w:t xml:space="preserve"> výkon 1kW,max. anodové napětí max 15kV, integrovaná ochrana před výboji a oblouky, integrované bezpečnostní prvky pro ochranu obsluhy i zařízení, 3 výškové jednotky pro </w:t>
      </w:r>
      <w:proofErr w:type="spellStart"/>
      <w:r w:rsidRPr="005C12A5">
        <w:rPr>
          <w:rFonts w:cs="Calibri"/>
        </w:rPr>
        <w:t>rack</w:t>
      </w:r>
      <w:proofErr w:type="spellEnd"/>
      <w:r w:rsidRPr="005C12A5">
        <w:rPr>
          <w:rFonts w:cs="Calibri"/>
        </w:rPr>
        <w:t xml:space="preserve"> 19“.</w:t>
      </w:r>
    </w:p>
    <w:p w:rsidR="00370BE0" w:rsidRPr="005C12A5" w:rsidRDefault="00370BE0" w:rsidP="00370BE0">
      <w:pPr>
        <w:autoSpaceDE w:val="0"/>
        <w:autoSpaceDN w:val="0"/>
        <w:adjustRightInd w:val="0"/>
        <w:ind w:left="708"/>
        <w:rPr>
          <w:rFonts w:cs="Calibri"/>
        </w:rPr>
      </w:pPr>
    </w:p>
    <w:p w:rsidR="00370BE0" w:rsidRPr="005C12A5" w:rsidRDefault="00370BE0" w:rsidP="00370BE0">
      <w:pPr>
        <w:numPr>
          <w:ilvl w:val="0"/>
          <w:numId w:val="3"/>
        </w:numPr>
        <w:autoSpaceDE w:val="0"/>
        <w:autoSpaceDN w:val="0"/>
        <w:adjustRightInd w:val="0"/>
        <w:rPr>
          <w:rFonts w:cs="Calibri"/>
        </w:rPr>
      </w:pPr>
      <w:r w:rsidRPr="005C12A5">
        <w:rPr>
          <w:rFonts w:cs="Calibri"/>
        </w:rPr>
        <w:t>2100002197 UXC 1000 kabelová sestava pro zdroj XR 50M</w:t>
      </w:r>
    </w:p>
    <w:p w:rsidR="00370BE0" w:rsidRPr="005C12A5" w:rsidRDefault="00370BE0" w:rsidP="00370BE0">
      <w:pPr>
        <w:autoSpaceDE w:val="0"/>
        <w:autoSpaceDN w:val="0"/>
        <w:adjustRightInd w:val="0"/>
        <w:ind w:left="708"/>
        <w:rPr>
          <w:rFonts w:cs="Calibri"/>
        </w:rPr>
      </w:pPr>
    </w:p>
    <w:p w:rsidR="00370BE0" w:rsidRPr="005C12A5" w:rsidRDefault="00370BE0" w:rsidP="00370BE0">
      <w:pPr>
        <w:numPr>
          <w:ilvl w:val="0"/>
          <w:numId w:val="3"/>
        </w:numPr>
        <w:autoSpaceDE w:val="0"/>
        <w:autoSpaceDN w:val="0"/>
        <w:adjustRightInd w:val="0"/>
        <w:rPr>
          <w:rFonts w:cs="Calibri"/>
        </w:rPr>
      </w:pPr>
      <w:r w:rsidRPr="005C12A5">
        <w:rPr>
          <w:rFonts w:cs="Calibri"/>
        </w:rPr>
        <w:t>2100002198 CCX 70 izolační jednotka</w:t>
      </w:r>
    </w:p>
    <w:p w:rsidR="00370BE0" w:rsidRPr="005C12A5" w:rsidRDefault="00370BE0" w:rsidP="00370BE0">
      <w:pPr>
        <w:autoSpaceDE w:val="0"/>
        <w:autoSpaceDN w:val="0"/>
        <w:adjustRightInd w:val="0"/>
        <w:ind w:left="708"/>
        <w:rPr>
          <w:rFonts w:cs="Calibri"/>
        </w:rPr>
      </w:pPr>
    </w:p>
    <w:p w:rsidR="00370BE0" w:rsidRPr="005C12A5" w:rsidRDefault="00370BE0" w:rsidP="00370BE0">
      <w:pPr>
        <w:autoSpaceDE w:val="0"/>
        <w:autoSpaceDN w:val="0"/>
        <w:adjustRightInd w:val="0"/>
        <w:ind w:left="1068"/>
        <w:rPr>
          <w:rFonts w:cs="Calibri"/>
        </w:rPr>
      </w:pPr>
      <w:r w:rsidRPr="005C12A5">
        <w:rPr>
          <w:rFonts w:cs="Calibri"/>
        </w:rPr>
        <w:t xml:space="preserve">Parametry a popis: integrované bezpečnostní prvky pro ochranu obsluhy i zařízení, senzory pro snímání teplot, průtoku a tlaku vody, snadno vyměnitelný filtr částic, 2 výškové jednotky pro </w:t>
      </w:r>
      <w:proofErr w:type="spellStart"/>
      <w:r w:rsidRPr="005C12A5">
        <w:rPr>
          <w:rFonts w:cs="Calibri"/>
        </w:rPr>
        <w:t>rack</w:t>
      </w:r>
      <w:proofErr w:type="spellEnd"/>
      <w:r w:rsidRPr="005C12A5">
        <w:rPr>
          <w:rFonts w:cs="Calibri"/>
        </w:rPr>
        <w:t xml:space="preserve"> 19“.</w:t>
      </w:r>
    </w:p>
    <w:p w:rsidR="00370BE0" w:rsidRPr="005C12A5" w:rsidRDefault="00370BE0" w:rsidP="00370BE0">
      <w:pPr>
        <w:autoSpaceDE w:val="0"/>
        <w:autoSpaceDN w:val="0"/>
        <w:adjustRightInd w:val="0"/>
        <w:ind w:left="708"/>
        <w:rPr>
          <w:rFonts w:cs="Calibri"/>
        </w:rPr>
      </w:pPr>
    </w:p>
    <w:p w:rsidR="00370BE0" w:rsidRPr="005C12A5" w:rsidRDefault="00370BE0" w:rsidP="00370BE0">
      <w:pPr>
        <w:autoSpaceDE w:val="0"/>
        <w:autoSpaceDN w:val="0"/>
        <w:adjustRightInd w:val="0"/>
        <w:ind w:left="1068"/>
        <w:rPr>
          <w:rFonts w:cs="Calibri"/>
        </w:rPr>
      </w:pPr>
      <w:r w:rsidRPr="005C12A5">
        <w:rPr>
          <w:rFonts w:cs="Calibri"/>
        </w:rPr>
        <w:t>Upozornění: Je požadován vodní chladící systém s tlakem min 8bar, průtokem min 4 l/min a chladícím výkonem min 600 W.</w:t>
      </w:r>
    </w:p>
    <w:p w:rsidR="00370BE0" w:rsidRDefault="00370BE0" w:rsidP="00370BE0">
      <w:pPr>
        <w:autoSpaceDE w:val="0"/>
        <w:autoSpaceDN w:val="0"/>
        <w:adjustRightInd w:val="0"/>
        <w:rPr>
          <w:rFonts w:cs="Calibri"/>
        </w:rPr>
      </w:pPr>
    </w:p>
    <w:p w:rsidR="00293C44" w:rsidRDefault="00293C44" w:rsidP="00370BE0">
      <w:pPr>
        <w:autoSpaceDE w:val="0"/>
        <w:autoSpaceDN w:val="0"/>
        <w:adjustRightInd w:val="0"/>
        <w:rPr>
          <w:rFonts w:cs="Calibri"/>
        </w:rPr>
      </w:pPr>
    </w:p>
    <w:p w:rsidR="00293C44" w:rsidRDefault="00293C44" w:rsidP="00370BE0">
      <w:pPr>
        <w:autoSpaceDE w:val="0"/>
        <w:autoSpaceDN w:val="0"/>
        <w:adjustRightInd w:val="0"/>
        <w:rPr>
          <w:rFonts w:cs="Calibri"/>
        </w:rPr>
      </w:pPr>
    </w:p>
    <w:p w:rsidR="00293C44" w:rsidRPr="005C12A5" w:rsidRDefault="00293C44" w:rsidP="00370BE0">
      <w:pPr>
        <w:autoSpaceDE w:val="0"/>
        <w:autoSpaceDN w:val="0"/>
        <w:adjustRightInd w:val="0"/>
        <w:rPr>
          <w:rFonts w:cs="Calibri"/>
        </w:rPr>
      </w:pPr>
    </w:p>
    <w:p w:rsidR="00370BE0" w:rsidRPr="005C12A5" w:rsidRDefault="00370BE0" w:rsidP="00370BE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rFonts w:cs="Calibri"/>
        </w:rPr>
      </w:pPr>
      <w:r w:rsidRPr="005C12A5">
        <w:rPr>
          <w:rFonts w:cs="Calibri"/>
        </w:rPr>
        <w:lastRenderedPageBreak/>
        <w:t>2011902040 Al/</w:t>
      </w:r>
      <w:proofErr w:type="spellStart"/>
      <w:r w:rsidRPr="005C12A5">
        <w:rPr>
          <w:rFonts w:cs="Calibri"/>
        </w:rPr>
        <w:t>Ag</w:t>
      </w:r>
      <w:proofErr w:type="spellEnd"/>
      <w:r w:rsidRPr="005C12A5">
        <w:rPr>
          <w:rFonts w:cs="Calibri"/>
        </w:rPr>
        <w:t xml:space="preserve"> anoda pro XR 50 M</w:t>
      </w:r>
    </w:p>
    <w:p w:rsidR="00370BE0" w:rsidRDefault="00370BE0" w:rsidP="00370BE0">
      <w:pPr>
        <w:autoSpaceDE w:val="0"/>
        <w:autoSpaceDN w:val="0"/>
        <w:adjustRightInd w:val="0"/>
        <w:rPr>
          <w:rFonts w:cs="Calibri"/>
        </w:rPr>
      </w:pPr>
    </w:p>
    <w:p w:rsidR="00370BE0" w:rsidRPr="005C12A5" w:rsidRDefault="00370BE0" w:rsidP="00370BE0">
      <w:pPr>
        <w:autoSpaceDE w:val="0"/>
        <w:autoSpaceDN w:val="0"/>
        <w:adjustRightInd w:val="0"/>
        <w:rPr>
          <w:rFonts w:cs="Calibri"/>
        </w:rPr>
      </w:pPr>
    </w:p>
    <w:p w:rsidR="00370BE0" w:rsidRPr="005C12A5" w:rsidRDefault="00370BE0" w:rsidP="00370BE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rFonts w:cs="Calibri"/>
        </w:rPr>
      </w:pPr>
      <w:r w:rsidRPr="005C12A5">
        <w:rPr>
          <w:rFonts w:cs="Calibri"/>
        </w:rPr>
        <w:t xml:space="preserve">SEM/SAM upgrade set pro doplnění aparatury o detektor sekundárních elektronů a měření </w:t>
      </w:r>
      <w:proofErr w:type="spellStart"/>
      <w:r w:rsidRPr="005C12A5">
        <w:rPr>
          <w:rFonts w:cs="Calibri"/>
        </w:rPr>
        <w:t>Augerovych</w:t>
      </w:r>
      <w:proofErr w:type="spellEnd"/>
      <w:r w:rsidRPr="005C12A5">
        <w:rPr>
          <w:rFonts w:cs="Calibri"/>
        </w:rPr>
        <w:t xml:space="preserve"> elektronů</w:t>
      </w:r>
    </w:p>
    <w:p w:rsidR="00370BE0" w:rsidRPr="005C12A5" w:rsidRDefault="00370BE0" w:rsidP="00370BE0">
      <w:pPr>
        <w:autoSpaceDE w:val="0"/>
        <w:autoSpaceDN w:val="0"/>
        <w:adjustRightInd w:val="0"/>
        <w:ind w:firstLine="360"/>
      </w:pPr>
    </w:p>
    <w:p w:rsidR="00370BE0" w:rsidRDefault="00370BE0" w:rsidP="00370BE0">
      <w:pPr>
        <w:autoSpaceDE w:val="0"/>
        <w:autoSpaceDN w:val="0"/>
        <w:adjustRightInd w:val="0"/>
        <w:ind w:firstLine="360"/>
      </w:pPr>
      <w:r>
        <w:t>Set se skládá z těchto částí:</w:t>
      </w:r>
    </w:p>
    <w:p w:rsidR="00370BE0" w:rsidRDefault="00370BE0" w:rsidP="00370BE0">
      <w:pPr>
        <w:autoSpaceDE w:val="0"/>
        <w:autoSpaceDN w:val="0"/>
        <w:adjustRightInd w:val="0"/>
        <w:ind w:firstLine="360"/>
      </w:pPr>
    </w:p>
    <w:p w:rsidR="00370BE0" w:rsidRDefault="00370BE0" w:rsidP="00370BE0">
      <w:pPr>
        <w:numPr>
          <w:ilvl w:val="0"/>
          <w:numId w:val="4"/>
        </w:numPr>
        <w:autoSpaceDE w:val="0"/>
        <w:autoSpaceDN w:val="0"/>
        <w:adjustRightInd w:val="0"/>
        <w:rPr>
          <w:rFonts w:cs="Calibri"/>
        </w:rPr>
      </w:pPr>
      <w:r w:rsidRPr="005C12A5">
        <w:rPr>
          <w:rFonts w:cs="Calibri"/>
        </w:rPr>
        <w:t>SED 200 detektor a předzesilovač</w:t>
      </w:r>
    </w:p>
    <w:p w:rsidR="00370BE0" w:rsidRPr="005C12A5" w:rsidRDefault="00370BE0" w:rsidP="00370BE0">
      <w:pPr>
        <w:autoSpaceDE w:val="0"/>
        <w:autoSpaceDN w:val="0"/>
        <w:adjustRightInd w:val="0"/>
        <w:ind w:left="1080"/>
        <w:rPr>
          <w:rFonts w:cs="Calibri"/>
        </w:rPr>
      </w:pPr>
    </w:p>
    <w:p w:rsidR="00370BE0" w:rsidRDefault="00370BE0" w:rsidP="00370BE0">
      <w:pPr>
        <w:numPr>
          <w:ilvl w:val="0"/>
          <w:numId w:val="4"/>
        </w:numPr>
        <w:autoSpaceDE w:val="0"/>
        <w:autoSpaceDN w:val="0"/>
        <w:adjustRightInd w:val="0"/>
        <w:rPr>
          <w:rFonts w:cs="Calibri"/>
        </w:rPr>
      </w:pPr>
      <w:r w:rsidRPr="005C12A5">
        <w:rPr>
          <w:rFonts w:cs="Calibri"/>
        </w:rPr>
        <w:t>SEC 200 zdroj vysokého napětí s</w:t>
      </w:r>
      <w:r>
        <w:rPr>
          <w:rFonts w:cs="Calibri"/>
        </w:rPr>
        <w:t> </w:t>
      </w:r>
      <w:r w:rsidRPr="005C12A5">
        <w:rPr>
          <w:rFonts w:cs="Calibri"/>
        </w:rPr>
        <w:t>kontrolérem</w:t>
      </w:r>
    </w:p>
    <w:p w:rsidR="00370BE0" w:rsidRPr="005C12A5" w:rsidRDefault="00370BE0" w:rsidP="00370BE0">
      <w:pPr>
        <w:autoSpaceDE w:val="0"/>
        <w:autoSpaceDN w:val="0"/>
        <w:adjustRightInd w:val="0"/>
        <w:rPr>
          <w:rFonts w:cs="Calibri"/>
        </w:rPr>
      </w:pPr>
    </w:p>
    <w:p w:rsidR="00370BE0" w:rsidRPr="005C12A5" w:rsidRDefault="00370BE0" w:rsidP="00370BE0">
      <w:pPr>
        <w:numPr>
          <w:ilvl w:val="0"/>
          <w:numId w:val="4"/>
        </w:numPr>
        <w:autoSpaceDE w:val="0"/>
        <w:autoSpaceDN w:val="0"/>
        <w:adjustRightInd w:val="0"/>
        <w:rPr>
          <w:rFonts w:cs="Calibri"/>
        </w:rPr>
      </w:pPr>
      <w:r w:rsidRPr="005C12A5">
        <w:rPr>
          <w:rFonts w:cs="Calibri"/>
        </w:rPr>
        <w:t>DISS 5 software pro SEM/SAM</w:t>
      </w:r>
    </w:p>
    <w:p w:rsidR="00370BE0" w:rsidRPr="005C12A5" w:rsidRDefault="00370BE0" w:rsidP="00370BE0">
      <w:pPr>
        <w:autoSpaceDE w:val="0"/>
        <w:autoSpaceDN w:val="0"/>
        <w:adjustRightInd w:val="0"/>
        <w:ind w:firstLine="360"/>
        <w:rPr>
          <w:rFonts w:cs="Calibri"/>
        </w:rPr>
      </w:pPr>
    </w:p>
    <w:p w:rsidR="00370BE0" w:rsidRPr="005C12A5" w:rsidRDefault="00370BE0" w:rsidP="00370BE0">
      <w:pPr>
        <w:autoSpaceDE w:val="0"/>
        <w:autoSpaceDN w:val="0"/>
        <w:adjustRightInd w:val="0"/>
        <w:ind w:left="709"/>
        <w:rPr>
          <w:rFonts w:cs="Calibri"/>
        </w:rPr>
      </w:pPr>
      <w:r w:rsidRPr="005C12A5">
        <w:rPr>
          <w:rFonts w:cs="Calibri"/>
        </w:rPr>
        <w:t xml:space="preserve">Parametry: proud elektronů 100µA/ 5keV a 0.1µA/20eV, min průměr </w:t>
      </w:r>
      <w:proofErr w:type="spellStart"/>
      <w:proofErr w:type="gramStart"/>
      <w:r w:rsidRPr="005C12A5">
        <w:rPr>
          <w:rFonts w:cs="Calibri"/>
        </w:rPr>
        <w:t>el</w:t>
      </w:r>
      <w:proofErr w:type="gramEnd"/>
      <w:r w:rsidRPr="005C12A5">
        <w:rPr>
          <w:rFonts w:cs="Calibri"/>
        </w:rPr>
        <w:t>.</w:t>
      </w:r>
      <w:proofErr w:type="gramStart"/>
      <w:r w:rsidRPr="005C12A5">
        <w:rPr>
          <w:rFonts w:cs="Calibri"/>
        </w:rPr>
        <w:t>svazku</w:t>
      </w:r>
      <w:proofErr w:type="spellEnd"/>
      <w:proofErr w:type="gramEnd"/>
      <w:r w:rsidRPr="005C12A5">
        <w:rPr>
          <w:rFonts w:cs="Calibri"/>
        </w:rPr>
        <w:t xml:space="preserve"> 100µm/5keV.</w:t>
      </w:r>
    </w:p>
    <w:p w:rsidR="00370BE0" w:rsidRPr="005C12A5" w:rsidRDefault="00370BE0" w:rsidP="00370BE0">
      <w:pPr>
        <w:autoSpaceDE w:val="0"/>
        <w:autoSpaceDN w:val="0"/>
        <w:adjustRightInd w:val="0"/>
        <w:rPr>
          <w:rFonts w:cs="Calibri"/>
        </w:rPr>
      </w:pPr>
    </w:p>
    <w:p w:rsidR="00370BE0" w:rsidRPr="005C12A5" w:rsidRDefault="00370BE0" w:rsidP="00370BE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rFonts w:cs="Calibri"/>
        </w:rPr>
      </w:pPr>
      <w:r w:rsidRPr="005C12A5">
        <w:rPr>
          <w:rFonts w:cs="Calibri"/>
        </w:rPr>
        <w:t>2100001005 Modul s uzavřeným vodním chladícím modulem</w:t>
      </w:r>
    </w:p>
    <w:p w:rsidR="00370BE0" w:rsidRPr="005C12A5" w:rsidRDefault="00370BE0" w:rsidP="00370BE0">
      <w:pPr>
        <w:autoSpaceDE w:val="0"/>
        <w:autoSpaceDN w:val="0"/>
        <w:adjustRightInd w:val="0"/>
        <w:ind w:firstLine="360"/>
        <w:rPr>
          <w:rFonts w:cs="Calibri"/>
        </w:rPr>
      </w:pPr>
    </w:p>
    <w:p w:rsidR="00370BE0" w:rsidRPr="005C12A5" w:rsidRDefault="00370BE0" w:rsidP="00370BE0">
      <w:pPr>
        <w:autoSpaceDE w:val="0"/>
        <w:autoSpaceDN w:val="0"/>
        <w:adjustRightInd w:val="0"/>
        <w:ind w:left="709"/>
        <w:rPr>
          <w:rFonts w:cs="Calibri"/>
        </w:rPr>
      </w:pPr>
      <w:r w:rsidRPr="005C12A5">
        <w:rPr>
          <w:rFonts w:cs="Calibri"/>
        </w:rPr>
        <w:t>Parametry a popis: Vzduchem chlazený agregát s vlastním řídícím modulem a dvěma uzavřenými chladícími okruhy. Výkon 1000 W při 20°C, 5 l/min a max 9 bar. Vlastní reservoár s hlídáním hladiny a alarmem. Komunikace přes RS 232. Napájení 230 V/50Hz.</w:t>
      </w:r>
    </w:p>
    <w:p w:rsidR="0004479E" w:rsidRDefault="0004479E"/>
    <w:sectPr w:rsidR="0004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00187"/>
    <w:multiLevelType w:val="hybridMultilevel"/>
    <w:tmpl w:val="A5DA35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475B20"/>
    <w:multiLevelType w:val="hybridMultilevel"/>
    <w:tmpl w:val="A440A1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3241D"/>
    <w:multiLevelType w:val="hybridMultilevel"/>
    <w:tmpl w:val="3E5CAD7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B070DC5"/>
    <w:multiLevelType w:val="hybridMultilevel"/>
    <w:tmpl w:val="9C12C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E0"/>
    <w:rsid w:val="0004479E"/>
    <w:rsid w:val="00293C44"/>
    <w:rsid w:val="00370BE0"/>
    <w:rsid w:val="00B2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E98F8-C202-4EE5-90F4-1CF485E8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70BE0"/>
    <w:pPr>
      <w:ind w:left="708"/>
    </w:pPr>
  </w:style>
  <w:style w:type="paragraph" w:styleId="Podtitul">
    <w:name w:val="Subtitle"/>
    <w:basedOn w:val="Normln"/>
    <w:link w:val="PodtitulChar"/>
    <w:qFormat/>
    <w:rsid w:val="00370BE0"/>
    <w:pPr>
      <w:widowControl w:val="0"/>
      <w:spacing w:line="240" w:lineRule="exact"/>
      <w:jc w:val="center"/>
    </w:pPr>
    <w:rPr>
      <w:rFonts w:ascii="Arial" w:eastAsia="Calibri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370BE0"/>
    <w:rPr>
      <w:rFonts w:ascii="Arial" w:eastAsia="Calibri" w:hAnsi="Arial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370B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853A-11EA-48DD-8B63-5D502044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petrvalsky</dc:creator>
  <cp:keywords/>
  <dc:description/>
  <cp:lastModifiedBy>jezkovas</cp:lastModifiedBy>
  <cp:revision>2</cp:revision>
  <dcterms:created xsi:type="dcterms:W3CDTF">2020-07-30T11:15:00Z</dcterms:created>
  <dcterms:modified xsi:type="dcterms:W3CDTF">2020-07-30T11:15:00Z</dcterms:modified>
</cp:coreProperties>
</file>