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FAF" w:rsidRPr="00A90594" w:rsidRDefault="00A90594">
      <w:pPr>
        <w:rPr>
          <w:b/>
        </w:rPr>
      </w:pPr>
      <w:r w:rsidRPr="00A90594">
        <w:rPr>
          <w:b/>
        </w:rPr>
        <w:t>Příloha č. 2</w:t>
      </w:r>
    </w:p>
    <w:p w:rsidR="00A90594" w:rsidRDefault="00A90594"/>
    <w:p w:rsidR="00A90594" w:rsidRDefault="00A90594">
      <w:r>
        <w:t>Cenová nabídka – cena bude rozdělena do dvou etap:</w:t>
      </w:r>
    </w:p>
    <w:p w:rsidR="00A90594" w:rsidRPr="00A90594" w:rsidRDefault="00A90594" w:rsidP="00A90594">
      <w:pPr>
        <w:pStyle w:val="Odstavecseseznamem"/>
        <w:numPr>
          <w:ilvl w:val="0"/>
          <w:numId w:val="1"/>
        </w:numPr>
        <w:rPr>
          <w:b/>
          <w:i/>
          <w:highlight w:val="yellow"/>
        </w:rPr>
      </w:pPr>
      <w:r w:rsidRPr="00A90594">
        <w:rPr>
          <w:b/>
          <w:i/>
          <w:highlight w:val="yellow"/>
        </w:rPr>
        <w:t>Jarní kolo – hlavní servis</w:t>
      </w:r>
    </w:p>
    <w:p w:rsidR="00A90594" w:rsidRDefault="00A90594" w:rsidP="00A90594">
      <w:pPr>
        <w:pStyle w:val="Odstavecseseznamem"/>
      </w:pPr>
      <w:r>
        <w:t>9 600,- Kč bez DPH</w:t>
      </w:r>
    </w:p>
    <w:p w:rsidR="00A90594" w:rsidRDefault="00A90594" w:rsidP="00A90594">
      <w:pPr>
        <w:pStyle w:val="Odstavecseseznamem"/>
      </w:pPr>
    </w:p>
    <w:p w:rsidR="00A90594" w:rsidRPr="00A90594" w:rsidRDefault="00A90594" w:rsidP="00A90594">
      <w:pPr>
        <w:pStyle w:val="Odstavecseseznamem"/>
      </w:pPr>
      <w:r w:rsidRPr="00A90594">
        <w:rPr>
          <w:rFonts w:ascii="Arial" w:eastAsia="Times New Roman" w:hAnsi="Arial" w:cs="Arial"/>
          <w:b/>
          <w:sz w:val="22"/>
          <w:szCs w:val="22"/>
          <w:u w:val="single"/>
          <w:lang w:eastAsia="cs-CZ"/>
        </w:rPr>
        <w:t>Četnost 1x ročně: jarní kolo (v období březen – květen)</w:t>
      </w:r>
    </w:p>
    <w:p w:rsidR="00A90594" w:rsidRPr="00A90594" w:rsidRDefault="00A90594" w:rsidP="00A90594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u w:val="single"/>
          <w:lang w:eastAsia="cs-CZ"/>
        </w:rPr>
      </w:pPr>
    </w:p>
    <w:p w:rsidR="00A90594" w:rsidRPr="00A90594" w:rsidRDefault="00A90594" w:rsidP="00A90594">
      <w:pPr>
        <w:numPr>
          <w:ilvl w:val="0"/>
          <w:numId w:val="2"/>
        </w:numPr>
        <w:spacing w:after="0" w:line="240" w:lineRule="auto"/>
        <w:ind w:left="709" w:hanging="349"/>
        <w:contextualSpacing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Činnosti požadované zadavatelem při preventivní prohlídce, </w:t>
      </w:r>
      <w:proofErr w:type="spellStart"/>
      <w:r w:rsidRPr="00A90594">
        <w:rPr>
          <w:rFonts w:ascii="Arial" w:eastAsia="Times New Roman" w:hAnsi="Arial" w:cs="Arial"/>
          <w:sz w:val="20"/>
          <w:szCs w:val="20"/>
          <w:u w:val="single"/>
          <w:lang w:eastAsia="cs-CZ"/>
        </w:rPr>
        <w:t>profylaxaci</w:t>
      </w:r>
      <w:proofErr w:type="spellEnd"/>
      <w:r w:rsidRPr="00A90594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 systému chlazení</w:t>
      </w:r>
    </w:p>
    <w:p w:rsidR="00A90594" w:rsidRPr="00A90594" w:rsidRDefault="00A90594" w:rsidP="00A90594">
      <w:pPr>
        <w:spacing w:after="0" w:line="240" w:lineRule="auto"/>
        <w:ind w:left="426" w:hanging="284"/>
        <w:rPr>
          <w:rFonts w:ascii="Arial" w:eastAsia="Times New Roman" w:hAnsi="Arial" w:cs="Arial"/>
          <w:sz w:val="20"/>
          <w:szCs w:val="20"/>
          <w:lang w:eastAsia="cs-CZ"/>
        </w:rPr>
      </w:pP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kontrola a zaznamenání výrobních čísel jednotek do protokolu;</w:t>
      </w: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vizuální kontrola vnější nepoškozenosti zařízení;</w:t>
      </w: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čištění filtrů;</w:t>
      </w: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čištění výměníku venkovní jednotky, výměníku vnitřní jednotky, kondenzátní vany a odvodu kondenzátu, čištění vnitřků a plášťů jednotek;</w:t>
      </w: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vizuální kontrola náznaků úniku chladiva (olejové skvrny), dotažení trubkových spojů;</w:t>
      </w:r>
    </w:p>
    <w:p w:rsidR="00A90594" w:rsidRPr="00A90594" w:rsidRDefault="00A90594" w:rsidP="00A90594">
      <w:pPr>
        <w:numPr>
          <w:ilvl w:val="0"/>
          <w:numId w:val="3"/>
        </w:numPr>
        <w:tabs>
          <w:tab w:val="left" w:pos="708"/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kontrola celistvosti a neporušenosti elektrických elementů a kabelů, dotažení svorkovnic, ošetření konektorů;</w:t>
      </w: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dotažení šroubových spojů na jednotkách a závěsech;</w:t>
      </w: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změření napájecího napětí naprázdno a při zatížení, porovnání s nominálními hodnotami;</w:t>
      </w:r>
    </w:p>
    <w:p w:rsidR="00A90594" w:rsidRPr="00A90594" w:rsidRDefault="00A90594" w:rsidP="00A90594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změření proudových odběrů a porovnání s nominálními hodnotami;</w:t>
      </w:r>
      <w:r w:rsidRPr="00A9059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90594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kontrola funkčnosti ochranných obvodů (mimo havarijních nevratných pojistek);</w:t>
      </w: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kontrola funkce regulačních obvodů a ovladače;</w:t>
      </w: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kontrola správnosti funkce a výkonu chladicího okruhu;</w:t>
      </w: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kontrola správnosti funkce a výkonu topného okruhu u tepelného čerpadla včetně invertoru;</w:t>
      </w: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další provozní doporučení (dostrojení, náhrada, úprava) provozovateli;</w:t>
      </w: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kontrola napouštěcích a vypouštěcích ventilů;</w:t>
      </w: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kontrola funkce čerpadel kondenzátu nebo výplachu, jsou-li;</w:t>
      </w: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kontrola funkce čerpadel a hlídačů průtoku;</w:t>
      </w: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 xml:space="preserve">kontrola bezpečnostních funkcí </w:t>
      </w:r>
      <w:proofErr w:type="spellStart"/>
      <w:r w:rsidRPr="00A90594">
        <w:rPr>
          <w:rFonts w:ascii="Arial" w:eastAsia="Times New Roman" w:hAnsi="Arial" w:cs="Arial"/>
          <w:sz w:val="20"/>
          <w:szCs w:val="20"/>
          <w:lang w:eastAsia="cs-CZ"/>
        </w:rPr>
        <w:t>chilleru</w:t>
      </w:r>
      <w:proofErr w:type="spellEnd"/>
      <w:r w:rsidRPr="00A90594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:rsidR="00A90594" w:rsidRPr="00A90594" w:rsidRDefault="00A90594" w:rsidP="00A90594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 xml:space="preserve">kontrola chladiva. </w:t>
      </w:r>
    </w:p>
    <w:p w:rsidR="00A90594" w:rsidRPr="00A90594" w:rsidRDefault="00A90594" w:rsidP="00A90594">
      <w:pPr>
        <w:spacing w:after="0" w:line="240" w:lineRule="auto"/>
        <w:ind w:left="720" w:right="-1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90594" w:rsidRPr="00A90594" w:rsidRDefault="00A90594" w:rsidP="00A90594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u w:val="single"/>
          <w:lang w:eastAsia="cs-CZ"/>
        </w:rPr>
        <w:t>Činnosti požadované zadavatelem při revizi chladícího okruhu</w:t>
      </w:r>
    </w:p>
    <w:p w:rsidR="00A90594" w:rsidRPr="00A90594" w:rsidRDefault="00A90594" w:rsidP="00A90594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A90594" w:rsidRPr="00A90594" w:rsidRDefault="00A90594" w:rsidP="00A90594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zavedení evidenční knihy certifikovaným revizním technikem – ověření dle autorizačního razítka;</w:t>
      </w:r>
    </w:p>
    <w:p w:rsidR="00A90594" w:rsidRPr="00A90594" w:rsidRDefault="00A90594" w:rsidP="00A90594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kontrola těsnosti chladícího okruhu – použití detektoru úniku chladiva;</w:t>
      </w:r>
    </w:p>
    <w:p w:rsidR="00A90594" w:rsidRPr="00A90594" w:rsidRDefault="00A90594" w:rsidP="00A90594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vypsání evidenční knihy a seznámení provozovatele s výsledkem revize – upozornění, že kniha musí být v místě provádění revize.</w:t>
      </w:r>
    </w:p>
    <w:p w:rsidR="00A90594" w:rsidRPr="00A90594" w:rsidRDefault="00A90594" w:rsidP="00A90594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A90594" w:rsidRPr="00A90594" w:rsidRDefault="00A90594" w:rsidP="00A90594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u w:val="single"/>
          <w:lang w:eastAsia="cs-CZ"/>
        </w:rPr>
        <w:t>Činnosti požadované zadavatelem při revizi systému Chlazení</w:t>
      </w:r>
    </w:p>
    <w:p w:rsidR="00A90594" w:rsidRPr="00A90594" w:rsidRDefault="00A90594" w:rsidP="00A90594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A90594" w:rsidRPr="00A90594" w:rsidRDefault="00A90594" w:rsidP="00A90594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desinfekce a čištění výparníku;</w:t>
      </w:r>
    </w:p>
    <w:p w:rsidR="00A90594" w:rsidRPr="00A90594" w:rsidRDefault="00A90594" w:rsidP="00A90594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čištění krytu jednotky;</w:t>
      </w:r>
    </w:p>
    <w:p w:rsidR="00A90594" w:rsidRPr="00A90594" w:rsidRDefault="00A90594" w:rsidP="00A90594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kontrola hlučnosti motoru a ložisek;</w:t>
      </w:r>
    </w:p>
    <w:p w:rsidR="00A90594" w:rsidRPr="00A90594" w:rsidRDefault="00A90594" w:rsidP="00A90594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kontrola a případné napnutí řemenu; jsou-li;</w:t>
      </w:r>
    </w:p>
    <w:p w:rsidR="00A90594" w:rsidRPr="00A90594" w:rsidRDefault="00A90594" w:rsidP="00A90594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vyčištění elektronických částí;</w:t>
      </w:r>
    </w:p>
    <w:p w:rsidR="00A90594" w:rsidRPr="00A90594" w:rsidRDefault="00A90594" w:rsidP="00A90594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dotažení elektrických a mechanických spojů;</w:t>
      </w:r>
    </w:p>
    <w:p w:rsidR="00A90594" w:rsidRPr="00A90594" w:rsidRDefault="00A90594" w:rsidP="00A90594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desinfekce odpadu kondenzátu v případě, že je VZT s chlazením;</w:t>
      </w:r>
    </w:p>
    <w:p w:rsidR="00A90594" w:rsidRPr="00A90594" w:rsidRDefault="00A90594" w:rsidP="00A90594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výměna filtrů;</w:t>
      </w:r>
    </w:p>
    <w:p w:rsidR="00A90594" w:rsidRPr="00A90594" w:rsidRDefault="00A90594" w:rsidP="00A90594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 xml:space="preserve">kontrola ovládacích prvků VZT a funkcí centrálního dispečinku (úprava </w:t>
      </w:r>
      <w:proofErr w:type="gramStart"/>
      <w:r w:rsidRPr="00A90594">
        <w:rPr>
          <w:rFonts w:ascii="Arial" w:eastAsia="Times New Roman" w:hAnsi="Arial" w:cs="Arial"/>
          <w:sz w:val="20"/>
          <w:szCs w:val="20"/>
          <w:lang w:eastAsia="cs-CZ"/>
        </w:rPr>
        <w:t>SW) ;</w:t>
      </w:r>
      <w:proofErr w:type="gramEnd"/>
    </w:p>
    <w:p w:rsidR="00A90594" w:rsidRPr="00A90594" w:rsidRDefault="00A90594" w:rsidP="00A90594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kontrola motoru;</w:t>
      </w:r>
    </w:p>
    <w:p w:rsidR="00A90594" w:rsidRPr="00A90594" w:rsidRDefault="00A90594" w:rsidP="00A90594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kontrola chodu zařízení;</w:t>
      </w:r>
    </w:p>
    <w:p w:rsidR="00A90594" w:rsidRPr="00A90594" w:rsidRDefault="00A90594" w:rsidP="00A90594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0594">
        <w:rPr>
          <w:rFonts w:ascii="Arial" w:eastAsia="Times New Roman" w:hAnsi="Arial" w:cs="Arial"/>
          <w:sz w:val="20"/>
          <w:szCs w:val="20"/>
          <w:lang w:eastAsia="cs-CZ"/>
        </w:rPr>
        <w:t>kontrola elektrických parametrů zařízení.</w:t>
      </w:r>
    </w:p>
    <w:p w:rsidR="00A90594" w:rsidRDefault="00A90594" w:rsidP="00A90594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90594" w:rsidRDefault="00A90594" w:rsidP="00A90594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90594" w:rsidRPr="00A90594" w:rsidRDefault="00A90594" w:rsidP="00A90594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A90594" w:rsidRPr="00A90594" w:rsidRDefault="00A90594" w:rsidP="00A90594">
      <w:pPr>
        <w:pStyle w:val="Odstavecseseznamem"/>
        <w:numPr>
          <w:ilvl w:val="0"/>
          <w:numId w:val="1"/>
        </w:numPr>
        <w:rPr>
          <w:b/>
          <w:i/>
          <w:highlight w:val="yellow"/>
        </w:rPr>
      </w:pPr>
      <w:r w:rsidRPr="00A90594">
        <w:rPr>
          <w:b/>
          <w:i/>
          <w:highlight w:val="yellow"/>
        </w:rPr>
        <w:lastRenderedPageBreak/>
        <w:t xml:space="preserve">Podzimní kolo </w:t>
      </w:r>
    </w:p>
    <w:p w:rsidR="00A90594" w:rsidRDefault="00A90594" w:rsidP="00A90594">
      <w:pPr>
        <w:pStyle w:val="Odstavecseseznamem"/>
      </w:pPr>
      <w:r>
        <w:t>4 000,- Kč bez DPH</w:t>
      </w:r>
    </w:p>
    <w:p w:rsidR="00A90594" w:rsidRDefault="00A90594" w:rsidP="00A90594">
      <w:pPr>
        <w:pStyle w:val="Odstavecseseznamem"/>
      </w:pPr>
    </w:p>
    <w:p w:rsidR="00A90594" w:rsidRPr="00A90594" w:rsidRDefault="00A90594" w:rsidP="00A90594">
      <w:pPr>
        <w:pStyle w:val="Default"/>
        <w:rPr>
          <w:sz w:val="20"/>
          <w:szCs w:val="20"/>
          <w:u w:val="single"/>
        </w:rPr>
      </w:pPr>
      <w:r w:rsidRPr="00A90594">
        <w:rPr>
          <w:b/>
          <w:bCs/>
          <w:sz w:val="20"/>
          <w:szCs w:val="20"/>
          <w:u w:val="single"/>
        </w:rPr>
        <w:t xml:space="preserve">B) Četnost 2 x ročně: jarní kolo (v období březen – květen), podzimní kolo (září – říjen) </w:t>
      </w:r>
    </w:p>
    <w:p w:rsidR="00A90594" w:rsidRDefault="00A90594" w:rsidP="00A90594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I. </w:t>
      </w:r>
      <w:r>
        <w:rPr>
          <w:sz w:val="20"/>
          <w:szCs w:val="20"/>
        </w:rPr>
        <w:t xml:space="preserve">Činnosti požadované zadavatelem při revizi chladícího okruhu </w:t>
      </w:r>
    </w:p>
    <w:p w:rsidR="00A90594" w:rsidRDefault="00A90594" w:rsidP="00A90594">
      <w:pPr>
        <w:pStyle w:val="Default"/>
        <w:rPr>
          <w:sz w:val="20"/>
          <w:szCs w:val="20"/>
        </w:rPr>
      </w:pPr>
    </w:p>
    <w:p w:rsidR="00A90594" w:rsidRDefault="00A90594" w:rsidP="00A90594">
      <w:pPr>
        <w:pStyle w:val="Default"/>
        <w:spacing w:after="11"/>
        <w:rPr>
          <w:sz w:val="20"/>
          <w:szCs w:val="20"/>
        </w:rPr>
      </w:pPr>
      <w:r>
        <w:rPr>
          <w:sz w:val="20"/>
          <w:szCs w:val="20"/>
        </w:rPr>
        <w:t xml:space="preserve">a) revize úniku chladiva včetně případného doplnění chladiva do systému; </w:t>
      </w:r>
    </w:p>
    <w:p w:rsidR="00A90594" w:rsidRDefault="00A90594" w:rsidP="00A905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b) zajištění zimního a letního provozu zařízení – zabezpečení systému do letního a zimního režimu. </w:t>
      </w:r>
    </w:p>
    <w:p w:rsidR="00A90594" w:rsidRDefault="00A90594" w:rsidP="00A90594">
      <w:pPr>
        <w:pStyle w:val="Odstavecseseznamem"/>
      </w:pPr>
      <w:bookmarkStart w:id="0" w:name="_GoBack"/>
      <w:bookmarkEnd w:id="0"/>
    </w:p>
    <w:sectPr w:rsidR="00A90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9F0D87"/>
    <w:multiLevelType w:val="hybridMultilevel"/>
    <w:tmpl w:val="F6E12E31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B090F6"/>
    <w:multiLevelType w:val="hybridMultilevel"/>
    <w:tmpl w:val="355B039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590ACB"/>
    <w:multiLevelType w:val="hybridMultilevel"/>
    <w:tmpl w:val="A0B49F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B32D0"/>
    <w:multiLevelType w:val="hybridMultilevel"/>
    <w:tmpl w:val="2196C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504D"/>
    <w:multiLevelType w:val="hybridMultilevel"/>
    <w:tmpl w:val="56963A8C"/>
    <w:lvl w:ilvl="0" w:tplc="6FD84F4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D1A1F"/>
    <w:multiLevelType w:val="hybridMultilevel"/>
    <w:tmpl w:val="EF1CB916"/>
    <w:lvl w:ilvl="0" w:tplc="17F69ED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9D07871"/>
    <w:multiLevelType w:val="hybridMultilevel"/>
    <w:tmpl w:val="B358CA86"/>
    <w:lvl w:ilvl="0" w:tplc="0C50DA8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94"/>
    <w:rsid w:val="000C7FAF"/>
    <w:rsid w:val="008E6579"/>
    <w:rsid w:val="00A9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47FD"/>
  <w15:chartTrackingRefBased/>
  <w15:docId w15:val="{B393ACC9-FB8F-4FFD-96D7-09AD3362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6579"/>
  </w:style>
  <w:style w:type="paragraph" w:styleId="Nadpis1">
    <w:name w:val="heading 1"/>
    <w:basedOn w:val="Normln"/>
    <w:next w:val="Normln"/>
    <w:link w:val="Nadpis1Char"/>
    <w:uiPriority w:val="9"/>
    <w:qFormat/>
    <w:rsid w:val="008E657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657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657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657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657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657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657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657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657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6579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657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657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657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657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657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657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657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657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E657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E65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8E6579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65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8E657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8E6579"/>
    <w:rPr>
      <w:b/>
      <w:bCs/>
    </w:rPr>
  </w:style>
  <w:style w:type="character" w:styleId="Zdraznn">
    <w:name w:val="Emphasis"/>
    <w:basedOn w:val="Standardnpsmoodstavce"/>
    <w:uiPriority w:val="20"/>
    <w:qFormat/>
    <w:rsid w:val="008E6579"/>
    <w:rPr>
      <w:i/>
      <w:iCs/>
    </w:rPr>
  </w:style>
  <w:style w:type="paragraph" w:styleId="Bezmezer">
    <w:name w:val="No Spacing"/>
    <w:uiPriority w:val="1"/>
    <w:qFormat/>
    <w:rsid w:val="008E657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8E657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8E657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657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657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8E6579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8E6579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8E6579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8E6579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8E6579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6579"/>
    <w:pPr>
      <w:outlineLvl w:val="9"/>
    </w:pPr>
  </w:style>
  <w:style w:type="paragraph" w:styleId="Odstavecseseznamem">
    <w:name w:val="List Paragraph"/>
    <w:basedOn w:val="Normln"/>
    <w:uiPriority w:val="34"/>
    <w:qFormat/>
    <w:rsid w:val="00A90594"/>
    <w:pPr>
      <w:ind w:left="720"/>
      <w:contextualSpacing/>
    </w:pPr>
  </w:style>
  <w:style w:type="paragraph" w:customStyle="1" w:styleId="Default">
    <w:name w:val="Default"/>
    <w:rsid w:val="00A905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benesovav</dc:creator>
  <cp:keywords/>
  <dc:description/>
  <cp:lastModifiedBy>benesovav</cp:lastModifiedBy>
  <cp:revision>1</cp:revision>
  <dcterms:created xsi:type="dcterms:W3CDTF">2020-08-18T07:06:00Z</dcterms:created>
  <dcterms:modified xsi:type="dcterms:W3CDTF">2020-08-18T07:11:00Z</dcterms:modified>
</cp:coreProperties>
</file>