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7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7704FF">
        <w:rPr>
          <w:rFonts w:asciiTheme="minorHAnsi" w:eastAsia="Times New Roman" w:hAnsiTheme="minorHAnsi"/>
          <w:b/>
          <w:sz w:val="40"/>
          <w:szCs w:val="20"/>
          <w:lang w:eastAsia="cs-CZ"/>
        </w:rPr>
        <w:t>5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b/>
          <w:sz w:val="24"/>
          <w:szCs w:val="20"/>
          <w:lang w:eastAsia="cs-CZ"/>
        </w:rPr>
        <w:t>Ing. Petr Čelustka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Čsl. </w:t>
      </w:r>
      <w:proofErr w:type="gramStart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letců</w:t>
      </w:r>
      <w:proofErr w:type="gramEnd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 10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750 02 Přerov I - město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73275026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6111220874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ČSOB Přerov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234862690/0300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777 670 500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a to surový kmen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2C6B4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-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2C6B42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2.1.2017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31.3.2017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46633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fakturaci k 15. dni v měsíci a k poslednímu dni v měsíci.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2.1.2017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BD" w:rsidRDefault="006B39BD" w:rsidP="002241B2">
      <w:pPr>
        <w:spacing w:after="0" w:line="240" w:lineRule="auto"/>
      </w:pPr>
      <w:r>
        <w:separator/>
      </w:r>
    </w:p>
  </w:endnote>
  <w:endnote w:type="continuationSeparator" w:id="0">
    <w:p w:rsidR="006B39BD" w:rsidRDefault="006B39BD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BD" w:rsidRDefault="006B39BD" w:rsidP="002241B2">
      <w:pPr>
        <w:spacing w:after="0" w:line="240" w:lineRule="auto"/>
      </w:pPr>
      <w:r>
        <w:separator/>
      </w:r>
    </w:p>
  </w:footnote>
  <w:footnote w:type="continuationSeparator" w:id="0">
    <w:p w:rsidR="006B39BD" w:rsidRDefault="006B39BD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F3A96"/>
    <w:rsid w:val="000F7333"/>
    <w:rsid w:val="00127F34"/>
    <w:rsid w:val="00191F1B"/>
    <w:rsid w:val="001B3523"/>
    <w:rsid w:val="001C36C9"/>
    <w:rsid w:val="002241B2"/>
    <w:rsid w:val="00243038"/>
    <w:rsid w:val="00295F86"/>
    <w:rsid w:val="002C6B42"/>
    <w:rsid w:val="00341B8C"/>
    <w:rsid w:val="00357C3E"/>
    <w:rsid w:val="00365F33"/>
    <w:rsid w:val="003840BC"/>
    <w:rsid w:val="0038699A"/>
    <w:rsid w:val="003B7AC7"/>
    <w:rsid w:val="003D62F9"/>
    <w:rsid w:val="004054A5"/>
    <w:rsid w:val="00454495"/>
    <w:rsid w:val="00455BC9"/>
    <w:rsid w:val="004F35E3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B39BD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7313"/>
    <w:rsid w:val="00C77BB3"/>
    <w:rsid w:val="00CA5082"/>
    <w:rsid w:val="00CF4A8F"/>
    <w:rsid w:val="00D67D66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B3FB-97E0-4E39-9F5C-3F9B7B4A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2017-01-24T08:28:00Z</cp:lastPrinted>
  <dcterms:created xsi:type="dcterms:W3CDTF">2017-01-24T13:03:00Z</dcterms:created>
  <dcterms:modified xsi:type="dcterms:W3CDTF">2017-01-24T13:03:00Z</dcterms:modified>
</cp:coreProperties>
</file>