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EFB" w:rsidRDefault="00E82EFB" w:rsidP="00D36DFE">
      <w:pPr>
        <w:pStyle w:val="CenterEIB"/>
        <w:jc w:val="right"/>
      </w:pPr>
      <w:bookmarkStart w:id="0" w:name="_GoBack"/>
      <w:bookmarkEnd w:id="0"/>
      <w:r>
        <w:t xml:space="preserve">[DRAFT No. </w:t>
      </w:r>
      <w:r w:rsidR="00B0693B">
        <w:t xml:space="preserve">2 </w:t>
      </w:r>
      <w:r>
        <w:t xml:space="preserve">dated </w:t>
      </w:r>
      <w:r w:rsidR="00B0693B">
        <w:t>14 April</w:t>
      </w:r>
      <w:r w:rsidR="009C5311">
        <w:t xml:space="preserve"> </w:t>
      </w:r>
      <w:r w:rsidR="00B0693B">
        <w:t>2020</w:t>
      </w:r>
    </w:p>
    <w:p w:rsidR="00E82EFB" w:rsidRDefault="00E82EFB" w:rsidP="00D36DFE">
      <w:pPr>
        <w:pStyle w:val="CenterEIB"/>
        <w:spacing w:after="0"/>
        <w:ind w:firstLine="720"/>
        <w:jc w:val="right"/>
      </w:pPr>
      <w:r>
        <w:t>Subject to review, comments and approval by</w:t>
      </w:r>
    </w:p>
    <w:p w:rsidR="00E82EFB" w:rsidRDefault="00E82EFB" w:rsidP="00D36DFE">
      <w:pPr>
        <w:pStyle w:val="CenterEIB"/>
        <w:spacing w:after="0"/>
        <w:ind w:left="4320" w:firstLine="75"/>
        <w:jc w:val="right"/>
      </w:pPr>
      <w:r>
        <w:t>EIB management and other internal bodies and further due diligence exercise by the EIB.</w:t>
      </w:r>
    </w:p>
    <w:p w:rsidR="00412882" w:rsidRPr="006C4A99" w:rsidRDefault="00E82EFB" w:rsidP="00D36DFE">
      <w:pPr>
        <w:pStyle w:val="Zkladntext2"/>
        <w:ind w:left="6096"/>
        <w:jc w:val="right"/>
        <w:rPr>
          <w:rFonts w:cs="Arial"/>
        </w:rPr>
      </w:pPr>
      <w:r>
        <w:t>Without commitment for EIB.]</w:t>
      </w:r>
    </w:p>
    <w:p w:rsidR="00412882" w:rsidRPr="007A64B3" w:rsidRDefault="00412882">
      <w:pPr>
        <w:pStyle w:val="Zkladntext2"/>
        <w:ind w:left="6804"/>
        <w:rPr>
          <w:rFonts w:cs="Arial"/>
        </w:rPr>
      </w:pPr>
      <w:r w:rsidRPr="007A64B3">
        <w:rPr>
          <w:rFonts w:cs="Arial"/>
        </w:rPr>
        <w:t xml:space="preserve">FI N° </w:t>
      </w:r>
      <w:r w:rsidR="009C5311" w:rsidRPr="009C5311">
        <w:t>90366</w:t>
      </w:r>
    </w:p>
    <w:p w:rsidR="00412882" w:rsidRPr="007A64B3" w:rsidRDefault="00412882">
      <w:pPr>
        <w:pStyle w:val="Zkladntext2"/>
        <w:ind w:left="6804"/>
        <w:rPr>
          <w:rFonts w:cs="Arial"/>
        </w:rPr>
      </w:pPr>
      <w:r w:rsidRPr="007A64B3">
        <w:rPr>
          <w:rFonts w:cs="Arial"/>
        </w:rPr>
        <w:t>Serapis N°</w:t>
      </w:r>
      <w:r w:rsidR="0027160B" w:rsidRPr="007A64B3">
        <w:rPr>
          <w:rFonts w:cs="Arial"/>
        </w:rPr>
        <w:t xml:space="preserve"> </w:t>
      </w:r>
      <w:r w:rsidR="009C5311" w:rsidRPr="009C5311">
        <w:t>2018-0769</w:t>
      </w:r>
      <w:r w:rsidR="00740CBC" w:rsidRPr="007A64B3" w:rsidDel="00740CBC">
        <w:rPr>
          <w:rFonts w:cs="Arial"/>
        </w:rPr>
        <w:t xml:space="preserve"> </w:t>
      </w:r>
    </w:p>
    <w:p w:rsidR="00412882" w:rsidRPr="007A64B3" w:rsidRDefault="00412882">
      <w:pPr>
        <w:pStyle w:val="Zkladntext2"/>
        <w:tabs>
          <w:tab w:val="left" w:pos="6663"/>
        </w:tabs>
        <w:spacing w:before="120"/>
        <w:ind w:left="0" w:hanging="5195"/>
        <w:rPr>
          <w:rFonts w:cs="Arial"/>
          <w:highlight w:val="cyan"/>
        </w:rPr>
      </w:pPr>
    </w:p>
    <w:p w:rsidR="00412882" w:rsidRPr="007A64B3" w:rsidRDefault="00412882">
      <w:pPr>
        <w:ind w:left="851"/>
        <w:rPr>
          <w:rFonts w:cs="Arial"/>
        </w:rPr>
      </w:pPr>
    </w:p>
    <w:p w:rsidR="00412882" w:rsidRPr="007A64B3" w:rsidRDefault="00412882">
      <w:pPr>
        <w:ind w:left="851"/>
        <w:rPr>
          <w:rFonts w:cs="Arial"/>
        </w:rPr>
      </w:pPr>
    </w:p>
    <w:p w:rsidR="00412882" w:rsidRPr="007A64B3" w:rsidRDefault="00412882">
      <w:pPr>
        <w:ind w:left="851"/>
        <w:rPr>
          <w:rFonts w:cs="Arial"/>
        </w:rPr>
      </w:pPr>
    </w:p>
    <w:p w:rsidR="00412882" w:rsidRPr="007A64B3" w:rsidRDefault="00412882">
      <w:pPr>
        <w:ind w:left="851"/>
        <w:rPr>
          <w:rFonts w:cs="Arial"/>
        </w:rPr>
      </w:pPr>
    </w:p>
    <w:p w:rsidR="006C4A99" w:rsidRPr="007A64B3" w:rsidRDefault="006C4A99">
      <w:pPr>
        <w:ind w:left="851"/>
        <w:rPr>
          <w:rFonts w:cs="Arial"/>
        </w:rPr>
      </w:pPr>
    </w:p>
    <w:p w:rsidR="00412882" w:rsidRPr="007A64B3" w:rsidRDefault="00412882">
      <w:pPr>
        <w:ind w:left="851"/>
        <w:rPr>
          <w:rFonts w:cs="Arial"/>
        </w:rPr>
      </w:pPr>
    </w:p>
    <w:p w:rsidR="00412882" w:rsidRPr="007A64B3" w:rsidRDefault="00412882">
      <w:pPr>
        <w:ind w:left="851"/>
        <w:rPr>
          <w:rFonts w:cs="Arial"/>
        </w:rPr>
      </w:pPr>
    </w:p>
    <w:p w:rsidR="007D396F" w:rsidRPr="007A64B3" w:rsidRDefault="009C5311" w:rsidP="0033138A">
      <w:pPr>
        <w:jc w:val="center"/>
        <w:rPr>
          <w:rFonts w:cs="Arial"/>
          <w:b/>
          <w:sz w:val="32"/>
          <w:szCs w:val="36"/>
        </w:rPr>
      </w:pPr>
      <w:r w:rsidRPr="009C5311">
        <w:rPr>
          <w:rFonts w:cs="Arial"/>
          <w:b/>
          <w:sz w:val="32"/>
          <w:szCs w:val="36"/>
        </w:rPr>
        <w:t>CZECH AGRICULTURE - WATER MANAGEMENT</w:t>
      </w:r>
      <w:r w:rsidR="00740CBC" w:rsidRPr="00740CBC" w:rsidDel="00740CBC">
        <w:rPr>
          <w:rFonts w:cs="Arial"/>
          <w:b/>
          <w:sz w:val="32"/>
          <w:szCs w:val="36"/>
        </w:rPr>
        <w:t xml:space="preserve"> </w:t>
      </w:r>
    </w:p>
    <w:p w:rsidR="00412882" w:rsidRPr="007A64B3" w:rsidRDefault="00412882" w:rsidP="00857600">
      <w:pPr>
        <w:rPr>
          <w:rFonts w:cs="Arial"/>
        </w:rPr>
      </w:pPr>
    </w:p>
    <w:p w:rsidR="00412882" w:rsidRPr="007A64B3" w:rsidRDefault="00412882" w:rsidP="00857600">
      <w:pPr>
        <w:pStyle w:val="Zkladntext3"/>
        <w:jc w:val="left"/>
        <w:rPr>
          <w:rFonts w:cs="Arial"/>
        </w:rPr>
      </w:pPr>
    </w:p>
    <w:p w:rsidR="00412882" w:rsidRPr="007A64B3" w:rsidRDefault="00412882" w:rsidP="00857600">
      <w:pPr>
        <w:rPr>
          <w:rFonts w:cs="Arial"/>
        </w:rPr>
      </w:pPr>
    </w:p>
    <w:p w:rsidR="00412882" w:rsidRPr="007A64B3" w:rsidRDefault="00412882" w:rsidP="00857600">
      <w:pPr>
        <w:pStyle w:val="Textkomente"/>
        <w:rPr>
          <w:rFonts w:ascii="Arial" w:hAnsi="Arial" w:cs="Arial"/>
        </w:rPr>
      </w:pPr>
    </w:p>
    <w:p w:rsidR="00412882" w:rsidRPr="007A64B3" w:rsidRDefault="00412882" w:rsidP="00857600">
      <w:pPr>
        <w:pStyle w:val="Textkomente"/>
        <w:rPr>
          <w:rFonts w:ascii="Arial" w:hAnsi="Arial" w:cs="Arial"/>
        </w:rPr>
      </w:pPr>
    </w:p>
    <w:p w:rsidR="00412882" w:rsidRPr="004E346D" w:rsidRDefault="00412882" w:rsidP="00857600">
      <w:pPr>
        <w:pStyle w:val="Nadpis7"/>
        <w:ind w:left="0"/>
        <w:rPr>
          <w:rFonts w:cs="Arial"/>
          <w:caps/>
          <w:sz w:val="24"/>
          <w:szCs w:val="24"/>
        </w:rPr>
      </w:pPr>
      <w:r w:rsidRPr="004E346D">
        <w:rPr>
          <w:rFonts w:cs="Arial"/>
          <w:caps/>
          <w:szCs w:val="24"/>
        </w:rPr>
        <w:t xml:space="preserve">Project </w:t>
      </w:r>
      <w:r w:rsidR="008B3FCB" w:rsidRPr="004E346D">
        <w:rPr>
          <w:rFonts w:cs="Arial"/>
          <w:caps/>
          <w:szCs w:val="24"/>
        </w:rPr>
        <w:t xml:space="preserve">IMPLEMENTATION </w:t>
      </w:r>
      <w:r w:rsidRPr="004E346D">
        <w:rPr>
          <w:rFonts w:cs="Arial"/>
          <w:caps/>
          <w:szCs w:val="24"/>
        </w:rPr>
        <w:t>Agreement</w:t>
      </w:r>
    </w:p>
    <w:p w:rsidR="00412882" w:rsidRPr="006C4A99" w:rsidRDefault="00412882" w:rsidP="007A64B3">
      <w:pPr>
        <w:ind w:left="2880" w:firstLine="720"/>
        <w:rPr>
          <w:rFonts w:cs="Arial"/>
        </w:rPr>
      </w:pPr>
    </w:p>
    <w:p w:rsidR="00412882" w:rsidRPr="006C4A99" w:rsidRDefault="00412882" w:rsidP="00857600">
      <w:pPr>
        <w:rPr>
          <w:rFonts w:cs="Arial"/>
        </w:rPr>
      </w:pPr>
    </w:p>
    <w:p w:rsidR="00412882" w:rsidRPr="006C4A99" w:rsidRDefault="00412882" w:rsidP="00857600">
      <w:pPr>
        <w:rPr>
          <w:rFonts w:cs="Arial"/>
        </w:rPr>
      </w:pPr>
    </w:p>
    <w:p w:rsidR="00412882" w:rsidRPr="006C4A99" w:rsidRDefault="00412882" w:rsidP="00857600">
      <w:pPr>
        <w:jc w:val="center"/>
        <w:rPr>
          <w:rFonts w:cs="Arial"/>
          <w:i/>
        </w:rPr>
      </w:pPr>
      <w:r w:rsidRPr="006C4A99">
        <w:rPr>
          <w:rFonts w:cs="Arial"/>
          <w:i/>
        </w:rPr>
        <w:t>between</w:t>
      </w:r>
    </w:p>
    <w:p w:rsidR="00412882" w:rsidRPr="006C4A99" w:rsidRDefault="00412882" w:rsidP="00857600">
      <w:pPr>
        <w:rPr>
          <w:rFonts w:cs="Arial"/>
        </w:rPr>
      </w:pPr>
    </w:p>
    <w:p w:rsidR="00412882" w:rsidRPr="006C4A99" w:rsidRDefault="00412882" w:rsidP="00857600">
      <w:pPr>
        <w:rPr>
          <w:rFonts w:cs="Arial"/>
        </w:rPr>
      </w:pPr>
    </w:p>
    <w:p w:rsidR="00412882" w:rsidRPr="004E346D" w:rsidRDefault="00412882" w:rsidP="00857600">
      <w:pPr>
        <w:rPr>
          <w:rFonts w:cs="Arial"/>
        </w:rPr>
      </w:pPr>
    </w:p>
    <w:p w:rsidR="00412882" w:rsidRPr="004E346D" w:rsidRDefault="00412882" w:rsidP="00673B25">
      <w:pPr>
        <w:pStyle w:val="Nadpis7"/>
        <w:ind w:left="0"/>
        <w:rPr>
          <w:rFonts w:cs="Arial"/>
          <w:caps/>
          <w:szCs w:val="32"/>
        </w:rPr>
      </w:pPr>
      <w:r w:rsidRPr="004E346D">
        <w:rPr>
          <w:rFonts w:cs="Arial"/>
          <w:caps/>
          <w:szCs w:val="32"/>
        </w:rPr>
        <w:t>European Investment Bank</w:t>
      </w:r>
    </w:p>
    <w:p w:rsidR="00412882" w:rsidRPr="006C4A99" w:rsidRDefault="00412882" w:rsidP="00673B25">
      <w:pPr>
        <w:jc w:val="center"/>
        <w:rPr>
          <w:rFonts w:cs="Arial"/>
          <w:caps/>
        </w:rPr>
      </w:pPr>
    </w:p>
    <w:p w:rsidR="00412882" w:rsidRPr="001C79CB" w:rsidRDefault="00412882" w:rsidP="004E346D">
      <w:pPr>
        <w:jc w:val="center"/>
        <w:rPr>
          <w:rFonts w:cs="Arial"/>
          <w:caps/>
        </w:rPr>
      </w:pPr>
    </w:p>
    <w:p w:rsidR="00412882" w:rsidRPr="001C79CB" w:rsidRDefault="00412882" w:rsidP="004E346D">
      <w:pPr>
        <w:jc w:val="center"/>
        <w:rPr>
          <w:rFonts w:cs="Arial"/>
          <w:caps/>
        </w:rPr>
      </w:pPr>
    </w:p>
    <w:p w:rsidR="00412882" w:rsidRPr="001C79CB" w:rsidRDefault="00412882" w:rsidP="00857600">
      <w:pPr>
        <w:jc w:val="center"/>
        <w:rPr>
          <w:rFonts w:cs="Arial"/>
          <w:caps/>
        </w:rPr>
      </w:pPr>
      <w:r w:rsidRPr="00920A23">
        <w:rPr>
          <w:rFonts w:cs="Arial"/>
          <w:i/>
        </w:rPr>
        <w:t>and</w:t>
      </w:r>
    </w:p>
    <w:p w:rsidR="00412882" w:rsidRPr="001C79CB" w:rsidRDefault="00412882" w:rsidP="001C79CB">
      <w:pPr>
        <w:jc w:val="center"/>
        <w:rPr>
          <w:rFonts w:cs="Arial"/>
          <w:caps/>
        </w:rPr>
      </w:pPr>
    </w:p>
    <w:p w:rsidR="00412882" w:rsidRPr="001C79CB" w:rsidRDefault="00412882" w:rsidP="001C79CB">
      <w:pPr>
        <w:jc w:val="center"/>
        <w:rPr>
          <w:rFonts w:cs="Arial"/>
          <w:caps/>
        </w:rPr>
      </w:pPr>
    </w:p>
    <w:p w:rsidR="00412882" w:rsidRPr="001C79CB" w:rsidRDefault="00412882" w:rsidP="001C79CB">
      <w:pPr>
        <w:jc w:val="center"/>
        <w:rPr>
          <w:rFonts w:cs="Arial"/>
          <w:caps/>
        </w:rPr>
      </w:pPr>
    </w:p>
    <w:p w:rsidR="00412882" w:rsidRPr="001C79CB" w:rsidRDefault="00412882" w:rsidP="001C79CB">
      <w:pPr>
        <w:jc w:val="center"/>
        <w:rPr>
          <w:rFonts w:cs="Arial"/>
          <w:caps/>
        </w:rPr>
      </w:pPr>
    </w:p>
    <w:p w:rsidR="00412882" w:rsidRPr="001734FB" w:rsidRDefault="00214EC7" w:rsidP="00D36DFE">
      <w:pPr>
        <w:pStyle w:val="Nadpis7"/>
        <w:ind w:left="0"/>
        <w:rPr>
          <w:rFonts w:cs="Arial"/>
          <w:caps/>
          <w:szCs w:val="32"/>
        </w:rPr>
      </w:pPr>
      <w:r w:rsidRPr="00214EC7">
        <w:rPr>
          <w:rFonts w:cs="Arial"/>
          <w:caps/>
          <w:szCs w:val="32"/>
        </w:rPr>
        <w:t>Ministry of Agriculture of the Czech Republic</w:t>
      </w:r>
      <w:r w:rsidR="00740CBC" w:rsidRPr="001734FB" w:rsidDel="00740CBC">
        <w:rPr>
          <w:rFonts w:cs="Arial"/>
          <w:caps/>
          <w:szCs w:val="32"/>
        </w:rPr>
        <w:t xml:space="preserve"> </w:t>
      </w:r>
      <w:r w:rsidR="0033138A" w:rsidRPr="001734FB" w:rsidDel="0033138A">
        <w:rPr>
          <w:rFonts w:cs="Arial"/>
          <w:caps/>
          <w:szCs w:val="32"/>
        </w:rPr>
        <w:t xml:space="preserve"> </w:t>
      </w:r>
    </w:p>
    <w:p w:rsidR="00412882" w:rsidRPr="001C79CB" w:rsidRDefault="00412882" w:rsidP="001C79CB">
      <w:pPr>
        <w:jc w:val="center"/>
        <w:rPr>
          <w:rFonts w:cs="Arial"/>
          <w:caps/>
        </w:rPr>
      </w:pPr>
    </w:p>
    <w:p w:rsidR="00412882" w:rsidRPr="006C4A99" w:rsidRDefault="00412882" w:rsidP="001C79CB">
      <w:pPr>
        <w:pStyle w:val="Zkladntext2"/>
        <w:spacing w:before="120" w:after="120"/>
        <w:ind w:left="0"/>
        <w:jc w:val="center"/>
        <w:rPr>
          <w:rFonts w:cs="Arial"/>
        </w:rPr>
      </w:pPr>
    </w:p>
    <w:p w:rsidR="006C4A99" w:rsidRPr="006C4A99" w:rsidRDefault="006C4A99" w:rsidP="001C79CB">
      <w:pPr>
        <w:pStyle w:val="Zkladntext2"/>
        <w:spacing w:before="120" w:after="120"/>
        <w:ind w:left="0"/>
        <w:jc w:val="center"/>
        <w:rPr>
          <w:rFonts w:cs="Arial"/>
        </w:rPr>
      </w:pPr>
    </w:p>
    <w:p w:rsidR="006C4A99" w:rsidRPr="006C4A99" w:rsidRDefault="006C4A99" w:rsidP="001C79CB">
      <w:pPr>
        <w:pStyle w:val="Zkladntext2"/>
        <w:spacing w:before="120" w:after="120"/>
        <w:ind w:left="0"/>
        <w:jc w:val="center"/>
        <w:rPr>
          <w:rFonts w:cs="Arial"/>
        </w:rPr>
      </w:pPr>
    </w:p>
    <w:p w:rsidR="00412882" w:rsidRPr="006C4A99" w:rsidRDefault="00412882" w:rsidP="001C79CB">
      <w:pPr>
        <w:pStyle w:val="Zkladntext2"/>
        <w:spacing w:before="120" w:after="120"/>
        <w:ind w:left="0"/>
        <w:jc w:val="center"/>
        <w:rPr>
          <w:rFonts w:cs="Arial"/>
        </w:rPr>
      </w:pPr>
    </w:p>
    <w:p w:rsidR="00412882" w:rsidRDefault="00412882" w:rsidP="001C79CB">
      <w:pPr>
        <w:pStyle w:val="Zkladntext2"/>
        <w:spacing w:before="120" w:after="120"/>
        <w:ind w:left="0"/>
        <w:jc w:val="center"/>
        <w:rPr>
          <w:rFonts w:cs="Arial"/>
        </w:rPr>
      </w:pPr>
    </w:p>
    <w:p w:rsidR="00857600" w:rsidRPr="006C4A99" w:rsidRDefault="00857600" w:rsidP="001C79CB">
      <w:pPr>
        <w:pStyle w:val="Zkladntext2"/>
        <w:spacing w:before="120" w:after="120"/>
        <w:ind w:left="0"/>
        <w:jc w:val="center"/>
        <w:rPr>
          <w:rFonts w:cs="Arial"/>
        </w:rPr>
      </w:pPr>
    </w:p>
    <w:p w:rsidR="00412882" w:rsidRPr="006C4A99" w:rsidRDefault="00412882" w:rsidP="001C79CB">
      <w:pPr>
        <w:pStyle w:val="Zkladntext2"/>
        <w:spacing w:before="120" w:after="120"/>
        <w:ind w:left="0"/>
        <w:jc w:val="center"/>
        <w:rPr>
          <w:rFonts w:cs="Arial"/>
        </w:rPr>
      </w:pPr>
    </w:p>
    <w:p w:rsidR="00412882" w:rsidRPr="006C4A99" w:rsidRDefault="00840D95" w:rsidP="00840D95">
      <w:pPr>
        <w:pStyle w:val="Zkladntext2"/>
        <w:ind w:left="0"/>
        <w:jc w:val="center"/>
        <w:rPr>
          <w:rFonts w:cs="Arial"/>
        </w:rPr>
      </w:pPr>
      <w:r w:rsidRPr="003A4B8E">
        <w:rPr>
          <w:rFonts w:cs="Arial"/>
        </w:rPr>
        <w:t xml:space="preserve">At </w:t>
      </w:r>
      <w:r w:rsidR="0033138A" w:rsidRPr="003A4B8E">
        <w:t>[•]</w:t>
      </w:r>
      <w:r w:rsidR="00124586" w:rsidRPr="003A4B8E">
        <w:t>,</w:t>
      </w:r>
      <w:r w:rsidR="00023C10" w:rsidRPr="003A4B8E">
        <w:rPr>
          <w:rFonts w:cs="Arial"/>
        </w:rPr>
        <w:t xml:space="preserve"> </w:t>
      </w:r>
      <w:r w:rsidR="0033138A" w:rsidRPr="003A4B8E">
        <w:t>[•]</w:t>
      </w:r>
      <w:r w:rsidR="00023C10" w:rsidRPr="003A4B8E">
        <w:rPr>
          <w:rFonts w:cs="Arial"/>
        </w:rPr>
        <w:t xml:space="preserve"> </w:t>
      </w:r>
      <w:r w:rsidR="00740CBC" w:rsidRPr="003A4B8E">
        <w:rPr>
          <w:rFonts w:cs="Arial"/>
        </w:rPr>
        <w:t>2019</w:t>
      </w:r>
    </w:p>
    <w:p w:rsidR="0027160B" w:rsidRPr="006C4A99" w:rsidRDefault="0027160B" w:rsidP="00840D95">
      <w:pPr>
        <w:pStyle w:val="Zkladntext2"/>
        <w:spacing w:before="120" w:after="120"/>
        <w:ind w:left="0"/>
        <w:jc w:val="center"/>
        <w:rPr>
          <w:rFonts w:cs="Arial"/>
        </w:rPr>
      </w:pPr>
    </w:p>
    <w:p w:rsidR="006C4A99" w:rsidRPr="006C4A99" w:rsidRDefault="006C4A99">
      <w:pPr>
        <w:pStyle w:val="Zkladntext2"/>
        <w:jc w:val="center"/>
        <w:rPr>
          <w:rFonts w:cs="Arial"/>
        </w:rPr>
        <w:sectPr w:rsidR="006C4A99" w:rsidRPr="006C4A99" w:rsidSect="00F62010">
          <w:headerReference w:type="default" r:id="rId8"/>
          <w:footerReference w:type="default" r:id="rId9"/>
          <w:headerReference w:type="first" r:id="rId10"/>
          <w:footerReference w:type="first" r:id="rId11"/>
          <w:pgSz w:w="11909" w:h="16834" w:code="9"/>
          <w:pgMar w:top="1378" w:right="1440" w:bottom="1276" w:left="1440" w:header="709" w:footer="709" w:gutter="0"/>
          <w:paperSrc w:first="258" w:other="258"/>
          <w:pgNumType w:start="0"/>
          <w:cols w:space="720"/>
          <w:noEndnote/>
          <w:titlePg/>
        </w:sectPr>
      </w:pPr>
    </w:p>
    <w:p w:rsidR="00412882" w:rsidRPr="006C4A99" w:rsidRDefault="00412882">
      <w:pPr>
        <w:pStyle w:val="Zkladntext2"/>
        <w:jc w:val="center"/>
        <w:rPr>
          <w:rFonts w:cs="Arial"/>
        </w:rPr>
      </w:pPr>
    </w:p>
    <w:p w:rsidR="00412882" w:rsidRPr="006C4A99" w:rsidRDefault="00412882">
      <w:pPr>
        <w:rPr>
          <w:rFonts w:cs="Arial"/>
          <w:b/>
        </w:rPr>
      </w:pPr>
      <w:r w:rsidRPr="006C4A99">
        <w:rPr>
          <w:rFonts w:cs="Arial"/>
          <w:b/>
        </w:rPr>
        <w:t xml:space="preserve">THIS </w:t>
      </w:r>
      <w:r w:rsidR="00383BBE">
        <w:rPr>
          <w:rFonts w:cs="Arial"/>
          <w:b/>
        </w:rPr>
        <w:t>AGREEMENT</w:t>
      </w:r>
      <w:r w:rsidR="00383BBE" w:rsidRPr="006C4A99">
        <w:rPr>
          <w:rFonts w:cs="Arial"/>
          <w:b/>
        </w:rPr>
        <w:t xml:space="preserve"> </w:t>
      </w:r>
      <w:r w:rsidRPr="006C4A99">
        <w:rPr>
          <w:rFonts w:cs="Arial"/>
          <w:b/>
        </w:rPr>
        <w:t>IS MADE BETWEEN:</w:t>
      </w:r>
    </w:p>
    <w:p w:rsidR="00412882" w:rsidRPr="006C4A99" w:rsidRDefault="00412882">
      <w:pPr>
        <w:rPr>
          <w:rFonts w:cs="Arial"/>
        </w:rPr>
      </w:pPr>
    </w:p>
    <w:p w:rsidR="00412882" w:rsidRPr="006C4A99" w:rsidRDefault="00412882">
      <w:pPr>
        <w:pStyle w:val="PARTIES"/>
        <w:rPr>
          <w:rFonts w:ascii="Arial" w:hAnsi="Arial" w:cs="Arial"/>
        </w:rPr>
      </w:pPr>
    </w:p>
    <w:p w:rsidR="00412882" w:rsidRPr="00E04130" w:rsidRDefault="00412882" w:rsidP="004E346D">
      <w:pPr>
        <w:pStyle w:val="PARTIES"/>
        <w:ind w:right="4776"/>
        <w:jc w:val="both"/>
        <w:rPr>
          <w:rFonts w:ascii="Arial" w:hAnsi="Arial"/>
        </w:rPr>
      </w:pPr>
      <w:r w:rsidRPr="00962DB8">
        <w:rPr>
          <w:rFonts w:ascii="Arial" w:hAnsi="Arial" w:cs="Arial"/>
          <w:b/>
        </w:rPr>
        <w:t>European Investment Bank</w:t>
      </w:r>
      <w:r w:rsidRPr="00E04130">
        <w:rPr>
          <w:rFonts w:ascii="Arial" w:hAnsi="Arial" w:cs="Arial"/>
        </w:rPr>
        <w:t xml:space="preserve"> having its Head Office at</w:t>
      </w:r>
      <w:r w:rsidR="004E346D">
        <w:rPr>
          <w:rFonts w:ascii="Arial" w:hAnsi="Arial" w:cs="Arial"/>
        </w:rPr>
        <w:t xml:space="preserve"> </w:t>
      </w:r>
      <w:r w:rsidRPr="00E04130">
        <w:rPr>
          <w:rFonts w:ascii="Arial" w:hAnsi="Arial" w:cs="Arial"/>
        </w:rPr>
        <w:t>98-100 boulev</w:t>
      </w:r>
      <w:r w:rsidR="00EE6E6A">
        <w:rPr>
          <w:rFonts w:ascii="Arial" w:hAnsi="Arial" w:cs="Arial"/>
        </w:rPr>
        <w:t>ard Konrad Adenauer, Luxembourg</w:t>
      </w:r>
      <w:r w:rsidRPr="00E04130">
        <w:rPr>
          <w:rFonts w:ascii="Arial" w:hAnsi="Arial" w:cs="Arial"/>
        </w:rPr>
        <w:t xml:space="preserve">, Grand Duchy of Luxembourg, </w:t>
      </w:r>
      <w:r w:rsidRPr="003A4B8E">
        <w:rPr>
          <w:rFonts w:ascii="Arial" w:hAnsi="Arial" w:cs="Arial"/>
        </w:rPr>
        <w:t xml:space="preserve">represented by </w:t>
      </w:r>
      <w:r w:rsidR="00437C67" w:rsidRPr="003A4B8E">
        <w:rPr>
          <w:rFonts w:ascii="Arial" w:hAnsi="Arial" w:cs="Arial"/>
        </w:rPr>
        <w:t>[•</w:t>
      </w:r>
      <w:r w:rsidR="00962DB8" w:rsidRPr="003A4B8E">
        <w:rPr>
          <w:rFonts w:ascii="Arial" w:hAnsi="Arial" w:cs="Arial"/>
        </w:rPr>
        <w:t>]</w:t>
      </w:r>
      <w:r w:rsidR="00E04130" w:rsidRPr="003A4B8E">
        <w:rPr>
          <w:rFonts w:ascii="Arial" w:hAnsi="Arial"/>
        </w:rPr>
        <w:t>,</w:t>
      </w:r>
    </w:p>
    <w:p w:rsidR="00E04130" w:rsidRPr="006C4A99" w:rsidRDefault="00E04130" w:rsidP="00E04130">
      <w:pPr>
        <w:pStyle w:val="PARTIES"/>
        <w:ind w:right="3359"/>
        <w:jc w:val="both"/>
        <w:rPr>
          <w:rFonts w:cs="Arial"/>
        </w:rPr>
      </w:pPr>
    </w:p>
    <w:p w:rsidR="00412882" w:rsidRPr="006C4A99" w:rsidRDefault="00412882">
      <w:pPr>
        <w:rPr>
          <w:rFonts w:cs="Arial"/>
        </w:rPr>
      </w:pPr>
    </w:p>
    <w:p w:rsidR="00412882" w:rsidRPr="006C4A99" w:rsidRDefault="00412882">
      <w:pPr>
        <w:rPr>
          <w:rFonts w:cs="Arial"/>
          <w:u w:val="single"/>
        </w:rPr>
      </w:pPr>
      <w:r w:rsidRPr="006C4A99">
        <w:rPr>
          <w:rFonts w:cs="Arial"/>
        </w:rPr>
        <w:tab/>
      </w:r>
      <w:r w:rsidRPr="006C4A99">
        <w:rPr>
          <w:rFonts w:cs="Arial"/>
        </w:rPr>
        <w:tab/>
      </w:r>
      <w:r w:rsidRPr="006C4A99">
        <w:rPr>
          <w:rFonts w:cs="Arial"/>
        </w:rPr>
        <w:tab/>
      </w:r>
      <w:r w:rsidRPr="006C4A99">
        <w:rPr>
          <w:rFonts w:cs="Arial"/>
        </w:rPr>
        <w:tab/>
      </w:r>
      <w:r w:rsidRPr="006C4A99">
        <w:rPr>
          <w:rFonts w:cs="Arial"/>
        </w:rPr>
        <w:tab/>
      </w:r>
      <w:r w:rsidR="004E346D">
        <w:rPr>
          <w:rFonts w:cs="Arial"/>
        </w:rPr>
        <w:tab/>
      </w:r>
      <w:r w:rsidR="004E346D">
        <w:rPr>
          <w:rFonts w:cs="Arial"/>
        </w:rPr>
        <w:tab/>
      </w:r>
      <w:r w:rsidRPr="006C4A99">
        <w:rPr>
          <w:rFonts w:cs="Arial"/>
        </w:rPr>
        <w:t>hereafter called :</w:t>
      </w:r>
      <w:r w:rsidRPr="006C4A99">
        <w:rPr>
          <w:rFonts w:cs="Arial"/>
        </w:rPr>
        <w:tab/>
      </w:r>
      <w:r w:rsidRPr="006C4A99">
        <w:rPr>
          <w:rFonts w:cs="Arial"/>
          <w:u w:val="single"/>
        </w:rPr>
        <w:t xml:space="preserve">"the </w:t>
      </w:r>
      <w:r w:rsidRPr="006C4A99">
        <w:rPr>
          <w:rFonts w:cs="Arial"/>
          <w:b/>
          <w:u w:val="single"/>
        </w:rPr>
        <w:t>Bank</w:t>
      </w:r>
      <w:r w:rsidRPr="006C4A99">
        <w:rPr>
          <w:rFonts w:cs="Arial"/>
          <w:u w:val="single"/>
        </w:rPr>
        <w:t>"</w:t>
      </w:r>
    </w:p>
    <w:p w:rsidR="00412882" w:rsidRPr="006C4A99" w:rsidRDefault="00412882">
      <w:pPr>
        <w:rPr>
          <w:rFonts w:cs="Arial"/>
        </w:rPr>
      </w:pPr>
    </w:p>
    <w:p w:rsidR="00412882" w:rsidRPr="006C4A99" w:rsidRDefault="00412882">
      <w:pPr>
        <w:rPr>
          <w:rFonts w:cs="Arial"/>
        </w:rPr>
      </w:pPr>
    </w:p>
    <w:p w:rsidR="00412882" w:rsidRPr="006C4A99" w:rsidRDefault="00412882">
      <w:pPr>
        <w:rPr>
          <w:rFonts w:cs="Arial"/>
        </w:rPr>
      </w:pPr>
    </w:p>
    <w:p w:rsidR="00412882" w:rsidRPr="006C4A99" w:rsidRDefault="00412882">
      <w:pPr>
        <w:rPr>
          <w:rFonts w:cs="Arial"/>
        </w:rPr>
      </w:pPr>
      <w:r w:rsidRPr="006C4A99">
        <w:rPr>
          <w:rFonts w:cs="Arial"/>
        </w:rPr>
        <w:t xml:space="preserve">of the first part, and </w:t>
      </w:r>
    </w:p>
    <w:p w:rsidR="00412882" w:rsidRPr="006C4A99" w:rsidRDefault="00412882">
      <w:pPr>
        <w:rPr>
          <w:rFonts w:cs="Arial"/>
        </w:rPr>
      </w:pPr>
    </w:p>
    <w:p w:rsidR="00412882" w:rsidRPr="006C4A99" w:rsidRDefault="00412882">
      <w:pPr>
        <w:rPr>
          <w:rFonts w:cs="Arial"/>
        </w:rPr>
      </w:pPr>
    </w:p>
    <w:p w:rsidR="00412882" w:rsidRPr="006C4A99" w:rsidRDefault="00412882">
      <w:pPr>
        <w:rPr>
          <w:rFonts w:cs="Arial"/>
        </w:rPr>
      </w:pPr>
    </w:p>
    <w:p w:rsidR="00412882" w:rsidRPr="00E04130" w:rsidRDefault="00412882">
      <w:pPr>
        <w:rPr>
          <w:rFonts w:cs="Arial"/>
        </w:rPr>
      </w:pPr>
    </w:p>
    <w:p w:rsidR="00437C67" w:rsidRDefault="00214EC7" w:rsidP="004E346D">
      <w:pPr>
        <w:pStyle w:val="PARTIES"/>
        <w:tabs>
          <w:tab w:val="left" w:pos="4253"/>
        </w:tabs>
        <w:ind w:right="4776"/>
        <w:jc w:val="both"/>
        <w:rPr>
          <w:rFonts w:ascii="Arial" w:hAnsi="Arial"/>
        </w:rPr>
      </w:pPr>
      <w:r w:rsidRPr="00214EC7">
        <w:rPr>
          <w:rFonts w:ascii="Arial" w:hAnsi="Arial" w:cs="Arial"/>
          <w:b/>
        </w:rPr>
        <w:t>Ministry of Agriculture of the Czech Republic</w:t>
      </w:r>
      <w:r w:rsidR="00412882" w:rsidRPr="00E04130">
        <w:rPr>
          <w:rFonts w:ascii="Arial" w:hAnsi="Arial" w:cs="Arial"/>
        </w:rPr>
        <w:t xml:space="preserve">, </w:t>
      </w:r>
      <w:r>
        <w:rPr>
          <w:rFonts w:ascii="Arial" w:hAnsi="Arial" w:cs="Arial"/>
        </w:rPr>
        <w:t>existing</w:t>
      </w:r>
      <w:r w:rsidRPr="00740CBC">
        <w:rPr>
          <w:rFonts w:ascii="Arial" w:hAnsi="Arial" w:cs="Arial"/>
        </w:rPr>
        <w:t xml:space="preserve"> </w:t>
      </w:r>
      <w:r w:rsidR="00740CBC" w:rsidRPr="00740CBC">
        <w:rPr>
          <w:rFonts w:ascii="Arial" w:hAnsi="Arial" w:cs="Arial"/>
        </w:rPr>
        <w:t xml:space="preserve">under the laws of Czech Republic, having its seat </w:t>
      </w:r>
      <w:r w:rsidR="00740CBC" w:rsidRPr="003A4B8E">
        <w:rPr>
          <w:rFonts w:ascii="Arial" w:hAnsi="Arial" w:cs="Arial"/>
        </w:rPr>
        <w:t xml:space="preserve">at </w:t>
      </w:r>
      <w:r w:rsidR="00B65369" w:rsidRPr="003A4B8E">
        <w:rPr>
          <w:rFonts w:ascii="Arial" w:hAnsi="Arial" w:cs="Arial"/>
        </w:rPr>
        <w:t>[•]</w:t>
      </w:r>
      <w:r w:rsidR="00254568" w:rsidRPr="003A4B8E">
        <w:rPr>
          <w:rFonts w:ascii="Arial" w:hAnsi="Arial" w:cs="Arial"/>
        </w:rPr>
        <w:t>, Czech Republic</w:t>
      </w:r>
      <w:r w:rsidR="00740CBC" w:rsidRPr="00740CBC">
        <w:rPr>
          <w:rFonts w:ascii="Arial" w:hAnsi="Arial" w:cs="Arial"/>
        </w:rPr>
        <w:t xml:space="preserve">, </w:t>
      </w:r>
      <w:r w:rsidR="00412882" w:rsidRPr="003A4B8E">
        <w:rPr>
          <w:rFonts w:ascii="Arial" w:hAnsi="Arial" w:cs="Arial"/>
        </w:rPr>
        <w:t xml:space="preserve">represented by </w:t>
      </w:r>
      <w:r w:rsidR="0033138A" w:rsidRPr="003A4B8E">
        <w:t>[</w:t>
      </w:r>
      <w:r w:rsidR="0033138A" w:rsidRPr="003A4B8E">
        <w:rPr>
          <w:rFonts w:ascii="Arial" w:hAnsi="Arial"/>
        </w:rPr>
        <w:t>•</w:t>
      </w:r>
      <w:r w:rsidR="0033138A" w:rsidRPr="003A4B8E">
        <w:t>]</w:t>
      </w:r>
      <w:r w:rsidR="00C35E8B" w:rsidRPr="003A4B8E">
        <w:rPr>
          <w:rFonts w:ascii="Arial" w:hAnsi="Arial" w:cs="Arial"/>
          <w:b/>
        </w:rPr>
        <w:t>.</w:t>
      </w:r>
    </w:p>
    <w:p w:rsidR="00437C67" w:rsidRDefault="00437C67" w:rsidP="00E04130">
      <w:pPr>
        <w:pStyle w:val="PARTIES"/>
        <w:ind w:right="3217"/>
        <w:jc w:val="both"/>
        <w:rPr>
          <w:rFonts w:ascii="Arial" w:hAnsi="Arial"/>
        </w:rPr>
      </w:pPr>
    </w:p>
    <w:p w:rsidR="00412882" w:rsidRPr="006C4A99" w:rsidRDefault="00412882" w:rsidP="000870B3">
      <w:pPr>
        <w:rPr>
          <w:rFonts w:cs="Arial"/>
        </w:rPr>
      </w:pPr>
    </w:p>
    <w:p w:rsidR="00412882" w:rsidRPr="006C4A99" w:rsidRDefault="00412882" w:rsidP="000870B3">
      <w:pPr>
        <w:rPr>
          <w:rFonts w:cs="Arial"/>
        </w:rPr>
      </w:pPr>
    </w:p>
    <w:p w:rsidR="00412882" w:rsidRPr="006C4A99" w:rsidRDefault="00412882" w:rsidP="000870B3">
      <w:pPr>
        <w:rPr>
          <w:rFonts w:cs="Arial"/>
        </w:rPr>
      </w:pPr>
      <w:r w:rsidRPr="006C4A99">
        <w:rPr>
          <w:rFonts w:cs="Arial"/>
        </w:rPr>
        <w:tab/>
      </w:r>
      <w:r w:rsidRPr="006C4A99">
        <w:rPr>
          <w:rFonts w:cs="Arial"/>
        </w:rPr>
        <w:tab/>
      </w:r>
      <w:r w:rsidRPr="006C4A99">
        <w:rPr>
          <w:rFonts w:cs="Arial"/>
        </w:rPr>
        <w:tab/>
      </w:r>
      <w:r w:rsidRPr="006C4A99">
        <w:rPr>
          <w:rFonts w:cs="Arial"/>
        </w:rPr>
        <w:tab/>
      </w:r>
      <w:r w:rsidRPr="006C4A99">
        <w:rPr>
          <w:rFonts w:cs="Arial"/>
        </w:rPr>
        <w:tab/>
      </w:r>
      <w:r w:rsidR="004E346D">
        <w:rPr>
          <w:rFonts w:cs="Arial"/>
        </w:rPr>
        <w:tab/>
      </w:r>
      <w:r w:rsidR="004E346D">
        <w:rPr>
          <w:rFonts w:cs="Arial"/>
        </w:rPr>
        <w:tab/>
      </w:r>
      <w:r w:rsidRPr="006C4A99">
        <w:rPr>
          <w:rFonts w:cs="Arial"/>
        </w:rPr>
        <w:t>hereafter called :</w:t>
      </w:r>
      <w:r w:rsidRPr="006C4A99">
        <w:rPr>
          <w:rFonts w:cs="Arial"/>
        </w:rPr>
        <w:tab/>
      </w:r>
      <w:r w:rsidRPr="006C4A99">
        <w:rPr>
          <w:rFonts w:cs="Arial"/>
          <w:u w:val="single"/>
        </w:rPr>
        <w:t xml:space="preserve">"the </w:t>
      </w:r>
      <w:r w:rsidRPr="006C4A99">
        <w:rPr>
          <w:rFonts w:cs="Arial"/>
          <w:b/>
          <w:u w:val="single"/>
        </w:rPr>
        <w:t>Promoter</w:t>
      </w:r>
      <w:r w:rsidRPr="006C4A99">
        <w:rPr>
          <w:rFonts w:cs="Arial"/>
          <w:u w:val="single"/>
        </w:rPr>
        <w:t>"</w:t>
      </w:r>
    </w:p>
    <w:p w:rsidR="00412882" w:rsidRPr="006C4A99" w:rsidRDefault="00412882">
      <w:pPr>
        <w:rPr>
          <w:rFonts w:cs="Arial"/>
        </w:rPr>
      </w:pPr>
    </w:p>
    <w:p w:rsidR="00412882" w:rsidRDefault="00412882">
      <w:pPr>
        <w:rPr>
          <w:rFonts w:cs="Arial"/>
        </w:rPr>
      </w:pPr>
    </w:p>
    <w:p w:rsidR="004E346D" w:rsidRDefault="004E346D">
      <w:pPr>
        <w:rPr>
          <w:rFonts w:cs="Arial"/>
        </w:rPr>
      </w:pPr>
    </w:p>
    <w:p w:rsidR="004E346D" w:rsidRDefault="004E346D">
      <w:pPr>
        <w:rPr>
          <w:rFonts w:cs="Arial"/>
        </w:rPr>
      </w:pPr>
    </w:p>
    <w:p w:rsidR="004E346D" w:rsidRDefault="004E346D">
      <w:pPr>
        <w:rPr>
          <w:rFonts w:cs="Arial"/>
        </w:rPr>
      </w:pPr>
    </w:p>
    <w:p w:rsidR="004E346D" w:rsidRPr="006C4A99" w:rsidRDefault="004E346D">
      <w:pPr>
        <w:rPr>
          <w:rFonts w:cs="Arial"/>
        </w:rPr>
      </w:pPr>
    </w:p>
    <w:p w:rsidR="00412882" w:rsidRPr="006C4A99" w:rsidRDefault="00412882">
      <w:pPr>
        <w:rPr>
          <w:rFonts w:cs="Arial"/>
        </w:rPr>
      </w:pPr>
    </w:p>
    <w:p w:rsidR="00412882" w:rsidRPr="006C4A99" w:rsidRDefault="002D4092">
      <w:pPr>
        <w:rPr>
          <w:rFonts w:cs="Arial"/>
        </w:rPr>
      </w:pPr>
      <w:r>
        <w:rPr>
          <w:rFonts w:cs="Arial"/>
        </w:rPr>
        <w:t>of the second</w:t>
      </w:r>
      <w:r w:rsidR="00412882" w:rsidRPr="006C4A99">
        <w:rPr>
          <w:rFonts w:cs="Arial"/>
        </w:rPr>
        <w:t xml:space="preserve"> part, together hereafter referred to as the “</w:t>
      </w:r>
      <w:r w:rsidR="00412882" w:rsidRPr="006C4A99">
        <w:rPr>
          <w:rFonts w:cs="Arial"/>
          <w:b/>
        </w:rPr>
        <w:t>Parties</w:t>
      </w:r>
      <w:r w:rsidR="00412882" w:rsidRPr="006C4A99">
        <w:rPr>
          <w:rFonts w:cs="Arial"/>
        </w:rPr>
        <w:t>”.</w:t>
      </w:r>
    </w:p>
    <w:p w:rsidR="00412882" w:rsidRDefault="00412882">
      <w:pPr>
        <w:rPr>
          <w:rFonts w:cs="Arial"/>
        </w:rPr>
      </w:pPr>
    </w:p>
    <w:p w:rsidR="00E04130" w:rsidRDefault="00E04130">
      <w:pPr>
        <w:rPr>
          <w:rFonts w:cs="Arial"/>
        </w:rPr>
      </w:pPr>
    </w:p>
    <w:p w:rsidR="00E04130" w:rsidRDefault="00E04130">
      <w:pPr>
        <w:rPr>
          <w:rFonts w:cs="Arial"/>
        </w:rPr>
      </w:pPr>
    </w:p>
    <w:p w:rsidR="00412882" w:rsidRPr="006C4A99" w:rsidRDefault="00412882">
      <w:pPr>
        <w:pStyle w:val="WHEREAS"/>
        <w:rPr>
          <w:rFonts w:ascii="Arial" w:hAnsi="Arial" w:cs="Arial"/>
          <w:b/>
        </w:rPr>
      </w:pPr>
      <w:r w:rsidRPr="006C4A99">
        <w:rPr>
          <w:rFonts w:ascii="Arial" w:hAnsi="Arial" w:cs="Arial"/>
        </w:rPr>
        <w:br w:type="page"/>
      </w:r>
      <w:r w:rsidRPr="006C4A99">
        <w:rPr>
          <w:rFonts w:ascii="Arial" w:hAnsi="Arial" w:cs="Arial"/>
          <w:b/>
        </w:rPr>
        <w:lastRenderedPageBreak/>
        <w:t>WHEREAS:</w:t>
      </w:r>
    </w:p>
    <w:p w:rsidR="00412882" w:rsidRPr="006C4A99" w:rsidRDefault="00412882">
      <w:pPr>
        <w:rPr>
          <w:rFonts w:cs="Arial"/>
        </w:rPr>
      </w:pPr>
    </w:p>
    <w:p w:rsidR="00412882" w:rsidRPr="006C4A99" w:rsidRDefault="00412882">
      <w:pPr>
        <w:rPr>
          <w:rFonts w:cs="Arial"/>
        </w:rPr>
      </w:pPr>
    </w:p>
    <w:p w:rsidR="00412882" w:rsidRDefault="00412882" w:rsidP="00C60C82">
      <w:pPr>
        <w:pStyle w:val="WHEREAS"/>
        <w:numPr>
          <w:ilvl w:val="0"/>
          <w:numId w:val="30"/>
        </w:numPr>
        <w:rPr>
          <w:rFonts w:ascii="Arial" w:hAnsi="Arial" w:cs="Arial"/>
        </w:rPr>
      </w:pPr>
      <w:r w:rsidRPr="006C4A99">
        <w:rPr>
          <w:rFonts w:ascii="Arial" w:hAnsi="Arial" w:cs="Arial"/>
        </w:rPr>
        <w:t xml:space="preserve">The Promoter is undertaking a project (the </w:t>
      </w:r>
      <w:r w:rsidRPr="006C4A99">
        <w:rPr>
          <w:rFonts w:ascii="Arial" w:hAnsi="Arial" w:cs="Arial"/>
          <w:b/>
        </w:rPr>
        <w:t>“Project“</w:t>
      </w:r>
      <w:r w:rsidRPr="006C4A99">
        <w:rPr>
          <w:rFonts w:ascii="Arial" w:hAnsi="Arial" w:cs="Arial"/>
        </w:rPr>
        <w:t>)</w:t>
      </w:r>
      <w:r w:rsidR="00CA0103">
        <w:rPr>
          <w:rFonts w:ascii="Arial" w:hAnsi="Arial" w:cs="Arial"/>
        </w:rPr>
        <w:t xml:space="preserve"> </w:t>
      </w:r>
      <w:r w:rsidR="001E3588" w:rsidRPr="001E3588">
        <w:rPr>
          <w:rFonts w:ascii="Arial" w:hAnsi="Arial" w:cs="Arial"/>
        </w:rPr>
        <w:t>to finance water management investments in the Czech Republic incorporating several investment schemes (each a “</w:t>
      </w:r>
      <w:r w:rsidR="001E3588" w:rsidRPr="007B2A27">
        <w:rPr>
          <w:rFonts w:ascii="Arial" w:hAnsi="Arial" w:cs="Arial"/>
          <w:b/>
        </w:rPr>
        <w:t>Scheme</w:t>
      </w:r>
      <w:r w:rsidR="001E3588">
        <w:rPr>
          <w:rFonts w:ascii="Arial" w:hAnsi="Arial" w:cs="Arial"/>
        </w:rPr>
        <w:t>” and together “</w:t>
      </w:r>
      <w:r w:rsidR="001E3588" w:rsidRPr="007B2A27">
        <w:rPr>
          <w:rFonts w:ascii="Arial" w:hAnsi="Arial" w:cs="Arial"/>
          <w:b/>
        </w:rPr>
        <w:t>Schemes</w:t>
      </w:r>
      <w:r w:rsidR="001E3588">
        <w:rPr>
          <w:rFonts w:ascii="Arial" w:hAnsi="Arial" w:cs="Arial"/>
        </w:rPr>
        <w:t>”)</w:t>
      </w:r>
      <w:r w:rsidR="00857600" w:rsidRPr="007A64B3">
        <w:rPr>
          <w:rFonts w:ascii="Arial" w:hAnsi="Arial" w:cs="Arial"/>
        </w:rPr>
        <w:t>, as more particularly described in the technical description</w:t>
      </w:r>
      <w:r w:rsidRPr="006C4A99">
        <w:rPr>
          <w:rFonts w:ascii="Arial" w:hAnsi="Arial" w:cs="Arial"/>
        </w:rPr>
        <w:t xml:space="preserve"> set out in Schedule A hereto (the </w:t>
      </w:r>
      <w:r w:rsidRPr="006C4A99">
        <w:rPr>
          <w:rFonts w:ascii="Arial" w:hAnsi="Arial" w:cs="Arial"/>
          <w:b/>
        </w:rPr>
        <w:t>“Technical Description</w:t>
      </w:r>
      <w:r w:rsidR="00BB0726" w:rsidRPr="006C4A99">
        <w:rPr>
          <w:rFonts w:ascii="Arial" w:hAnsi="Arial" w:cs="Arial"/>
          <w:b/>
        </w:rPr>
        <w:t>”</w:t>
      </w:r>
      <w:r w:rsidRPr="006C4A99">
        <w:rPr>
          <w:rFonts w:ascii="Arial" w:hAnsi="Arial" w:cs="Arial"/>
        </w:rPr>
        <w:t>).</w:t>
      </w:r>
      <w:r w:rsidR="00C60C82">
        <w:rPr>
          <w:rFonts w:ascii="Arial" w:hAnsi="Arial" w:cs="Arial"/>
        </w:rPr>
        <w:t xml:space="preserve"> </w:t>
      </w:r>
    </w:p>
    <w:p w:rsidR="00B93D90" w:rsidRPr="006C4A99" w:rsidRDefault="00B93D90">
      <w:pPr>
        <w:pStyle w:val="WHEREAS"/>
        <w:rPr>
          <w:rFonts w:ascii="Arial" w:hAnsi="Arial" w:cs="Arial"/>
        </w:rPr>
      </w:pPr>
    </w:p>
    <w:p w:rsidR="00412882" w:rsidRDefault="00DF58F4" w:rsidP="001E3588">
      <w:pPr>
        <w:pStyle w:val="WHEREAS"/>
        <w:numPr>
          <w:ilvl w:val="0"/>
          <w:numId w:val="30"/>
        </w:numPr>
        <w:rPr>
          <w:rFonts w:ascii="Arial" w:hAnsi="Arial" w:cs="Arial"/>
        </w:rPr>
      </w:pPr>
      <w:r>
        <w:rPr>
          <w:rFonts w:ascii="Arial" w:hAnsi="Arial" w:cs="Arial"/>
        </w:rPr>
        <w:t xml:space="preserve">The total cost of the Project, as estimated by the Bank, is </w:t>
      </w:r>
      <w:r w:rsidR="00740CBC" w:rsidRPr="00740CBC">
        <w:rPr>
          <w:rFonts w:ascii="Arial" w:hAnsi="Arial" w:cs="Arial"/>
        </w:rPr>
        <w:t xml:space="preserve">CZK </w:t>
      </w:r>
      <w:r w:rsidR="001E3588" w:rsidRPr="001E3588">
        <w:rPr>
          <w:rFonts w:ascii="Arial" w:hAnsi="Arial" w:cs="Arial"/>
        </w:rPr>
        <w:t>16,000,000,000.00 (sixteen billion Czech koruna)</w:t>
      </w:r>
      <w:r w:rsidR="004126C7">
        <w:rPr>
          <w:rFonts w:ascii="Arial" w:hAnsi="Arial" w:cs="Arial"/>
        </w:rPr>
        <w:t xml:space="preserve">. </w:t>
      </w:r>
      <w:bookmarkStart w:id="1" w:name="_Ref493608734"/>
      <w:r w:rsidR="004126C7" w:rsidRPr="007A64B3">
        <w:rPr>
          <w:rFonts w:ascii="Arial" w:hAnsi="Arial" w:cs="Arial"/>
        </w:rPr>
        <w:t>The Borrower has stated that it intends to finance the Project as follow</w:t>
      </w:r>
      <w:r w:rsidR="00034F8F">
        <w:rPr>
          <w:rFonts w:ascii="Arial" w:hAnsi="Arial" w:cs="Arial"/>
        </w:rPr>
        <w:t>s:</w:t>
      </w:r>
      <w:bookmarkEnd w:id="1"/>
    </w:p>
    <w:p w:rsidR="00DF58F4" w:rsidRDefault="00DF58F4">
      <w:pPr>
        <w:pStyle w:val="WHEREAS"/>
        <w:rPr>
          <w:rFonts w:ascii="Arial" w:hAnsi="Arial" w:cs="Arial"/>
        </w:rPr>
      </w:pPr>
    </w:p>
    <w:tbl>
      <w:tblPr>
        <w:tblW w:w="6219" w:type="dxa"/>
        <w:tblInd w:w="570" w:type="dxa"/>
        <w:tblLayout w:type="fixed"/>
        <w:tblLook w:val="0000" w:firstRow="0" w:lastRow="0" w:firstColumn="0" w:lastColumn="0" w:noHBand="0" w:noVBand="0"/>
      </w:tblPr>
      <w:tblGrid>
        <w:gridCol w:w="4291"/>
        <w:gridCol w:w="1928"/>
      </w:tblGrid>
      <w:tr w:rsidR="00DF58F4" w:rsidRPr="00DF58F4" w:rsidTr="00E66F7F">
        <w:trPr>
          <w:cantSplit/>
        </w:trPr>
        <w:tc>
          <w:tcPr>
            <w:tcW w:w="4291" w:type="dxa"/>
          </w:tcPr>
          <w:p w:rsidR="00DF58F4" w:rsidRPr="00DF58F4" w:rsidRDefault="00DF58F4" w:rsidP="00DF58F4">
            <w:pPr>
              <w:widowControl w:val="0"/>
              <w:overflowPunct w:val="0"/>
              <w:autoSpaceDE w:val="0"/>
              <w:autoSpaceDN w:val="0"/>
              <w:adjustRightInd w:val="0"/>
              <w:spacing w:after="120"/>
              <w:ind w:left="567" w:hanging="567"/>
              <w:jc w:val="both"/>
              <w:textAlignment w:val="baseline"/>
              <w:rPr>
                <w:b/>
              </w:rPr>
            </w:pPr>
            <w:r w:rsidRPr="00DF58F4">
              <w:rPr>
                <w:b/>
              </w:rPr>
              <w:t>Source</w:t>
            </w:r>
          </w:p>
        </w:tc>
        <w:tc>
          <w:tcPr>
            <w:tcW w:w="1928" w:type="dxa"/>
          </w:tcPr>
          <w:p w:rsidR="00DF58F4" w:rsidRPr="00DF58F4" w:rsidRDefault="00DF58F4" w:rsidP="001734FB">
            <w:pPr>
              <w:widowControl w:val="0"/>
              <w:overflowPunct w:val="0"/>
              <w:autoSpaceDE w:val="0"/>
              <w:autoSpaceDN w:val="0"/>
              <w:adjustRightInd w:val="0"/>
              <w:spacing w:after="120"/>
              <w:ind w:left="567" w:hanging="567"/>
              <w:jc w:val="both"/>
              <w:textAlignment w:val="baseline"/>
              <w:rPr>
                <w:b/>
              </w:rPr>
            </w:pPr>
            <w:r w:rsidRPr="00DF58F4">
              <w:rPr>
                <w:b/>
              </w:rPr>
              <w:t>Amount (</w:t>
            </w:r>
            <w:r w:rsidR="00740CBC">
              <w:rPr>
                <w:b/>
              </w:rPr>
              <w:t>CZK</w:t>
            </w:r>
            <w:r w:rsidR="00740CBC" w:rsidRPr="00DF58F4">
              <w:rPr>
                <w:b/>
              </w:rPr>
              <w:t xml:space="preserve"> </w:t>
            </w:r>
            <w:r w:rsidRPr="00DF58F4">
              <w:rPr>
                <w:b/>
              </w:rPr>
              <w:t>m)</w:t>
            </w:r>
          </w:p>
        </w:tc>
      </w:tr>
      <w:tr w:rsidR="004126C7" w:rsidRPr="00DF58F4" w:rsidTr="00E66F7F">
        <w:trPr>
          <w:cantSplit/>
        </w:trPr>
        <w:tc>
          <w:tcPr>
            <w:tcW w:w="4291" w:type="dxa"/>
          </w:tcPr>
          <w:p w:rsidR="004126C7" w:rsidRPr="00DF58F4" w:rsidRDefault="004126C7" w:rsidP="004126C7">
            <w:pPr>
              <w:widowControl w:val="0"/>
              <w:overflowPunct w:val="0"/>
              <w:autoSpaceDE w:val="0"/>
              <w:autoSpaceDN w:val="0"/>
              <w:adjustRightInd w:val="0"/>
              <w:spacing w:before="120"/>
              <w:ind w:left="567" w:hanging="567"/>
              <w:jc w:val="both"/>
              <w:textAlignment w:val="baseline"/>
            </w:pPr>
            <w:r>
              <w:t>Credit from the Bank</w:t>
            </w:r>
          </w:p>
        </w:tc>
        <w:tc>
          <w:tcPr>
            <w:tcW w:w="1928" w:type="dxa"/>
          </w:tcPr>
          <w:p w:rsidR="004126C7" w:rsidRPr="00DF58F4" w:rsidRDefault="001E3588" w:rsidP="001E3588">
            <w:pPr>
              <w:widowControl w:val="0"/>
              <w:overflowPunct w:val="0"/>
              <w:autoSpaceDE w:val="0"/>
              <w:autoSpaceDN w:val="0"/>
              <w:adjustRightInd w:val="0"/>
              <w:spacing w:before="120"/>
              <w:jc w:val="both"/>
              <w:textAlignment w:val="baseline"/>
            </w:pPr>
            <w:r>
              <w:t>8</w:t>
            </w:r>
            <w:r w:rsidR="00740CBC" w:rsidRPr="000D10D5">
              <w:t>,</w:t>
            </w:r>
            <w:r>
              <w:t>0</w:t>
            </w:r>
            <w:r w:rsidR="00740CBC" w:rsidRPr="000D10D5">
              <w:t>00.00</w:t>
            </w:r>
          </w:p>
        </w:tc>
      </w:tr>
      <w:tr w:rsidR="004126C7" w:rsidRPr="00DF58F4" w:rsidTr="00E66F7F">
        <w:trPr>
          <w:cantSplit/>
        </w:trPr>
        <w:tc>
          <w:tcPr>
            <w:tcW w:w="4291" w:type="dxa"/>
          </w:tcPr>
          <w:p w:rsidR="004126C7" w:rsidRPr="00DF58F4" w:rsidRDefault="00740CBC" w:rsidP="004126C7">
            <w:pPr>
              <w:widowControl w:val="0"/>
              <w:overflowPunct w:val="0"/>
              <w:autoSpaceDE w:val="0"/>
              <w:autoSpaceDN w:val="0"/>
              <w:adjustRightInd w:val="0"/>
              <w:spacing w:before="120"/>
              <w:ind w:left="567" w:hanging="567"/>
              <w:jc w:val="both"/>
              <w:textAlignment w:val="baseline"/>
            </w:pPr>
            <w:r>
              <w:t>Other Sources</w:t>
            </w:r>
            <w:r w:rsidR="004126C7" w:rsidRPr="001E0BE2">
              <w:t xml:space="preserve"> </w:t>
            </w:r>
          </w:p>
        </w:tc>
        <w:tc>
          <w:tcPr>
            <w:tcW w:w="1928" w:type="dxa"/>
          </w:tcPr>
          <w:p w:rsidR="004126C7" w:rsidRPr="00DF58F4" w:rsidRDefault="001E3588" w:rsidP="001E3588">
            <w:pPr>
              <w:widowControl w:val="0"/>
              <w:overflowPunct w:val="0"/>
              <w:autoSpaceDE w:val="0"/>
              <w:autoSpaceDN w:val="0"/>
              <w:adjustRightInd w:val="0"/>
              <w:spacing w:before="120"/>
              <w:ind w:left="567" w:hanging="567"/>
              <w:jc w:val="both"/>
              <w:textAlignment w:val="baseline"/>
            </w:pPr>
            <w:r>
              <w:t>8</w:t>
            </w:r>
            <w:r w:rsidR="00740CBC" w:rsidRPr="00740CBC">
              <w:t>,</w:t>
            </w:r>
            <w:r>
              <w:t>000</w:t>
            </w:r>
            <w:r w:rsidR="00740CBC" w:rsidRPr="00740CBC">
              <w:t>.</w:t>
            </w:r>
            <w:r>
              <w:t>0</w:t>
            </w:r>
            <w:r w:rsidRPr="00740CBC">
              <w:t>0</w:t>
            </w:r>
          </w:p>
        </w:tc>
      </w:tr>
      <w:tr w:rsidR="004126C7" w:rsidRPr="00DF58F4" w:rsidTr="00E66F7F">
        <w:trPr>
          <w:cantSplit/>
          <w:trHeight w:val="839"/>
        </w:trPr>
        <w:tc>
          <w:tcPr>
            <w:tcW w:w="4291" w:type="dxa"/>
          </w:tcPr>
          <w:p w:rsidR="004126C7" w:rsidRPr="001E0BE2" w:rsidRDefault="004126C7" w:rsidP="004126C7">
            <w:pPr>
              <w:widowControl w:val="0"/>
              <w:overflowPunct w:val="0"/>
              <w:autoSpaceDE w:val="0"/>
              <w:autoSpaceDN w:val="0"/>
              <w:adjustRightInd w:val="0"/>
              <w:spacing w:before="240" w:after="120" w:line="260" w:lineRule="atLeast"/>
              <w:ind w:right="317"/>
              <w:jc w:val="both"/>
              <w:textAlignment w:val="baseline"/>
            </w:pPr>
            <w:r>
              <w:rPr>
                <w:b/>
              </w:rPr>
              <w:t>TOTAL</w:t>
            </w:r>
          </w:p>
        </w:tc>
        <w:tc>
          <w:tcPr>
            <w:tcW w:w="1928" w:type="dxa"/>
          </w:tcPr>
          <w:p w:rsidR="004126C7" w:rsidRDefault="001E3588" w:rsidP="001E3588">
            <w:pPr>
              <w:widowControl w:val="0"/>
              <w:overflowPunct w:val="0"/>
              <w:autoSpaceDE w:val="0"/>
              <w:autoSpaceDN w:val="0"/>
              <w:adjustRightInd w:val="0"/>
              <w:spacing w:before="240" w:after="120" w:line="260" w:lineRule="atLeast"/>
              <w:ind w:left="567" w:hanging="567"/>
              <w:jc w:val="both"/>
              <w:textAlignment w:val="baseline"/>
            </w:pPr>
            <w:r>
              <w:rPr>
                <w:b/>
              </w:rPr>
              <w:t>16</w:t>
            </w:r>
            <w:r w:rsidR="00740CBC" w:rsidRPr="00740CBC">
              <w:rPr>
                <w:b/>
              </w:rPr>
              <w:t>,00</w:t>
            </w:r>
            <w:r>
              <w:rPr>
                <w:b/>
              </w:rPr>
              <w:t>0</w:t>
            </w:r>
            <w:r w:rsidR="00740CBC" w:rsidRPr="00740CBC">
              <w:rPr>
                <w:b/>
              </w:rPr>
              <w:t>.</w:t>
            </w:r>
            <w:r>
              <w:rPr>
                <w:b/>
              </w:rPr>
              <w:t>0</w:t>
            </w:r>
            <w:r w:rsidR="00740CBC" w:rsidRPr="00740CBC">
              <w:rPr>
                <w:b/>
              </w:rPr>
              <w:t>0</w:t>
            </w:r>
          </w:p>
        </w:tc>
      </w:tr>
    </w:tbl>
    <w:p w:rsidR="00412882" w:rsidRPr="00D957DC" w:rsidRDefault="00B93D90" w:rsidP="00D957DC">
      <w:pPr>
        <w:pStyle w:val="WHEREAS"/>
        <w:rPr>
          <w:rFonts w:ascii="Arial" w:hAnsi="Arial" w:cs="Arial"/>
        </w:rPr>
      </w:pPr>
      <w:r>
        <w:rPr>
          <w:rFonts w:ascii="Arial" w:hAnsi="Arial" w:cs="Arial"/>
        </w:rPr>
        <w:t>3</w:t>
      </w:r>
      <w:r w:rsidR="00412882" w:rsidRPr="006C4A99">
        <w:rPr>
          <w:rFonts w:ascii="Arial" w:hAnsi="Arial" w:cs="Arial"/>
        </w:rPr>
        <w:t>.</w:t>
      </w:r>
      <w:r w:rsidR="00412882" w:rsidRPr="006C4A99">
        <w:rPr>
          <w:rFonts w:ascii="Arial" w:hAnsi="Arial" w:cs="Arial"/>
        </w:rPr>
        <w:tab/>
        <w:t xml:space="preserve">On </w:t>
      </w:r>
      <w:r w:rsidR="006D3960">
        <w:rPr>
          <w:rFonts w:ascii="Arial" w:hAnsi="Arial" w:cs="Arial"/>
        </w:rPr>
        <w:t>[●]</w:t>
      </w:r>
      <w:r w:rsidR="007D396F">
        <w:rPr>
          <w:rFonts w:ascii="Arial" w:hAnsi="Arial" w:cs="Arial"/>
        </w:rPr>
        <w:t xml:space="preserve"> </w:t>
      </w:r>
      <w:r w:rsidR="006D3960">
        <w:rPr>
          <w:rFonts w:ascii="Arial" w:hAnsi="Arial" w:cs="Arial"/>
        </w:rPr>
        <w:t>2019</w:t>
      </w:r>
      <w:r w:rsidR="00857600">
        <w:rPr>
          <w:rFonts w:ascii="Arial" w:hAnsi="Arial" w:cs="Arial"/>
        </w:rPr>
        <w:t>,</w:t>
      </w:r>
      <w:r w:rsidR="00412882" w:rsidRPr="006C4A99">
        <w:rPr>
          <w:rFonts w:ascii="Arial" w:hAnsi="Arial" w:cs="Arial"/>
        </w:rPr>
        <w:t xml:space="preserve"> the Bank has entered</w:t>
      </w:r>
      <w:r w:rsidR="008875B7" w:rsidRPr="006C4A99">
        <w:rPr>
          <w:rFonts w:ascii="Arial" w:hAnsi="Arial" w:cs="Arial"/>
        </w:rPr>
        <w:t xml:space="preserve"> </w:t>
      </w:r>
      <w:r w:rsidR="00412882" w:rsidRPr="006C4A99">
        <w:rPr>
          <w:rFonts w:ascii="Arial" w:hAnsi="Arial" w:cs="Arial"/>
        </w:rPr>
        <w:t>into a Finance Contract (hereafter referred to as the “</w:t>
      </w:r>
      <w:r w:rsidR="00412882" w:rsidRPr="006C4A99">
        <w:rPr>
          <w:rFonts w:ascii="Arial" w:hAnsi="Arial" w:cs="Arial"/>
          <w:b/>
        </w:rPr>
        <w:t>Finance Contract</w:t>
      </w:r>
      <w:r w:rsidR="00412882" w:rsidRPr="006C4A99">
        <w:rPr>
          <w:rFonts w:ascii="Arial" w:hAnsi="Arial" w:cs="Arial"/>
        </w:rPr>
        <w:t xml:space="preserve">”) with the </w:t>
      </w:r>
      <w:r w:rsidR="006D3960" w:rsidRPr="006D3960">
        <w:rPr>
          <w:rFonts w:ascii="Arial" w:hAnsi="Arial" w:cs="Arial"/>
        </w:rPr>
        <w:t>Czech Republic</w:t>
      </w:r>
      <w:r w:rsidR="00D957DC" w:rsidRPr="00D957DC">
        <w:rPr>
          <w:rFonts w:ascii="Arial" w:hAnsi="Arial" w:cs="Arial"/>
        </w:rPr>
        <w:t xml:space="preserve">, acting through the Ministry of Finance </w:t>
      </w:r>
      <w:r w:rsidR="00412882" w:rsidRPr="006C4A99">
        <w:rPr>
          <w:rFonts w:ascii="Arial" w:hAnsi="Arial" w:cs="Arial"/>
        </w:rPr>
        <w:t>(hereafter the “</w:t>
      </w:r>
      <w:r w:rsidR="00412882" w:rsidRPr="006C4A99">
        <w:rPr>
          <w:rFonts w:ascii="Arial" w:hAnsi="Arial" w:cs="Arial"/>
          <w:b/>
        </w:rPr>
        <w:t>Borrower</w:t>
      </w:r>
      <w:r w:rsidR="00412882" w:rsidRPr="006C4A99">
        <w:rPr>
          <w:rFonts w:ascii="Arial" w:hAnsi="Arial" w:cs="Arial"/>
        </w:rPr>
        <w:t xml:space="preserve">”) </w:t>
      </w:r>
      <w:r w:rsidR="00D55138">
        <w:rPr>
          <w:rFonts w:ascii="Arial" w:hAnsi="Arial" w:cs="Arial"/>
        </w:rPr>
        <w:t xml:space="preserve">for provision of </w:t>
      </w:r>
      <w:r w:rsidR="00D55138" w:rsidRPr="00D55138">
        <w:rPr>
          <w:rFonts w:ascii="Arial" w:hAnsi="Arial" w:cs="Arial"/>
        </w:rPr>
        <w:t>a credit equivalent to CZK 8,000,000,000.00 (eight billion Czech koruna)</w:t>
      </w:r>
      <w:r w:rsidR="00857600" w:rsidRPr="007A64B3">
        <w:rPr>
          <w:rFonts w:ascii="Arial" w:hAnsi="Arial" w:cs="Arial"/>
        </w:rPr>
        <w:t xml:space="preserve"> </w:t>
      </w:r>
      <w:r w:rsidR="00412882" w:rsidRPr="006C4A99">
        <w:rPr>
          <w:rFonts w:ascii="Arial" w:hAnsi="Arial" w:cs="Arial"/>
        </w:rPr>
        <w:t>for the purpose of implementing the Project</w:t>
      </w:r>
      <w:r w:rsidR="00857600">
        <w:rPr>
          <w:rFonts w:ascii="Arial" w:hAnsi="Arial" w:cs="Arial"/>
        </w:rPr>
        <w:t>.</w:t>
      </w:r>
      <w:r w:rsidR="00D957DC">
        <w:rPr>
          <w:rFonts w:ascii="Arial" w:hAnsi="Arial" w:cs="Arial"/>
        </w:rPr>
        <w:t xml:space="preserve"> </w:t>
      </w:r>
      <w:r w:rsidR="00D957DC" w:rsidRPr="00D957DC">
        <w:rPr>
          <w:rFonts w:ascii="Arial" w:hAnsi="Arial" w:cs="Arial"/>
        </w:rPr>
        <w:t xml:space="preserve">The Project and the execution of the Finance Contract was approved by the Resolution of the Government of the Czech Republic on </w:t>
      </w:r>
      <w:r w:rsidR="00D957DC">
        <w:rPr>
          <w:rFonts w:ascii="Arial" w:hAnsi="Arial" w:cs="Arial"/>
        </w:rPr>
        <w:t>[●]</w:t>
      </w:r>
      <w:r w:rsidR="00D957DC" w:rsidRPr="00D957DC">
        <w:rPr>
          <w:rFonts w:ascii="Arial" w:hAnsi="Arial" w:cs="Arial"/>
        </w:rPr>
        <w:t xml:space="preserve">, by Resolution No. </w:t>
      </w:r>
      <w:r w:rsidR="00D957DC">
        <w:rPr>
          <w:rFonts w:ascii="Arial" w:hAnsi="Arial" w:cs="Arial"/>
        </w:rPr>
        <w:t>[●]</w:t>
      </w:r>
      <w:r w:rsidR="00D957DC" w:rsidRPr="00D957DC">
        <w:rPr>
          <w:rFonts w:ascii="Arial" w:hAnsi="Arial" w:cs="Arial"/>
        </w:rPr>
        <w:t>, in accordance Article 35a of the Act of the Czech Republic No. 218/2000 Coll., on the budgetary rules and amending other related laws, as amended.</w:t>
      </w:r>
      <w:r w:rsidR="00C60C82" w:rsidRPr="00C60C82">
        <w:rPr>
          <w:rFonts w:ascii="Arial" w:hAnsi="Arial" w:cs="Arial"/>
        </w:rPr>
        <w:t xml:space="preserve"> </w:t>
      </w:r>
      <w:r w:rsidR="00C60C82">
        <w:rPr>
          <w:rFonts w:ascii="Arial" w:hAnsi="Arial" w:cs="Arial"/>
        </w:rPr>
        <w:t xml:space="preserve">Credit under the Finance Contract </w:t>
      </w:r>
      <w:r w:rsidR="00C60C82" w:rsidRPr="00C60C82">
        <w:rPr>
          <w:rFonts w:ascii="Arial" w:hAnsi="Arial" w:cs="Arial"/>
        </w:rPr>
        <w:t>shall be made available to final beneficiaries (each a “</w:t>
      </w:r>
      <w:r w:rsidR="00C60C82" w:rsidRPr="007B2A27">
        <w:rPr>
          <w:rFonts w:ascii="Arial" w:hAnsi="Arial" w:cs="Arial"/>
          <w:b/>
        </w:rPr>
        <w:t>Final Beneficiary</w:t>
      </w:r>
      <w:r w:rsidR="00C60C82" w:rsidRPr="00C60C82">
        <w:rPr>
          <w:rFonts w:ascii="Arial" w:hAnsi="Arial" w:cs="Arial"/>
        </w:rPr>
        <w:t>”) comprising (i) the regional authorities (e.g. regional river management boards, state forestry departments) and (ii) local municipalities.</w:t>
      </w:r>
    </w:p>
    <w:p w:rsidR="00412882" w:rsidRPr="006C4A99" w:rsidRDefault="00412882">
      <w:pPr>
        <w:pStyle w:val="WHEREAS"/>
        <w:tabs>
          <w:tab w:val="left" w:pos="570"/>
        </w:tabs>
        <w:ind w:left="570" w:hanging="570"/>
        <w:rPr>
          <w:rFonts w:ascii="Arial" w:hAnsi="Arial" w:cs="Arial"/>
        </w:rPr>
      </w:pPr>
    </w:p>
    <w:p w:rsidR="00412882" w:rsidRPr="006C4A99" w:rsidRDefault="00B93D90">
      <w:pPr>
        <w:pStyle w:val="WHEREAS"/>
        <w:tabs>
          <w:tab w:val="left" w:pos="570"/>
        </w:tabs>
        <w:ind w:left="570" w:hanging="570"/>
        <w:rPr>
          <w:rFonts w:ascii="Arial" w:hAnsi="Arial" w:cs="Arial"/>
        </w:rPr>
      </w:pPr>
      <w:r>
        <w:rPr>
          <w:rFonts w:ascii="Arial" w:hAnsi="Arial" w:cs="Arial"/>
        </w:rPr>
        <w:t>4</w:t>
      </w:r>
      <w:r w:rsidR="00412882" w:rsidRPr="006C4A99">
        <w:rPr>
          <w:rFonts w:ascii="Arial" w:hAnsi="Arial" w:cs="Arial"/>
        </w:rPr>
        <w:t>.</w:t>
      </w:r>
      <w:r w:rsidR="00412882" w:rsidRPr="006C4A99">
        <w:rPr>
          <w:rFonts w:ascii="Arial" w:hAnsi="Arial" w:cs="Arial"/>
        </w:rPr>
        <w:tab/>
        <w:t xml:space="preserve">As a condition to the Bank agreeing to provide funding to the </w:t>
      </w:r>
      <w:r w:rsidR="006D3960">
        <w:rPr>
          <w:rFonts w:ascii="Arial" w:hAnsi="Arial" w:cs="Arial"/>
        </w:rPr>
        <w:t>Borrower</w:t>
      </w:r>
      <w:r w:rsidR="00412882" w:rsidRPr="006C4A99">
        <w:rPr>
          <w:rFonts w:ascii="Arial" w:hAnsi="Arial" w:cs="Arial"/>
        </w:rPr>
        <w:t xml:space="preserve"> pursuant to the Finance Contract, the </w:t>
      </w:r>
      <w:r w:rsidR="00857600">
        <w:rPr>
          <w:rFonts w:ascii="Arial" w:hAnsi="Arial" w:cs="Arial"/>
        </w:rPr>
        <w:t>P</w:t>
      </w:r>
      <w:r w:rsidR="00412882" w:rsidRPr="006C4A99">
        <w:rPr>
          <w:rFonts w:ascii="Arial" w:hAnsi="Arial" w:cs="Arial"/>
        </w:rPr>
        <w:t xml:space="preserve">romoter </w:t>
      </w:r>
      <w:r w:rsidR="00146864">
        <w:rPr>
          <w:rFonts w:ascii="Arial" w:hAnsi="Arial" w:cs="Arial"/>
        </w:rPr>
        <w:t>is</w:t>
      </w:r>
      <w:r w:rsidR="00412882" w:rsidRPr="006C4A99">
        <w:rPr>
          <w:rFonts w:ascii="Arial" w:hAnsi="Arial" w:cs="Arial"/>
        </w:rPr>
        <w:t xml:space="preserve"> requested to enter into this</w:t>
      </w:r>
      <w:r w:rsidR="005F2B7F" w:rsidRPr="006C4A99">
        <w:rPr>
          <w:rFonts w:ascii="Arial" w:hAnsi="Arial" w:cs="Arial"/>
        </w:rPr>
        <w:t xml:space="preserve"> </w:t>
      </w:r>
      <w:r w:rsidR="00383BBE">
        <w:rPr>
          <w:rFonts w:ascii="Arial" w:hAnsi="Arial" w:cs="Arial"/>
        </w:rPr>
        <w:t>agreement</w:t>
      </w:r>
      <w:r w:rsidR="00383BBE" w:rsidRPr="006C4A99">
        <w:rPr>
          <w:rFonts w:ascii="Arial" w:hAnsi="Arial" w:cs="Arial"/>
        </w:rPr>
        <w:t xml:space="preserve"> </w:t>
      </w:r>
      <w:r w:rsidR="00412882" w:rsidRPr="006C4A99">
        <w:rPr>
          <w:rFonts w:ascii="Arial" w:hAnsi="Arial" w:cs="Arial"/>
        </w:rPr>
        <w:t>(hereafter referred to as the “</w:t>
      </w:r>
      <w:r w:rsidR="00412882" w:rsidRPr="006C4A99">
        <w:rPr>
          <w:rFonts w:ascii="Arial" w:hAnsi="Arial" w:cs="Arial"/>
          <w:b/>
        </w:rPr>
        <w:t>Agreement</w:t>
      </w:r>
      <w:r w:rsidR="00412882" w:rsidRPr="006C4A99">
        <w:rPr>
          <w:rFonts w:ascii="Arial" w:hAnsi="Arial" w:cs="Arial"/>
        </w:rPr>
        <w:t>”)</w:t>
      </w:r>
      <w:r w:rsidR="00D957DC">
        <w:rPr>
          <w:rFonts w:ascii="Arial" w:hAnsi="Arial" w:cs="Arial"/>
        </w:rPr>
        <w:t xml:space="preserve"> </w:t>
      </w:r>
      <w:r w:rsidR="00D957DC" w:rsidRPr="00D957DC">
        <w:rPr>
          <w:rFonts w:ascii="Arial" w:hAnsi="Arial" w:cs="Arial"/>
        </w:rPr>
        <w:t>and fully and properly cooperate with the Borrower according to the Finance Contract terms and conditions</w:t>
      </w:r>
      <w:r w:rsidR="00412882" w:rsidRPr="00D957DC">
        <w:rPr>
          <w:rFonts w:ascii="Arial" w:hAnsi="Arial" w:cs="Arial"/>
        </w:rPr>
        <w:t>.</w:t>
      </w:r>
    </w:p>
    <w:p w:rsidR="00412882" w:rsidRPr="006C4A99" w:rsidRDefault="00412882">
      <w:pPr>
        <w:pStyle w:val="WHEREAS"/>
        <w:tabs>
          <w:tab w:val="left" w:pos="570"/>
        </w:tabs>
        <w:ind w:left="570" w:hanging="570"/>
        <w:rPr>
          <w:rFonts w:ascii="Arial" w:hAnsi="Arial" w:cs="Arial"/>
        </w:rPr>
      </w:pPr>
    </w:p>
    <w:p w:rsidR="00412882" w:rsidRPr="006C4A99" w:rsidRDefault="00B93D90">
      <w:pPr>
        <w:pStyle w:val="WHEREAS"/>
        <w:tabs>
          <w:tab w:val="left" w:pos="570"/>
        </w:tabs>
        <w:ind w:left="570" w:hanging="570"/>
        <w:rPr>
          <w:rFonts w:ascii="Arial" w:hAnsi="Arial" w:cs="Arial"/>
        </w:rPr>
      </w:pPr>
      <w:r>
        <w:rPr>
          <w:rFonts w:ascii="Arial" w:hAnsi="Arial" w:cs="Arial"/>
        </w:rPr>
        <w:t>5.</w:t>
      </w:r>
      <w:r w:rsidR="00412882" w:rsidRPr="006C4A99">
        <w:rPr>
          <w:rFonts w:ascii="Arial" w:hAnsi="Arial" w:cs="Arial"/>
        </w:rPr>
        <w:tab/>
        <w:t>The Promoter’s signatories are duly authorised to sign this Agreement on behalf of the Promoter</w:t>
      </w:r>
      <w:r w:rsidR="00F55C97" w:rsidRPr="00F55C97">
        <w:rPr>
          <w:rFonts w:ascii="Arial" w:hAnsi="Arial" w:cs="Arial"/>
        </w:rPr>
        <w:t xml:space="preserve"> </w:t>
      </w:r>
      <w:r w:rsidR="008774EB">
        <w:rPr>
          <w:rFonts w:ascii="Arial" w:hAnsi="Arial" w:cs="Arial"/>
        </w:rPr>
        <w:t xml:space="preserve">as per the document attached as </w:t>
      </w:r>
      <w:r w:rsidR="00F55C97" w:rsidRPr="006C4A99">
        <w:rPr>
          <w:rFonts w:ascii="Arial" w:hAnsi="Arial" w:cs="Arial"/>
        </w:rPr>
        <w:t>Annex I</w:t>
      </w:r>
      <w:r w:rsidR="00412882" w:rsidRPr="006C4A99">
        <w:rPr>
          <w:rFonts w:ascii="Arial" w:hAnsi="Arial" w:cs="Arial"/>
        </w:rPr>
        <w:t>.</w:t>
      </w:r>
    </w:p>
    <w:p w:rsidR="00412882" w:rsidRPr="006C4A99" w:rsidRDefault="00412882">
      <w:pPr>
        <w:pStyle w:val="WHEREAS"/>
        <w:tabs>
          <w:tab w:val="left" w:pos="570"/>
        </w:tabs>
        <w:ind w:left="570" w:hanging="570"/>
        <w:rPr>
          <w:rFonts w:ascii="Arial" w:hAnsi="Arial" w:cs="Arial"/>
        </w:rPr>
      </w:pPr>
    </w:p>
    <w:p w:rsidR="00412882" w:rsidRPr="00D957DC" w:rsidRDefault="00B93D90" w:rsidP="00D957DC">
      <w:pPr>
        <w:pStyle w:val="WHEREAS"/>
        <w:tabs>
          <w:tab w:val="left" w:pos="570"/>
        </w:tabs>
        <w:ind w:left="570" w:hanging="570"/>
        <w:rPr>
          <w:rFonts w:ascii="Arial" w:hAnsi="Arial" w:cs="Arial"/>
        </w:rPr>
      </w:pPr>
      <w:r>
        <w:rPr>
          <w:rFonts w:ascii="Arial" w:hAnsi="Arial" w:cs="Arial"/>
        </w:rPr>
        <w:t>6</w:t>
      </w:r>
      <w:r w:rsidR="00412882" w:rsidRPr="006C4A99">
        <w:rPr>
          <w:rFonts w:ascii="Arial" w:hAnsi="Arial" w:cs="Arial"/>
        </w:rPr>
        <w:t>.</w:t>
      </w:r>
      <w:r w:rsidR="00412882" w:rsidRPr="006C4A99">
        <w:rPr>
          <w:rFonts w:ascii="Arial" w:hAnsi="Arial" w:cs="Arial"/>
        </w:rPr>
        <w:tab/>
      </w:r>
      <w:r w:rsidR="006D3960">
        <w:rPr>
          <w:rFonts w:ascii="Arial" w:hAnsi="Arial" w:cs="Arial"/>
        </w:rPr>
        <w:t>T</w:t>
      </w:r>
      <w:r w:rsidR="00412882" w:rsidRPr="006C4A99">
        <w:rPr>
          <w:rFonts w:ascii="Arial" w:hAnsi="Arial" w:cs="Arial"/>
        </w:rPr>
        <w:t>erms defined in the Finance Contract have, unless the context otherwise requires, the same meaning in this Agreement (including the Schedules and Recitals hereto).</w:t>
      </w:r>
      <w:r w:rsidR="00D957DC">
        <w:rPr>
          <w:rFonts w:ascii="Arial" w:hAnsi="Arial" w:cs="Arial"/>
        </w:rPr>
        <w:t xml:space="preserve"> </w:t>
      </w:r>
      <w:r w:rsidR="00D957DC" w:rsidRPr="00D957DC">
        <w:rPr>
          <w:rFonts w:ascii="Arial" w:hAnsi="Arial" w:cs="Arial"/>
        </w:rPr>
        <w:t>In case of discrepancy the Finance Contract wording prevails.</w:t>
      </w:r>
    </w:p>
    <w:p w:rsidR="00412882" w:rsidRPr="006C4A99" w:rsidRDefault="00412882">
      <w:pPr>
        <w:rPr>
          <w:rFonts w:cs="Arial"/>
        </w:rPr>
      </w:pPr>
    </w:p>
    <w:p w:rsidR="00412882" w:rsidRPr="006C4A99" w:rsidRDefault="006D3960">
      <w:pPr>
        <w:pStyle w:val="WHEREAS"/>
        <w:tabs>
          <w:tab w:val="left" w:pos="570"/>
        </w:tabs>
        <w:ind w:left="570" w:hanging="570"/>
        <w:rPr>
          <w:rFonts w:ascii="Arial" w:hAnsi="Arial" w:cs="Arial"/>
        </w:rPr>
      </w:pPr>
      <w:r>
        <w:rPr>
          <w:rFonts w:ascii="Arial" w:hAnsi="Arial" w:cs="Arial"/>
        </w:rPr>
        <w:t>7</w:t>
      </w:r>
      <w:r w:rsidR="00412882" w:rsidRPr="002827D6">
        <w:rPr>
          <w:rFonts w:ascii="Arial" w:hAnsi="Arial" w:cs="Arial"/>
        </w:rPr>
        <w:t>.</w:t>
      </w:r>
      <w:r w:rsidR="00412882" w:rsidRPr="002827D6">
        <w:rPr>
          <w:rFonts w:ascii="Arial" w:hAnsi="Arial" w:cs="Arial"/>
        </w:rPr>
        <w:tab/>
        <w:t>References herein to Articles, Recitals, Schedules and Annex</w:t>
      </w:r>
      <w:r w:rsidR="002827D6" w:rsidRPr="00B27B50">
        <w:rPr>
          <w:rFonts w:ascii="Arial" w:hAnsi="Arial" w:cs="Arial"/>
        </w:rPr>
        <w:t>es</w:t>
      </w:r>
      <w:r w:rsidR="00412882" w:rsidRPr="002827D6">
        <w:rPr>
          <w:rFonts w:ascii="Arial" w:hAnsi="Arial" w:cs="Arial"/>
        </w:rPr>
        <w:t xml:space="preserve"> are references respectively to articles of, recitals, schedule</w:t>
      </w:r>
      <w:r w:rsidR="002744FA" w:rsidRPr="002827D6">
        <w:rPr>
          <w:rFonts w:ascii="Arial" w:hAnsi="Arial" w:cs="Arial"/>
        </w:rPr>
        <w:t>s and annexes to this Agreement.</w:t>
      </w:r>
    </w:p>
    <w:p w:rsidR="00412882" w:rsidRPr="006C4A99" w:rsidRDefault="00412882">
      <w:pPr>
        <w:rPr>
          <w:rFonts w:cs="Arial"/>
        </w:rPr>
      </w:pPr>
    </w:p>
    <w:p w:rsidR="00432A8A" w:rsidRPr="006C4A99" w:rsidRDefault="00432A8A">
      <w:pPr>
        <w:rPr>
          <w:rFonts w:cs="Arial"/>
        </w:rPr>
      </w:pPr>
    </w:p>
    <w:p w:rsidR="00432A8A" w:rsidRPr="006C4A99" w:rsidRDefault="00432A8A">
      <w:pPr>
        <w:rPr>
          <w:rFonts w:cs="Arial"/>
        </w:rPr>
      </w:pPr>
    </w:p>
    <w:p w:rsidR="00432A8A" w:rsidRPr="006C4A99" w:rsidRDefault="00432A8A">
      <w:pPr>
        <w:rPr>
          <w:rFonts w:cs="Arial"/>
        </w:rPr>
      </w:pPr>
    </w:p>
    <w:p w:rsidR="00412882" w:rsidRPr="006C4A99" w:rsidRDefault="00B36A1F" w:rsidP="00B36A1F">
      <w:pPr>
        <w:pStyle w:val="WHEREAS"/>
        <w:rPr>
          <w:rFonts w:ascii="Arial" w:hAnsi="Arial" w:cs="Arial"/>
        </w:rPr>
      </w:pPr>
      <w:r>
        <w:rPr>
          <w:rFonts w:ascii="Arial" w:hAnsi="Arial" w:cs="Arial"/>
          <w:b/>
        </w:rPr>
        <w:br w:type="page"/>
      </w:r>
      <w:r w:rsidR="00412882" w:rsidRPr="002D4092">
        <w:rPr>
          <w:rFonts w:ascii="Arial" w:hAnsi="Arial" w:cs="Arial"/>
          <w:b/>
        </w:rPr>
        <w:lastRenderedPageBreak/>
        <w:t>NOW THEREFORE</w:t>
      </w:r>
      <w:r w:rsidR="00412882" w:rsidRPr="006C4A99">
        <w:rPr>
          <w:rFonts w:ascii="Arial" w:hAnsi="Arial" w:cs="Arial"/>
        </w:rPr>
        <w:t xml:space="preserve"> it is hereby agreed as follows:</w:t>
      </w:r>
    </w:p>
    <w:p w:rsidR="00412882" w:rsidRPr="006C4A99" w:rsidRDefault="00412882">
      <w:pPr>
        <w:pStyle w:val="WHEREAS"/>
        <w:rPr>
          <w:rFonts w:ascii="Arial" w:hAnsi="Arial" w:cs="Arial"/>
        </w:rPr>
      </w:pPr>
    </w:p>
    <w:p w:rsidR="00412882" w:rsidRPr="003B2DC3" w:rsidRDefault="00B36A1F" w:rsidP="00F579BA">
      <w:pPr>
        <w:pStyle w:val="Nadpis1"/>
        <w:spacing w:before="120" w:line="240" w:lineRule="auto"/>
        <w:rPr>
          <w:rFonts w:ascii="Arial" w:hAnsi="Arial" w:cs="Arial"/>
        </w:rPr>
      </w:pPr>
      <w:r w:rsidRPr="003B2DC3">
        <w:rPr>
          <w:rFonts w:ascii="Arial" w:hAnsi="Arial" w:cs="Arial"/>
        </w:rPr>
        <w:t>A</w:t>
      </w:r>
      <w:r w:rsidR="00412882" w:rsidRPr="003B2DC3">
        <w:rPr>
          <w:rFonts w:ascii="Arial" w:hAnsi="Arial" w:cs="Arial"/>
        </w:rPr>
        <w:t>rticle 1</w:t>
      </w:r>
    </w:p>
    <w:p w:rsidR="00412882" w:rsidRPr="003B2DC3" w:rsidRDefault="00412882" w:rsidP="00F579BA">
      <w:pPr>
        <w:pStyle w:val="Nadpis1"/>
        <w:spacing w:before="120" w:line="240" w:lineRule="auto"/>
        <w:rPr>
          <w:rFonts w:ascii="Arial" w:hAnsi="Arial" w:cs="Arial"/>
        </w:rPr>
      </w:pPr>
      <w:r w:rsidRPr="003B2DC3">
        <w:rPr>
          <w:rFonts w:ascii="Arial" w:hAnsi="Arial" w:cs="Arial"/>
        </w:rPr>
        <w:t>Completion of the Project</w:t>
      </w:r>
    </w:p>
    <w:p w:rsidR="00412882" w:rsidRPr="006C4A99" w:rsidRDefault="00412882" w:rsidP="00F579BA">
      <w:pPr>
        <w:pStyle w:val="Zkladntextodsazen"/>
        <w:tabs>
          <w:tab w:val="clear" w:pos="1702"/>
          <w:tab w:val="left" w:pos="851"/>
        </w:tabs>
        <w:spacing w:before="120"/>
        <w:ind w:left="851" w:firstLine="0"/>
        <w:jc w:val="both"/>
        <w:rPr>
          <w:rFonts w:cs="Arial"/>
        </w:rPr>
      </w:pPr>
    </w:p>
    <w:p w:rsidR="00412882" w:rsidRDefault="00412882" w:rsidP="00B36A1F">
      <w:pPr>
        <w:pStyle w:val="Zkladntextodsazen"/>
        <w:tabs>
          <w:tab w:val="clear" w:pos="1702"/>
          <w:tab w:val="left" w:pos="851"/>
        </w:tabs>
        <w:spacing w:before="120"/>
        <w:ind w:left="0" w:firstLine="0"/>
        <w:jc w:val="both"/>
      </w:pPr>
      <w:r w:rsidRPr="00B93D90">
        <w:t>The Promoter shall</w:t>
      </w:r>
      <w:r w:rsidR="00EE5942">
        <w:t>, a</w:t>
      </w:r>
      <w:r w:rsidR="00EE5942" w:rsidRPr="00EE5942">
        <w:t>nd shall procure that each Final Beneficiary will,</w:t>
      </w:r>
      <w:r w:rsidRPr="00B93D90">
        <w:t xml:space="preserve"> carry out the Project in accordance with the Technical Description as may be modified from time to time with the approval of the Bank, and complete </w:t>
      </w:r>
      <w:r w:rsidR="00B147C0">
        <w:t>the Project</w:t>
      </w:r>
      <w:r w:rsidR="00B147C0" w:rsidRPr="00B93D90">
        <w:t xml:space="preserve"> </w:t>
      </w:r>
      <w:r w:rsidRPr="00B93D90">
        <w:t>by the final date specified therein.</w:t>
      </w:r>
    </w:p>
    <w:p w:rsidR="00412882" w:rsidRDefault="002D4092" w:rsidP="00B36A1F">
      <w:pPr>
        <w:pStyle w:val="Zkladntextodsazen"/>
        <w:tabs>
          <w:tab w:val="clear" w:pos="1702"/>
          <w:tab w:val="left" w:pos="0"/>
        </w:tabs>
        <w:spacing w:before="120"/>
        <w:ind w:left="0" w:firstLine="0"/>
        <w:jc w:val="both"/>
        <w:rPr>
          <w:rFonts w:cs="Arial"/>
        </w:rPr>
      </w:pPr>
      <w:r>
        <w:rPr>
          <w:color w:val="auto"/>
        </w:rPr>
        <w:t xml:space="preserve">The Promoter </w:t>
      </w:r>
      <w:r w:rsidR="00412882" w:rsidRPr="006C4A99">
        <w:rPr>
          <w:color w:val="auto"/>
        </w:rPr>
        <w:t>acknowledge</w:t>
      </w:r>
      <w:r>
        <w:rPr>
          <w:color w:val="auto"/>
        </w:rPr>
        <w:t>s</w:t>
      </w:r>
      <w:r w:rsidR="00412882" w:rsidRPr="006C4A99">
        <w:rPr>
          <w:color w:val="auto"/>
        </w:rPr>
        <w:t xml:space="preserve"> notice of the provisions of the Finance Contract, a copy of which has been delivered to </w:t>
      </w:r>
      <w:r>
        <w:rPr>
          <w:color w:val="auto"/>
        </w:rPr>
        <w:t>it</w:t>
      </w:r>
      <w:r w:rsidR="00412882" w:rsidRPr="006C4A99">
        <w:rPr>
          <w:rFonts w:cs="Arial"/>
          <w:color w:val="auto"/>
        </w:rPr>
        <w:t xml:space="preserve">. </w:t>
      </w:r>
      <w:r>
        <w:rPr>
          <w:color w:val="auto"/>
        </w:rPr>
        <w:t xml:space="preserve">The Promoter </w:t>
      </w:r>
      <w:r w:rsidR="00412882" w:rsidRPr="006C4A99">
        <w:rPr>
          <w:rFonts w:cs="Arial"/>
        </w:rPr>
        <w:t xml:space="preserve">shall take all steps that are necessary or conducive to the implementation and performance of such provisions in the Finance Contract where reference is made to </w:t>
      </w:r>
      <w:r>
        <w:rPr>
          <w:color w:val="auto"/>
        </w:rPr>
        <w:t>the Promoter</w:t>
      </w:r>
      <w:r w:rsidR="00412882" w:rsidRPr="006C4A99">
        <w:rPr>
          <w:rFonts w:cs="Arial"/>
        </w:rPr>
        <w:t>.</w:t>
      </w:r>
    </w:p>
    <w:p w:rsidR="00FA1AC7" w:rsidRPr="006C4A99" w:rsidRDefault="00FA1AC7" w:rsidP="00B36A1F">
      <w:pPr>
        <w:pStyle w:val="Zkladntextodsazen"/>
        <w:tabs>
          <w:tab w:val="clear" w:pos="1702"/>
          <w:tab w:val="left" w:pos="0"/>
        </w:tabs>
        <w:spacing w:before="120"/>
        <w:ind w:left="0" w:firstLine="0"/>
        <w:jc w:val="both"/>
        <w:rPr>
          <w:rFonts w:cs="Arial"/>
        </w:rPr>
      </w:pPr>
      <w:r w:rsidRPr="00B02082">
        <w:rPr>
          <w:rFonts w:cs="Arial"/>
        </w:rPr>
        <w:t>The Promoter undertakes to perform all of its obligations under this Agreement until completion of the Project</w:t>
      </w:r>
      <w:r w:rsidR="000F679A">
        <w:rPr>
          <w:rFonts w:cs="Arial"/>
        </w:rPr>
        <w:t>. The Promoter shall</w:t>
      </w:r>
      <w:r w:rsidRPr="00B02082">
        <w:rPr>
          <w:rFonts w:cs="Arial"/>
        </w:rPr>
        <w:t xml:space="preserve"> not take or permit to be taken any action that would prevent or interfere with </w:t>
      </w:r>
      <w:r w:rsidR="000F679A">
        <w:rPr>
          <w:rFonts w:cs="Arial"/>
        </w:rPr>
        <w:t>the implementation</w:t>
      </w:r>
      <w:r w:rsidRPr="00B02082">
        <w:rPr>
          <w:rFonts w:cs="Arial"/>
        </w:rPr>
        <w:t xml:space="preserve"> o</w:t>
      </w:r>
      <w:r>
        <w:rPr>
          <w:rFonts w:cs="Arial"/>
        </w:rPr>
        <w:t>r the operation of the Project.</w:t>
      </w:r>
    </w:p>
    <w:p w:rsidR="00412882" w:rsidRPr="006C4A99" w:rsidRDefault="00412882" w:rsidP="00F579BA">
      <w:pPr>
        <w:pStyle w:val="Zkladntextodsazen"/>
        <w:tabs>
          <w:tab w:val="clear" w:pos="1702"/>
          <w:tab w:val="left" w:pos="851"/>
        </w:tabs>
        <w:spacing w:before="120"/>
        <w:ind w:left="851" w:firstLine="0"/>
        <w:jc w:val="both"/>
        <w:rPr>
          <w:rFonts w:cs="Arial"/>
        </w:rPr>
      </w:pPr>
    </w:p>
    <w:p w:rsidR="00412882" w:rsidRPr="003B2DC3" w:rsidRDefault="00412882" w:rsidP="00F579BA">
      <w:pPr>
        <w:pStyle w:val="Nadpis1"/>
        <w:spacing w:before="120" w:line="240" w:lineRule="auto"/>
        <w:rPr>
          <w:rFonts w:ascii="Arial" w:hAnsi="Arial" w:cs="Arial"/>
        </w:rPr>
      </w:pPr>
      <w:r w:rsidRPr="003B2DC3">
        <w:rPr>
          <w:rFonts w:ascii="Arial" w:hAnsi="Arial" w:cs="Arial"/>
        </w:rPr>
        <w:t>Article 2</w:t>
      </w:r>
    </w:p>
    <w:p w:rsidR="00412882" w:rsidRDefault="00A914EE" w:rsidP="003B2DC3">
      <w:pPr>
        <w:pStyle w:val="Nadpis1"/>
        <w:spacing w:before="120" w:line="240" w:lineRule="auto"/>
        <w:rPr>
          <w:rFonts w:ascii="Arial" w:hAnsi="Arial" w:cs="Arial"/>
        </w:rPr>
      </w:pPr>
      <w:r w:rsidRPr="003B2DC3">
        <w:rPr>
          <w:rFonts w:ascii="Arial" w:hAnsi="Arial" w:cs="Arial"/>
        </w:rPr>
        <w:t>Use of Loan, availability of other funds</w:t>
      </w:r>
      <w:r w:rsidR="00EE6E6A" w:rsidRPr="003B2DC3">
        <w:rPr>
          <w:rFonts w:ascii="Arial" w:hAnsi="Arial" w:cs="Arial"/>
        </w:rPr>
        <w:t xml:space="preserve"> and </w:t>
      </w:r>
      <w:r w:rsidRPr="003B2DC3">
        <w:rPr>
          <w:rFonts w:ascii="Arial" w:hAnsi="Arial" w:cs="Arial"/>
        </w:rPr>
        <w:t>i</w:t>
      </w:r>
      <w:r w:rsidR="00412882" w:rsidRPr="003B2DC3">
        <w:rPr>
          <w:rFonts w:ascii="Arial" w:hAnsi="Arial" w:cs="Arial"/>
        </w:rPr>
        <w:t>ncreased cost</w:t>
      </w:r>
      <w:r w:rsidR="00DF1D04" w:rsidRPr="003B2DC3">
        <w:rPr>
          <w:rFonts w:ascii="Arial" w:hAnsi="Arial" w:cs="Arial"/>
        </w:rPr>
        <w:t>s</w:t>
      </w:r>
      <w:r w:rsidR="00412882" w:rsidRPr="003B2DC3">
        <w:rPr>
          <w:rFonts w:ascii="Arial" w:hAnsi="Arial" w:cs="Arial"/>
        </w:rPr>
        <w:t xml:space="preserve"> of Project</w:t>
      </w:r>
    </w:p>
    <w:p w:rsidR="003B2DC3" w:rsidRPr="003B2DC3" w:rsidRDefault="003B2DC3" w:rsidP="003B2DC3"/>
    <w:p w:rsidR="00471CC6" w:rsidRDefault="00A914EE" w:rsidP="003B2DC3">
      <w:pPr>
        <w:pStyle w:val="Zkladntextodsazen"/>
        <w:tabs>
          <w:tab w:val="clear" w:pos="1702"/>
          <w:tab w:val="left" w:pos="851"/>
        </w:tabs>
        <w:spacing w:before="120"/>
        <w:ind w:left="0" w:firstLine="0"/>
        <w:jc w:val="both"/>
        <w:rPr>
          <w:rFonts w:cs="Arial"/>
        </w:rPr>
      </w:pPr>
      <w:r>
        <w:rPr>
          <w:rFonts w:cs="Arial"/>
        </w:rPr>
        <w:t>The Promoter shall</w:t>
      </w:r>
      <w:r w:rsidR="00EE5942">
        <w:rPr>
          <w:rFonts w:cs="Arial"/>
        </w:rPr>
        <w:t>,</w:t>
      </w:r>
      <w:r w:rsidR="00EE5942" w:rsidRPr="00EE5942">
        <w:t xml:space="preserve"> </w:t>
      </w:r>
      <w:r w:rsidR="00EE5942">
        <w:rPr>
          <w:rFonts w:cs="Arial"/>
        </w:rPr>
        <w:t>and shall</w:t>
      </w:r>
      <w:r w:rsidR="00EE5942" w:rsidRPr="00EE5942">
        <w:rPr>
          <w:rFonts w:cs="Arial"/>
        </w:rPr>
        <w:t xml:space="preserve"> procure that each Final Beneficiary will,</w:t>
      </w:r>
      <w:r>
        <w:rPr>
          <w:rFonts w:cs="Arial"/>
        </w:rPr>
        <w:t xml:space="preserve"> use all amounts made available to it by the Borrower for the exclusive execution of the Project</w:t>
      </w:r>
      <w:r w:rsidR="00471CC6">
        <w:rPr>
          <w:rFonts w:cs="Arial"/>
        </w:rPr>
        <w:t>.</w:t>
      </w:r>
    </w:p>
    <w:p w:rsidR="00EE6E6A" w:rsidRPr="006C4A99" w:rsidRDefault="00DF58F4" w:rsidP="00DF58F4">
      <w:pPr>
        <w:pStyle w:val="Zkladntextodsazen"/>
        <w:tabs>
          <w:tab w:val="clear" w:pos="1702"/>
          <w:tab w:val="left" w:pos="851"/>
        </w:tabs>
        <w:spacing w:before="120"/>
        <w:ind w:left="0" w:firstLine="0"/>
        <w:jc w:val="both"/>
        <w:rPr>
          <w:rFonts w:cs="Arial"/>
        </w:rPr>
      </w:pPr>
      <w:r>
        <w:rPr>
          <w:rFonts w:cs="Arial"/>
        </w:rPr>
        <w:t xml:space="preserve">The Promoter ensures that it has </w:t>
      </w:r>
      <w:r w:rsidR="00903FBD">
        <w:rPr>
          <w:rFonts w:cs="Arial"/>
        </w:rPr>
        <w:t xml:space="preserve">available to it the other </w:t>
      </w:r>
      <w:r w:rsidR="00304A31">
        <w:rPr>
          <w:rFonts w:cs="Arial"/>
        </w:rPr>
        <w:t xml:space="preserve">funds </w:t>
      </w:r>
      <w:r w:rsidR="00BD66BC">
        <w:rPr>
          <w:rFonts w:cs="Arial"/>
        </w:rPr>
        <w:t>(</w:t>
      </w:r>
      <w:r>
        <w:rPr>
          <w:rFonts w:cs="Arial"/>
        </w:rPr>
        <w:t>listed in Recital (2) of this Agreement</w:t>
      </w:r>
      <w:r w:rsidR="00BD66BC">
        <w:rPr>
          <w:rFonts w:cs="Arial"/>
        </w:rPr>
        <w:t xml:space="preserve">) </w:t>
      </w:r>
      <w:r w:rsidR="00BD66BC" w:rsidRPr="00BD66BC">
        <w:rPr>
          <w:rFonts w:cs="Arial"/>
        </w:rPr>
        <w:t>to complete the Project in accordance with th</w:t>
      </w:r>
      <w:r w:rsidR="00BD66BC">
        <w:rPr>
          <w:rFonts w:cs="Arial"/>
        </w:rPr>
        <w:t>e Finance Contract and this Agreement</w:t>
      </w:r>
      <w:r>
        <w:rPr>
          <w:rFonts w:cs="Arial"/>
        </w:rPr>
        <w:t xml:space="preserve">, and that such funds are expended, to the extent required, on the financing of the Project. </w:t>
      </w:r>
    </w:p>
    <w:p w:rsidR="00660D15" w:rsidRDefault="00412882" w:rsidP="00B36A1F">
      <w:pPr>
        <w:pStyle w:val="Zkladntextodsazen"/>
        <w:tabs>
          <w:tab w:val="clear" w:pos="1702"/>
          <w:tab w:val="left" w:pos="0"/>
        </w:tabs>
        <w:spacing w:before="120"/>
        <w:ind w:left="0" w:firstLine="0"/>
        <w:jc w:val="both"/>
        <w:rPr>
          <w:rFonts w:cs="Arial"/>
        </w:rPr>
      </w:pPr>
      <w:r w:rsidRPr="006C4A99">
        <w:rPr>
          <w:rFonts w:cs="Arial"/>
        </w:rPr>
        <w:t>If the cost</w:t>
      </w:r>
      <w:r w:rsidR="00DF58F4">
        <w:rPr>
          <w:rFonts w:cs="Arial"/>
        </w:rPr>
        <w:t>s</w:t>
      </w:r>
      <w:r w:rsidRPr="006C4A99">
        <w:rPr>
          <w:rFonts w:cs="Arial"/>
        </w:rPr>
        <w:t xml:space="preserve"> of </w:t>
      </w:r>
      <w:r w:rsidR="00EE6E6A">
        <w:rPr>
          <w:rFonts w:cs="Arial"/>
        </w:rPr>
        <w:t>t</w:t>
      </w:r>
      <w:r w:rsidR="002D4092">
        <w:rPr>
          <w:rFonts w:cs="Arial"/>
        </w:rPr>
        <w:t>he Project</w:t>
      </w:r>
      <w:r w:rsidR="00DF58F4">
        <w:rPr>
          <w:rFonts w:cs="Arial"/>
        </w:rPr>
        <w:t xml:space="preserve"> exceed</w:t>
      </w:r>
      <w:r w:rsidRPr="006C4A99">
        <w:rPr>
          <w:rFonts w:cs="Arial"/>
        </w:rPr>
        <w:t xml:space="preserve"> the estimated</w:t>
      </w:r>
      <w:r w:rsidR="00DF58F4">
        <w:rPr>
          <w:rFonts w:cs="Arial"/>
        </w:rPr>
        <w:t xml:space="preserve"> figure set out in Recital (2) of this Agreement</w:t>
      </w:r>
      <w:r w:rsidRPr="006C4A99">
        <w:rPr>
          <w:rFonts w:cs="Arial"/>
        </w:rPr>
        <w:t xml:space="preserve">, the Promoter shall - if necessary by recourse to the Borrower – obtain the finance to fund the excess cost without recourse to the Bank, so as to enable </w:t>
      </w:r>
      <w:r w:rsidR="00B36A1F">
        <w:rPr>
          <w:rFonts w:cs="Arial"/>
        </w:rPr>
        <w:t>t</w:t>
      </w:r>
      <w:r w:rsidR="002D4092">
        <w:rPr>
          <w:rFonts w:cs="Arial"/>
        </w:rPr>
        <w:t>he Project</w:t>
      </w:r>
      <w:r w:rsidRPr="006C4A99">
        <w:rPr>
          <w:rFonts w:cs="Arial"/>
        </w:rPr>
        <w:t xml:space="preserve"> to be completed in accordance </w:t>
      </w:r>
      <w:r w:rsidR="00DF58F4">
        <w:rPr>
          <w:rFonts w:cs="Arial"/>
        </w:rPr>
        <w:t xml:space="preserve">with the Technical Description. </w:t>
      </w:r>
    </w:p>
    <w:p w:rsidR="00903FBD" w:rsidRDefault="00903FBD" w:rsidP="00903FBD">
      <w:pPr>
        <w:pStyle w:val="Zkladntextodsazen"/>
        <w:tabs>
          <w:tab w:val="clear" w:pos="1702"/>
        </w:tabs>
        <w:spacing w:before="240"/>
        <w:ind w:left="0" w:firstLine="0"/>
        <w:jc w:val="both"/>
        <w:rPr>
          <w:rFonts w:cs="Arial"/>
        </w:rPr>
      </w:pPr>
      <w:r>
        <w:rPr>
          <w:rFonts w:cs="Arial"/>
        </w:rPr>
        <w:t>If the total cost of the Project falls below the figure set out in Recital (2) so that the amount of the Credit exceeds 50% (fifty per cent.) of such total cost</w:t>
      </w:r>
      <w:r w:rsidR="00C847CE">
        <w:rPr>
          <w:rFonts w:cs="Arial"/>
        </w:rPr>
        <w:t>, the Promoter shall promptly inform the Bank and provide the required information to the Bank to justify the deviation from the total cost of the Proj</w:t>
      </w:r>
      <w:r w:rsidR="0075146C">
        <w:rPr>
          <w:rFonts w:cs="Arial"/>
        </w:rPr>
        <w:t>ect as specified in Recital (2)</w:t>
      </w:r>
      <w:r w:rsidR="00C847CE">
        <w:rPr>
          <w:rFonts w:cs="Arial"/>
        </w:rPr>
        <w:t>.</w:t>
      </w:r>
    </w:p>
    <w:p w:rsidR="00C60816" w:rsidRDefault="00C60816" w:rsidP="00B36A1F">
      <w:pPr>
        <w:pStyle w:val="Zkladntextodsazen"/>
        <w:tabs>
          <w:tab w:val="clear" w:pos="1702"/>
          <w:tab w:val="left" w:pos="0"/>
        </w:tabs>
        <w:spacing w:before="120"/>
        <w:ind w:left="0" w:firstLine="0"/>
        <w:jc w:val="both"/>
        <w:rPr>
          <w:rFonts w:cs="Arial"/>
        </w:rPr>
      </w:pPr>
    </w:p>
    <w:p w:rsidR="00412882" w:rsidRPr="003B2DC3" w:rsidRDefault="00412882" w:rsidP="003B2DC3">
      <w:pPr>
        <w:pStyle w:val="Nadpis1"/>
        <w:spacing w:before="120" w:line="240" w:lineRule="auto"/>
        <w:rPr>
          <w:rFonts w:ascii="Arial" w:hAnsi="Arial" w:cs="Arial"/>
        </w:rPr>
      </w:pPr>
      <w:r w:rsidRPr="003B2DC3">
        <w:rPr>
          <w:rFonts w:ascii="Arial" w:hAnsi="Arial" w:cs="Arial"/>
        </w:rPr>
        <w:t>Article 3</w:t>
      </w:r>
    </w:p>
    <w:p w:rsidR="00412882" w:rsidRDefault="00412882" w:rsidP="003B2DC3">
      <w:pPr>
        <w:pStyle w:val="Nadpis1"/>
        <w:spacing w:before="120" w:line="240" w:lineRule="auto"/>
        <w:rPr>
          <w:rFonts w:ascii="Arial" w:hAnsi="Arial" w:cs="Arial"/>
        </w:rPr>
      </w:pPr>
      <w:r w:rsidRPr="003B2DC3">
        <w:rPr>
          <w:rFonts w:ascii="Arial" w:hAnsi="Arial" w:cs="Arial"/>
        </w:rPr>
        <w:t>Procurement procedure</w:t>
      </w:r>
    </w:p>
    <w:p w:rsidR="003B2DC3" w:rsidRPr="003B2DC3" w:rsidRDefault="003B2DC3" w:rsidP="003B2DC3"/>
    <w:p w:rsidR="00BD66BC" w:rsidRPr="007A64B3" w:rsidRDefault="00903FBD" w:rsidP="007A64B3">
      <w:pPr>
        <w:pStyle w:val="Zkladntextodsazen"/>
        <w:tabs>
          <w:tab w:val="clear" w:pos="1702"/>
          <w:tab w:val="left" w:pos="0"/>
        </w:tabs>
        <w:spacing w:before="120"/>
        <w:ind w:left="0" w:firstLine="0"/>
        <w:jc w:val="both"/>
      </w:pPr>
      <w:bookmarkStart w:id="2" w:name="_Ref493732111"/>
      <w:r>
        <w:t>The Promoter shall</w:t>
      </w:r>
      <w:r w:rsidR="00EE5942">
        <w:t>,</w:t>
      </w:r>
      <w:r>
        <w:t xml:space="preserve"> </w:t>
      </w:r>
      <w:r w:rsidR="00EE5942">
        <w:t xml:space="preserve">and shall </w:t>
      </w:r>
      <w:r w:rsidR="00EE5942" w:rsidRPr="00EE5942">
        <w:t>procure that each Final Beneficiary will,</w:t>
      </w:r>
      <w:r w:rsidR="00EE5942">
        <w:t xml:space="preserve"> </w:t>
      </w:r>
      <w:r>
        <w:t xml:space="preserve">purchase equipment, secure services and order works for the Project (a) in so far as they apply to it or to the Project, in accordance with European Union law in general and in particular with the relevant European Union Directives and (b) in so far as European </w:t>
      </w:r>
      <w:r>
        <w:rPr>
          <w:rFonts w:cs="Arial"/>
        </w:rPr>
        <w:t>Union</w:t>
      </w:r>
      <w:r>
        <w:t xml:space="preserve"> Directives do not apply, by procurement procedures which, to the satisfaction of the Bank, respect the criteria of economy and efficiency and, in case of public contracts, the principles of transparency, equal treatment and non-discrimination on the basis of nationality.</w:t>
      </w:r>
      <w:bookmarkEnd w:id="2"/>
      <w:r w:rsidR="00BD66BC" w:rsidRPr="00EC4A37">
        <w:t xml:space="preserve"> </w:t>
      </w:r>
    </w:p>
    <w:p w:rsidR="00660D15" w:rsidRDefault="00660D15" w:rsidP="00F579BA">
      <w:pPr>
        <w:pStyle w:val="Nadpis1"/>
        <w:spacing w:before="120" w:line="240" w:lineRule="auto"/>
        <w:rPr>
          <w:rFonts w:ascii="Arial" w:hAnsi="Arial" w:cs="Arial"/>
          <w:u w:val="none"/>
        </w:rPr>
      </w:pPr>
    </w:p>
    <w:p w:rsidR="00FA1AC7" w:rsidRDefault="00FA1AC7" w:rsidP="00FA1AC7"/>
    <w:p w:rsidR="00FA1AC7" w:rsidRPr="00FA1AC7" w:rsidRDefault="00FA1AC7" w:rsidP="00FA1AC7"/>
    <w:p w:rsidR="00930C1A" w:rsidRPr="00930C1A" w:rsidRDefault="00930C1A" w:rsidP="00930C1A"/>
    <w:p w:rsidR="00412882" w:rsidRPr="003B2DC3" w:rsidRDefault="00412882" w:rsidP="003B2DC3">
      <w:pPr>
        <w:pStyle w:val="Nadpis1"/>
        <w:spacing w:before="120" w:line="240" w:lineRule="auto"/>
        <w:rPr>
          <w:rFonts w:ascii="Arial" w:hAnsi="Arial" w:cs="Arial"/>
        </w:rPr>
      </w:pPr>
      <w:r w:rsidRPr="003B2DC3">
        <w:rPr>
          <w:rFonts w:ascii="Arial" w:hAnsi="Arial" w:cs="Arial"/>
        </w:rPr>
        <w:t>Article 4</w:t>
      </w:r>
    </w:p>
    <w:p w:rsidR="00412882" w:rsidRDefault="00412882" w:rsidP="003B2DC3">
      <w:pPr>
        <w:pStyle w:val="Nadpis1"/>
        <w:spacing w:before="120" w:line="240" w:lineRule="auto"/>
        <w:rPr>
          <w:rFonts w:ascii="Arial" w:hAnsi="Arial" w:cs="Arial"/>
        </w:rPr>
      </w:pPr>
      <w:r w:rsidRPr="003B2DC3">
        <w:rPr>
          <w:rFonts w:ascii="Arial" w:hAnsi="Arial" w:cs="Arial"/>
        </w:rPr>
        <w:t>Continuing and Specific Project Undertakings</w:t>
      </w:r>
    </w:p>
    <w:p w:rsidR="003B2DC3" w:rsidRPr="003B2DC3" w:rsidRDefault="003B2DC3" w:rsidP="003B2DC3"/>
    <w:p w:rsidR="00412882" w:rsidRDefault="00C847CE" w:rsidP="00B36A1F">
      <w:pPr>
        <w:pStyle w:val="Zkladntextodsazen"/>
        <w:tabs>
          <w:tab w:val="clear" w:pos="1702"/>
          <w:tab w:val="left" w:pos="0"/>
        </w:tabs>
        <w:spacing w:before="120"/>
        <w:ind w:left="0" w:firstLine="0"/>
        <w:jc w:val="both"/>
        <w:rPr>
          <w:rFonts w:cs="Arial"/>
        </w:rPr>
      </w:pPr>
      <w:r>
        <w:rPr>
          <w:rFonts w:cs="Arial"/>
        </w:rPr>
        <w:t>T</w:t>
      </w:r>
      <w:r w:rsidR="007E4FD0" w:rsidRPr="006C4A99">
        <w:rPr>
          <w:rFonts w:cs="Arial"/>
        </w:rPr>
        <w:t xml:space="preserve">he </w:t>
      </w:r>
      <w:r w:rsidR="00412882" w:rsidRPr="006C4A99">
        <w:rPr>
          <w:rFonts w:cs="Arial"/>
        </w:rPr>
        <w:t>Promoter shall</w:t>
      </w:r>
      <w:r w:rsidR="00EE5942">
        <w:rPr>
          <w:rFonts w:cs="Arial"/>
        </w:rPr>
        <w:t>,</w:t>
      </w:r>
      <w:r w:rsidR="00B36A1F">
        <w:rPr>
          <w:rFonts w:cs="Arial"/>
        </w:rPr>
        <w:t xml:space="preserve"> </w:t>
      </w:r>
      <w:r w:rsidR="00EE5942">
        <w:rPr>
          <w:rFonts w:cs="Arial"/>
        </w:rPr>
        <w:t xml:space="preserve">and shall </w:t>
      </w:r>
      <w:r w:rsidR="00EE5942" w:rsidRPr="00EE5942">
        <w:rPr>
          <w:rFonts w:cs="Arial"/>
        </w:rPr>
        <w:t xml:space="preserve">procure that </w:t>
      </w:r>
      <w:r w:rsidR="00EE5942">
        <w:rPr>
          <w:rFonts w:cs="Arial"/>
        </w:rPr>
        <w:t>each Final Beneficiary will</w:t>
      </w:r>
      <w:r w:rsidR="00412882" w:rsidRPr="006C4A99">
        <w:rPr>
          <w:rFonts w:cs="Arial"/>
        </w:rPr>
        <w:t>:</w:t>
      </w:r>
    </w:p>
    <w:p w:rsidR="00B36A1F" w:rsidRPr="00FF2072" w:rsidRDefault="00B36A1F" w:rsidP="007A64B3">
      <w:pPr>
        <w:pStyle w:val="NoIndentEIB"/>
        <w:numPr>
          <w:ilvl w:val="0"/>
          <w:numId w:val="55"/>
        </w:numPr>
        <w:spacing w:before="120" w:line="240" w:lineRule="atLeast"/>
        <w:ind w:left="567"/>
      </w:pPr>
      <w:bookmarkStart w:id="3" w:name="_Toc212958522"/>
      <w:bookmarkStart w:id="4" w:name="_Toc212957557"/>
      <w:bookmarkStart w:id="5" w:name="_Toc212957862"/>
      <w:bookmarkStart w:id="6" w:name="_Toc212958050"/>
      <w:bookmarkStart w:id="7" w:name="_Toc212958144"/>
      <w:r w:rsidRPr="00E52CAF">
        <w:rPr>
          <w:b/>
        </w:rPr>
        <w:lastRenderedPageBreak/>
        <w:t>Maintenance</w:t>
      </w:r>
      <w:r w:rsidRPr="00FF2072">
        <w:t>:</w:t>
      </w:r>
      <w:bookmarkEnd w:id="3"/>
      <w:r w:rsidRPr="00FF2072">
        <w:t xml:space="preserve"> </w:t>
      </w:r>
      <w:r w:rsidR="00EE5942" w:rsidRPr="00FF2072">
        <w:t xml:space="preserve">maintain, repair, overhaul and renew </w:t>
      </w:r>
      <w:r w:rsidRPr="00FF2072">
        <w:t>all property forming part of the Project</w:t>
      </w:r>
      <w:r w:rsidR="00EE5942">
        <w:t xml:space="preserve"> </w:t>
      </w:r>
      <w:r w:rsidRPr="00FF2072">
        <w:t>as required to keep it in good working order;</w:t>
      </w:r>
      <w:bookmarkEnd w:id="4"/>
      <w:bookmarkEnd w:id="5"/>
      <w:bookmarkEnd w:id="6"/>
      <w:bookmarkEnd w:id="7"/>
    </w:p>
    <w:p w:rsidR="00147556" w:rsidRDefault="00B36A1F" w:rsidP="007A64B3">
      <w:pPr>
        <w:pStyle w:val="NoIndentEIB"/>
        <w:numPr>
          <w:ilvl w:val="0"/>
          <w:numId w:val="55"/>
        </w:numPr>
        <w:spacing w:before="120" w:line="240" w:lineRule="atLeast"/>
        <w:ind w:left="567"/>
      </w:pPr>
      <w:bookmarkStart w:id="8" w:name="_Toc212958523"/>
      <w:bookmarkStart w:id="9" w:name="_Toc212957558"/>
      <w:bookmarkStart w:id="10" w:name="_Toc212957863"/>
      <w:bookmarkStart w:id="11" w:name="_Toc212958051"/>
      <w:bookmarkStart w:id="12" w:name="_Toc212958145"/>
      <w:r w:rsidRPr="00E52CAF">
        <w:rPr>
          <w:b/>
        </w:rPr>
        <w:t>Project</w:t>
      </w:r>
      <w:r w:rsidRPr="00700676">
        <w:rPr>
          <w:b/>
        </w:rPr>
        <w:t xml:space="preserve"> assets</w:t>
      </w:r>
      <w:r w:rsidRPr="00FF2072">
        <w:t>:</w:t>
      </w:r>
      <w:bookmarkEnd w:id="8"/>
      <w:r w:rsidRPr="00FF2072">
        <w:t xml:space="preserve"> </w:t>
      </w:r>
      <w:r w:rsidR="00C847CE" w:rsidRPr="00FF2072">
        <w:t xml:space="preserve">unless the Bank </w:t>
      </w:r>
      <w:r w:rsidR="00C847CE">
        <w:t>shall</w:t>
      </w:r>
      <w:r w:rsidR="00C847CE" w:rsidRPr="00FF2072">
        <w:t xml:space="preserve"> give its prior consent in writing</w:t>
      </w:r>
      <w:r w:rsidR="00C847CE">
        <w:t>, it or the Borrower</w:t>
      </w:r>
      <w:r w:rsidR="00EC1BA1">
        <w:t xml:space="preserve"> or the Final Beneficiary</w:t>
      </w:r>
      <w:r w:rsidR="00C847CE">
        <w:t xml:space="preserve"> (as applicable) </w:t>
      </w:r>
      <w:r w:rsidR="00EC1BA1">
        <w:t xml:space="preserve">shall </w:t>
      </w:r>
      <w:r w:rsidR="00C847CE" w:rsidRPr="00FF2072">
        <w:t>retain title to</w:t>
      </w:r>
      <w:r w:rsidR="00C847CE">
        <w:t xml:space="preserve"> </w:t>
      </w:r>
      <w:r w:rsidR="00C847CE" w:rsidRPr="00FF2072">
        <w:t xml:space="preserve">and possession </w:t>
      </w:r>
      <w:r w:rsidR="00C847CE">
        <w:t xml:space="preserve">of </w:t>
      </w:r>
      <w:r w:rsidR="00C847CE" w:rsidRPr="00FF2072">
        <w:t xml:space="preserve">all or substantially all the assets comprising the Project or, as appropriate, replace and renew such assets and maintain the Project in substantially continuous operation in accordance with its original purpose; the Bank may withhold its consent only where the proposed </w:t>
      </w:r>
      <w:r w:rsidR="00C847CE" w:rsidRPr="00920A23">
        <w:t xml:space="preserve">action would prejudice the Bank's interests as lender to the Borrower or would render the Project ineligible for financing by the Bank under its Statute or under </w:t>
      </w:r>
      <w:r w:rsidR="00C847CE">
        <w:t>a</w:t>
      </w:r>
      <w:r w:rsidR="00C847CE" w:rsidRPr="00920A23">
        <w:t>rticle 309 of the Treaty on the Functioning of the European Union;</w:t>
      </w:r>
    </w:p>
    <w:p w:rsidR="00B36A1F" w:rsidRDefault="00B36A1F" w:rsidP="00B0693B">
      <w:pPr>
        <w:pStyle w:val="NoIndentEIB"/>
        <w:numPr>
          <w:ilvl w:val="0"/>
          <w:numId w:val="55"/>
        </w:numPr>
        <w:spacing w:before="120" w:line="240" w:lineRule="atLeast"/>
        <w:ind w:left="567"/>
      </w:pPr>
      <w:bookmarkStart w:id="13" w:name="_Toc212958524"/>
      <w:bookmarkStart w:id="14" w:name="_Ref78273188"/>
      <w:bookmarkStart w:id="15" w:name="_Toc212957559"/>
      <w:bookmarkStart w:id="16" w:name="_Toc212957864"/>
      <w:bookmarkStart w:id="17" w:name="_Toc212958052"/>
      <w:bookmarkStart w:id="18" w:name="_Toc212958146"/>
      <w:bookmarkEnd w:id="9"/>
      <w:bookmarkEnd w:id="10"/>
      <w:bookmarkEnd w:id="11"/>
      <w:bookmarkEnd w:id="12"/>
      <w:r w:rsidRPr="00E52CAF">
        <w:rPr>
          <w:b/>
        </w:rPr>
        <w:t>Insurance</w:t>
      </w:r>
      <w:r w:rsidRPr="0026693C">
        <w:t>:</w:t>
      </w:r>
      <w:bookmarkEnd w:id="13"/>
      <w:r w:rsidRPr="0026693C">
        <w:t xml:space="preserve"> </w:t>
      </w:r>
      <w:r w:rsidR="00EC1BA1">
        <w:t>insure</w:t>
      </w:r>
      <w:r w:rsidR="00EC1BA1" w:rsidRPr="00FF2072" w:rsidDel="00041EC2">
        <w:t xml:space="preserve"> </w:t>
      </w:r>
      <w:r w:rsidRPr="0026693C">
        <w:t xml:space="preserve">all works and </w:t>
      </w:r>
      <w:r w:rsidR="00B0693B">
        <w:t xml:space="preserve">that </w:t>
      </w:r>
      <w:r w:rsidRPr="0026693C">
        <w:t xml:space="preserve">property </w:t>
      </w:r>
      <w:r w:rsidR="00B0693B" w:rsidRPr="00B0693B">
        <w:t xml:space="preserve"> which has value that is above EUR 500,000 (or its equivalent in other currencies) except for the underground water and sewer utility assets, in each case</w:t>
      </w:r>
      <w:r w:rsidR="00B0693B">
        <w:t xml:space="preserve"> </w:t>
      </w:r>
      <w:r w:rsidRPr="0026693C">
        <w:t>forming</w:t>
      </w:r>
      <w:r w:rsidRPr="00FF2072">
        <w:t xml:space="preserve"> part of the Project</w:t>
      </w:r>
      <w:r w:rsidR="00D13AE8">
        <w:t xml:space="preserve"> </w:t>
      </w:r>
      <w:r w:rsidRPr="00FF2072">
        <w:t xml:space="preserve">with </w:t>
      </w:r>
      <w:r w:rsidR="00D13AE8">
        <w:t>first class</w:t>
      </w:r>
      <w:r>
        <w:t xml:space="preserve"> </w:t>
      </w:r>
      <w:r w:rsidRPr="00FF2072">
        <w:t>insurance companies in accordance with the most comprehensive relevant industry practice;</w:t>
      </w:r>
      <w:bookmarkStart w:id="19" w:name="_Toc212958525"/>
      <w:bookmarkStart w:id="20" w:name="_Toc212957560"/>
      <w:bookmarkStart w:id="21" w:name="_Toc212957865"/>
      <w:bookmarkStart w:id="22" w:name="_Toc212958053"/>
      <w:bookmarkStart w:id="23" w:name="_Toc212958147"/>
      <w:bookmarkEnd w:id="14"/>
      <w:bookmarkEnd w:id="15"/>
      <w:bookmarkEnd w:id="16"/>
      <w:bookmarkEnd w:id="17"/>
      <w:bookmarkEnd w:id="18"/>
    </w:p>
    <w:p w:rsidR="00B36A1F" w:rsidRPr="00FF2072" w:rsidRDefault="00B36A1F" w:rsidP="007A64B3">
      <w:pPr>
        <w:pStyle w:val="NoIndentEIB"/>
        <w:numPr>
          <w:ilvl w:val="0"/>
          <w:numId w:val="55"/>
        </w:numPr>
        <w:ind w:left="567"/>
      </w:pPr>
      <w:r w:rsidRPr="00101FD8">
        <w:rPr>
          <w:b/>
        </w:rPr>
        <w:t>Rights and Permits</w:t>
      </w:r>
      <w:r w:rsidRPr="00FF2072">
        <w:t>:</w:t>
      </w:r>
      <w:bookmarkEnd w:id="19"/>
      <w:r w:rsidRPr="00FF2072">
        <w:t xml:space="preserve"> </w:t>
      </w:r>
      <w:r w:rsidR="00EC1BA1" w:rsidRPr="00FF2072">
        <w:t xml:space="preserve">maintain in force </w:t>
      </w:r>
      <w:r w:rsidRPr="00FF2072">
        <w:t xml:space="preserve">all rights of way or use and all Authorisations necessary for the execution and operation of the Project; </w:t>
      </w:r>
      <w:bookmarkEnd w:id="20"/>
      <w:bookmarkEnd w:id="21"/>
      <w:bookmarkEnd w:id="22"/>
      <w:bookmarkEnd w:id="23"/>
    </w:p>
    <w:p w:rsidR="00C847CE" w:rsidRDefault="00C847CE" w:rsidP="00D36DFE">
      <w:pPr>
        <w:pStyle w:val="NoIndentEIB"/>
        <w:numPr>
          <w:ilvl w:val="0"/>
          <w:numId w:val="55"/>
        </w:numPr>
        <w:ind w:left="567"/>
      </w:pPr>
      <w:bookmarkStart w:id="24" w:name="_Ref12630455"/>
      <w:bookmarkStart w:id="25" w:name="_Ref77993142"/>
      <w:r>
        <w:rPr>
          <w:b/>
        </w:rPr>
        <w:t>Environment</w:t>
      </w:r>
      <w:r>
        <w:t>:</w:t>
      </w:r>
      <w:bookmarkEnd w:id="24"/>
    </w:p>
    <w:p w:rsidR="00C847CE" w:rsidRDefault="00EC1BA1" w:rsidP="007B2A27">
      <w:pPr>
        <w:pStyle w:val="CAparagraph"/>
        <w:widowControl w:val="0"/>
        <w:numPr>
          <w:ilvl w:val="0"/>
          <w:numId w:val="57"/>
        </w:numPr>
        <w:tabs>
          <w:tab w:val="left" w:pos="1134"/>
        </w:tabs>
        <w:spacing w:before="240"/>
        <w:ind w:left="1134" w:hanging="567"/>
      </w:pPr>
      <w:r>
        <w:t xml:space="preserve">implement and operate </w:t>
      </w:r>
      <w:r w:rsidR="00575F32">
        <w:t xml:space="preserve">the Project </w:t>
      </w:r>
      <w:r w:rsidR="00EE5942" w:rsidRPr="00EE5942">
        <w:t xml:space="preserve">and each Scheme </w:t>
      </w:r>
      <w:r w:rsidR="00C847CE">
        <w:t>in compliance with Environmental Law;</w:t>
      </w:r>
    </w:p>
    <w:p w:rsidR="00C847CE" w:rsidRDefault="00EC1BA1" w:rsidP="00D36DFE">
      <w:pPr>
        <w:pStyle w:val="CAparagraph"/>
        <w:widowControl w:val="0"/>
        <w:numPr>
          <w:ilvl w:val="0"/>
          <w:numId w:val="57"/>
        </w:numPr>
        <w:tabs>
          <w:tab w:val="left" w:pos="1134"/>
        </w:tabs>
        <w:spacing w:before="240"/>
        <w:ind w:left="1134" w:hanging="567"/>
      </w:pPr>
      <w:r>
        <w:t xml:space="preserve">obtain and maintain </w:t>
      </w:r>
      <w:r w:rsidR="00C847CE">
        <w:t xml:space="preserve">requisite Environmental Approvals for the Project; </w:t>
      </w:r>
    </w:p>
    <w:p w:rsidR="00C847CE" w:rsidRDefault="00EC1BA1" w:rsidP="00D36DFE">
      <w:pPr>
        <w:pStyle w:val="CAparagraph"/>
        <w:widowControl w:val="0"/>
        <w:numPr>
          <w:ilvl w:val="0"/>
          <w:numId w:val="57"/>
        </w:numPr>
        <w:tabs>
          <w:tab w:val="left" w:pos="1134"/>
        </w:tabs>
        <w:spacing w:before="240"/>
        <w:ind w:left="1134" w:hanging="567"/>
      </w:pPr>
      <w:r>
        <w:t xml:space="preserve">comply with </w:t>
      </w:r>
      <w:r w:rsidR="00C847CE">
        <w:t>any such Environmental Approvals;</w:t>
      </w:r>
    </w:p>
    <w:p w:rsidR="00EE5942" w:rsidRDefault="00EE5942" w:rsidP="007B2A27">
      <w:pPr>
        <w:pStyle w:val="CAparagraph"/>
        <w:widowControl w:val="0"/>
        <w:numPr>
          <w:ilvl w:val="0"/>
          <w:numId w:val="57"/>
        </w:numPr>
        <w:tabs>
          <w:tab w:val="left" w:pos="1134"/>
        </w:tabs>
        <w:spacing w:before="240"/>
        <w:ind w:left="1134" w:hanging="567"/>
      </w:pPr>
      <w:r>
        <w:t>not use the Bank’s funding to the Schemes that require an EIA or biodiversity assessment according to EU and national law without/prior to receiving the consent from the competent authority;</w:t>
      </w:r>
    </w:p>
    <w:p w:rsidR="00EE5942" w:rsidRDefault="00EE5942" w:rsidP="007B2A27">
      <w:pPr>
        <w:pStyle w:val="CAparagraph"/>
        <w:widowControl w:val="0"/>
        <w:numPr>
          <w:ilvl w:val="0"/>
          <w:numId w:val="57"/>
        </w:numPr>
        <w:tabs>
          <w:tab w:val="left" w:pos="1134"/>
        </w:tabs>
        <w:spacing w:before="240"/>
        <w:ind w:left="1134" w:hanging="567"/>
      </w:pPr>
      <w:bookmarkStart w:id="26" w:name="_Ref12630460"/>
      <w:r>
        <w:t>store, maintain and update the relevant documentation including:</w:t>
      </w:r>
      <w:bookmarkEnd w:id="26"/>
    </w:p>
    <w:p w:rsidR="00EE5942" w:rsidRDefault="00EE5942" w:rsidP="007B2A27">
      <w:pPr>
        <w:pStyle w:val="CAparagraph"/>
        <w:widowControl w:val="0"/>
        <w:numPr>
          <w:ilvl w:val="1"/>
          <w:numId w:val="57"/>
        </w:numPr>
        <w:tabs>
          <w:tab w:val="left" w:pos="1134"/>
        </w:tabs>
        <w:spacing w:before="240"/>
        <w:ind w:left="1530"/>
      </w:pPr>
      <w:r>
        <w:t>for Schemes requiring an EIA, environmental studies related to EIA, the Non-Technical Summaries of EIAs, and Nature/Biodiversity Assessments or equivalent documents supporting the compliance with the EU Habitats and Birds Directives</w:t>
      </w:r>
    </w:p>
    <w:p w:rsidR="00EE5942" w:rsidRDefault="00EE5942" w:rsidP="007B2A27">
      <w:pPr>
        <w:pStyle w:val="CAparagraph"/>
        <w:widowControl w:val="0"/>
        <w:numPr>
          <w:ilvl w:val="1"/>
          <w:numId w:val="57"/>
        </w:numPr>
        <w:tabs>
          <w:tab w:val="left" w:pos="1134"/>
        </w:tabs>
        <w:spacing w:before="240"/>
        <w:ind w:left="1530"/>
      </w:pPr>
      <w:r>
        <w:t>for Schemes not requiring an EIA, either a reasoned statement from the competent authority as to why an EIA is not necessary or a statement from the Borrower explaining why the Scheme in question falls outside the scope of the EU EIA Directive.</w:t>
      </w:r>
    </w:p>
    <w:p w:rsidR="00EE5942" w:rsidRDefault="00EE5942" w:rsidP="007B2A27">
      <w:pPr>
        <w:pStyle w:val="CAparagraph"/>
        <w:widowControl w:val="0"/>
        <w:numPr>
          <w:ilvl w:val="0"/>
          <w:numId w:val="57"/>
        </w:numPr>
        <w:tabs>
          <w:tab w:val="left" w:pos="1134"/>
        </w:tabs>
        <w:spacing w:before="240"/>
        <w:ind w:left="1134" w:hanging="567"/>
      </w:pPr>
      <w:r>
        <w:t xml:space="preserve">not allocate Bank funds to project components that require a full EIA until the EIA and/or the necessary nature assessment have been finalised and approved by the relevant competent authority. Once any EIA is available, the Promoter </w:t>
      </w:r>
      <w:r w:rsidR="00C60C82">
        <w:t>shall</w:t>
      </w:r>
      <w:r>
        <w:t xml:space="preserve"> provide the Bank with an electronic copy of the full EIA and the NTS, for publication on the Bank’s website;</w:t>
      </w:r>
    </w:p>
    <w:p w:rsidR="00EE5942" w:rsidRDefault="00EE5942" w:rsidP="007B2A27">
      <w:pPr>
        <w:pStyle w:val="CAparagraph"/>
        <w:widowControl w:val="0"/>
        <w:numPr>
          <w:ilvl w:val="0"/>
          <w:numId w:val="57"/>
        </w:numPr>
        <w:tabs>
          <w:tab w:val="left" w:pos="1134"/>
        </w:tabs>
        <w:spacing w:before="240"/>
        <w:ind w:left="1134" w:hanging="567"/>
      </w:pPr>
      <w:r>
        <w:t xml:space="preserve">not commit any Bank’s funds against any scheme that impacts nature conservation sites, without receiving from the relevant competent authorities the declaration under Art. 6(3) of the Habitats Directive that there are no significant effects and informing the Bank of such declaration having been obtained; </w:t>
      </w:r>
    </w:p>
    <w:p w:rsidR="00EE5942" w:rsidRDefault="00EE5942" w:rsidP="007B2A27">
      <w:pPr>
        <w:pStyle w:val="CAparagraph"/>
        <w:widowControl w:val="0"/>
        <w:numPr>
          <w:ilvl w:val="0"/>
          <w:numId w:val="57"/>
        </w:numPr>
        <w:tabs>
          <w:tab w:val="left" w:pos="1134"/>
        </w:tabs>
        <w:spacing w:before="240"/>
        <w:ind w:left="1134" w:hanging="567"/>
      </w:pPr>
      <w:r>
        <w:t>provide to the Bank, if requested, any decision and subsequent justification that screen out project components from the requirement of a full EIA as well as the decisions issued by the competent authorities regarding the Habitats and Birds Directives;</w:t>
      </w:r>
    </w:p>
    <w:p w:rsidR="00EE5942" w:rsidRDefault="00EE5942" w:rsidP="007B2A27">
      <w:pPr>
        <w:pStyle w:val="CAparagraph"/>
        <w:widowControl w:val="0"/>
        <w:numPr>
          <w:ilvl w:val="0"/>
          <w:numId w:val="57"/>
        </w:numPr>
        <w:tabs>
          <w:tab w:val="left" w:pos="1134"/>
        </w:tabs>
        <w:spacing w:before="240"/>
        <w:ind w:left="1134" w:hanging="567"/>
      </w:pPr>
      <w:r>
        <w:t>ensure that Non-Technical Summaries of the EIAs, if EIA is required for any Scheme, are made available to the public; and</w:t>
      </w:r>
    </w:p>
    <w:p w:rsidR="00EE5942" w:rsidRDefault="00EE5942" w:rsidP="00EE5942">
      <w:pPr>
        <w:pStyle w:val="CAparagraph"/>
        <w:widowControl w:val="0"/>
        <w:numPr>
          <w:ilvl w:val="0"/>
          <w:numId w:val="57"/>
        </w:numPr>
        <w:tabs>
          <w:tab w:val="left" w:pos="1134"/>
        </w:tabs>
        <w:spacing w:before="240"/>
        <w:ind w:left="1134" w:hanging="567"/>
      </w:pPr>
      <w:r>
        <w:t>ensure that an EIA for all Schemes that are expected to have a significant impact on the environment, according to the definitions and criteria contained in the relevant EU Directives is carried out.</w:t>
      </w:r>
    </w:p>
    <w:p w:rsidR="00C847CE" w:rsidRDefault="00C847CE" w:rsidP="00D36DFE">
      <w:pPr>
        <w:pStyle w:val="Odstavecseseznamem"/>
        <w:ind w:left="1423"/>
        <w:jc w:val="both"/>
      </w:pPr>
    </w:p>
    <w:p w:rsidR="00C847CE" w:rsidRPr="001734FB" w:rsidRDefault="00C847CE" w:rsidP="00D36DFE">
      <w:pPr>
        <w:ind w:firstLine="567"/>
        <w:jc w:val="both"/>
      </w:pPr>
      <w:r>
        <w:t xml:space="preserve">On becoming aware of any breach of this Article </w:t>
      </w:r>
      <w:r w:rsidR="00892E30">
        <w:t>4(e)</w:t>
      </w:r>
      <w:r w:rsidR="00892E30" w:rsidRPr="00892E30">
        <w:t xml:space="preserve"> </w:t>
      </w:r>
      <w:r w:rsidR="00892E30">
        <w:t>the Promoter shall promptly notify the Bank.</w:t>
      </w:r>
    </w:p>
    <w:p w:rsidR="00054EC3" w:rsidRDefault="00892E30" w:rsidP="00EC1BA1">
      <w:pPr>
        <w:pStyle w:val="NoIndentEIB"/>
        <w:numPr>
          <w:ilvl w:val="0"/>
          <w:numId w:val="55"/>
        </w:numPr>
        <w:spacing w:before="120" w:line="240" w:lineRule="atLeast"/>
        <w:ind w:left="540"/>
      </w:pPr>
      <w:bookmarkStart w:id="27" w:name="_Toc318729470"/>
      <w:bookmarkStart w:id="28" w:name="_Toc390337588"/>
      <w:bookmarkEnd w:id="25"/>
      <w:r>
        <w:rPr>
          <w:rStyle w:val="BoldEIB"/>
        </w:rPr>
        <w:t>Accounts</w:t>
      </w:r>
      <w:r>
        <w:t>: it shall request any disbursements from the Borrower</w:t>
      </w:r>
      <w:r w:rsidR="00EC1BA1">
        <w:t xml:space="preserve"> </w:t>
      </w:r>
      <w:r w:rsidR="00EC1BA1" w:rsidRPr="00EC1BA1">
        <w:t xml:space="preserve">and </w:t>
      </w:r>
      <w:r w:rsidR="00EC1BA1">
        <w:t xml:space="preserve">shall ensure that </w:t>
      </w:r>
      <w:r w:rsidR="00EC1BA1" w:rsidRPr="00EC1BA1">
        <w:t>Final Beneficiary requests any payments from the Promoter</w:t>
      </w:r>
      <w:r w:rsidRPr="00EC1BA1">
        <w:t>,</w:t>
      </w:r>
      <w:r>
        <w:t xml:space="preserve"> and </w:t>
      </w:r>
      <w:r w:rsidR="00597794">
        <w:t xml:space="preserve">shall ensure that </w:t>
      </w:r>
      <w:r>
        <w:t xml:space="preserve">the Borrower makes any payments to the Promoter </w:t>
      </w:r>
      <w:r w:rsidR="00EC1BA1">
        <w:t>and shall</w:t>
      </w:r>
      <w:r w:rsidR="00EC1BA1" w:rsidRPr="00EC1BA1">
        <w:t xml:space="preserve"> make any payments to the Final Beneficiary </w:t>
      </w:r>
      <w:r>
        <w:t xml:space="preserve">in relation with the Project to a bank account in the name of the Promoter </w:t>
      </w:r>
      <w:r w:rsidR="00EC1BA1" w:rsidRPr="00EC1BA1">
        <w:t xml:space="preserve">or the Final Beneficiary (as applicable) </w:t>
      </w:r>
      <w:r>
        <w:t xml:space="preserve">held with a duly authorised financial institution in the jurisdiction where the Promoter </w:t>
      </w:r>
      <w:r w:rsidR="00EC1BA1" w:rsidRPr="00EC1BA1">
        <w:t xml:space="preserve">or the Final Beneficiary (as applicable) </w:t>
      </w:r>
      <w:r>
        <w:t>is incorporated or where the Project is undertaken by the Promoter</w:t>
      </w:r>
      <w:r w:rsidR="00EC1BA1">
        <w:t xml:space="preserve"> </w:t>
      </w:r>
      <w:r w:rsidR="00EC1BA1" w:rsidRPr="00EC1BA1">
        <w:t>or the Final Beneficiary (as applicable)</w:t>
      </w:r>
      <w:r w:rsidR="00A74C84">
        <w:rPr>
          <w:lang w:val="en-US"/>
        </w:rPr>
        <w:t>;</w:t>
      </w:r>
    </w:p>
    <w:p w:rsidR="00EC1BA1" w:rsidRDefault="00EC1BA1" w:rsidP="00EC1BA1">
      <w:pPr>
        <w:pStyle w:val="NoIndentEIB"/>
        <w:numPr>
          <w:ilvl w:val="0"/>
          <w:numId w:val="55"/>
        </w:numPr>
        <w:spacing w:before="120" w:line="240" w:lineRule="atLeast"/>
        <w:ind w:left="540"/>
      </w:pPr>
      <w:r w:rsidRPr="007B2A27">
        <w:rPr>
          <w:b/>
        </w:rPr>
        <w:t>EU Law</w:t>
      </w:r>
      <w:r>
        <w:t>: execute and operate and verify compliance of the Project and each individual Scheme in accordance with the relevant rules and standards of EU Law directly applicable to the Borrower, the Promoter or the Final Beneficiary (as the case may be) and the Project or each individual Scheme (as the case may be), in particular in the fields of Environment, road safety, s</w:t>
      </w:r>
      <w:r w:rsidR="00A74C84">
        <w:t>tate aid and public procurement</w:t>
      </w:r>
      <w:r w:rsidR="00070C8F">
        <w:t>;</w:t>
      </w:r>
    </w:p>
    <w:p w:rsidR="00070C8F" w:rsidRDefault="00070C8F" w:rsidP="00EC1BA1">
      <w:pPr>
        <w:pStyle w:val="NoIndentEIB"/>
        <w:numPr>
          <w:ilvl w:val="0"/>
          <w:numId w:val="55"/>
        </w:numPr>
        <w:spacing w:before="120" w:line="240" w:lineRule="atLeast"/>
        <w:ind w:left="540"/>
      </w:pPr>
      <w:r w:rsidRPr="000F630F">
        <w:rPr>
          <w:b/>
        </w:rPr>
        <w:t>Other undertakings</w:t>
      </w:r>
      <w:r>
        <w:t xml:space="preserve">: </w:t>
      </w:r>
      <w:r w:rsidRPr="000F630F">
        <w:rPr>
          <w:rFonts w:eastAsiaTheme="minorHAnsi" w:cstheme="minorBidi"/>
          <w:color w:val="000000" w:themeColor="text1"/>
          <w:lang w:eastAsia="en-US"/>
        </w:rPr>
        <w:t>ensure that there is no double-financing of the Schemes with other Bank</w:t>
      </w:r>
      <w:r>
        <w:rPr>
          <w:rFonts w:eastAsiaTheme="minorHAnsi" w:cstheme="minorBidi"/>
          <w:color w:val="000000" w:themeColor="text1"/>
          <w:lang w:eastAsia="en-US"/>
        </w:rPr>
        <w:t>’s loans with the same Borrower.</w:t>
      </w:r>
    </w:p>
    <w:bookmarkEnd w:id="27"/>
    <w:bookmarkEnd w:id="28"/>
    <w:p w:rsidR="0026693C" w:rsidRPr="00A054D6" w:rsidRDefault="0026693C" w:rsidP="007A64B3">
      <w:pPr>
        <w:widowControl w:val="0"/>
        <w:tabs>
          <w:tab w:val="left" w:pos="0"/>
        </w:tabs>
        <w:spacing w:before="240"/>
        <w:ind w:left="567" w:hanging="567"/>
        <w:jc w:val="both"/>
        <w:rPr>
          <w:iCs/>
        </w:rPr>
      </w:pPr>
    </w:p>
    <w:p w:rsidR="00314739" w:rsidRDefault="00314739" w:rsidP="008E7B05">
      <w:pPr>
        <w:widowControl w:val="0"/>
        <w:spacing w:before="240"/>
        <w:ind w:left="993" w:hanging="284"/>
        <w:jc w:val="both"/>
        <w:rPr>
          <w:rFonts w:cs="Arial"/>
        </w:rPr>
      </w:pPr>
    </w:p>
    <w:p w:rsidR="00412882" w:rsidRPr="003B2DC3" w:rsidRDefault="00412882" w:rsidP="003B2DC3">
      <w:pPr>
        <w:pStyle w:val="Nadpis1"/>
        <w:spacing w:before="120" w:line="240" w:lineRule="auto"/>
        <w:rPr>
          <w:rFonts w:ascii="Arial" w:hAnsi="Arial" w:cs="Arial"/>
        </w:rPr>
      </w:pPr>
      <w:r w:rsidRPr="003B2DC3">
        <w:rPr>
          <w:rFonts w:ascii="Arial" w:hAnsi="Arial" w:cs="Arial"/>
        </w:rPr>
        <w:t>Article 5</w:t>
      </w:r>
    </w:p>
    <w:p w:rsidR="00412882" w:rsidRPr="003B2DC3" w:rsidRDefault="00412882" w:rsidP="003B2DC3">
      <w:pPr>
        <w:pStyle w:val="Nadpis1"/>
        <w:spacing w:before="240" w:line="240" w:lineRule="auto"/>
        <w:rPr>
          <w:rFonts w:ascii="Arial" w:hAnsi="Arial" w:cs="Arial"/>
        </w:rPr>
      </w:pPr>
      <w:r w:rsidRPr="003B2DC3">
        <w:rPr>
          <w:rFonts w:ascii="Arial" w:hAnsi="Arial" w:cs="Arial"/>
        </w:rPr>
        <w:t>Integrity Commitment</w:t>
      </w:r>
    </w:p>
    <w:p w:rsidR="001B0992" w:rsidRDefault="001B0992" w:rsidP="007B2A27">
      <w:pPr>
        <w:widowControl w:val="0"/>
        <w:numPr>
          <w:ilvl w:val="1"/>
          <w:numId w:val="25"/>
        </w:numPr>
        <w:tabs>
          <w:tab w:val="left" w:pos="142"/>
          <w:tab w:val="left" w:pos="168"/>
          <w:tab w:val="left" w:pos="567"/>
        </w:tabs>
        <w:autoSpaceDE w:val="0"/>
        <w:autoSpaceDN w:val="0"/>
        <w:adjustRightInd w:val="0"/>
        <w:spacing w:before="240"/>
        <w:ind w:left="567" w:hanging="567"/>
        <w:jc w:val="both"/>
        <w:rPr>
          <w:rFonts w:eastAsia="Calibri"/>
        </w:rPr>
      </w:pPr>
      <w:bookmarkStart w:id="29" w:name="_DV_C944"/>
      <w:r w:rsidRPr="00D36DFE">
        <w:rPr>
          <w:rFonts w:eastAsia="Calibri"/>
          <w:b/>
          <w:lang w:eastAsia="en-GB"/>
        </w:rPr>
        <w:t>Integrity</w:t>
      </w:r>
      <w:r w:rsidRPr="00892E30">
        <w:rPr>
          <w:b/>
        </w:rPr>
        <w:t>:</w:t>
      </w:r>
      <w:r>
        <w:t xml:space="preserve"> </w:t>
      </w:r>
      <w:r>
        <w:rPr>
          <w:rFonts w:cs="Arial"/>
        </w:rPr>
        <w:t>T</w:t>
      </w:r>
      <w:r w:rsidRPr="006C4A99">
        <w:rPr>
          <w:rFonts w:cs="Arial"/>
        </w:rPr>
        <w:t>he Promoter shall</w:t>
      </w:r>
      <w:r>
        <w:rPr>
          <w:rFonts w:cs="Arial"/>
        </w:rPr>
        <w:t xml:space="preserve"> </w:t>
      </w:r>
      <w:r>
        <w:rPr>
          <w:rFonts w:eastAsia="Calibri"/>
        </w:rPr>
        <w:t xml:space="preserve">take, </w:t>
      </w:r>
      <w:r w:rsidRPr="00892E30">
        <w:rPr>
          <w:rFonts w:eastAsia="Calibri"/>
        </w:rPr>
        <w:t>within a reasonable timeframe, appropriate measures in respect of any member of its</w:t>
      </w:r>
      <w:r w:rsidR="00EC1BA1">
        <w:rPr>
          <w:rFonts w:eastAsia="Calibri"/>
        </w:rPr>
        <w:t xml:space="preserve"> </w:t>
      </w:r>
      <w:r w:rsidR="00EC1BA1" w:rsidRPr="00EC1BA1">
        <w:rPr>
          <w:rFonts w:eastAsia="Calibri"/>
        </w:rPr>
        <w:t>or any Final Beneficiary’s administrative or</w:t>
      </w:r>
      <w:r w:rsidRPr="00892E30">
        <w:rPr>
          <w:rFonts w:eastAsia="Calibri"/>
        </w:rPr>
        <w:t xml:space="preserve"> management bodies who has been convicted by a final and irrevocable court ruling of a Criminal Offence perpetrated in the course of the exercise of his/her professional duties, in order to ensure that such member is excluded from Promoter’s </w:t>
      </w:r>
      <w:r w:rsidR="00EC1BA1" w:rsidRPr="00EC1BA1">
        <w:rPr>
          <w:rFonts w:eastAsia="Calibri"/>
        </w:rPr>
        <w:t xml:space="preserve">or any Final Beneficiary’s </w:t>
      </w:r>
      <w:r w:rsidRPr="00892E30">
        <w:rPr>
          <w:rFonts w:eastAsia="Calibri"/>
        </w:rPr>
        <w:t>activity in relation to the Loan or the Project.</w:t>
      </w:r>
    </w:p>
    <w:p w:rsidR="001B0992" w:rsidRDefault="001B0992" w:rsidP="00D36DFE">
      <w:pPr>
        <w:widowControl w:val="0"/>
        <w:numPr>
          <w:ilvl w:val="1"/>
          <w:numId w:val="25"/>
        </w:numPr>
        <w:tabs>
          <w:tab w:val="left" w:pos="142"/>
          <w:tab w:val="left" w:pos="168"/>
          <w:tab w:val="left" w:pos="567"/>
        </w:tabs>
        <w:autoSpaceDE w:val="0"/>
        <w:autoSpaceDN w:val="0"/>
        <w:adjustRightInd w:val="0"/>
        <w:spacing w:before="240"/>
        <w:ind w:left="567" w:hanging="567"/>
        <w:jc w:val="both"/>
      </w:pPr>
      <w:r>
        <w:rPr>
          <w:rStyle w:val="BoldEIB"/>
        </w:rPr>
        <w:t xml:space="preserve">Integrity </w:t>
      </w:r>
      <w:r w:rsidRPr="007B2A27">
        <w:rPr>
          <w:rFonts w:eastAsia="Calibri"/>
          <w:b/>
        </w:rPr>
        <w:t>Audit</w:t>
      </w:r>
      <w:r>
        <w:rPr>
          <w:rStyle w:val="BoldEIB"/>
        </w:rPr>
        <w:t xml:space="preserve"> Rights</w:t>
      </w:r>
      <w:r>
        <w:t xml:space="preserve">: </w:t>
      </w:r>
      <w:r>
        <w:rPr>
          <w:rFonts w:cs="Arial"/>
        </w:rPr>
        <w:t>T</w:t>
      </w:r>
      <w:r w:rsidRPr="006C4A99">
        <w:rPr>
          <w:rFonts w:cs="Arial"/>
        </w:rPr>
        <w:t>he Promoter shall</w:t>
      </w:r>
      <w:r>
        <w:rPr>
          <w:rFonts w:cs="Arial"/>
        </w:rPr>
        <w:t xml:space="preserve"> ensure that </w:t>
      </w:r>
      <w:r>
        <w:t>all contracts under the Project to be procured after the date of signature of the Finance Contract in accordance with EU Directives on procurement provide for:</w:t>
      </w:r>
    </w:p>
    <w:p w:rsidR="001B0992" w:rsidRDefault="001B0992" w:rsidP="001B0992">
      <w:pPr>
        <w:pStyle w:val="CAparagraph"/>
        <w:widowControl w:val="0"/>
        <w:numPr>
          <w:ilvl w:val="0"/>
          <w:numId w:val="79"/>
        </w:numPr>
        <w:tabs>
          <w:tab w:val="left" w:pos="1134"/>
        </w:tabs>
        <w:spacing w:before="240"/>
        <w:ind w:left="1134" w:hanging="567"/>
      </w:pPr>
      <w:r>
        <w:t>the requirement that the relevant contractor promptly informs the Bank of a genuine allegation, complaint or information with regard to Criminal Offence related to the Project;</w:t>
      </w:r>
    </w:p>
    <w:p w:rsidR="001B0992" w:rsidRDefault="001B0992" w:rsidP="001B0992">
      <w:pPr>
        <w:pStyle w:val="CAparagraph"/>
        <w:widowControl w:val="0"/>
        <w:numPr>
          <w:ilvl w:val="0"/>
          <w:numId w:val="79"/>
        </w:numPr>
        <w:tabs>
          <w:tab w:val="left" w:pos="1134"/>
        </w:tabs>
        <w:spacing w:before="240"/>
        <w:ind w:left="1134" w:hanging="567"/>
      </w:pPr>
      <w:r>
        <w:t>the requirement that the relevant contractor keeps books and records of all financial transactions and expenditures in connection with the Project; and</w:t>
      </w:r>
    </w:p>
    <w:p w:rsidR="001B0992" w:rsidRDefault="001B0992" w:rsidP="001B0992">
      <w:pPr>
        <w:pStyle w:val="CAparagraph"/>
        <w:widowControl w:val="0"/>
        <w:numPr>
          <w:ilvl w:val="0"/>
          <w:numId w:val="79"/>
        </w:numPr>
        <w:tabs>
          <w:tab w:val="left" w:pos="1134"/>
        </w:tabs>
        <w:spacing w:before="240"/>
        <w:ind w:left="1134" w:hanging="567"/>
      </w:pPr>
      <w:r>
        <w:t xml:space="preserve">the Bank’s right, in relation to an alleged Criminal Offence, to review the books and records of the relevant contractor in relation to the Project and to take copies of documents to the extent permitted by law. </w:t>
      </w:r>
    </w:p>
    <w:bookmarkEnd w:id="29"/>
    <w:p w:rsidR="00F77D81" w:rsidRPr="00576C4A" w:rsidRDefault="00F77D81" w:rsidP="003B2DC3">
      <w:pPr>
        <w:widowControl w:val="0"/>
        <w:tabs>
          <w:tab w:val="left" w:pos="567"/>
        </w:tabs>
        <w:spacing w:before="120"/>
        <w:ind w:left="567" w:hanging="567"/>
        <w:jc w:val="both"/>
      </w:pPr>
    </w:p>
    <w:p w:rsidR="00412882" w:rsidRPr="006C4A99" w:rsidRDefault="00412882" w:rsidP="00F579BA">
      <w:pPr>
        <w:spacing w:before="120"/>
        <w:jc w:val="center"/>
        <w:rPr>
          <w:rFonts w:cs="Arial"/>
        </w:rPr>
      </w:pPr>
    </w:p>
    <w:p w:rsidR="00412882" w:rsidRPr="003B2DC3" w:rsidRDefault="00412882" w:rsidP="00F579BA">
      <w:pPr>
        <w:pStyle w:val="Nadpis1"/>
        <w:spacing w:before="120" w:line="240" w:lineRule="auto"/>
        <w:rPr>
          <w:rFonts w:ascii="Arial" w:hAnsi="Arial" w:cs="Arial"/>
        </w:rPr>
      </w:pPr>
      <w:r w:rsidRPr="003B2DC3">
        <w:rPr>
          <w:rFonts w:ascii="Arial" w:hAnsi="Arial" w:cs="Arial"/>
        </w:rPr>
        <w:t>Article 6</w:t>
      </w:r>
    </w:p>
    <w:p w:rsidR="00412882" w:rsidRPr="003B2DC3" w:rsidRDefault="00412882" w:rsidP="00F579BA">
      <w:pPr>
        <w:pStyle w:val="Nadpis1"/>
        <w:spacing w:before="120" w:line="240" w:lineRule="auto"/>
        <w:rPr>
          <w:rFonts w:ascii="Arial" w:hAnsi="Arial" w:cs="Arial"/>
        </w:rPr>
      </w:pPr>
      <w:r w:rsidRPr="003B2DC3">
        <w:rPr>
          <w:rFonts w:ascii="Arial" w:hAnsi="Arial" w:cs="Arial"/>
        </w:rPr>
        <w:t>General Undertakings</w:t>
      </w:r>
    </w:p>
    <w:p w:rsidR="00CD7312" w:rsidRPr="00CD7312" w:rsidRDefault="00CD7312" w:rsidP="00CD7312">
      <w:pPr>
        <w:pStyle w:val="Odstavecseseznamem"/>
        <w:widowControl w:val="0"/>
        <w:numPr>
          <w:ilvl w:val="0"/>
          <w:numId w:val="25"/>
        </w:numPr>
        <w:tabs>
          <w:tab w:val="left" w:pos="567"/>
        </w:tabs>
        <w:spacing w:before="240"/>
        <w:jc w:val="both"/>
        <w:rPr>
          <w:b/>
          <w:vanish/>
        </w:rPr>
      </w:pPr>
      <w:bookmarkStart w:id="30" w:name="_Toc248586668"/>
      <w:bookmarkStart w:id="31" w:name="_Toc390337584"/>
    </w:p>
    <w:p w:rsidR="00576C4A" w:rsidRPr="00CE5F2D" w:rsidRDefault="00576C4A" w:rsidP="007A64B3">
      <w:pPr>
        <w:widowControl w:val="0"/>
        <w:numPr>
          <w:ilvl w:val="1"/>
          <w:numId w:val="25"/>
        </w:numPr>
        <w:tabs>
          <w:tab w:val="left" w:pos="567"/>
        </w:tabs>
        <w:spacing w:before="240"/>
        <w:ind w:left="375"/>
        <w:jc w:val="both"/>
        <w:rPr>
          <w:b/>
        </w:rPr>
      </w:pPr>
      <w:r w:rsidRPr="00CE5F2D">
        <w:rPr>
          <w:b/>
          <w:u w:val="single"/>
        </w:rPr>
        <w:t>Compliance with laws</w:t>
      </w:r>
      <w:bookmarkEnd w:id="30"/>
      <w:bookmarkEnd w:id="31"/>
    </w:p>
    <w:p w:rsidR="00576C4A" w:rsidRPr="00CE5F2D" w:rsidRDefault="00576C4A" w:rsidP="003B2DC3">
      <w:pPr>
        <w:tabs>
          <w:tab w:val="left" w:pos="567"/>
        </w:tabs>
        <w:spacing w:before="240"/>
        <w:ind w:left="567"/>
        <w:jc w:val="both"/>
      </w:pPr>
      <w:bookmarkStart w:id="32" w:name="_Toc248586671"/>
      <w:r>
        <w:rPr>
          <w:rFonts w:eastAsia="Calibri"/>
          <w:lang w:eastAsia="en-GB"/>
        </w:rPr>
        <w:t>The Promoter</w:t>
      </w:r>
      <w:r w:rsidRPr="00CE5F2D">
        <w:t xml:space="preserve"> shall comply in all respects with all</w:t>
      </w:r>
      <w:r>
        <w:t xml:space="preserve"> laws</w:t>
      </w:r>
      <w:r w:rsidR="00152FD2">
        <w:t xml:space="preserve"> and regulations</w:t>
      </w:r>
      <w:r>
        <w:t xml:space="preserve"> to which </w:t>
      </w:r>
      <w:r w:rsidR="00742283">
        <w:t>it</w:t>
      </w:r>
      <w:r w:rsidR="00152FD2">
        <w:t xml:space="preserve"> or</w:t>
      </w:r>
      <w:r w:rsidR="006C0535">
        <w:t xml:space="preserve"> </w:t>
      </w:r>
      <w:r w:rsidRPr="00CE5F2D">
        <w:t>the Project</w:t>
      </w:r>
      <w:r w:rsidR="006C0535">
        <w:t xml:space="preserve"> </w:t>
      </w:r>
      <w:r w:rsidR="00152FD2">
        <w:t xml:space="preserve">is </w:t>
      </w:r>
      <w:r w:rsidR="006C0535">
        <w:t xml:space="preserve">subject. </w:t>
      </w:r>
    </w:p>
    <w:p w:rsidR="00576C4A" w:rsidRPr="000A75B2" w:rsidRDefault="00576C4A" w:rsidP="007A64B3">
      <w:pPr>
        <w:widowControl w:val="0"/>
        <w:numPr>
          <w:ilvl w:val="1"/>
          <w:numId w:val="25"/>
        </w:numPr>
        <w:tabs>
          <w:tab w:val="left" w:pos="567"/>
        </w:tabs>
        <w:spacing w:before="240"/>
        <w:ind w:left="375"/>
        <w:jc w:val="both"/>
        <w:rPr>
          <w:b/>
        </w:rPr>
      </w:pPr>
      <w:bookmarkStart w:id="33" w:name="_Toc390337585"/>
      <w:r w:rsidRPr="00FF2072">
        <w:rPr>
          <w:b/>
          <w:u w:val="single"/>
        </w:rPr>
        <w:t>General Representations and Warranties</w:t>
      </w:r>
      <w:bookmarkEnd w:id="32"/>
      <w:bookmarkEnd w:id="33"/>
    </w:p>
    <w:p w:rsidR="00576C4A" w:rsidRPr="00810EB6" w:rsidRDefault="00576C4A" w:rsidP="003B2DC3">
      <w:pPr>
        <w:tabs>
          <w:tab w:val="left" w:pos="567"/>
        </w:tabs>
        <w:spacing w:before="240"/>
        <w:ind w:left="567"/>
        <w:jc w:val="both"/>
      </w:pPr>
      <w:r>
        <w:rPr>
          <w:rFonts w:eastAsia="Calibri"/>
          <w:lang w:eastAsia="en-GB"/>
        </w:rPr>
        <w:lastRenderedPageBreak/>
        <w:t>The Promoter</w:t>
      </w:r>
      <w:r w:rsidRPr="00810EB6">
        <w:t xml:space="preserve"> represents and warrants to the Bank that:</w:t>
      </w:r>
    </w:p>
    <w:p w:rsidR="00576C4A" w:rsidRPr="00810EB6" w:rsidRDefault="00F9332A" w:rsidP="007A64B3">
      <w:pPr>
        <w:numPr>
          <w:ilvl w:val="0"/>
          <w:numId w:val="26"/>
        </w:numPr>
        <w:tabs>
          <w:tab w:val="left" w:pos="1134"/>
        </w:tabs>
        <w:spacing w:before="240"/>
        <w:ind w:left="1134" w:hanging="567"/>
        <w:jc w:val="both"/>
      </w:pPr>
      <w:r>
        <w:t>it</w:t>
      </w:r>
      <w:r w:rsidR="00576C4A" w:rsidRPr="00810EB6">
        <w:t xml:space="preserve"> is validly existing under the laws of the </w:t>
      </w:r>
      <w:r w:rsidR="001B0992">
        <w:t>Czech Republic</w:t>
      </w:r>
      <w:r w:rsidR="00576C4A" w:rsidRPr="00810EB6">
        <w:t xml:space="preserve"> and it has power to carry on its </w:t>
      </w:r>
      <w:r w:rsidR="001B0992">
        <w:t>activities</w:t>
      </w:r>
      <w:r w:rsidR="001B0992" w:rsidRPr="00810EB6">
        <w:t xml:space="preserve"> </w:t>
      </w:r>
      <w:r w:rsidR="00576C4A" w:rsidRPr="00810EB6">
        <w:t>as it is now being conducted and to own its property and other assets;</w:t>
      </w:r>
    </w:p>
    <w:p w:rsidR="00576C4A" w:rsidRPr="00810EB6" w:rsidRDefault="00576C4A" w:rsidP="00D36DFE">
      <w:pPr>
        <w:numPr>
          <w:ilvl w:val="0"/>
          <w:numId w:val="26"/>
        </w:numPr>
        <w:tabs>
          <w:tab w:val="left" w:pos="1134"/>
        </w:tabs>
        <w:spacing w:before="240"/>
        <w:ind w:left="1134" w:hanging="567"/>
        <w:jc w:val="both"/>
      </w:pPr>
      <w:r w:rsidRPr="00810EB6">
        <w:t xml:space="preserve">it has the power to execute, deliver and perform its obligations under this </w:t>
      </w:r>
      <w:r w:rsidR="00F9332A">
        <w:t>Agreement</w:t>
      </w:r>
      <w:r w:rsidRPr="00810EB6">
        <w:t xml:space="preserve"> and all necessary </w:t>
      </w:r>
      <w:r w:rsidR="001D0902" w:rsidRPr="001D0902">
        <w:t>action has</w:t>
      </w:r>
      <w:r w:rsidR="001D0902" w:rsidRPr="001D0902" w:rsidDel="001D0902">
        <w:t xml:space="preserve"> </w:t>
      </w:r>
      <w:r w:rsidRPr="00810EB6">
        <w:t xml:space="preserve">been taken to authorise the execution, delivery and performance of </w:t>
      </w:r>
      <w:r w:rsidR="00FE56D7">
        <w:t>this Agreement</w:t>
      </w:r>
      <w:r w:rsidRPr="00810EB6">
        <w:t xml:space="preserve"> by it;</w:t>
      </w:r>
    </w:p>
    <w:p w:rsidR="00576C4A" w:rsidRPr="00810EB6" w:rsidRDefault="00576C4A" w:rsidP="007A64B3">
      <w:pPr>
        <w:numPr>
          <w:ilvl w:val="0"/>
          <w:numId w:val="26"/>
        </w:numPr>
        <w:tabs>
          <w:tab w:val="left" w:pos="1134"/>
        </w:tabs>
        <w:spacing w:before="240"/>
        <w:ind w:left="1134" w:hanging="567"/>
        <w:jc w:val="both"/>
      </w:pPr>
      <w:r w:rsidRPr="00810EB6">
        <w:t xml:space="preserve">this </w:t>
      </w:r>
      <w:r>
        <w:t>Agreement</w:t>
      </w:r>
      <w:r w:rsidRPr="00810EB6">
        <w:t xml:space="preserve"> constitutes its legally valid, binding and enforceable obligations;</w:t>
      </w:r>
    </w:p>
    <w:p w:rsidR="00576C4A" w:rsidRPr="00810EB6" w:rsidRDefault="00576C4A" w:rsidP="007A64B3">
      <w:pPr>
        <w:numPr>
          <w:ilvl w:val="0"/>
          <w:numId w:val="26"/>
        </w:numPr>
        <w:tabs>
          <w:tab w:val="left" w:pos="1134"/>
        </w:tabs>
        <w:spacing w:before="240"/>
        <w:ind w:left="1134" w:hanging="567"/>
        <w:jc w:val="both"/>
      </w:pPr>
      <w:r w:rsidRPr="00810EB6">
        <w:t xml:space="preserve">the execution and delivery of, the performance of its obligations under and compliance with the provisions of this </w:t>
      </w:r>
      <w:r>
        <w:t>Agreement</w:t>
      </w:r>
      <w:r w:rsidRPr="00810EB6">
        <w:t xml:space="preserve"> do not and will not:</w:t>
      </w:r>
    </w:p>
    <w:p w:rsidR="00576C4A" w:rsidRPr="00810EB6" w:rsidRDefault="00576C4A" w:rsidP="00D36DFE">
      <w:pPr>
        <w:pStyle w:val="Odstavecseseznamem"/>
        <w:numPr>
          <w:ilvl w:val="0"/>
          <w:numId w:val="80"/>
        </w:numPr>
        <w:tabs>
          <w:tab w:val="left" w:pos="852"/>
        </w:tabs>
        <w:spacing w:before="240"/>
        <w:ind w:hanging="438"/>
        <w:jc w:val="both"/>
      </w:pPr>
      <w:r w:rsidRPr="00810EB6">
        <w:t>contravene or conflict with any applicable law, statute, rule or regulation, or any judgement, decree or permit to which it is subject;</w:t>
      </w:r>
      <w:r w:rsidR="009E1374">
        <w:t xml:space="preserve"> or </w:t>
      </w:r>
    </w:p>
    <w:p w:rsidR="00576C4A" w:rsidRDefault="00576C4A" w:rsidP="00D36DFE">
      <w:pPr>
        <w:pStyle w:val="Odstavecseseznamem"/>
        <w:numPr>
          <w:ilvl w:val="0"/>
          <w:numId w:val="80"/>
        </w:numPr>
        <w:tabs>
          <w:tab w:val="left" w:pos="852"/>
        </w:tabs>
        <w:spacing w:before="240"/>
        <w:ind w:hanging="438"/>
        <w:jc w:val="both"/>
      </w:pPr>
      <w:r w:rsidRPr="00810EB6">
        <w:t xml:space="preserve">contravene or conflict with any agreement or other instrument binding upon it which might reasonably be expected to have a material adverse effect on its ability to perform its obligations under this </w:t>
      </w:r>
      <w:r>
        <w:t>Agreement</w:t>
      </w:r>
      <w:r w:rsidRPr="00810EB6">
        <w:t>;</w:t>
      </w:r>
      <w:r w:rsidR="001D0902">
        <w:t xml:space="preserve"> or</w:t>
      </w:r>
    </w:p>
    <w:p w:rsidR="001D0902" w:rsidRPr="00810EB6" w:rsidRDefault="001D0902" w:rsidP="00D36DFE">
      <w:pPr>
        <w:pStyle w:val="Odstavecseseznamem"/>
        <w:numPr>
          <w:ilvl w:val="0"/>
          <w:numId w:val="80"/>
        </w:numPr>
        <w:tabs>
          <w:tab w:val="left" w:pos="852"/>
        </w:tabs>
        <w:spacing w:before="240"/>
        <w:ind w:hanging="438"/>
        <w:jc w:val="both"/>
      </w:pPr>
      <w:r w:rsidRPr="00810EB6">
        <w:t xml:space="preserve">contravene or conflict with </w:t>
      </w:r>
      <w:r w:rsidRPr="001D0902">
        <w:t xml:space="preserve">any provision of </w:t>
      </w:r>
      <w:r>
        <w:t>its</w:t>
      </w:r>
      <w:r w:rsidRPr="001D0902">
        <w:t xml:space="preserve"> statutes/by-laws;</w:t>
      </w:r>
    </w:p>
    <w:p w:rsidR="00576C4A" w:rsidRPr="00810EB6" w:rsidRDefault="00576C4A" w:rsidP="007B2A27">
      <w:pPr>
        <w:numPr>
          <w:ilvl w:val="0"/>
          <w:numId w:val="26"/>
        </w:numPr>
        <w:tabs>
          <w:tab w:val="left" w:pos="1134"/>
        </w:tabs>
        <w:spacing w:before="240"/>
        <w:ind w:left="1134" w:hanging="567"/>
        <w:jc w:val="both"/>
      </w:pPr>
      <w:bookmarkStart w:id="34" w:name="_Ref512260793"/>
      <w:r w:rsidRPr="00810EB6">
        <w:t>there has been no Material Adver</w:t>
      </w:r>
      <w:r w:rsidR="00394A14">
        <w:t xml:space="preserve">se Change since </w:t>
      </w:r>
      <w:r w:rsidR="00A74C84" w:rsidRPr="00A74C84">
        <w:t>17 June 2019 (i.e. date of approval of the financing by the Bank’s Management Committee)</w:t>
      </w:r>
      <w:r w:rsidRPr="00810EB6">
        <w:t>;</w:t>
      </w:r>
      <w:bookmarkEnd w:id="34"/>
    </w:p>
    <w:p w:rsidR="00576C4A" w:rsidRPr="00810EB6" w:rsidRDefault="00576C4A" w:rsidP="00D36DFE">
      <w:pPr>
        <w:numPr>
          <w:ilvl w:val="0"/>
          <w:numId w:val="26"/>
        </w:numPr>
        <w:tabs>
          <w:tab w:val="left" w:pos="1134"/>
        </w:tabs>
        <w:spacing w:before="240"/>
        <w:ind w:left="1134" w:hanging="567"/>
        <w:jc w:val="both"/>
      </w:pPr>
      <w:r w:rsidRPr="00810EB6">
        <w:t>no event or cir</w:t>
      </w:r>
      <w:r w:rsidR="00F9332A">
        <w:t xml:space="preserve">cumstance which constitutes </w:t>
      </w:r>
      <w:r w:rsidR="00FF56F2" w:rsidRPr="00FF56F2">
        <w:t>a Prepayment Event or</w:t>
      </w:r>
      <w:r w:rsidR="00FF56F2">
        <w:t xml:space="preserve"> </w:t>
      </w:r>
      <w:r w:rsidR="00F9332A" w:rsidRPr="00FF56F2">
        <w:t>a</w:t>
      </w:r>
      <w:r w:rsidR="00F9332A">
        <w:t>n Event of D</w:t>
      </w:r>
      <w:r w:rsidR="00F76F68">
        <w:t xml:space="preserve">efault </w:t>
      </w:r>
      <w:r w:rsidRPr="00810EB6">
        <w:t>has occurred and is continuing unremedied or unwaived;</w:t>
      </w:r>
    </w:p>
    <w:p w:rsidR="00576C4A" w:rsidRPr="00810EB6" w:rsidRDefault="00576C4A" w:rsidP="007A64B3">
      <w:pPr>
        <w:numPr>
          <w:ilvl w:val="0"/>
          <w:numId w:val="26"/>
        </w:numPr>
        <w:tabs>
          <w:tab w:val="left" w:pos="1134"/>
        </w:tabs>
        <w:spacing w:before="240"/>
        <w:ind w:left="1134" w:hanging="567"/>
        <w:jc w:val="both"/>
      </w:pPr>
      <w:r w:rsidRPr="00810EB6">
        <w:t xml:space="preserve">no litigation, arbitration, administrative proceedings or investigation is current or to its knowledge is threatened or pending before any court, arbitral body or agency which has resulted or if adversely determined is reasonably likely to result in a Material Adverse Change, nor is there subsisting against </w:t>
      </w:r>
      <w:r w:rsidR="007A6A39">
        <w:t xml:space="preserve">it </w:t>
      </w:r>
      <w:r w:rsidRPr="00810EB6">
        <w:t xml:space="preserve">any unsatisfied judgement or award; </w:t>
      </w:r>
    </w:p>
    <w:p w:rsidR="00576C4A" w:rsidRDefault="00576C4A" w:rsidP="007A64B3">
      <w:pPr>
        <w:numPr>
          <w:ilvl w:val="0"/>
          <w:numId w:val="26"/>
        </w:numPr>
        <w:tabs>
          <w:tab w:val="left" w:pos="1134"/>
        </w:tabs>
        <w:spacing w:before="240"/>
        <w:ind w:left="1134" w:hanging="567"/>
        <w:jc w:val="both"/>
      </w:pPr>
      <w:r w:rsidRPr="00810EB6">
        <w:t xml:space="preserve">it </w:t>
      </w:r>
      <w:r w:rsidR="007E4FD0">
        <w:t xml:space="preserve">has </w:t>
      </w:r>
      <w:r>
        <w:t>obtained</w:t>
      </w:r>
      <w:r w:rsidRPr="00810EB6">
        <w:t xml:space="preserve"> all necessary </w:t>
      </w:r>
      <w:r w:rsidR="009E1374">
        <w:t>Authorisations</w:t>
      </w:r>
      <w:r w:rsidRPr="00810EB6">
        <w:t xml:space="preserve"> in connection with this </w:t>
      </w:r>
      <w:r>
        <w:t>Agreement</w:t>
      </w:r>
      <w:r w:rsidR="007E4FD0">
        <w:t>,</w:t>
      </w:r>
      <w:r w:rsidR="009E1374">
        <w:t xml:space="preserve"> in order to lawfully comply with </w:t>
      </w:r>
      <w:r w:rsidR="007E4FD0">
        <w:t xml:space="preserve">its </w:t>
      </w:r>
      <w:r w:rsidR="009E1374">
        <w:t xml:space="preserve">obligations </w:t>
      </w:r>
      <w:r w:rsidR="00563F3C">
        <w:t>thereunder</w:t>
      </w:r>
      <w:r w:rsidR="00D01B9B">
        <w:t>, and</w:t>
      </w:r>
      <w:r w:rsidRPr="00810EB6">
        <w:t xml:space="preserve"> all such </w:t>
      </w:r>
      <w:r w:rsidR="009E1374">
        <w:t xml:space="preserve">Authorisations </w:t>
      </w:r>
      <w:r w:rsidRPr="00810EB6">
        <w:t xml:space="preserve">are in full force and effect and admissible in evidence; </w:t>
      </w:r>
    </w:p>
    <w:p w:rsidR="007748DE" w:rsidRPr="007748DE" w:rsidRDefault="007748DE" w:rsidP="007A64B3">
      <w:pPr>
        <w:numPr>
          <w:ilvl w:val="0"/>
          <w:numId w:val="26"/>
        </w:numPr>
        <w:tabs>
          <w:tab w:val="left" w:pos="1134"/>
        </w:tabs>
        <w:spacing w:before="240"/>
        <w:ind w:left="1134" w:hanging="567"/>
        <w:jc w:val="both"/>
      </w:pPr>
      <w:r>
        <w:t>it</w:t>
      </w:r>
      <w:r w:rsidRPr="007748DE">
        <w:t xml:space="preserve"> has obtained all necessary Authorisations in connection with the Project;</w:t>
      </w:r>
    </w:p>
    <w:p w:rsidR="00576C4A" w:rsidRPr="00394A14" w:rsidRDefault="00FD15F0" w:rsidP="007B2A27">
      <w:pPr>
        <w:numPr>
          <w:ilvl w:val="0"/>
          <w:numId w:val="26"/>
        </w:numPr>
        <w:tabs>
          <w:tab w:val="left" w:pos="1134"/>
        </w:tabs>
        <w:spacing w:before="240"/>
        <w:ind w:left="1134" w:hanging="567"/>
        <w:jc w:val="both"/>
      </w:pPr>
      <w:r>
        <w:t>it</w:t>
      </w:r>
      <w:r w:rsidR="00B726E9">
        <w:t xml:space="preserve"> is in compliance with </w:t>
      </w:r>
      <w:r w:rsidR="00476378">
        <w:t>Article 4</w:t>
      </w:r>
      <w:r w:rsidR="003155F6">
        <w:t xml:space="preserve"> (</w:t>
      </w:r>
      <w:r w:rsidR="003155F6" w:rsidRPr="007A64B3">
        <w:rPr>
          <w:i/>
        </w:rPr>
        <w:t>Continuing and Specific Project Undertakings</w:t>
      </w:r>
      <w:r w:rsidR="003155F6">
        <w:t>) paragraph</w:t>
      </w:r>
      <w:r w:rsidR="00476378">
        <w:t xml:space="preserve"> </w:t>
      </w:r>
      <w:r w:rsidR="00675759">
        <w:fldChar w:fldCharType="begin"/>
      </w:r>
      <w:r w:rsidR="00675759">
        <w:instrText xml:space="preserve"> REF _Ref12630455 \r \h </w:instrText>
      </w:r>
      <w:r w:rsidR="00675759">
        <w:fldChar w:fldCharType="separate"/>
      </w:r>
      <w:r w:rsidR="00C40052">
        <w:t>(e)</w:t>
      </w:r>
      <w:r w:rsidR="00675759">
        <w:fldChar w:fldCharType="end"/>
      </w:r>
      <w:r w:rsidR="00476378">
        <w:t xml:space="preserve"> (</w:t>
      </w:r>
      <w:r w:rsidR="00476378" w:rsidRPr="00FE56D7">
        <w:rPr>
          <w:i/>
        </w:rPr>
        <w:t>Environment)</w:t>
      </w:r>
      <w:r w:rsidR="00476378">
        <w:t xml:space="preserve"> </w:t>
      </w:r>
      <w:r w:rsidR="009E1374">
        <w:t xml:space="preserve">of </w:t>
      </w:r>
      <w:r w:rsidR="00B726E9">
        <w:t>this</w:t>
      </w:r>
      <w:r w:rsidR="009E1374">
        <w:t xml:space="preserve"> </w:t>
      </w:r>
      <w:r w:rsidR="00B726E9">
        <w:t>Agreement</w:t>
      </w:r>
      <w:r w:rsidR="00576C4A" w:rsidRPr="00394A14">
        <w:t xml:space="preserve"> and to the best of its knowledge and belief (having made due and careful enquiry) no Environmental Claim has been commenced or is threatened against</w:t>
      </w:r>
      <w:r w:rsidR="00AA7D78">
        <w:t xml:space="preserve"> it</w:t>
      </w:r>
      <w:r w:rsidR="00A74C84">
        <w:t xml:space="preserve"> </w:t>
      </w:r>
      <w:r w:rsidR="00A74C84" w:rsidRPr="00A74C84">
        <w:t>or Final Beneficiary</w:t>
      </w:r>
      <w:r w:rsidR="00576C4A" w:rsidRPr="00394A14">
        <w:t xml:space="preserve">; </w:t>
      </w:r>
    </w:p>
    <w:p w:rsidR="00576C4A" w:rsidRPr="00394A14" w:rsidRDefault="00576C4A" w:rsidP="007A64B3">
      <w:pPr>
        <w:numPr>
          <w:ilvl w:val="0"/>
          <w:numId w:val="26"/>
        </w:numPr>
        <w:tabs>
          <w:tab w:val="left" w:pos="1134"/>
        </w:tabs>
        <w:spacing w:before="240"/>
        <w:ind w:left="1134" w:hanging="567"/>
        <w:jc w:val="both"/>
      </w:pPr>
      <w:r w:rsidRPr="00394A14">
        <w:t xml:space="preserve">it is in compliance with all undertakings under </w:t>
      </w:r>
      <w:r w:rsidR="00331053">
        <w:t>this Agreement</w:t>
      </w:r>
      <w:r w:rsidRPr="00394A14">
        <w:t xml:space="preserve">; </w:t>
      </w:r>
    </w:p>
    <w:p w:rsidR="00FF56F2" w:rsidRDefault="00FF56F2" w:rsidP="007B2A27">
      <w:pPr>
        <w:numPr>
          <w:ilvl w:val="0"/>
          <w:numId w:val="26"/>
        </w:numPr>
        <w:tabs>
          <w:tab w:val="left" w:pos="1134"/>
        </w:tabs>
        <w:spacing w:before="240"/>
        <w:ind w:left="1134" w:hanging="567"/>
        <w:jc w:val="both"/>
      </w:pPr>
      <w:bookmarkStart w:id="35" w:name="_DV_C1000"/>
      <w:r>
        <w:t>to the best of its knowledge having made all reasonable enquiries, no funds invested in the Project by it</w:t>
      </w:r>
      <w:r w:rsidR="00A74C84">
        <w:t xml:space="preserve"> or </w:t>
      </w:r>
      <w:r w:rsidR="00A74C84" w:rsidRPr="00A74C84">
        <w:t>the Final Beneficiary</w:t>
      </w:r>
      <w:r>
        <w:t xml:space="preserve"> are of illicit origin, including products of money laundering or linked to the financing of terrorism. The Promoter shall promptly inform the Bank </w:t>
      </w:r>
      <w:r w:rsidR="00A74C84" w:rsidRPr="00A74C84">
        <w:t xml:space="preserve">and shall ensure that each Final Beneficiary will promptly inform the Borrower </w:t>
      </w:r>
      <w:r>
        <w:t>if at any time it becomes aware of the illicit origin of any such funds</w:t>
      </w:r>
      <w:bookmarkStart w:id="36" w:name="_Ref477788017"/>
      <w:bookmarkEnd w:id="36"/>
      <w:r>
        <w:t xml:space="preserve">; </w:t>
      </w:r>
    </w:p>
    <w:p w:rsidR="00FF56F2" w:rsidRDefault="00FF56F2" w:rsidP="00D36DFE">
      <w:pPr>
        <w:numPr>
          <w:ilvl w:val="0"/>
          <w:numId w:val="26"/>
        </w:numPr>
        <w:tabs>
          <w:tab w:val="left" w:pos="1134"/>
        </w:tabs>
        <w:spacing w:before="240"/>
        <w:ind w:left="1134" w:hanging="567"/>
        <w:jc w:val="both"/>
      </w:pPr>
      <w:r>
        <w:t>it is in compliance in all respects with all applicable EU and Czech competition (including state aid and audit) laws and regulations;</w:t>
      </w:r>
    </w:p>
    <w:p w:rsidR="00FF56F2" w:rsidRDefault="00FF56F2" w:rsidP="00D36DFE">
      <w:pPr>
        <w:numPr>
          <w:ilvl w:val="0"/>
          <w:numId w:val="26"/>
        </w:numPr>
        <w:tabs>
          <w:tab w:val="left" w:pos="1134"/>
        </w:tabs>
        <w:spacing w:before="240"/>
        <w:ind w:left="1134" w:hanging="567"/>
        <w:jc w:val="both"/>
      </w:pPr>
      <w:r>
        <w:t>it does not enter into this Agreement with the intention to conceal its assets or defraud its creditors;</w:t>
      </w:r>
    </w:p>
    <w:p w:rsidR="00FF56F2" w:rsidRDefault="00FF56F2" w:rsidP="00D36DFE">
      <w:pPr>
        <w:numPr>
          <w:ilvl w:val="0"/>
          <w:numId w:val="26"/>
        </w:numPr>
        <w:tabs>
          <w:tab w:val="left" w:pos="1134"/>
        </w:tabs>
        <w:spacing w:before="240"/>
        <w:ind w:left="1134" w:hanging="567"/>
        <w:jc w:val="both"/>
      </w:pPr>
      <w:r>
        <w:t>it does not enter into this Agreement with the intention to provide more preferential treatment to the Bank than it is provided to the other creditors of the Promoter;</w:t>
      </w:r>
    </w:p>
    <w:p w:rsidR="00FF56F2" w:rsidRDefault="00FF56F2" w:rsidP="00D36DFE">
      <w:pPr>
        <w:numPr>
          <w:ilvl w:val="0"/>
          <w:numId w:val="26"/>
        </w:numPr>
        <w:tabs>
          <w:tab w:val="left" w:pos="1134"/>
        </w:tabs>
        <w:spacing w:before="240"/>
        <w:ind w:left="1134" w:hanging="567"/>
        <w:jc w:val="both"/>
      </w:pPr>
      <w:r>
        <w:lastRenderedPageBreak/>
        <w:t>the Bank and the Promoter are not related parties pursuant to any applicable law, and</w:t>
      </w:r>
    </w:p>
    <w:p w:rsidR="00FF56F2" w:rsidRDefault="00FF56F2" w:rsidP="00D36DFE">
      <w:pPr>
        <w:numPr>
          <w:ilvl w:val="0"/>
          <w:numId w:val="26"/>
        </w:numPr>
        <w:tabs>
          <w:tab w:val="left" w:pos="1134"/>
        </w:tabs>
        <w:spacing w:before="240"/>
        <w:ind w:left="1134" w:hanging="567"/>
        <w:jc w:val="both"/>
      </w:pPr>
      <w:r>
        <w:t>the Bank and the Promoter do not operate under the influence of the same natural and legal person, and the Bank is not a beneficiary of any agreement with the Promoter under which the Promoter has undertaken any obligation without sufficient consideration.</w:t>
      </w:r>
    </w:p>
    <w:bookmarkEnd w:id="35"/>
    <w:p w:rsidR="00394A14" w:rsidRDefault="00394A14" w:rsidP="00D36DFE">
      <w:pPr>
        <w:tabs>
          <w:tab w:val="left" w:pos="1134"/>
        </w:tabs>
        <w:spacing w:before="240"/>
        <w:ind w:left="567"/>
        <w:jc w:val="both"/>
      </w:pPr>
      <w:r w:rsidRPr="00810EB6">
        <w:t xml:space="preserve">The representations and warranties set out above shall survive the execution of this </w:t>
      </w:r>
      <w:r>
        <w:t>Agreement</w:t>
      </w:r>
      <w:r w:rsidRPr="00810EB6">
        <w:t xml:space="preserve"> and</w:t>
      </w:r>
      <w:r w:rsidRPr="00C01D56">
        <w:t xml:space="preserve"> </w:t>
      </w:r>
      <w:r w:rsidRPr="00F76F68">
        <w:t xml:space="preserve">with the exception of the representation </w:t>
      </w:r>
      <w:r w:rsidR="00F76F68" w:rsidRPr="00F76F68">
        <w:t xml:space="preserve">set out in paragraph </w:t>
      </w:r>
      <w:r w:rsidR="00833BBA">
        <w:fldChar w:fldCharType="begin"/>
      </w:r>
      <w:r w:rsidR="00833BBA">
        <w:instrText xml:space="preserve"> REF _Ref512260793 \r \h </w:instrText>
      </w:r>
      <w:r w:rsidR="00833BBA">
        <w:fldChar w:fldCharType="separate"/>
      </w:r>
      <w:r w:rsidR="00C40052">
        <w:t>(e)</w:t>
      </w:r>
      <w:r w:rsidR="00833BBA">
        <w:fldChar w:fldCharType="end"/>
      </w:r>
      <w:r w:rsidRPr="00F76F68">
        <w:t xml:space="preserve"> above, are deemed repeated </w:t>
      </w:r>
      <w:r w:rsidR="00833BBA" w:rsidRPr="00833BBA">
        <w:t xml:space="preserve">the </w:t>
      </w:r>
      <w:r w:rsidR="00287D77" w:rsidRPr="00833BBA">
        <w:t xml:space="preserve">each </w:t>
      </w:r>
      <w:r w:rsidR="00833BBA" w:rsidRPr="00833BBA">
        <w:t xml:space="preserve">date of Disbursement Acceptance, </w:t>
      </w:r>
      <w:r w:rsidR="00597BB1">
        <w:t xml:space="preserve">Disbursement Date and </w:t>
      </w:r>
      <w:r w:rsidR="00F76F68">
        <w:t xml:space="preserve">on </w:t>
      </w:r>
      <w:r w:rsidR="00597BB1">
        <w:t xml:space="preserve">each Payment Date. </w:t>
      </w:r>
    </w:p>
    <w:p w:rsidR="00576C4A" w:rsidRPr="002827D6" w:rsidRDefault="00576C4A" w:rsidP="007A64B3">
      <w:pPr>
        <w:widowControl w:val="0"/>
        <w:numPr>
          <w:ilvl w:val="1"/>
          <w:numId w:val="25"/>
        </w:numPr>
        <w:tabs>
          <w:tab w:val="left" w:pos="567"/>
        </w:tabs>
        <w:spacing w:before="240"/>
        <w:ind w:left="375"/>
        <w:jc w:val="both"/>
        <w:rPr>
          <w:b/>
          <w:u w:val="single"/>
        </w:rPr>
      </w:pPr>
      <w:bookmarkStart w:id="37" w:name="_Toc390337591"/>
      <w:r w:rsidRPr="002827D6">
        <w:rPr>
          <w:b/>
          <w:u w:val="single"/>
        </w:rPr>
        <w:t>Books and records</w:t>
      </w:r>
      <w:bookmarkEnd w:id="37"/>
    </w:p>
    <w:p w:rsidR="00C14FA2" w:rsidRPr="00D957DC" w:rsidRDefault="00576C4A" w:rsidP="00D957DC">
      <w:pPr>
        <w:tabs>
          <w:tab w:val="left" w:pos="709"/>
          <w:tab w:val="left" w:pos="896"/>
        </w:tabs>
        <w:spacing w:before="240"/>
        <w:ind w:left="567"/>
        <w:jc w:val="both"/>
      </w:pPr>
      <w:r w:rsidRPr="005F0D1F">
        <w:t xml:space="preserve">The Promoter </w:t>
      </w:r>
      <w:r w:rsidR="00C14FA2" w:rsidRPr="005F0D1F">
        <w:t>shall ensure that it</w:t>
      </w:r>
      <w:r w:rsidR="00D25776">
        <w:t xml:space="preserve"> </w:t>
      </w:r>
      <w:r w:rsidR="00A74C84" w:rsidRPr="00A74C84">
        <w:t xml:space="preserve">and each Final Beneficiary </w:t>
      </w:r>
      <w:r w:rsidR="00D25776">
        <w:t>has kept and will continue to keep proper books and records of account, in which full and correct entries shall be made of all financial transactions and the assets and business of the Promoter</w:t>
      </w:r>
      <w:r w:rsidR="00A74C84">
        <w:t xml:space="preserve"> </w:t>
      </w:r>
      <w:r w:rsidR="00A74C84" w:rsidRPr="00A74C84">
        <w:t>and the Final Beneficiary</w:t>
      </w:r>
      <w:r w:rsidR="00D25776">
        <w:t>, including expenditures in connection with the Project, in accordance with GAAP as in effect from time to time.</w:t>
      </w:r>
      <w:r w:rsidR="00D957DC">
        <w:t xml:space="preserve"> </w:t>
      </w:r>
      <w:r w:rsidR="00D957DC" w:rsidRPr="00D957DC">
        <w:t>The Promoter shall allow the Borrower to review its books and records in the relation to the execution of the Project and shall give to the Borrower all required information regarding state of the Project.</w:t>
      </w:r>
    </w:p>
    <w:p w:rsidR="00576C4A" w:rsidRPr="0074779D" w:rsidRDefault="00576C4A" w:rsidP="007A64B3">
      <w:pPr>
        <w:widowControl w:val="0"/>
        <w:numPr>
          <w:ilvl w:val="1"/>
          <w:numId w:val="25"/>
        </w:numPr>
        <w:tabs>
          <w:tab w:val="left" w:pos="567"/>
        </w:tabs>
        <w:spacing w:before="240"/>
        <w:ind w:left="375"/>
        <w:jc w:val="both"/>
        <w:rPr>
          <w:b/>
          <w:u w:val="single"/>
        </w:rPr>
      </w:pPr>
      <w:bookmarkStart w:id="38" w:name="_Toc212957566"/>
      <w:bookmarkStart w:id="39" w:name="_Toc212957871"/>
      <w:bookmarkStart w:id="40" w:name="_Toc212958059"/>
      <w:bookmarkStart w:id="41" w:name="_Toc212958153"/>
      <w:bookmarkStart w:id="42" w:name="_Toc212958531"/>
      <w:bookmarkStart w:id="43" w:name="_Toc248586669"/>
      <w:bookmarkStart w:id="44" w:name="_Toc318729474"/>
      <w:bookmarkStart w:id="45" w:name="_Toc390337593"/>
      <w:r w:rsidRPr="00A914EE">
        <w:rPr>
          <w:b/>
          <w:u w:val="single"/>
        </w:rPr>
        <w:t xml:space="preserve">Change in </w:t>
      </w:r>
      <w:bookmarkEnd w:id="38"/>
      <w:bookmarkEnd w:id="39"/>
      <w:bookmarkEnd w:id="40"/>
      <w:bookmarkEnd w:id="41"/>
      <w:bookmarkEnd w:id="42"/>
      <w:bookmarkEnd w:id="43"/>
      <w:bookmarkEnd w:id="44"/>
      <w:bookmarkEnd w:id="45"/>
      <w:r w:rsidR="00A74C84">
        <w:rPr>
          <w:b/>
          <w:u w:val="single"/>
        </w:rPr>
        <w:t>activities</w:t>
      </w:r>
    </w:p>
    <w:p w:rsidR="00576C4A" w:rsidRDefault="00C14FA2" w:rsidP="007A64B3">
      <w:pPr>
        <w:tabs>
          <w:tab w:val="left" w:pos="709"/>
          <w:tab w:val="left" w:pos="896"/>
        </w:tabs>
        <w:spacing w:before="240"/>
        <w:ind w:left="567"/>
        <w:jc w:val="both"/>
      </w:pPr>
      <w:r>
        <w:t>N</w:t>
      </w:r>
      <w:r w:rsidR="00576C4A" w:rsidRPr="0074779D">
        <w:t xml:space="preserve">o substantial change is made to the </w:t>
      </w:r>
      <w:r w:rsidR="00D25776">
        <w:t xml:space="preserve">core </w:t>
      </w:r>
      <w:r w:rsidR="00A74C84">
        <w:t>activities</w:t>
      </w:r>
      <w:r w:rsidR="00A74C84" w:rsidRPr="0074779D">
        <w:t xml:space="preserve"> </w:t>
      </w:r>
      <w:r w:rsidR="00576C4A" w:rsidRPr="0074779D">
        <w:t xml:space="preserve">of the Promoter from that carried on </w:t>
      </w:r>
      <w:r>
        <w:t>at the date of the Finance</w:t>
      </w:r>
      <w:r w:rsidR="00576C4A" w:rsidRPr="0074779D">
        <w:t xml:space="preserve"> Contract</w:t>
      </w:r>
      <w:r>
        <w:t>.</w:t>
      </w:r>
    </w:p>
    <w:p w:rsidR="005F0D1F" w:rsidRPr="00A054D6" w:rsidRDefault="00D25776" w:rsidP="007A64B3">
      <w:pPr>
        <w:widowControl w:val="0"/>
        <w:numPr>
          <w:ilvl w:val="1"/>
          <w:numId w:val="25"/>
        </w:numPr>
        <w:tabs>
          <w:tab w:val="left" w:pos="567"/>
        </w:tabs>
        <w:spacing w:before="240"/>
        <w:ind w:left="375"/>
        <w:jc w:val="both"/>
        <w:rPr>
          <w:b/>
        </w:rPr>
      </w:pPr>
      <w:r>
        <w:rPr>
          <w:b/>
          <w:u w:val="single"/>
        </w:rPr>
        <w:t>Due diligence</w:t>
      </w:r>
    </w:p>
    <w:p w:rsidR="005F0D1F" w:rsidRPr="00A054D6" w:rsidRDefault="00D25776" w:rsidP="00D36DFE">
      <w:pPr>
        <w:tabs>
          <w:tab w:val="left" w:pos="709"/>
          <w:tab w:val="left" w:pos="896"/>
        </w:tabs>
        <w:spacing w:before="240"/>
        <w:ind w:left="567"/>
        <w:jc w:val="both"/>
      </w:pPr>
      <w:r w:rsidRPr="005F0D1F">
        <w:t>The Promoter shall</w:t>
      </w:r>
      <w:r w:rsidRPr="00D25776">
        <w:t>, within a reasonable period of time, deliver to the Bank any such information or further document concerning due diligence matters of or for the Promoter as the Bank may reasonably require.</w:t>
      </w:r>
      <w:r w:rsidRPr="00D25776" w:rsidDel="00D25776">
        <w:t xml:space="preserve"> </w:t>
      </w:r>
    </w:p>
    <w:p w:rsidR="00CD7312" w:rsidRPr="0074779D" w:rsidRDefault="00CD7312" w:rsidP="00CD7312">
      <w:pPr>
        <w:tabs>
          <w:tab w:val="left" w:pos="709"/>
          <w:tab w:val="left" w:pos="896"/>
        </w:tabs>
        <w:spacing w:before="240"/>
        <w:ind w:left="567"/>
      </w:pPr>
    </w:p>
    <w:p w:rsidR="00412882" w:rsidRPr="00DB50A0" w:rsidRDefault="00412882" w:rsidP="00F579BA">
      <w:pPr>
        <w:pStyle w:val="Nadpis1"/>
        <w:spacing w:before="120" w:line="240" w:lineRule="auto"/>
        <w:rPr>
          <w:rFonts w:ascii="Arial" w:hAnsi="Arial" w:cs="Arial"/>
        </w:rPr>
      </w:pPr>
      <w:r w:rsidRPr="00DB50A0">
        <w:rPr>
          <w:rFonts w:ascii="Arial" w:hAnsi="Arial" w:cs="Arial"/>
        </w:rPr>
        <w:t>Article 7</w:t>
      </w:r>
    </w:p>
    <w:p w:rsidR="00412882" w:rsidRPr="00DB50A0" w:rsidRDefault="00412882" w:rsidP="00DB50A0">
      <w:pPr>
        <w:pStyle w:val="Nadpis1"/>
        <w:spacing w:before="120" w:line="240" w:lineRule="auto"/>
        <w:rPr>
          <w:rFonts w:ascii="Arial" w:hAnsi="Arial" w:cs="Arial"/>
        </w:rPr>
      </w:pPr>
      <w:r w:rsidRPr="00DB50A0">
        <w:rPr>
          <w:rFonts w:ascii="Arial" w:hAnsi="Arial" w:cs="Arial"/>
        </w:rPr>
        <w:t>Information and Visits</w:t>
      </w:r>
    </w:p>
    <w:p w:rsidR="00B41CD0" w:rsidRPr="00B41CD0" w:rsidRDefault="00B41CD0" w:rsidP="00B41CD0">
      <w:pPr>
        <w:pStyle w:val="Odstavecseseznamem"/>
        <w:widowControl w:val="0"/>
        <w:numPr>
          <w:ilvl w:val="0"/>
          <w:numId w:val="25"/>
        </w:numPr>
        <w:tabs>
          <w:tab w:val="left" w:pos="567"/>
        </w:tabs>
        <w:spacing w:before="240"/>
        <w:jc w:val="both"/>
        <w:rPr>
          <w:b/>
          <w:vanish/>
        </w:rPr>
      </w:pPr>
      <w:bookmarkStart w:id="46" w:name="_Toc48025203"/>
      <w:bookmarkStart w:id="47" w:name="_Toc48380708"/>
      <w:bookmarkStart w:id="48" w:name="_Toc51481158"/>
      <w:bookmarkStart w:id="49" w:name="_Toc51481378"/>
      <w:bookmarkStart w:id="50" w:name="_Toc51647560"/>
      <w:bookmarkStart w:id="51" w:name="_Toc51648422"/>
      <w:bookmarkStart w:id="52" w:name="_Toc51733849"/>
      <w:bookmarkStart w:id="53" w:name="_Toc57456473"/>
      <w:bookmarkStart w:id="54" w:name="_Toc57456635"/>
      <w:bookmarkStart w:id="55" w:name="_Toc57456958"/>
      <w:bookmarkStart w:id="56" w:name="_Toc77852623"/>
      <w:bookmarkStart w:id="57" w:name="_Ref77855409"/>
      <w:bookmarkStart w:id="58" w:name="_Ref77939657"/>
      <w:bookmarkStart w:id="59" w:name="_Toc78184805"/>
      <w:bookmarkStart w:id="60" w:name="_Toc78185042"/>
      <w:bookmarkStart w:id="61" w:name="_Ref78278873"/>
      <w:bookmarkStart w:id="62" w:name="_Toc79496204"/>
      <w:bookmarkStart w:id="63" w:name="_Toc85739422"/>
      <w:bookmarkStart w:id="64" w:name="_Toc212957572"/>
      <w:bookmarkStart w:id="65" w:name="_Toc212957877"/>
      <w:bookmarkStart w:id="66" w:name="_Toc212958065"/>
      <w:bookmarkStart w:id="67" w:name="_Toc212958159"/>
      <w:bookmarkStart w:id="68" w:name="_Toc212958537"/>
      <w:bookmarkStart w:id="69" w:name="_Toc248586678"/>
      <w:bookmarkStart w:id="70" w:name="_Toc390337601"/>
    </w:p>
    <w:p w:rsidR="00C14FA2" w:rsidRPr="00C14FA2" w:rsidRDefault="00C14FA2" w:rsidP="007A64B3">
      <w:pPr>
        <w:widowControl w:val="0"/>
        <w:numPr>
          <w:ilvl w:val="1"/>
          <w:numId w:val="25"/>
        </w:numPr>
        <w:tabs>
          <w:tab w:val="left" w:pos="567"/>
        </w:tabs>
        <w:spacing w:before="240"/>
        <w:ind w:left="375"/>
        <w:jc w:val="both"/>
        <w:rPr>
          <w:b/>
        </w:rPr>
      </w:pPr>
      <w:r w:rsidRPr="00A914EE">
        <w:rPr>
          <w:b/>
          <w:u w:val="single"/>
        </w:rPr>
        <w:t>Information concerning the Project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C14FA2" w:rsidRPr="00C14FA2" w:rsidRDefault="00C14FA2" w:rsidP="00C9577D">
      <w:pPr>
        <w:widowControl w:val="0"/>
        <w:overflowPunct w:val="0"/>
        <w:autoSpaceDE w:val="0"/>
        <w:autoSpaceDN w:val="0"/>
        <w:adjustRightInd w:val="0"/>
        <w:spacing w:before="240"/>
        <w:ind w:left="567"/>
        <w:jc w:val="both"/>
        <w:textAlignment w:val="baseline"/>
        <w:rPr>
          <w:color w:val="000000"/>
        </w:rPr>
      </w:pPr>
      <w:r w:rsidRPr="00C14FA2">
        <w:rPr>
          <w:color w:val="000000"/>
        </w:rPr>
        <w:t>The Promoter</w:t>
      </w:r>
      <w:r>
        <w:rPr>
          <w:color w:val="000000"/>
        </w:rPr>
        <w:t xml:space="preserve"> shall</w:t>
      </w:r>
      <w:r w:rsidRPr="00C14FA2">
        <w:rPr>
          <w:color w:val="000000"/>
        </w:rPr>
        <w:t>:</w:t>
      </w:r>
    </w:p>
    <w:p w:rsidR="00C14FA2" w:rsidRPr="00C14FA2" w:rsidRDefault="00C14FA2" w:rsidP="007A64B3">
      <w:pPr>
        <w:numPr>
          <w:ilvl w:val="0"/>
          <w:numId w:val="62"/>
        </w:numPr>
        <w:tabs>
          <w:tab w:val="left" w:pos="1134"/>
        </w:tabs>
        <w:spacing w:before="240"/>
        <w:ind w:left="1134" w:hanging="567"/>
        <w:jc w:val="both"/>
        <w:rPr>
          <w:color w:val="000000"/>
        </w:rPr>
      </w:pPr>
      <w:bookmarkStart w:id="71" w:name="_Ref77855412"/>
      <w:r w:rsidRPr="00C14FA2">
        <w:rPr>
          <w:color w:val="000000"/>
        </w:rPr>
        <w:t>deliver to the Bank:</w:t>
      </w:r>
    </w:p>
    <w:p w:rsidR="00C14FA2" w:rsidRDefault="00C14FA2" w:rsidP="007A64B3">
      <w:pPr>
        <w:pStyle w:val="NoIndentEIB"/>
        <w:numPr>
          <w:ilvl w:val="1"/>
          <w:numId w:val="59"/>
        </w:numPr>
        <w:spacing w:before="120"/>
        <w:ind w:left="1701"/>
      </w:pPr>
      <w:r w:rsidRPr="00C14FA2">
        <w:t xml:space="preserve">the information in content and in form, </w:t>
      </w:r>
      <w:r w:rsidR="00AC0F6A">
        <w:t>and at the times, specified in S</w:t>
      </w:r>
      <w:r w:rsidRPr="00C14FA2">
        <w:t>chedule A.2</w:t>
      </w:r>
      <w:r w:rsidR="005D3831">
        <w:t xml:space="preserve"> </w:t>
      </w:r>
      <w:r w:rsidR="00A914EE">
        <w:t xml:space="preserve">of </w:t>
      </w:r>
      <w:r w:rsidR="00AC0F6A">
        <w:t>this Agreement</w:t>
      </w:r>
      <w:r w:rsidRPr="00C14FA2">
        <w:t xml:space="preserve"> or otherwise as agreed from time to time by the parties to this </w:t>
      </w:r>
      <w:r>
        <w:t>Agreement or the Finance Contract</w:t>
      </w:r>
      <w:r w:rsidRPr="00C14FA2">
        <w:t xml:space="preserve">; </w:t>
      </w:r>
    </w:p>
    <w:p w:rsidR="00675759" w:rsidRPr="00675759" w:rsidRDefault="00675759" w:rsidP="007B2A27">
      <w:pPr>
        <w:pStyle w:val="NoIndentEIB"/>
        <w:numPr>
          <w:ilvl w:val="1"/>
          <w:numId w:val="59"/>
        </w:numPr>
        <w:spacing w:before="120"/>
        <w:ind w:left="1701"/>
      </w:pPr>
      <w:r w:rsidRPr="00675759">
        <w:t>any such information concerning the Schemes included in the Allocation Request as the Bank may reasonably require within a reasonable time;</w:t>
      </w:r>
    </w:p>
    <w:p w:rsidR="00C14FA2" w:rsidRPr="00C14FA2" w:rsidRDefault="00C14FA2" w:rsidP="007A64B3">
      <w:pPr>
        <w:pStyle w:val="NoIndentEIB"/>
        <w:numPr>
          <w:ilvl w:val="1"/>
          <w:numId w:val="59"/>
        </w:numPr>
        <w:ind w:left="1701"/>
      </w:pPr>
      <w:r w:rsidRPr="00C14FA2">
        <w:t xml:space="preserve">any such information or further document concerning the financing, procurement, implementation, operation and environmental matters </w:t>
      </w:r>
      <w:r w:rsidR="005C1771" w:rsidRPr="00C14FA2">
        <w:t xml:space="preserve">of </w:t>
      </w:r>
      <w:r w:rsidR="005C1771">
        <w:t xml:space="preserve">or for </w:t>
      </w:r>
      <w:r w:rsidR="005C1771" w:rsidRPr="00C14FA2">
        <w:t xml:space="preserve">the Project </w:t>
      </w:r>
      <w:r w:rsidRPr="00C14FA2">
        <w:t>as the Bank may reasonably require within a reasonable time;</w:t>
      </w:r>
    </w:p>
    <w:p w:rsidR="00C14FA2" w:rsidRPr="00C14FA2" w:rsidRDefault="00C14FA2" w:rsidP="00C9577D">
      <w:pPr>
        <w:widowControl w:val="0"/>
        <w:overflowPunct w:val="0"/>
        <w:autoSpaceDE w:val="0"/>
        <w:autoSpaceDN w:val="0"/>
        <w:adjustRightInd w:val="0"/>
        <w:spacing w:before="240"/>
        <w:ind w:left="1134"/>
        <w:jc w:val="both"/>
        <w:textAlignment w:val="baseline"/>
        <w:rPr>
          <w:color w:val="000000"/>
        </w:rPr>
      </w:pPr>
      <w:r w:rsidRPr="00C14FA2">
        <w:rPr>
          <w:color w:val="000000"/>
        </w:rPr>
        <w:t xml:space="preserve">provided always that if such information or document is not delivered to the Bank on time, and the </w:t>
      </w:r>
      <w:r>
        <w:rPr>
          <w:color w:val="000000"/>
        </w:rPr>
        <w:t>Promoter</w:t>
      </w:r>
      <w:r w:rsidRPr="00C14FA2">
        <w:rPr>
          <w:color w:val="000000"/>
        </w:rPr>
        <w:t xml:space="preserve"> does not rectify the omission within a reasonable time set by the Bank in writing, the Bank may remedy the deficiency, to the extent feasible, by employing its own staff or a consultant or any other third party, at the </w:t>
      </w:r>
      <w:r>
        <w:rPr>
          <w:color w:val="000000"/>
        </w:rPr>
        <w:t>Promoter</w:t>
      </w:r>
      <w:r w:rsidRPr="00C14FA2">
        <w:rPr>
          <w:color w:val="000000"/>
        </w:rPr>
        <w:t xml:space="preserve">’s expense and the </w:t>
      </w:r>
      <w:r>
        <w:rPr>
          <w:color w:val="000000"/>
        </w:rPr>
        <w:t>Promoter</w:t>
      </w:r>
      <w:r w:rsidRPr="00C14FA2">
        <w:rPr>
          <w:color w:val="000000"/>
        </w:rPr>
        <w:t xml:space="preserve"> shall provide such persons with all assistance necessary for the purpose;</w:t>
      </w:r>
    </w:p>
    <w:bookmarkEnd w:id="71"/>
    <w:p w:rsidR="00C14FA2" w:rsidRPr="00C14FA2" w:rsidRDefault="00930C1A" w:rsidP="007A64B3">
      <w:pPr>
        <w:numPr>
          <w:ilvl w:val="0"/>
          <w:numId w:val="62"/>
        </w:numPr>
        <w:tabs>
          <w:tab w:val="left" w:pos="1134"/>
        </w:tabs>
        <w:spacing w:before="240"/>
        <w:ind w:left="1134" w:hanging="567"/>
        <w:jc w:val="both"/>
        <w:rPr>
          <w:color w:val="000000"/>
        </w:rPr>
      </w:pPr>
      <w:r>
        <w:rPr>
          <w:color w:val="000000"/>
        </w:rPr>
        <w:t>submit</w:t>
      </w:r>
      <w:r w:rsidR="00C14FA2" w:rsidRPr="00C14FA2">
        <w:rPr>
          <w:color w:val="000000"/>
        </w:rPr>
        <w:t xml:space="preserve"> for the approval of the Bank without delay any material change to the Project, also taking into account the disclosures made to the Bank in connection with the Project prior </w:t>
      </w:r>
      <w:r w:rsidR="00C14FA2" w:rsidRPr="00C14FA2">
        <w:rPr>
          <w:color w:val="000000"/>
        </w:rPr>
        <w:lastRenderedPageBreak/>
        <w:t>to t</w:t>
      </w:r>
      <w:r w:rsidR="00C14FA2">
        <w:rPr>
          <w:color w:val="000000"/>
        </w:rPr>
        <w:t>he signing of this Agreement</w:t>
      </w:r>
      <w:r w:rsidR="00C14FA2" w:rsidRPr="00C14FA2">
        <w:rPr>
          <w:color w:val="000000"/>
        </w:rPr>
        <w:t xml:space="preserve">, in respect of, </w:t>
      </w:r>
      <w:r w:rsidR="00C14FA2" w:rsidRPr="00C14FA2">
        <w:rPr>
          <w:i/>
          <w:color w:val="000000"/>
        </w:rPr>
        <w:t>inter alia</w:t>
      </w:r>
      <w:r w:rsidR="00C14FA2" w:rsidRPr="00C14FA2">
        <w:rPr>
          <w:color w:val="000000"/>
        </w:rPr>
        <w:t>, the price, design, plans, timetable or to the expenditure programme or financing plan for the Project;</w:t>
      </w:r>
    </w:p>
    <w:p w:rsidR="00C14FA2" w:rsidRPr="00C14FA2" w:rsidRDefault="00C14FA2" w:rsidP="007A64B3">
      <w:pPr>
        <w:numPr>
          <w:ilvl w:val="0"/>
          <w:numId w:val="62"/>
        </w:numPr>
        <w:tabs>
          <w:tab w:val="left" w:pos="1134"/>
        </w:tabs>
        <w:spacing w:before="240" w:after="120"/>
        <w:ind w:left="1134" w:hanging="567"/>
        <w:jc w:val="both"/>
        <w:rPr>
          <w:color w:val="000000"/>
        </w:rPr>
      </w:pPr>
      <w:r w:rsidRPr="00C14FA2">
        <w:rPr>
          <w:color w:val="000000"/>
        </w:rPr>
        <w:t>promptly inform the Bank of:</w:t>
      </w:r>
      <w:r w:rsidR="00954DEE">
        <w:rPr>
          <w:color w:val="000000"/>
        </w:rPr>
        <w:tab/>
      </w:r>
    </w:p>
    <w:p w:rsidR="007910E2" w:rsidRDefault="007910E2" w:rsidP="007B2A27">
      <w:pPr>
        <w:pStyle w:val="NoIndentEIB"/>
        <w:numPr>
          <w:ilvl w:val="1"/>
          <w:numId w:val="122"/>
        </w:numPr>
        <w:spacing w:before="120"/>
        <w:ind w:left="1710"/>
      </w:pPr>
      <w:r>
        <w:t xml:space="preserve">any action or protest initiated or any objection raised by any third party or any genuine complaint received by the Promoter </w:t>
      </w:r>
      <w:r w:rsidR="00675759" w:rsidRPr="00675759">
        <w:t xml:space="preserve">or any Final Beneficiary </w:t>
      </w:r>
      <w:r>
        <w:t xml:space="preserve">or any Environmental Claim that is to its knowledge commenced, pending or threatened against it </w:t>
      </w:r>
      <w:r w:rsidR="00675759" w:rsidRPr="00675759">
        <w:t xml:space="preserve">or any Final Beneficiary </w:t>
      </w:r>
      <w:r>
        <w:t>with regard to environmental or other matters affecting the Project;</w:t>
      </w:r>
    </w:p>
    <w:p w:rsidR="007910E2" w:rsidRDefault="007910E2" w:rsidP="00D36DFE">
      <w:pPr>
        <w:pStyle w:val="NoIndentEIB"/>
        <w:numPr>
          <w:ilvl w:val="1"/>
          <w:numId w:val="59"/>
        </w:numPr>
        <w:spacing w:before="120"/>
        <w:ind w:left="1701"/>
      </w:pPr>
      <w:r>
        <w:t xml:space="preserve">any fact or event known to the Promoter, which may substantially prejudice or affect the conditions of execution or operation of the Project; </w:t>
      </w:r>
    </w:p>
    <w:p w:rsidR="007910E2" w:rsidRDefault="007910E2" w:rsidP="00D36DFE">
      <w:pPr>
        <w:pStyle w:val="NoIndentEIB"/>
        <w:numPr>
          <w:ilvl w:val="1"/>
          <w:numId w:val="59"/>
        </w:numPr>
        <w:spacing w:before="120"/>
        <w:ind w:left="1701"/>
      </w:pPr>
      <w:r>
        <w:t xml:space="preserve">a genuine allegation, complaint or information with regard to Criminal Offence related to the Project; </w:t>
      </w:r>
    </w:p>
    <w:p w:rsidR="007910E2" w:rsidRDefault="007910E2" w:rsidP="007B2A27">
      <w:pPr>
        <w:pStyle w:val="NoIndentEIB"/>
        <w:numPr>
          <w:ilvl w:val="1"/>
          <w:numId w:val="122"/>
        </w:numPr>
        <w:spacing w:before="120"/>
        <w:ind w:left="1710"/>
      </w:pPr>
      <w:r>
        <w:t xml:space="preserve">any non-compliance by it </w:t>
      </w:r>
      <w:r w:rsidR="00675759" w:rsidRPr="00675759">
        <w:t xml:space="preserve">or any Final Beneficiary </w:t>
      </w:r>
      <w:r>
        <w:t>with any applicable Environmental Law; and</w:t>
      </w:r>
    </w:p>
    <w:p w:rsidR="007910E2" w:rsidRDefault="007910E2" w:rsidP="00D36DFE">
      <w:pPr>
        <w:pStyle w:val="NoIndentEIB"/>
        <w:numPr>
          <w:ilvl w:val="1"/>
          <w:numId w:val="59"/>
        </w:numPr>
        <w:spacing w:before="120"/>
        <w:ind w:left="1701"/>
      </w:pPr>
      <w:r>
        <w:t xml:space="preserve">any suspension, revocation or modification of any Environmental Approval, </w:t>
      </w:r>
    </w:p>
    <w:p w:rsidR="00C14FA2" w:rsidRPr="00C14FA2" w:rsidRDefault="007910E2">
      <w:pPr>
        <w:widowControl w:val="0"/>
        <w:overflowPunct w:val="0"/>
        <w:autoSpaceDE w:val="0"/>
        <w:autoSpaceDN w:val="0"/>
        <w:adjustRightInd w:val="0"/>
        <w:spacing w:before="240"/>
        <w:ind w:left="1134"/>
        <w:jc w:val="both"/>
        <w:textAlignment w:val="baseline"/>
        <w:rPr>
          <w:color w:val="000000"/>
        </w:rPr>
      </w:pPr>
      <w:r>
        <w:t>and set out the action to be taken with respect to such matters; and</w:t>
      </w:r>
      <w:r w:rsidDel="007910E2">
        <w:t xml:space="preserve"> </w:t>
      </w:r>
    </w:p>
    <w:p w:rsidR="00C14FA2" w:rsidRPr="00C14FA2" w:rsidRDefault="00406653" w:rsidP="007A64B3">
      <w:pPr>
        <w:numPr>
          <w:ilvl w:val="0"/>
          <w:numId w:val="62"/>
        </w:numPr>
        <w:tabs>
          <w:tab w:val="left" w:pos="1134"/>
        </w:tabs>
        <w:spacing w:before="240"/>
        <w:ind w:left="1134" w:hanging="567"/>
        <w:jc w:val="both"/>
        <w:rPr>
          <w:color w:val="000000"/>
        </w:rPr>
      </w:pPr>
      <w:r>
        <w:rPr>
          <w:color w:val="000000"/>
        </w:rPr>
        <w:t xml:space="preserve">promptly </w:t>
      </w:r>
      <w:r w:rsidR="00963187">
        <w:rPr>
          <w:color w:val="000000"/>
        </w:rPr>
        <w:t xml:space="preserve">provide </w:t>
      </w:r>
      <w:r w:rsidR="00C14FA2" w:rsidRPr="00C14FA2">
        <w:rPr>
          <w:color w:val="000000"/>
        </w:rPr>
        <w:t xml:space="preserve">to the Bank, if so requested: </w:t>
      </w:r>
    </w:p>
    <w:p w:rsidR="00C14FA2" w:rsidRPr="007B2A27" w:rsidRDefault="007910E2" w:rsidP="007B2A27">
      <w:pPr>
        <w:pStyle w:val="Odstavecseseznamem"/>
        <w:widowControl w:val="0"/>
        <w:numPr>
          <w:ilvl w:val="1"/>
          <w:numId w:val="55"/>
        </w:numPr>
        <w:overflowPunct w:val="0"/>
        <w:autoSpaceDE w:val="0"/>
        <w:autoSpaceDN w:val="0"/>
        <w:adjustRightInd w:val="0"/>
        <w:spacing w:before="240"/>
        <w:ind w:left="1710"/>
        <w:jc w:val="both"/>
        <w:textAlignment w:val="baseline"/>
        <w:rPr>
          <w:color w:val="000000"/>
        </w:rPr>
      </w:pPr>
      <w:r w:rsidRPr="007B2A27">
        <w:rPr>
          <w:color w:val="000000"/>
        </w:rPr>
        <w:t xml:space="preserve">certificates of insurers </w:t>
      </w:r>
      <w:r w:rsidR="00C14FA2" w:rsidRPr="007B2A27">
        <w:rPr>
          <w:color w:val="000000"/>
        </w:rPr>
        <w:t xml:space="preserve">showing fulfilment of the requirements of Article </w:t>
      </w:r>
      <w:r w:rsidR="00954DEE" w:rsidRPr="007B2A27">
        <w:rPr>
          <w:color w:val="000000"/>
        </w:rPr>
        <w:t xml:space="preserve">4 </w:t>
      </w:r>
      <w:r w:rsidR="00406653" w:rsidRPr="007B2A27">
        <w:rPr>
          <w:color w:val="000000"/>
        </w:rPr>
        <w:fldChar w:fldCharType="begin"/>
      </w:r>
      <w:r w:rsidR="00406653" w:rsidRPr="007B2A27">
        <w:rPr>
          <w:color w:val="000000"/>
        </w:rPr>
        <w:instrText xml:space="preserve"> REF _Ref78273188 \r \h </w:instrText>
      </w:r>
      <w:r w:rsidR="00406653" w:rsidRPr="007B2A27">
        <w:rPr>
          <w:color w:val="000000"/>
        </w:rPr>
      </w:r>
      <w:r w:rsidR="00406653" w:rsidRPr="007B2A27">
        <w:rPr>
          <w:color w:val="000000"/>
        </w:rPr>
        <w:fldChar w:fldCharType="separate"/>
      </w:r>
      <w:r w:rsidR="00C40052">
        <w:rPr>
          <w:color w:val="000000"/>
        </w:rPr>
        <w:t>(c)</w:t>
      </w:r>
      <w:r w:rsidR="00406653" w:rsidRPr="007B2A27">
        <w:rPr>
          <w:color w:val="000000"/>
        </w:rPr>
        <w:fldChar w:fldCharType="end"/>
      </w:r>
      <w:r w:rsidR="00406653" w:rsidRPr="00406653">
        <w:t xml:space="preserve"> </w:t>
      </w:r>
      <w:r w:rsidR="00406653">
        <w:t>(</w:t>
      </w:r>
      <w:r w:rsidR="00406653" w:rsidRPr="00675759">
        <w:rPr>
          <w:i/>
        </w:rPr>
        <w:t xml:space="preserve">Continuing </w:t>
      </w:r>
      <w:r w:rsidR="00F50296" w:rsidRPr="00675759">
        <w:rPr>
          <w:i/>
        </w:rPr>
        <w:t xml:space="preserve">and Specific </w:t>
      </w:r>
      <w:r w:rsidR="00406653" w:rsidRPr="00675759">
        <w:rPr>
          <w:i/>
        </w:rPr>
        <w:t>Project undertakings – Insurance</w:t>
      </w:r>
      <w:r w:rsidR="00406653">
        <w:t>)</w:t>
      </w:r>
      <w:r w:rsidR="00406653" w:rsidRPr="007B2A27" w:rsidDel="00406653">
        <w:rPr>
          <w:color w:val="000000"/>
        </w:rPr>
        <w:t xml:space="preserve"> </w:t>
      </w:r>
      <w:r w:rsidR="00457F49" w:rsidRPr="007B2A27">
        <w:rPr>
          <w:color w:val="000000"/>
        </w:rPr>
        <w:t xml:space="preserve"> of this Agreement</w:t>
      </w:r>
      <w:r w:rsidR="00C14FA2" w:rsidRPr="007B2A27">
        <w:rPr>
          <w:color w:val="000000"/>
        </w:rPr>
        <w:t>;</w:t>
      </w:r>
    </w:p>
    <w:p w:rsidR="00675759" w:rsidRPr="007B2A27" w:rsidRDefault="00675759" w:rsidP="007B2A27">
      <w:pPr>
        <w:pStyle w:val="Odstavecseseznamem"/>
        <w:widowControl w:val="0"/>
        <w:numPr>
          <w:ilvl w:val="1"/>
          <w:numId w:val="55"/>
        </w:numPr>
        <w:overflowPunct w:val="0"/>
        <w:autoSpaceDE w:val="0"/>
        <w:autoSpaceDN w:val="0"/>
        <w:adjustRightInd w:val="0"/>
        <w:spacing w:before="240"/>
        <w:ind w:left="1710"/>
        <w:jc w:val="both"/>
        <w:textAlignment w:val="baseline"/>
        <w:rPr>
          <w:color w:val="000000"/>
        </w:rPr>
      </w:pPr>
      <w:r w:rsidRPr="00675759">
        <w:rPr>
          <w:color w:val="000000"/>
        </w:rPr>
        <w:t xml:space="preserve">the documents specified in Article </w:t>
      </w:r>
      <w:r>
        <w:rPr>
          <w:color w:val="000000"/>
        </w:rPr>
        <w:t>4 (</w:t>
      </w:r>
      <w:r w:rsidRPr="007B2A27">
        <w:rPr>
          <w:i/>
          <w:color w:val="000000"/>
        </w:rPr>
        <w:t>Continuing and Specific Project Undertakings – Environment</w:t>
      </w:r>
      <w:r>
        <w:rPr>
          <w:color w:val="000000"/>
        </w:rPr>
        <w:t xml:space="preserve">) </w:t>
      </w:r>
      <w:r>
        <w:rPr>
          <w:color w:val="000000"/>
        </w:rPr>
        <w:fldChar w:fldCharType="begin"/>
      </w:r>
      <w:r>
        <w:rPr>
          <w:color w:val="000000"/>
        </w:rPr>
        <w:instrText xml:space="preserve"> REF _Ref12630455 \r \h </w:instrText>
      </w:r>
      <w:r>
        <w:rPr>
          <w:color w:val="000000"/>
        </w:rPr>
      </w:r>
      <w:r>
        <w:rPr>
          <w:color w:val="000000"/>
        </w:rPr>
        <w:fldChar w:fldCharType="separate"/>
      </w:r>
      <w:r w:rsidR="00C40052">
        <w:rPr>
          <w:color w:val="000000"/>
        </w:rPr>
        <w:t>(e)</w:t>
      </w:r>
      <w:r>
        <w:rPr>
          <w:color w:val="000000"/>
        </w:rPr>
        <w:fldChar w:fldCharType="end"/>
      </w:r>
      <w:r>
        <w:rPr>
          <w:color w:val="000000"/>
        </w:rPr>
        <w:fldChar w:fldCharType="begin"/>
      </w:r>
      <w:r>
        <w:rPr>
          <w:color w:val="000000"/>
        </w:rPr>
        <w:instrText xml:space="preserve"> REF _Ref12630460 \r \h </w:instrText>
      </w:r>
      <w:r>
        <w:rPr>
          <w:color w:val="000000"/>
        </w:rPr>
      </w:r>
      <w:r>
        <w:rPr>
          <w:color w:val="000000"/>
        </w:rPr>
        <w:fldChar w:fldCharType="separate"/>
      </w:r>
      <w:r w:rsidR="00C40052">
        <w:rPr>
          <w:color w:val="000000"/>
        </w:rPr>
        <w:t>(v)</w:t>
      </w:r>
      <w:r>
        <w:rPr>
          <w:color w:val="000000"/>
        </w:rPr>
        <w:fldChar w:fldCharType="end"/>
      </w:r>
      <w:r w:rsidRPr="00675759">
        <w:rPr>
          <w:color w:val="000000"/>
        </w:rPr>
        <w:t xml:space="preserve"> and all information requested regarding these documents within 10 Business Days from receipt of the request from the Bank; and</w:t>
      </w:r>
    </w:p>
    <w:p w:rsidR="00C14FA2" w:rsidRPr="00C14FA2" w:rsidRDefault="00C14FA2" w:rsidP="00C9577D">
      <w:pPr>
        <w:widowControl w:val="0"/>
        <w:overflowPunct w:val="0"/>
        <w:autoSpaceDE w:val="0"/>
        <w:autoSpaceDN w:val="0"/>
        <w:adjustRightInd w:val="0"/>
        <w:spacing w:before="240"/>
        <w:ind w:left="1701" w:hanging="567"/>
        <w:jc w:val="both"/>
        <w:textAlignment w:val="baseline"/>
        <w:rPr>
          <w:color w:val="000000"/>
        </w:rPr>
      </w:pPr>
      <w:r w:rsidRPr="00C14FA2">
        <w:rPr>
          <w:color w:val="000000"/>
        </w:rPr>
        <w:t>(ii)</w:t>
      </w:r>
      <w:r w:rsidRPr="00C14FA2">
        <w:rPr>
          <w:color w:val="000000"/>
        </w:rPr>
        <w:tab/>
        <w:t xml:space="preserve">annually, a list of policies in force covering the insured property forming part of the Project, together with confirmation of payment of the current premiums; </w:t>
      </w:r>
    </w:p>
    <w:p w:rsidR="00C14FA2" w:rsidRPr="00C14FA2" w:rsidRDefault="00C14FA2" w:rsidP="007A64B3">
      <w:pPr>
        <w:widowControl w:val="0"/>
        <w:numPr>
          <w:ilvl w:val="1"/>
          <w:numId w:val="25"/>
        </w:numPr>
        <w:tabs>
          <w:tab w:val="left" w:pos="567"/>
        </w:tabs>
        <w:spacing w:before="240"/>
        <w:ind w:left="375"/>
        <w:jc w:val="both"/>
      </w:pPr>
      <w:bookmarkStart w:id="72" w:name="_Toc390337602"/>
      <w:bookmarkStart w:id="73" w:name="_Toc318729483"/>
      <w:bookmarkStart w:id="74" w:name="a802"/>
      <w:bookmarkStart w:id="75" w:name="_Ref79315599"/>
      <w:r w:rsidRPr="00C14FA2">
        <w:rPr>
          <w:b/>
          <w:u w:val="single"/>
        </w:rPr>
        <w:t>Information concerning the Promoter</w:t>
      </w:r>
      <w:bookmarkEnd w:id="72"/>
      <w:r w:rsidRPr="00C14FA2">
        <w:t xml:space="preserve"> </w:t>
      </w:r>
      <w:bookmarkEnd w:id="73"/>
    </w:p>
    <w:p w:rsidR="00C14FA2" w:rsidRPr="00C14FA2" w:rsidRDefault="00C14FA2" w:rsidP="007A64B3">
      <w:pPr>
        <w:widowControl w:val="0"/>
        <w:tabs>
          <w:tab w:val="left" w:pos="896"/>
          <w:tab w:val="left" w:pos="1418"/>
        </w:tabs>
        <w:overflowPunct w:val="0"/>
        <w:autoSpaceDE w:val="0"/>
        <w:autoSpaceDN w:val="0"/>
        <w:adjustRightInd w:val="0"/>
        <w:spacing w:before="240" w:after="120"/>
        <w:ind w:left="856" w:hanging="289"/>
        <w:jc w:val="both"/>
        <w:textAlignment w:val="baseline"/>
      </w:pPr>
      <w:r w:rsidRPr="00C14FA2">
        <w:t>The Promoter</w:t>
      </w:r>
      <w:r w:rsidR="00954DEE">
        <w:t xml:space="preserve"> shall</w:t>
      </w:r>
      <w:r w:rsidRPr="00C14FA2">
        <w:t>:</w:t>
      </w:r>
    </w:p>
    <w:p w:rsidR="00406653" w:rsidRPr="00994EF2" w:rsidRDefault="00406653" w:rsidP="007A64B3">
      <w:pPr>
        <w:pStyle w:val="NoIndentEIB"/>
        <w:numPr>
          <w:ilvl w:val="0"/>
          <w:numId w:val="65"/>
        </w:numPr>
        <w:ind w:left="1134"/>
      </w:pPr>
      <w:r w:rsidRPr="00994EF2">
        <w:t>deliver to the Bank</w:t>
      </w:r>
      <w:r w:rsidR="001734FB" w:rsidRPr="001734FB">
        <w:t xml:space="preserve"> </w:t>
      </w:r>
      <w:r w:rsidR="001734FB">
        <w:t>from time to time,  such further information, evidence or document concerning</w:t>
      </w:r>
      <w:r w:rsidRPr="00994EF2">
        <w:t>:</w:t>
      </w:r>
    </w:p>
    <w:p w:rsidR="001734FB" w:rsidRDefault="001734FB" w:rsidP="00FB3534">
      <w:pPr>
        <w:pStyle w:val="NoIndentEIB"/>
        <w:numPr>
          <w:ilvl w:val="1"/>
          <w:numId w:val="65"/>
        </w:numPr>
        <w:ind w:left="1710"/>
      </w:pPr>
      <w:r>
        <w:t>its general financial situation or such certificates of compliance with the undertakings hereunder; and</w:t>
      </w:r>
    </w:p>
    <w:p w:rsidR="001734FB" w:rsidRDefault="001734FB" w:rsidP="00FB3534">
      <w:pPr>
        <w:pStyle w:val="NoIndentEIB"/>
        <w:numPr>
          <w:ilvl w:val="1"/>
          <w:numId w:val="65"/>
        </w:numPr>
        <w:ind w:left="1710"/>
      </w:pPr>
      <w:r>
        <w:t xml:space="preserve">customer </w:t>
      </w:r>
      <w:r w:rsidR="00675759" w:rsidRPr="00675759">
        <w:t>or any other type of</w:t>
      </w:r>
      <w:r w:rsidR="00675759">
        <w:t xml:space="preserve"> </w:t>
      </w:r>
      <w:r w:rsidRPr="00675759">
        <w:t>d</w:t>
      </w:r>
      <w:r>
        <w:t>ue diligence matters of, or for the Promoter</w:t>
      </w:r>
      <w:r w:rsidR="00EF5388" w:rsidRPr="00EF5388">
        <w:t>, including without limitation</w:t>
      </w:r>
      <w:r>
        <w:t xml:space="preserve"> to comply with “know your customer” (KYC) or similar identification procedures,</w:t>
      </w:r>
    </w:p>
    <w:p w:rsidR="001734FB" w:rsidRDefault="001734FB" w:rsidP="00FB3534">
      <w:pPr>
        <w:pStyle w:val="NoIndentEIB"/>
        <w:ind w:left="1710"/>
      </w:pPr>
      <w:r>
        <w:t>as the Bank may deem necessary or may reasonably require to be provided within a reasonable time; and</w:t>
      </w:r>
    </w:p>
    <w:p w:rsidR="00406653" w:rsidRDefault="00406653" w:rsidP="004F1A56">
      <w:pPr>
        <w:pStyle w:val="NoIndentEIB"/>
        <w:numPr>
          <w:ilvl w:val="0"/>
          <w:numId w:val="65"/>
        </w:numPr>
        <w:ind w:left="1134"/>
      </w:pPr>
      <w:r>
        <w:t>inform the Bank promptly after becoming aware of the same:</w:t>
      </w:r>
    </w:p>
    <w:p w:rsidR="00406653" w:rsidRDefault="00406653" w:rsidP="00FB3534">
      <w:pPr>
        <w:pStyle w:val="NoIndentEIB"/>
        <w:numPr>
          <w:ilvl w:val="1"/>
          <w:numId w:val="65"/>
        </w:numPr>
        <w:ind w:left="1710"/>
      </w:pPr>
      <w:r>
        <w:t>any fact which obliges the Promoter to prepay any financial indebtedness or any European Union funding;</w:t>
      </w:r>
    </w:p>
    <w:p w:rsidR="00406653" w:rsidRDefault="00406653" w:rsidP="00FB3534">
      <w:pPr>
        <w:pStyle w:val="NoIndentEIB"/>
        <w:numPr>
          <w:ilvl w:val="1"/>
          <w:numId w:val="65"/>
        </w:numPr>
        <w:ind w:left="1710"/>
      </w:pPr>
      <w:r>
        <w:t xml:space="preserve">any intention on the Promoter’s part to grant any Security over any assets forming part of the Project in favour of a third party; </w:t>
      </w:r>
    </w:p>
    <w:p w:rsidR="00406653" w:rsidRDefault="001734FB" w:rsidP="00FB3534">
      <w:pPr>
        <w:pStyle w:val="NoIndentEIB"/>
        <w:numPr>
          <w:ilvl w:val="1"/>
          <w:numId w:val="65"/>
        </w:numPr>
        <w:ind w:left="1710"/>
      </w:pPr>
      <w:r w:rsidRPr="001734FB">
        <w:t xml:space="preserve">any intention on its </w:t>
      </w:r>
      <w:r w:rsidR="00EF5388" w:rsidRPr="00EF5388">
        <w:t>or any Final Beneficiary’s</w:t>
      </w:r>
      <w:r w:rsidR="00EF5388" w:rsidRPr="001734FB">
        <w:t xml:space="preserve"> </w:t>
      </w:r>
      <w:r w:rsidRPr="001734FB">
        <w:t>part</w:t>
      </w:r>
      <w:r w:rsidR="00EF5388">
        <w:t xml:space="preserve"> </w:t>
      </w:r>
      <w:r w:rsidRPr="001734FB">
        <w:t>to relinquish ownership of any material component of the Project;</w:t>
      </w:r>
      <w:r w:rsidR="00406653">
        <w:t xml:space="preserve"> </w:t>
      </w:r>
    </w:p>
    <w:p w:rsidR="001712B5" w:rsidRDefault="00406653" w:rsidP="00FB3534">
      <w:pPr>
        <w:pStyle w:val="NoIndentEIB"/>
        <w:numPr>
          <w:ilvl w:val="1"/>
          <w:numId w:val="65"/>
        </w:numPr>
        <w:ind w:left="1710"/>
      </w:pPr>
      <w:r w:rsidRPr="001C5B4D">
        <w:t xml:space="preserve">any fact or event that is reasonably likely to prevent the fulfilment of any material obligation of the Promoter under </w:t>
      </w:r>
      <w:r w:rsidR="00474C3C">
        <w:t>this</w:t>
      </w:r>
      <w:r w:rsidRPr="001C5B4D">
        <w:t xml:space="preserve"> Agreement</w:t>
      </w:r>
      <w:r w:rsidR="001712B5">
        <w:t xml:space="preserve">; </w:t>
      </w:r>
    </w:p>
    <w:p w:rsidR="001601E9" w:rsidRDefault="001712B5" w:rsidP="00FB3534">
      <w:pPr>
        <w:pStyle w:val="NoIndentEIB"/>
        <w:numPr>
          <w:ilvl w:val="1"/>
          <w:numId w:val="65"/>
        </w:numPr>
        <w:ind w:left="1710"/>
      </w:pPr>
      <w:r>
        <w:t xml:space="preserve">any Event of Default </w:t>
      </w:r>
      <w:r w:rsidRPr="00C14FA2">
        <w:t>having occurred or being threatened or anticipated</w:t>
      </w:r>
      <w:r w:rsidR="001601E9">
        <w:t>;</w:t>
      </w:r>
    </w:p>
    <w:p w:rsidR="001601E9" w:rsidRDefault="001601E9" w:rsidP="00FB3534">
      <w:pPr>
        <w:pStyle w:val="NoIndentEIB"/>
        <w:numPr>
          <w:ilvl w:val="1"/>
          <w:numId w:val="65"/>
        </w:numPr>
        <w:ind w:left="1710"/>
      </w:pPr>
      <w:r>
        <w:lastRenderedPageBreak/>
        <w:t>unless prohibited by law, any material litigation, arbitration, administrative proceedings or investigation carried out by a court, administration or similar public authority, which, to the best of its knowledge and belief, is current, imminent or pending against the Promoter</w:t>
      </w:r>
      <w:r w:rsidR="00EF5388" w:rsidRPr="00EF5388">
        <w:t>, any Final Beneficiary</w:t>
      </w:r>
      <w:r>
        <w:t xml:space="preserve">; or </w:t>
      </w:r>
      <w:r w:rsidR="00EF5388">
        <w:t xml:space="preserve">their </w:t>
      </w:r>
      <w:r>
        <w:t xml:space="preserve">controlling entities or members of the Promoter’s </w:t>
      </w:r>
      <w:r w:rsidR="00EF5388" w:rsidRPr="00EF5388">
        <w:t xml:space="preserve">or Final Beneficiary’s administrative or </w:t>
      </w:r>
      <w:r>
        <w:t xml:space="preserve">management bodies in connection with Criminal Offence related to the Credit, the Loan or the Project; </w:t>
      </w:r>
    </w:p>
    <w:p w:rsidR="001601E9" w:rsidRDefault="001601E9" w:rsidP="00FB3534">
      <w:pPr>
        <w:pStyle w:val="NoIndentEIB"/>
        <w:numPr>
          <w:ilvl w:val="1"/>
          <w:numId w:val="65"/>
        </w:numPr>
        <w:ind w:left="1710"/>
      </w:pPr>
      <w:r>
        <w:t xml:space="preserve">any measure taken by the Promoter </w:t>
      </w:r>
      <w:r w:rsidR="00EF5388" w:rsidRPr="00EF5388">
        <w:t>or any Final Beneficiary</w:t>
      </w:r>
      <w:r w:rsidR="00EF5388">
        <w:t xml:space="preserve"> </w:t>
      </w:r>
      <w:r w:rsidRPr="00EF5388">
        <w:t>p</w:t>
      </w:r>
      <w:r>
        <w:t xml:space="preserve">ursuant to Article 5.01 of this Agreement; </w:t>
      </w:r>
    </w:p>
    <w:p w:rsidR="00EF5388" w:rsidRDefault="001601E9" w:rsidP="00FB3534">
      <w:pPr>
        <w:pStyle w:val="NoIndentEIB"/>
        <w:numPr>
          <w:ilvl w:val="1"/>
          <w:numId w:val="65"/>
        </w:numPr>
        <w:ind w:left="1710"/>
      </w:pPr>
      <w:r>
        <w:t>any litigation, arbitration or administrative proceedings or investigation which is current, threatened or pending and which might if adversely determined result in a Material Adverse Change</w:t>
      </w:r>
      <w:r w:rsidR="00EF5388">
        <w:t>;</w:t>
      </w:r>
    </w:p>
    <w:p w:rsidR="00EF5388" w:rsidRDefault="00EF5388" w:rsidP="00FB3534">
      <w:pPr>
        <w:pStyle w:val="NoIndentEIB"/>
        <w:numPr>
          <w:ilvl w:val="1"/>
          <w:numId w:val="65"/>
        </w:numPr>
        <w:ind w:left="1710"/>
      </w:pPr>
      <w:r>
        <w:t xml:space="preserve">cancellation or suspension of implementation of any allocated Scheme; </w:t>
      </w:r>
    </w:p>
    <w:p w:rsidR="00406653" w:rsidRDefault="00EF5388" w:rsidP="00FB3534">
      <w:pPr>
        <w:pStyle w:val="NoIndentEIB"/>
        <w:numPr>
          <w:ilvl w:val="1"/>
          <w:numId w:val="65"/>
        </w:numPr>
        <w:ind w:left="1710"/>
      </w:pPr>
      <w:r>
        <w:t>any suspension of payments or infringement procedures initiated by the European Commission related to the implementation of the Scheme and/or to the relevant laws and regulations</w:t>
      </w:r>
      <w:r w:rsidR="001601E9">
        <w:t xml:space="preserve">.  </w:t>
      </w:r>
    </w:p>
    <w:p w:rsidR="00B41CD0" w:rsidRDefault="00B41CD0" w:rsidP="007A64B3">
      <w:pPr>
        <w:widowControl w:val="0"/>
        <w:tabs>
          <w:tab w:val="left" w:pos="567"/>
          <w:tab w:val="left" w:pos="1134"/>
        </w:tabs>
        <w:overflowPunct w:val="0"/>
        <w:autoSpaceDE w:val="0"/>
        <w:autoSpaceDN w:val="0"/>
        <w:adjustRightInd w:val="0"/>
        <w:spacing w:before="240"/>
        <w:jc w:val="both"/>
        <w:textAlignment w:val="baseline"/>
        <w:rPr>
          <w:rFonts w:eastAsia="Arial" w:cs="Arial"/>
          <w:color w:val="000000"/>
          <w:lang w:eastAsia="en-GB"/>
        </w:rPr>
      </w:pPr>
    </w:p>
    <w:p w:rsidR="00C14FA2" w:rsidRPr="00C14FA2" w:rsidRDefault="00406653" w:rsidP="007A64B3">
      <w:pPr>
        <w:widowControl w:val="0"/>
        <w:numPr>
          <w:ilvl w:val="1"/>
          <w:numId w:val="25"/>
        </w:numPr>
        <w:tabs>
          <w:tab w:val="left" w:pos="567"/>
        </w:tabs>
        <w:spacing w:before="240" w:after="120"/>
        <w:ind w:left="374" w:hanging="374"/>
        <w:jc w:val="both"/>
        <w:rPr>
          <w:b/>
        </w:rPr>
      </w:pPr>
      <w:r w:rsidRPr="00406653" w:rsidDel="00406653">
        <w:t xml:space="preserve"> </w:t>
      </w:r>
      <w:bookmarkStart w:id="76" w:name="_DV_M975"/>
      <w:bookmarkStart w:id="77" w:name="_Toc48025205"/>
      <w:bookmarkStart w:id="78" w:name="_Toc48380710"/>
      <w:bookmarkStart w:id="79" w:name="_Toc51481160"/>
      <w:bookmarkStart w:id="80" w:name="_Toc51481380"/>
      <w:bookmarkStart w:id="81" w:name="_Toc51647562"/>
      <w:bookmarkStart w:id="82" w:name="_Toc51648424"/>
      <w:bookmarkStart w:id="83" w:name="_Toc51733851"/>
      <w:bookmarkStart w:id="84" w:name="_Toc57456475"/>
      <w:bookmarkStart w:id="85" w:name="_Toc57456637"/>
      <w:bookmarkStart w:id="86" w:name="_Toc57456960"/>
      <w:bookmarkStart w:id="87" w:name="_Toc77852625"/>
      <w:bookmarkStart w:id="88" w:name="_Toc78184807"/>
      <w:bookmarkStart w:id="89" w:name="_Toc78185044"/>
      <w:bookmarkStart w:id="90" w:name="_Toc79496206"/>
      <w:bookmarkStart w:id="91" w:name="_Toc85739424"/>
      <w:bookmarkStart w:id="92" w:name="_Toc212957574"/>
      <w:bookmarkStart w:id="93" w:name="_Toc212957879"/>
      <w:bookmarkStart w:id="94" w:name="_Toc212958067"/>
      <w:bookmarkStart w:id="95" w:name="_Toc212958161"/>
      <w:bookmarkStart w:id="96" w:name="_Toc212958539"/>
      <w:bookmarkStart w:id="97" w:name="_Toc248586680"/>
      <w:bookmarkStart w:id="98" w:name="_Toc390337604"/>
      <w:bookmarkStart w:id="99" w:name="_Ref512846155"/>
      <w:bookmarkStart w:id="100" w:name="a803"/>
      <w:bookmarkEnd w:id="74"/>
      <w:bookmarkEnd w:id="75"/>
      <w:bookmarkEnd w:id="76"/>
      <w:r w:rsidR="00C14FA2" w:rsidRPr="00C14FA2">
        <w:rPr>
          <w:b/>
          <w:u w:val="single"/>
        </w:rPr>
        <w:t>Visits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8C6D93">
        <w:rPr>
          <w:b/>
          <w:u w:val="single"/>
        </w:rPr>
        <w:t xml:space="preserve"> by the Bank</w:t>
      </w:r>
    </w:p>
    <w:bookmarkEnd w:id="100"/>
    <w:p w:rsidR="008C6D93" w:rsidRDefault="008C6D93" w:rsidP="007B2A27">
      <w:pPr>
        <w:pStyle w:val="NoIndentEIB"/>
        <w:numPr>
          <w:ilvl w:val="0"/>
          <w:numId w:val="123"/>
        </w:numPr>
        <w:ind w:left="1170"/>
      </w:pPr>
      <w:r>
        <w:t>The Promoter shall</w:t>
      </w:r>
      <w:r w:rsidR="00EF5388">
        <w:t>,</w:t>
      </w:r>
      <w:r>
        <w:t xml:space="preserve"> </w:t>
      </w:r>
      <w:r w:rsidR="00EF5388">
        <w:t xml:space="preserve">and </w:t>
      </w:r>
      <w:r w:rsidR="00EF5388" w:rsidRPr="00EF5388">
        <w:t xml:space="preserve">shall ensure that each Final Beneficiary </w:t>
      </w:r>
      <w:r w:rsidR="00EF5388">
        <w:t xml:space="preserve">shall, </w:t>
      </w:r>
      <w:r>
        <w:t xml:space="preserve">allow persons designated by the Bank, as well as persons designated by other institutions or bodies of the European Union when so required by the relevant mandatory provisions of European Union law,  </w:t>
      </w:r>
    </w:p>
    <w:p w:rsidR="008C6D93" w:rsidRPr="008C6D93" w:rsidRDefault="008C6D93" w:rsidP="00FB3534">
      <w:pPr>
        <w:pStyle w:val="NoIndentEIB"/>
        <w:numPr>
          <w:ilvl w:val="1"/>
          <w:numId w:val="86"/>
        </w:numPr>
        <w:ind w:left="1800"/>
      </w:pPr>
      <w:r w:rsidRPr="008C6D93">
        <w:t>to visit the sites, installations and works comprising the Project,</w:t>
      </w:r>
    </w:p>
    <w:p w:rsidR="008C6D93" w:rsidRPr="008A4319" w:rsidRDefault="008C6D93" w:rsidP="00FB3534">
      <w:pPr>
        <w:pStyle w:val="NoIndentEIB"/>
        <w:numPr>
          <w:ilvl w:val="1"/>
          <w:numId w:val="86"/>
        </w:numPr>
        <w:ind w:left="1800"/>
      </w:pPr>
      <w:r w:rsidRPr="008A4319">
        <w:t>to interview representatives of the Promoter</w:t>
      </w:r>
      <w:r w:rsidR="00EF5388" w:rsidRPr="00EF5388">
        <w:t xml:space="preserve"> and/or Final Beneficiary</w:t>
      </w:r>
      <w:r w:rsidRPr="008A4319">
        <w:t>, and not obstruct contacts with any other person involved in or affected by the Project; and</w:t>
      </w:r>
    </w:p>
    <w:p w:rsidR="008C6D93" w:rsidRPr="008A4319" w:rsidRDefault="008C6D93" w:rsidP="00FB3534">
      <w:pPr>
        <w:pStyle w:val="NoIndentEIB"/>
        <w:numPr>
          <w:ilvl w:val="1"/>
          <w:numId w:val="86"/>
        </w:numPr>
        <w:ind w:left="1800"/>
      </w:pPr>
      <w:r w:rsidRPr="008A4319">
        <w:t xml:space="preserve">to review the Promoter’s </w:t>
      </w:r>
      <w:r w:rsidR="00EF5388" w:rsidRPr="00EF5388">
        <w:t>and/or Final Beneficiary</w:t>
      </w:r>
      <w:r w:rsidR="00EF5388">
        <w:t xml:space="preserve">’s </w:t>
      </w:r>
      <w:r w:rsidRPr="00EF5388">
        <w:t>b</w:t>
      </w:r>
      <w:r w:rsidRPr="008A4319">
        <w:t>ooks and records in relation to the execution of the Project and to be able to take copies of related documents to the extent permitted by the law.</w:t>
      </w:r>
    </w:p>
    <w:p w:rsidR="008C6D93" w:rsidRDefault="008C6D93" w:rsidP="00FB3534">
      <w:pPr>
        <w:pStyle w:val="NoIndentEIB"/>
        <w:numPr>
          <w:ilvl w:val="0"/>
          <w:numId w:val="86"/>
        </w:numPr>
        <w:ind w:left="1260"/>
      </w:pPr>
      <w:r>
        <w:t>The Promoter shall</w:t>
      </w:r>
      <w:r w:rsidR="00EF5388">
        <w:t>, a</w:t>
      </w:r>
      <w:r w:rsidR="00EF5388" w:rsidRPr="00EF5388">
        <w:t>nd shall ensure that the each Final Beneficiary shall</w:t>
      </w:r>
      <w:r>
        <w:t xml:space="preserve">, provide the Bank, or ensure that the Bank is provided, with all necessary assistance for the purposes described in this Article </w:t>
      </w:r>
      <w:r>
        <w:fldChar w:fldCharType="begin"/>
      </w:r>
      <w:r>
        <w:instrText xml:space="preserve"> REF _Ref512846155 \r \h </w:instrText>
      </w:r>
      <w:r>
        <w:fldChar w:fldCharType="separate"/>
      </w:r>
      <w:r w:rsidR="00C40052">
        <w:t>7.03</w:t>
      </w:r>
      <w:r>
        <w:fldChar w:fldCharType="end"/>
      </w:r>
      <w:r>
        <w:t xml:space="preserve"> (</w:t>
      </w:r>
      <w:r w:rsidRPr="007A64B3">
        <w:rPr>
          <w:i/>
        </w:rPr>
        <w:t>Visits</w:t>
      </w:r>
      <w:r>
        <w:rPr>
          <w:i/>
        </w:rPr>
        <w:t xml:space="preserve"> by the Bank</w:t>
      </w:r>
      <w:r w:rsidRPr="00D36DFE">
        <w:t>)</w:t>
      </w:r>
      <w:r>
        <w:t>.</w:t>
      </w:r>
    </w:p>
    <w:p w:rsidR="00412882" w:rsidRPr="006C4A99" w:rsidRDefault="00412882" w:rsidP="00F579BA">
      <w:pPr>
        <w:pStyle w:val="Zkladntextodsazen"/>
        <w:spacing w:before="120"/>
        <w:ind w:left="851" w:firstLine="0"/>
        <w:jc w:val="both"/>
        <w:rPr>
          <w:rFonts w:cs="Arial"/>
        </w:rPr>
      </w:pPr>
    </w:p>
    <w:p w:rsidR="00412882" w:rsidRPr="002B23E5" w:rsidRDefault="00412882" w:rsidP="00F579BA">
      <w:pPr>
        <w:pStyle w:val="Nadpis1"/>
        <w:spacing w:before="120" w:line="240" w:lineRule="auto"/>
        <w:rPr>
          <w:rFonts w:ascii="Arial" w:hAnsi="Arial" w:cs="Arial"/>
        </w:rPr>
      </w:pPr>
      <w:r w:rsidRPr="002B23E5">
        <w:rPr>
          <w:rFonts w:ascii="Arial" w:hAnsi="Arial" w:cs="Arial"/>
        </w:rPr>
        <w:t>Article 8</w:t>
      </w:r>
    </w:p>
    <w:p w:rsidR="00412882" w:rsidRPr="002B23E5" w:rsidRDefault="00307176" w:rsidP="00C60816">
      <w:pPr>
        <w:pStyle w:val="head1line2"/>
        <w:spacing w:before="120" w:after="0"/>
        <w:rPr>
          <w:rFonts w:cs="Arial"/>
        </w:rPr>
      </w:pPr>
      <w:r w:rsidRPr="002B23E5">
        <w:rPr>
          <w:rFonts w:cs="Arial"/>
        </w:rPr>
        <w:t>Non</w:t>
      </w:r>
      <w:r>
        <w:rPr>
          <w:rFonts w:cs="Arial"/>
        </w:rPr>
        <w:t xml:space="preserve"> performance by the Promoter</w:t>
      </w:r>
    </w:p>
    <w:p w:rsidR="00412882" w:rsidRPr="006C4A99" w:rsidRDefault="00307176" w:rsidP="007A64B3">
      <w:pPr>
        <w:pStyle w:val="Zkladntextodsazen"/>
        <w:tabs>
          <w:tab w:val="left" w:pos="567"/>
        </w:tabs>
        <w:spacing w:before="240"/>
        <w:ind w:left="567" w:firstLine="0"/>
        <w:jc w:val="both"/>
        <w:rPr>
          <w:rFonts w:cs="Arial"/>
        </w:rPr>
      </w:pPr>
      <w:r w:rsidRPr="00307176">
        <w:rPr>
          <w:rFonts w:cs="Arial"/>
        </w:rPr>
        <w:t>The Promoter shall promptly inform the Bank if the</w:t>
      </w:r>
      <w:r>
        <w:rPr>
          <w:rFonts w:cs="Arial"/>
        </w:rPr>
        <w:t xml:space="preserve"> </w:t>
      </w:r>
      <w:r w:rsidR="00DA0504">
        <w:rPr>
          <w:rFonts w:cs="Arial"/>
        </w:rPr>
        <w:t>Promoter breaches or is likely to breach any of its obligations hereunder</w:t>
      </w:r>
      <w:r w:rsidRPr="00307176">
        <w:rPr>
          <w:rFonts w:cs="Arial"/>
        </w:rPr>
        <w:t>.</w:t>
      </w:r>
      <w:r>
        <w:rPr>
          <w:rFonts w:cs="Arial"/>
        </w:rPr>
        <w:t xml:space="preserve"> </w:t>
      </w:r>
      <w:r w:rsidRPr="00307176">
        <w:rPr>
          <w:rFonts w:cs="Arial"/>
        </w:rPr>
        <w:t xml:space="preserve">Following the occurrence of any </w:t>
      </w:r>
      <w:r w:rsidR="00214EC7" w:rsidRPr="00214EC7">
        <w:rPr>
          <w:rFonts w:cs="Arial"/>
        </w:rPr>
        <w:t>breach of the obligations or representations under this Agreement being incorrect, incomplete or misleading</w:t>
      </w:r>
      <w:r w:rsidRPr="00307176">
        <w:rPr>
          <w:rFonts w:cs="Arial"/>
        </w:rPr>
        <w:t>,</w:t>
      </w:r>
      <w:r w:rsidRPr="00307176" w:rsidDel="00307176">
        <w:rPr>
          <w:rFonts w:cs="Arial"/>
        </w:rPr>
        <w:t xml:space="preserve"> </w:t>
      </w:r>
      <w:r w:rsidR="00412882" w:rsidRPr="006C4A99">
        <w:rPr>
          <w:rFonts w:cs="Arial"/>
        </w:rPr>
        <w:t xml:space="preserve">the Bank may exercise its rights against </w:t>
      </w:r>
      <w:r w:rsidR="002D4092">
        <w:rPr>
          <w:rFonts w:cs="Arial"/>
        </w:rPr>
        <w:t xml:space="preserve">the Promoter </w:t>
      </w:r>
      <w:r w:rsidR="00412882" w:rsidRPr="006C4A99">
        <w:rPr>
          <w:rFonts w:cs="Arial"/>
        </w:rPr>
        <w:t>for breach of this Agreement and/or exercise its rights under the Finance Contract.</w:t>
      </w:r>
    </w:p>
    <w:p w:rsidR="00660D15" w:rsidRPr="006C4A99" w:rsidRDefault="00660D15" w:rsidP="00F579BA">
      <w:pPr>
        <w:pStyle w:val="Nadpis1"/>
        <w:spacing w:before="120" w:line="240" w:lineRule="auto"/>
        <w:rPr>
          <w:rFonts w:ascii="Arial" w:hAnsi="Arial"/>
          <w:bCs/>
          <w:u w:val="none"/>
        </w:rPr>
      </w:pPr>
    </w:p>
    <w:p w:rsidR="00412882" w:rsidRPr="002B23E5" w:rsidRDefault="00412882" w:rsidP="00F579BA">
      <w:pPr>
        <w:pStyle w:val="Nadpis1"/>
        <w:spacing w:before="120" w:line="240" w:lineRule="auto"/>
        <w:rPr>
          <w:rFonts w:ascii="Arial" w:hAnsi="Arial"/>
          <w:bCs/>
        </w:rPr>
      </w:pPr>
      <w:r w:rsidRPr="002B23E5">
        <w:rPr>
          <w:rFonts w:ascii="Arial" w:hAnsi="Arial"/>
          <w:bCs/>
        </w:rPr>
        <w:t>Article 9</w:t>
      </w:r>
    </w:p>
    <w:p w:rsidR="00412882" w:rsidRPr="002B23E5" w:rsidRDefault="00412882" w:rsidP="00F579BA">
      <w:pPr>
        <w:pStyle w:val="Nadpis1"/>
        <w:spacing w:before="120" w:line="240" w:lineRule="auto"/>
        <w:rPr>
          <w:rFonts w:ascii="Arial" w:hAnsi="Arial"/>
          <w:bCs/>
        </w:rPr>
      </w:pPr>
      <w:r w:rsidRPr="002B23E5">
        <w:rPr>
          <w:rFonts w:ascii="Arial" w:hAnsi="Arial"/>
          <w:bCs/>
        </w:rPr>
        <w:t>Charges and expenses</w:t>
      </w:r>
    </w:p>
    <w:p w:rsidR="00412882" w:rsidRPr="0083380D" w:rsidRDefault="00412882" w:rsidP="00C9577D">
      <w:pPr>
        <w:pStyle w:val="Nadpis2"/>
        <w:spacing w:before="240" w:line="240" w:lineRule="auto"/>
        <w:ind w:left="567" w:hanging="567"/>
        <w:rPr>
          <w:rFonts w:ascii="Arial" w:hAnsi="Arial" w:cs="Arial"/>
          <w:u w:val="single"/>
        </w:rPr>
      </w:pPr>
      <w:r w:rsidRPr="00185604">
        <w:rPr>
          <w:rFonts w:ascii="Arial" w:hAnsi="Arial" w:cs="Arial"/>
        </w:rPr>
        <w:t>9.01</w:t>
      </w:r>
      <w:r w:rsidRPr="00185604">
        <w:rPr>
          <w:rFonts w:ascii="Arial" w:hAnsi="Arial" w:cs="Arial"/>
        </w:rPr>
        <w:tab/>
      </w:r>
      <w:r w:rsidRPr="0083380D">
        <w:rPr>
          <w:rFonts w:ascii="Arial" w:hAnsi="Arial" w:cs="Arial"/>
          <w:u w:val="single"/>
        </w:rPr>
        <w:t xml:space="preserve">Taxes, duties and fees </w:t>
      </w:r>
    </w:p>
    <w:p w:rsidR="00AD3990" w:rsidRDefault="00AD3990" w:rsidP="00AD3990">
      <w:pPr>
        <w:widowControl w:val="0"/>
        <w:ind w:left="851"/>
        <w:rPr>
          <w:rFonts w:cs="Arial"/>
        </w:rPr>
      </w:pPr>
    </w:p>
    <w:p w:rsidR="00AD3990" w:rsidRDefault="00412882" w:rsidP="008B57C3">
      <w:pPr>
        <w:widowControl w:val="0"/>
        <w:ind w:left="567"/>
        <w:jc w:val="both"/>
        <w:rPr>
          <w:lang w:val="en-US"/>
        </w:rPr>
      </w:pPr>
      <w:r w:rsidRPr="006C4A99">
        <w:rPr>
          <w:rFonts w:cs="Arial"/>
        </w:rPr>
        <w:t xml:space="preserve">The Promoter </w:t>
      </w:r>
      <w:r w:rsidR="00AD3990" w:rsidRPr="00AD3990">
        <w:rPr>
          <w:lang w:val="en-US"/>
        </w:rPr>
        <w:t xml:space="preserve">shall pay all Taxes, duties, fees and other impositions of whatsoever nature, including stamp duty and registration fees, arising out of the execution or implementation of this </w:t>
      </w:r>
      <w:r w:rsidR="00AD3990">
        <w:rPr>
          <w:lang w:val="en-US"/>
        </w:rPr>
        <w:t>Agreement or any related document.</w:t>
      </w:r>
    </w:p>
    <w:p w:rsidR="00AD3990" w:rsidRPr="00AD3990" w:rsidRDefault="00AD3990" w:rsidP="00AD3990">
      <w:pPr>
        <w:widowControl w:val="0"/>
        <w:ind w:left="851"/>
        <w:jc w:val="both"/>
        <w:rPr>
          <w:lang w:val="en-US"/>
        </w:rPr>
      </w:pPr>
    </w:p>
    <w:p w:rsidR="00412882" w:rsidRPr="00AD3990" w:rsidRDefault="00AD3990" w:rsidP="008B57C3">
      <w:pPr>
        <w:widowControl w:val="0"/>
        <w:overflowPunct w:val="0"/>
        <w:autoSpaceDE w:val="0"/>
        <w:autoSpaceDN w:val="0"/>
        <w:adjustRightInd w:val="0"/>
        <w:spacing w:after="120"/>
        <w:ind w:left="567"/>
        <w:jc w:val="both"/>
        <w:textAlignment w:val="baseline"/>
        <w:rPr>
          <w:lang w:val="en-US"/>
        </w:rPr>
      </w:pPr>
      <w:r w:rsidRPr="00AD3990">
        <w:rPr>
          <w:lang w:val="en-US"/>
        </w:rPr>
        <w:t xml:space="preserve">The </w:t>
      </w:r>
      <w:r>
        <w:rPr>
          <w:lang w:val="en-US"/>
        </w:rPr>
        <w:t>Promoter</w:t>
      </w:r>
      <w:r w:rsidRPr="00AD3990">
        <w:rPr>
          <w:lang w:val="en-US"/>
        </w:rPr>
        <w:t xml:space="preserve"> shall pay all amounts due under this </w:t>
      </w:r>
      <w:r>
        <w:rPr>
          <w:lang w:val="en-US"/>
        </w:rPr>
        <w:t>Agreement</w:t>
      </w:r>
      <w:r w:rsidRPr="00AD3990">
        <w:rPr>
          <w:lang w:val="en-US"/>
        </w:rPr>
        <w:t xml:space="preserve"> gross without </w:t>
      </w:r>
      <w:r w:rsidR="008A4319" w:rsidRPr="008A4319">
        <w:rPr>
          <w:lang w:val="en-US"/>
        </w:rPr>
        <w:t xml:space="preserve">any withholding or </w:t>
      </w:r>
      <w:r w:rsidRPr="00AD3990">
        <w:rPr>
          <w:lang w:val="en-US"/>
        </w:rPr>
        <w:t>deduction of any national or local impositions whatsoever</w:t>
      </w:r>
      <w:r w:rsidR="008A4319">
        <w:rPr>
          <w:lang w:val="en-US"/>
        </w:rPr>
        <w:t xml:space="preserve">  </w:t>
      </w:r>
      <w:r w:rsidR="008A4319" w:rsidRPr="008A4319">
        <w:rPr>
          <w:lang w:val="en-US"/>
        </w:rPr>
        <w:t xml:space="preserve">required by law or under an agreement </w:t>
      </w:r>
      <w:r w:rsidR="008A4319" w:rsidRPr="008A4319">
        <w:rPr>
          <w:lang w:val="en-US"/>
        </w:rPr>
        <w:lastRenderedPageBreak/>
        <w:t>with a governmental authority or otherwise. If</w:t>
      </w:r>
      <w:r w:rsidRPr="00AD3990">
        <w:rPr>
          <w:lang w:val="en-US"/>
        </w:rPr>
        <w:t xml:space="preserve"> the </w:t>
      </w:r>
      <w:r>
        <w:rPr>
          <w:lang w:val="en-US"/>
        </w:rPr>
        <w:t>Promoter</w:t>
      </w:r>
      <w:r w:rsidRPr="00AD3990">
        <w:rPr>
          <w:lang w:val="en-US"/>
        </w:rPr>
        <w:t xml:space="preserve"> is obliged to make any such </w:t>
      </w:r>
      <w:r w:rsidR="008A4319" w:rsidRPr="008A4319">
        <w:rPr>
          <w:lang w:val="en-US"/>
        </w:rPr>
        <w:t xml:space="preserve">withholding or </w:t>
      </w:r>
      <w:r w:rsidRPr="00AD3990">
        <w:rPr>
          <w:lang w:val="en-US"/>
        </w:rPr>
        <w:t xml:space="preserve">deduction, it </w:t>
      </w:r>
      <w:r w:rsidR="008A4319">
        <w:rPr>
          <w:lang w:val="en-US"/>
        </w:rPr>
        <w:t>shall</w:t>
      </w:r>
      <w:r w:rsidR="008A4319" w:rsidRPr="00AD3990">
        <w:rPr>
          <w:lang w:val="en-US"/>
        </w:rPr>
        <w:t xml:space="preserve"> </w:t>
      </w:r>
      <w:r w:rsidRPr="00AD3990">
        <w:rPr>
          <w:lang w:val="en-US"/>
        </w:rPr>
        <w:t xml:space="preserve">gross up the payment to the Bank so that after </w:t>
      </w:r>
      <w:r w:rsidR="008A4319" w:rsidRPr="008A4319">
        <w:rPr>
          <w:lang w:val="en-US"/>
        </w:rPr>
        <w:t xml:space="preserve">withholding or </w:t>
      </w:r>
      <w:r w:rsidRPr="00AD3990">
        <w:rPr>
          <w:lang w:val="en-US"/>
        </w:rPr>
        <w:t>deduction, the net amount received by the Bank is equivalent to the sum due.</w:t>
      </w:r>
    </w:p>
    <w:p w:rsidR="00412882" w:rsidRPr="0083380D" w:rsidRDefault="00412882" w:rsidP="008B57C3">
      <w:pPr>
        <w:pStyle w:val="Nadpis2"/>
        <w:spacing w:before="120" w:line="240" w:lineRule="auto"/>
        <w:ind w:left="567" w:hanging="567"/>
        <w:rPr>
          <w:rFonts w:ascii="Arial" w:hAnsi="Arial" w:cs="Arial"/>
          <w:u w:val="single"/>
        </w:rPr>
      </w:pPr>
      <w:r w:rsidRPr="00185604">
        <w:rPr>
          <w:rFonts w:ascii="Arial" w:hAnsi="Arial" w:cs="Arial"/>
        </w:rPr>
        <w:t>9.02</w:t>
      </w:r>
      <w:r w:rsidRPr="00185604">
        <w:rPr>
          <w:rFonts w:ascii="Arial" w:hAnsi="Arial" w:cs="Arial"/>
        </w:rPr>
        <w:tab/>
      </w:r>
      <w:r w:rsidRPr="0083380D">
        <w:rPr>
          <w:rFonts w:ascii="Arial" w:hAnsi="Arial" w:cs="Arial"/>
          <w:u w:val="single"/>
        </w:rPr>
        <w:t xml:space="preserve">Other charges </w:t>
      </w:r>
    </w:p>
    <w:p w:rsidR="00412882" w:rsidRPr="006C4A99" w:rsidRDefault="00412882" w:rsidP="008B57C3">
      <w:pPr>
        <w:pStyle w:val="Zkladntextodsazen"/>
        <w:spacing w:before="120"/>
        <w:ind w:left="567" w:firstLine="0"/>
        <w:jc w:val="both"/>
        <w:rPr>
          <w:rFonts w:cs="Arial"/>
        </w:rPr>
      </w:pPr>
      <w:r w:rsidRPr="006C4A99">
        <w:t xml:space="preserve">The Promoter </w:t>
      </w:r>
      <w:r w:rsidRPr="006C4A99">
        <w:rPr>
          <w:rFonts w:cs="Arial"/>
        </w:rPr>
        <w:t>shall bear all charges and expenses, including professional, banking or exchange charges incurred in connection with the preparation,</w:t>
      </w:r>
      <w:r w:rsidR="0030719F">
        <w:rPr>
          <w:rFonts w:cs="Arial"/>
        </w:rPr>
        <w:t xml:space="preserve"> execution, </w:t>
      </w:r>
      <w:r w:rsidRPr="006C4A99">
        <w:rPr>
          <w:rFonts w:cs="Arial"/>
        </w:rPr>
        <w:t>implementation</w:t>
      </w:r>
      <w:r w:rsidR="0030719F">
        <w:rPr>
          <w:rFonts w:cs="Arial"/>
        </w:rPr>
        <w:t>, enforcement and termination</w:t>
      </w:r>
      <w:r w:rsidRPr="006C4A99">
        <w:rPr>
          <w:rFonts w:cs="Arial"/>
        </w:rPr>
        <w:t xml:space="preserve"> of this Agreement or any related document, including any amendment</w:t>
      </w:r>
      <w:r w:rsidR="0030719F">
        <w:rPr>
          <w:rFonts w:cs="Arial"/>
        </w:rPr>
        <w:t xml:space="preserve">, supplement or waiver in respect of this Agreement. </w:t>
      </w:r>
    </w:p>
    <w:p w:rsidR="00412882" w:rsidRPr="006C4A99" w:rsidRDefault="00412882" w:rsidP="00F579BA">
      <w:pPr>
        <w:pStyle w:val="Nadpis1"/>
        <w:spacing w:before="120" w:line="240" w:lineRule="auto"/>
        <w:rPr>
          <w:rFonts w:ascii="Arial" w:hAnsi="Arial"/>
          <w:bCs/>
          <w:u w:val="none"/>
        </w:rPr>
      </w:pPr>
    </w:p>
    <w:p w:rsidR="00412882" w:rsidRPr="002B23E5" w:rsidRDefault="00412882" w:rsidP="0083380D">
      <w:pPr>
        <w:pStyle w:val="Nadpis1"/>
        <w:spacing w:before="120" w:line="240" w:lineRule="auto"/>
        <w:rPr>
          <w:rFonts w:ascii="Arial" w:hAnsi="Arial"/>
          <w:bCs/>
        </w:rPr>
      </w:pPr>
      <w:r w:rsidRPr="002B23E5">
        <w:rPr>
          <w:rFonts w:ascii="Arial" w:hAnsi="Arial"/>
          <w:bCs/>
        </w:rPr>
        <w:t>Article 10</w:t>
      </w:r>
    </w:p>
    <w:p w:rsidR="00412882" w:rsidRPr="002B23E5" w:rsidRDefault="00412882" w:rsidP="0083380D">
      <w:pPr>
        <w:pStyle w:val="Nadpis1"/>
        <w:spacing w:before="120" w:line="240" w:lineRule="auto"/>
        <w:rPr>
          <w:rFonts w:ascii="Arial" w:hAnsi="Arial"/>
          <w:bCs/>
        </w:rPr>
      </w:pPr>
      <w:r w:rsidRPr="002B23E5">
        <w:rPr>
          <w:rFonts w:ascii="Arial" w:hAnsi="Arial"/>
          <w:bCs/>
        </w:rPr>
        <w:t>Law and jurisdiction</w:t>
      </w:r>
    </w:p>
    <w:p w:rsidR="008D4C24" w:rsidRPr="008D4C24" w:rsidRDefault="008D4C24" w:rsidP="008D4C24">
      <w:pPr>
        <w:pStyle w:val="Odstavecseseznamem"/>
        <w:widowControl w:val="0"/>
        <w:numPr>
          <w:ilvl w:val="0"/>
          <w:numId w:val="25"/>
        </w:numPr>
        <w:tabs>
          <w:tab w:val="left" w:pos="567"/>
        </w:tabs>
        <w:autoSpaceDE w:val="0"/>
        <w:autoSpaceDN w:val="0"/>
        <w:adjustRightInd w:val="0"/>
        <w:spacing w:before="240"/>
        <w:jc w:val="both"/>
        <w:rPr>
          <w:rFonts w:cs="Arial"/>
          <w:b/>
          <w:vanish/>
          <w:u w:val="single"/>
        </w:rPr>
      </w:pPr>
    </w:p>
    <w:p w:rsidR="008D4C24" w:rsidRPr="008D4C24" w:rsidRDefault="008D4C24" w:rsidP="008D4C24">
      <w:pPr>
        <w:pStyle w:val="Odstavecseseznamem"/>
        <w:widowControl w:val="0"/>
        <w:numPr>
          <w:ilvl w:val="0"/>
          <w:numId w:val="25"/>
        </w:numPr>
        <w:tabs>
          <w:tab w:val="left" w:pos="567"/>
        </w:tabs>
        <w:autoSpaceDE w:val="0"/>
        <w:autoSpaceDN w:val="0"/>
        <w:adjustRightInd w:val="0"/>
        <w:spacing w:before="240"/>
        <w:jc w:val="both"/>
        <w:rPr>
          <w:rFonts w:cs="Arial"/>
          <w:b/>
          <w:vanish/>
          <w:u w:val="single"/>
        </w:rPr>
      </w:pPr>
    </w:p>
    <w:p w:rsidR="008D4C24" w:rsidRPr="008D4C24" w:rsidRDefault="008D4C24" w:rsidP="008D4C24">
      <w:pPr>
        <w:pStyle w:val="Odstavecseseznamem"/>
        <w:widowControl w:val="0"/>
        <w:numPr>
          <w:ilvl w:val="0"/>
          <w:numId w:val="25"/>
        </w:numPr>
        <w:tabs>
          <w:tab w:val="left" w:pos="567"/>
        </w:tabs>
        <w:autoSpaceDE w:val="0"/>
        <w:autoSpaceDN w:val="0"/>
        <w:adjustRightInd w:val="0"/>
        <w:spacing w:before="240"/>
        <w:jc w:val="both"/>
        <w:rPr>
          <w:rFonts w:cs="Arial"/>
          <w:b/>
          <w:vanish/>
          <w:u w:val="single"/>
        </w:rPr>
      </w:pPr>
    </w:p>
    <w:p w:rsidR="00412882" w:rsidRPr="0083380D" w:rsidRDefault="00412882" w:rsidP="001734FB">
      <w:pPr>
        <w:widowControl w:val="0"/>
        <w:numPr>
          <w:ilvl w:val="1"/>
          <w:numId w:val="25"/>
        </w:numPr>
        <w:tabs>
          <w:tab w:val="left" w:pos="567"/>
        </w:tabs>
        <w:autoSpaceDE w:val="0"/>
        <w:autoSpaceDN w:val="0"/>
        <w:adjustRightInd w:val="0"/>
        <w:spacing w:before="240"/>
        <w:ind w:left="375"/>
        <w:jc w:val="both"/>
        <w:rPr>
          <w:rFonts w:cs="Arial"/>
          <w:u w:val="single"/>
        </w:rPr>
      </w:pPr>
      <w:r w:rsidRPr="002E6009">
        <w:rPr>
          <w:rFonts w:cs="Arial"/>
          <w:b/>
          <w:u w:val="single"/>
        </w:rPr>
        <w:t>Governing Law</w:t>
      </w:r>
      <w:r w:rsidRPr="0083380D">
        <w:rPr>
          <w:rFonts w:cs="Arial"/>
          <w:u w:val="single"/>
        </w:rPr>
        <w:t xml:space="preserve"> </w:t>
      </w:r>
    </w:p>
    <w:p w:rsidR="00412882" w:rsidRDefault="00412882" w:rsidP="00D36DFE">
      <w:pPr>
        <w:pStyle w:val="Zkladntextodsazen"/>
        <w:spacing w:before="120"/>
        <w:ind w:left="567" w:firstLine="0"/>
        <w:jc w:val="both"/>
        <w:rPr>
          <w:rFonts w:cs="Arial"/>
        </w:rPr>
      </w:pPr>
      <w:r w:rsidRPr="006C4A99">
        <w:rPr>
          <w:rFonts w:cs="Arial"/>
        </w:rPr>
        <w:t>This Agreement</w:t>
      </w:r>
      <w:r w:rsidR="00ED0AC9">
        <w:rPr>
          <w:rFonts w:cs="Arial"/>
        </w:rPr>
        <w:t>, and any non-contractual obligations arising out of or in connection with it,</w:t>
      </w:r>
      <w:r w:rsidRPr="006C4A99">
        <w:rPr>
          <w:rFonts w:cs="Arial"/>
        </w:rPr>
        <w:t xml:space="preserve"> shall be governed by </w:t>
      </w:r>
      <w:r w:rsidR="008A4319" w:rsidRPr="008A4319">
        <w:rPr>
          <w:rFonts w:cs="Arial"/>
        </w:rPr>
        <w:t>the laws of the Czech Republic</w:t>
      </w:r>
      <w:r w:rsidR="00ED0AC9">
        <w:rPr>
          <w:rFonts w:cs="Arial"/>
        </w:rPr>
        <w:t xml:space="preserve">. </w:t>
      </w:r>
    </w:p>
    <w:p w:rsidR="008A4319" w:rsidRPr="008A4319" w:rsidRDefault="008A4319" w:rsidP="00D36DFE">
      <w:pPr>
        <w:pStyle w:val="Zkladntextodsazen"/>
        <w:spacing w:before="120"/>
        <w:ind w:left="567" w:firstLine="0"/>
        <w:jc w:val="both"/>
        <w:rPr>
          <w:rFonts w:cs="Arial"/>
        </w:rPr>
      </w:pPr>
      <w:r w:rsidRPr="008A4319">
        <w:rPr>
          <w:rFonts w:cs="Arial"/>
        </w:rPr>
        <w:t xml:space="preserve">The parties agree that the provisions of Sections 558 (2) (to the extent in which it stipulates that business practice prevails over a non-mandatory provision of law), 1740 (3), 1748, 1899, 1913, 1928, 1933, 1936 (1), 1950, 1951, 1952, 1970, 1971, 1978 (2), 1980 of the Civil Code shall not apply to this </w:t>
      </w:r>
      <w:r w:rsidR="00271D4E">
        <w:rPr>
          <w:rFonts w:cs="Arial"/>
        </w:rPr>
        <w:t>Agreement</w:t>
      </w:r>
      <w:r w:rsidRPr="008A4319">
        <w:rPr>
          <w:rFonts w:cs="Arial"/>
        </w:rPr>
        <w:t>.</w:t>
      </w:r>
    </w:p>
    <w:p w:rsidR="008A4319" w:rsidRPr="008A4319" w:rsidRDefault="008A4319" w:rsidP="00D36DFE">
      <w:pPr>
        <w:pStyle w:val="Zkladntextodsazen"/>
        <w:spacing w:before="120"/>
        <w:ind w:left="567" w:firstLine="0"/>
        <w:jc w:val="both"/>
        <w:rPr>
          <w:rFonts w:cs="Arial"/>
        </w:rPr>
      </w:pPr>
      <w:r w:rsidRPr="008A4319">
        <w:rPr>
          <w:rFonts w:cs="Arial"/>
        </w:rPr>
        <w:t>The parties shall bear the risk of a change of circumstances within the meaning of Section 1765(2) of the Civil Code.</w:t>
      </w:r>
    </w:p>
    <w:p w:rsidR="008A4319" w:rsidRPr="008A4319" w:rsidRDefault="008A4319" w:rsidP="00D36DFE">
      <w:pPr>
        <w:pStyle w:val="Zkladntextodsazen"/>
        <w:spacing w:before="120"/>
        <w:ind w:left="567" w:firstLine="0"/>
        <w:jc w:val="both"/>
        <w:rPr>
          <w:rFonts w:cs="Arial"/>
        </w:rPr>
      </w:pPr>
      <w:r w:rsidRPr="008A4319">
        <w:rPr>
          <w:rFonts w:cs="Arial"/>
        </w:rPr>
        <w:t xml:space="preserve">The parties are not entitled to terminate this </w:t>
      </w:r>
      <w:r w:rsidR="00271D4E">
        <w:rPr>
          <w:rFonts w:cs="Arial"/>
        </w:rPr>
        <w:t>Agreement</w:t>
      </w:r>
      <w:r w:rsidRPr="008A4319">
        <w:rPr>
          <w:rFonts w:cs="Arial"/>
        </w:rPr>
        <w:t xml:space="preserve"> pursuant to Section 2000 (1) of the Civil Code.</w:t>
      </w:r>
    </w:p>
    <w:p w:rsidR="008A4319" w:rsidRPr="008A4319" w:rsidRDefault="008A4319" w:rsidP="00D36DFE">
      <w:pPr>
        <w:pStyle w:val="Zkladntextodsazen"/>
        <w:spacing w:before="120"/>
        <w:ind w:left="567" w:firstLine="0"/>
        <w:jc w:val="both"/>
        <w:rPr>
          <w:rFonts w:cs="Arial"/>
        </w:rPr>
      </w:pPr>
      <w:r w:rsidRPr="008A4319">
        <w:rPr>
          <w:rFonts w:cs="Arial"/>
        </w:rPr>
        <w:t xml:space="preserve">If the </w:t>
      </w:r>
      <w:r w:rsidR="00597794">
        <w:rPr>
          <w:rFonts w:cs="Arial"/>
        </w:rPr>
        <w:t>Promoter</w:t>
      </w:r>
      <w:r w:rsidRPr="008A4319">
        <w:rPr>
          <w:rFonts w:cs="Arial"/>
        </w:rPr>
        <w:t xml:space="preserve"> is obliged to “procure” or ”ensure” that a third party performs or shall refrain from any action, such arrangement shall be interpreted to mean that based on same, the </w:t>
      </w:r>
      <w:r w:rsidR="00597794">
        <w:rPr>
          <w:rFonts w:cs="Arial"/>
        </w:rPr>
        <w:t>Promoter</w:t>
      </w:r>
      <w:r w:rsidRPr="008A4319">
        <w:rPr>
          <w:rFonts w:cs="Arial"/>
        </w:rPr>
        <w:t xml:space="preserve"> undertakes that the third party shall fulfil whatever was agreed within the meaning of the second sentence of Section 1769 of the Civil Code. The provision of the first sentence of Section 1769 of the Civil Code shall not apply to the extent it might limit the scope of the </w:t>
      </w:r>
      <w:r w:rsidR="00597794">
        <w:rPr>
          <w:rFonts w:cs="Arial"/>
        </w:rPr>
        <w:t>Promoter</w:t>
      </w:r>
      <w:r w:rsidRPr="008A4319">
        <w:rPr>
          <w:rFonts w:cs="Arial"/>
        </w:rPr>
        <w:t>'</w:t>
      </w:r>
      <w:r w:rsidR="00597794">
        <w:rPr>
          <w:rFonts w:cs="Arial"/>
        </w:rPr>
        <w:t>s</w:t>
      </w:r>
      <w:r w:rsidRPr="008A4319">
        <w:rPr>
          <w:rFonts w:cs="Arial"/>
        </w:rPr>
        <w:t xml:space="preserve"> obligations under the preceding sentence.</w:t>
      </w:r>
    </w:p>
    <w:p w:rsidR="008A4319" w:rsidRDefault="008A4319" w:rsidP="00D36DFE">
      <w:pPr>
        <w:pStyle w:val="Zkladntextodsazen"/>
        <w:spacing w:before="120"/>
        <w:ind w:left="567" w:firstLine="0"/>
        <w:jc w:val="both"/>
        <w:rPr>
          <w:rFonts w:cs="Arial"/>
        </w:rPr>
      </w:pPr>
      <w:r w:rsidRPr="008A4319">
        <w:rPr>
          <w:rFonts w:cs="Arial"/>
        </w:rPr>
        <w:t xml:space="preserve">Nothing in the </w:t>
      </w:r>
      <w:r w:rsidR="00271D4E">
        <w:rPr>
          <w:rFonts w:cs="Arial"/>
        </w:rPr>
        <w:t>Agreement</w:t>
      </w:r>
      <w:r w:rsidRPr="008A4319">
        <w:rPr>
          <w:rFonts w:cs="Arial"/>
        </w:rPr>
        <w:t xml:space="preserve"> shall be construed to mean or imply that the Bank provides the </w:t>
      </w:r>
      <w:r w:rsidR="00E02A00">
        <w:rPr>
          <w:rFonts w:cs="Arial"/>
        </w:rPr>
        <w:t>Promoter</w:t>
      </w:r>
      <w:r w:rsidRPr="008A4319">
        <w:rPr>
          <w:rFonts w:cs="Arial"/>
        </w:rPr>
        <w:t xml:space="preserve"> with any legal, tax, accounting or investment advisory service or any advisory services.  Any information provided under or in connection with the </w:t>
      </w:r>
      <w:r w:rsidR="00271D4E">
        <w:rPr>
          <w:rFonts w:cs="Arial"/>
        </w:rPr>
        <w:t>Agreement</w:t>
      </w:r>
      <w:r w:rsidRPr="008A4319">
        <w:rPr>
          <w:rFonts w:cs="Arial"/>
        </w:rPr>
        <w:t xml:space="preserve"> shall not be deemed advice within the meaning of Section 2950 of the Civil Code.  </w:t>
      </w:r>
    </w:p>
    <w:p w:rsidR="00765733" w:rsidRDefault="00765733" w:rsidP="00D36DFE">
      <w:pPr>
        <w:pStyle w:val="Zkladntextodsazen"/>
        <w:spacing w:before="120"/>
        <w:ind w:left="567" w:firstLine="0"/>
        <w:jc w:val="both"/>
        <w:rPr>
          <w:rFonts w:cs="Arial"/>
        </w:rPr>
      </w:pPr>
      <w:r w:rsidRPr="00765733">
        <w:rPr>
          <w:rFonts w:cs="Arial"/>
        </w:rPr>
        <w:t xml:space="preserve">The </w:t>
      </w:r>
      <w:r>
        <w:rPr>
          <w:rFonts w:cs="Arial"/>
        </w:rPr>
        <w:t>Promoter</w:t>
      </w:r>
      <w:r w:rsidRPr="00765733">
        <w:rPr>
          <w:rFonts w:cs="Arial"/>
        </w:rPr>
        <w:t xml:space="preserve"> may only terminate this Agreement by rescission if, in breach of th</w:t>
      </w:r>
      <w:r>
        <w:rPr>
          <w:rFonts w:cs="Arial"/>
        </w:rPr>
        <w:t>e</w:t>
      </w:r>
      <w:r w:rsidRPr="00765733">
        <w:rPr>
          <w:rFonts w:cs="Arial"/>
        </w:rPr>
        <w:t xml:space="preserve"> </w:t>
      </w:r>
      <w:r>
        <w:rPr>
          <w:rFonts w:cs="Arial"/>
        </w:rPr>
        <w:t>Finance Contract</w:t>
      </w:r>
      <w:r w:rsidRPr="00765733">
        <w:rPr>
          <w:rFonts w:cs="Arial"/>
        </w:rPr>
        <w:t xml:space="preserve">, the </w:t>
      </w:r>
      <w:r>
        <w:rPr>
          <w:rFonts w:cs="Arial"/>
        </w:rPr>
        <w:t>Bank</w:t>
      </w:r>
      <w:r w:rsidRPr="00765733">
        <w:rPr>
          <w:rFonts w:cs="Arial"/>
        </w:rPr>
        <w:t xml:space="preserve"> provides no funds to the Borrower. Only such breach by the </w:t>
      </w:r>
      <w:r>
        <w:rPr>
          <w:rFonts w:cs="Arial"/>
        </w:rPr>
        <w:t>Bank</w:t>
      </w:r>
      <w:r w:rsidRPr="00765733">
        <w:rPr>
          <w:rFonts w:cs="Arial"/>
        </w:rPr>
        <w:t xml:space="preserve"> will be considered material for the purposes of Section 2002 (1) of the Civil Code.</w:t>
      </w:r>
      <w:r>
        <w:rPr>
          <w:rFonts w:cs="Arial"/>
        </w:rPr>
        <w:t xml:space="preserve"> </w:t>
      </w:r>
      <w:r w:rsidRPr="00765733">
        <w:rPr>
          <w:rFonts w:cs="Arial"/>
        </w:rPr>
        <w:t xml:space="preserve">Except for </w:t>
      </w:r>
      <w:r>
        <w:rPr>
          <w:rFonts w:cs="Arial"/>
        </w:rPr>
        <w:t>this paragraph</w:t>
      </w:r>
      <w:r w:rsidRPr="00765733">
        <w:rPr>
          <w:rFonts w:cs="Arial"/>
        </w:rPr>
        <w:t xml:space="preserve">, the </w:t>
      </w:r>
      <w:r>
        <w:rPr>
          <w:rFonts w:cs="Arial"/>
        </w:rPr>
        <w:t>Promoter</w:t>
      </w:r>
      <w:r w:rsidRPr="00765733">
        <w:rPr>
          <w:rFonts w:cs="Arial"/>
        </w:rPr>
        <w:t xml:space="preserve"> </w:t>
      </w:r>
      <w:r>
        <w:rPr>
          <w:rFonts w:cs="Arial"/>
        </w:rPr>
        <w:t>shall</w:t>
      </w:r>
      <w:r w:rsidRPr="00765733">
        <w:rPr>
          <w:rFonts w:cs="Arial"/>
        </w:rPr>
        <w:t xml:space="preserve"> not</w:t>
      </w:r>
      <w:r>
        <w:rPr>
          <w:rFonts w:cs="Arial"/>
        </w:rPr>
        <w:t xml:space="preserve"> be entitled to</w:t>
      </w:r>
      <w:r w:rsidRPr="00765733">
        <w:rPr>
          <w:rFonts w:cs="Arial"/>
        </w:rPr>
        <w:t xml:space="preserve"> withdraw from the </w:t>
      </w:r>
      <w:r>
        <w:rPr>
          <w:rFonts w:cs="Arial"/>
        </w:rPr>
        <w:t xml:space="preserve">Agreement before the </w:t>
      </w:r>
      <w:r w:rsidR="003B057D">
        <w:rPr>
          <w:rFonts w:cs="Arial"/>
        </w:rPr>
        <w:t xml:space="preserve">Project is completed and the </w:t>
      </w:r>
      <w:r>
        <w:rPr>
          <w:rFonts w:cs="Arial"/>
        </w:rPr>
        <w:t>Borrower</w:t>
      </w:r>
      <w:r w:rsidRPr="00765733">
        <w:rPr>
          <w:rFonts w:cs="Arial"/>
        </w:rPr>
        <w:t xml:space="preserve"> fully fulfil</w:t>
      </w:r>
      <w:r>
        <w:rPr>
          <w:rFonts w:cs="Arial"/>
        </w:rPr>
        <w:t>s</w:t>
      </w:r>
      <w:r w:rsidRPr="00765733">
        <w:rPr>
          <w:rFonts w:cs="Arial"/>
        </w:rPr>
        <w:t xml:space="preserve"> all </w:t>
      </w:r>
      <w:r>
        <w:rPr>
          <w:rFonts w:cs="Arial"/>
        </w:rPr>
        <w:t>its</w:t>
      </w:r>
      <w:r w:rsidRPr="00765733">
        <w:rPr>
          <w:rFonts w:cs="Arial"/>
        </w:rPr>
        <w:t xml:space="preserve"> obligations under the </w:t>
      </w:r>
      <w:r>
        <w:rPr>
          <w:rFonts w:cs="Arial"/>
        </w:rPr>
        <w:t>Finance Contract</w:t>
      </w:r>
      <w:r w:rsidRPr="00765733">
        <w:rPr>
          <w:rFonts w:cs="Arial"/>
        </w:rPr>
        <w:t>.</w:t>
      </w:r>
    </w:p>
    <w:p w:rsidR="00765733" w:rsidRDefault="00765733" w:rsidP="00D36DFE">
      <w:pPr>
        <w:pStyle w:val="Zkladntextodsazen"/>
        <w:spacing w:before="120"/>
        <w:ind w:left="567" w:firstLine="0"/>
        <w:jc w:val="both"/>
        <w:rPr>
          <w:rFonts w:cs="Arial"/>
        </w:rPr>
      </w:pPr>
      <w:r w:rsidRPr="00765733">
        <w:rPr>
          <w:rFonts w:cs="Arial"/>
        </w:rPr>
        <w:t xml:space="preserve">The </w:t>
      </w:r>
      <w:r>
        <w:rPr>
          <w:rFonts w:cs="Arial"/>
        </w:rPr>
        <w:t>Promoter</w:t>
      </w:r>
      <w:r w:rsidRPr="00765733">
        <w:rPr>
          <w:rFonts w:cs="Arial"/>
        </w:rPr>
        <w:t xml:space="preserve"> ha</w:t>
      </w:r>
      <w:r>
        <w:rPr>
          <w:rFonts w:cs="Arial"/>
        </w:rPr>
        <w:t>s</w:t>
      </w:r>
      <w:r w:rsidRPr="00765733">
        <w:rPr>
          <w:rFonts w:cs="Arial"/>
        </w:rPr>
        <w:t xml:space="preserve"> a right to damages from the </w:t>
      </w:r>
      <w:r>
        <w:rPr>
          <w:rFonts w:cs="Arial"/>
        </w:rPr>
        <w:t>Bank</w:t>
      </w:r>
      <w:r w:rsidRPr="00765733">
        <w:rPr>
          <w:rFonts w:cs="Arial"/>
        </w:rPr>
        <w:t xml:space="preserve"> only if the damage is caused by the </w:t>
      </w:r>
      <w:r>
        <w:rPr>
          <w:rFonts w:cs="Arial"/>
        </w:rPr>
        <w:t>Bank</w:t>
      </w:r>
      <w:r w:rsidRPr="00765733">
        <w:rPr>
          <w:rFonts w:cs="Arial"/>
        </w:rPr>
        <w:t xml:space="preserve"> wilfully or due to gross negligence. Claims for any loss of profit are excluded.</w:t>
      </w:r>
    </w:p>
    <w:p w:rsidR="00412882" w:rsidRPr="0083380D" w:rsidRDefault="008A4319" w:rsidP="007A64B3">
      <w:pPr>
        <w:widowControl w:val="0"/>
        <w:numPr>
          <w:ilvl w:val="1"/>
          <w:numId w:val="25"/>
        </w:numPr>
        <w:tabs>
          <w:tab w:val="left" w:pos="567"/>
        </w:tabs>
        <w:autoSpaceDE w:val="0"/>
        <w:autoSpaceDN w:val="0"/>
        <w:adjustRightInd w:val="0"/>
        <w:spacing w:before="240"/>
        <w:ind w:left="375"/>
        <w:jc w:val="both"/>
        <w:rPr>
          <w:rFonts w:cs="Arial"/>
          <w:u w:val="single"/>
        </w:rPr>
      </w:pPr>
      <w:r>
        <w:rPr>
          <w:rFonts w:cs="Arial"/>
          <w:b/>
          <w:u w:val="single"/>
        </w:rPr>
        <w:t>Jurisdiction</w:t>
      </w:r>
    </w:p>
    <w:p w:rsidR="00344999" w:rsidRDefault="00344999" w:rsidP="00344999"/>
    <w:p w:rsidR="008A4319" w:rsidRDefault="008A4319" w:rsidP="00D36DFE">
      <w:pPr>
        <w:pStyle w:val="Odstavecseseznamem"/>
        <w:widowControl w:val="0"/>
        <w:numPr>
          <w:ilvl w:val="0"/>
          <w:numId w:val="67"/>
        </w:numPr>
        <w:overflowPunct w:val="0"/>
        <w:autoSpaceDE w:val="0"/>
        <w:autoSpaceDN w:val="0"/>
        <w:adjustRightInd w:val="0"/>
        <w:spacing w:after="120"/>
        <w:jc w:val="both"/>
        <w:textAlignment w:val="baseline"/>
      </w:pPr>
      <w:r>
        <w:t xml:space="preserve">The Court of Justice of the European Union has exclusive jurisdiction to settle any dispute arising out of or in connection with this </w:t>
      </w:r>
      <w:r w:rsidR="00271D4E">
        <w:t>Agreement</w:t>
      </w:r>
      <w:r>
        <w:t xml:space="preserve"> (including a dispute regarding the existence, validity or termination of this </w:t>
      </w:r>
      <w:r w:rsidR="00271D4E">
        <w:t>Agreement</w:t>
      </w:r>
      <w:r>
        <w:t xml:space="preserve"> or the consequences of its nullity) or any non-contractual obligation arising out of or in connection with this </w:t>
      </w:r>
      <w:r w:rsidR="00271D4E">
        <w:t>Agreement</w:t>
      </w:r>
      <w:r>
        <w:t>.</w:t>
      </w:r>
    </w:p>
    <w:p w:rsidR="008A4319" w:rsidRDefault="008A4319" w:rsidP="00D36DFE">
      <w:pPr>
        <w:pStyle w:val="Odstavecseseznamem"/>
        <w:widowControl w:val="0"/>
        <w:numPr>
          <w:ilvl w:val="0"/>
          <w:numId w:val="67"/>
        </w:numPr>
        <w:overflowPunct w:val="0"/>
        <w:autoSpaceDE w:val="0"/>
        <w:autoSpaceDN w:val="0"/>
        <w:adjustRightInd w:val="0"/>
        <w:spacing w:after="120"/>
        <w:jc w:val="both"/>
        <w:textAlignment w:val="baseline"/>
      </w:pPr>
      <w:r>
        <w:t>The parties agree that the Court of Justice of the European Union is the most appropriate and convenient court to settle any disputes between them and, accordingly, that they will not argue to the contrary.</w:t>
      </w:r>
    </w:p>
    <w:p w:rsidR="008A4319" w:rsidRDefault="008A4319" w:rsidP="00D36DFE">
      <w:pPr>
        <w:pStyle w:val="Odstavecseseznamem"/>
        <w:widowControl w:val="0"/>
        <w:numPr>
          <w:ilvl w:val="0"/>
          <w:numId w:val="67"/>
        </w:numPr>
        <w:overflowPunct w:val="0"/>
        <w:autoSpaceDE w:val="0"/>
        <w:autoSpaceDN w:val="0"/>
        <w:adjustRightInd w:val="0"/>
        <w:spacing w:after="120"/>
        <w:jc w:val="both"/>
        <w:textAlignment w:val="baseline"/>
      </w:pPr>
      <w:r>
        <w:t xml:space="preserve">A decision of the Court given pursuant to this Article </w:t>
      </w:r>
      <w:r w:rsidR="00F622AB">
        <w:t>10</w:t>
      </w:r>
      <w:r>
        <w:t>.</w:t>
      </w:r>
      <w:r w:rsidR="00F622AB">
        <w:t>0</w:t>
      </w:r>
      <w:r>
        <w:t xml:space="preserve">2 shall be conclusive and binding on the parties without restrictions or reservation. The </w:t>
      </w:r>
      <w:r w:rsidR="00E02A00">
        <w:t>Promoter</w:t>
      </w:r>
      <w:r>
        <w:t xml:space="preserve"> hereby waives any immunity it may enjoy from the execution of such decision, with the exception of property, wherever situated:</w:t>
      </w:r>
    </w:p>
    <w:p w:rsidR="008A4319" w:rsidRDefault="008A4319" w:rsidP="00FB3534">
      <w:pPr>
        <w:pStyle w:val="NoIndentEIB"/>
        <w:numPr>
          <w:ilvl w:val="1"/>
          <w:numId w:val="89"/>
        </w:numPr>
        <w:ind w:left="1710"/>
      </w:pPr>
      <w:r>
        <w:lastRenderedPageBreak/>
        <w:t>serving military, national security or diplomatic purposes;</w:t>
      </w:r>
    </w:p>
    <w:p w:rsidR="008A4319" w:rsidRDefault="008A4319" w:rsidP="00FB3534">
      <w:pPr>
        <w:pStyle w:val="NoIndentEIB"/>
        <w:numPr>
          <w:ilvl w:val="1"/>
          <w:numId w:val="89"/>
        </w:numPr>
        <w:ind w:left="1710"/>
      </w:pPr>
      <w:r>
        <w:t>of the Czech National Bank;</w:t>
      </w:r>
    </w:p>
    <w:p w:rsidR="008A4319" w:rsidRDefault="008A4319" w:rsidP="00FB3534">
      <w:pPr>
        <w:pStyle w:val="NoIndentEIB"/>
        <w:numPr>
          <w:ilvl w:val="1"/>
          <w:numId w:val="89"/>
        </w:numPr>
        <w:ind w:left="1710"/>
      </w:pPr>
      <w:r>
        <w:t>that is a part of the cultural heritage of the Czech Republic or part of its archives, which is excluded from trading therein; or</w:t>
      </w:r>
    </w:p>
    <w:p w:rsidR="008A4319" w:rsidRDefault="008A4319" w:rsidP="00FB3534">
      <w:pPr>
        <w:pStyle w:val="NoIndentEIB"/>
        <w:numPr>
          <w:ilvl w:val="1"/>
          <w:numId w:val="89"/>
        </w:numPr>
        <w:ind w:left="1710"/>
      </w:pPr>
      <w:r>
        <w:t xml:space="preserve">consisting of any objects of scientific, cultural or historic importance or any objects displayed at any international exhibitions, which are excluded from trading therein.  </w:t>
      </w:r>
    </w:p>
    <w:p w:rsidR="0046666A" w:rsidRPr="00750BB5" w:rsidRDefault="0046666A" w:rsidP="007A64B3">
      <w:pPr>
        <w:widowControl w:val="0"/>
        <w:numPr>
          <w:ilvl w:val="1"/>
          <w:numId w:val="25"/>
        </w:numPr>
        <w:tabs>
          <w:tab w:val="left" w:pos="567"/>
        </w:tabs>
        <w:autoSpaceDE w:val="0"/>
        <w:autoSpaceDN w:val="0"/>
        <w:adjustRightInd w:val="0"/>
        <w:spacing w:before="240"/>
        <w:ind w:left="375"/>
        <w:jc w:val="both"/>
        <w:rPr>
          <w:u w:val="single"/>
        </w:rPr>
      </w:pPr>
      <w:bookmarkStart w:id="101" w:name="_Toc501096559"/>
      <w:r w:rsidRPr="007A64B3">
        <w:rPr>
          <w:b/>
          <w:u w:val="single"/>
        </w:rPr>
        <w:t>Immunity</w:t>
      </w:r>
      <w:bookmarkEnd w:id="101"/>
      <w:r w:rsidRPr="007A64B3">
        <w:rPr>
          <w:b/>
          <w:u w:val="single"/>
        </w:rPr>
        <w:t xml:space="preserve"> </w:t>
      </w:r>
    </w:p>
    <w:p w:rsidR="0046666A" w:rsidRPr="001C6093" w:rsidRDefault="0046666A" w:rsidP="007A64B3">
      <w:pPr>
        <w:pStyle w:val="Zkladntextodsazen"/>
        <w:spacing w:before="120"/>
        <w:ind w:left="567" w:firstLine="0"/>
        <w:jc w:val="both"/>
      </w:pPr>
      <w:r>
        <w:t xml:space="preserve">Nothing in Article </w:t>
      </w:r>
      <w:r w:rsidR="006B3D72">
        <w:rPr>
          <w:rFonts w:cs="Arial"/>
        </w:rPr>
        <w:t>10.02</w:t>
      </w:r>
      <w:r>
        <w:t xml:space="preserve"> (</w:t>
      </w:r>
      <w:r w:rsidR="008A4319">
        <w:rPr>
          <w:i/>
        </w:rPr>
        <w:t>Jurisdiction</w:t>
      </w:r>
      <w:r>
        <w:t>) shall interfere with, override or otherwise erode the Bank’s privileges and immunities as set out in the EU treaties including, without limitation, the inviolability of the Bank’s archives and the Bank expressly reserved its rights in this regard.</w:t>
      </w:r>
    </w:p>
    <w:p w:rsidR="007B3873" w:rsidRPr="0083380D" w:rsidRDefault="001714DA" w:rsidP="007A64B3">
      <w:pPr>
        <w:widowControl w:val="0"/>
        <w:numPr>
          <w:ilvl w:val="1"/>
          <w:numId w:val="25"/>
        </w:numPr>
        <w:tabs>
          <w:tab w:val="left" w:pos="567"/>
        </w:tabs>
        <w:autoSpaceDE w:val="0"/>
        <w:autoSpaceDN w:val="0"/>
        <w:adjustRightInd w:val="0"/>
        <w:spacing w:before="240"/>
        <w:ind w:left="375"/>
        <w:jc w:val="both"/>
        <w:rPr>
          <w:b/>
          <w:u w:val="single"/>
        </w:rPr>
      </w:pPr>
      <w:bookmarkStart w:id="102" w:name="_Ref427040265"/>
      <w:bookmarkEnd w:id="102"/>
      <w:r w:rsidRPr="0083380D">
        <w:rPr>
          <w:b/>
          <w:u w:val="single"/>
        </w:rPr>
        <w:t xml:space="preserve">Changes to the Parties </w:t>
      </w:r>
    </w:p>
    <w:p w:rsidR="007B3873" w:rsidRDefault="001714DA" w:rsidP="008B57C3">
      <w:pPr>
        <w:pStyle w:val="Zkladntextodsazen"/>
        <w:spacing w:before="120"/>
        <w:ind w:left="567" w:firstLine="0"/>
        <w:jc w:val="both"/>
      </w:pPr>
      <w:r>
        <w:t xml:space="preserve">The Promoter </w:t>
      </w:r>
      <w:r w:rsidR="008A4319">
        <w:t xml:space="preserve">shall </w:t>
      </w:r>
      <w:r>
        <w:t xml:space="preserve">not assign or transfer any of its rights or obligations under this Agreement without the prior written consent of the Bank. </w:t>
      </w:r>
    </w:p>
    <w:p w:rsidR="004E26EF" w:rsidRDefault="001714DA" w:rsidP="008B57C3">
      <w:pPr>
        <w:pStyle w:val="Zkladntextodsazen"/>
        <w:spacing w:before="120"/>
        <w:ind w:left="567" w:firstLine="0"/>
        <w:jc w:val="both"/>
      </w:pPr>
      <w:r>
        <w:t>The Bank may assign all or part of its r</w:t>
      </w:r>
      <w:r w:rsidR="004E26EF">
        <w:t xml:space="preserve">ights and benefits or transfer all or part of its rights, benefits and obligations under this Agreement. </w:t>
      </w:r>
    </w:p>
    <w:p w:rsidR="004E26EF" w:rsidRPr="0083380D" w:rsidRDefault="004E26EF" w:rsidP="007A64B3">
      <w:pPr>
        <w:widowControl w:val="0"/>
        <w:numPr>
          <w:ilvl w:val="1"/>
          <w:numId w:val="25"/>
        </w:numPr>
        <w:tabs>
          <w:tab w:val="left" w:pos="567"/>
        </w:tabs>
        <w:autoSpaceDE w:val="0"/>
        <w:autoSpaceDN w:val="0"/>
        <w:adjustRightInd w:val="0"/>
        <w:spacing w:before="240"/>
        <w:ind w:left="375"/>
        <w:jc w:val="both"/>
        <w:rPr>
          <w:b/>
          <w:u w:val="single"/>
        </w:rPr>
      </w:pPr>
      <w:r w:rsidRPr="0083380D">
        <w:rPr>
          <w:b/>
          <w:u w:val="single"/>
        </w:rPr>
        <w:t xml:space="preserve">Invalidity </w:t>
      </w:r>
    </w:p>
    <w:p w:rsidR="004E26EF" w:rsidRDefault="001714DA" w:rsidP="004E26EF">
      <w:pPr>
        <w:widowControl w:val="0"/>
        <w:ind w:left="851"/>
      </w:pPr>
      <w:r>
        <w:t xml:space="preserve"> </w:t>
      </w:r>
    </w:p>
    <w:p w:rsidR="004E26EF" w:rsidRDefault="004E26EF" w:rsidP="0083380D">
      <w:pPr>
        <w:widowControl w:val="0"/>
        <w:ind w:left="567"/>
        <w:jc w:val="both"/>
        <w:rPr>
          <w:lang w:val="en-US"/>
        </w:rPr>
      </w:pPr>
      <w:r w:rsidRPr="004E26EF">
        <w:rPr>
          <w:lang w:val="en-US"/>
        </w:rPr>
        <w:t xml:space="preserve">If at any time any term of this </w:t>
      </w:r>
      <w:r>
        <w:rPr>
          <w:lang w:val="en-US"/>
        </w:rPr>
        <w:t>Agreement</w:t>
      </w:r>
      <w:r w:rsidRPr="004E26EF">
        <w:rPr>
          <w:lang w:val="en-US"/>
        </w:rPr>
        <w:t xml:space="preserve"> is or becomes illegal, invalid or unenforceable in any respect, or this </w:t>
      </w:r>
      <w:r>
        <w:rPr>
          <w:lang w:val="en-US"/>
        </w:rPr>
        <w:t>Agreement</w:t>
      </w:r>
      <w:r w:rsidRPr="004E26EF">
        <w:rPr>
          <w:lang w:val="en-US"/>
        </w:rPr>
        <w:t xml:space="preserve"> is or becomes ineffective in any respect, under the laws of any jurisdiction, such illegality, invalidity, unenforceability or ineffectiveness shall not affect: </w:t>
      </w:r>
    </w:p>
    <w:p w:rsidR="004E26EF" w:rsidRPr="004E26EF" w:rsidRDefault="004E26EF" w:rsidP="004E26EF">
      <w:pPr>
        <w:widowControl w:val="0"/>
        <w:ind w:left="851"/>
        <w:jc w:val="both"/>
        <w:rPr>
          <w:lang w:val="en-US"/>
        </w:rPr>
      </w:pPr>
    </w:p>
    <w:p w:rsidR="004E26EF" w:rsidRPr="004E26EF" w:rsidRDefault="004E26EF" w:rsidP="0083380D">
      <w:pPr>
        <w:widowControl w:val="0"/>
        <w:overflowPunct w:val="0"/>
        <w:autoSpaceDE w:val="0"/>
        <w:autoSpaceDN w:val="0"/>
        <w:adjustRightInd w:val="0"/>
        <w:spacing w:after="120"/>
        <w:ind w:left="1134" w:hanging="567"/>
        <w:jc w:val="both"/>
        <w:textAlignment w:val="baseline"/>
        <w:rPr>
          <w:lang w:val="en-US"/>
        </w:rPr>
      </w:pPr>
      <w:r w:rsidRPr="004E26EF">
        <w:rPr>
          <w:lang w:val="en-US"/>
        </w:rPr>
        <w:t>(a)</w:t>
      </w:r>
      <w:r w:rsidRPr="004E26EF">
        <w:rPr>
          <w:lang w:val="en-US"/>
        </w:rPr>
        <w:tab/>
        <w:t xml:space="preserve">the legality, validity or enforceability in that jurisdiction of any other term of this </w:t>
      </w:r>
      <w:r>
        <w:rPr>
          <w:lang w:val="en-US"/>
        </w:rPr>
        <w:t>Agreement</w:t>
      </w:r>
      <w:r w:rsidRPr="004E26EF">
        <w:rPr>
          <w:lang w:val="en-US"/>
        </w:rPr>
        <w:t xml:space="preserve"> or the effectiveness in any other respect of this </w:t>
      </w:r>
      <w:r>
        <w:rPr>
          <w:lang w:val="en-US"/>
        </w:rPr>
        <w:t>Agreement</w:t>
      </w:r>
      <w:r w:rsidRPr="004E26EF">
        <w:rPr>
          <w:lang w:val="en-US"/>
        </w:rPr>
        <w:t xml:space="preserve"> in that jurisdiction; or</w:t>
      </w:r>
    </w:p>
    <w:p w:rsidR="007B3873" w:rsidRPr="004E26EF" w:rsidRDefault="004E26EF" w:rsidP="0083380D">
      <w:pPr>
        <w:widowControl w:val="0"/>
        <w:overflowPunct w:val="0"/>
        <w:autoSpaceDE w:val="0"/>
        <w:autoSpaceDN w:val="0"/>
        <w:adjustRightInd w:val="0"/>
        <w:spacing w:after="120"/>
        <w:ind w:left="1134" w:hanging="567"/>
        <w:jc w:val="both"/>
        <w:textAlignment w:val="baseline"/>
        <w:rPr>
          <w:lang w:val="en-US"/>
        </w:rPr>
      </w:pPr>
      <w:r w:rsidRPr="004E26EF">
        <w:rPr>
          <w:lang w:val="en-US"/>
        </w:rPr>
        <w:t>(b)</w:t>
      </w:r>
      <w:r w:rsidRPr="004E26EF">
        <w:rPr>
          <w:lang w:val="en-US"/>
        </w:rPr>
        <w:tab/>
        <w:t xml:space="preserve">the legality, validity or enforceability in other jurisdictions of that or any other term of this </w:t>
      </w:r>
      <w:r>
        <w:rPr>
          <w:lang w:val="en-US"/>
        </w:rPr>
        <w:t>Agreement</w:t>
      </w:r>
      <w:r w:rsidRPr="004E26EF">
        <w:rPr>
          <w:lang w:val="en-US"/>
        </w:rPr>
        <w:t xml:space="preserve"> or the effectiveness of this </w:t>
      </w:r>
      <w:r>
        <w:rPr>
          <w:lang w:val="en-US"/>
        </w:rPr>
        <w:t>Agreement</w:t>
      </w:r>
      <w:r w:rsidRPr="004E26EF">
        <w:rPr>
          <w:lang w:val="en-US"/>
        </w:rPr>
        <w:t xml:space="preserve"> under the laws of such other jurisdictions.</w:t>
      </w:r>
    </w:p>
    <w:p w:rsidR="00120C2C" w:rsidRPr="0083380D" w:rsidRDefault="00120C2C" w:rsidP="007A64B3">
      <w:pPr>
        <w:widowControl w:val="0"/>
        <w:numPr>
          <w:ilvl w:val="1"/>
          <w:numId w:val="25"/>
        </w:numPr>
        <w:tabs>
          <w:tab w:val="left" w:pos="567"/>
        </w:tabs>
        <w:autoSpaceDE w:val="0"/>
        <w:autoSpaceDN w:val="0"/>
        <w:adjustRightInd w:val="0"/>
        <w:spacing w:before="240"/>
        <w:ind w:left="375"/>
        <w:jc w:val="both"/>
        <w:rPr>
          <w:b/>
          <w:u w:val="single"/>
        </w:rPr>
      </w:pPr>
      <w:r w:rsidRPr="0083380D">
        <w:rPr>
          <w:b/>
          <w:u w:val="single"/>
        </w:rPr>
        <w:t>Place of performance</w:t>
      </w:r>
    </w:p>
    <w:p w:rsidR="00412882" w:rsidRDefault="00120C2C" w:rsidP="0083380D">
      <w:pPr>
        <w:pStyle w:val="Zkladntextodsazen"/>
        <w:spacing w:before="120"/>
        <w:ind w:left="567" w:firstLine="0"/>
        <w:jc w:val="both"/>
      </w:pPr>
      <w:r w:rsidRPr="00C14FA2">
        <w:t xml:space="preserve">Unless otherwise specifically agreed by the Bank in writing, the place of performance under this </w:t>
      </w:r>
      <w:r w:rsidR="00344999">
        <w:t>Agreement</w:t>
      </w:r>
      <w:r w:rsidRPr="00C14FA2">
        <w:t xml:space="preserve"> shall be the seat of the Bank.</w:t>
      </w:r>
    </w:p>
    <w:p w:rsidR="0052265F" w:rsidRPr="0083380D" w:rsidRDefault="0052265F" w:rsidP="007A64B3">
      <w:pPr>
        <w:widowControl w:val="0"/>
        <w:numPr>
          <w:ilvl w:val="1"/>
          <w:numId w:val="25"/>
        </w:numPr>
        <w:tabs>
          <w:tab w:val="left" w:pos="567"/>
        </w:tabs>
        <w:autoSpaceDE w:val="0"/>
        <w:autoSpaceDN w:val="0"/>
        <w:adjustRightInd w:val="0"/>
        <w:spacing w:before="240"/>
        <w:ind w:left="375"/>
        <w:jc w:val="both"/>
        <w:rPr>
          <w:b/>
          <w:u w:val="single"/>
        </w:rPr>
      </w:pPr>
      <w:r w:rsidRPr="0083380D">
        <w:rPr>
          <w:b/>
          <w:u w:val="single"/>
        </w:rPr>
        <w:t xml:space="preserve">Amendments </w:t>
      </w:r>
    </w:p>
    <w:p w:rsidR="0052265F" w:rsidRPr="005600E4" w:rsidRDefault="0052265F" w:rsidP="0083380D">
      <w:pPr>
        <w:pStyle w:val="Zkladntextodsazen"/>
        <w:spacing w:before="120"/>
        <w:ind w:left="567" w:firstLine="0"/>
        <w:jc w:val="both"/>
      </w:pPr>
      <w:r>
        <w:t xml:space="preserve">Any amendment to this Agreement shall </w:t>
      </w:r>
      <w:r w:rsidR="00615A6C">
        <w:t xml:space="preserve">be made in writing </w:t>
      </w:r>
      <w:r w:rsidR="004476E4">
        <w:t xml:space="preserve">and shall be signed by the parties hereto. </w:t>
      </w:r>
    </w:p>
    <w:p w:rsidR="00660D15" w:rsidRPr="0083380D" w:rsidRDefault="005600E4" w:rsidP="007A64B3">
      <w:pPr>
        <w:widowControl w:val="0"/>
        <w:numPr>
          <w:ilvl w:val="1"/>
          <w:numId w:val="25"/>
        </w:numPr>
        <w:tabs>
          <w:tab w:val="left" w:pos="567"/>
        </w:tabs>
        <w:autoSpaceDE w:val="0"/>
        <w:autoSpaceDN w:val="0"/>
        <w:adjustRightInd w:val="0"/>
        <w:spacing w:before="240"/>
        <w:ind w:left="375"/>
        <w:jc w:val="both"/>
        <w:rPr>
          <w:u w:val="single"/>
        </w:rPr>
      </w:pPr>
      <w:r w:rsidRPr="0083380D">
        <w:rPr>
          <w:b/>
          <w:u w:val="single"/>
        </w:rPr>
        <w:t>Counterparts</w:t>
      </w:r>
      <w:r w:rsidRPr="0083380D">
        <w:rPr>
          <w:u w:val="single"/>
        </w:rPr>
        <w:t xml:space="preserve"> </w:t>
      </w:r>
    </w:p>
    <w:p w:rsidR="005600E4" w:rsidRDefault="005600E4" w:rsidP="0083380D">
      <w:pPr>
        <w:pStyle w:val="Zkladntextodsazen"/>
        <w:spacing w:before="120"/>
        <w:ind w:left="567" w:firstLine="0"/>
        <w:jc w:val="both"/>
      </w:pPr>
      <w:r>
        <w:t xml:space="preserve">This Agreement may be executed in any number of counterparts, all of which taken together shall constitute one and the same instrument. Each counterpart is an original, but all counterparts shall together constitute the same instrument. </w:t>
      </w:r>
    </w:p>
    <w:p w:rsidR="00F622AB" w:rsidRPr="007A38E8" w:rsidRDefault="00F622AB" w:rsidP="00D36DFE">
      <w:pPr>
        <w:widowControl w:val="0"/>
        <w:numPr>
          <w:ilvl w:val="1"/>
          <w:numId w:val="25"/>
        </w:numPr>
        <w:tabs>
          <w:tab w:val="left" w:pos="567"/>
        </w:tabs>
        <w:autoSpaceDE w:val="0"/>
        <w:autoSpaceDN w:val="0"/>
        <w:adjustRightInd w:val="0"/>
        <w:spacing w:before="240"/>
        <w:ind w:left="375"/>
        <w:jc w:val="both"/>
        <w:rPr>
          <w:u w:val="single"/>
        </w:rPr>
      </w:pPr>
      <w:bookmarkStart w:id="103" w:name="_Ref513115261"/>
      <w:bookmarkStart w:id="104" w:name="_Toc513131636"/>
      <w:bookmarkStart w:id="105" w:name="_Toc519235558"/>
      <w:r w:rsidRPr="00D36DFE">
        <w:rPr>
          <w:b/>
          <w:u w:val="single"/>
        </w:rPr>
        <w:t xml:space="preserve">Effectiveness of this </w:t>
      </w:r>
      <w:bookmarkEnd w:id="103"/>
      <w:bookmarkEnd w:id="104"/>
      <w:bookmarkEnd w:id="105"/>
      <w:r w:rsidR="00AB2F5B">
        <w:rPr>
          <w:b/>
          <w:u w:val="single"/>
        </w:rPr>
        <w:t>Agreement</w:t>
      </w:r>
    </w:p>
    <w:p w:rsidR="00F622AB" w:rsidRPr="007A38E8" w:rsidRDefault="00F622AB" w:rsidP="00D36DFE">
      <w:pPr>
        <w:pStyle w:val="Zkladntextodsazen"/>
        <w:spacing w:before="120" w:after="120"/>
        <w:ind w:left="567" w:firstLine="0"/>
        <w:jc w:val="both"/>
        <w:rPr>
          <w:rFonts w:eastAsia="Arial Unicode MS"/>
          <w:lang w:eastAsia="zh-CN"/>
        </w:rPr>
      </w:pPr>
      <w:r w:rsidRPr="007A38E8">
        <w:rPr>
          <w:rFonts w:eastAsia="Arial Unicode MS"/>
          <w:lang w:eastAsia="zh-CN"/>
        </w:rPr>
        <w:t xml:space="preserve">This </w:t>
      </w:r>
      <w:r w:rsidR="00AB2F5B">
        <w:rPr>
          <w:rFonts w:eastAsia="Arial Unicode MS"/>
          <w:lang w:eastAsia="zh-CN"/>
        </w:rPr>
        <w:t>Agreement</w:t>
      </w:r>
      <w:r w:rsidRPr="007A38E8">
        <w:rPr>
          <w:rFonts w:eastAsia="Arial Unicode MS"/>
          <w:lang w:eastAsia="zh-CN"/>
        </w:rPr>
        <w:t xml:space="preserve"> is conditional upon and shall become effective only after receipt by the Bank, in a form and </w:t>
      </w:r>
      <w:r w:rsidRPr="00D36DFE">
        <w:t>substance</w:t>
      </w:r>
      <w:r w:rsidRPr="007A38E8">
        <w:rPr>
          <w:rFonts w:eastAsia="Arial Unicode MS"/>
          <w:lang w:eastAsia="zh-CN"/>
        </w:rPr>
        <w:t xml:space="preserve"> acceptable to </w:t>
      </w:r>
      <w:r w:rsidRPr="00D36DFE">
        <w:t>the</w:t>
      </w:r>
      <w:r w:rsidRPr="007A38E8">
        <w:rPr>
          <w:rFonts w:eastAsia="Arial Unicode MS"/>
          <w:lang w:eastAsia="zh-CN"/>
        </w:rPr>
        <w:t xml:space="preserve"> Bank, of:</w:t>
      </w:r>
    </w:p>
    <w:p w:rsidR="00F622AB" w:rsidRPr="007A38E8" w:rsidRDefault="00F622AB" w:rsidP="00D36DFE">
      <w:pPr>
        <w:pStyle w:val="Odstavecseseznamem"/>
        <w:widowControl w:val="0"/>
        <w:numPr>
          <w:ilvl w:val="0"/>
          <w:numId w:val="92"/>
        </w:numPr>
        <w:overflowPunct w:val="0"/>
        <w:autoSpaceDE w:val="0"/>
        <w:autoSpaceDN w:val="0"/>
        <w:adjustRightInd w:val="0"/>
        <w:spacing w:after="120"/>
        <w:jc w:val="both"/>
        <w:textAlignment w:val="baseline"/>
        <w:rPr>
          <w:rFonts w:eastAsia="Arial Unicode MS"/>
          <w:lang w:eastAsia="zh-CN"/>
        </w:rPr>
      </w:pPr>
      <w:r>
        <w:rPr>
          <w:rFonts w:eastAsia="Arial Unicode MS"/>
          <w:lang w:eastAsia="zh-CN"/>
        </w:rPr>
        <w:t>d</w:t>
      </w:r>
      <w:r w:rsidRPr="007A38E8">
        <w:rPr>
          <w:rFonts w:eastAsia="Arial Unicode MS"/>
          <w:lang w:eastAsia="zh-CN"/>
        </w:rPr>
        <w:t xml:space="preserve">uly </w:t>
      </w:r>
      <w:r w:rsidRPr="00D36DFE">
        <w:rPr>
          <w:lang w:val="en-US"/>
        </w:rPr>
        <w:t>counter</w:t>
      </w:r>
      <w:r w:rsidRPr="007A38E8">
        <w:rPr>
          <w:rFonts w:eastAsia="Arial Unicode MS"/>
          <w:lang w:eastAsia="zh-CN"/>
        </w:rPr>
        <w:t xml:space="preserve">-signed originals of this </w:t>
      </w:r>
      <w:r w:rsidR="00AB2F5B">
        <w:rPr>
          <w:rFonts w:eastAsia="Arial Unicode MS"/>
          <w:lang w:eastAsia="zh-CN"/>
        </w:rPr>
        <w:t>Agreement</w:t>
      </w:r>
      <w:r w:rsidR="00AB2F5B" w:rsidRPr="007A38E8">
        <w:rPr>
          <w:rFonts w:eastAsia="Arial Unicode MS"/>
          <w:lang w:eastAsia="zh-CN"/>
        </w:rPr>
        <w:t xml:space="preserve"> </w:t>
      </w:r>
      <w:r w:rsidRPr="007A38E8">
        <w:rPr>
          <w:rFonts w:eastAsia="Arial Unicode MS"/>
          <w:lang w:eastAsia="zh-CN"/>
        </w:rPr>
        <w:t>and</w:t>
      </w:r>
    </w:p>
    <w:p w:rsidR="00F622AB" w:rsidRPr="007A38E8" w:rsidRDefault="00F622AB" w:rsidP="00D36DFE">
      <w:pPr>
        <w:pStyle w:val="Odstavecseseznamem"/>
        <w:widowControl w:val="0"/>
        <w:numPr>
          <w:ilvl w:val="0"/>
          <w:numId w:val="92"/>
        </w:numPr>
        <w:overflowPunct w:val="0"/>
        <w:autoSpaceDE w:val="0"/>
        <w:autoSpaceDN w:val="0"/>
        <w:adjustRightInd w:val="0"/>
        <w:spacing w:after="120"/>
        <w:jc w:val="both"/>
        <w:textAlignment w:val="baseline"/>
        <w:rPr>
          <w:rFonts w:eastAsia="Arial Unicode MS"/>
          <w:lang w:eastAsia="zh-CN"/>
        </w:rPr>
      </w:pPr>
      <w:r w:rsidRPr="007A38E8">
        <w:rPr>
          <w:rFonts w:eastAsia="Arial Unicode MS"/>
          <w:lang w:eastAsia="zh-CN"/>
        </w:rPr>
        <w:t xml:space="preserve">the </w:t>
      </w:r>
      <w:r w:rsidRPr="00D36DFE">
        <w:t>evidence</w:t>
      </w:r>
      <w:r w:rsidRPr="007A38E8">
        <w:rPr>
          <w:rFonts w:eastAsia="Arial Unicode MS"/>
          <w:lang w:eastAsia="zh-CN"/>
        </w:rPr>
        <w:t xml:space="preserve"> that the </w:t>
      </w:r>
      <w:r w:rsidR="00AB2F5B">
        <w:rPr>
          <w:rFonts w:eastAsia="Arial Unicode MS"/>
          <w:lang w:eastAsia="zh-CN"/>
        </w:rPr>
        <w:t>Promoter</w:t>
      </w:r>
      <w:r w:rsidRPr="007A38E8">
        <w:rPr>
          <w:rFonts w:eastAsia="Arial Unicode MS"/>
          <w:lang w:eastAsia="zh-CN"/>
        </w:rPr>
        <w:t xml:space="preserve"> has duly published this </w:t>
      </w:r>
      <w:r w:rsidR="00AB2F5B">
        <w:rPr>
          <w:rFonts w:eastAsia="Arial Unicode MS"/>
          <w:lang w:eastAsia="zh-CN"/>
        </w:rPr>
        <w:t>Agreement</w:t>
      </w:r>
      <w:r w:rsidRPr="007A38E8">
        <w:rPr>
          <w:rFonts w:eastAsia="Arial Unicode MS"/>
          <w:lang w:eastAsia="zh-CN"/>
        </w:rPr>
        <w:t xml:space="preserve"> in the registry of contracts (in Czech: </w:t>
      </w:r>
      <w:r w:rsidRPr="007A38E8">
        <w:rPr>
          <w:rFonts w:eastAsia="Arial Unicode MS"/>
          <w:i/>
          <w:lang w:eastAsia="zh-CN"/>
        </w:rPr>
        <w:t>registr smluv</w:t>
      </w:r>
      <w:r w:rsidRPr="007A38E8">
        <w:rPr>
          <w:rFonts w:eastAsia="Arial Unicode MS"/>
          <w:lang w:eastAsia="zh-CN"/>
        </w:rPr>
        <w:t xml:space="preserve">), as required by the applicable Czech law, within </w:t>
      </w:r>
      <w:r w:rsidR="00CC58D2">
        <w:rPr>
          <w:rFonts w:eastAsia="Arial Unicode MS"/>
          <w:lang w:eastAsia="zh-CN"/>
        </w:rPr>
        <w:t>30</w:t>
      </w:r>
      <w:r w:rsidRPr="007A38E8">
        <w:rPr>
          <w:rFonts w:eastAsia="Arial Unicode MS"/>
          <w:lang w:eastAsia="zh-CN"/>
        </w:rPr>
        <w:t xml:space="preserve"> (</w:t>
      </w:r>
      <w:r w:rsidR="00CC58D2">
        <w:rPr>
          <w:rFonts w:eastAsia="Arial Unicode MS"/>
          <w:lang w:eastAsia="zh-CN"/>
        </w:rPr>
        <w:t>thirty</w:t>
      </w:r>
      <w:r w:rsidRPr="007A38E8">
        <w:rPr>
          <w:rFonts w:eastAsia="Arial Unicode MS"/>
          <w:lang w:eastAsia="zh-CN"/>
        </w:rPr>
        <w:t xml:space="preserve">) calendar days after the </w:t>
      </w:r>
      <w:r w:rsidR="00254568">
        <w:rPr>
          <w:rFonts w:eastAsia="Arial Unicode MS"/>
          <w:lang w:eastAsia="zh-CN"/>
        </w:rPr>
        <w:t>Promoter</w:t>
      </w:r>
      <w:r w:rsidRPr="007A38E8">
        <w:rPr>
          <w:rFonts w:eastAsia="Arial Unicode MS"/>
          <w:lang w:eastAsia="zh-CN"/>
        </w:rPr>
        <w:t xml:space="preserve"> received this </w:t>
      </w:r>
      <w:r w:rsidR="00AB2F5B">
        <w:rPr>
          <w:rFonts w:eastAsia="Arial Unicode MS"/>
          <w:lang w:eastAsia="zh-CN"/>
        </w:rPr>
        <w:t>Agreement</w:t>
      </w:r>
      <w:r w:rsidRPr="007A38E8">
        <w:rPr>
          <w:rFonts w:eastAsia="Arial Unicode MS"/>
          <w:lang w:eastAsia="zh-CN"/>
        </w:rPr>
        <w:t xml:space="preserve"> signed by all parties hereto.</w:t>
      </w:r>
    </w:p>
    <w:p w:rsidR="00AB2F5B" w:rsidRDefault="00F622AB" w:rsidP="00D36DFE">
      <w:pPr>
        <w:pStyle w:val="Zkladntextodsazen"/>
        <w:spacing w:before="120"/>
        <w:ind w:left="567" w:firstLine="0"/>
        <w:jc w:val="both"/>
        <w:rPr>
          <w:rFonts w:eastAsia="Arial Unicode MS"/>
          <w:lang w:eastAsia="zh-CN"/>
        </w:rPr>
      </w:pPr>
      <w:r w:rsidRPr="007A38E8">
        <w:rPr>
          <w:rFonts w:eastAsia="Arial Unicode MS"/>
          <w:lang w:eastAsia="zh-CN"/>
        </w:rPr>
        <w:t xml:space="preserve">This </w:t>
      </w:r>
      <w:r w:rsidR="00AB2F5B">
        <w:rPr>
          <w:rFonts w:eastAsia="Arial Unicode MS"/>
          <w:lang w:eastAsia="zh-CN"/>
        </w:rPr>
        <w:t>Agreement</w:t>
      </w:r>
      <w:r w:rsidRPr="007A38E8">
        <w:rPr>
          <w:rFonts w:eastAsia="Arial Unicode MS"/>
          <w:lang w:eastAsia="zh-CN"/>
        </w:rPr>
        <w:t xml:space="preserve"> shall not become effective until the Bank sends to the </w:t>
      </w:r>
      <w:r w:rsidR="00254568">
        <w:rPr>
          <w:rFonts w:eastAsia="Arial Unicode MS"/>
          <w:lang w:eastAsia="zh-CN"/>
        </w:rPr>
        <w:t>Promoter</w:t>
      </w:r>
      <w:r w:rsidRPr="007A38E8">
        <w:rPr>
          <w:rFonts w:eastAsia="Arial Unicode MS"/>
          <w:lang w:eastAsia="zh-CN"/>
        </w:rPr>
        <w:t xml:space="preserve"> a letter confirming fulfilment of each of the above mentioned conditions of effectiveness and providing </w:t>
      </w:r>
      <w:r w:rsidRPr="007A38E8">
        <w:rPr>
          <w:rFonts w:eastAsia="Arial Unicode MS"/>
          <w:lang w:eastAsia="zh-CN"/>
        </w:rPr>
        <w:lastRenderedPageBreak/>
        <w:t xml:space="preserve">the date that this </w:t>
      </w:r>
      <w:r w:rsidR="00AB2F5B">
        <w:rPr>
          <w:rFonts w:eastAsia="Arial Unicode MS"/>
          <w:lang w:eastAsia="zh-CN"/>
        </w:rPr>
        <w:t>Agreement</w:t>
      </w:r>
      <w:r w:rsidRPr="007A38E8">
        <w:rPr>
          <w:rFonts w:eastAsia="Arial Unicode MS"/>
          <w:lang w:eastAsia="zh-CN"/>
        </w:rPr>
        <w:t xml:space="preserve"> becomes effective (the “</w:t>
      </w:r>
      <w:r w:rsidRPr="007A38E8">
        <w:rPr>
          <w:rFonts w:eastAsia="Arial Unicode MS"/>
          <w:b/>
          <w:lang w:eastAsia="zh-CN"/>
        </w:rPr>
        <w:t>Date of Effectiveness</w:t>
      </w:r>
      <w:r w:rsidRPr="007A38E8">
        <w:rPr>
          <w:rFonts w:eastAsia="Arial Unicode MS"/>
          <w:lang w:eastAsia="zh-CN"/>
        </w:rPr>
        <w:t xml:space="preserve">”), and such letter shall be conclusive evidence that this </w:t>
      </w:r>
      <w:r w:rsidR="00AB2F5B">
        <w:rPr>
          <w:rFonts w:eastAsia="Arial Unicode MS"/>
          <w:lang w:eastAsia="zh-CN"/>
        </w:rPr>
        <w:t>Agreement</w:t>
      </w:r>
      <w:r w:rsidRPr="007A38E8">
        <w:rPr>
          <w:rFonts w:eastAsia="Arial Unicode MS"/>
          <w:lang w:eastAsia="zh-CN"/>
        </w:rPr>
        <w:t xml:space="preserve"> has become effective.</w:t>
      </w:r>
    </w:p>
    <w:p w:rsidR="00F622AB" w:rsidRDefault="00F622AB" w:rsidP="00D36DFE">
      <w:pPr>
        <w:pStyle w:val="Zkladntextodsazen"/>
        <w:spacing w:before="120"/>
        <w:ind w:left="567" w:firstLine="0"/>
        <w:jc w:val="both"/>
        <w:rPr>
          <w:rFonts w:eastAsia="Arial Unicode MS"/>
          <w:lang w:eastAsia="zh-CN"/>
        </w:rPr>
      </w:pPr>
      <w:r w:rsidRPr="007A38E8">
        <w:rPr>
          <w:rFonts w:eastAsia="Arial Unicode MS"/>
          <w:lang w:eastAsia="zh-CN"/>
        </w:rPr>
        <w:t xml:space="preserve">For the avoidance of doubt, until the Date of Effectiveness neither the </w:t>
      </w:r>
      <w:r w:rsidR="00254568">
        <w:rPr>
          <w:rFonts w:eastAsia="Arial Unicode MS"/>
          <w:lang w:eastAsia="zh-CN"/>
        </w:rPr>
        <w:t>Promoter</w:t>
      </w:r>
      <w:r w:rsidRPr="007A38E8">
        <w:rPr>
          <w:rFonts w:eastAsia="Arial Unicode MS"/>
          <w:lang w:eastAsia="zh-CN"/>
        </w:rPr>
        <w:t xml:space="preserve"> nor the Bank shall have any claims against each other or have any liability whatsoever under or in connection with this </w:t>
      </w:r>
      <w:r w:rsidR="00AB2F5B">
        <w:rPr>
          <w:rFonts w:eastAsia="Arial Unicode MS"/>
          <w:lang w:eastAsia="zh-CN"/>
        </w:rPr>
        <w:t>Agreement</w:t>
      </w:r>
      <w:r w:rsidRPr="007A38E8">
        <w:rPr>
          <w:rFonts w:eastAsia="Arial Unicode MS"/>
          <w:lang w:eastAsia="zh-CN"/>
        </w:rPr>
        <w:t>.</w:t>
      </w:r>
    </w:p>
    <w:p w:rsidR="00F622AB" w:rsidRDefault="00F622AB" w:rsidP="00D36DFE">
      <w:pPr>
        <w:pStyle w:val="Zkladntextodsazen"/>
        <w:spacing w:before="120"/>
        <w:ind w:left="567" w:firstLine="0"/>
        <w:jc w:val="both"/>
        <w:rPr>
          <w:rFonts w:eastAsia="Arial Unicode MS"/>
          <w:lang w:eastAsia="zh-CN"/>
        </w:rPr>
      </w:pPr>
      <w:r w:rsidRPr="007A38E8">
        <w:rPr>
          <w:rFonts w:eastAsia="Arial Unicode MS"/>
          <w:lang w:eastAsia="zh-CN"/>
        </w:rPr>
        <w:t xml:space="preserve">If the Date of Effectiveness does not occur within 3 (three months) from the date of this </w:t>
      </w:r>
      <w:r w:rsidR="00AB2F5B">
        <w:rPr>
          <w:rFonts w:eastAsia="Arial Unicode MS"/>
          <w:lang w:eastAsia="zh-CN"/>
        </w:rPr>
        <w:t>Agreement</w:t>
      </w:r>
      <w:r w:rsidRPr="007A38E8">
        <w:rPr>
          <w:rFonts w:eastAsia="Arial Unicode MS"/>
          <w:lang w:eastAsia="zh-CN"/>
        </w:rPr>
        <w:t xml:space="preserve">, this </w:t>
      </w:r>
      <w:r w:rsidR="00AB2F5B">
        <w:rPr>
          <w:rFonts w:eastAsia="Arial Unicode MS"/>
          <w:lang w:eastAsia="zh-CN"/>
        </w:rPr>
        <w:t>Agreement</w:t>
      </w:r>
      <w:r w:rsidRPr="007A38E8">
        <w:rPr>
          <w:rFonts w:eastAsia="Arial Unicode MS"/>
          <w:lang w:eastAsia="zh-CN"/>
        </w:rPr>
        <w:t xml:space="preserve"> shall not come into force and no further action shall be necessary or required.</w:t>
      </w:r>
    </w:p>
    <w:p w:rsidR="00AB2F5B" w:rsidRDefault="00AB2F5B">
      <w:pPr>
        <w:pStyle w:val="Zkladntextodsazen"/>
        <w:spacing w:before="120"/>
        <w:ind w:left="567" w:firstLine="0"/>
        <w:jc w:val="both"/>
        <w:rPr>
          <w:rFonts w:cs="Arial"/>
        </w:rPr>
      </w:pPr>
      <w:r w:rsidRPr="00F622AB">
        <w:rPr>
          <w:rFonts w:cs="Arial"/>
        </w:rPr>
        <w:t xml:space="preserve">This Agreement will cease to be effective (i) by the full and unconditional discharge of the debts under the Finance </w:t>
      </w:r>
      <w:r>
        <w:rPr>
          <w:rFonts w:cs="Arial"/>
        </w:rPr>
        <w:t>Contract</w:t>
      </w:r>
      <w:r w:rsidRPr="00F622AB">
        <w:rPr>
          <w:rFonts w:cs="Arial"/>
        </w:rPr>
        <w:t xml:space="preserve">, provided the </w:t>
      </w:r>
      <w:r>
        <w:rPr>
          <w:rFonts w:cs="Arial"/>
        </w:rPr>
        <w:t>Bank</w:t>
      </w:r>
      <w:r w:rsidRPr="00F622AB">
        <w:rPr>
          <w:rFonts w:cs="Arial"/>
        </w:rPr>
        <w:t xml:space="preserve"> is under </w:t>
      </w:r>
      <w:r w:rsidR="00214EC7">
        <w:rPr>
          <w:rFonts w:cs="Arial"/>
        </w:rPr>
        <w:t>no</w:t>
      </w:r>
      <w:r w:rsidR="00214EC7" w:rsidRPr="00F622AB">
        <w:rPr>
          <w:rFonts w:cs="Arial"/>
        </w:rPr>
        <w:t xml:space="preserve"> </w:t>
      </w:r>
      <w:r w:rsidRPr="00F622AB">
        <w:rPr>
          <w:rFonts w:cs="Arial"/>
        </w:rPr>
        <w:t>actual or contingent obligation to advance any funds to the Borrower</w:t>
      </w:r>
      <w:r w:rsidR="003B057D">
        <w:rPr>
          <w:rFonts w:cs="Arial"/>
        </w:rPr>
        <w:t xml:space="preserve"> and the Project has been completed</w:t>
      </w:r>
      <w:r w:rsidRPr="00F622AB">
        <w:rPr>
          <w:rFonts w:cs="Arial"/>
        </w:rPr>
        <w:t xml:space="preserve">, or (ii) by a written agreement of the Parties, whichever of </w:t>
      </w:r>
      <w:r>
        <w:rPr>
          <w:rFonts w:cs="Arial"/>
        </w:rPr>
        <w:t>the t</w:t>
      </w:r>
      <w:r w:rsidRPr="00F622AB">
        <w:rPr>
          <w:rFonts w:cs="Arial"/>
        </w:rPr>
        <w:t>wo events occurs earlier.</w:t>
      </w:r>
    </w:p>
    <w:p w:rsidR="00AB2F5B" w:rsidRPr="00E82EFB" w:rsidRDefault="00AB2F5B" w:rsidP="00D36DFE">
      <w:pPr>
        <w:widowControl w:val="0"/>
        <w:numPr>
          <w:ilvl w:val="1"/>
          <w:numId w:val="25"/>
        </w:numPr>
        <w:tabs>
          <w:tab w:val="left" w:pos="567"/>
        </w:tabs>
        <w:autoSpaceDE w:val="0"/>
        <w:autoSpaceDN w:val="0"/>
        <w:adjustRightInd w:val="0"/>
        <w:spacing w:before="240"/>
        <w:ind w:left="375"/>
        <w:jc w:val="both"/>
        <w:rPr>
          <w:u w:val="single"/>
        </w:rPr>
      </w:pPr>
      <w:bookmarkStart w:id="106" w:name="_Toc519235559"/>
      <w:bookmarkStart w:id="107" w:name="_Ref486962034"/>
      <w:r w:rsidRPr="00D36DFE">
        <w:rPr>
          <w:b/>
          <w:u w:val="single"/>
        </w:rPr>
        <w:t>Limitation Period</w:t>
      </w:r>
      <w:bookmarkEnd w:id="106"/>
    </w:p>
    <w:p w:rsidR="00AB2F5B" w:rsidRDefault="00AB2F5B" w:rsidP="00D36DFE">
      <w:pPr>
        <w:pStyle w:val="Zkladntextodsazen"/>
        <w:spacing w:before="120"/>
        <w:ind w:left="567" w:firstLine="0"/>
        <w:jc w:val="both"/>
      </w:pPr>
      <w:r w:rsidRPr="0021461C">
        <w:t xml:space="preserve">The </w:t>
      </w:r>
      <w:r>
        <w:t>p</w:t>
      </w:r>
      <w:r w:rsidRPr="0021461C">
        <w:t xml:space="preserve">arties agree pursuant to </w:t>
      </w:r>
      <w:r>
        <w:t>Section</w:t>
      </w:r>
      <w:r w:rsidRPr="0021461C">
        <w:t xml:space="preserve"> </w:t>
      </w:r>
      <w:bookmarkStart w:id="108" w:name="DocXTextRef123"/>
      <w:r w:rsidRPr="0021461C">
        <w:t>630</w:t>
      </w:r>
      <w:bookmarkEnd w:id="108"/>
      <w:r w:rsidRPr="0021461C">
        <w:t xml:space="preserve"> </w:t>
      </w:r>
      <w:bookmarkStart w:id="109" w:name="DocXTextRef122"/>
      <w:r w:rsidRPr="0021461C">
        <w:t>(1)</w:t>
      </w:r>
      <w:bookmarkEnd w:id="109"/>
      <w:r w:rsidRPr="0021461C">
        <w:t xml:space="preserve"> of the Civil Code that the statutory limitation period for any right of a </w:t>
      </w:r>
      <w:r>
        <w:t>p</w:t>
      </w:r>
      <w:r w:rsidRPr="0021461C">
        <w:t xml:space="preserve">arty under the </w:t>
      </w:r>
      <w:r>
        <w:t>Agreement</w:t>
      </w:r>
      <w:r w:rsidRPr="0021461C">
        <w:t xml:space="preserve"> shall be 15 (fifteen) years after the date on which a </w:t>
      </w:r>
      <w:r>
        <w:t>p</w:t>
      </w:r>
      <w:r w:rsidRPr="0021461C">
        <w:t>arty was for the first time entitled to claim such right.</w:t>
      </w:r>
      <w:bookmarkEnd w:id="107"/>
    </w:p>
    <w:p w:rsidR="00AB2F5B" w:rsidRPr="006C4A99" w:rsidRDefault="00AB2F5B">
      <w:pPr>
        <w:pStyle w:val="Zkladntextodsazen"/>
        <w:spacing w:before="120"/>
        <w:ind w:left="567" w:firstLine="0"/>
        <w:jc w:val="both"/>
        <w:rPr>
          <w:rFonts w:cs="Arial"/>
        </w:rPr>
      </w:pPr>
    </w:p>
    <w:p w:rsidR="00AB2F5B" w:rsidRDefault="00AB2F5B" w:rsidP="00D36DFE">
      <w:pPr>
        <w:pStyle w:val="Zkladntextodsazen"/>
        <w:spacing w:before="120"/>
        <w:ind w:left="567" w:firstLine="0"/>
        <w:jc w:val="both"/>
        <w:rPr>
          <w:rFonts w:eastAsia="Arial Unicode MS"/>
          <w:lang w:eastAsia="zh-CN"/>
        </w:rPr>
      </w:pPr>
    </w:p>
    <w:p w:rsidR="00F622AB" w:rsidRDefault="00F622AB" w:rsidP="0083380D">
      <w:pPr>
        <w:pStyle w:val="Zkladntextodsazen"/>
        <w:spacing w:before="120"/>
        <w:ind w:left="567" w:firstLine="0"/>
        <w:jc w:val="both"/>
      </w:pPr>
    </w:p>
    <w:p w:rsidR="005600E4" w:rsidRPr="006C4A99" w:rsidRDefault="005600E4" w:rsidP="00F579BA">
      <w:pPr>
        <w:spacing w:before="120"/>
      </w:pPr>
    </w:p>
    <w:p w:rsidR="00412882" w:rsidRPr="0083380D" w:rsidRDefault="00412882" w:rsidP="00F579BA">
      <w:pPr>
        <w:pStyle w:val="Nadpis1"/>
        <w:spacing w:before="120" w:line="240" w:lineRule="auto"/>
        <w:rPr>
          <w:rFonts w:ascii="Arial" w:hAnsi="Arial" w:cs="Arial"/>
        </w:rPr>
      </w:pPr>
      <w:r w:rsidRPr="0083380D">
        <w:rPr>
          <w:rFonts w:ascii="Arial" w:hAnsi="Arial" w:cs="Arial"/>
        </w:rPr>
        <w:t>Article 11</w:t>
      </w:r>
    </w:p>
    <w:p w:rsidR="00412882" w:rsidRDefault="00412882" w:rsidP="00FF46E9">
      <w:pPr>
        <w:pStyle w:val="head1line2"/>
        <w:spacing w:before="120" w:after="0"/>
        <w:rPr>
          <w:rFonts w:cs="Arial"/>
        </w:rPr>
      </w:pPr>
      <w:r w:rsidRPr="0083380D">
        <w:rPr>
          <w:rFonts w:cs="Arial"/>
        </w:rPr>
        <w:t>Final clauses</w:t>
      </w:r>
    </w:p>
    <w:p w:rsidR="00FF46E9" w:rsidRPr="0083380D" w:rsidRDefault="00FF46E9" w:rsidP="00FF46E9">
      <w:pPr>
        <w:pStyle w:val="head1line2"/>
        <w:spacing w:before="120" w:after="0"/>
        <w:rPr>
          <w:rFonts w:cs="Arial"/>
        </w:rPr>
      </w:pPr>
    </w:p>
    <w:p w:rsidR="00922ABD" w:rsidRPr="00922ABD" w:rsidRDefault="00922ABD" w:rsidP="00922ABD">
      <w:pPr>
        <w:pStyle w:val="Odstavecseseznamem"/>
        <w:widowControl w:val="0"/>
        <w:numPr>
          <w:ilvl w:val="0"/>
          <w:numId w:val="25"/>
        </w:numPr>
        <w:tabs>
          <w:tab w:val="left" w:pos="567"/>
        </w:tabs>
        <w:autoSpaceDE w:val="0"/>
        <w:autoSpaceDN w:val="0"/>
        <w:adjustRightInd w:val="0"/>
        <w:spacing w:before="240"/>
        <w:jc w:val="both"/>
        <w:rPr>
          <w:rFonts w:cs="Arial"/>
          <w:bCs/>
          <w:vanish/>
        </w:rPr>
      </w:pPr>
    </w:p>
    <w:p w:rsidR="00E82EFB" w:rsidRPr="00D36DFE" w:rsidRDefault="00E82EFB" w:rsidP="00D36DFE">
      <w:pPr>
        <w:widowControl w:val="0"/>
        <w:numPr>
          <w:ilvl w:val="1"/>
          <w:numId w:val="25"/>
        </w:numPr>
        <w:tabs>
          <w:tab w:val="left" w:pos="567"/>
        </w:tabs>
        <w:autoSpaceDE w:val="0"/>
        <w:autoSpaceDN w:val="0"/>
        <w:adjustRightInd w:val="0"/>
        <w:spacing w:before="120" w:after="120"/>
        <w:ind w:left="375"/>
        <w:jc w:val="both"/>
        <w:rPr>
          <w:u w:val="single"/>
        </w:rPr>
      </w:pPr>
      <w:bookmarkStart w:id="110" w:name="_Toc519235561"/>
      <w:r w:rsidRPr="00D36DFE">
        <w:rPr>
          <w:b/>
          <w:u w:val="single"/>
        </w:rPr>
        <w:t>Notices</w:t>
      </w:r>
      <w:bookmarkEnd w:id="110"/>
    </w:p>
    <w:p w:rsidR="00E82EFB" w:rsidRDefault="00E82EFB" w:rsidP="00D36DFE">
      <w:pPr>
        <w:spacing w:before="120" w:after="120"/>
        <w:ind w:firstLine="567"/>
        <w:jc w:val="both"/>
        <w:rPr>
          <w:rStyle w:val="BoldEIB"/>
        </w:rPr>
      </w:pPr>
      <w:r>
        <w:rPr>
          <w:rStyle w:val="BoldEIB"/>
        </w:rPr>
        <w:t>Form of Notice</w:t>
      </w:r>
    </w:p>
    <w:p w:rsidR="00E82EFB" w:rsidRDefault="00E82EFB" w:rsidP="00D36DFE">
      <w:pPr>
        <w:pStyle w:val="Odstavecseseznamem"/>
        <w:widowControl w:val="0"/>
        <w:numPr>
          <w:ilvl w:val="0"/>
          <w:numId w:val="96"/>
        </w:numPr>
        <w:overflowPunct w:val="0"/>
        <w:autoSpaceDE w:val="0"/>
        <w:autoSpaceDN w:val="0"/>
        <w:adjustRightInd w:val="0"/>
        <w:spacing w:after="120"/>
        <w:jc w:val="both"/>
        <w:textAlignment w:val="baseline"/>
      </w:pPr>
      <w:r>
        <w:t xml:space="preserve">Any notice </w:t>
      </w:r>
      <w:r w:rsidRPr="00D36DFE">
        <w:rPr>
          <w:rFonts w:eastAsia="Arial Unicode MS"/>
          <w:lang w:eastAsia="zh-CN"/>
        </w:rPr>
        <w:t>or</w:t>
      </w:r>
      <w:r>
        <w:t xml:space="preserve"> other communication given under this Agreement must be in writing and, unless otherwise stated, may be made by letter, electronic mail and facsimile.</w:t>
      </w:r>
    </w:p>
    <w:p w:rsidR="00E82EFB" w:rsidRDefault="00E82EFB" w:rsidP="00D36DFE">
      <w:pPr>
        <w:pStyle w:val="Odstavecseseznamem"/>
        <w:widowControl w:val="0"/>
        <w:numPr>
          <w:ilvl w:val="0"/>
          <w:numId w:val="96"/>
        </w:numPr>
        <w:overflowPunct w:val="0"/>
        <w:autoSpaceDE w:val="0"/>
        <w:autoSpaceDN w:val="0"/>
        <w:adjustRightInd w:val="0"/>
        <w:spacing w:after="120"/>
        <w:jc w:val="both"/>
        <w:textAlignment w:val="baseline"/>
      </w:pPr>
      <w:r>
        <w:t xml:space="preserve">Notices and other communications for which fixed periods are laid down in this Agreement or which themselves fix periods binding on the addressee, may be made by hand delivery, registered letter, facsimile or by electronic mail. Such notices and communications shall be deemed to have been received by the other party: </w:t>
      </w:r>
    </w:p>
    <w:p w:rsidR="00E82EFB" w:rsidRDefault="00E82EFB" w:rsidP="004F7895">
      <w:pPr>
        <w:pStyle w:val="NoIndentEIB"/>
        <w:numPr>
          <w:ilvl w:val="1"/>
          <w:numId w:val="94"/>
        </w:numPr>
        <w:ind w:left="1710"/>
      </w:pPr>
      <w:r>
        <w:t>on the date of delivery in relation to a hand-delivered or registered letter;</w:t>
      </w:r>
    </w:p>
    <w:p w:rsidR="00E82EFB" w:rsidRDefault="00E82EFB" w:rsidP="004F7895">
      <w:pPr>
        <w:pStyle w:val="NoIndentEIB"/>
        <w:numPr>
          <w:ilvl w:val="1"/>
          <w:numId w:val="94"/>
        </w:numPr>
        <w:ind w:left="1710"/>
      </w:pPr>
      <w:r>
        <w:t>on receipt of transmission in relation to a facsimile;</w:t>
      </w:r>
      <w:r w:rsidR="004F7895" w:rsidRPr="004F7895">
        <w:t xml:space="preserve"> </w:t>
      </w:r>
      <w:r w:rsidR="004F7895">
        <w:t>or</w:t>
      </w:r>
    </w:p>
    <w:p w:rsidR="00E82EFB" w:rsidRDefault="00E82EFB" w:rsidP="004F7895">
      <w:pPr>
        <w:pStyle w:val="NoIndentEIB"/>
        <w:numPr>
          <w:ilvl w:val="1"/>
          <w:numId w:val="94"/>
        </w:numPr>
        <w:ind w:left="1710"/>
      </w:pPr>
      <w:r>
        <w:t xml:space="preserve">in the case of any electronic mail, only when actually received in readable form and only if it is addressed in such a manner as the Bank </w:t>
      </w:r>
      <w:r w:rsidR="00214EC7" w:rsidRPr="00214EC7">
        <w:t xml:space="preserve">and the Promoter </w:t>
      </w:r>
      <w:r>
        <w:t>shall specify for this purpose</w:t>
      </w:r>
      <w:r w:rsidR="004F7895">
        <w:t>.</w:t>
      </w:r>
      <w:r>
        <w:t xml:space="preserve"> </w:t>
      </w:r>
    </w:p>
    <w:p w:rsidR="00E82EFB" w:rsidRDefault="00E82EFB" w:rsidP="00D36DFE">
      <w:pPr>
        <w:pStyle w:val="Odstavecseseznamem"/>
        <w:widowControl w:val="0"/>
        <w:numPr>
          <w:ilvl w:val="0"/>
          <w:numId w:val="96"/>
        </w:numPr>
        <w:overflowPunct w:val="0"/>
        <w:autoSpaceDE w:val="0"/>
        <w:autoSpaceDN w:val="0"/>
        <w:adjustRightInd w:val="0"/>
        <w:spacing w:after="120"/>
        <w:jc w:val="both"/>
        <w:textAlignment w:val="baseline"/>
      </w:pPr>
      <w:r>
        <w:t xml:space="preserve">Any notice provided by the </w:t>
      </w:r>
      <w:r w:rsidR="00254568">
        <w:rPr>
          <w:rFonts w:eastAsia="Arial Unicode MS"/>
          <w:lang w:eastAsia="zh-CN"/>
        </w:rPr>
        <w:t>Promoter</w:t>
      </w:r>
      <w:r>
        <w:t xml:space="preserve"> to the Bank by electronic mail shall:</w:t>
      </w:r>
    </w:p>
    <w:p w:rsidR="00E82EFB" w:rsidRDefault="00E82EFB" w:rsidP="004F7895">
      <w:pPr>
        <w:pStyle w:val="NoIndentEIB"/>
        <w:numPr>
          <w:ilvl w:val="1"/>
          <w:numId w:val="97"/>
        </w:numPr>
        <w:ind w:left="1710"/>
      </w:pPr>
      <w:r>
        <w:t>mention the FI Number (</w:t>
      </w:r>
      <w:r w:rsidR="009C5311" w:rsidRPr="009C5311">
        <w:t>90366</w:t>
      </w:r>
      <w:r>
        <w:t>) in the subject line; and</w:t>
      </w:r>
    </w:p>
    <w:p w:rsidR="00E82EFB" w:rsidRDefault="00E82EFB" w:rsidP="004F7895">
      <w:pPr>
        <w:pStyle w:val="NoIndentEIB"/>
        <w:numPr>
          <w:ilvl w:val="1"/>
          <w:numId w:val="94"/>
        </w:numPr>
        <w:ind w:left="1710"/>
      </w:pPr>
      <w:r>
        <w:t>be in the form of a non-editable electronic image (pdf, tif or other common non editable file format agreed between the parti</w:t>
      </w:r>
      <w:r w:rsidR="00F50296">
        <w:t>es) of the notice signed by an a</w:t>
      </w:r>
      <w:r>
        <w:t xml:space="preserve">uthorised </w:t>
      </w:r>
      <w:r w:rsidR="00F50296">
        <w:t>s</w:t>
      </w:r>
      <w:r>
        <w:t xml:space="preserve">ignatory with individual representation right or by two or more </w:t>
      </w:r>
      <w:r w:rsidR="00F50296">
        <w:t>authorised s</w:t>
      </w:r>
      <w:r>
        <w:t xml:space="preserve">ignatories with joint representation right of the </w:t>
      </w:r>
      <w:r w:rsidR="00254568">
        <w:rPr>
          <w:rFonts w:eastAsia="Arial Unicode MS"/>
          <w:lang w:eastAsia="zh-CN"/>
        </w:rPr>
        <w:t>Promoter</w:t>
      </w:r>
      <w:r>
        <w:t>, attached to the electronic mail.</w:t>
      </w:r>
    </w:p>
    <w:p w:rsidR="00E82EFB" w:rsidRDefault="00E82EFB" w:rsidP="00D36DFE">
      <w:pPr>
        <w:pStyle w:val="Odstavecseseznamem"/>
        <w:widowControl w:val="0"/>
        <w:numPr>
          <w:ilvl w:val="0"/>
          <w:numId w:val="96"/>
        </w:numPr>
        <w:overflowPunct w:val="0"/>
        <w:autoSpaceDE w:val="0"/>
        <w:autoSpaceDN w:val="0"/>
        <w:adjustRightInd w:val="0"/>
        <w:spacing w:after="120"/>
        <w:jc w:val="both"/>
        <w:textAlignment w:val="baseline"/>
      </w:pPr>
      <w:r>
        <w:t xml:space="preserve">Notices issued by the </w:t>
      </w:r>
      <w:r w:rsidR="00254568">
        <w:rPr>
          <w:rFonts w:eastAsia="Arial Unicode MS"/>
          <w:lang w:eastAsia="zh-CN"/>
        </w:rPr>
        <w:t>Promoter</w:t>
      </w:r>
      <w:r>
        <w:t xml:space="preserve"> pursuant to any provision of this </w:t>
      </w:r>
      <w:r w:rsidR="00254568">
        <w:t>Agreement</w:t>
      </w:r>
      <w:r>
        <w:t xml:space="preserve"> shall, where required by the Bank, be delivered to the Bank together with satisfactory evidence of the authority of the person or persons authorised to sign such notice on behalf of the </w:t>
      </w:r>
      <w:r w:rsidR="00254568">
        <w:rPr>
          <w:rFonts w:eastAsia="Arial Unicode MS"/>
          <w:lang w:eastAsia="zh-CN"/>
        </w:rPr>
        <w:t>Promoter</w:t>
      </w:r>
      <w:r>
        <w:t xml:space="preserve"> and the authenticated specimen signature of such person or persons.</w:t>
      </w:r>
    </w:p>
    <w:p w:rsidR="00E82EFB" w:rsidRDefault="00E82EFB" w:rsidP="00D36DFE">
      <w:pPr>
        <w:pStyle w:val="Odstavecseseznamem"/>
        <w:widowControl w:val="0"/>
        <w:numPr>
          <w:ilvl w:val="0"/>
          <w:numId w:val="96"/>
        </w:numPr>
        <w:overflowPunct w:val="0"/>
        <w:autoSpaceDE w:val="0"/>
        <w:autoSpaceDN w:val="0"/>
        <w:adjustRightInd w:val="0"/>
        <w:spacing w:after="120"/>
        <w:jc w:val="both"/>
        <w:textAlignment w:val="baseline"/>
      </w:pPr>
      <w:r>
        <w:t>Without affecting the validity of electronic mail or facsimile notices or communication made in accordance with this Article 1</w:t>
      </w:r>
      <w:r w:rsidR="00254568">
        <w:t>1</w:t>
      </w:r>
      <w:r>
        <w:t>.</w:t>
      </w:r>
      <w:r w:rsidR="00254568">
        <w:t>0</w:t>
      </w:r>
      <w:r>
        <w:t xml:space="preserve">1, the following notices, communications and </w:t>
      </w:r>
      <w:r>
        <w:lastRenderedPageBreak/>
        <w:t>documents shall also be sent by registered letter to the relevant party at the latest on the immediately following Business Day:</w:t>
      </w:r>
    </w:p>
    <w:p w:rsidR="00E82EFB" w:rsidRDefault="00E82EFB" w:rsidP="004F7895">
      <w:pPr>
        <w:pStyle w:val="NoIndentEIB"/>
        <w:numPr>
          <w:ilvl w:val="1"/>
          <w:numId w:val="100"/>
        </w:numPr>
        <w:ind w:left="1710"/>
      </w:pPr>
      <w:r>
        <w:t>any notices and communication in respect of the Event of Default, and</w:t>
      </w:r>
    </w:p>
    <w:p w:rsidR="00E82EFB" w:rsidRDefault="00E82EFB" w:rsidP="004F7895">
      <w:pPr>
        <w:pStyle w:val="NoIndentEIB"/>
        <w:numPr>
          <w:ilvl w:val="1"/>
          <w:numId w:val="94"/>
        </w:numPr>
        <w:ind w:left="1710"/>
      </w:pPr>
      <w:r>
        <w:t>any other notice, communication or document required by the Bank.</w:t>
      </w:r>
    </w:p>
    <w:p w:rsidR="00E82EFB" w:rsidRDefault="00E82EFB" w:rsidP="00D36DFE">
      <w:pPr>
        <w:pStyle w:val="Odstavecseseznamem"/>
        <w:widowControl w:val="0"/>
        <w:numPr>
          <w:ilvl w:val="0"/>
          <w:numId w:val="96"/>
        </w:numPr>
        <w:overflowPunct w:val="0"/>
        <w:autoSpaceDE w:val="0"/>
        <w:autoSpaceDN w:val="0"/>
        <w:adjustRightInd w:val="0"/>
        <w:spacing w:after="120"/>
        <w:jc w:val="both"/>
        <w:textAlignment w:val="baseline"/>
      </w:pPr>
      <w:r>
        <w:t>The parties agree that any above communication (including via electronic mail) is an accepted form of communication, shall constitute admissible evidence in court and shall have the same evidential value as an agreement under hand.</w:t>
      </w:r>
    </w:p>
    <w:p w:rsidR="00E82EFB" w:rsidRDefault="00E82EFB" w:rsidP="00D36DFE">
      <w:pPr>
        <w:spacing w:after="120"/>
        <w:ind w:firstLine="567"/>
        <w:jc w:val="both"/>
        <w:rPr>
          <w:rStyle w:val="BoldEIB"/>
          <w:color w:val="000000"/>
          <w:lang w:eastAsia="en-GB"/>
        </w:rPr>
      </w:pPr>
      <w:r>
        <w:rPr>
          <w:rStyle w:val="BoldEIB"/>
        </w:rPr>
        <w:t>Addresses</w:t>
      </w:r>
    </w:p>
    <w:p w:rsidR="00E82EFB" w:rsidRDefault="00E82EFB" w:rsidP="00D36DFE">
      <w:pPr>
        <w:pStyle w:val="Zkladntextodsazen"/>
        <w:spacing w:before="120"/>
        <w:ind w:left="567" w:firstLine="0"/>
        <w:jc w:val="both"/>
      </w:pPr>
      <w:r>
        <w:t xml:space="preserve">The address, fax number and electronic mail address (and the department or officer, if any, for whose attention the communication is to be made) of each party for any communication to be made or document to be delivered under or in connection with this </w:t>
      </w:r>
      <w:r w:rsidR="00254568">
        <w:t>Agreement</w:t>
      </w:r>
      <w:r>
        <w:t xml:space="preserve"> is: </w:t>
      </w:r>
    </w:p>
    <w:p w:rsidR="00E82EFB" w:rsidRDefault="00E82EFB" w:rsidP="00E82EFB">
      <w:pPr>
        <w:jc w:val="both"/>
      </w:pPr>
    </w:p>
    <w:tbl>
      <w:tblPr>
        <w:tblW w:w="8324" w:type="auto"/>
        <w:tblInd w:w="856" w:type="dxa"/>
        <w:tblLook w:val="04A0" w:firstRow="1" w:lastRow="0" w:firstColumn="1" w:lastColumn="0" w:noHBand="0" w:noVBand="1"/>
      </w:tblPr>
      <w:tblGrid>
        <w:gridCol w:w="3996"/>
        <w:gridCol w:w="4177"/>
      </w:tblGrid>
      <w:tr w:rsidR="00E82EFB" w:rsidRPr="008D4EB8" w:rsidTr="00E82EFB">
        <w:tc>
          <w:tcPr>
            <w:tcW w:w="4085" w:type="dxa"/>
            <w:tcBorders>
              <w:top w:val="nil"/>
              <w:left w:val="nil"/>
              <w:bottom w:val="nil"/>
              <w:right w:val="nil"/>
            </w:tcBorders>
            <w:tcMar>
              <w:top w:w="0" w:type="dxa"/>
              <w:left w:w="108" w:type="dxa"/>
              <w:bottom w:w="0" w:type="dxa"/>
              <w:right w:w="108" w:type="dxa"/>
            </w:tcMar>
          </w:tcPr>
          <w:p w:rsidR="00E82EFB" w:rsidRDefault="00E82EFB" w:rsidP="00E82EFB">
            <w:r>
              <w:t>For the Bank</w:t>
            </w:r>
          </w:p>
        </w:tc>
        <w:tc>
          <w:tcPr>
            <w:tcW w:w="4239" w:type="dxa"/>
            <w:tcBorders>
              <w:top w:val="nil"/>
              <w:left w:val="nil"/>
              <w:bottom w:val="nil"/>
              <w:right w:val="nil"/>
            </w:tcBorders>
            <w:tcMar>
              <w:top w:w="0" w:type="dxa"/>
              <w:left w:w="108" w:type="dxa"/>
              <w:bottom w:w="0" w:type="dxa"/>
              <w:right w:w="108" w:type="dxa"/>
            </w:tcMar>
          </w:tcPr>
          <w:p w:rsidR="00E82EFB" w:rsidRPr="00163027" w:rsidRDefault="00E82EFB" w:rsidP="00E82EFB">
            <w:r w:rsidRPr="00163027">
              <w:t>Attention: OPS/CSEE-3 PUB SEC (CZ,HU,SK) 100 boulevard Konrad Adenauer</w:t>
            </w:r>
          </w:p>
          <w:p w:rsidR="00E82EFB" w:rsidRPr="00163027" w:rsidRDefault="00E82EFB" w:rsidP="00E82EFB">
            <w:r w:rsidRPr="00163027">
              <w:t>L-2950 Luxembourg</w:t>
            </w:r>
          </w:p>
          <w:p w:rsidR="009C5311" w:rsidRPr="00163027" w:rsidRDefault="00E82EFB" w:rsidP="009C5311">
            <w:r w:rsidRPr="00163027">
              <w:t xml:space="preserve">E-mail address: </w:t>
            </w:r>
            <w:r w:rsidR="009C5311" w:rsidRPr="00163027">
              <w:t>contactline-90366@eib.org</w:t>
            </w:r>
          </w:p>
          <w:p w:rsidR="00E82EFB" w:rsidRPr="00163027" w:rsidRDefault="00E82EFB" w:rsidP="00E82EFB">
            <w:r w:rsidRPr="00163027">
              <w:t xml:space="preserve">Fax: +352 4379 66495 </w:t>
            </w:r>
          </w:p>
          <w:p w:rsidR="00E82EFB" w:rsidRPr="00163027" w:rsidRDefault="00E82EFB" w:rsidP="00E82EFB"/>
        </w:tc>
      </w:tr>
      <w:tr w:rsidR="00E82EFB" w:rsidTr="00E82EFB">
        <w:tc>
          <w:tcPr>
            <w:tcW w:w="4085" w:type="dxa"/>
            <w:tcBorders>
              <w:top w:val="nil"/>
              <w:left w:val="nil"/>
              <w:bottom w:val="nil"/>
              <w:right w:val="nil"/>
            </w:tcBorders>
            <w:tcMar>
              <w:top w:w="0" w:type="dxa"/>
              <w:left w:w="108" w:type="dxa"/>
              <w:bottom w:w="0" w:type="dxa"/>
              <w:right w:w="108" w:type="dxa"/>
            </w:tcMar>
          </w:tcPr>
          <w:p w:rsidR="00E82EFB" w:rsidRDefault="00E82EFB" w:rsidP="00254568">
            <w:r>
              <w:t>For the Promoter</w:t>
            </w:r>
          </w:p>
        </w:tc>
        <w:tc>
          <w:tcPr>
            <w:tcW w:w="4239" w:type="dxa"/>
            <w:tcBorders>
              <w:top w:val="nil"/>
              <w:left w:val="nil"/>
              <w:bottom w:val="nil"/>
              <w:right w:val="nil"/>
            </w:tcBorders>
            <w:tcMar>
              <w:top w:w="0" w:type="dxa"/>
              <w:left w:w="108" w:type="dxa"/>
              <w:bottom w:w="0" w:type="dxa"/>
              <w:right w:w="108" w:type="dxa"/>
            </w:tcMar>
          </w:tcPr>
          <w:p w:rsidR="00E82EFB" w:rsidRPr="00163027" w:rsidRDefault="00E82EFB" w:rsidP="00E82EFB">
            <w:r w:rsidRPr="00163027">
              <w:t xml:space="preserve">Attention: [Department/Division] </w:t>
            </w:r>
          </w:p>
          <w:p w:rsidR="00E82EFB" w:rsidRPr="00163027" w:rsidRDefault="00214EC7" w:rsidP="00E82EFB">
            <w:r w:rsidRPr="00163027">
              <w:t>Ministry of Agriculture of the Czech Republic</w:t>
            </w:r>
          </w:p>
          <w:p w:rsidR="00E82EFB" w:rsidRPr="00163027" w:rsidRDefault="001E3588" w:rsidP="00E82EFB">
            <w:r w:rsidRPr="00163027">
              <w:t>[ADDRESS], Czech</w:t>
            </w:r>
            <w:r w:rsidR="00254568" w:rsidRPr="00163027">
              <w:t xml:space="preserve"> Republic</w:t>
            </w:r>
            <w:r w:rsidR="00E82EFB" w:rsidRPr="00163027">
              <w:t xml:space="preserve"> </w:t>
            </w:r>
          </w:p>
          <w:p w:rsidR="00E82EFB" w:rsidRPr="00163027" w:rsidRDefault="00E82EFB" w:rsidP="00E82EFB">
            <w:r w:rsidRPr="00163027">
              <w:t>E-mail address: [GROUP/GENERIC E-MAIL ADDRESS ONLY, NO INDIVIDUAL]</w:t>
            </w:r>
          </w:p>
          <w:p w:rsidR="00E82EFB" w:rsidRPr="00163027" w:rsidRDefault="00E82EFB" w:rsidP="00E82EFB">
            <w:r w:rsidRPr="00163027">
              <w:t>Fax: [●] [</w:t>
            </w:r>
            <w:r w:rsidR="00254568" w:rsidRPr="00163027">
              <w:rPr>
                <w:rFonts w:eastAsia="Arial Unicode MS"/>
                <w:lang w:eastAsia="zh-CN"/>
              </w:rPr>
              <w:t>Promoter</w:t>
            </w:r>
            <w:r w:rsidRPr="00163027">
              <w:t xml:space="preserve"> please provide] </w:t>
            </w:r>
          </w:p>
          <w:p w:rsidR="00E82EFB" w:rsidRPr="00163027" w:rsidRDefault="00E82EFB" w:rsidP="00E82EFB"/>
        </w:tc>
      </w:tr>
      <w:tr w:rsidR="00E82EFB" w:rsidTr="00E82EFB">
        <w:tc>
          <w:tcPr>
            <w:tcW w:w="4085" w:type="dxa"/>
            <w:tcBorders>
              <w:top w:val="nil"/>
              <w:left w:val="nil"/>
              <w:bottom w:val="nil"/>
              <w:right w:val="nil"/>
            </w:tcBorders>
            <w:tcMar>
              <w:top w:w="0" w:type="dxa"/>
              <w:left w:w="108" w:type="dxa"/>
              <w:bottom w:w="0" w:type="dxa"/>
              <w:right w:w="108" w:type="dxa"/>
            </w:tcMar>
          </w:tcPr>
          <w:p w:rsidR="00E82EFB" w:rsidRDefault="00E82EFB" w:rsidP="00E82EFB">
            <w:r>
              <w:t xml:space="preserve">[Copies  </w:t>
            </w:r>
          </w:p>
          <w:p w:rsidR="00E82EFB" w:rsidRDefault="00E82EFB" w:rsidP="00E82EFB"/>
        </w:tc>
        <w:tc>
          <w:tcPr>
            <w:tcW w:w="4239" w:type="dxa"/>
            <w:tcBorders>
              <w:top w:val="nil"/>
              <w:left w:val="nil"/>
              <w:bottom w:val="nil"/>
              <w:right w:val="nil"/>
            </w:tcBorders>
            <w:tcMar>
              <w:top w:w="0" w:type="dxa"/>
              <w:left w:w="108" w:type="dxa"/>
              <w:bottom w:w="0" w:type="dxa"/>
              <w:right w:w="108" w:type="dxa"/>
            </w:tcMar>
          </w:tcPr>
          <w:p w:rsidR="00E82EFB" w:rsidRPr="00163027" w:rsidRDefault="00E82EFB" w:rsidP="00E82EFB">
            <w:r w:rsidRPr="00163027">
              <w:t xml:space="preserve">Attention: [Department/Division]  </w:t>
            </w:r>
          </w:p>
          <w:p w:rsidR="00E82EFB" w:rsidRPr="00163027" w:rsidRDefault="00E82EFB" w:rsidP="00E82EFB">
            <w:r w:rsidRPr="00163027">
              <w:t xml:space="preserve">E-mail address: [GROUP/GENERIC E-MAIL ADDRESS ONLY, NO INDIVIDUAL] </w:t>
            </w:r>
          </w:p>
          <w:p w:rsidR="00E82EFB" w:rsidRPr="00163027" w:rsidRDefault="00E82EFB" w:rsidP="00E82EFB">
            <w:r w:rsidRPr="00163027">
              <w:t>Fax: [●] [</w:t>
            </w:r>
            <w:r w:rsidR="00254568" w:rsidRPr="00163027">
              <w:rPr>
                <w:rFonts w:eastAsia="Arial Unicode MS"/>
                <w:lang w:eastAsia="zh-CN"/>
              </w:rPr>
              <w:t>Promoter</w:t>
            </w:r>
            <w:r w:rsidRPr="00163027">
              <w:t xml:space="preserve"> please confirm if needed and provide details] </w:t>
            </w:r>
          </w:p>
        </w:tc>
      </w:tr>
    </w:tbl>
    <w:p w:rsidR="00E82EFB" w:rsidRPr="00D36DFE" w:rsidRDefault="00E82EFB" w:rsidP="00D36DFE">
      <w:pPr>
        <w:spacing w:after="120"/>
        <w:ind w:firstLine="567"/>
        <w:jc w:val="both"/>
        <w:rPr>
          <w:rStyle w:val="BoldEIB"/>
        </w:rPr>
      </w:pPr>
      <w:bookmarkStart w:id="111" w:name="_Toc519235562"/>
      <w:r w:rsidRPr="00D36DFE">
        <w:rPr>
          <w:rStyle w:val="BoldEIB"/>
        </w:rPr>
        <w:t>Notification of communication details</w:t>
      </w:r>
      <w:bookmarkEnd w:id="111"/>
    </w:p>
    <w:p w:rsidR="00E82EFB" w:rsidRDefault="00E82EFB" w:rsidP="00D36DFE">
      <w:pPr>
        <w:pStyle w:val="Zkladntextodsazen"/>
        <w:spacing w:before="120"/>
        <w:ind w:left="567" w:firstLine="0"/>
        <w:jc w:val="both"/>
      </w:pPr>
      <w:r>
        <w:t xml:space="preserve">The Bank and the </w:t>
      </w:r>
      <w:r w:rsidR="00254568">
        <w:rPr>
          <w:rFonts w:eastAsia="Arial Unicode MS"/>
          <w:lang w:eastAsia="zh-CN"/>
        </w:rPr>
        <w:t>Promoter</w:t>
      </w:r>
      <w:r>
        <w:t xml:space="preserve"> shall promptly notify the other party in writing of any change in their respective communication details.</w:t>
      </w:r>
    </w:p>
    <w:p w:rsidR="00E82EFB" w:rsidRPr="00D36DFE" w:rsidRDefault="00E82EFB" w:rsidP="00D36DFE">
      <w:pPr>
        <w:widowControl w:val="0"/>
        <w:numPr>
          <w:ilvl w:val="1"/>
          <w:numId w:val="25"/>
        </w:numPr>
        <w:tabs>
          <w:tab w:val="left" w:pos="567"/>
        </w:tabs>
        <w:autoSpaceDE w:val="0"/>
        <w:autoSpaceDN w:val="0"/>
        <w:adjustRightInd w:val="0"/>
        <w:spacing w:before="120" w:after="120"/>
        <w:ind w:left="375"/>
        <w:jc w:val="both"/>
        <w:rPr>
          <w:u w:val="single"/>
        </w:rPr>
      </w:pPr>
      <w:bookmarkStart w:id="112" w:name="_Toc519235563"/>
      <w:r w:rsidRPr="00D36DFE">
        <w:rPr>
          <w:b/>
          <w:u w:val="single"/>
        </w:rPr>
        <w:t>English language</w:t>
      </w:r>
      <w:bookmarkEnd w:id="112"/>
    </w:p>
    <w:p w:rsidR="00E82EFB" w:rsidRDefault="00E82EFB" w:rsidP="00D36DFE">
      <w:pPr>
        <w:pStyle w:val="Odstavecseseznamem"/>
        <w:widowControl w:val="0"/>
        <w:numPr>
          <w:ilvl w:val="0"/>
          <w:numId w:val="99"/>
        </w:numPr>
        <w:overflowPunct w:val="0"/>
        <w:autoSpaceDE w:val="0"/>
        <w:autoSpaceDN w:val="0"/>
        <w:adjustRightInd w:val="0"/>
        <w:spacing w:after="120"/>
        <w:jc w:val="both"/>
        <w:textAlignment w:val="baseline"/>
      </w:pPr>
      <w:r>
        <w:t xml:space="preserve">Any notice or communication given under or in connection with this </w:t>
      </w:r>
      <w:r w:rsidR="00254568">
        <w:t>Agreement</w:t>
      </w:r>
      <w:r>
        <w:t xml:space="preserve"> must be in English.</w:t>
      </w:r>
    </w:p>
    <w:p w:rsidR="00E82EFB" w:rsidRDefault="00E82EFB" w:rsidP="00D36DFE">
      <w:pPr>
        <w:pStyle w:val="Odstavecseseznamem"/>
        <w:widowControl w:val="0"/>
        <w:numPr>
          <w:ilvl w:val="0"/>
          <w:numId w:val="99"/>
        </w:numPr>
        <w:overflowPunct w:val="0"/>
        <w:autoSpaceDE w:val="0"/>
        <w:autoSpaceDN w:val="0"/>
        <w:adjustRightInd w:val="0"/>
        <w:spacing w:after="120"/>
        <w:jc w:val="both"/>
        <w:textAlignment w:val="baseline"/>
      </w:pPr>
      <w:r>
        <w:t xml:space="preserve">All other documents provided under or in connection with this </w:t>
      </w:r>
      <w:r w:rsidR="00254568">
        <w:t>Agreement</w:t>
      </w:r>
      <w:r>
        <w:t xml:space="preserve"> must be:</w:t>
      </w:r>
    </w:p>
    <w:p w:rsidR="00E82EFB" w:rsidRDefault="00E82EFB" w:rsidP="004F7895">
      <w:pPr>
        <w:pStyle w:val="NoIndentEIB"/>
        <w:numPr>
          <w:ilvl w:val="1"/>
          <w:numId w:val="95"/>
        </w:numPr>
        <w:ind w:left="1710"/>
      </w:pPr>
      <w:r>
        <w:t>in English; or</w:t>
      </w:r>
    </w:p>
    <w:p w:rsidR="00E82EFB" w:rsidRDefault="00E82EFB" w:rsidP="004F7895">
      <w:pPr>
        <w:pStyle w:val="NoIndentEIB"/>
        <w:numPr>
          <w:ilvl w:val="1"/>
          <w:numId w:val="95"/>
        </w:numPr>
        <w:ind w:left="1710"/>
      </w:pPr>
      <w:r>
        <w:t>if not in English, and if so required by the Bank, accompanied by a certified English translation and, in this case, the English translation will prevail.</w:t>
      </w:r>
    </w:p>
    <w:p w:rsidR="00412882" w:rsidRPr="00922ABD" w:rsidRDefault="00412882" w:rsidP="007A64B3">
      <w:pPr>
        <w:widowControl w:val="0"/>
        <w:numPr>
          <w:ilvl w:val="1"/>
          <w:numId w:val="25"/>
        </w:numPr>
        <w:tabs>
          <w:tab w:val="left" w:pos="567"/>
        </w:tabs>
        <w:autoSpaceDE w:val="0"/>
        <w:autoSpaceDN w:val="0"/>
        <w:adjustRightInd w:val="0"/>
        <w:spacing w:before="240"/>
        <w:ind w:left="375"/>
        <w:jc w:val="both"/>
        <w:rPr>
          <w:rFonts w:cs="Arial"/>
          <w:u w:val="single"/>
        </w:rPr>
      </w:pPr>
      <w:r w:rsidRPr="00922ABD">
        <w:rPr>
          <w:rFonts w:cs="Arial"/>
          <w:b/>
          <w:u w:val="single"/>
        </w:rPr>
        <w:t xml:space="preserve">Recitals, Schedules and Annexures </w:t>
      </w:r>
    </w:p>
    <w:p w:rsidR="00412882" w:rsidRPr="006C4A99" w:rsidRDefault="00412882" w:rsidP="00FF46E9">
      <w:pPr>
        <w:pStyle w:val="Zkladntextodsazen"/>
        <w:spacing w:before="120"/>
        <w:ind w:hanging="1593"/>
        <w:rPr>
          <w:rFonts w:cs="Arial"/>
        </w:rPr>
      </w:pPr>
      <w:r w:rsidRPr="006C4A99">
        <w:rPr>
          <w:rFonts w:cs="Arial"/>
        </w:rPr>
        <w:t>The Recitals and following Schedules form part of this Agreement:</w:t>
      </w:r>
    </w:p>
    <w:tbl>
      <w:tblPr>
        <w:tblW w:w="0" w:type="auto"/>
        <w:tblInd w:w="992" w:type="dxa"/>
        <w:tblLook w:val="0000" w:firstRow="0" w:lastRow="0" w:firstColumn="0" w:lastColumn="0" w:noHBand="0" w:noVBand="0"/>
      </w:tblPr>
      <w:tblGrid>
        <w:gridCol w:w="1996"/>
        <w:gridCol w:w="6015"/>
      </w:tblGrid>
      <w:tr w:rsidR="00412882" w:rsidRPr="00C60816">
        <w:trPr>
          <w:trHeight w:val="240"/>
        </w:trPr>
        <w:tc>
          <w:tcPr>
            <w:tcW w:w="1996" w:type="dxa"/>
          </w:tcPr>
          <w:p w:rsidR="00412882" w:rsidRPr="00C60816" w:rsidRDefault="00412882" w:rsidP="00FF46E9">
            <w:pPr>
              <w:pStyle w:val="Zkladntextodsazen"/>
              <w:spacing w:before="120"/>
              <w:ind w:left="0" w:firstLine="0"/>
              <w:rPr>
                <w:rFonts w:cs="Arial"/>
              </w:rPr>
            </w:pPr>
            <w:r w:rsidRPr="00C60816">
              <w:rPr>
                <w:rFonts w:cs="Arial"/>
              </w:rPr>
              <w:t>Schedule A.1</w:t>
            </w:r>
          </w:p>
        </w:tc>
        <w:tc>
          <w:tcPr>
            <w:tcW w:w="6015" w:type="dxa"/>
          </w:tcPr>
          <w:p w:rsidR="00412882" w:rsidRPr="00C60816" w:rsidRDefault="00436F39" w:rsidP="00FF46E9">
            <w:pPr>
              <w:pStyle w:val="Zkladntextodsazen"/>
              <w:spacing w:before="120"/>
              <w:ind w:left="0" w:firstLine="0"/>
              <w:rPr>
                <w:rFonts w:cs="Arial"/>
              </w:rPr>
            </w:pPr>
            <w:r>
              <w:rPr>
                <w:rFonts w:cs="Arial"/>
              </w:rPr>
              <w:t>T</w:t>
            </w:r>
            <w:r w:rsidR="00412882" w:rsidRPr="00C60816">
              <w:rPr>
                <w:rFonts w:cs="Arial"/>
              </w:rPr>
              <w:t xml:space="preserve">echnical Description </w:t>
            </w:r>
          </w:p>
        </w:tc>
      </w:tr>
      <w:tr w:rsidR="00412882" w:rsidRPr="006C4A99">
        <w:trPr>
          <w:trHeight w:val="240"/>
        </w:trPr>
        <w:tc>
          <w:tcPr>
            <w:tcW w:w="1996" w:type="dxa"/>
          </w:tcPr>
          <w:p w:rsidR="00412882" w:rsidRPr="00C60816" w:rsidRDefault="00412882" w:rsidP="00FF46E9">
            <w:pPr>
              <w:pStyle w:val="Zkladntextodsazen"/>
              <w:spacing w:before="120"/>
              <w:ind w:left="0" w:firstLine="0"/>
              <w:rPr>
                <w:rFonts w:cs="Arial"/>
              </w:rPr>
            </w:pPr>
            <w:r w:rsidRPr="00C60816">
              <w:rPr>
                <w:rFonts w:cs="Arial"/>
              </w:rPr>
              <w:t>Schedule A.2</w:t>
            </w:r>
          </w:p>
        </w:tc>
        <w:tc>
          <w:tcPr>
            <w:tcW w:w="6015" w:type="dxa"/>
          </w:tcPr>
          <w:p w:rsidR="00412882" w:rsidRPr="006C4A99" w:rsidRDefault="00292003" w:rsidP="00FF46E9">
            <w:pPr>
              <w:pStyle w:val="Zkladntextodsazen"/>
              <w:spacing w:before="120"/>
              <w:ind w:left="0" w:firstLine="0"/>
              <w:rPr>
                <w:rFonts w:cs="Arial"/>
              </w:rPr>
            </w:pPr>
            <w:r w:rsidRPr="00292003">
              <w:rPr>
                <w:rFonts w:cs="Arial"/>
              </w:rPr>
              <w:t>Information Duties under Article 7.01</w:t>
            </w:r>
          </w:p>
        </w:tc>
      </w:tr>
    </w:tbl>
    <w:p w:rsidR="00412882" w:rsidRPr="006C4A99" w:rsidRDefault="00412882" w:rsidP="00FF46E9">
      <w:pPr>
        <w:pStyle w:val="Zkladntextodsazen"/>
        <w:spacing w:before="120"/>
        <w:ind w:hanging="1593"/>
        <w:rPr>
          <w:rFonts w:cs="Arial"/>
        </w:rPr>
      </w:pPr>
      <w:r w:rsidRPr="006C4A99">
        <w:rPr>
          <w:rFonts w:cs="Arial"/>
        </w:rPr>
        <w:t xml:space="preserve">The following Annex is attached hereto: </w:t>
      </w:r>
    </w:p>
    <w:tbl>
      <w:tblPr>
        <w:tblW w:w="0" w:type="auto"/>
        <w:tblInd w:w="992" w:type="dxa"/>
        <w:tblLook w:val="0000" w:firstRow="0" w:lastRow="0" w:firstColumn="0" w:lastColumn="0" w:noHBand="0" w:noVBand="0"/>
      </w:tblPr>
      <w:tblGrid>
        <w:gridCol w:w="1996"/>
        <w:gridCol w:w="6015"/>
      </w:tblGrid>
      <w:tr w:rsidR="00412882" w:rsidRPr="006C4A99">
        <w:tc>
          <w:tcPr>
            <w:tcW w:w="1996" w:type="dxa"/>
          </w:tcPr>
          <w:p w:rsidR="00412882" w:rsidRPr="006C4A99" w:rsidRDefault="00412882" w:rsidP="00FF46E9">
            <w:pPr>
              <w:pStyle w:val="Zkladntextodsazen"/>
              <w:spacing w:before="120"/>
              <w:ind w:left="0" w:firstLine="0"/>
              <w:rPr>
                <w:rFonts w:cs="Arial"/>
              </w:rPr>
            </w:pPr>
            <w:r w:rsidRPr="006C4A99">
              <w:rPr>
                <w:rFonts w:cs="Arial"/>
              </w:rPr>
              <w:t>Annex I</w:t>
            </w:r>
          </w:p>
        </w:tc>
        <w:tc>
          <w:tcPr>
            <w:tcW w:w="6015" w:type="dxa"/>
          </w:tcPr>
          <w:p w:rsidR="00412882" w:rsidRPr="006C4A99" w:rsidRDefault="00412882">
            <w:pPr>
              <w:pStyle w:val="Zkladntextodsazen"/>
              <w:spacing w:before="120"/>
              <w:ind w:left="0" w:hanging="11"/>
              <w:rPr>
                <w:rFonts w:cs="Arial"/>
              </w:rPr>
            </w:pPr>
            <w:r w:rsidRPr="006C4A99">
              <w:rPr>
                <w:rFonts w:cs="Arial"/>
              </w:rPr>
              <w:t>Authorisation of sig</w:t>
            </w:r>
            <w:r w:rsidR="00457C7C">
              <w:rPr>
                <w:rFonts w:cs="Arial"/>
              </w:rPr>
              <w:t>n</w:t>
            </w:r>
            <w:r w:rsidRPr="006C4A99">
              <w:rPr>
                <w:rFonts w:cs="Arial"/>
              </w:rPr>
              <w:t>atory</w:t>
            </w:r>
          </w:p>
        </w:tc>
      </w:tr>
    </w:tbl>
    <w:p w:rsidR="00412882" w:rsidRPr="006C4A99" w:rsidRDefault="00412882" w:rsidP="00F579BA">
      <w:pPr>
        <w:pStyle w:val="Zkladntextodsazen"/>
        <w:spacing w:before="120"/>
        <w:ind w:left="742"/>
        <w:rPr>
          <w:rFonts w:cs="Arial"/>
        </w:rPr>
      </w:pPr>
    </w:p>
    <w:p w:rsidR="00AF2C71" w:rsidRDefault="0083380D" w:rsidP="00F579BA">
      <w:pPr>
        <w:spacing w:before="120"/>
        <w:jc w:val="both"/>
      </w:pPr>
      <w:r>
        <w:rPr>
          <w:rFonts w:cs="Arial"/>
          <w:b/>
          <w:bCs/>
        </w:rPr>
        <w:br w:type="page"/>
      </w:r>
      <w:r w:rsidR="00412882" w:rsidRPr="00FB3455">
        <w:rPr>
          <w:rFonts w:cs="Arial"/>
          <w:b/>
          <w:bCs/>
        </w:rPr>
        <w:lastRenderedPageBreak/>
        <w:t>IN WITNESS WHEREOF</w:t>
      </w:r>
      <w:r w:rsidR="00412882" w:rsidRPr="00FB3455">
        <w:rPr>
          <w:rFonts w:cs="Arial"/>
        </w:rPr>
        <w:t xml:space="preserve"> the Parties hereto have caused this Agreement to be executed in </w:t>
      </w:r>
      <w:r w:rsidR="00214EC7" w:rsidRPr="00FB3455">
        <w:rPr>
          <w:rFonts w:cs="Arial"/>
        </w:rPr>
        <w:t>[</w:t>
      </w:r>
      <w:r w:rsidR="00857600" w:rsidRPr="00FB3455">
        <w:rPr>
          <w:rFonts w:cs="Arial"/>
        </w:rPr>
        <w:t>three</w:t>
      </w:r>
      <w:r w:rsidR="00214EC7" w:rsidRPr="00FB3455">
        <w:rPr>
          <w:rFonts w:cs="Arial"/>
        </w:rPr>
        <w:t>]</w:t>
      </w:r>
      <w:r w:rsidR="00412882" w:rsidRPr="00FB3455">
        <w:rPr>
          <w:rFonts w:cs="Arial"/>
        </w:rPr>
        <w:t xml:space="preserve"> originals in the English language. Each page hereof, except this page, has been initialled on behalf of the Bank by</w:t>
      </w:r>
      <w:r w:rsidR="00E04130" w:rsidRPr="00FB3455">
        <w:rPr>
          <w:rFonts w:cs="Arial"/>
        </w:rPr>
        <w:t xml:space="preserve"> </w:t>
      </w:r>
      <w:r w:rsidR="009916B7" w:rsidRPr="00FB3455">
        <w:rPr>
          <w:rFonts w:cs="Arial"/>
        </w:rPr>
        <w:t xml:space="preserve">Mr </w:t>
      </w:r>
      <w:r w:rsidR="0033138A" w:rsidRPr="00FB3455">
        <w:rPr>
          <w:rFonts w:cs="Arial"/>
        </w:rPr>
        <w:t>Miroslav Kapinaj</w:t>
      </w:r>
      <w:r w:rsidR="00412882" w:rsidRPr="00FB3455">
        <w:rPr>
          <w:rFonts w:cs="Arial"/>
        </w:rPr>
        <w:t xml:space="preserve">, counsel, and on behalf of the Promoter by </w:t>
      </w:r>
      <w:r w:rsidR="0033138A" w:rsidRPr="00FB3455">
        <w:t>[•]</w:t>
      </w:r>
      <w:r w:rsidR="00D136CF" w:rsidRPr="00FB3455">
        <w:t>.</w:t>
      </w:r>
      <w:r w:rsidR="00214EC7" w:rsidRPr="00FB3455">
        <w:t xml:space="preserve"> [Note to Promoter: Please let us know how many signed counterparts of the agreement do you need.]</w:t>
      </w:r>
    </w:p>
    <w:p w:rsidR="00412882" w:rsidRPr="006C4A99" w:rsidRDefault="00412882" w:rsidP="00E04130">
      <w:pPr>
        <w:pStyle w:val="PARA"/>
        <w:ind w:left="0"/>
        <w:jc w:val="right"/>
        <w:rPr>
          <w:rFonts w:ascii="Arial" w:hAnsi="Arial" w:cs="Arial"/>
        </w:rPr>
      </w:pPr>
    </w:p>
    <w:p w:rsidR="009A553F" w:rsidRPr="006C4A99" w:rsidRDefault="009A553F">
      <w:pPr>
        <w:pStyle w:val="PARA"/>
        <w:ind w:left="0"/>
        <w:rPr>
          <w:rFonts w:ascii="Arial" w:hAnsi="Arial" w:cs="Arial"/>
        </w:rPr>
      </w:pPr>
    </w:p>
    <w:p w:rsidR="009916B7" w:rsidRPr="006C4A99" w:rsidRDefault="009916B7">
      <w:pPr>
        <w:pStyle w:val="PARA"/>
        <w:ind w:left="0"/>
        <w:rPr>
          <w:rFonts w:ascii="Arial" w:hAnsi="Arial" w:cs="Arial"/>
        </w:rPr>
      </w:pPr>
    </w:p>
    <w:p w:rsidR="00412882" w:rsidRPr="006C4A99" w:rsidRDefault="00412882" w:rsidP="00D52DCA">
      <w:pPr>
        <w:keepNext/>
      </w:pPr>
      <w:r w:rsidRPr="006C4A99">
        <w:t xml:space="preserve">At </w:t>
      </w:r>
      <w:r w:rsidR="006D3960">
        <w:rPr>
          <w:rFonts w:cs="Arial"/>
        </w:rPr>
        <w:t>_____________</w:t>
      </w:r>
      <w:r w:rsidR="009A553F" w:rsidRPr="006C4A99">
        <w:t xml:space="preserve">, </w:t>
      </w:r>
      <w:r w:rsidR="009916B7">
        <w:rPr>
          <w:rFonts w:cs="Arial"/>
        </w:rPr>
        <w:t>_____________</w:t>
      </w:r>
      <w:r w:rsidR="00AF2C71">
        <w:t xml:space="preserve"> </w:t>
      </w:r>
      <w:r w:rsidR="006D3960">
        <w:t>2019</w:t>
      </w:r>
    </w:p>
    <w:p w:rsidR="00412882" w:rsidRPr="006C4A99" w:rsidRDefault="00412882" w:rsidP="00D52DCA">
      <w:pPr>
        <w:keepNext/>
      </w:pPr>
    </w:p>
    <w:p w:rsidR="009A553F" w:rsidRPr="006C4A99" w:rsidRDefault="009A553F" w:rsidP="00D52DCA">
      <w:pPr>
        <w:keepNext/>
      </w:pPr>
    </w:p>
    <w:p w:rsidR="00412882" w:rsidRPr="006C4A99" w:rsidRDefault="00412882">
      <w:pPr>
        <w:pStyle w:val="PARA"/>
        <w:ind w:left="0"/>
        <w:rPr>
          <w:rFonts w:ascii="Arial" w:hAnsi="Arial" w:cs="Arial"/>
        </w:rPr>
      </w:pPr>
    </w:p>
    <w:p w:rsidR="00412882" w:rsidRPr="006C4A99" w:rsidRDefault="00412882">
      <w:pPr>
        <w:pStyle w:val="PARA"/>
        <w:ind w:left="0"/>
        <w:rPr>
          <w:rFonts w:ascii="Arial" w:hAnsi="Arial" w:cs="Arial"/>
        </w:rPr>
      </w:pPr>
    </w:p>
    <w:tbl>
      <w:tblPr>
        <w:tblW w:w="9180" w:type="dxa"/>
        <w:tblLook w:val="0000" w:firstRow="0" w:lastRow="0" w:firstColumn="0" w:lastColumn="0" w:noHBand="0" w:noVBand="0"/>
      </w:tblPr>
      <w:tblGrid>
        <w:gridCol w:w="4622"/>
        <w:gridCol w:w="4558"/>
      </w:tblGrid>
      <w:tr w:rsidR="00412882" w:rsidRPr="006C4A99">
        <w:tc>
          <w:tcPr>
            <w:tcW w:w="4622" w:type="dxa"/>
          </w:tcPr>
          <w:p w:rsidR="00D14177" w:rsidRPr="006C4A99" w:rsidRDefault="00D14177">
            <w:pPr>
              <w:pStyle w:val="PARA"/>
              <w:ind w:left="0"/>
              <w:jc w:val="center"/>
              <w:rPr>
                <w:rFonts w:ascii="Arial" w:hAnsi="Arial" w:cs="Arial"/>
              </w:rPr>
            </w:pPr>
          </w:p>
          <w:p w:rsidR="00D14177" w:rsidRPr="006C4A99" w:rsidRDefault="00D14177">
            <w:pPr>
              <w:pStyle w:val="PARA"/>
              <w:ind w:left="0"/>
              <w:jc w:val="center"/>
              <w:rPr>
                <w:rFonts w:ascii="Arial" w:hAnsi="Arial" w:cs="Arial"/>
              </w:rPr>
            </w:pPr>
          </w:p>
          <w:p w:rsidR="00412882" w:rsidRPr="006C4A99" w:rsidRDefault="00D14177">
            <w:pPr>
              <w:pStyle w:val="PARA"/>
              <w:ind w:left="0"/>
              <w:jc w:val="center"/>
              <w:rPr>
                <w:rFonts w:ascii="Arial" w:hAnsi="Arial" w:cs="Arial"/>
              </w:rPr>
            </w:pPr>
            <w:r w:rsidRPr="006C4A99">
              <w:rPr>
                <w:rFonts w:ascii="Arial" w:hAnsi="Arial" w:cs="Arial"/>
              </w:rPr>
              <w:t xml:space="preserve">Signed </w:t>
            </w:r>
            <w:r w:rsidR="00412882" w:rsidRPr="006C4A99">
              <w:rPr>
                <w:rFonts w:ascii="Arial" w:hAnsi="Arial" w:cs="Arial"/>
              </w:rPr>
              <w:t>for and on behalf of</w:t>
            </w:r>
          </w:p>
          <w:p w:rsidR="00412882" w:rsidRPr="00857600" w:rsidRDefault="00412882">
            <w:pPr>
              <w:pStyle w:val="PARA"/>
              <w:ind w:left="0"/>
              <w:jc w:val="center"/>
              <w:rPr>
                <w:rFonts w:ascii="Arial" w:hAnsi="Arial" w:cs="Arial"/>
                <w:b/>
              </w:rPr>
            </w:pPr>
            <w:r w:rsidRPr="00857600">
              <w:rPr>
                <w:rFonts w:ascii="Arial" w:hAnsi="Arial" w:cs="Arial"/>
                <w:b/>
              </w:rPr>
              <w:t>EUROPEAN INVESTMENT BANK</w:t>
            </w:r>
          </w:p>
        </w:tc>
        <w:tc>
          <w:tcPr>
            <w:tcW w:w="4558" w:type="dxa"/>
          </w:tcPr>
          <w:p w:rsidR="00D14177" w:rsidRPr="006C4A99" w:rsidRDefault="00D14177">
            <w:pPr>
              <w:pStyle w:val="PARA"/>
              <w:ind w:left="0"/>
              <w:jc w:val="center"/>
              <w:rPr>
                <w:rFonts w:ascii="Arial" w:hAnsi="Arial" w:cs="Arial"/>
              </w:rPr>
            </w:pPr>
          </w:p>
          <w:p w:rsidR="00D14177" w:rsidRPr="006C4A99" w:rsidRDefault="00D14177">
            <w:pPr>
              <w:pStyle w:val="PARA"/>
              <w:ind w:left="0"/>
              <w:jc w:val="center"/>
              <w:rPr>
                <w:rFonts w:ascii="Arial" w:hAnsi="Arial" w:cs="Arial"/>
              </w:rPr>
            </w:pPr>
          </w:p>
          <w:p w:rsidR="00857600" w:rsidRDefault="00412882">
            <w:pPr>
              <w:pStyle w:val="PARA"/>
              <w:ind w:left="0"/>
              <w:jc w:val="center"/>
              <w:rPr>
                <w:rFonts w:ascii="Arial" w:hAnsi="Arial" w:cs="Arial"/>
              </w:rPr>
            </w:pPr>
            <w:r w:rsidRPr="006C4A99">
              <w:rPr>
                <w:rFonts w:ascii="Arial" w:hAnsi="Arial" w:cs="Arial"/>
              </w:rPr>
              <w:t xml:space="preserve">Signed for and on behalf of </w:t>
            </w:r>
          </w:p>
          <w:p w:rsidR="00412882" w:rsidRPr="00857600" w:rsidRDefault="00214EC7" w:rsidP="00920A23">
            <w:pPr>
              <w:pStyle w:val="PARA"/>
              <w:ind w:left="0"/>
              <w:jc w:val="center"/>
              <w:rPr>
                <w:rFonts w:ascii="Arial" w:hAnsi="Arial" w:cs="Arial"/>
                <w:b/>
              </w:rPr>
            </w:pPr>
            <w:r w:rsidRPr="00214EC7">
              <w:rPr>
                <w:rFonts w:ascii="Arial" w:hAnsi="Arial" w:cs="Arial"/>
                <w:b/>
              </w:rPr>
              <w:t>Ministry of Agriculture of the Czech Republic</w:t>
            </w:r>
          </w:p>
        </w:tc>
      </w:tr>
      <w:tr w:rsidR="00412882" w:rsidRPr="006C4A99">
        <w:tc>
          <w:tcPr>
            <w:tcW w:w="4622" w:type="dxa"/>
          </w:tcPr>
          <w:p w:rsidR="00412882" w:rsidRPr="00FB3455" w:rsidRDefault="00412882">
            <w:pPr>
              <w:pStyle w:val="PARA"/>
              <w:ind w:left="0"/>
              <w:jc w:val="center"/>
              <w:rPr>
                <w:rFonts w:ascii="Arial" w:hAnsi="Arial" w:cs="Arial"/>
              </w:rPr>
            </w:pPr>
          </w:p>
          <w:p w:rsidR="00412882" w:rsidRPr="00FB3455" w:rsidRDefault="00412882">
            <w:pPr>
              <w:pStyle w:val="PARA"/>
              <w:ind w:left="0"/>
              <w:jc w:val="center"/>
              <w:rPr>
                <w:rFonts w:ascii="Arial" w:hAnsi="Arial" w:cs="Arial"/>
              </w:rPr>
            </w:pPr>
          </w:p>
          <w:p w:rsidR="00A81B4F" w:rsidRPr="00FB3455" w:rsidRDefault="00A81B4F">
            <w:pPr>
              <w:pStyle w:val="PARA"/>
              <w:ind w:left="0"/>
              <w:jc w:val="center"/>
              <w:rPr>
                <w:rFonts w:ascii="Arial" w:hAnsi="Arial" w:cs="Arial"/>
              </w:rPr>
            </w:pPr>
          </w:p>
          <w:p w:rsidR="00A81B4F" w:rsidRPr="00FB3455" w:rsidRDefault="007A00BB" w:rsidP="00D36DFE">
            <w:pPr>
              <w:pStyle w:val="PARA"/>
              <w:tabs>
                <w:tab w:val="left" w:pos="600"/>
              </w:tabs>
              <w:ind w:left="0"/>
              <w:jc w:val="left"/>
              <w:rPr>
                <w:rFonts w:ascii="Arial" w:hAnsi="Arial" w:cs="Arial"/>
              </w:rPr>
            </w:pPr>
            <w:r w:rsidRPr="00FB3455">
              <w:rPr>
                <w:rFonts w:ascii="Arial" w:hAnsi="Arial" w:cs="Arial"/>
              </w:rPr>
              <w:tab/>
            </w:r>
          </w:p>
          <w:p w:rsidR="00A81B4F" w:rsidRPr="00FB3455" w:rsidRDefault="00AF2C71">
            <w:pPr>
              <w:pStyle w:val="PARA"/>
              <w:ind w:left="0"/>
              <w:jc w:val="center"/>
              <w:rPr>
                <w:rFonts w:ascii="Arial" w:hAnsi="Arial" w:cs="Arial"/>
              </w:rPr>
            </w:pPr>
            <w:r w:rsidRPr="00FB3455">
              <w:t>[</w:t>
            </w:r>
            <w:r w:rsidRPr="00FB3455">
              <w:rPr>
                <w:rFonts w:ascii="Arial" w:hAnsi="Arial"/>
              </w:rPr>
              <w:t>•</w:t>
            </w:r>
            <w:r w:rsidR="00857600" w:rsidRPr="00FB3455">
              <w:t>]</w:t>
            </w:r>
            <w:r w:rsidR="00A81B4F" w:rsidRPr="00FB3455">
              <w:rPr>
                <w:rFonts w:ascii="Arial" w:hAnsi="Arial" w:cs="Arial"/>
              </w:rPr>
              <w:t xml:space="preserve">                </w:t>
            </w:r>
            <w:r w:rsidR="00D136CF" w:rsidRPr="00FB3455">
              <w:rPr>
                <w:rFonts w:ascii="Arial" w:hAnsi="Arial" w:cs="Arial"/>
              </w:rPr>
              <w:t xml:space="preserve"> </w:t>
            </w:r>
            <w:r w:rsidRPr="00FB3455">
              <w:t>[</w:t>
            </w:r>
            <w:r w:rsidRPr="00FB3455">
              <w:rPr>
                <w:rFonts w:ascii="Arial" w:hAnsi="Arial"/>
              </w:rPr>
              <w:t>•</w:t>
            </w:r>
            <w:r w:rsidR="00857600" w:rsidRPr="00FB3455">
              <w:t>]</w:t>
            </w:r>
          </w:p>
          <w:p w:rsidR="002D0ABE" w:rsidRPr="00FB3455" w:rsidRDefault="002D0ABE">
            <w:pPr>
              <w:pStyle w:val="PARA"/>
              <w:ind w:left="0"/>
              <w:jc w:val="center"/>
              <w:rPr>
                <w:rFonts w:ascii="Arial" w:hAnsi="Arial" w:cs="Arial"/>
              </w:rPr>
            </w:pPr>
          </w:p>
          <w:p w:rsidR="002D0ABE" w:rsidRPr="00FB3455" w:rsidRDefault="002D0ABE">
            <w:pPr>
              <w:pStyle w:val="PARA"/>
              <w:ind w:left="0"/>
              <w:jc w:val="center"/>
              <w:rPr>
                <w:rFonts w:ascii="Arial" w:hAnsi="Arial" w:cs="Arial"/>
              </w:rPr>
            </w:pPr>
          </w:p>
          <w:p w:rsidR="002D0ABE" w:rsidRPr="00FB3455" w:rsidRDefault="002D0ABE">
            <w:pPr>
              <w:pStyle w:val="PARA"/>
              <w:ind w:left="0"/>
              <w:jc w:val="center"/>
              <w:rPr>
                <w:rFonts w:ascii="Arial" w:hAnsi="Arial" w:cs="Arial"/>
              </w:rPr>
            </w:pPr>
          </w:p>
        </w:tc>
        <w:tc>
          <w:tcPr>
            <w:tcW w:w="4558" w:type="dxa"/>
          </w:tcPr>
          <w:p w:rsidR="00412882" w:rsidRPr="00FB3455" w:rsidRDefault="00412882">
            <w:pPr>
              <w:pStyle w:val="PARA"/>
              <w:ind w:left="0"/>
              <w:jc w:val="center"/>
              <w:rPr>
                <w:rFonts w:ascii="Arial" w:hAnsi="Arial" w:cs="Arial"/>
                <w:lang w:val="en-US"/>
              </w:rPr>
            </w:pPr>
          </w:p>
          <w:p w:rsidR="00412882" w:rsidRPr="00FB3455" w:rsidRDefault="00412882" w:rsidP="001C7053">
            <w:pPr>
              <w:pStyle w:val="PARA"/>
              <w:ind w:left="0"/>
              <w:jc w:val="center"/>
              <w:rPr>
                <w:rFonts w:ascii="Arial" w:hAnsi="Arial" w:cs="Arial"/>
                <w:lang w:val="en-US"/>
              </w:rPr>
            </w:pPr>
          </w:p>
          <w:p w:rsidR="00857600" w:rsidRPr="00FB3455" w:rsidRDefault="00857600" w:rsidP="001C7053">
            <w:pPr>
              <w:pStyle w:val="PARA"/>
              <w:ind w:left="0"/>
              <w:jc w:val="center"/>
              <w:rPr>
                <w:rFonts w:ascii="Arial" w:hAnsi="Arial" w:cs="Arial"/>
                <w:lang w:val="en-US"/>
              </w:rPr>
            </w:pPr>
          </w:p>
          <w:p w:rsidR="00412882" w:rsidRPr="00FB3455" w:rsidRDefault="00412882" w:rsidP="001C7053">
            <w:pPr>
              <w:pStyle w:val="PARA"/>
              <w:ind w:left="0"/>
              <w:jc w:val="center"/>
              <w:rPr>
                <w:rFonts w:ascii="Arial" w:hAnsi="Arial" w:cs="Arial"/>
                <w:lang w:val="en-US"/>
              </w:rPr>
            </w:pPr>
          </w:p>
          <w:p w:rsidR="009A553F" w:rsidRPr="00FB3455" w:rsidRDefault="0033138A" w:rsidP="00D136CF">
            <w:pPr>
              <w:pStyle w:val="PARA"/>
              <w:ind w:left="0"/>
              <w:jc w:val="center"/>
              <w:rPr>
                <w:rFonts w:ascii="Arial" w:hAnsi="Arial" w:cs="Arial"/>
                <w:lang w:val="en-US"/>
              </w:rPr>
            </w:pPr>
            <w:r w:rsidRPr="00FB3455">
              <w:t>[</w:t>
            </w:r>
            <w:r w:rsidRPr="00FB3455">
              <w:rPr>
                <w:rFonts w:ascii="Arial" w:hAnsi="Arial"/>
              </w:rPr>
              <w:t>•</w:t>
            </w:r>
            <w:r w:rsidRPr="00FB3455">
              <w:t>]</w:t>
            </w:r>
          </w:p>
        </w:tc>
      </w:tr>
      <w:tr w:rsidR="00412882" w:rsidRPr="006C4A99">
        <w:tc>
          <w:tcPr>
            <w:tcW w:w="4622" w:type="dxa"/>
          </w:tcPr>
          <w:p w:rsidR="00412882" w:rsidRPr="006C4A99" w:rsidRDefault="00412882">
            <w:pPr>
              <w:pStyle w:val="PARA"/>
              <w:ind w:left="0"/>
              <w:jc w:val="center"/>
              <w:rPr>
                <w:rFonts w:ascii="Arial" w:hAnsi="Arial" w:cs="Arial"/>
              </w:rPr>
            </w:pPr>
          </w:p>
        </w:tc>
        <w:tc>
          <w:tcPr>
            <w:tcW w:w="4558" w:type="dxa"/>
          </w:tcPr>
          <w:p w:rsidR="002D0ABE" w:rsidRPr="00D136CF" w:rsidRDefault="002D0ABE" w:rsidP="00D136CF">
            <w:pPr>
              <w:pStyle w:val="PARA"/>
              <w:ind w:left="0"/>
              <w:jc w:val="center"/>
              <w:rPr>
                <w:rFonts w:ascii="Arial" w:hAnsi="Arial" w:cs="Arial"/>
                <w:lang w:val="en-US"/>
              </w:rPr>
            </w:pPr>
          </w:p>
        </w:tc>
      </w:tr>
    </w:tbl>
    <w:p w:rsidR="00412882" w:rsidRPr="006C4A99" w:rsidRDefault="00007533">
      <w:pPr>
        <w:pStyle w:val="Nadpis9"/>
        <w:tabs>
          <w:tab w:val="clear" w:pos="0"/>
          <w:tab w:val="clear" w:pos="1134"/>
        </w:tabs>
        <w:rPr>
          <w:bCs/>
          <w:caps/>
        </w:rPr>
      </w:pPr>
      <w:r w:rsidRPr="006C4A99">
        <w:rPr>
          <w:bCs/>
          <w:caps/>
        </w:rPr>
        <w:br w:type="page"/>
      </w:r>
    </w:p>
    <w:p w:rsidR="00412882" w:rsidRPr="006C4A99" w:rsidRDefault="00412882" w:rsidP="007A64B3">
      <w:pPr>
        <w:pStyle w:val="ScheduleEIB"/>
        <w:numPr>
          <w:ilvl w:val="0"/>
          <w:numId w:val="70"/>
        </w:numPr>
        <w:rPr>
          <w:bCs/>
          <w:caps/>
        </w:rPr>
      </w:pPr>
    </w:p>
    <w:p w:rsidR="00412882" w:rsidRPr="006C4A99" w:rsidRDefault="00412882" w:rsidP="009A553F">
      <w:pPr>
        <w:pStyle w:val="Schedulesubheading"/>
        <w:numPr>
          <w:ilvl w:val="3"/>
          <w:numId w:val="0"/>
        </w:numPr>
        <w:tabs>
          <w:tab w:val="clear" w:pos="2268"/>
          <w:tab w:val="left" w:pos="0"/>
        </w:tabs>
      </w:pPr>
      <w:r w:rsidRPr="006C4A99">
        <w:t>Project Specification and Reporting</w:t>
      </w:r>
    </w:p>
    <w:p w:rsidR="00E608AF" w:rsidRDefault="00E608AF" w:rsidP="007A64B3">
      <w:pPr>
        <w:spacing w:after="120"/>
        <w:ind w:left="856"/>
        <w:jc w:val="both"/>
        <w:rPr>
          <w:b/>
        </w:rPr>
      </w:pPr>
      <w:bookmarkStart w:id="113" w:name="_Toc248586701"/>
      <w:bookmarkStart w:id="114" w:name="_Toc493777091"/>
      <w:bookmarkStart w:id="115" w:name="_Toc494374783"/>
      <w:bookmarkStart w:id="116" w:name="_Toc320522842"/>
      <w:bookmarkStart w:id="117" w:name="_Toc324947122"/>
      <w:bookmarkStart w:id="118" w:name="_Toc77852644"/>
      <w:bookmarkStart w:id="119" w:name="_Toc78184836"/>
      <w:bookmarkStart w:id="120" w:name="_Toc78185068"/>
      <w:bookmarkStart w:id="121" w:name="_Ref78273248"/>
      <w:bookmarkStart w:id="122" w:name="_Toc85739449"/>
      <w:bookmarkStart w:id="123" w:name="_Toc48025227"/>
      <w:bookmarkStart w:id="124" w:name="_Toc48380732"/>
      <w:bookmarkStart w:id="125" w:name="_Toc51481182"/>
      <w:bookmarkStart w:id="126" w:name="_Toc51481402"/>
      <w:bookmarkStart w:id="127" w:name="_Toc51647582"/>
      <w:bookmarkStart w:id="128" w:name="_Toc51648444"/>
      <w:bookmarkStart w:id="129" w:name="_Toc51733871"/>
      <w:bookmarkStart w:id="130" w:name="_Toc57456496"/>
      <w:bookmarkStart w:id="131" w:name="_Toc57456658"/>
      <w:bookmarkStart w:id="132" w:name="_Toc57456981"/>
      <w:bookmarkStart w:id="133" w:name="_Ref76949834"/>
      <w:bookmarkEnd w:id="113"/>
      <w:r w:rsidRPr="002B72D8">
        <w:rPr>
          <w:b/>
        </w:rPr>
        <w:t>A.1</w:t>
      </w:r>
      <w:r w:rsidRPr="002B72D8">
        <w:rPr>
          <w:b/>
        </w:rPr>
        <w:tab/>
        <w:t>Technical Description</w:t>
      </w:r>
      <w:bookmarkEnd w:id="114"/>
      <w:bookmarkEnd w:id="115"/>
    </w:p>
    <w:p w:rsidR="00214EC7" w:rsidRDefault="00214EC7" w:rsidP="00214EC7">
      <w:pPr>
        <w:pStyle w:val="text"/>
        <w:rPr>
          <w:rFonts w:cs="Arial"/>
          <w:b/>
          <w:lang w:val="en-GB"/>
        </w:rPr>
      </w:pPr>
      <w:r>
        <w:rPr>
          <w:rFonts w:cs="Arial"/>
          <w:b/>
          <w:lang w:val="en-GB"/>
        </w:rPr>
        <w:t xml:space="preserve">Purpose, Location </w:t>
      </w:r>
    </w:p>
    <w:p w:rsidR="00214EC7" w:rsidRDefault="00214EC7" w:rsidP="00214EC7">
      <w:pPr>
        <w:pStyle w:val="text"/>
        <w:rPr>
          <w:rFonts w:cs="Arial"/>
          <w:b/>
          <w:lang w:val="en-GB"/>
        </w:rPr>
      </w:pPr>
    </w:p>
    <w:p w:rsidR="00214EC7" w:rsidRPr="007B2A27" w:rsidRDefault="00214EC7" w:rsidP="00214EC7">
      <w:pPr>
        <w:pStyle w:val="Textkomente"/>
        <w:ind w:left="709"/>
        <w:rPr>
          <w:rFonts w:ascii="Arial" w:hAnsi="Arial" w:cs="Arial"/>
        </w:rPr>
      </w:pPr>
      <w:r w:rsidRPr="007B2A27">
        <w:rPr>
          <w:rFonts w:ascii="Arial" w:hAnsi="Arial" w:cs="Arial"/>
        </w:rPr>
        <w:t>The Project concerns multiple flood prevention, storm water retention, water supply and sanitation schemes within all the regions of the Czech Republic (Prague region excluded).</w:t>
      </w:r>
    </w:p>
    <w:p w:rsidR="00214EC7" w:rsidRPr="001E3588" w:rsidRDefault="00214EC7" w:rsidP="00214EC7">
      <w:pPr>
        <w:pStyle w:val="text"/>
        <w:rPr>
          <w:rFonts w:cs="Arial"/>
          <w:b/>
          <w:lang w:val="en-GB"/>
        </w:rPr>
      </w:pPr>
    </w:p>
    <w:p w:rsidR="00214EC7" w:rsidRDefault="00214EC7" w:rsidP="00214EC7">
      <w:pPr>
        <w:pStyle w:val="text"/>
        <w:rPr>
          <w:rFonts w:cs="Arial"/>
          <w:b/>
          <w:lang w:val="en-GB"/>
        </w:rPr>
      </w:pPr>
      <w:r>
        <w:rPr>
          <w:rFonts w:cs="Arial"/>
          <w:b/>
          <w:lang w:val="en-GB"/>
        </w:rPr>
        <w:t>Description</w:t>
      </w:r>
    </w:p>
    <w:p w:rsidR="00214EC7" w:rsidRDefault="00214EC7" w:rsidP="00214EC7">
      <w:pPr>
        <w:pStyle w:val="Zkladntextodsazen"/>
        <w:ind w:firstLine="0"/>
      </w:pPr>
    </w:p>
    <w:p w:rsidR="00214EC7" w:rsidRPr="0070287C" w:rsidRDefault="00214EC7" w:rsidP="001E3588">
      <w:pPr>
        <w:pStyle w:val="Zkladntextodsazen"/>
        <w:ind w:left="810" w:firstLine="0"/>
        <w:rPr>
          <w:b/>
        </w:rPr>
      </w:pPr>
      <w:r w:rsidRPr="0070287C">
        <w:t xml:space="preserve">The </w:t>
      </w:r>
      <w:r>
        <w:t>Project</w:t>
      </w:r>
      <w:r w:rsidRPr="0070287C">
        <w:t xml:space="preserve"> consist</w:t>
      </w:r>
      <w:r>
        <w:t>s</w:t>
      </w:r>
      <w:r w:rsidRPr="0070287C">
        <w:t xml:space="preserve"> of three programme components. The main out</w:t>
      </w:r>
      <w:r>
        <w:t>puts are expected to be the following, based on the Promoter’s current estimations:</w:t>
      </w:r>
    </w:p>
    <w:p w:rsidR="00214EC7" w:rsidRDefault="00214EC7" w:rsidP="00214EC7">
      <w:pPr>
        <w:pStyle w:val="Zkladntextodsazen"/>
        <w:ind w:firstLine="0"/>
      </w:pPr>
    </w:p>
    <w:p w:rsidR="00214EC7" w:rsidRDefault="00214EC7" w:rsidP="00214EC7">
      <w:pPr>
        <w:ind w:left="709"/>
        <w:jc w:val="both"/>
      </w:pPr>
      <w:r w:rsidRPr="0070287C">
        <w:t>Programme 129 290 Municipal and rural reservoirs</w:t>
      </w:r>
    </w:p>
    <w:p w:rsidR="00214EC7" w:rsidRDefault="00214EC7" w:rsidP="00214EC7">
      <w:pPr>
        <w:ind w:left="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0"/>
        <w:gridCol w:w="1502"/>
      </w:tblGrid>
      <w:tr w:rsidR="00214EC7" w:rsidRPr="00214EC7" w:rsidTr="00EC1BA1">
        <w:trPr>
          <w:trHeight w:hRule="exact" w:val="38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Parameter</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Value</w:t>
            </w:r>
          </w:p>
        </w:tc>
      </w:tr>
      <w:tr w:rsidR="00214EC7" w:rsidRPr="00214EC7" w:rsidTr="00EC1BA1">
        <w:trPr>
          <w:trHeight w:hRule="exact" w:val="40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Number of new reservoirs</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12</w:t>
            </w:r>
          </w:p>
        </w:tc>
      </w:tr>
      <w:tr w:rsidR="00214EC7" w:rsidRPr="00214EC7" w:rsidTr="00EC1BA1">
        <w:trPr>
          <w:trHeight w:hRule="exact" w:val="40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New reservoirs storage volume</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120,000 m</w:t>
            </w:r>
            <w:r w:rsidRPr="00214EC7">
              <w:rPr>
                <w:rFonts w:ascii="Arial" w:hAnsi="Arial" w:cs="Arial"/>
                <w:sz w:val="20"/>
                <w:szCs w:val="20"/>
                <w:vertAlign w:val="superscript"/>
              </w:rPr>
              <w:t>3</w:t>
            </w:r>
          </w:p>
        </w:tc>
      </w:tr>
      <w:tr w:rsidR="00214EC7" w:rsidRPr="00214EC7" w:rsidTr="00EC1BA1">
        <w:trPr>
          <w:trHeight w:hRule="exact" w:val="40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Number of existing reservoirs renovated</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1,000</w:t>
            </w:r>
          </w:p>
        </w:tc>
      </w:tr>
      <w:tr w:rsidR="00214EC7" w:rsidRPr="00214EC7" w:rsidTr="00EC1BA1">
        <w:trPr>
          <w:trHeight w:hRule="exact" w:val="40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Expansion of storage capacity of existing reservoirs</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2 Mm</w:t>
            </w:r>
            <w:r w:rsidRPr="00214EC7">
              <w:rPr>
                <w:rFonts w:ascii="Arial" w:hAnsi="Arial" w:cs="Arial"/>
                <w:sz w:val="20"/>
                <w:szCs w:val="20"/>
                <w:vertAlign w:val="superscript"/>
              </w:rPr>
              <w:t>3</w:t>
            </w:r>
          </w:p>
        </w:tc>
      </w:tr>
      <w:tr w:rsidR="00214EC7" w:rsidRPr="00214EC7" w:rsidTr="00EC1BA1">
        <w:trPr>
          <w:trHeight w:hRule="exact" w:val="40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Sediment removal</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3.4 Mm</w:t>
            </w:r>
            <w:r w:rsidRPr="00214EC7">
              <w:rPr>
                <w:rFonts w:ascii="Arial" w:hAnsi="Arial" w:cs="Arial"/>
                <w:sz w:val="20"/>
                <w:szCs w:val="20"/>
                <w:vertAlign w:val="superscript"/>
              </w:rPr>
              <w:t>3</w:t>
            </w:r>
          </w:p>
        </w:tc>
      </w:tr>
    </w:tbl>
    <w:p w:rsidR="00214EC7" w:rsidRPr="00214EC7" w:rsidRDefault="00214EC7" w:rsidP="00214EC7">
      <w:pPr>
        <w:ind w:left="709"/>
        <w:jc w:val="both"/>
        <w:rPr>
          <w:rFonts w:cs="Arial"/>
        </w:rPr>
      </w:pPr>
    </w:p>
    <w:p w:rsidR="00214EC7" w:rsidRPr="00214EC7" w:rsidRDefault="00214EC7" w:rsidP="00214EC7">
      <w:pPr>
        <w:ind w:left="709"/>
        <w:jc w:val="both"/>
        <w:rPr>
          <w:rFonts w:cs="Arial"/>
        </w:rPr>
      </w:pPr>
      <w:r w:rsidRPr="00214EC7">
        <w:rPr>
          <w:rFonts w:cs="Arial"/>
        </w:rPr>
        <w:t>Programme 129 300 Water supply and sanitation to municipalities below 1000 PE</w:t>
      </w:r>
    </w:p>
    <w:p w:rsidR="00214EC7" w:rsidRPr="00214EC7" w:rsidRDefault="00214EC7" w:rsidP="00214EC7">
      <w:pPr>
        <w:ind w:left="709"/>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0"/>
        <w:gridCol w:w="1502"/>
      </w:tblGrid>
      <w:tr w:rsidR="00214EC7" w:rsidRPr="00214EC7" w:rsidTr="00EC1BA1">
        <w:trPr>
          <w:trHeight w:hRule="exact" w:val="392"/>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Parameter</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Value</w:t>
            </w:r>
          </w:p>
        </w:tc>
      </w:tr>
      <w:tr w:rsidR="00214EC7" w:rsidRPr="00214EC7" w:rsidTr="00EC1BA1">
        <w:trPr>
          <w:trHeight w:hRule="exact" w:val="389"/>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Water treatment plants refurbished/upgraded</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42</w:t>
            </w:r>
          </w:p>
        </w:tc>
      </w:tr>
      <w:tr w:rsidR="00214EC7" w:rsidRPr="00214EC7" w:rsidTr="00EC1BA1">
        <w:trPr>
          <w:trHeight w:hRule="exact" w:val="384"/>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Water network - new</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523 km</w:t>
            </w:r>
          </w:p>
        </w:tc>
      </w:tr>
      <w:tr w:rsidR="00214EC7" w:rsidRPr="00214EC7" w:rsidTr="00EC1BA1">
        <w:trPr>
          <w:trHeight w:hRule="exact" w:val="384"/>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Population connected to water network</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 xml:space="preserve">24,000 </w:t>
            </w:r>
          </w:p>
        </w:tc>
      </w:tr>
      <w:tr w:rsidR="00214EC7" w:rsidRPr="00214EC7" w:rsidTr="00EC1BA1">
        <w:trPr>
          <w:trHeight w:hRule="exact" w:val="389"/>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Water treatment plants - new (2000 PE equivalent)</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43</w:t>
            </w:r>
          </w:p>
        </w:tc>
      </w:tr>
      <w:tr w:rsidR="00214EC7" w:rsidRPr="00214EC7" w:rsidTr="00EC1BA1">
        <w:trPr>
          <w:trHeight w:hRule="exact" w:val="40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Wastewater network - new</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496 km</w:t>
            </w:r>
          </w:p>
        </w:tc>
      </w:tr>
      <w:tr w:rsidR="00214EC7" w:rsidRPr="00214EC7" w:rsidTr="00EC1BA1">
        <w:trPr>
          <w:trHeight w:hRule="exact" w:val="40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Population connected to wastewater network</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 xml:space="preserve">39,000 </w:t>
            </w:r>
          </w:p>
        </w:tc>
      </w:tr>
    </w:tbl>
    <w:p w:rsidR="00214EC7" w:rsidRPr="00214EC7" w:rsidRDefault="00214EC7" w:rsidP="00214EC7">
      <w:pPr>
        <w:ind w:left="709"/>
        <w:jc w:val="both"/>
        <w:rPr>
          <w:rFonts w:cs="Arial"/>
        </w:rPr>
      </w:pPr>
    </w:p>
    <w:p w:rsidR="00214EC7" w:rsidRPr="00214EC7" w:rsidRDefault="00214EC7" w:rsidP="00214EC7">
      <w:pPr>
        <w:ind w:left="709"/>
        <w:jc w:val="both"/>
        <w:rPr>
          <w:rFonts w:cs="Arial"/>
          <w:i/>
        </w:rPr>
      </w:pPr>
      <w:r w:rsidRPr="00214EC7">
        <w:rPr>
          <w:rFonts w:cs="Arial"/>
        </w:rPr>
        <w:t>Programme 129 360 Floods prevention programme Stage IV</w:t>
      </w:r>
    </w:p>
    <w:p w:rsidR="00214EC7" w:rsidRPr="00214EC7" w:rsidRDefault="00214EC7" w:rsidP="00214EC7">
      <w:pPr>
        <w:pStyle w:val="Zkladntextodsazen"/>
        <w:ind w:firstLine="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0"/>
        <w:gridCol w:w="1502"/>
      </w:tblGrid>
      <w:tr w:rsidR="00214EC7" w:rsidRPr="00214EC7" w:rsidTr="00EC1BA1">
        <w:trPr>
          <w:trHeight w:hRule="exact" w:val="392"/>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Parameter</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Value</w:t>
            </w:r>
          </w:p>
        </w:tc>
      </w:tr>
      <w:tr w:rsidR="00214EC7" w:rsidRPr="00214EC7" w:rsidTr="00EC1BA1">
        <w:trPr>
          <w:trHeight w:hRule="exact" w:val="389"/>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Length of regulated water courses</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34,000 m</w:t>
            </w:r>
          </w:p>
        </w:tc>
      </w:tr>
      <w:tr w:rsidR="00214EC7" w:rsidRPr="00214EC7" w:rsidTr="00EC1BA1">
        <w:trPr>
          <w:trHeight w:hRule="exact" w:val="384"/>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Additional flood retention volume</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68 Mm</w:t>
            </w:r>
            <w:r w:rsidRPr="00214EC7">
              <w:rPr>
                <w:rFonts w:ascii="Arial" w:hAnsi="Arial" w:cs="Arial"/>
                <w:sz w:val="20"/>
                <w:szCs w:val="20"/>
                <w:vertAlign w:val="superscript"/>
              </w:rPr>
              <w:t>3</w:t>
            </w:r>
          </w:p>
        </w:tc>
      </w:tr>
      <w:tr w:rsidR="00214EC7" w:rsidRPr="00214EC7" w:rsidTr="00EC1BA1">
        <w:trPr>
          <w:trHeight w:hRule="exact" w:val="384"/>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Length of reconstructed dykes</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3,700 m</w:t>
            </w:r>
          </w:p>
        </w:tc>
      </w:tr>
      <w:tr w:rsidR="00214EC7" w:rsidRPr="00214EC7" w:rsidTr="00EC1BA1">
        <w:trPr>
          <w:trHeight w:hRule="exact" w:val="389"/>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Length of dams rehabilitated</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2,900 m</w:t>
            </w:r>
          </w:p>
        </w:tc>
      </w:tr>
      <w:tr w:rsidR="00214EC7" w:rsidRPr="00214EC7" w:rsidTr="00EC1BA1">
        <w:trPr>
          <w:trHeight w:hRule="exact" w:val="40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Length of flood protection walls</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36,000 m</w:t>
            </w:r>
          </w:p>
        </w:tc>
      </w:tr>
      <w:tr w:rsidR="00214EC7" w:rsidRPr="00214EC7" w:rsidTr="00EC1BA1">
        <w:trPr>
          <w:trHeight w:hRule="exact" w:val="403"/>
          <w:jc w:val="center"/>
        </w:trPr>
        <w:tc>
          <w:tcPr>
            <w:tcW w:w="5160" w:type="dxa"/>
            <w:shd w:val="clear" w:color="auto" w:fill="FFFFFF"/>
            <w:vAlign w:val="center"/>
          </w:tcPr>
          <w:p w:rsidR="00214EC7" w:rsidRPr="00214EC7" w:rsidRDefault="00214EC7" w:rsidP="00EC1BA1">
            <w:pPr>
              <w:pStyle w:val="Bodytext20"/>
              <w:shd w:val="clear" w:color="auto" w:fill="auto"/>
              <w:spacing w:before="0"/>
              <w:ind w:firstLine="0"/>
              <w:jc w:val="left"/>
              <w:rPr>
                <w:rFonts w:ascii="Arial" w:hAnsi="Arial" w:cs="Arial"/>
                <w:sz w:val="20"/>
                <w:szCs w:val="20"/>
              </w:rPr>
            </w:pPr>
            <w:r w:rsidRPr="00214EC7">
              <w:rPr>
                <w:rFonts w:ascii="Arial" w:hAnsi="Arial" w:cs="Arial"/>
                <w:sz w:val="20"/>
                <w:szCs w:val="20"/>
              </w:rPr>
              <w:t>Population protected</w:t>
            </w:r>
          </w:p>
        </w:tc>
        <w:tc>
          <w:tcPr>
            <w:tcW w:w="1502" w:type="dxa"/>
            <w:shd w:val="clear" w:color="auto" w:fill="FFFFFF"/>
            <w:vAlign w:val="center"/>
          </w:tcPr>
          <w:p w:rsidR="00214EC7" w:rsidRPr="00214EC7" w:rsidRDefault="00214EC7" w:rsidP="00EC1BA1">
            <w:pPr>
              <w:pStyle w:val="Bodytext20"/>
              <w:shd w:val="clear" w:color="auto" w:fill="auto"/>
              <w:spacing w:before="0"/>
              <w:ind w:firstLine="0"/>
              <w:jc w:val="center"/>
              <w:rPr>
                <w:rFonts w:ascii="Arial" w:hAnsi="Arial" w:cs="Arial"/>
                <w:sz w:val="20"/>
                <w:szCs w:val="20"/>
              </w:rPr>
            </w:pPr>
            <w:r w:rsidRPr="00214EC7">
              <w:rPr>
                <w:rFonts w:ascii="Arial" w:hAnsi="Arial" w:cs="Arial"/>
                <w:sz w:val="20"/>
                <w:szCs w:val="20"/>
              </w:rPr>
              <w:t>47,000</w:t>
            </w:r>
          </w:p>
        </w:tc>
      </w:tr>
    </w:tbl>
    <w:p w:rsidR="00214EC7" w:rsidRDefault="00214EC7" w:rsidP="00214EC7">
      <w:pPr>
        <w:pStyle w:val="Zkladntextodsazen"/>
        <w:ind w:firstLine="0"/>
      </w:pPr>
    </w:p>
    <w:p w:rsidR="004F7895" w:rsidRDefault="004F7895">
      <w:pPr>
        <w:rPr>
          <w:color w:val="000000"/>
        </w:rPr>
      </w:pPr>
      <w:r>
        <w:br w:type="page"/>
      </w:r>
    </w:p>
    <w:p w:rsidR="00214EC7" w:rsidRDefault="00214EC7" w:rsidP="00214EC7">
      <w:pPr>
        <w:pStyle w:val="text"/>
        <w:rPr>
          <w:rFonts w:cs="Arial"/>
          <w:b/>
          <w:lang w:val="en-GB"/>
        </w:rPr>
      </w:pPr>
      <w:r>
        <w:rPr>
          <w:rFonts w:cs="Arial"/>
          <w:b/>
          <w:lang w:val="en-GB"/>
        </w:rPr>
        <w:lastRenderedPageBreak/>
        <w:t>Calendar</w:t>
      </w:r>
    </w:p>
    <w:p w:rsidR="00214EC7" w:rsidRDefault="00214EC7" w:rsidP="00214EC7">
      <w:pPr>
        <w:pStyle w:val="text"/>
        <w:rPr>
          <w:rFonts w:cs="Arial"/>
          <w:b/>
          <w:lang w:val="en-GB"/>
        </w:rPr>
      </w:pPr>
    </w:p>
    <w:p w:rsidR="00214EC7" w:rsidRPr="00E464B7" w:rsidRDefault="00214EC7" w:rsidP="00214EC7">
      <w:pPr>
        <w:ind w:left="709"/>
        <w:jc w:val="both"/>
      </w:pPr>
      <w:r w:rsidRPr="00E464B7">
        <w:t xml:space="preserve">The overall investment programme will be implemented between 2019 and 2025, however </w:t>
      </w:r>
      <w:r>
        <w:t xml:space="preserve">each main programme </w:t>
      </w:r>
      <w:r w:rsidRPr="00E464B7">
        <w:t>component will have different timelines, as follows.</w:t>
      </w:r>
    </w:p>
    <w:p w:rsidR="00214EC7" w:rsidRDefault="00214EC7" w:rsidP="00214EC7">
      <w:pPr>
        <w:ind w:left="709"/>
        <w:jc w:val="both"/>
        <w:rPr>
          <w:i/>
        </w:rPr>
      </w:pPr>
    </w:p>
    <w:p w:rsidR="00214EC7" w:rsidRPr="00E464B7" w:rsidRDefault="00214EC7" w:rsidP="00214EC7">
      <w:pPr>
        <w:pStyle w:val="Odstavecseseznamem"/>
        <w:numPr>
          <w:ilvl w:val="0"/>
          <w:numId w:val="103"/>
        </w:numPr>
        <w:ind w:left="1429"/>
        <w:contextualSpacing/>
        <w:jc w:val="both"/>
      </w:pPr>
      <w:r>
        <w:t xml:space="preserve">Programme </w:t>
      </w:r>
      <w:r w:rsidRPr="00E464B7">
        <w:t>129 290 Municipal and rural reservoirs: 2020-2025</w:t>
      </w:r>
    </w:p>
    <w:p w:rsidR="00214EC7" w:rsidRPr="00E464B7" w:rsidRDefault="00214EC7" w:rsidP="00214EC7">
      <w:pPr>
        <w:pStyle w:val="Odstavecseseznamem"/>
        <w:numPr>
          <w:ilvl w:val="0"/>
          <w:numId w:val="103"/>
        </w:numPr>
        <w:ind w:left="1429"/>
        <w:contextualSpacing/>
        <w:jc w:val="both"/>
      </w:pPr>
      <w:r>
        <w:t xml:space="preserve">Programme </w:t>
      </w:r>
      <w:r w:rsidRPr="00E464B7">
        <w:t>129 300 Water</w:t>
      </w:r>
      <w:r>
        <w:t xml:space="preserve"> supply and sanitation to municipalities below 1000 PE</w:t>
      </w:r>
      <w:r w:rsidRPr="00E464B7">
        <w:t>: 20</w:t>
      </w:r>
      <w:r>
        <w:t>1</w:t>
      </w:r>
      <w:r w:rsidRPr="00E464B7">
        <w:t>9-2022</w:t>
      </w:r>
    </w:p>
    <w:p w:rsidR="00214EC7" w:rsidRPr="00E464B7" w:rsidRDefault="00214EC7" w:rsidP="00214EC7">
      <w:pPr>
        <w:pStyle w:val="Odstavecseseznamem"/>
        <w:numPr>
          <w:ilvl w:val="0"/>
          <w:numId w:val="103"/>
        </w:numPr>
        <w:ind w:left="1429"/>
        <w:contextualSpacing/>
        <w:jc w:val="both"/>
        <w:rPr>
          <w:i/>
        </w:rPr>
      </w:pPr>
      <w:r>
        <w:t xml:space="preserve">Programme </w:t>
      </w:r>
      <w:r w:rsidRPr="00E464B7">
        <w:t>129 360 Floods prevention</w:t>
      </w:r>
      <w:r>
        <w:t xml:space="preserve"> programme</w:t>
      </w:r>
      <w:r w:rsidRPr="00E464B7">
        <w:t xml:space="preserve"> Stage IV: 2020-2024</w:t>
      </w:r>
    </w:p>
    <w:p w:rsidR="00214EC7" w:rsidRDefault="00214EC7" w:rsidP="00214EC7">
      <w:pPr>
        <w:pStyle w:val="text"/>
        <w:rPr>
          <w:rFonts w:cs="Arial"/>
          <w:b/>
          <w:lang w:val="en-GB"/>
        </w:rPr>
      </w:pPr>
    </w:p>
    <w:p w:rsidR="00214EC7" w:rsidRPr="00214EC7" w:rsidRDefault="00214EC7" w:rsidP="00214EC7">
      <w:pPr>
        <w:pStyle w:val="text"/>
        <w:rPr>
          <w:rFonts w:cs="Arial"/>
          <w:b/>
          <w:lang w:val="en-GB"/>
        </w:rPr>
      </w:pPr>
    </w:p>
    <w:p w:rsidR="00214EC7" w:rsidRPr="00214EC7" w:rsidRDefault="00214EC7" w:rsidP="00214EC7">
      <w:pPr>
        <w:pStyle w:val="Nadpis1"/>
        <w:ind w:left="856" w:hanging="136"/>
        <w:jc w:val="left"/>
        <w:rPr>
          <w:rFonts w:ascii="Arial" w:hAnsi="Arial" w:cs="Arial"/>
          <w:b w:val="0"/>
        </w:rPr>
      </w:pPr>
      <w:bookmarkStart w:id="134" w:name="_Toc8836571"/>
      <w:bookmarkStart w:id="135" w:name="_Toc12004061"/>
      <w:r w:rsidRPr="00214EC7">
        <w:rPr>
          <w:rFonts w:ascii="Arial" w:hAnsi="Arial" w:cs="Arial"/>
        </w:rPr>
        <w:t>A.1.1 GENERAL PROVISIONS</w:t>
      </w:r>
      <w:bookmarkEnd w:id="134"/>
      <w:bookmarkEnd w:id="135"/>
    </w:p>
    <w:p w:rsidR="00214EC7" w:rsidRPr="00214EC7" w:rsidRDefault="00214EC7" w:rsidP="00214EC7">
      <w:pPr>
        <w:rPr>
          <w:rFonts w:cs="Arial"/>
          <w:lang w:val="fr-FR"/>
        </w:rPr>
      </w:pPr>
    </w:p>
    <w:p w:rsidR="00214EC7" w:rsidRPr="00214EC7" w:rsidRDefault="00214EC7" w:rsidP="00214EC7">
      <w:pPr>
        <w:pStyle w:val="Odstavecseseznamem"/>
        <w:numPr>
          <w:ilvl w:val="0"/>
          <w:numId w:val="103"/>
        </w:numPr>
        <w:ind w:left="1429"/>
        <w:contextualSpacing/>
        <w:jc w:val="both"/>
        <w:rPr>
          <w:rFonts w:cs="Arial"/>
        </w:rPr>
      </w:pPr>
      <w:r w:rsidRPr="00214EC7">
        <w:rPr>
          <w:rFonts w:cs="Arial"/>
        </w:rPr>
        <w:t>The Bank will generally allocate its funds only to eligible schemes which are economically, technically an financially justified and environmentally sound. All schemes must comply with EU environmental, procurement and state aid legislation.</w:t>
      </w:r>
    </w:p>
    <w:p w:rsidR="00214EC7" w:rsidRPr="00214EC7" w:rsidRDefault="00214EC7" w:rsidP="00214EC7">
      <w:pPr>
        <w:pStyle w:val="Odstavecseseznamem"/>
        <w:numPr>
          <w:ilvl w:val="0"/>
          <w:numId w:val="103"/>
        </w:numPr>
        <w:ind w:left="1429"/>
        <w:contextualSpacing/>
        <w:jc w:val="both"/>
        <w:rPr>
          <w:rFonts w:cs="Arial"/>
        </w:rPr>
      </w:pPr>
      <w:r w:rsidRPr="00214EC7">
        <w:rPr>
          <w:rFonts w:cs="Arial"/>
        </w:rPr>
        <w:t xml:space="preserve">The loan amount across the set of schemes financed shall not exceed 50% of the Project investment costs and 100% of the eligible investment costs. </w:t>
      </w:r>
    </w:p>
    <w:p w:rsidR="00214EC7" w:rsidRPr="00214EC7" w:rsidRDefault="00214EC7" w:rsidP="00214EC7">
      <w:pPr>
        <w:pStyle w:val="Odstavecseseznamem"/>
        <w:numPr>
          <w:ilvl w:val="0"/>
          <w:numId w:val="103"/>
        </w:numPr>
        <w:ind w:left="1429"/>
        <w:contextualSpacing/>
        <w:jc w:val="both"/>
        <w:rPr>
          <w:rFonts w:cs="Arial"/>
        </w:rPr>
      </w:pPr>
      <w:r w:rsidRPr="00214EC7">
        <w:rPr>
          <w:rFonts w:cs="Arial"/>
        </w:rPr>
        <w:t>The Bank and EU cumulative financing cannot exceed 70% of the total investment costs.</w:t>
      </w:r>
    </w:p>
    <w:p w:rsidR="00214EC7" w:rsidRPr="00214EC7" w:rsidRDefault="00214EC7" w:rsidP="00214EC7">
      <w:pPr>
        <w:pStyle w:val="Odstavecseseznamem"/>
        <w:numPr>
          <w:ilvl w:val="0"/>
          <w:numId w:val="103"/>
        </w:numPr>
        <w:ind w:left="1429"/>
        <w:contextualSpacing/>
        <w:jc w:val="both"/>
        <w:rPr>
          <w:rFonts w:cs="Arial"/>
        </w:rPr>
      </w:pPr>
      <w:r w:rsidRPr="00214EC7">
        <w:rPr>
          <w:rFonts w:cs="Arial"/>
        </w:rPr>
        <w:t>The following costs are not eligible for the Bank: VAT and other taxes and duties, land acquisition, purchase of buildings, maintenance, repairs and other operating costs, acquisition of second-hand assets, interest during construction, purchase of licences for the use of non-generated public resources (e.g. telecom licences), patents, brands and trademarks. Purely financial transactions are also not eligible.</w:t>
      </w:r>
    </w:p>
    <w:p w:rsidR="00214EC7" w:rsidRPr="00214EC7" w:rsidRDefault="00214EC7" w:rsidP="00214EC7">
      <w:pPr>
        <w:pStyle w:val="Odstavecseseznamem"/>
        <w:numPr>
          <w:ilvl w:val="0"/>
          <w:numId w:val="103"/>
        </w:numPr>
        <w:ind w:left="1429"/>
        <w:contextualSpacing/>
        <w:jc w:val="both"/>
        <w:rPr>
          <w:rFonts w:cs="Arial"/>
        </w:rPr>
      </w:pPr>
      <w:r w:rsidRPr="00214EC7">
        <w:rPr>
          <w:rFonts w:cs="Arial"/>
        </w:rPr>
        <w:t>The eligibility for Bank financing will be checked by the Bank at the allocation stage against the list above and the Bank´s standard eligibility criteria.</w:t>
      </w:r>
    </w:p>
    <w:p w:rsidR="00214EC7" w:rsidRPr="00214EC7" w:rsidRDefault="00214EC7" w:rsidP="00214EC7">
      <w:pPr>
        <w:pStyle w:val="Odstavecseseznamem"/>
        <w:numPr>
          <w:ilvl w:val="0"/>
          <w:numId w:val="103"/>
        </w:numPr>
        <w:ind w:left="1429"/>
        <w:contextualSpacing/>
        <w:jc w:val="both"/>
        <w:rPr>
          <w:rFonts w:cs="Arial"/>
        </w:rPr>
      </w:pPr>
      <w:r w:rsidRPr="00214EC7">
        <w:rPr>
          <w:rFonts w:cs="Arial"/>
        </w:rPr>
        <w:t>The Bank reserves the right to review allocation procedures in view of the development of the Project.</w:t>
      </w:r>
    </w:p>
    <w:p w:rsidR="00214EC7" w:rsidRPr="00214EC7" w:rsidRDefault="00214EC7" w:rsidP="00214EC7">
      <w:pPr>
        <w:rPr>
          <w:rFonts w:cs="Arial"/>
        </w:rPr>
      </w:pPr>
    </w:p>
    <w:p w:rsidR="00214EC7" w:rsidRPr="00214EC7" w:rsidRDefault="00214EC7" w:rsidP="00214EC7">
      <w:pPr>
        <w:pStyle w:val="Nadpis1"/>
        <w:ind w:left="856" w:hanging="136"/>
        <w:jc w:val="left"/>
        <w:rPr>
          <w:rFonts w:ascii="Arial" w:hAnsi="Arial" w:cs="Arial"/>
        </w:rPr>
      </w:pPr>
      <w:bookmarkStart w:id="136" w:name="_Toc8836572"/>
      <w:bookmarkStart w:id="137" w:name="_Toc12004062"/>
      <w:r w:rsidRPr="00214EC7">
        <w:rPr>
          <w:rFonts w:ascii="Arial" w:hAnsi="Arial" w:cs="Arial"/>
        </w:rPr>
        <w:t>A.1.2 ALLOCATION PROCEDURE</w:t>
      </w:r>
      <w:bookmarkEnd w:id="136"/>
      <w:bookmarkEnd w:id="137"/>
    </w:p>
    <w:p w:rsidR="00214EC7" w:rsidRDefault="00214EC7" w:rsidP="00214EC7"/>
    <w:p w:rsidR="00214EC7" w:rsidRDefault="00214EC7" w:rsidP="00214EC7"/>
    <w:p w:rsidR="00214EC7" w:rsidRDefault="00214EC7" w:rsidP="00214EC7">
      <w:pPr>
        <w:ind w:left="720"/>
      </w:pPr>
      <w:r w:rsidRPr="00D06234">
        <w:t xml:space="preserve">The Bank’s loan will be allocated to the eligible schemes in the </w:t>
      </w:r>
      <w:r>
        <w:t xml:space="preserve">Investments Programmes 129 290, 129 300 and 129 360, </w:t>
      </w:r>
      <w:r w:rsidRPr="00D06234">
        <w:t xml:space="preserve">satisfying the sectors listed in the </w:t>
      </w:r>
      <w:r>
        <w:t>Technical D</w:t>
      </w:r>
      <w:r w:rsidRPr="00D06234">
        <w:t>escription with procedures commensurate with the scheme size and in line with applicable framework loan procedures:</w:t>
      </w:r>
    </w:p>
    <w:p w:rsidR="00214EC7" w:rsidRPr="00D06234" w:rsidRDefault="00214EC7" w:rsidP="00214EC7"/>
    <w:p w:rsidR="00214EC7" w:rsidRPr="00D06234" w:rsidRDefault="00214EC7" w:rsidP="00214EC7">
      <w:pPr>
        <w:pStyle w:val="Odstavecseseznamem"/>
        <w:numPr>
          <w:ilvl w:val="0"/>
          <w:numId w:val="104"/>
        </w:numPr>
        <w:contextualSpacing/>
        <w:jc w:val="both"/>
      </w:pPr>
      <w:r w:rsidRPr="00D06234">
        <w:t xml:space="preserve">Eligible schemes with an investment cost below EUR 25M are selected by the </w:t>
      </w:r>
      <w:r>
        <w:t xml:space="preserve">Borrower or the </w:t>
      </w:r>
      <w:r w:rsidRPr="00D06234">
        <w:t xml:space="preserve">Promoter. The choices are subject to confirmation of eligibility by the Bank’s services after disbursement to the schemes concerned. The </w:t>
      </w:r>
      <w:r>
        <w:t>Borrower</w:t>
      </w:r>
      <w:r w:rsidRPr="00D06234">
        <w:t xml:space="preserve"> shall submit an allocation request in a form required </w:t>
      </w:r>
      <w:r>
        <w:t>by the Bank (as defined in A.1.3);</w:t>
      </w:r>
    </w:p>
    <w:p w:rsidR="00214EC7" w:rsidRDefault="00214EC7" w:rsidP="00214EC7">
      <w:pPr>
        <w:pStyle w:val="Odstavecseseznamem"/>
        <w:jc w:val="both"/>
      </w:pPr>
    </w:p>
    <w:p w:rsidR="00214EC7" w:rsidRPr="00D06234" w:rsidRDefault="00214EC7" w:rsidP="00214EC7">
      <w:pPr>
        <w:pStyle w:val="Odstavecseseznamem"/>
        <w:numPr>
          <w:ilvl w:val="0"/>
          <w:numId w:val="104"/>
        </w:numPr>
        <w:contextualSpacing/>
        <w:jc w:val="both"/>
      </w:pPr>
      <w:r w:rsidRPr="00D06234">
        <w:t xml:space="preserve">Eligible schemes with </w:t>
      </w:r>
      <w:r>
        <w:t>an investment</w:t>
      </w:r>
      <w:r w:rsidRPr="00D06234">
        <w:t xml:space="preserve"> cost between EUR 25M and EUR 50M are submitted to the Bank for approval before allocating Bank funds to the schemes, usin</w:t>
      </w:r>
      <w:r>
        <w:t>g a template as defined in A.1.4</w:t>
      </w:r>
      <w:r w:rsidRPr="00D06234">
        <w:t xml:space="preserve"> or a feasibility study. The Bank keeps the right to ask for additional information; partial or in-depth appraisal of the scheme will be undertaken, if judged necessary. Appraisal of such schemes may result in additional conditions and/or undertakings that will be stated in the Allocation Letter. Should the Borrower not accept these conditions/undertakings it should inform the Bank in writing within 10 days from the receipt of the Allocation Letter and the Bank</w:t>
      </w:r>
      <w:r>
        <w:t xml:space="preserve"> will proceed with reallocation; and</w:t>
      </w:r>
    </w:p>
    <w:p w:rsidR="00214EC7" w:rsidRDefault="00214EC7" w:rsidP="00214EC7">
      <w:pPr>
        <w:pStyle w:val="Odstavecseseznamem"/>
        <w:jc w:val="both"/>
      </w:pPr>
    </w:p>
    <w:p w:rsidR="00214EC7" w:rsidRDefault="00214EC7" w:rsidP="00214EC7">
      <w:pPr>
        <w:pStyle w:val="Odstavecseseznamem"/>
        <w:numPr>
          <w:ilvl w:val="0"/>
          <w:numId w:val="104"/>
        </w:numPr>
        <w:contextualSpacing/>
        <w:jc w:val="both"/>
      </w:pPr>
      <w:r w:rsidRPr="00D06234">
        <w:t>Eligible schemes with a</w:t>
      </w:r>
      <w:r>
        <w:t xml:space="preserve">n investment </w:t>
      </w:r>
      <w:r w:rsidRPr="00D06234">
        <w:t xml:space="preserve">cost above EUR 50M are to be treated, in principle, as separate loans and appraised separately by the Bank’s services. Schemes will be subject to approval before allocation of the loan’s funds to the scheme. The </w:t>
      </w:r>
      <w:r w:rsidR="00366A8C">
        <w:t>Promoter</w:t>
      </w:r>
      <w:r w:rsidR="00366A8C" w:rsidRPr="00D06234">
        <w:t xml:space="preserve"> </w:t>
      </w:r>
      <w:r w:rsidRPr="00D06234">
        <w:t xml:space="preserve">shall provide documentation requested by the Bank, at its discretion, as individually indicated by the Bank to the </w:t>
      </w:r>
      <w:r>
        <w:t>Borrower</w:t>
      </w:r>
      <w:r w:rsidR="00366A8C">
        <w:t xml:space="preserve"> or the Promoter</w:t>
      </w:r>
      <w:r w:rsidRPr="00D06234">
        <w:t>. Appraisal of such schemes may result in additional conditions and/or undertakings that will be stated in the Allocation Letter. Should the Borrower not accept these conditions/undertakings it should inform the Bank in writing within 10 days from the receipt of the Allocation Letter and the Bank will proceed with reallocation.</w:t>
      </w:r>
    </w:p>
    <w:p w:rsidR="00214EC7" w:rsidRDefault="00214EC7" w:rsidP="00214EC7">
      <w:pPr>
        <w:pStyle w:val="Odstavecseseznamem"/>
        <w:jc w:val="both"/>
      </w:pPr>
    </w:p>
    <w:p w:rsidR="00214EC7" w:rsidRDefault="00214EC7" w:rsidP="00214EC7">
      <w:pPr>
        <w:pStyle w:val="Odstavecseseznamem"/>
        <w:numPr>
          <w:ilvl w:val="0"/>
          <w:numId w:val="104"/>
        </w:numPr>
        <w:contextualSpacing/>
        <w:jc w:val="both"/>
      </w:pPr>
      <w:r>
        <w:lastRenderedPageBreak/>
        <w:t>For the schemes with a cost below EUR 50M the Borrower shall provide together with an allocation request a statement signed by the Borrower or the Promoter that confirms environmental compliance of the schemes concerned.</w:t>
      </w:r>
    </w:p>
    <w:p w:rsidR="00214EC7" w:rsidRDefault="00214EC7" w:rsidP="00214EC7">
      <w:pPr>
        <w:pStyle w:val="Odstavecseseznamem"/>
        <w:jc w:val="both"/>
      </w:pPr>
    </w:p>
    <w:p w:rsidR="00214EC7" w:rsidRDefault="00214EC7" w:rsidP="00214EC7">
      <w:pPr>
        <w:pStyle w:val="Odstavecseseznamem"/>
        <w:numPr>
          <w:ilvl w:val="0"/>
          <w:numId w:val="104"/>
        </w:numPr>
        <w:contextualSpacing/>
        <w:jc w:val="both"/>
      </w:pPr>
      <w:r>
        <w:t xml:space="preserve">For the schemes with a cost equal or above EUR 50M </w:t>
      </w:r>
      <w:r w:rsidR="00366A8C">
        <w:t xml:space="preserve">Promoter </w:t>
      </w:r>
      <w:r>
        <w:t xml:space="preserve">shall ensure environmental compliance of the schemes concerned in line with: </w:t>
      </w:r>
    </w:p>
    <w:p w:rsidR="00214EC7" w:rsidRDefault="00214EC7" w:rsidP="00214EC7">
      <w:pPr>
        <w:pStyle w:val="Odstavecseseznamem"/>
        <w:jc w:val="both"/>
      </w:pPr>
    </w:p>
    <w:p w:rsidR="00214EC7" w:rsidRDefault="00214EC7" w:rsidP="00214EC7">
      <w:pPr>
        <w:pStyle w:val="Odstavecseseznamem"/>
        <w:jc w:val="both"/>
      </w:pPr>
      <w:r>
        <w:t>(i)</w:t>
      </w:r>
      <w:r>
        <w:tab/>
        <w:t xml:space="preserve">EIA Directive 2014/52/EU amending 2011/92/EU: </w:t>
      </w:r>
    </w:p>
    <w:p w:rsidR="00214EC7" w:rsidRDefault="00214EC7" w:rsidP="00214EC7">
      <w:pPr>
        <w:pStyle w:val="Odstavecseseznamem"/>
        <w:jc w:val="both"/>
      </w:pPr>
    </w:p>
    <w:p w:rsidR="00214EC7" w:rsidRDefault="00214EC7" w:rsidP="00214EC7">
      <w:pPr>
        <w:pStyle w:val="Odstavecseseznamem"/>
        <w:jc w:val="both"/>
      </w:pPr>
      <w:r>
        <w:t xml:space="preserve">For schemes requiring an EIA (Annex II screened in or Annex I of EIA Directive): </w:t>
      </w:r>
    </w:p>
    <w:p w:rsidR="00214EC7" w:rsidRDefault="00214EC7" w:rsidP="00214EC7">
      <w:pPr>
        <w:pStyle w:val="Odstavecseseznamem"/>
        <w:jc w:val="both"/>
      </w:pPr>
    </w:p>
    <w:p w:rsidR="00214EC7" w:rsidRDefault="00214EC7" w:rsidP="00214EC7">
      <w:pPr>
        <w:pStyle w:val="Odstavecseseznamem"/>
        <w:jc w:val="both"/>
      </w:pPr>
      <w:r>
        <w:t>Copy of the Environmental Decision(s) (or equivalent) and Environmental Impact Assessment (EIA) Study with a summary description of the environmental measures adopted (mitigating, compensation, etc.) provided to the Bank.</w:t>
      </w:r>
    </w:p>
    <w:p w:rsidR="00214EC7" w:rsidRDefault="00214EC7" w:rsidP="00214EC7">
      <w:pPr>
        <w:pStyle w:val="Odstavecseseznamem"/>
        <w:jc w:val="both"/>
      </w:pPr>
    </w:p>
    <w:p w:rsidR="00214EC7" w:rsidRDefault="00214EC7" w:rsidP="00214EC7">
      <w:pPr>
        <w:pStyle w:val="Odstavecseseznamem"/>
        <w:jc w:val="both"/>
      </w:pPr>
      <w:r>
        <w:t>Copy of the corresponding Non-Technical Summary (NTS) or a link to a public version of it on a relevant public entity’s official web site provided to the Bank before the funds are allocated.</w:t>
      </w:r>
    </w:p>
    <w:p w:rsidR="00214EC7" w:rsidRDefault="00214EC7" w:rsidP="00214EC7">
      <w:pPr>
        <w:pStyle w:val="Odstavecseseznamem"/>
        <w:jc w:val="both"/>
      </w:pPr>
    </w:p>
    <w:p w:rsidR="00214EC7" w:rsidRDefault="00214EC7" w:rsidP="00214EC7">
      <w:pPr>
        <w:pStyle w:val="Odstavecseseznamem"/>
        <w:jc w:val="both"/>
      </w:pPr>
      <w:r>
        <w:t xml:space="preserve">In addition, the </w:t>
      </w:r>
      <w:r w:rsidR="00366A8C">
        <w:t xml:space="preserve">Promoter </w:t>
      </w:r>
      <w:r>
        <w:t>shall also deliver the full EIA Study to the Bank before funds are allocated.</w:t>
      </w:r>
    </w:p>
    <w:p w:rsidR="00214EC7" w:rsidRDefault="00214EC7" w:rsidP="00214EC7">
      <w:pPr>
        <w:pStyle w:val="Odstavecseseznamem"/>
        <w:jc w:val="both"/>
      </w:pPr>
    </w:p>
    <w:p w:rsidR="00214EC7" w:rsidRDefault="00214EC7" w:rsidP="00214EC7">
      <w:pPr>
        <w:pStyle w:val="Odstavecseseznamem"/>
        <w:jc w:val="both"/>
      </w:pPr>
      <w:r>
        <w:t xml:space="preserve">For schemes which fall under Annex II of the EIA Directive and not requiring an EIA: </w:t>
      </w:r>
    </w:p>
    <w:p w:rsidR="00214EC7" w:rsidRDefault="00214EC7" w:rsidP="00214EC7">
      <w:pPr>
        <w:pStyle w:val="Odstavecseseznamem"/>
        <w:jc w:val="both"/>
      </w:pPr>
    </w:p>
    <w:p w:rsidR="00214EC7" w:rsidRDefault="00214EC7" w:rsidP="00214EC7">
      <w:pPr>
        <w:pStyle w:val="Odstavecseseznamem"/>
        <w:jc w:val="both"/>
      </w:pPr>
      <w:r>
        <w:t xml:space="preserve">The </w:t>
      </w:r>
      <w:r w:rsidR="00366A8C">
        <w:t xml:space="preserve">Promoter </w:t>
      </w:r>
      <w:r>
        <w:t>shall ensure that a screening procedure taking into account the criteria listed in Annex III of EU EIA Directive was carried out by the environmental competent authority. The screening decision can be common for several schemes. A copy of this decision shall be provided to the Bank.</w:t>
      </w:r>
    </w:p>
    <w:p w:rsidR="00214EC7" w:rsidRDefault="00214EC7" w:rsidP="00214EC7">
      <w:pPr>
        <w:pStyle w:val="Odstavecseseznamem"/>
        <w:jc w:val="both"/>
      </w:pPr>
    </w:p>
    <w:p w:rsidR="00214EC7" w:rsidRDefault="00214EC7" w:rsidP="00214EC7">
      <w:pPr>
        <w:pStyle w:val="Odstavecseseznamem"/>
        <w:jc w:val="both"/>
      </w:pPr>
      <w:r>
        <w:t>(ii)</w:t>
      </w:r>
      <w:r>
        <w:tab/>
        <w:t>EU Habitats and Birds Directives (92/43/EEC and 2009/147/EC):</w:t>
      </w:r>
    </w:p>
    <w:p w:rsidR="00214EC7" w:rsidRDefault="00214EC7" w:rsidP="00214EC7">
      <w:pPr>
        <w:pStyle w:val="Odstavecseseznamem"/>
        <w:jc w:val="both"/>
      </w:pPr>
    </w:p>
    <w:p w:rsidR="00214EC7" w:rsidRDefault="00214EC7" w:rsidP="00214EC7">
      <w:pPr>
        <w:pStyle w:val="Odstavecseseznamem"/>
        <w:jc w:val="both"/>
      </w:pPr>
      <w:r>
        <w:t xml:space="preserve">For schemes with potential or likely significant effects on a Site of Community Importance (SCI) (Natura 2000 or otherwise) and subject to a screening under the EU Habitats and Birds Directives: Form A or its equivalent signed by the competent authority responsible for the monitoring of Natura 2000. This declaration should confirm that the required assessments under the EU Habitats and Birds Directives have been carried out (if necessary), that the scheme will have no significant impact on any protected site and that the appropriate mitigation measures have been identified. </w:t>
      </w:r>
    </w:p>
    <w:p w:rsidR="00214EC7" w:rsidRDefault="00214EC7" w:rsidP="00214EC7">
      <w:pPr>
        <w:pStyle w:val="Odstavecseseznamem"/>
        <w:jc w:val="both"/>
      </w:pPr>
    </w:p>
    <w:p w:rsidR="00214EC7" w:rsidRDefault="00214EC7" w:rsidP="00214EC7">
      <w:pPr>
        <w:pStyle w:val="Odstavecseseznamem"/>
        <w:jc w:val="both"/>
      </w:pPr>
      <w:r>
        <w:t>For schemes with a significant impact, potential or likely, on a SCI, requiring an assessment under Article 6(4) of the Habitats Directive: Form B or its equivalent - signed by the competent authority responsible for monitoring Natura 2000 Sites, together with the justification of overriding public interest as well as the opinion of the European Commission, if applicable.</w:t>
      </w:r>
    </w:p>
    <w:p w:rsidR="00214EC7" w:rsidRDefault="00214EC7" w:rsidP="00214EC7">
      <w:pPr>
        <w:pStyle w:val="Odstavecseseznamem"/>
        <w:jc w:val="both"/>
      </w:pPr>
    </w:p>
    <w:p w:rsidR="00214EC7" w:rsidRDefault="00214EC7" w:rsidP="00214EC7">
      <w:pPr>
        <w:pStyle w:val="Odstavecseseznamem"/>
        <w:jc w:val="both"/>
      </w:pPr>
      <w:r>
        <w:t>These declarations shall be provided to the Bank before the funds are allocated.</w:t>
      </w:r>
    </w:p>
    <w:p w:rsidR="00214EC7" w:rsidRDefault="00214EC7" w:rsidP="00214EC7">
      <w:pPr>
        <w:pStyle w:val="Odstavecseseznamem"/>
        <w:jc w:val="both"/>
      </w:pPr>
      <w:r>
        <w:t>Evidence of the compliance with the Habitats and Birds Directives shall be provided before the Bank funds are allocated.</w:t>
      </w:r>
    </w:p>
    <w:p w:rsidR="00214EC7" w:rsidRDefault="00214EC7" w:rsidP="00214EC7">
      <w:pPr>
        <w:pStyle w:val="Odstavecseseznamem"/>
        <w:jc w:val="both"/>
      </w:pPr>
    </w:p>
    <w:p w:rsidR="00214EC7" w:rsidRDefault="00214EC7" w:rsidP="00214EC7">
      <w:pPr>
        <w:pStyle w:val="Odstavecseseznamem"/>
        <w:jc w:val="both"/>
      </w:pPr>
      <w:r>
        <w:t>(iii)</w:t>
      </w:r>
      <w:r>
        <w:tab/>
        <w:t>Water Framework Directive (2000/60/EC) (WFD)</w:t>
      </w:r>
    </w:p>
    <w:p w:rsidR="00214EC7" w:rsidRDefault="00214EC7" w:rsidP="00214EC7">
      <w:pPr>
        <w:pStyle w:val="Odstavecseseznamem"/>
        <w:jc w:val="both"/>
      </w:pPr>
    </w:p>
    <w:p w:rsidR="00214EC7" w:rsidRDefault="00214EC7" w:rsidP="00214EC7">
      <w:pPr>
        <w:pStyle w:val="Odstavecseseznamem"/>
        <w:jc w:val="both"/>
      </w:pPr>
      <w:r>
        <w:t xml:space="preserve">For schemes triggering art. 4.7 of the WFD, the </w:t>
      </w:r>
      <w:r w:rsidR="00366A8C">
        <w:t xml:space="preserve">Promoter </w:t>
      </w:r>
      <w:r>
        <w:t>has to provide evidence of the compliance with the WFD before the Bank funds are allocated.</w:t>
      </w:r>
    </w:p>
    <w:p w:rsidR="00214EC7" w:rsidRDefault="00214EC7" w:rsidP="00214EC7">
      <w:pPr>
        <w:pStyle w:val="Odstavecseseznamem"/>
        <w:jc w:val="both"/>
      </w:pPr>
    </w:p>
    <w:p w:rsidR="00214EC7" w:rsidRPr="00D06234" w:rsidRDefault="00214EC7" w:rsidP="00214EC7">
      <w:pPr>
        <w:pStyle w:val="Odstavecseseznamem"/>
        <w:numPr>
          <w:ilvl w:val="0"/>
          <w:numId w:val="104"/>
        </w:numPr>
        <w:contextualSpacing/>
        <w:jc w:val="both"/>
      </w:pPr>
      <w:r>
        <w:t xml:space="preserve">The </w:t>
      </w:r>
      <w:r w:rsidR="00366A8C">
        <w:t xml:space="preserve">Promoter </w:t>
      </w:r>
      <w:r>
        <w:t xml:space="preserve">shall store and keep the relevant documents updated, including documents supporting the compliance with the Environmental Law. In case the Bank requires such documentation for any of the schemes included in this operation, the </w:t>
      </w:r>
      <w:r w:rsidR="00366A8C">
        <w:t xml:space="preserve">Promoter </w:t>
      </w:r>
      <w:r>
        <w:t>shall promptly provide all documents requested.</w:t>
      </w:r>
    </w:p>
    <w:p w:rsidR="00214EC7" w:rsidRDefault="00214EC7" w:rsidP="007A64B3">
      <w:pPr>
        <w:spacing w:after="120"/>
        <w:ind w:left="856"/>
        <w:jc w:val="both"/>
        <w:rPr>
          <w:b/>
        </w:rPr>
      </w:pPr>
    </w:p>
    <w:p w:rsidR="00214EC7" w:rsidRDefault="00214EC7" w:rsidP="007A64B3">
      <w:pPr>
        <w:spacing w:after="120"/>
        <w:ind w:left="856"/>
        <w:jc w:val="both"/>
        <w:rPr>
          <w:b/>
        </w:rPr>
      </w:pPr>
    </w:p>
    <w:p w:rsidR="00214EC7" w:rsidRDefault="00214EC7" w:rsidP="007A64B3">
      <w:pPr>
        <w:spacing w:after="120"/>
        <w:ind w:left="856"/>
        <w:jc w:val="both"/>
        <w:rPr>
          <w:b/>
        </w:rPr>
      </w:pPr>
    </w:p>
    <w:p w:rsidR="00B872F5" w:rsidRDefault="00B872F5" w:rsidP="007A64B3">
      <w:pPr>
        <w:spacing w:after="120"/>
        <w:ind w:left="856"/>
        <w:jc w:val="both"/>
        <w:rPr>
          <w:b/>
        </w:rPr>
        <w:sectPr w:rsidR="00B872F5" w:rsidSect="00F06A66">
          <w:headerReference w:type="first" r:id="rId12"/>
          <w:footerReference w:type="first" r:id="rId13"/>
          <w:pgSz w:w="11909" w:h="16834" w:code="9"/>
          <w:pgMar w:top="1378" w:right="1440" w:bottom="720" w:left="1440" w:header="709" w:footer="709" w:gutter="0"/>
          <w:paperSrc w:first="262" w:other="262"/>
          <w:pgNumType w:start="2"/>
          <w:cols w:space="720"/>
          <w:noEndnote/>
          <w:titlePg/>
          <w:docGrid w:linePitch="272"/>
        </w:sectPr>
      </w:pPr>
    </w:p>
    <w:p w:rsidR="00B872F5" w:rsidRPr="00B872F5" w:rsidRDefault="00B872F5" w:rsidP="00B872F5">
      <w:pPr>
        <w:pStyle w:val="Nadpis1"/>
        <w:ind w:left="856"/>
        <w:jc w:val="left"/>
        <w:rPr>
          <w:rFonts w:ascii="Arial" w:hAnsi="Arial" w:cs="Arial"/>
        </w:rPr>
      </w:pPr>
      <w:r w:rsidRPr="00B872F5">
        <w:rPr>
          <w:rFonts w:ascii="Arial" w:hAnsi="Arial" w:cs="Arial"/>
        </w:rPr>
        <w:lastRenderedPageBreak/>
        <w:t>A.1.3 TEMPLATE FOR ALLOCATION REQUEST</w:t>
      </w:r>
    </w:p>
    <w:p w:rsidR="00B872F5" w:rsidRDefault="00B872F5" w:rsidP="00B872F5"/>
    <w:p w:rsidR="00B872F5" w:rsidRPr="00D06234" w:rsidRDefault="00B872F5" w:rsidP="00B872F5">
      <w:r w:rsidRPr="00544E77">
        <w:rPr>
          <w:noProof/>
          <w:highlight w:val="yellow"/>
          <w:lang w:val="cs-CZ" w:eastAsia="cs-CZ"/>
        </w:rPr>
        <w:drawing>
          <wp:inline distT="0" distB="0" distL="0" distR="0" wp14:anchorId="418C9D30" wp14:editId="4A770A16">
            <wp:extent cx="8571888" cy="5356532"/>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82998" cy="5363474"/>
                    </a:xfrm>
                    <a:prstGeom prst="rect">
                      <a:avLst/>
                    </a:prstGeom>
                    <a:noFill/>
                    <a:ln>
                      <a:noFill/>
                    </a:ln>
                  </pic:spPr>
                </pic:pic>
              </a:graphicData>
            </a:graphic>
          </wp:inline>
        </w:drawing>
      </w:r>
    </w:p>
    <w:p w:rsidR="00B872F5" w:rsidRDefault="00B872F5" w:rsidP="00B872F5">
      <w:pPr>
        <w:pStyle w:val="Nadpis1"/>
        <w:keepLines/>
        <w:spacing w:before="360" w:after="120" w:line="240" w:lineRule="auto"/>
        <w:ind w:left="856" w:hanging="856"/>
        <w:sectPr w:rsidR="00B872F5" w:rsidSect="00EC1BA1">
          <w:pgSz w:w="16838" w:h="11906" w:orient="landscape" w:code="9"/>
          <w:pgMar w:top="1411" w:right="1411" w:bottom="1022" w:left="1411" w:header="720" w:footer="720" w:gutter="0"/>
          <w:cols w:space="720"/>
        </w:sectPr>
      </w:pPr>
    </w:p>
    <w:p w:rsidR="00B872F5" w:rsidRPr="00B872F5" w:rsidRDefault="00B872F5" w:rsidP="00B872F5">
      <w:pPr>
        <w:pStyle w:val="Nadpis1"/>
        <w:ind w:left="856"/>
        <w:jc w:val="left"/>
        <w:rPr>
          <w:rFonts w:ascii="Arial" w:hAnsi="Arial" w:cs="Arial"/>
        </w:rPr>
      </w:pPr>
      <w:bookmarkStart w:id="138" w:name="_Toc8836574"/>
      <w:bookmarkStart w:id="139" w:name="_Toc12004064"/>
      <w:r w:rsidRPr="00B872F5">
        <w:rPr>
          <w:rFonts w:ascii="Arial" w:hAnsi="Arial" w:cs="Arial"/>
        </w:rPr>
        <w:lastRenderedPageBreak/>
        <w:t>A.1.4 PROJECT FILE FOR SCHEMES WITH A TOTAL COST OF EUR 25M-50M</w:t>
      </w:r>
      <w:bookmarkEnd w:id="138"/>
      <w:bookmarkEnd w:id="139"/>
    </w:p>
    <w:p w:rsidR="00B872F5" w:rsidRPr="00D06234" w:rsidRDefault="00B872F5" w:rsidP="00B872F5"/>
    <w:p w:rsidR="00B872F5" w:rsidRPr="00FA46B2" w:rsidRDefault="00B872F5" w:rsidP="00B872F5">
      <w:pPr>
        <w:pBdr>
          <w:top w:val="single" w:sz="4" w:space="1" w:color="auto"/>
          <w:left w:val="single" w:sz="4" w:space="4" w:color="auto"/>
          <w:bottom w:val="single" w:sz="4" w:space="1" w:color="auto"/>
          <w:right w:val="single" w:sz="4" w:space="4" w:color="auto"/>
        </w:pBdr>
        <w:shd w:val="clear" w:color="auto" w:fill="E0E0E0"/>
        <w:jc w:val="center"/>
        <w:rPr>
          <w:bCs/>
          <w:caps/>
        </w:rPr>
      </w:pPr>
      <w:r w:rsidRPr="00047472">
        <w:rPr>
          <w:b/>
          <w:bCs/>
          <w:caps/>
        </w:rPr>
        <w:t>PROJECT fiLE</w:t>
      </w:r>
      <w:r w:rsidRPr="00FA46B2">
        <w:rPr>
          <w:b/>
          <w:bCs/>
          <w:caps/>
        </w:rPr>
        <w:t xml:space="preserve"> </w:t>
      </w:r>
      <w:r w:rsidRPr="00FA46B2">
        <w:rPr>
          <w:b/>
          <w:bCs/>
          <w:caps/>
        </w:rPr>
        <w:br/>
      </w:r>
      <w:r w:rsidRPr="00FA46B2">
        <w:rPr>
          <w:bCs/>
          <w:caps/>
        </w:rPr>
        <w:t>(</w:t>
      </w:r>
      <w:r w:rsidRPr="00FA46B2">
        <w:rPr>
          <w:bCs/>
        </w:rPr>
        <w:t>for schemes with total costs between EUR 25M-50M)</w:t>
      </w:r>
    </w:p>
    <w:p w:rsidR="00B872F5" w:rsidRPr="00FA46B2" w:rsidRDefault="00B872F5" w:rsidP="00B872F5">
      <w:pPr>
        <w:jc w:val="center"/>
        <w:rPr>
          <w:b/>
          <w:bCs/>
        </w:rPr>
      </w:pPr>
    </w:p>
    <w:p w:rsidR="00B872F5" w:rsidRPr="00FA46B2" w:rsidRDefault="00B872F5" w:rsidP="00B872F5">
      <w:pPr>
        <w:jc w:val="center"/>
        <w:rPr>
          <w:b/>
        </w:rPr>
      </w:pPr>
      <w:r w:rsidRPr="00FA46B2">
        <w:rPr>
          <w:b/>
          <w:bCs/>
        </w:rPr>
        <w:t>CZECH AGRICULTURE - WATER MANAGEMENT</w:t>
      </w:r>
    </w:p>
    <w:p w:rsidR="00B872F5" w:rsidRPr="00FA46B2" w:rsidRDefault="00B872F5" w:rsidP="00B872F5">
      <w:pPr>
        <w:jc w:val="center"/>
        <w:rPr>
          <w:b/>
        </w:rPr>
      </w:pPr>
      <w:r w:rsidRPr="00FA46B2">
        <w:rPr>
          <w:b/>
        </w:rPr>
        <w:t>2018-0769</w:t>
      </w:r>
    </w:p>
    <w:p w:rsidR="00B872F5" w:rsidRPr="002517D7" w:rsidRDefault="00B872F5" w:rsidP="00B872F5">
      <w:pPr>
        <w:jc w:val="center"/>
        <w:rPr>
          <w:rFonts w:asciiTheme="majorHAnsi" w:hAnsiTheme="majorHAnsi"/>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10"/>
        <w:gridCol w:w="4509"/>
      </w:tblGrid>
      <w:tr w:rsidR="00B872F5" w:rsidRPr="00D06234" w:rsidTr="00EC1BA1">
        <w:tc>
          <w:tcPr>
            <w:tcW w:w="4605" w:type="dxa"/>
          </w:tcPr>
          <w:p w:rsidR="00B872F5" w:rsidRPr="00FA46B2" w:rsidRDefault="00B872F5" w:rsidP="00EC1BA1">
            <w:r w:rsidRPr="00FA46B2">
              <w:rPr>
                <w:u w:val="single"/>
              </w:rPr>
              <w:t>Scheme Name</w:t>
            </w:r>
            <w:r w:rsidRPr="00FA46B2">
              <w:t xml:space="preserve">: </w:t>
            </w:r>
          </w:p>
        </w:tc>
        <w:tc>
          <w:tcPr>
            <w:tcW w:w="4605" w:type="dxa"/>
          </w:tcPr>
          <w:p w:rsidR="00B872F5" w:rsidRPr="00FA46B2" w:rsidRDefault="00B872F5" w:rsidP="00EC1BA1">
            <w:r w:rsidRPr="00FA46B2">
              <w:rPr>
                <w:u w:val="single"/>
              </w:rPr>
              <w:t>Scheme Promoter</w:t>
            </w:r>
            <w:r w:rsidRPr="00FA46B2">
              <w:t xml:space="preserve">: </w:t>
            </w:r>
          </w:p>
          <w:p w:rsidR="00B872F5" w:rsidRPr="00FA46B2" w:rsidRDefault="00B872F5" w:rsidP="00EC1BA1"/>
          <w:p w:rsidR="00B872F5" w:rsidRPr="00FA46B2" w:rsidRDefault="00B872F5" w:rsidP="00EC1BA1">
            <w:r w:rsidRPr="00FA46B2">
              <w:rPr>
                <w:u w:val="single"/>
              </w:rPr>
              <w:t>Location</w:t>
            </w:r>
            <w:r w:rsidRPr="00FA46B2">
              <w:t xml:space="preserve">: </w:t>
            </w:r>
          </w:p>
          <w:p w:rsidR="00B872F5" w:rsidRPr="00FA46B2" w:rsidRDefault="00B872F5" w:rsidP="00EC1BA1">
            <w:pPr>
              <w:rPr>
                <w:u w:val="single"/>
              </w:rPr>
            </w:pPr>
          </w:p>
        </w:tc>
      </w:tr>
      <w:tr w:rsidR="00B872F5" w:rsidRPr="00D06234" w:rsidTr="00EC1BA1">
        <w:trPr>
          <w:trHeight w:val="1828"/>
        </w:trPr>
        <w:tc>
          <w:tcPr>
            <w:tcW w:w="4605" w:type="dxa"/>
          </w:tcPr>
          <w:p w:rsidR="00B872F5" w:rsidRPr="00FA46B2" w:rsidRDefault="00B872F5" w:rsidP="00EC1BA1">
            <w:pPr>
              <w:rPr>
                <w:u w:val="single"/>
              </w:rPr>
            </w:pPr>
            <w:r w:rsidRPr="00FA46B2">
              <w:rPr>
                <w:u w:val="single"/>
              </w:rPr>
              <w:t>Scheme reference number</w:t>
            </w:r>
            <w:r w:rsidRPr="00FA46B2">
              <w:t>:</w:t>
            </w:r>
          </w:p>
          <w:p w:rsidR="00B872F5" w:rsidRPr="00FA46B2" w:rsidRDefault="00B872F5" w:rsidP="00EC1BA1">
            <w:pPr>
              <w:rPr>
                <w:u w:val="single"/>
              </w:rPr>
            </w:pPr>
          </w:p>
          <w:p w:rsidR="00B872F5" w:rsidRPr="00FA46B2" w:rsidRDefault="00B872F5" w:rsidP="00EC1BA1">
            <w:r w:rsidRPr="00FA46B2">
              <w:rPr>
                <w:u w:val="single"/>
              </w:rPr>
              <w:t>Implementing body</w:t>
            </w:r>
            <w:r w:rsidRPr="00FA46B2">
              <w:t xml:space="preserve">: </w:t>
            </w:r>
          </w:p>
          <w:p w:rsidR="00B872F5" w:rsidRPr="00FA46B2" w:rsidRDefault="00B872F5" w:rsidP="00EC1BA1">
            <w:pPr>
              <w:rPr>
                <w:u w:val="single"/>
              </w:rPr>
            </w:pPr>
          </w:p>
          <w:p w:rsidR="00B872F5" w:rsidRPr="00FA46B2" w:rsidRDefault="00B872F5" w:rsidP="00EC1BA1">
            <w:r w:rsidRPr="00FA46B2">
              <w:rPr>
                <w:u w:val="single"/>
              </w:rPr>
              <w:t>Contact Person</w:t>
            </w:r>
            <w:r w:rsidRPr="00FA46B2">
              <w:t xml:space="preserve">:  </w:t>
            </w:r>
          </w:p>
          <w:p w:rsidR="00B872F5" w:rsidRPr="00FA46B2" w:rsidRDefault="00B872F5" w:rsidP="00EC1BA1"/>
          <w:p w:rsidR="00B872F5" w:rsidRPr="00FA46B2" w:rsidRDefault="00B872F5" w:rsidP="00EC1BA1">
            <w:r w:rsidRPr="00FA46B2">
              <w:rPr>
                <w:u w:val="single"/>
              </w:rPr>
              <w:t>Contact (e-mail, telephone)</w:t>
            </w:r>
            <w:r w:rsidRPr="00FA46B2">
              <w:t>:</w:t>
            </w:r>
          </w:p>
          <w:p w:rsidR="00B872F5" w:rsidRPr="00FA46B2" w:rsidRDefault="00B872F5" w:rsidP="00EC1BA1"/>
        </w:tc>
        <w:tc>
          <w:tcPr>
            <w:tcW w:w="4605" w:type="dxa"/>
          </w:tcPr>
          <w:p w:rsidR="00B872F5" w:rsidRPr="00FA46B2" w:rsidRDefault="00B872F5" w:rsidP="00EC1BA1">
            <w:r w:rsidRPr="00FA46B2">
              <w:rPr>
                <w:u w:val="single"/>
              </w:rPr>
              <w:t>Sector</w:t>
            </w:r>
            <w:r w:rsidRPr="00FA46B2">
              <w:t xml:space="preserve">: </w:t>
            </w:r>
          </w:p>
          <w:p w:rsidR="00B872F5" w:rsidRPr="00FA46B2" w:rsidRDefault="00B872F5" w:rsidP="00EC1BA1"/>
          <w:p w:rsidR="00B872F5" w:rsidRPr="00FA46B2" w:rsidRDefault="00B872F5" w:rsidP="00EC1BA1">
            <w:r w:rsidRPr="00FA46B2">
              <w:rPr>
                <w:u w:val="single"/>
              </w:rPr>
              <w:t>Type</w:t>
            </w:r>
            <w:r w:rsidRPr="00FA46B2">
              <w:t xml:space="preserve">: new project/ extension/ rehabilitation </w:t>
            </w:r>
          </w:p>
          <w:p w:rsidR="00B872F5" w:rsidRPr="00FA46B2" w:rsidRDefault="00B872F5" w:rsidP="00EC1BA1"/>
          <w:p w:rsidR="00B872F5" w:rsidRPr="00FA46B2" w:rsidRDefault="00B872F5" w:rsidP="00EC1BA1">
            <w:r w:rsidRPr="00FA46B2">
              <w:rPr>
                <w:u w:val="single"/>
              </w:rPr>
              <w:t>Date</w:t>
            </w:r>
            <w:r w:rsidRPr="00FA46B2">
              <w:t xml:space="preserve">: </w:t>
            </w:r>
          </w:p>
          <w:p w:rsidR="00B872F5" w:rsidRPr="00FA46B2" w:rsidRDefault="00B872F5" w:rsidP="00EC1BA1">
            <w:pPr>
              <w:rPr>
                <w:u w:val="single"/>
              </w:rPr>
            </w:pPr>
          </w:p>
          <w:p w:rsidR="00B872F5" w:rsidRPr="00FA46B2" w:rsidRDefault="00B872F5" w:rsidP="00EC1BA1">
            <w:r w:rsidRPr="00FA46B2">
              <w:rPr>
                <w:u w:val="single"/>
              </w:rPr>
              <w:t>Signature</w:t>
            </w:r>
            <w:r w:rsidRPr="00FA46B2">
              <w:t>:</w:t>
            </w:r>
          </w:p>
          <w:p w:rsidR="00B872F5" w:rsidRPr="00FA46B2" w:rsidRDefault="00B872F5" w:rsidP="00EC1BA1"/>
        </w:tc>
      </w:tr>
    </w:tbl>
    <w:p w:rsidR="00B872F5" w:rsidRPr="00FA46B2" w:rsidRDefault="00B872F5" w:rsidP="00B872F5">
      <w:pPr>
        <w:jc w:val="both"/>
        <w:rPr>
          <w:b/>
        </w:rPr>
      </w:pPr>
    </w:p>
    <w:p w:rsidR="00B872F5" w:rsidRPr="00FA46B2" w:rsidRDefault="00B872F5" w:rsidP="00B872F5">
      <w:pPr>
        <w:numPr>
          <w:ilvl w:val="0"/>
          <w:numId w:val="110"/>
        </w:numPr>
        <w:jc w:val="both"/>
        <w:rPr>
          <w:b/>
          <w:u w:val="single"/>
        </w:rPr>
      </w:pPr>
      <w:r w:rsidRPr="00FA46B2">
        <w:rPr>
          <w:b/>
          <w:u w:val="single"/>
        </w:rPr>
        <w:t>Scheme</w:t>
      </w:r>
    </w:p>
    <w:p w:rsidR="00B872F5" w:rsidRPr="00FA46B2" w:rsidRDefault="00B872F5" w:rsidP="00B872F5">
      <w:pPr>
        <w:numPr>
          <w:ilvl w:val="1"/>
          <w:numId w:val="111"/>
        </w:numPr>
        <w:jc w:val="both"/>
        <w:rPr>
          <w:b/>
        </w:rPr>
      </w:pPr>
      <w:r w:rsidRPr="00FA46B2">
        <w:rPr>
          <w:b/>
        </w:rPr>
        <w:t xml:space="preserve">Background </w:t>
      </w:r>
    </w:p>
    <w:p w:rsidR="00B872F5" w:rsidRPr="00FA46B2" w:rsidRDefault="00B872F5" w:rsidP="00B872F5">
      <w:pPr>
        <w:ind w:left="540"/>
        <w:jc w:val="both"/>
      </w:pPr>
    </w:p>
    <w:p w:rsidR="00B872F5" w:rsidRPr="00FA46B2" w:rsidRDefault="00B872F5" w:rsidP="00B872F5">
      <w:pPr>
        <w:numPr>
          <w:ilvl w:val="1"/>
          <w:numId w:val="111"/>
        </w:numPr>
        <w:spacing w:before="120"/>
        <w:ind w:left="0" w:firstLine="0"/>
        <w:jc w:val="both"/>
        <w:rPr>
          <w:b/>
        </w:rPr>
      </w:pPr>
      <w:r w:rsidRPr="00FA46B2">
        <w:rPr>
          <w:b/>
        </w:rPr>
        <w:t>Reasons for undertaking the Project and key objectives</w:t>
      </w:r>
    </w:p>
    <w:p w:rsidR="00B872F5" w:rsidRPr="00FA46B2" w:rsidRDefault="00B872F5" w:rsidP="00B872F5">
      <w:pPr>
        <w:jc w:val="both"/>
      </w:pPr>
      <w:r w:rsidRPr="00FA46B2">
        <w:t>(Please refer to the strategic plans to which project is integrated)</w:t>
      </w:r>
    </w:p>
    <w:p w:rsidR="00B872F5" w:rsidRPr="00FA46B2" w:rsidRDefault="00B872F5" w:rsidP="00B872F5">
      <w:pPr>
        <w:numPr>
          <w:ilvl w:val="1"/>
          <w:numId w:val="111"/>
        </w:numPr>
        <w:spacing w:before="120"/>
        <w:ind w:left="0" w:firstLine="0"/>
        <w:jc w:val="both"/>
        <w:rPr>
          <w:b/>
        </w:rPr>
      </w:pPr>
      <w:r w:rsidRPr="00FA46B2">
        <w:rPr>
          <w:b/>
        </w:rPr>
        <w:t xml:space="preserve">Technical description of the project including relevant key dimensions and capacities </w:t>
      </w:r>
    </w:p>
    <w:p w:rsidR="00B872F5" w:rsidRPr="00FA46B2" w:rsidRDefault="00B872F5" w:rsidP="00B872F5">
      <w:pPr>
        <w:pStyle w:val="text"/>
        <w:autoSpaceDE w:val="0"/>
        <w:autoSpaceDN w:val="0"/>
        <w:adjustRightInd w:val="0"/>
        <w:ind w:left="0"/>
        <w:rPr>
          <w:rFonts w:cs="Arial"/>
          <w:lang w:val="en-GB"/>
        </w:rPr>
      </w:pPr>
    </w:p>
    <w:p w:rsidR="00B872F5" w:rsidRPr="00FA46B2" w:rsidRDefault="00B872F5" w:rsidP="00B872F5">
      <w:pPr>
        <w:numPr>
          <w:ilvl w:val="1"/>
          <w:numId w:val="111"/>
        </w:numPr>
        <w:spacing w:before="120"/>
        <w:ind w:left="0" w:firstLine="0"/>
        <w:jc w:val="both"/>
        <w:rPr>
          <w:b/>
        </w:rPr>
      </w:pPr>
      <w:r w:rsidRPr="00FA46B2">
        <w:rPr>
          <w:b/>
        </w:rPr>
        <w:t>Entity(ies) responsible for project design, construction and supervision</w:t>
      </w:r>
    </w:p>
    <w:p w:rsidR="00B872F5" w:rsidRPr="00FA46B2" w:rsidRDefault="00B872F5" w:rsidP="00B872F5">
      <w:pPr>
        <w:ind w:left="540"/>
        <w:jc w:val="both"/>
      </w:pPr>
      <w:r w:rsidRPr="00FA46B2">
        <w:t xml:space="preserve"> </w:t>
      </w:r>
    </w:p>
    <w:p w:rsidR="00B872F5" w:rsidRPr="00FA46B2" w:rsidRDefault="00B872F5" w:rsidP="00B872F5">
      <w:pPr>
        <w:numPr>
          <w:ilvl w:val="1"/>
          <w:numId w:val="111"/>
        </w:numPr>
        <w:tabs>
          <w:tab w:val="center" w:pos="7938"/>
        </w:tabs>
        <w:spacing w:before="120"/>
        <w:ind w:left="0" w:firstLine="0"/>
        <w:jc w:val="both"/>
      </w:pPr>
      <w:r w:rsidRPr="00FA46B2">
        <w:rPr>
          <w:b/>
        </w:rPr>
        <w:t xml:space="preserve">Investment cost </w:t>
      </w:r>
      <w:r w:rsidRPr="00FA46B2">
        <w:t>(total)</w:t>
      </w:r>
      <w:r w:rsidRPr="00FA46B2">
        <w:tab/>
        <w:t>in EUR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2"/>
        <w:gridCol w:w="2429"/>
      </w:tblGrid>
      <w:tr w:rsidR="00B872F5" w:rsidRPr="00D06234" w:rsidTr="00EC1BA1">
        <w:tc>
          <w:tcPr>
            <w:tcW w:w="5940" w:type="dxa"/>
            <w:tcBorders>
              <w:bottom w:val="nil"/>
            </w:tcBorders>
          </w:tcPr>
          <w:p w:rsidR="00B872F5" w:rsidRPr="00FA46B2" w:rsidRDefault="00B872F5" w:rsidP="00EC1BA1">
            <w:pPr>
              <w:spacing w:before="20"/>
              <w:jc w:val="both"/>
            </w:pPr>
            <w:r w:rsidRPr="00FA46B2">
              <w:t>Engineering and supervision</w:t>
            </w:r>
          </w:p>
        </w:tc>
        <w:tc>
          <w:tcPr>
            <w:tcW w:w="2518" w:type="dxa"/>
            <w:tcBorders>
              <w:bottom w:val="nil"/>
            </w:tcBorders>
          </w:tcPr>
          <w:p w:rsidR="00B872F5" w:rsidRPr="00FA46B2" w:rsidRDefault="00B872F5" w:rsidP="00EC1BA1">
            <w:pPr>
              <w:spacing w:before="20"/>
              <w:jc w:val="center"/>
            </w:pPr>
            <w:r w:rsidRPr="00FA46B2">
              <w:t>-</w:t>
            </w:r>
          </w:p>
        </w:tc>
      </w:tr>
      <w:tr w:rsidR="00B872F5" w:rsidRPr="00D06234" w:rsidTr="00EC1BA1">
        <w:tc>
          <w:tcPr>
            <w:tcW w:w="5940" w:type="dxa"/>
            <w:tcBorders>
              <w:top w:val="nil"/>
              <w:bottom w:val="nil"/>
            </w:tcBorders>
          </w:tcPr>
          <w:p w:rsidR="00B872F5" w:rsidRPr="00FA46B2" w:rsidRDefault="00B872F5" w:rsidP="00EC1BA1">
            <w:pPr>
              <w:spacing w:before="20"/>
              <w:jc w:val="both"/>
            </w:pPr>
            <w:r w:rsidRPr="00FA46B2">
              <w:t>Land</w:t>
            </w:r>
          </w:p>
        </w:tc>
        <w:tc>
          <w:tcPr>
            <w:tcW w:w="2518" w:type="dxa"/>
            <w:tcBorders>
              <w:top w:val="nil"/>
              <w:bottom w:val="nil"/>
            </w:tcBorders>
          </w:tcPr>
          <w:p w:rsidR="00B872F5" w:rsidRPr="00FA46B2" w:rsidRDefault="00B872F5" w:rsidP="00EC1BA1">
            <w:pPr>
              <w:spacing w:before="20"/>
              <w:jc w:val="center"/>
            </w:pPr>
            <w:r w:rsidRPr="00FA46B2">
              <w:t>-</w:t>
            </w:r>
          </w:p>
        </w:tc>
      </w:tr>
      <w:tr w:rsidR="00B872F5" w:rsidRPr="00D06234" w:rsidTr="00EC1BA1">
        <w:tc>
          <w:tcPr>
            <w:tcW w:w="5940" w:type="dxa"/>
            <w:tcBorders>
              <w:top w:val="nil"/>
              <w:bottom w:val="nil"/>
            </w:tcBorders>
          </w:tcPr>
          <w:p w:rsidR="00B872F5" w:rsidRPr="00FA46B2" w:rsidRDefault="00B872F5" w:rsidP="00EC1BA1">
            <w:pPr>
              <w:spacing w:before="20"/>
              <w:jc w:val="both"/>
            </w:pPr>
            <w:r w:rsidRPr="00FA46B2">
              <w:t>Civil works (Building work)</w:t>
            </w:r>
          </w:p>
        </w:tc>
        <w:tc>
          <w:tcPr>
            <w:tcW w:w="2518" w:type="dxa"/>
            <w:tcBorders>
              <w:top w:val="nil"/>
              <w:bottom w:val="nil"/>
            </w:tcBorders>
          </w:tcPr>
          <w:p w:rsidR="00B872F5" w:rsidRPr="00FA46B2" w:rsidRDefault="00B872F5" w:rsidP="00EC1BA1">
            <w:pPr>
              <w:spacing w:before="20"/>
              <w:jc w:val="center"/>
            </w:pPr>
            <w:r w:rsidRPr="00FA46B2">
              <w:t>-</w:t>
            </w:r>
          </w:p>
        </w:tc>
      </w:tr>
      <w:tr w:rsidR="00B872F5" w:rsidRPr="00D06234" w:rsidTr="00EC1BA1">
        <w:tc>
          <w:tcPr>
            <w:tcW w:w="5940" w:type="dxa"/>
            <w:tcBorders>
              <w:top w:val="nil"/>
              <w:bottom w:val="nil"/>
            </w:tcBorders>
          </w:tcPr>
          <w:p w:rsidR="00B872F5" w:rsidRPr="00FA46B2" w:rsidRDefault="00B872F5" w:rsidP="00EC1BA1">
            <w:pPr>
              <w:spacing w:before="20"/>
              <w:jc w:val="both"/>
            </w:pPr>
            <w:r w:rsidRPr="00FA46B2">
              <w:t>Equipment</w:t>
            </w:r>
          </w:p>
        </w:tc>
        <w:tc>
          <w:tcPr>
            <w:tcW w:w="2518" w:type="dxa"/>
            <w:tcBorders>
              <w:top w:val="nil"/>
              <w:bottom w:val="nil"/>
            </w:tcBorders>
          </w:tcPr>
          <w:p w:rsidR="00B872F5" w:rsidRPr="00FA46B2" w:rsidRDefault="00B872F5" w:rsidP="00EC1BA1">
            <w:pPr>
              <w:spacing w:before="20"/>
              <w:jc w:val="center"/>
            </w:pPr>
            <w:r w:rsidRPr="00FA46B2">
              <w:t>-</w:t>
            </w:r>
          </w:p>
        </w:tc>
      </w:tr>
      <w:tr w:rsidR="00B872F5" w:rsidRPr="00D06234" w:rsidTr="00EC1BA1">
        <w:tc>
          <w:tcPr>
            <w:tcW w:w="5940" w:type="dxa"/>
            <w:tcBorders>
              <w:top w:val="nil"/>
              <w:bottom w:val="nil"/>
            </w:tcBorders>
          </w:tcPr>
          <w:p w:rsidR="00B872F5" w:rsidRPr="00FA46B2" w:rsidRDefault="00B872F5" w:rsidP="00EC1BA1">
            <w:pPr>
              <w:spacing w:before="20"/>
              <w:jc w:val="both"/>
            </w:pPr>
            <w:r w:rsidRPr="00FA46B2">
              <w:t>Miscellaneous</w:t>
            </w:r>
          </w:p>
        </w:tc>
        <w:tc>
          <w:tcPr>
            <w:tcW w:w="2518" w:type="dxa"/>
            <w:tcBorders>
              <w:top w:val="nil"/>
              <w:bottom w:val="nil"/>
            </w:tcBorders>
          </w:tcPr>
          <w:p w:rsidR="00B872F5" w:rsidRPr="00FA46B2" w:rsidRDefault="00B872F5" w:rsidP="00EC1BA1">
            <w:pPr>
              <w:spacing w:before="20"/>
              <w:jc w:val="center"/>
            </w:pPr>
            <w:r w:rsidRPr="00FA46B2">
              <w:t>-</w:t>
            </w:r>
          </w:p>
        </w:tc>
      </w:tr>
      <w:tr w:rsidR="00B872F5" w:rsidRPr="00D06234" w:rsidTr="00EC1BA1">
        <w:tc>
          <w:tcPr>
            <w:tcW w:w="5940" w:type="dxa"/>
            <w:tcBorders>
              <w:top w:val="nil"/>
              <w:bottom w:val="nil"/>
            </w:tcBorders>
          </w:tcPr>
          <w:p w:rsidR="00B872F5" w:rsidRPr="00FA46B2" w:rsidRDefault="00B872F5" w:rsidP="00EC1BA1">
            <w:pPr>
              <w:tabs>
                <w:tab w:val="right" w:pos="5724"/>
              </w:tabs>
              <w:spacing w:before="20"/>
              <w:jc w:val="both"/>
            </w:pPr>
            <w:r w:rsidRPr="00FA46B2">
              <w:t>Technical contingencies</w:t>
            </w:r>
          </w:p>
        </w:tc>
        <w:tc>
          <w:tcPr>
            <w:tcW w:w="2518" w:type="dxa"/>
            <w:tcBorders>
              <w:top w:val="nil"/>
              <w:bottom w:val="nil"/>
            </w:tcBorders>
          </w:tcPr>
          <w:p w:rsidR="00B872F5" w:rsidRPr="00FA46B2" w:rsidRDefault="00B872F5" w:rsidP="00EC1BA1">
            <w:pPr>
              <w:spacing w:before="20"/>
              <w:jc w:val="center"/>
            </w:pPr>
            <w:r w:rsidRPr="00FA46B2">
              <w:t>-</w:t>
            </w:r>
          </w:p>
        </w:tc>
      </w:tr>
      <w:tr w:rsidR="00B872F5" w:rsidRPr="00D06234" w:rsidTr="00EC1BA1">
        <w:tc>
          <w:tcPr>
            <w:tcW w:w="5940" w:type="dxa"/>
            <w:tcBorders>
              <w:top w:val="nil"/>
              <w:bottom w:val="nil"/>
            </w:tcBorders>
          </w:tcPr>
          <w:p w:rsidR="00B872F5" w:rsidRPr="00FA46B2" w:rsidRDefault="00B872F5" w:rsidP="00EC1BA1">
            <w:pPr>
              <w:spacing w:before="20"/>
              <w:jc w:val="both"/>
            </w:pPr>
            <w:r w:rsidRPr="00FA46B2">
              <w:t>Price contingencies (…% escalation p.a.), if applicable</w:t>
            </w:r>
          </w:p>
        </w:tc>
        <w:tc>
          <w:tcPr>
            <w:tcW w:w="2518" w:type="dxa"/>
            <w:tcBorders>
              <w:top w:val="nil"/>
              <w:bottom w:val="nil"/>
            </w:tcBorders>
          </w:tcPr>
          <w:p w:rsidR="00B872F5" w:rsidRPr="00FA46B2" w:rsidRDefault="00B872F5" w:rsidP="00EC1BA1">
            <w:pPr>
              <w:spacing w:before="20"/>
              <w:jc w:val="center"/>
            </w:pPr>
            <w:r w:rsidRPr="00FA46B2">
              <w:t>-</w:t>
            </w:r>
          </w:p>
        </w:tc>
      </w:tr>
      <w:tr w:rsidR="00B872F5" w:rsidRPr="00D06234" w:rsidTr="00EC1BA1">
        <w:tc>
          <w:tcPr>
            <w:tcW w:w="5940" w:type="dxa"/>
            <w:tcBorders>
              <w:top w:val="nil"/>
              <w:bottom w:val="nil"/>
            </w:tcBorders>
          </w:tcPr>
          <w:p w:rsidR="00B872F5" w:rsidRPr="00FA46B2" w:rsidRDefault="00B872F5" w:rsidP="00EC1BA1">
            <w:pPr>
              <w:spacing w:before="20"/>
              <w:jc w:val="both"/>
            </w:pPr>
          </w:p>
        </w:tc>
        <w:tc>
          <w:tcPr>
            <w:tcW w:w="2518" w:type="dxa"/>
            <w:tcBorders>
              <w:top w:val="nil"/>
              <w:bottom w:val="nil"/>
            </w:tcBorders>
          </w:tcPr>
          <w:p w:rsidR="00B872F5" w:rsidRPr="00FA46B2" w:rsidRDefault="00B872F5" w:rsidP="00EC1BA1">
            <w:pPr>
              <w:spacing w:before="20"/>
              <w:jc w:val="center"/>
            </w:pPr>
          </w:p>
        </w:tc>
      </w:tr>
      <w:tr w:rsidR="00B872F5" w:rsidRPr="00D06234" w:rsidTr="00EC1BA1">
        <w:tc>
          <w:tcPr>
            <w:tcW w:w="5940" w:type="dxa"/>
            <w:tcBorders>
              <w:top w:val="nil"/>
            </w:tcBorders>
          </w:tcPr>
          <w:p w:rsidR="00B872F5" w:rsidRPr="00FA46B2" w:rsidRDefault="00B872F5" w:rsidP="00EC1BA1">
            <w:pPr>
              <w:spacing w:before="20"/>
              <w:jc w:val="both"/>
            </w:pPr>
            <w:r w:rsidRPr="00FA46B2">
              <w:t>Interest during construction</w:t>
            </w:r>
          </w:p>
        </w:tc>
        <w:tc>
          <w:tcPr>
            <w:tcW w:w="2518" w:type="dxa"/>
            <w:tcBorders>
              <w:top w:val="nil"/>
            </w:tcBorders>
          </w:tcPr>
          <w:p w:rsidR="00B872F5" w:rsidRPr="00FA46B2" w:rsidRDefault="00B872F5" w:rsidP="00EC1BA1">
            <w:pPr>
              <w:spacing w:before="20"/>
              <w:jc w:val="center"/>
            </w:pPr>
            <w:r w:rsidRPr="00FA46B2">
              <w:t>-</w:t>
            </w:r>
          </w:p>
        </w:tc>
      </w:tr>
      <w:tr w:rsidR="00B872F5" w:rsidRPr="00D06234" w:rsidTr="00EC1BA1">
        <w:tc>
          <w:tcPr>
            <w:tcW w:w="5940" w:type="dxa"/>
          </w:tcPr>
          <w:p w:rsidR="00B872F5" w:rsidRPr="00FA46B2" w:rsidRDefault="00B872F5" w:rsidP="00EC1BA1">
            <w:pPr>
              <w:spacing w:before="120"/>
              <w:rPr>
                <w:b/>
              </w:rPr>
            </w:pPr>
            <w:r w:rsidRPr="00FA46B2">
              <w:rPr>
                <w:b/>
              </w:rPr>
              <w:t>Total</w:t>
            </w:r>
          </w:p>
        </w:tc>
        <w:tc>
          <w:tcPr>
            <w:tcW w:w="2518" w:type="dxa"/>
          </w:tcPr>
          <w:p w:rsidR="00B872F5" w:rsidRPr="00FA46B2" w:rsidRDefault="00B872F5" w:rsidP="00EC1BA1">
            <w:pPr>
              <w:spacing w:before="120"/>
              <w:jc w:val="center"/>
              <w:rPr>
                <w:b/>
              </w:rPr>
            </w:pPr>
            <w:r w:rsidRPr="00FA46B2">
              <w:rPr>
                <w:b/>
              </w:rPr>
              <w:t>-</w:t>
            </w:r>
          </w:p>
        </w:tc>
      </w:tr>
    </w:tbl>
    <w:p w:rsidR="00B872F5" w:rsidRPr="00FA46B2" w:rsidRDefault="00B872F5" w:rsidP="00B872F5">
      <w:pPr>
        <w:jc w:val="both"/>
        <w:rPr>
          <w:b/>
        </w:rPr>
      </w:pPr>
    </w:p>
    <w:p w:rsidR="00B872F5" w:rsidRPr="00FA46B2" w:rsidRDefault="00B872F5" w:rsidP="00B872F5">
      <w:pPr>
        <w:jc w:val="both"/>
        <w:rPr>
          <w:b/>
        </w:rPr>
      </w:pPr>
      <w:r w:rsidRPr="00FA46B2">
        <w:t>Are the cost estimates before or after procurement?</w:t>
      </w:r>
    </w:p>
    <w:p w:rsidR="00B872F5" w:rsidRPr="00FA46B2" w:rsidRDefault="00B872F5" w:rsidP="00B872F5">
      <w:pPr>
        <w:pStyle w:val="text"/>
        <w:numPr>
          <w:ilvl w:val="2"/>
          <w:numId w:val="113"/>
        </w:numPr>
        <w:autoSpaceDE w:val="0"/>
        <w:autoSpaceDN w:val="0"/>
        <w:adjustRightInd w:val="0"/>
        <w:rPr>
          <w:rFonts w:cs="Arial"/>
          <w:b/>
          <w:lang w:val="en-GB"/>
        </w:rPr>
      </w:pPr>
      <w:r w:rsidRPr="00FA46B2">
        <w:rPr>
          <w:rFonts w:cs="Arial"/>
          <w:b/>
          <w:lang w:val="en-GB"/>
        </w:rPr>
        <w:t>Financial plan and requested allocation</w:t>
      </w:r>
    </w:p>
    <w:p w:rsidR="00B872F5" w:rsidRPr="00FA46B2" w:rsidRDefault="00B872F5" w:rsidP="00B872F5">
      <w:pPr>
        <w:pStyle w:val="text"/>
        <w:autoSpaceDE w:val="0"/>
        <w:autoSpaceDN w:val="0"/>
        <w:adjustRightInd w:val="0"/>
        <w:ind w:left="0"/>
        <w:rPr>
          <w:rFonts w:cs="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6"/>
        <w:gridCol w:w="2436"/>
      </w:tblGrid>
      <w:tr w:rsidR="00B872F5" w:rsidRPr="00D06234" w:rsidTr="00EC1BA1">
        <w:tc>
          <w:tcPr>
            <w:tcW w:w="5954" w:type="dxa"/>
            <w:shd w:val="clear" w:color="auto" w:fill="auto"/>
          </w:tcPr>
          <w:p w:rsidR="00B872F5" w:rsidRPr="00FA46B2" w:rsidRDefault="00B872F5" w:rsidP="00EC1BA1">
            <w:pPr>
              <w:pStyle w:val="text"/>
              <w:autoSpaceDE w:val="0"/>
              <w:autoSpaceDN w:val="0"/>
              <w:adjustRightInd w:val="0"/>
              <w:ind w:left="0"/>
              <w:rPr>
                <w:rFonts w:cs="Arial"/>
                <w:b/>
                <w:lang w:val="en-GB"/>
              </w:rPr>
            </w:pPr>
            <w:r w:rsidRPr="00FA46B2">
              <w:rPr>
                <w:rFonts w:cs="Arial"/>
                <w:b/>
                <w:lang w:val="en-GB"/>
              </w:rPr>
              <w:t>Sources of financing</w:t>
            </w:r>
          </w:p>
        </w:tc>
        <w:tc>
          <w:tcPr>
            <w:tcW w:w="2551" w:type="dxa"/>
            <w:shd w:val="clear" w:color="auto" w:fill="auto"/>
          </w:tcPr>
          <w:p w:rsidR="00B872F5" w:rsidRPr="00FA46B2" w:rsidRDefault="00B872F5" w:rsidP="00EC1BA1">
            <w:pPr>
              <w:pStyle w:val="text"/>
              <w:autoSpaceDE w:val="0"/>
              <w:autoSpaceDN w:val="0"/>
              <w:adjustRightInd w:val="0"/>
              <w:ind w:left="0"/>
              <w:jc w:val="center"/>
              <w:rPr>
                <w:rFonts w:cs="Arial"/>
                <w:b/>
                <w:lang w:val="en-GB"/>
              </w:rPr>
            </w:pPr>
            <w:r w:rsidRPr="00FA46B2">
              <w:rPr>
                <w:rFonts w:cs="Arial"/>
                <w:b/>
                <w:lang w:val="en-GB"/>
              </w:rPr>
              <w:t>in EUR</w:t>
            </w:r>
          </w:p>
        </w:tc>
      </w:tr>
      <w:tr w:rsidR="00B872F5" w:rsidRPr="00D06234" w:rsidTr="00EC1BA1">
        <w:tc>
          <w:tcPr>
            <w:tcW w:w="5954" w:type="dxa"/>
            <w:shd w:val="clear" w:color="auto" w:fill="auto"/>
          </w:tcPr>
          <w:p w:rsidR="00B872F5" w:rsidRPr="00FA46B2" w:rsidRDefault="00B872F5" w:rsidP="00EC1BA1">
            <w:pPr>
              <w:pStyle w:val="text"/>
              <w:autoSpaceDE w:val="0"/>
              <w:autoSpaceDN w:val="0"/>
              <w:adjustRightInd w:val="0"/>
              <w:ind w:left="0"/>
              <w:rPr>
                <w:rFonts w:cs="Arial"/>
                <w:lang w:val="en-GB"/>
              </w:rPr>
            </w:pPr>
            <w:r w:rsidRPr="00FA46B2">
              <w:rPr>
                <w:rFonts w:cs="Arial"/>
                <w:lang w:val="en-GB"/>
              </w:rPr>
              <w:t>EU funds (if applicable)</w:t>
            </w:r>
          </w:p>
        </w:tc>
        <w:tc>
          <w:tcPr>
            <w:tcW w:w="2551" w:type="dxa"/>
            <w:shd w:val="clear" w:color="auto" w:fill="auto"/>
          </w:tcPr>
          <w:p w:rsidR="00B872F5" w:rsidRPr="00FA46B2" w:rsidRDefault="00B872F5" w:rsidP="00EC1BA1">
            <w:pPr>
              <w:pStyle w:val="text"/>
              <w:autoSpaceDE w:val="0"/>
              <w:autoSpaceDN w:val="0"/>
              <w:adjustRightInd w:val="0"/>
              <w:ind w:left="0"/>
              <w:rPr>
                <w:rFonts w:cs="Arial"/>
                <w:lang w:val="en-GB"/>
              </w:rPr>
            </w:pPr>
          </w:p>
        </w:tc>
      </w:tr>
      <w:tr w:rsidR="00B872F5" w:rsidRPr="00D06234" w:rsidTr="00EC1BA1">
        <w:tc>
          <w:tcPr>
            <w:tcW w:w="5954" w:type="dxa"/>
            <w:shd w:val="clear" w:color="auto" w:fill="auto"/>
          </w:tcPr>
          <w:p w:rsidR="00B872F5" w:rsidRPr="00FA46B2" w:rsidRDefault="00B872F5" w:rsidP="00EC1BA1">
            <w:pPr>
              <w:pStyle w:val="text"/>
              <w:autoSpaceDE w:val="0"/>
              <w:autoSpaceDN w:val="0"/>
              <w:adjustRightInd w:val="0"/>
              <w:ind w:left="0"/>
              <w:rPr>
                <w:rFonts w:cs="Arial"/>
                <w:lang w:val="en-GB"/>
              </w:rPr>
            </w:pPr>
            <w:r w:rsidRPr="00FA46B2">
              <w:rPr>
                <w:rFonts w:cs="Arial"/>
                <w:lang w:val="en-GB"/>
              </w:rPr>
              <w:t>[National/regional/municipal]* budget</w:t>
            </w:r>
          </w:p>
        </w:tc>
        <w:tc>
          <w:tcPr>
            <w:tcW w:w="2551" w:type="dxa"/>
            <w:shd w:val="clear" w:color="auto" w:fill="auto"/>
          </w:tcPr>
          <w:p w:rsidR="00B872F5" w:rsidRPr="00FA46B2" w:rsidRDefault="00B872F5" w:rsidP="00EC1BA1">
            <w:pPr>
              <w:pStyle w:val="text"/>
              <w:autoSpaceDE w:val="0"/>
              <w:autoSpaceDN w:val="0"/>
              <w:adjustRightInd w:val="0"/>
              <w:ind w:left="0"/>
              <w:rPr>
                <w:rFonts w:cs="Arial"/>
                <w:lang w:val="en-GB"/>
              </w:rPr>
            </w:pPr>
          </w:p>
        </w:tc>
      </w:tr>
      <w:tr w:rsidR="00B872F5" w:rsidRPr="00D06234" w:rsidTr="00EC1BA1">
        <w:tc>
          <w:tcPr>
            <w:tcW w:w="5954" w:type="dxa"/>
            <w:shd w:val="clear" w:color="auto" w:fill="auto"/>
          </w:tcPr>
          <w:p w:rsidR="00B872F5" w:rsidRPr="00FA46B2" w:rsidRDefault="00B872F5" w:rsidP="00EC1BA1">
            <w:pPr>
              <w:pStyle w:val="text"/>
              <w:autoSpaceDE w:val="0"/>
              <w:autoSpaceDN w:val="0"/>
              <w:adjustRightInd w:val="0"/>
              <w:ind w:left="0"/>
              <w:rPr>
                <w:rFonts w:cs="Arial"/>
                <w:lang w:val="en-GB"/>
              </w:rPr>
            </w:pPr>
            <w:r w:rsidRPr="00FA46B2">
              <w:rPr>
                <w:rFonts w:cs="Arial"/>
                <w:lang w:val="en-GB"/>
              </w:rPr>
              <w:t>Other (e.g. private)</w:t>
            </w:r>
          </w:p>
        </w:tc>
        <w:tc>
          <w:tcPr>
            <w:tcW w:w="2551" w:type="dxa"/>
            <w:shd w:val="clear" w:color="auto" w:fill="auto"/>
          </w:tcPr>
          <w:p w:rsidR="00B872F5" w:rsidRPr="00FA46B2" w:rsidRDefault="00B872F5" w:rsidP="00EC1BA1">
            <w:pPr>
              <w:pStyle w:val="text"/>
              <w:autoSpaceDE w:val="0"/>
              <w:autoSpaceDN w:val="0"/>
              <w:adjustRightInd w:val="0"/>
              <w:ind w:left="0"/>
              <w:rPr>
                <w:rFonts w:cs="Arial"/>
                <w:lang w:val="en-GB"/>
              </w:rPr>
            </w:pPr>
          </w:p>
        </w:tc>
      </w:tr>
      <w:tr w:rsidR="00B872F5" w:rsidRPr="00D06234" w:rsidTr="00EC1BA1">
        <w:tc>
          <w:tcPr>
            <w:tcW w:w="5954" w:type="dxa"/>
            <w:shd w:val="clear" w:color="auto" w:fill="auto"/>
          </w:tcPr>
          <w:p w:rsidR="00B872F5" w:rsidRPr="00FA46B2" w:rsidRDefault="00B872F5" w:rsidP="00EC1BA1">
            <w:pPr>
              <w:pStyle w:val="text"/>
              <w:autoSpaceDE w:val="0"/>
              <w:autoSpaceDN w:val="0"/>
              <w:adjustRightInd w:val="0"/>
              <w:ind w:left="0"/>
              <w:rPr>
                <w:rFonts w:cs="Arial"/>
                <w:lang w:val="en-GB"/>
              </w:rPr>
            </w:pPr>
            <w:r w:rsidRPr="00FA46B2">
              <w:rPr>
                <w:rFonts w:cs="Arial"/>
                <w:b/>
                <w:lang w:val="en-GB"/>
              </w:rPr>
              <w:t>Total</w:t>
            </w:r>
          </w:p>
        </w:tc>
        <w:tc>
          <w:tcPr>
            <w:tcW w:w="2551" w:type="dxa"/>
            <w:shd w:val="clear" w:color="auto" w:fill="auto"/>
          </w:tcPr>
          <w:p w:rsidR="00B872F5" w:rsidRPr="00FA46B2" w:rsidRDefault="00B872F5" w:rsidP="00EC1BA1">
            <w:pPr>
              <w:pStyle w:val="text"/>
              <w:autoSpaceDE w:val="0"/>
              <w:autoSpaceDN w:val="0"/>
              <w:adjustRightInd w:val="0"/>
              <w:ind w:left="0"/>
              <w:rPr>
                <w:rFonts w:cs="Arial"/>
                <w:lang w:val="en-GB"/>
              </w:rPr>
            </w:pPr>
          </w:p>
        </w:tc>
      </w:tr>
      <w:tr w:rsidR="00B872F5" w:rsidRPr="00D06234" w:rsidTr="00EC1BA1">
        <w:tc>
          <w:tcPr>
            <w:tcW w:w="5954" w:type="dxa"/>
            <w:shd w:val="clear" w:color="auto" w:fill="auto"/>
          </w:tcPr>
          <w:p w:rsidR="00B872F5" w:rsidRPr="00FA46B2" w:rsidRDefault="00B872F5" w:rsidP="00EC1BA1">
            <w:pPr>
              <w:pStyle w:val="text"/>
              <w:autoSpaceDE w:val="0"/>
              <w:autoSpaceDN w:val="0"/>
              <w:adjustRightInd w:val="0"/>
              <w:ind w:left="0"/>
              <w:rPr>
                <w:rFonts w:cs="Arial"/>
                <w:lang w:val="en-GB"/>
              </w:rPr>
            </w:pPr>
            <w:r w:rsidRPr="00FA46B2">
              <w:rPr>
                <w:rFonts w:cs="Arial"/>
                <w:lang w:val="en-GB"/>
              </w:rPr>
              <w:t>of which requested EIB loan</w:t>
            </w:r>
          </w:p>
        </w:tc>
        <w:tc>
          <w:tcPr>
            <w:tcW w:w="2551" w:type="dxa"/>
            <w:shd w:val="clear" w:color="auto" w:fill="auto"/>
          </w:tcPr>
          <w:p w:rsidR="00B872F5" w:rsidRPr="00FA46B2" w:rsidRDefault="00B872F5" w:rsidP="00EC1BA1">
            <w:pPr>
              <w:pStyle w:val="text"/>
              <w:autoSpaceDE w:val="0"/>
              <w:autoSpaceDN w:val="0"/>
              <w:adjustRightInd w:val="0"/>
              <w:ind w:left="0"/>
              <w:rPr>
                <w:rFonts w:cs="Arial"/>
                <w:lang w:val="en-GB"/>
              </w:rPr>
            </w:pPr>
          </w:p>
        </w:tc>
      </w:tr>
    </w:tbl>
    <w:p w:rsidR="00B872F5" w:rsidRPr="00FA46B2" w:rsidRDefault="00B872F5" w:rsidP="00B872F5">
      <w:pPr>
        <w:pStyle w:val="text"/>
        <w:autoSpaceDE w:val="0"/>
        <w:autoSpaceDN w:val="0"/>
        <w:adjustRightInd w:val="0"/>
        <w:ind w:left="0"/>
        <w:rPr>
          <w:rFonts w:cs="Arial"/>
          <w:lang w:val="en-GB"/>
        </w:rPr>
      </w:pPr>
      <w:r w:rsidRPr="00FA46B2">
        <w:rPr>
          <w:rFonts w:cs="Arial"/>
          <w:lang w:val="en-GB"/>
        </w:rPr>
        <w:t>* as relevant to the project</w:t>
      </w:r>
    </w:p>
    <w:p w:rsidR="00B872F5" w:rsidRPr="00FA46B2" w:rsidRDefault="00B872F5" w:rsidP="00B872F5">
      <w:pPr>
        <w:pStyle w:val="text"/>
        <w:autoSpaceDE w:val="0"/>
        <w:autoSpaceDN w:val="0"/>
        <w:adjustRightInd w:val="0"/>
        <w:ind w:left="0"/>
        <w:rPr>
          <w:rFonts w:cs="Arial"/>
          <w:lang w:val="en-GB"/>
        </w:rPr>
      </w:pPr>
    </w:p>
    <w:p w:rsidR="00B872F5" w:rsidRPr="00FA46B2" w:rsidRDefault="00B872F5" w:rsidP="00B872F5">
      <w:pPr>
        <w:pStyle w:val="text"/>
        <w:autoSpaceDE w:val="0"/>
        <w:autoSpaceDN w:val="0"/>
        <w:adjustRightInd w:val="0"/>
        <w:ind w:left="0"/>
        <w:rPr>
          <w:rFonts w:cs="Arial"/>
          <w:lang w:val="en-GB"/>
        </w:rPr>
      </w:pPr>
    </w:p>
    <w:p w:rsidR="00B872F5" w:rsidRPr="00FA46B2" w:rsidRDefault="00B872F5" w:rsidP="00B872F5">
      <w:pPr>
        <w:numPr>
          <w:ilvl w:val="1"/>
          <w:numId w:val="111"/>
        </w:numPr>
        <w:spacing w:before="120"/>
        <w:ind w:left="0" w:firstLine="0"/>
        <w:jc w:val="both"/>
        <w:rPr>
          <w:b/>
        </w:rPr>
      </w:pPr>
      <w:r w:rsidRPr="00FA46B2">
        <w:rPr>
          <w:b/>
        </w:rPr>
        <w:t xml:space="preserve">Expected expenditure schedule </w:t>
      </w:r>
      <w:r w:rsidRPr="00FA46B2">
        <w:t>(in EUR)</w:t>
      </w:r>
    </w:p>
    <w:tbl>
      <w:tblPr>
        <w:tblW w:w="8460" w:type="dxa"/>
        <w:tblInd w:w="828" w:type="dxa"/>
        <w:tblLayout w:type="fixed"/>
        <w:tblLook w:val="0000" w:firstRow="0" w:lastRow="0" w:firstColumn="0" w:lastColumn="0" w:noHBand="0" w:noVBand="0"/>
      </w:tblPr>
      <w:tblGrid>
        <w:gridCol w:w="1530"/>
        <w:gridCol w:w="1290"/>
        <w:gridCol w:w="1410"/>
        <w:gridCol w:w="1410"/>
        <w:gridCol w:w="1200"/>
        <w:gridCol w:w="1620"/>
      </w:tblGrid>
      <w:tr w:rsidR="00B872F5" w:rsidRPr="00D06234" w:rsidTr="00EC1BA1">
        <w:trPr>
          <w:cantSplit/>
        </w:trPr>
        <w:tc>
          <w:tcPr>
            <w:tcW w:w="153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jc w:val="center"/>
              <w:rPr>
                <w:b/>
              </w:rPr>
            </w:pPr>
            <w:r w:rsidRPr="00FA46B2">
              <w:rPr>
                <w:b/>
              </w:rPr>
              <w:t>year</w:t>
            </w:r>
          </w:p>
        </w:tc>
        <w:tc>
          <w:tcPr>
            <w:tcW w:w="129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jc w:val="center"/>
              <w:rPr>
                <w:b/>
              </w:rPr>
            </w:pPr>
            <w:r w:rsidRPr="00FA46B2">
              <w:rPr>
                <w:b/>
              </w:rPr>
              <w:t>…</w:t>
            </w:r>
          </w:p>
        </w:tc>
        <w:tc>
          <w:tcPr>
            <w:tcW w:w="141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jc w:val="center"/>
              <w:rPr>
                <w:b/>
              </w:rPr>
            </w:pPr>
            <w:r w:rsidRPr="00FA46B2">
              <w:rPr>
                <w:b/>
              </w:rPr>
              <w:t>…</w:t>
            </w:r>
          </w:p>
        </w:tc>
        <w:tc>
          <w:tcPr>
            <w:tcW w:w="141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jc w:val="center"/>
              <w:rPr>
                <w:b/>
              </w:rPr>
            </w:pPr>
            <w:r w:rsidRPr="00FA46B2">
              <w:rPr>
                <w:b/>
              </w:rPr>
              <w:t>…</w:t>
            </w:r>
          </w:p>
        </w:tc>
        <w:tc>
          <w:tcPr>
            <w:tcW w:w="120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jc w:val="center"/>
              <w:rPr>
                <w:b/>
              </w:rPr>
            </w:pPr>
            <w:r w:rsidRPr="00FA46B2">
              <w:rPr>
                <w:b/>
              </w:rPr>
              <w:t>n</w:t>
            </w:r>
          </w:p>
        </w:tc>
        <w:tc>
          <w:tcPr>
            <w:tcW w:w="162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jc w:val="center"/>
              <w:rPr>
                <w:b/>
              </w:rPr>
            </w:pPr>
            <w:r w:rsidRPr="00FA46B2">
              <w:rPr>
                <w:b/>
              </w:rPr>
              <w:t>Total</w:t>
            </w:r>
          </w:p>
        </w:tc>
      </w:tr>
      <w:tr w:rsidR="00B872F5" w:rsidRPr="00D06234" w:rsidTr="00EC1BA1">
        <w:trPr>
          <w:cantSplit/>
        </w:trPr>
        <w:tc>
          <w:tcPr>
            <w:tcW w:w="153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jc w:val="center"/>
              <w:rPr>
                <w:b/>
              </w:rPr>
            </w:pPr>
            <w:r w:rsidRPr="00FA46B2">
              <w:rPr>
                <w:b/>
              </w:rPr>
              <w:t>EUR</w:t>
            </w:r>
          </w:p>
        </w:tc>
        <w:tc>
          <w:tcPr>
            <w:tcW w:w="129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jc w:val="center"/>
            </w:pPr>
          </w:p>
        </w:tc>
        <w:tc>
          <w:tcPr>
            <w:tcW w:w="141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jc w:val="center"/>
            </w:pPr>
          </w:p>
        </w:tc>
        <w:tc>
          <w:tcPr>
            <w:tcW w:w="141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jc w:val="center"/>
            </w:pPr>
          </w:p>
        </w:tc>
        <w:tc>
          <w:tcPr>
            <w:tcW w:w="120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tabs>
                <w:tab w:val="left" w:pos="426"/>
              </w:tabs>
              <w:ind w:firstLine="162"/>
              <w:jc w:val="center"/>
            </w:pPr>
          </w:p>
        </w:tc>
        <w:tc>
          <w:tcPr>
            <w:tcW w:w="1620" w:type="dxa"/>
            <w:tcBorders>
              <w:top w:val="single" w:sz="6" w:space="0" w:color="auto"/>
              <w:left w:val="single" w:sz="6" w:space="0" w:color="auto"/>
              <w:bottom w:val="single" w:sz="6" w:space="0" w:color="auto"/>
              <w:right w:val="single" w:sz="6" w:space="0" w:color="auto"/>
            </w:tcBorders>
          </w:tcPr>
          <w:p w:rsidR="00B872F5" w:rsidRPr="00FA46B2" w:rsidRDefault="00B872F5" w:rsidP="00EC1BA1">
            <w:pPr>
              <w:ind w:firstLine="162"/>
              <w:jc w:val="center"/>
            </w:pPr>
          </w:p>
        </w:tc>
      </w:tr>
    </w:tbl>
    <w:p w:rsidR="00B872F5" w:rsidRPr="00FA46B2" w:rsidRDefault="00B872F5" w:rsidP="00B872F5">
      <w:pPr>
        <w:jc w:val="both"/>
      </w:pPr>
    </w:p>
    <w:p w:rsidR="00B872F5" w:rsidRPr="00FA46B2" w:rsidRDefault="00B872F5" w:rsidP="00B872F5">
      <w:pPr>
        <w:numPr>
          <w:ilvl w:val="1"/>
          <w:numId w:val="111"/>
        </w:numPr>
        <w:spacing w:before="120"/>
        <w:ind w:left="0" w:firstLine="0"/>
        <w:jc w:val="both"/>
        <w:rPr>
          <w:b/>
        </w:rPr>
      </w:pPr>
      <w:r w:rsidRPr="00FA46B2">
        <w:rPr>
          <w:b/>
        </w:rPr>
        <w:t>Expected technical/ economical life-span (years)</w:t>
      </w:r>
    </w:p>
    <w:p w:rsidR="00B872F5" w:rsidRPr="00FA46B2" w:rsidRDefault="00B872F5" w:rsidP="00B872F5">
      <w:pPr>
        <w:numPr>
          <w:ilvl w:val="1"/>
          <w:numId w:val="111"/>
        </w:numPr>
        <w:spacing w:before="120"/>
        <w:ind w:left="0" w:firstLine="0"/>
        <w:jc w:val="both"/>
        <w:rPr>
          <w:b/>
        </w:rPr>
      </w:pPr>
      <w:r w:rsidRPr="00FA46B2">
        <w:rPr>
          <w:b/>
        </w:rPr>
        <w:t>Implementation period (dates: month, year)</w:t>
      </w:r>
    </w:p>
    <w:p w:rsidR="00B872F5" w:rsidRPr="00FA46B2" w:rsidRDefault="00B872F5" w:rsidP="00B872F5">
      <w:pPr>
        <w:numPr>
          <w:ilvl w:val="0"/>
          <w:numId w:val="105"/>
        </w:numPr>
        <w:tabs>
          <w:tab w:val="clear" w:pos="720"/>
          <w:tab w:val="num" w:pos="1080"/>
        </w:tabs>
        <w:ind w:left="1080"/>
        <w:jc w:val="both"/>
        <w:rPr>
          <w:bCs/>
        </w:rPr>
      </w:pPr>
      <w:r w:rsidRPr="00FA46B2">
        <w:t xml:space="preserve">Start: </w:t>
      </w:r>
    </w:p>
    <w:p w:rsidR="00B872F5" w:rsidRPr="00FA46B2" w:rsidRDefault="00B872F5" w:rsidP="00B872F5">
      <w:pPr>
        <w:numPr>
          <w:ilvl w:val="0"/>
          <w:numId w:val="105"/>
        </w:numPr>
        <w:tabs>
          <w:tab w:val="clear" w:pos="720"/>
          <w:tab w:val="num" w:pos="1080"/>
        </w:tabs>
        <w:ind w:left="1080"/>
        <w:jc w:val="both"/>
        <w:rPr>
          <w:bCs/>
        </w:rPr>
      </w:pPr>
      <w:r w:rsidRPr="00FA46B2">
        <w:t xml:space="preserve">Completion: </w:t>
      </w:r>
    </w:p>
    <w:p w:rsidR="00B872F5" w:rsidRPr="00FA46B2" w:rsidRDefault="00B872F5" w:rsidP="00B872F5">
      <w:pPr>
        <w:numPr>
          <w:ilvl w:val="1"/>
          <w:numId w:val="111"/>
        </w:numPr>
        <w:spacing w:before="120"/>
      </w:pPr>
      <w:r w:rsidRPr="00FA46B2">
        <w:rPr>
          <w:b/>
        </w:rPr>
        <w:t>Authorisation required to implement/operate the project</w:t>
      </w:r>
      <w:r w:rsidRPr="00FA46B2">
        <w:rPr>
          <w:b/>
        </w:rPr>
        <w:br/>
      </w:r>
      <w:r w:rsidRPr="00FA46B2">
        <w:t>Please provide the name(s) of the authority(ties) issuing the relevant permit(s) and whether or not the authorisation(s) has (have) been issued. If permits are not issued, please indicate the expected date.</w:t>
      </w:r>
    </w:p>
    <w:p w:rsidR="00B872F5" w:rsidRPr="00FA46B2" w:rsidRDefault="00B872F5" w:rsidP="00B872F5">
      <w:pPr>
        <w:numPr>
          <w:ilvl w:val="1"/>
          <w:numId w:val="111"/>
        </w:numPr>
        <w:spacing w:before="120"/>
      </w:pPr>
      <w:r w:rsidRPr="00FA46B2">
        <w:rPr>
          <w:b/>
        </w:rPr>
        <w:t xml:space="preserve">Jobs affected by the investment </w:t>
      </w:r>
      <w:r w:rsidRPr="00FA46B2">
        <w:rPr>
          <w:b/>
        </w:rPr>
        <w:br/>
      </w:r>
      <w:r w:rsidRPr="00FA46B2">
        <w:t>Number of jobs that will be created, secured or lost as a consequence of the project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0"/>
        <w:gridCol w:w="2441"/>
      </w:tblGrid>
      <w:tr w:rsidR="00B872F5" w:rsidRPr="00D06234" w:rsidTr="00EC1BA1">
        <w:tc>
          <w:tcPr>
            <w:tcW w:w="5760" w:type="dxa"/>
          </w:tcPr>
          <w:p w:rsidR="00B872F5" w:rsidRPr="00FA46B2" w:rsidRDefault="00B872F5" w:rsidP="00B872F5">
            <w:pPr>
              <w:numPr>
                <w:ilvl w:val="0"/>
                <w:numId w:val="106"/>
              </w:numPr>
              <w:tabs>
                <w:tab w:val="clear" w:pos="720"/>
              </w:tabs>
              <w:ind w:left="252" w:hanging="252"/>
              <w:jc w:val="both"/>
            </w:pPr>
            <w:r w:rsidRPr="00FA46B2">
              <w:t>during construction:</w:t>
            </w:r>
          </w:p>
        </w:tc>
        <w:tc>
          <w:tcPr>
            <w:tcW w:w="2446" w:type="dxa"/>
          </w:tcPr>
          <w:p w:rsidR="00B872F5" w:rsidRPr="00FA46B2" w:rsidRDefault="00B872F5" w:rsidP="00EC1BA1">
            <w:pPr>
              <w:jc w:val="both"/>
            </w:pPr>
          </w:p>
        </w:tc>
      </w:tr>
      <w:tr w:rsidR="00B872F5" w:rsidRPr="00D06234" w:rsidTr="00EC1BA1">
        <w:tc>
          <w:tcPr>
            <w:tcW w:w="5760" w:type="dxa"/>
          </w:tcPr>
          <w:p w:rsidR="00B872F5" w:rsidRPr="00FA46B2" w:rsidRDefault="00B872F5" w:rsidP="00B872F5">
            <w:pPr>
              <w:numPr>
                <w:ilvl w:val="0"/>
                <w:numId w:val="106"/>
              </w:numPr>
              <w:tabs>
                <w:tab w:val="clear" w:pos="720"/>
              </w:tabs>
              <w:ind w:left="252" w:hanging="252"/>
              <w:jc w:val="both"/>
            </w:pPr>
            <w:r w:rsidRPr="00FA46B2">
              <w:t>post construction (operation and maintenance) – secured:</w:t>
            </w:r>
          </w:p>
        </w:tc>
        <w:tc>
          <w:tcPr>
            <w:tcW w:w="2446" w:type="dxa"/>
          </w:tcPr>
          <w:p w:rsidR="00B872F5" w:rsidRPr="00FA46B2" w:rsidRDefault="00B872F5" w:rsidP="00EC1BA1">
            <w:pPr>
              <w:jc w:val="both"/>
            </w:pPr>
          </w:p>
        </w:tc>
      </w:tr>
    </w:tbl>
    <w:p w:rsidR="00B872F5" w:rsidRPr="00FA46B2" w:rsidRDefault="00B872F5" w:rsidP="00B872F5">
      <w:pPr>
        <w:jc w:val="both"/>
      </w:pPr>
    </w:p>
    <w:p w:rsidR="00B872F5" w:rsidRPr="00FA46B2" w:rsidRDefault="00B872F5" w:rsidP="00B872F5">
      <w:pPr>
        <w:numPr>
          <w:ilvl w:val="1"/>
          <w:numId w:val="111"/>
        </w:numPr>
        <w:spacing w:before="120"/>
        <w:rPr>
          <w:b/>
        </w:rPr>
      </w:pPr>
      <w:r w:rsidRPr="00FA46B2">
        <w:rPr>
          <w:b/>
        </w:rPr>
        <w:t>Physical indicators</w:t>
      </w:r>
    </w:p>
    <w:p w:rsidR="00B872F5" w:rsidRPr="00FA46B2" w:rsidRDefault="00B872F5" w:rsidP="00B872F5">
      <w:pPr>
        <w:ind w:left="720"/>
      </w:pPr>
      <w:r w:rsidRPr="00FA46B2">
        <w:t>Please indicate (quantify) planned physical output/result of the project.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1951"/>
        <w:gridCol w:w="2520"/>
      </w:tblGrid>
      <w:tr w:rsidR="00B872F5" w:rsidRPr="00D06234" w:rsidTr="00EC1BA1">
        <w:tc>
          <w:tcPr>
            <w:tcW w:w="3816" w:type="dxa"/>
          </w:tcPr>
          <w:p w:rsidR="00B872F5" w:rsidRPr="00FA46B2" w:rsidRDefault="00B872F5" w:rsidP="00EC1BA1">
            <w:pPr>
              <w:ind w:left="165"/>
              <w:jc w:val="both"/>
              <w:rPr>
                <w:b/>
              </w:rPr>
            </w:pPr>
            <w:r w:rsidRPr="00FA46B2">
              <w:rPr>
                <w:b/>
              </w:rPr>
              <w:t>Indicator name and definition</w:t>
            </w:r>
          </w:p>
        </w:tc>
        <w:tc>
          <w:tcPr>
            <w:tcW w:w="1985" w:type="dxa"/>
          </w:tcPr>
          <w:p w:rsidR="00B872F5" w:rsidRPr="00FA46B2" w:rsidRDefault="00B872F5" w:rsidP="00EC1BA1">
            <w:pPr>
              <w:ind w:left="31"/>
              <w:jc w:val="center"/>
              <w:rPr>
                <w:b/>
              </w:rPr>
            </w:pPr>
            <w:r w:rsidRPr="00FA46B2">
              <w:rPr>
                <w:b/>
              </w:rPr>
              <w:t>Baseline (year)</w:t>
            </w:r>
          </w:p>
        </w:tc>
        <w:tc>
          <w:tcPr>
            <w:tcW w:w="2585" w:type="dxa"/>
          </w:tcPr>
          <w:p w:rsidR="00B872F5" w:rsidRPr="00FA46B2" w:rsidRDefault="00B872F5" w:rsidP="00EC1BA1">
            <w:pPr>
              <w:ind w:left="31"/>
              <w:jc w:val="center"/>
              <w:rPr>
                <w:b/>
              </w:rPr>
            </w:pPr>
            <w:r w:rsidRPr="00FA46B2">
              <w:rPr>
                <w:b/>
              </w:rPr>
              <w:t>Target value (year)</w:t>
            </w:r>
          </w:p>
        </w:tc>
      </w:tr>
      <w:tr w:rsidR="00B872F5" w:rsidRPr="00D06234" w:rsidTr="00EC1BA1">
        <w:tc>
          <w:tcPr>
            <w:tcW w:w="3816" w:type="dxa"/>
          </w:tcPr>
          <w:p w:rsidR="00B872F5" w:rsidRPr="00FA46B2" w:rsidRDefault="00B872F5" w:rsidP="00B872F5">
            <w:pPr>
              <w:numPr>
                <w:ilvl w:val="0"/>
                <w:numId w:val="112"/>
              </w:numPr>
              <w:tabs>
                <w:tab w:val="clear" w:pos="720"/>
                <w:tab w:val="num" w:pos="252"/>
              </w:tabs>
              <w:ind w:left="252" w:hanging="252"/>
              <w:jc w:val="both"/>
            </w:pPr>
            <w:r w:rsidRPr="00FA46B2">
              <w:t>…</w:t>
            </w:r>
          </w:p>
        </w:tc>
        <w:tc>
          <w:tcPr>
            <w:tcW w:w="1985" w:type="dxa"/>
          </w:tcPr>
          <w:p w:rsidR="00B872F5" w:rsidRPr="00FA46B2" w:rsidRDefault="00B872F5" w:rsidP="00EC1BA1">
            <w:pPr>
              <w:jc w:val="both"/>
            </w:pPr>
          </w:p>
        </w:tc>
        <w:tc>
          <w:tcPr>
            <w:tcW w:w="2585" w:type="dxa"/>
          </w:tcPr>
          <w:p w:rsidR="00B872F5" w:rsidRPr="00FA46B2" w:rsidRDefault="00B872F5" w:rsidP="00EC1BA1">
            <w:pPr>
              <w:jc w:val="both"/>
            </w:pPr>
          </w:p>
        </w:tc>
      </w:tr>
      <w:tr w:rsidR="00B872F5" w:rsidRPr="00D06234" w:rsidTr="00EC1BA1">
        <w:tc>
          <w:tcPr>
            <w:tcW w:w="3816" w:type="dxa"/>
          </w:tcPr>
          <w:p w:rsidR="00B872F5" w:rsidRPr="00FA46B2" w:rsidRDefault="00B872F5" w:rsidP="00B872F5">
            <w:pPr>
              <w:numPr>
                <w:ilvl w:val="0"/>
                <w:numId w:val="112"/>
              </w:numPr>
              <w:tabs>
                <w:tab w:val="clear" w:pos="720"/>
                <w:tab w:val="num" w:pos="252"/>
              </w:tabs>
              <w:ind w:left="252" w:hanging="252"/>
              <w:jc w:val="both"/>
            </w:pPr>
          </w:p>
        </w:tc>
        <w:tc>
          <w:tcPr>
            <w:tcW w:w="1985" w:type="dxa"/>
          </w:tcPr>
          <w:p w:rsidR="00B872F5" w:rsidRPr="00FA46B2" w:rsidRDefault="00B872F5" w:rsidP="00EC1BA1">
            <w:pPr>
              <w:jc w:val="both"/>
            </w:pPr>
          </w:p>
        </w:tc>
        <w:tc>
          <w:tcPr>
            <w:tcW w:w="2585" w:type="dxa"/>
          </w:tcPr>
          <w:p w:rsidR="00B872F5" w:rsidRPr="00FA46B2" w:rsidRDefault="00B872F5" w:rsidP="00EC1BA1">
            <w:pPr>
              <w:jc w:val="both"/>
            </w:pPr>
          </w:p>
        </w:tc>
      </w:tr>
      <w:tr w:rsidR="00B872F5" w:rsidRPr="00D06234" w:rsidTr="00EC1BA1">
        <w:tc>
          <w:tcPr>
            <w:tcW w:w="3816" w:type="dxa"/>
          </w:tcPr>
          <w:p w:rsidR="00B872F5" w:rsidRPr="00FA46B2" w:rsidRDefault="00B872F5" w:rsidP="00B872F5">
            <w:pPr>
              <w:numPr>
                <w:ilvl w:val="0"/>
                <w:numId w:val="112"/>
              </w:numPr>
              <w:tabs>
                <w:tab w:val="clear" w:pos="720"/>
                <w:tab w:val="num" w:pos="252"/>
              </w:tabs>
              <w:ind w:left="252" w:hanging="252"/>
              <w:jc w:val="both"/>
            </w:pPr>
          </w:p>
        </w:tc>
        <w:tc>
          <w:tcPr>
            <w:tcW w:w="1985" w:type="dxa"/>
          </w:tcPr>
          <w:p w:rsidR="00B872F5" w:rsidRPr="00FA46B2" w:rsidRDefault="00B872F5" w:rsidP="00EC1BA1">
            <w:pPr>
              <w:jc w:val="both"/>
            </w:pPr>
          </w:p>
        </w:tc>
        <w:tc>
          <w:tcPr>
            <w:tcW w:w="2585" w:type="dxa"/>
          </w:tcPr>
          <w:p w:rsidR="00B872F5" w:rsidRPr="00FA46B2" w:rsidRDefault="00B872F5" w:rsidP="00EC1BA1">
            <w:pPr>
              <w:jc w:val="both"/>
            </w:pPr>
          </w:p>
        </w:tc>
      </w:tr>
    </w:tbl>
    <w:p w:rsidR="00B872F5" w:rsidRPr="00FA46B2" w:rsidRDefault="00B872F5" w:rsidP="00B872F5">
      <w:pPr>
        <w:numPr>
          <w:ilvl w:val="1"/>
          <w:numId w:val="111"/>
        </w:numPr>
        <w:spacing w:before="120"/>
        <w:rPr>
          <w:b/>
        </w:rPr>
      </w:pPr>
      <w:r w:rsidRPr="00FA46B2">
        <w:rPr>
          <w:b/>
        </w:rPr>
        <w:t>Procurement plan</w:t>
      </w:r>
    </w:p>
    <w:p w:rsidR="00B872F5" w:rsidRPr="00FA46B2" w:rsidRDefault="00B872F5" w:rsidP="00B872F5">
      <w:pPr>
        <w:ind w:left="540"/>
        <w:jc w:val="both"/>
      </w:pPr>
      <w:r w:rsidRPr="00FA46B2">
        <w:t>Number of contracts, their value and types of tender procedures, timetable</w:t>
      </w:r>
    </w:p>
    <w:p w:rsidR="00B872F5" w:rsidRPr="00FA46B2" w:rsidRDefault="00B872F5" w:rsidP="00B872F5">
      <w:pPr>
        <w:ind w:left="540"/>
        <w:jc w:val="both"/>
      </w:pPr>
    </w:p>
    <w:tbl>
      <w:tblPr>
        <w:tblStyle w:val="Mkatabulky"/>
        <w:tblW w:w="9272" w:type="dxa"/>
        <w:tblInd w:w="250" w:type="dxa"/>
        <w:tblLayout w:type="fixed"/>
        <w:tblLook w:val="04A0" w:firstRow="1" w:lastRow="0" w:firstColumn="1" w:lastColumn="0" w:noHBand="0" w:noVBand="1"/>
      </w:tblPr>
      <w:tblGrid>
        <w:gridCol w:w="1134"/>
        <w:gridCol w:w="1134"/>
        <w:gridCol w:w="1134"/>
        <w:gridCol w:w="1134"/>
        <w:gridCol w:w="1172"/>
        <w:gridCol w:w="1276"/>
        <w:gridCol w:w="1154"/>
        <w:gridCol w:w="1134"/>
      </w:tblGrid>
      <w:tr w:rsidR="00B872F5" w:rsidRPr="00D06234" w:rsidTr="00EC1BA1">
        <w:tc>
          <w:tcPr>
            <w:tcW w:w="1134" w:type="dxa"/>
          </w:tcPr>
          <w:p w:rsidR="00B872F5" w:rsidRPr="001A6400" w:rsidRDefault="00B872F5" w:rsidP="00EC1BA1">
            <w:pPr>
              <w:ind w:left="105"/>
              <w:jc w:val="both"/>
              <w:rPr>
                <w:rFonts w:cs="Arial"/>
              </w:rPr>
            </w:pPr>
            <w:r w:rsidRPr="001A6400">
              <w:rPr>
                <w:rFonts w:cs="Arial"/>
              </w:rPr>
              <w:t>Contracts/lots name</w:t>
            </w:r>
          </w:p>
        </w:tc>
        <w:tc>
          <w:tcPr>
            <w:tcW w:w="1134" w:type="dxa"/>
          </w:tcPr>
          <w:p w:rsidR="00B872F5" w:rsidRPr="001A6400" w:rsidRDefault="00B872F5" w:rsidP="00EC1BA1">
            <w:pPr>
              <w:ind w:left="61"/>
              <w:rPr>
                <w:rFonts w:cs="Arial"/>
              </w:rPr>
            </w:pPr>
            <w:r w:rsidRPr="001A6400">
              <w:rPr>
                <w:rFonts w:cs="Arial"/>
              </w:rPr>
              <w:t xml:space="preserve">Type of contract: e.g. design, design-build, supply, services </w:t>
            </w:r>
          </w:p>
        </w:tc>
        <w:tc>
          <w:tcPr>
            <w:tcW w:w="1134" w:type="dxa"/>
          </w:tcPr>
          <w:p w:rsidR="00B872F5" w:rsidRPr="001A6400" w:rsidRDefault="00B872F5" w:rsidP="00EC1BA1">
            <w:pPr>
              <w:ind w:left="1"/>
              <w:jc w:val="both"/>
              <w:rPr>
                <w:rFonts w:cs="Arial"/>
              </w:rPr>
            </w:pPr>
            <w:r w:rsidRPr="001A6400">
              <w:rPr>
                <w:rFonts w:cs="Arial"/>
              </w:rPr>
              <w:t>Tender procedure</w:t>
            </w:r>
          </w:p>
        </w:tc>
        <w:tc>
          <w:tcPr>
            <w:tcW w:w="1134" w:type="dxa"/>
          </w:tcPr>
          <w:p w:rsidR="00B872F5" w:rsidRPr="001A6400" w:rsidRDefault="00B872F5" w:rsidP="00EC1BA1">
            <w:pPr>
              <w:ind w:left="46"/>
              <w:jc w:val="both"/>
              <w:rPr>
                <w:rFonts w:cs="Arial"/>
              </w:rPr>
            </w:pPr>
            <w:r w:rsidRPr="001A6400">
              <w:rPr>
                <w:rFonts w:cs="Arial"/>
              </w:rPr>
              <w:t>Start</w:t>
            </w:r>
          </w:p>
          <w:p w:rsidR="00B872F5" w:rsidRPr="001A6400" w:rsidRDefault="00B872F5" w:rsidP="00EC1BA1">
            <w:pPr>
              <w:ind w:left="46"/>
              <w:jc w:val="both"/>
              <w:rPr>
                <w:rFonts w:cs="Arial"/>
              </w:rPr>
            </w:pPr>
            <w:r w:rsidRPr="001A6400">
              <w:rPr>
                <w:rFonts w:cs="Arial"/>
              </w:rPr>
              <w:t>(publication date)</w:t>
            </w:r>
          </w:p>
        </w:tc>
        <w:tc>
          <w:tcPr>
            <w:tcW w:w="1172" w:type="dxa"/>
          </w:tcPr>
          <w:p w:rsidR="00B872F5" w:rsidRPr="001A6400" w:rsidRDefault="00B872F5" w:rsidP="00EC1BA1">
            <w:pPr>
              <w:ind w:left="76"/>
              <w:jc w:val="both"/>
              <w:rPr>
                <w:rFonts w:cs="Arial"/>
              </w:rPr>
            </w:pPr>
            <w:r w:rsidRPr="001A6400">
              <w:rPr>
                <w:rFonts w:cs="Arial"/>
              </w:rPr>
              <w:t>End</w:t>
            </w:r>
          </w:p>
          <w:p w:rsidR="00B872F5" w:rsidRPr="001A6400" w:rsidRDefault="00B872F5" w:rsidP="00EC1BA1">
            <w:pPr>
              <w:jc w:val="both"/>
              <w:rPr>
                <w:rFonts w:cs="Arial"/>
              </w:rPr>
            </w:pPr>
            <w:r w:rsidRPr="001A6400">
              <w:rPr>
                <w:rFonts w:cs="Arial"/>
              </w:rPr>
              <w:t>(contract signature date)</w:t>
            </w:r>
          </w:p>
        </w:tc>
        <w:tc>
          <w:tcPr>
            <w:tcW w:w="1276" w:type="dxa"/>
          </w:tcPr>
          <w:p w:rsidR="00B872F5" w:rsidRPr="001A6400" w:rsidRDefault="00B872F5" w:rsidP="00EC1BA1">
            <w:pPr>
              <w:ind w:left="76"/>
              <w:rPr>
                <w:rFonts w:cs="Arial"/>
              </w:rPr>
            </w:pPr>
            <w:r w:rsidRPr="001A6400">
              <w:rPr>
                <w:rFonts w:cs="Arial"/>
              </w:rPr>
              <w:t>Publication reference (OJEU or national journal)</w:t>
            </w:r>
          </w:p>
        </w:tc>
        <w:tc>
          <w:tcPr>
            <w:tcW w:w="1154" w:type="dxa"/>
          </w:tcPr>
          <w:p w:rsidR="00B872F5" w:rsidRPr="001A6400" w:rsidRDefault="00B872F5" w:rsidP="00EC1BA1">
            <w:pPr>
              <w:ind w:left="61"/>
              <w:rPr>
                <w:rFonts w:cs="Arial"/>
              </w:rPr>
            </w:pPr>
            <w:r w:rsidRPr="001A6400">
              <w:rPr>
                <w:rFonts w:cs="Arial"/>
              </w:rPr>
              <w:t>Contract value (EUR)</w:t>
            </w:r>
          </w:p>
        </w:tc>
        <w:tc>
          <w:tcPr>
            <w:tcW w:w="1134" w:type="dxa"/>
          </w:tcPr>
          <w:p w:rsidR="00B872F5" w:rsidRPr="001A6400" w:rsidRDefault="00B872F5" w:rsidP="00EC1BA1">
            <w:pPr>
              <w:rPr>
                <w:rFonts w:cs="Arial"/>
              </w:rPr>
            </w:pPr>
            <w:r w:rsidRPr="001A6400">
              <w:rPr>
                <w:rFonts w:cs="Arial"/>
              </w:rPr>
              <w:t>Company awarded (if available)</w:t>
            </w:r>
          </w:p>
        </w:tc>
      </w:tr>
      <w:tr w:rsidR="00B872F5" w:rsidRPr="00D06234" w:rsidTr="00EC1BA1">
        <w:tc>
          <w:tcPr>
            <w:tcW w:w="1134" w:type="dxa"/>
          </w:tcPr>
          <w:p w:rsidR="00B872F5" w:rsidRPr="00FA46B2" w:rsidRDefault="00B872F5" w:rsidP="00EC1BA1">
            <w:pPr>
              <w:jc w:val="both"/>
              <w:rPr>
                <w:rFonts w:cs="Arial"/>
              </w:rPr>
            </w:pPr>
          </w:p>
        </w:tc>
        <w:tc>
          <w:tcPr>
            <w:tcW w:w="1134" w:type="dxa"/>
          </w:tcPr>
          <w:p w:rsidR="00B872F5" w:rsidRPr="00FA46B2" w:rsidRDefault="00B872F5" w:rsidP="00EC1BA1">
            <w:pPr>
              <w:jc w:val="both"/>
              <w:rPr>
                <w:rFonts w:cs="Arial"/>
              </w:rPr>
            </w:pPr>
          </w:p>
        </w:tc>
        <w:tc>
          <w:tcPr>
            <w:tcW w:w="1134" w:type="dxa"/>
          </w:tcPr>
          <w:p w:rsidR="00B872F5" w:rsidRPr="00FA46B2" w:rsidRDefault="00B872F5" w:rsidP="00EC1BA1">
            <w:pPr>
              <w:jc w:val="both"/>
              <w:rPr>
                <w:rFonts w:cs="Arial"/>
              </w:rPr>
            </w:pPr>
          </w:p>
        </w:tc>
        <w:tc>
          <w:tcPr>
            <w:tcW w:w="1134" w:type="dxa"/>
          </w:tcPr>
          <w:p w:rsidR="00B872F5" w:rsidRPr="00FA46B2" w:rsidRDefault="00B872F5" w:rsidP="00EC1BA1">
            <w:pPr>
              <w:jc w:val="both"/>
              <w:rPr>
                <w:rFonts w:cs="Arial"/>
              </w:rPr>
            </w:pPr>
          </w:p>
        </w:tc>
        <w:tc>
          <w:tcPr>
            <w:tcW w:w="1172" w:type="dxa"/>
          </w:tcPr>
          <w:p w:rsidR="00B872F5" w:rsidRPr="00FA46B2" w:rsidRDefault="00B872F5" w:rsidP="00EC1BA1">
            <w:pPr>
              <w:jc w:val="both"/>
              <w:rPr>
                <w:rFonts w:cs="Arial"/>
              </w:rPr>
            </w:pPr>
          </w:p>
        </w:tc>
        <w:tc>
          <w:tcPr>
            <w:tcW w:w="1276" w:type="dxa"/>
          </w:tcPr>
          <w:p w:rsidR="00B872F5" w:rsidRPr="00FA46B2" w:rsidRDefault="00B872F5" w:rsidP="00EC1BA1">
            <w:pPr>
              <w:jc w:val="both"/>
              <w:rPr>
                <w:rFonts w:cs="Arial"/>
              </w:rPr>
            </w:pPr>
          </w:p>
        </w:tc>
        <w:tc>
          <w:tcPr>
            <w:tcW w:w="1154" w:type="dxa"/>
          </w:tcPr>
          <w:p w:rsidR="00B872F5" w:rsidRPr="00FA46B2" w:rsidRDefault="00B872F5" w:rsidP="00EC1BA1">
            <w:pPr>
              <w:jc w:val="both"/>
              <w:rPr>
                <w:rFonts w:cs="Arial"/>
              </w:rPr>
            </w:pPr>
          </w:p>
        </w:tc>
        <w:tc>
          <w:tcPr>
            <w:tcW w:w="1134" w:type="dxa"/>
          </w:tcPr>
          <w:p w:rsidR="00B872F5" w:rsidRPr="00FA46B2" w:rsidRDefault="00B872F5" w:rsidP="00EC1BA1">
            <w:pPr>
              <w:jc w:val="both"/>
              <w:rPr>
                <w:rFonts w:cs="Arial"/>
              </w:rPr>
            </w:pPr>
          </w:p>
        </w:tc>
      </w:tr>
      <w:tr w:rsidR="00B872F5" w:rsidRPr="00D06234" w:rsidTr="00EC1BA1">
        <w:tc>
          <w:tcPr>
            <w:tcW w:w="1134" w:type="dxa"/>
          </w:tcPr>
          <w:p w:rsidR="00B872F5" w:rsidRPr="00FA46B2" w:rsidRDefault="00B872F5" w:rsidP="00EC1BA1">
            <w:pPr>
              <w:jc w:val="both"/>
              <w:rPr>
                <w:rFonts w:cs="Arial"/>
              </w:rPr>
            </w:pPr>
          </w:p>
        </w:tc>
        <w:tc>
          <w:tcPr>
            <w:tcW w:w="1134" w:type="dxa"/>
          </w:tcPr>
          <w:p w:rsidR="00B872F5" w:rsidRPr="00FA46B2" w:rsidRDefault="00B872F5" w:rsidP="00EC1BA1">
            <w:pPr>
              <w:jc w:val="both"/>
              <w:rPr>
                <w:rFonts w:cs="Arial"/>
              </w:rPr>
            </w:pPr>
          </w:p>
        </w:tc>
        <w:tc>
          <w:tcPr>
            <w:tcW w:w="1134" w:type="dxa"/>
          </w:tcPr>
          <w:p w:rsidR="00B872F5" w:rsidRPr="00FA46B2" w:rsidRDefault="00B872F5" w:rsidP="00EC1BA1">
            <w:pPr>
              <w:jc w:val="both"/>
              <w:rPr>
                <w:rFonts w:cs="Arial"/>
              </w:rPr>
            </w:pPr>
          </w:p>
        </w:tc>
        <w:tc>
          <w:tcPr>
            <w:tcW w:w="1134" w:type="dxa"/>
          </w:tcPr>
          <w:p w:rsidR="00B872F5" w:rsidRPr="00FA46B2" w:rsidRDefault="00B872F5" w:rsidP="00EC1BA1">
            <w:pPr>
              <w:jc w:val="both"/>
              <w:rPr>
                <w:rFonts w:cs="Arial"/>
              </w:rPr>
            </w:pPr>
          </w:p>
        </w:tc>
        <w:tc>
          <w:tcPr>
            <w:tcW w:w="1172" w:type="dxa"/>
          </w:tcPr>
          <w:p w:rsidR="00B872F5" w:rsidRPr="00FA46B2" w:rsidRDefault="00B872F5" w:rsidP="00EC1BA1">
            <w:pPr>
              <w:jc w:val="both"/>
              <w:rPr>
                <w:rFonts w:cs="Arial"/>
              </w:rPr>
            </w:pPr>
          </w:p>
        </w:tc>
        <w:tc>
          <w:tcPr>
            <w:tcW w:w="1276" w:type="dxa"/>
          </w:tcPr>
          <w:p w:rsidR="00B872F5" w:rsidRPr="00FA46B2" w:rsidRDefault="00B872F5" w:rsidP="00EC1BA1">
            <w:pPr>
              <w:jc w:val="both"/>
              <w:rPr>
                <w:rFonts w:cs="Arial"/>
              </w:rPr>
            </w:pPr>
          </w:p>
        </w:tc>
        <w:tc>
          <w:tcPr>
            <w:tcW w:w="1154" w:type="dxa"/>
          </w:tcPr>
          <w:p w:rsidR="00B872F5" w:rsidRPr="00FA46B2" w:rsidRDefault="00B872F5" w:rsidP="00EC1BA1">
            <w:pPr>
              <w:jc w:val="both"/>
              <w:rPr>
                <w:rFonts w:cs="Arial"/>
              </w:rPr>
            </w:pPr>
          </w:p>
        </w:tc>
        <w:tc>
          <w:tcPr>
            <w:tcW w:w="1134" w:type="dxa"/>
          </w:tcPr>
          <w:p w:rsidR="00B872F5" w:rsidRPr="00FA46B2" w:rsidRDefault="00B872F5" w:rsidP="00EC1BA1">
            <w:pPr>
              <w:jc w:val="both"/>
              <w:rPr>
                <w:rFonts w:cs="Arial"/>
              </w:rPr>
            </w:pPr>
          </w:p>
        </w:tc>
      </w:tr>
    </w:tbl>
    <w:p w:rsidR="00B872F5" w:rsidRPr="00FA46B2" w:rsidRDefault="00B872F5" w:rsidP="00B872F5"/>
    <w:p w:rsidR="00B872F5" w:rsidRPr="002517D7" w:rsidRDefault="00B872F5" w:rsidP="00B872F5">
      <w:pPr>
        <w:numPr>
          <w:ilvl w:val="1"/>
          <w:numId w:val="111"/>
        </w:numPr>
        <w:spacing w:before="120"/>
        <w:rPr>
          <w:b/>
        </w:rPr>
      </w:pPr>
      <w:r w:rsidRPr="002517D7">
        <w:rPr>
          <w:b/>
        </w:rPr>
        <w:t>Environmental impacts, social issues and risk</w:t>
      </w:r>
    </w:p>
    <w:p w:rsidR="00B872F5" w:rsidRPr="002517D7" w:rsidRDefault="00B872F5" w:rsidP="00B872F5">
      <w:pPr>
        <w:numPr>
          <w:ilvl w:val="0"/>
          <w:numId w:val="107"/>
        </w:numPr>
        <w:tabs>
          <w:tab w:val="clear" w:pos="720"/>
          <w:tab w:val="left" w:pos="1080"/>
        </w:tabs>
        <w:ind w:left="1080"/>
        <w:jc w:val="both"/>
      </w:pPr>
      <w:r w:rsidRPr="002517D7">
        <w:t>Please explain briefly the effects of the project on the environment</w:t>
      </w:r>
    </w:p>
    <w:p w:rsidR="00B872F5" w:rsidRPr="002517D7" w:rsidRDefault="00B872F5" w:rsidP="00B872F5">
      <w:pPr>
        <w:tabs>
          <w:tab w:val="left" w:pos="1080"/>
        </w:tabs>
        <w:ind w:left="1080"/>
        <w:jc w:val="both"/>
      </w:pPr>
    </w:p>
    <w:p w:rsidR="00B872F5" w:rsidRPr="002517D7" w:rsidRDefault="00B872F5" w:rsidP="00B872F5">
      <w:pPr>
        <w:numPr>
          <w:ilvl w:val="0"/>
          <w:numId w:val="107"/>
        </w:numPr>
        <w:tabs>
          <w:tab w:val="clear" w:pos="720"/>
          <w:tab w:val="left" w:pos="1080"/>
        </w:tabs>
        <w:ind w:left="1080"/>
        <w:jc w:val="both"/>
      </w:pPr>
      <w:r w:rsidRPr="002517D7">
        <w:t>Does the Project have any particular environmental risks or benefits/opportunities?</w:t>
      </w:r>
    </w:p>
    <w:p w:rsidR="00B872F5" w:rsidRPr="002517D7" w:rsidRDefault="00B872F5" w:rsidP="00B872F5">
      <w:pPr>
        <w:tabs>
          <w:tab w:val="left" w:pos="1080"/>
        </w:tabs>
        <w:ind w:left="1080"/>
        <w:jc w:val="both"/>
      </w:pPr>
    </w:p>
    <w:p w:rsidR="00B872F5" w:rsidRPr="002517D7" w:rsidRDefault="00B872F5" w:rsidP="00B872F5">
      <w:pPr>
        <w:numPr>
          <w:ilvl w:val="0"/>
          <w:numId w:val="107"/>
        </w:numPr>
        <w:tabs>
          <w:tab w:val="clear" w:pos="720"/>
          <w:tab w:val="left" w:pos="1080"/>
        </w:tabs>
        <w:ind w:left="1080"/>
        <w:jc w:val="both"/>
      </w:pPr>
      <w:r w:rsidRPr="002517D7">
        <w:t xml:space="preserve">Compliance with environmental requirements (local, national, EU) and a summary description of mitigating measures adopted, if any; indicate if a full EIA is required and if the project may have potential effects on a Natura 2000 sites or any other nature conservation site- in the affirmative cases, please provide information on the relevant assessment and administrative decisions for such projects, the Bank services may require further information. </w:t>
      </w:r>
    </w:p>
    <w:p w:rsidR="00B872F5" w:rsidRPr="002517D7" w:rsidRDefault="00B872F5" w:rsidP="00B872F5">
      <w:pPr>
        <w:pStyle w:val="Odstavecseseznamem"/>
      </w:pPr>
    </w:p>
    <w:p w:rsidR="00B872F5" w:rsidRPr="002517D7" w:rsidRDefault="00B872F5" w:rsidP="00B872F5">
      <w:pPr>
        <w:pStyle w:val="Odstavecseseznamem"/>
      </w:pPr>
      <w:r w:rsidRPr="002517D7">
        <w:t>Project documentation to be provided:</w:t>
      </w:r>
    </w:p>
    <w:p w:rsidR="00B872F5" w:rsidRPr="002517D7" w:rsidRDefault="00B872F5" w:rsidP="00B872F5">
      <w:pPr>
        <w:numPr>
          <w:ilvl w:val="0"/>
          <w:numId w:val="115"/>
        </w:numPr>
        <w:tabs>
          <w:tab w:val="left" w:pos="1080"/>
        </w:tabs>
        <w:spacing w:before="120" w:after="120"/>
        <w:ind w:left="788"/>
        <w:jc w:val="both"/>
        <w:rPr>
          <w:u w:val="single"/>
          <w:lang w:val="fr-FR"/>
        </w:rPr>
      </w:pPr>
      <w:r w:rsidRPr="00356DD5">
        <w:rPr>
          <w:u w:val="single"/>
          <w:lang w:val="fr-CH"/>
        </w:rPr>
        <w:t>EIA Directive 2014/52/EU amending 2011</w:t>
      </w:r>
      <w:r w:rsidRPr="002517D7">
        <w:rPr>
          <w:u w:val="single"/>
          <w:lang w:val="fr-FR"/>
        </w:rPr>
        <w:t xml:space="preserve">/92/EU: </w:t>
      </w:r>
    </w:p>
    <w:p w:rsidR="00B872F5" w:rsidRPr="00356DD5" w:rsidRDefault="00B872F5" w:rsidP="00B872F5">
      <w:pPr>
        <w:pStyle w:val="Odstavecseseznamem"/>
        <w:tabs>
          <w:tab w:val="left" w:pos="1080"/>
        </w:tabs>
        <w:spacing w:before="120"/>
        <w:ind w:left="1080"/>
        <w:jc w:val="both"/>
        <w:rPr>
          <w:lang w:val="fr-CH"/>
        </w:rPr>
      </w:pPr>
    </w:p>
    <w:p w:rsidR="00B872F5" w:rsidRPr="002517D7" w:rsidRDefault="00B872F5" w:rsidP="00B872F5">
      <w:pPr>
        <w:pStyle w:val="Odstavecseseznamem"/>
        <w:numPr>
          <w:ilvl w:val="0"/>
          <w:numId w:val="116"/>
        </w:numPr>
        <w:tabs>
          <w:tab w:val="left" w:pos="1080"/>
        </w:tabs>
        <w:spacing w:before="120" w:after="120"/>
        <w:contextualSpacing/>
        <w:jc w:val="both"/>
      </w:pPr>
      <w:r w:rsidRPr="002517D7">
        <w:t xml:space="preserve">For schemes requiring an EIA (Annex II screened in or Annex I of EIA Directive): </w:t>
      </w:r>
    </w:p>
    <w:p w:rsidR="00B872F5" w:rsidRPr="002517D7" w:rsidRDefault="00B872F5" w:rsidP="00B872F5">
      <w:pPr>
        <w:pStyle w:val="Odstavecseseznamem"/>
        <w:numPr>
          <w:ilvl w:val="1"/>
          <w:numId w:val="115"/>
        </w:numPr>
        <w:tabs>
          <w:tab w:val="left" w:pos="1080"/>
        </w:tabs>
        <w:spacing w:before="120" w:after="120"/>
        <w:contextualSpacing/>
        <w:jc w:val="both"/>
      </w:pPr>
      <w:r w:rsidRPr="002517D7">
        <w:t xml:space="preserve">Copy of the Environmental Decision(s) (or equivalent) and Environmental Impact Assessment (EIA) Study with a summary description of the environmental measures adopted (mitigating, compensation, etc.) provided to the EIB </w:t>
      </w:r>
      <w:r w:rsidRPr="002517D7">
        <w:rPr>
          <w:b/>
        </w:rPr>
        <w:t>upon request</w:t>
      </w:r>
      <w:r w:rsidRPr="002517D7">
        <w:t>.</w:t>
      </w:r>
    </w:p>
    <w:p w:rsidR="00B872F5" w:rsidRPr="002517D7" w:rsidRDefault="00B872F5" w:rsidP="00B872F5">
      <w:pPr>
        <w:pStyle w:val="Odstavecseseznamem"/>
        <w:numPr>
          <w:ilvl w:val="1"/>
          <w:numId w:val="115"/>
        </w:numPr>
        <w:tabs>
          <w:tab w:val="left" w:pos="1080"/>
        </w:tabs>
        <w:spacing w:before="120" w:after="120"/>
        <w:contextualSpacing/>
        <w:jc w:val="both"/>
      </w:pPr>
      <w:r w:rsidRPr="002517D7">
        <w:t>[Copy of the corresponding Non-Technical Summary (NTS) or a link to a public version of it on a relevant public entity’s official web site provided to the Bank before the funds are allocated.]</w:t>
      </w:r>
    </w:p>
    <w:p w:rsidR="00B872F5" w:rsidRPr="002517D7" w:rsidRDefault="00B872F5" w:rsidP="00B872F5">
      <w:pPr>
        <w:pStyle w:val="Odstavecseseznamem"/>
        <w:numPr>
          <w:ilvl w:val="0"/>
          <w:numId w:val="116"/>
        </w:numPr>
        <w:tabs>
          <w:tab w:val="left" w:pos="1080"/>
        </w:tabs>
        <w:spacing w:before="120" w:after="120"/>
        <w:contextualSpacing/>
        <w:jc w:val="both"/>
      </w:pPr>
      <w:r w:rsidRPr="002517D7">
        <w:lastRenderedPageBreak/>
        <w:t xml:space="preserve">For schemes which fall under Annex II of the EIA Directive and not requiring an EIA: </w:t>
      </w:r>
    </w:p>
    <w:p w:rsidR="00B872F5" w:rsidRPr="002517D7" w:rsidRDefault="00B872F5" w:rsidP="00B872F5">
      <w:pPr>
        <w:pStyle w:val="Odstavecseseznamem"/>
        <w:numPr>
          <w:ilvl w:val="1"/>
          <w:numId w:val="115"/>
        </w:numPr>
        <w:contextualSpacing/>
        <w:jc w:val="both"/>
      </w:pPr>
      <w:r w:rsidRPr="002517D7">
        <w:t xml:space="preserve">The </w:t>
      </w:r>
      <w:r>
        <w:t>Borrower</w:t>
      </w:r>
      <w:r w:rsidRPr="002517D7">
        <w:t xml:space="preserve"> shall ensure that a screening procedure taking into account the criteria listed in Annex III of EU EIA Directive was carried out by the environmental competent authority. The screening decision can be common for several schemes. A copy of this decision might be requested by the EIB.</w:t>
      </w:r>
    </w:p>
    <w:p w:rsidR="00B872F5" w:rsidRPr="002517D7" w:rsidRDefault="00B872F5" w:rsidP="00B872F5">
      <w:pPr>
        <w:pStyle w:val="Odstavecseseznamem"/>
      </w:pPr>
    </w:p>
    <w:p w:rsidR="00B872F5" w:rsidRPr="002517D7" w:rsidRDefault="00B872F5" w:rsidP="00B872F5">
      <w:pPr>
        <w:pStyle w:val="Odstavecseseznamem"/>
        <w:numPr>
          <w:ilvl w:val="0"/>
          <w:numId w:val="115"/>
        </w:numPr>
        <w:tabs>
          <w:tab w:val="left" w:pos="1080"/>
        </w:tabs>
        <w:contextualSpacing/>
        <w:jc w:val="both"/>
        <w:rPr>
          <w:u w:val="single"/>
        </w:rPr>
      </w:pPr>
      <w:r w:rsidRPr="002517D7">
        <w:rPr>
          <w:u w:val="single"/>
        </w:rPr>
        <w:t>EU Habitats and Birds Directives (92/43/EEC and 2009/147/EC)</w:t>
      </w:r>
    </w:p>
    <w:p w:rsidR="00B872F5" w:rsidRPr="002517D7" w:rsidRDefault="00B872F5" w:rsidP="00B872F5">
      <w:pPr>
        <w:pStyle w:val="Odstavecseseznamem"/>
        <w:tabs>
          <w:tab w:val="left" w:pos="1080"/>
        </w:tabs>
        <w:jc w:val="both"/>
        <w:rPr>
          <w:u w:val="single"/>
        </w:rPr>
      </w:pPr>
    </w:p>
    <w:p w:rsidR="00B872F5" w:rsidRPr="002517D7" w:rsidRDefault="00B872F5" w:rsidP="00B872F5">
      <w:pPr>
        <w:pStyle w:val="Odstavecseseznamem"/>
        <w:numPr>
          <w:ilvl w:val="0"/>
          <w:numId w:val="117"/>
        </w:numPr>
        <w:spacing w:before="120" w:after="120"/>
        <w:jc w:val="both"/>
      </w:pPr>
      <w:r w:rsidRPr="002517D7">
        <w:t xml:space="preserve">For schemes with potential or likely significant effects on a Site of Community Importance (SCI) (Natura 2000 or otherwise) and subject to a screening under the EU Habitats and Birds Directives: Form A or its equivalent signed by the competent authority responsible for the monitoring of Natura 2000. This declaration should confirm that the required assessments under the EU Habitats and Birds Directives have been carried out (if necessary), that the scheme will have no significant impact on any protected site and that the appropriate mitigation measures have been identified. </w:t>
      </w:r>
    </w:p>
    <w:p w:rsidR="00B872F5" w:rsidRPr="002517D7" w:rsidRDefault="00B872F5" w:rsidP="00B872F5">
      <w:pPr>
        <w:pStyle w:val="Odstavecseseznamem"/>
        <w:numPr>
          <w:ilvl w:val="0"/>
          <w:numId w:val="117"/>
        </w:numPr>
        <w:spacing w:before="120" w:after="120"/>
        <w:jc w:val="both"/>
      </w:pPr>
      <w:r w:rsidRPr="002517D7">
        <w:t>For schemes with a significant impact, potential or likely, on a SCI, requiring an assessment under Article 6(4) of the Habitats Directive: Form B or its equivalent - signed by the competent authority responsible for monitoring Natura 2000 Sites, together with the justification of overriding public interest as well as the opinion of the European Commission, if applicable.</w:t>
      </w:r>
    </w:p>
    <w:p w:rsidR="00B872F5" w:rsidRPr="002517D7" w:rsidRDefault="00B872F5" w:rsidP="00B872F5">
      <w:pPr>
        <w:pStyle w:val="Odstavecseseznamem"/>
        <w:numPr>
          <w:ilvl w:val="0"/>
          <w:numId w:val="117"/>
        </w:numPr>
        <w:spacing w:before="120" w:after="120"/>
        <w:jc w:val="both"/>
      </w:pPr>
      <w:r w:rsidRPr="002517D7">
        <w:t>[These declarations shall be provided to the Bank before the funds are allocated.]</w:t>
      </w:r>
    </w:p>
    <w:p w:rsidR="00B872F5" w:rsidRPr="002517D7" w:rsidRDefault="00B872F5" w:rsidP="00B872F5">
      <w:pPr>
        <w:pStyle w:val="Odstavecseseznamem"/>
      </w:pPr>
    </w:p>
    <w:p w:rsidR="00B872F5" w:rsidRPr="002517D7" w:rsidRDefault="00B872F5" w:rsidP="00B872F5">
      <w:pPr>
        <w:numPr>
          <w:ilvl w:val="0"/>
          <w:numId w:val="107"/>
        </w:numPr>
        <w:tabs>
          <w:tab w:val="clear" w:pos="720"/>
          <w:tab w:val="left" w:pos="1080"/>
        </w:tabs>
        <w:ind w:left="1080"/>
        <w:jc w:val="both"/>
      </w:pPr>
      <w:r w:rsidRPr="002517D7">
        <w:t xml:space="preserve">Does the project have any particular social issues (involuntary economic and/or physical displacement, impacts on vulnerable groups, labour standards, occupational health, safety and security)? Social impacts may be </w:t>
      </w:r>
      <w:r w:rsidRPr="002517D7">
        <w:rPr>
          <w:bCs/>
        </w:rPr>
        <w:t>negative (e.g. from compulsory purchase of property) or positive (e.g. from improvement in housing stock, improved access to municipal services, improvement on quality of life, integration of vulnerable groups, etc.)</w:t>
      </w:r>
    </w:p>
    <w:p w:rsidR="00B872F5" w:rsidRPr="002517D7" w:rsidRDefault="00B872F5" w:rsidP="00B872F5">
      <w:pPr>
        <w:numPr>
          <w:ilvl w:val="0"/>
          <w:numId w:val="118"/>
        </w:numPr>
        <w:tabs>
          <w:tab w:val="clear" w:pos="720"/>
          <w:tab w:val="num" w:pos="1134"/>
        </w:tabs>
        <w:ind w:left="1134" w:firstLine="0"/>
        <w:jc w:val="both"/>
      </w:pPr>
      <w:r w:rsidRPr="002517D7">
        <w:t xml:space="preserve">Public consultation process and involvement of local communities and most vulnerable groups. </w:t>
      </w:r>
    </w:p>
    <w:p w:rsidR="00B872F5" w:rsidRPr="002517D7" w:rsidRDefault="00B872F5" w:rsidP="00B872F5">
      <w:pPr>
        <w:numPr>
          <w:ilvl w:val="0"/>
          <w:numId w:val="118"/>
        </w:numPr>
        <w:tabs>
          <w:tab w:val="clear" w:pos="720"/>
          <w:tab w:val="num" w:pos="1134"/>
        </w:tabs>
        <w:ind w:left="1134" w:firstLine="0"/>
        <w:jc w:val="both"/>
      </w:pPr>
      <w:r w:rsidRPr="002517D7">
        <w:t xml:space="preserve">In case of applicable, please indicate how the resettlement of people has been managed and its impact in terms of affected people and compensation measures. </w:t>
      </w:r>
    </w:p>
    <w:p w:rsidR="00B872F5" w:rsidRPr="002517D7" w:rsidRDefault="00B872F5" w:rsidP="00B872F5">
      <w:pPr>
        <w:numPr>
          <w:ilvl w:val="0"/>
          <w:numId w:val="118"/>
        </w:numPr>
        <w:tabs>
          <w:tab w:val="clear" w:pos="720"/>
          <w:tab w:val="num" w:pos="1134"/>
        </w:tabs>
        <w:ind w:left="1134" w:firstLine="0"/>
        <w:jc w:val="both"/>
      </w:pPr>
      <w:r w:rsidRPr="002517D7">
        <w:t>How have gender considerations been incorporated into the preparation of the project? Is the project considered to have positive or negative impacts on gender by virtue of its selection, design, implementation or operation?</w:t>
      </w:r>
    </w:p>
    <w:p w:rsidR="00B872F5" w:rsidRPr="002517D7" w:rsidRDefault="00B872F5" w:rsidP="00B872F5">
      <w:pPr>
        <w:tabs>
          <w:tab w:val="left" w:pos="1080"/>
        </w:tabs>
        <w:ind w:left="1440"/>
        <w:jc w:val="both"/>
      </w:pPr>
    </w:p>
    <w:p w:rsidR="00B872F5" w:rsidRPr="002517D7" w:rsidRDefault="00B872F5" w:rsidP="00B872F5">
      <w:pPr>
        <w:numPr>
          <w:ilvl w:val="0"/>
          <w:numId w:val="107"/>
        </w:numPr>
        <w:tabs>
          <w:tab w:val="clear" w:pos="720"/>
          <w:tab w:val="left" w:pos="1080"/>
        </w:tabs>
        <w:ind w:left="1080"/>
        <w:jc w:val="both"/>
      </w:pPr>
      <w:r w:rsidRPr="002517D7">
        <w:t>Does the project have any particular biodiversity impacts notably on critical habitats, or priority/key biodiversity areas?</w:t>
      </w:r>
    </w:p>
    <w:p w:rsidR="00B872F5" w:rsidRPr="002517D7" w:rsidRDefault="00B872F5" w:rsidP="00B872F5">
      <w:pPr>
        <w:tabs>
          <w:tab w:val="left" w:pos="1080"/>
        </w:tabs>
        <w:ind w:left="1080"/>
        <w:jc w:val="both"/>
      </w:pPr>
    </w:p>
    <w:p w:rsidR="00B872F5" w:rsidRPr="00FA46B2" w:rsidRDefault="00B872F5" w:rsidP="00B872F5">
      <w:pPr>
        <w:numPr>
          <w:ilvl w:val="1"/>
          <w:numId w:val="111"/>
        </w:numPr>
        <w:spacing w:before="120"/>
        <w:rPr>
          <w:b/>
        </w:rPr>
      </w:pPr>
      <w:r w:rsidRPr="00FA46B2">
        <w:rPr>
          <w:b/>
        </w:rPr>
        <w:t>Operation and maintenance of the facilities:</w:t>
      </w:r>
    </w:p>
    <w:p w:rsidR="00B872F5" w:rsidRPr="00FA46B2" w:rsidRDefault="00B872F5" w:rsidP="00B872F5">
      <w:pPr>
        <w:numPr>
          <w:ilvl w:val="0"/>
          <w:numId w:val="108"/>
        </w:numPr>
        <w:tabs>
          <w:tab w:val="clear" w:pos="720"/>
        </w:tabs>
        <w:ind w:left="1080"/>
        <w:jc w:val="both"/>
      </w:pPr>
      <w:r w:rsidRPr="00FA46B2">
        <w:t xml:space="preserve">Organisation in charge of the operation and maintenance of the Scheme: </w:t>
      </w:r>
    </w:p>
    <w:p w:rsidR="00B872F5" w:rsidRPr="00FA46B2" w:rsidRDefault="00B872F5" w:rsidP="00B872F5">
      <w:pPr>
        <w:tabs>
          <w:tab w:val="num" w:pos="1080"/>
        </w:tabs>
        <w:ind w:left="1080"/>
        <w:jc w:val="both"/>
      </w:pPr>
    </w:p>
    <w:p w:rsidR="00B872F5" w:rsidRPr="00FA46B2" w:rsidRDefault="00B872F5" w:rsidP="00B872F5">
      <w:pPr>
        <w:numPr>
          <w:ilvl w:val="0"/>
          <w:numId w:val="108"/>
        </w:numPr>
        <w:tabs>
          <w:tab w:val="clear" w:pos="720"/>
        </w:tabs>
        <w:ind w:left="1080"/>
        <w:jc w:val="both"/>
      </w:pPr>
      <w:r w:rsidRPr="00FA46B2">
        <w:t>Operating and maintenance costs and available budget for operation and maintenance:</w:t>
      </w:r>
    </w:p>
    <w:p w:rsidR="00B872F5" w:rsidRPr="00FA46B2" w:rsidRDefault="00B872F5" w:rsidP="00B872F5">
      <w:pPr>
        <w:numPr>
          <w:ilvl w:val="1"/>
          <w:numId w:val="111"/>
        </w:numPr>
        <w:spacing w:before="120"/>
        <w:rPr>
          <w:b/>
        </w:rPr>
      </w:pPr>
      <w:r w:rsidRPr="00FA46B2">
        <w:rPr>
          <w:b/>
        </w:rPr>
        <w:t>Climate change risks</w:t>
      </w:r>
    </w:p>
    <w:p w:rsidR="00B872F5" w:rsidRPr="00FA46B2" w:rsidRDefault="00B872F5" w:rsidP="00B872F5">
      <w:pPr>
        <w:pStyle w:val="Odstavecseseznamem"/>
        <w:numPr>
          <w:ilvl w:val="0"/>
          <w:numId w:val="114"/>
        </w:numPr>
        <w:spacing w:before="120"/>
        <w:ind w:left="1134" w:hanging="425"/>
        <w:contextualSpacing/>
      </w:pPr>
      <w:r w:rsidRPr="00FA46B2">
        <w:t xml:space="preserve">Has there been a climate risk and vulnerability undertaken for the project? Please outline main results. </w:t>
      </w:r>
    </w:p>
    <w:p w:rsidR="00B872F5" w:rsidRPr="00FA46B2" w:rsidRDefault="00B872F5" w:rsidP="00B872F5">
      <w:pPr>
        <w:pStyle w:val="Odstavecseseznamem"/>
        <w:numPr>
          <w:ilvl w:val="0"/>
          <w:numId w:val="114"/>
        </w:numPr>
        <w:spacing w:before="120"/>
        <w:ind w:left="1134" w:hanging="425"/>
        <w:contextualSpacing/>
        <w:rPr>
          <w:b/>
        </w:rPr>
      </w:pPr>
      <w:r w:rsidRPr="00FA46B2">
        <w:t>How will the design and layout of the infrastructure maximise opportunities for building infrastructure resilience (e.g. water and energy efficiency measures, sustainable urban drainage, flood risk)?</w:t>
      </w:r>
    </w:p>
    <w:p w:rsidR="00B872F5" w:rsidRPr="00FA46B2" w:rsidRDefault="00B872F5" w:rsidP="00B872F5">
      <w:pPr>
        <w:numPr>
          <w:ilvl w:val="1"/>
          <w:numId w:val="111"/>
        </w:numPr>
        <w:spacing w:before="120"/>
        <w:rPr>
          <w:b/>
        </w:rPr>
      </w:pPr>
      <w:r w:rsidRPr="00FA46B2">
        <w:rPr>
          <w:b/>
        </w:rPr>
        <w:t>Economic and financial aspects</w:t>
      </w:r>
    </w:p>
    <w:p w:rsidR="00B872F5" w:rsidRPr="00FA46B2" w:rsidRDefault="00B872F5" w:rsidP="00B872F5">
      <w:pPr>
        <w:numPr>
          <w:ilvl w:val="0"/>
          <w:numId w:val="109"/>
        </w:numPr>
        <w:tabs>
          <w:tab w:val="clear" w:pos="720"/>
        </w:tabs>
        <w:ind w:left="1080"/>
        <w:jc w:val="both"/>
      </w:pPr>
      <w:r w:rsidRPr="00FA46B2">
        <w:t>Population served by the Scheme, or other pertinent demand analysis. In the case of road scheme actual and forecast traffic flows have to be included.</w:t>
      </w:r>
    </w:p>
    <w:p w:rsidR="00B872F5" w:rsidRPr="00FA46B2" w:rsidRDefault="00B872F5" w:rsidP="00B872F5">
      <w:pPr>
        <w:tabs>
          <w:tab w:val="num" w:pos="1080"/>
        </w:tabs>
        <w:ind w:left="1080"/>
        <w:jc w:val="both"/>
      </w:pPr>
    </w:p>
    <w:p w:rsidR="00B872F5" w:rsidRPr="00FA46B2" w:rsidRDefault="00B872F5" w:rsidP="00B872F5">
      <w:pPr>
        <w:numPr>
          <w:ilvl w:val="0"/>
          <w:numId w:val="109"/>
        </w:numPr>
        <w:tabs>
          <w:tab w:val="clear" w:pos="720"/>
        </w:tabs>
        <w:ind w:left="1080"/>
        <w:jc w:val="both"/>
      </w:pPr>
      <w:r w:rsidRPr="00FA46B2">
        <w:t xml:space="preserve">If applicable, a summary of cost-benefit or economic feasibility analysis </w:t>
      </w:r>
    </w:p>
    <w:p w:rsidR="00B872F5" w:rsidRPr="00FA46B2" w:rsidRDefault="00B872F5" w:rsidP="00B872F5">
      <w:pPr>
        <w:tabs>
          <w:tab w:val="num" w:pos="1080"/>
        </w:tabs>
        <w:ind w:left="1080"/>
        <w:jc w:val="both"/>
      </w:pPr>
    </w:p>
    <w:p w:rsidR="00B872F5" w:rsidRPr="00FA46B2" w:rsidRDefault="00B872F5" w:rsidP="00B872F5">
      <w:pPr>
        <w:numPr>
          <w:ilvl w:val="0"/>
          <w:numId w:val="109"/>
        </w:numPr>
        <w:tabs>
          <w:tab w:val="clear" w:pos="720"/>
        </w:tabs>
        <w:ind w:left="1080"/>
        <w:jc w:val="both"/>
      </w:pPr>
      <w:r w:rsidRPr="00FA46B2">
        <w:t>If applicable, cost recovery mechanism (Will users be required to contribute to the cost of the Scheme? Tariff policy?)</w:t>
      </w:r>
    </w:p>
    <w:p w:rsidR="00B872F5" w:rsidRPr="00FA46B2" w:rsidRDefault="00B872F5" w:rsidP="00B872F5">
      <w:pPr>
        <w:numPr>
          <w:ilvl w:val="0"/>
          <w:numId w:val="110"/>
        </w:numPr>
        <w:spacing w:before="120" w:after="120"/>
        <w:jc w:val="both"/>
        <w:rPr>
          <w:b/>
          <w:u w:val="single"/>
        </w:rPr>
      </w:pPr>
      <w:r w:rsidRPr="00FA46B2">
        <w:rPr>
          <w:b/>
          <w:u w:val="single"/>
        </w:rPr>
        <w:t>Overall conclusions and recommendations</w:t>
      </w:r>
    </w:p>
    <w:p w:rsidR="00B872F5" w:rsidRPr="00FA46B2" w:rsidRDefault="00B872F5" w:rsidP="00B872F5">
      <w:pPr>
        <w:pBdr>
          <w:top w:val="single" w:sz="4" w:space="1" w:color="auto"/>
          <w:left w:val="single" w:sz="4" w:space="4" w:color="auto"/>
          <w:bottom w:val="single" w:sz="4" w:space="1" w:color="auto"/>
          <w:right w:val="single" w:sz="4" w:space="4" w:color="auto"/>
        </w:pBdr>
        <w:ind w:left="540"/>
        <w:jc w:val="both"/>
      </w:pPr>
    </w:p>
    <w:p w:rsidR="00B872F5" w:rsidRPr="00FA46B2" w:rsidRDefault="00B872F5" w:rsidP="00B872F5">
      <w:pPr>
        <w:pBdr>
          <w:top w:val="single" w:sz="4" w:space="1" w:color="auto"/>
          <w:left w:val="single" w:sz="4" w:space="4" w:color="auto"/>
          <w:bottom w:val="single" w:sz="4" w:space="1" w:color="auto"/>
          <w:right w:val="single" w:sz="4" w:space="4" w:color="auto"/>
        </w:pBdr>
        <w:ind w:left="540"/>
        <w:jc w:val="both"/>
      </w:pPr>
    </w:p>
    <w:p w:rsidR="00B872F5" w:rsidRPr="00FA46B2" w:rsidRDefault="00B872F5" w:rsidP="00B872F5">
      <w:pPr>
        <w:pBdr>
          <w:top w:val="single" w:sz="4" w:space="1" w:color="auto"/>
          <w:left w:val="single" w:sz="4" w:space="4" w:color="auto"/>
          <w:bottom w:val="single" w:sz="4" w:space="1" w:color="auto"/>
          <w:right w:val="single" w:sz="4" w:space="4" w:color="auto"/>
        </w:pBdr>
        <w:ind w:left="540"/>
        <w:jc w:val="both"/>
      </w:pPr>
    </w:p>
    <w:p w:rsidR="00B872F5" w:rsidRPr="00FA46B2" w:rsidRDefault="00B872F5" w:rsidP="00B872F5">
      <w:pPr>
        <w:jc w:val="both"/>
        <w:rPr>
          <w:lang w:val="fr-FR"/>
        </w:rPr>
      </w:pPr>
    </w:p>
    <w:p w:rsidR="00B872F5" w:rsidRPr="00FA46B2" w:rsidRDefault="00B872F5" w:rsidP="00B872F5">
      <w:pPr>
        <w:jc w:val="both"/>
        <w:rPr>
          <w:lang w:val="fr-FR"/>
        </w:rPr>
      </w:pPr>
      <w:r w:rsidRPr="00FA46B2">
        <w:rPr>
          <w:lang w:val="fr-FR"/>
        </w:rPr>
        <w:t>Place:</w:t>
      </w:r>
    </w:p>
    <w:p w:rsidR="00B872F5" w:rsidRPr="00FA46B2" w:rsidRDefault="00B872F5" w:rsidP="00B872F5">
      <w:pPr>
        <w:jc w:val="both"/>
        <w:rPr>
          <w:lang w:val="fr-FR"/>
        </w:rPr>
      </w:pPr>
      <w:r w:rsidRPr="00FA46B2">
        <w:rPr>
          <w:lang w:val="fr-FR"/>
        </w:rPr>
        <w:t xml:space="preserve">Date: </w:t>
      </w:r>
    </w:p>
    <w:p w:rsidR="00B872F5" w:rsidRPr="00FA46B2" w:rsidRDefault="00B872F5" w:rsidP="00B872F5">
      <w:pPr>
        <w:jc w:val="both"/>
        <w:rPr>
          <w:lang w:val="fr-FR"/>
        </w:rPr>
      </w:pPr>
      <w:r w:rsidRPr="00FA46B2">
        <w:rPr>
          <w:lang w:val="fr-FR"/>
        </w:rPr>
        <w:t>Promoter:</w:t>
      </w:r>
    </w:p>
    <w:p w:rsidR="00B872F5" w:rsidRPr="00FA46B2" w:rsidRDefault="00B872F5" w:rsidP="00B872F5">
      <w:pPr>
        <w:jc w:val="both"/>
        <w:rPr>
          <w:b/>
          <w:lang w:val="fr-FR"/>
        </w:rPr>
      </w:pPr>
      <w:r w:rsidRPr="00FA46B2">
        <w:rPr>
          <w:lang w:val="fr-FR"/>
        </w:rPr>
        <w:t>Responsible person:</w:t>
      </w:r>
    </w:p>
    <w:p w:rsidR="00214EC7" w:rsidRDefault="00214EC7" w:rsidP="007A64B3">
      <w:pPr>
        <w:spacing w:after="120"/>
        <w:ind w:left="856"/>
        <w:jc w:val="both"/>
        <w:rPr>
          <w:b/>
        </w:rPr>
      </w:pPr>
    </w:p>
    <w:p w:rsidR="00214EC7" w:rsidRPr="002B72D8" w:rsidRDefault="00214EC7" w:rsidP="007A64B3">
      <w:pPr>
        <w:spacing w:after="120"/>
        <w:ind w:left="856"/>
        <w:jc w:val="both"/>
        <w:rPr>
          <w:b/>
        </w:rPr>
      </w:pPr>
    </w:p>
    <w:p w:rsidR="00E608AF" w:rsidRPr="00D36DFE" w:rsidRDefault="00E608AF" w:rsidP="00D36DFE">
      <w:pPr>
        <w:ind w:left="709"/>
        <w:jc w:val="both"/>
        <w:rPr>
          <w:b/>
          <w:lang w:val="fr-FR"/>
        </w:rPr>
      </w:pPr>
      <w:r w:rsidRPr="007B2A27">
        <w:rPr>
          <w:highlight w:val="yellow"/>
          <w:lang w:val="fr-FR"/>
        </w:rPr>
        <w:br w:type="page"/>
      </w:r>
      <w:bookmarkStart w:id="140" w:name="_Ref427039429"/>
      <w:bookmarkStart w:id="141" w:name="_Toc493777092"/>
      <w:bookmarkStart w:id="142" w:name="_Toc494374784"/>
      <w:bookmarkEnd w:id="140"/>
      <w:r w:rsidRPr="00D36DFE">
        <w:rPr>
          <w:b/>
          <w:lang w:val="fr-FR"/>
        </w:rPr>
        <w:lastRenderedPageBreak/>
        <w:t>A.2</w:t>
      </w:r>
      <w:r w:rsidRPr="00D36DFE">
        <w:rPr>
          <w:b/>
          <w:lang w:val="fr-FR"/>
        </w:rPr>
        <w:tab/>
      </w:r>
      <w:r w:rsidR="00254568" w:rsidRPr="00D36DFE">
        <w:rPr>
          <w:b/>
          <w:lang w:val="fr-FR"/>
        </w:rPr>
        <w:t>In</w:t>
      </w:r>
      <w:r w:rsidR="00254568" w:rsidRPr="00254568">
        <w:rPr>
          <w:b/>
          <w:lang w:val="fr-FR"/>
        </w:rPr>
        <w:t xml:space="preserve">formation </w:t>
      </w:r>
      <w:r w:rsidR="00254568" w:rsidRPr="007B2A27">
        <w:rPr>
          <w:b/>
          <w:lang w:val="fr-FR"/>
        </w:rPr>
        <w:t>Duties</w:t>
      </w:r>
      <w:r w:rsidR="00254568" w:rsidRPr="00292003">
        <w:rPr>
          <w:b/>
          <w:lang w:val="fr-FR"/>
        </w:rPr>
        <w:t xml:space="preserve"> under Article 7</w:t>
      </w:r>
      <w:r w:rsidR="00254568" w:rsidRPr="00D36DFE">
        <w:rPr>
          <w:b/>
          <w:lang w:val="fr-FR"/>
        </w:rPr>
        <w:t>.</w:t>
      </w:r>
      <w:r w:rsidR="00254568">
        <w:rPr>
          <w:b/>
          <w:lang w:val="fr-FR"/>
        </w:rPr>
        <w:t>0</w:t>
      </w:r>
      <w:r w:rsidR="00254568" w:rsidRPr="00D36DFE">
        <w:rPr>
          <w:b/>
          <w:lang w:val="fr-FR"/>
        </w:rPr>
        <w:t>1</w:t>
      </w:r>
      <w:bookmarkEnd w:id="141"/>
      <w:bookmarkEnd w:id="142"/>
    </w:p>
    <w:p w:rsidR="00B872F5" w:rsidRPr="007B2A27" w:rsidRDefault="00B872F5" w:rsidP="00B872F5">
      <w:pPr>
        <w:pStyle w:val="Nadpis1"/>
        <w:ind w:left="856" w:hanging="856"/>
        <w:jc w:val="both"/>
        <w:rPr>
          <w:lang w:val="fr-FR"/>
        </w:rPr>
      </w:pPr>
      <w:bookmarkStart w:id="143" w:name="_Toc12004067"/>
    </w:p>
    <w:p w:rsidR="00B872F5" w:rsidRPr="00B872F5" w:rsidRDefault="00B872F5" w:rsidP="00B872F5">
      <w:pPr>
        <w:pStyle w:val="Nadpis1"/>
        <w:ind w:left="856" w:hanging="856"/>
        <w:jc w:val="both"/>
        <w:rPr>
          <w:rFonts w:ascii="Arial" w:hAnsi="Arial" w:cs="Arial"/>
        </w:rPr>
      </w:pPr>
      <w:r w:rsidRPr="00B872F5">
        <w:rPr>
          <w:rFonts w:ascii="Arial" w:hAnsi="Arial" w:cs="Arial"/>
        </w:rPr>
        <w:t>PROJECT INFORMATION TO BE SENT TO THE BANK AND METHOD OF TRANSMISSION</w:t>
      </w:r>
      <w:bookmarkEnd w:id="143"/>
    </w:p>
    <w:p w:rsidR="00B872F5" w:rsidRDefault="00B872F5" w:rsidP="00B872F5">
      <w:pPr>
        <w:pStyle w:val="Zkladntextodsazen"/>
        <w:ind w:left="1418"/>
        <w:rPr>
          <w:b/>
          <w:bCs/>
        </w:rPr>
      </w:pPr>
    </w:p>
    <w:p w:rsidR="00B872F5" w:rsidRDefault="00B872F5" w:rsidP="00B872F5">
      <w:pPr>
        <w:pStyle w:val="text"/>
        <w:numPr>
          <w:ilvl w:val="0"/>
          <w:numId w:val="14"/>
        </w:numPr>
        <w:rPr>
          <w:rFonts w:cs="Arial"/>
          <w:u w:val="single"/>
          <w:lang w:val="en-US"/>
        </w:rPr>
      </w:pPr>
      <w:r>
        <w:rPr>
          <w:rFonts w:cs="Arial"/>
          <w:u w:val="single"/>
          <w:lang w:val="en-US"/>
        </w:rPr>
        <w:t>Dispatch of information: designation of the person responsib</w:t>
      </w:r>
      <w:r w:rsidRPr="00DA0ED3">
        <w:rPr>
          <w:rFonts w:cs="Arial"/>
          <w:u w:val="single"/>
          <w:lang w:val="en-US"/>
        </w:rPr>
        <w:t>le</w:t>
      </w:r>
    </w:p>
    <w:p w:rsidR="00B872F5" w:rsidRDefault="00B872F5" w:rsidP="00B872F5">
      <w:pPr>
        <w:pStyle w:val="text"/>
        <w:rPr>
          <w:rFonts w:cs="Arial"/>
          <w:lang w:val="en-US"/>
        </w:rPr>
      </w:pPr>
      <w:r>
        <w:rPr>
          <w:rFonts w:cs="Arial"/>
          <w:lang w:val="en-US"/>
        </w:rPr>
        <w:t>The information below has to be sent to the Bank under the responsibility of:</w:t>
      </w:r>
    </w:p>
    <w:p w:rsidR="00B872F5" w:rsidRDefault="00B872F5" w:rsidP="00B872F5">
      <w:pPr>
        <w:pStyle w:val="text"/>
        <w:ind w:left="1069"/>
        <w:rPr>
          <w:rFonts w:cs="Arial"/>
          <w:lang w:val="en-US"/>
        </w:rPr>
      </w:pPr>
    </w:p>
    <w:tbl>
      <w:tblPr>
        <w:tblW w:w="8083"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5635"/>
      </w:tblGrid>
      <w:tr w:rsidR="00B872F5" w:rsidRPr="00D86A2B" w:rsidTr="00EC1BA1">
        <w:trPr>
          <w:cantSplit/>
        </w:trPr>
        <w:tc>
          <w:tcPr>
            <w:tcW w:w="2448" w:type="dxa"/>
          </w:tcPr>
          <w:p w:rsidR="00B872F5" w:rsidRPr="000B7192" w:rsidRDefault="00B872F5" w:rsidP="00EC1BA1">
            <w:pPr>
              <w:pStyle w:val="text"/>
              <w:ind w:left="0"/>
              <w:rPr>
                <w:rFonts w:cs="Arial"/>
                <w:b/>
                <w:lang w:val="en-GB"/>
              </w:rPr>
            </w:pPr>
          </w:p>
        </w:tc>
        <w:tc>
          <w:tcPr>
            <w:tcW w:w="5635" w:type="dxa"/>
          </w:tcPr>
          <w:p w:rsidR="00B872F5" w:rsidRPr="000B7192" w:rsidRDefault="00B872F5" w:rsidP="00EC1BA1">
            <w:pPr>
              <w:pStyle w:val="text"/>
              <w:ind w:left="0"/>
              <w:rPr>
                <w:rFonts w:cs="Arial"/>
                <w:b/>
                <w:iCs/>
                <w:lang w:val="en-GB"/>
              </w:rPr>
            </w:pPr>
            <w:r w:rsidRPr="000B7192">
              <w:rPr>
                <w:rFonts w:cs="Arial"/>
                <w:b/>
                <w:iCs/>
                <w:lang w:val="en-GB"/>
              </w:rPr>
              <w:t>Financial</w:t>
            </w:r>
            <w:r>
              <w:rPr>
                <w:rFonts w:cs="Arial"/>
                <w:b/>
                <w:iCs/>
                <w:lang w:val="en-GB"/>
              </w:rPr>
              <w:t>/Technical</w:t>
            </w:r>
            <w:r w:rsidRPr="000B7192">
              <w:rPr>
                <w:rFonts w:cs="Arial"/>
                <w:b/>
                <w:iCs/>
                <w:lang w:val="en-GB"/>
              </w:rPr>
              <w:t xml:space="preserve"> Contact</w:t>
            </w:r>
          </w:p>
        </w:tc>
      </w:tr>
      <w:tr w:rsidR="00B872F5" w:rsidTr="00EC1BA1">
        <w:trPr>
          <w:cantSplit/>
        </w:trPr>
        <w:tc>
          <w:tcPr>
            <w:tcW w:w="2448" w:type="dxa"/>
          </w:tcPr>
          <w:p w:rsidR="00B872F5" w:rsidRDefault="00B872F5" w:rsidP="00EC1BA1">
            <w:pPr>
              <w:pStyle w:val="text"/>
              <w:ind w:left="0"/>
              <w:rPr>
                <w:rFonts w:cs="Arial"/>
                <w:lang w:val="en-GB"/>
              </w:rPr>
            </w:pPr>
            <w:r>
              <w:rPr>
                <w:rFonts w:cs="Arial"/>
                <w:lang w:val="en-GB"/>
              </w:rPr>
              <w:t>Company</w:t>
            </w:r>
          </w:p>
        </w:tc>
        <w:tc>
          <w:tcPr>
            <w:tcW w:w="5635" w:type="dxa"/>
          </w:tcPr>
          <w:p w:rsidR="00B872F5" w:rsidRPr="00DA0ED3" w:rsidRDefault="00B872F5" w:rsidP="00EC1BA1">
            <w:pPr>
              <w:ind w:left="61"/>
              <w:rPr>
                <w:lang w:val="sk-SK"/>
              </w:rPr>
            </w:pPr>
            <w:r w:rsidRPr="00DA0ED3">
              <w:rPr>
                <w:lang w:val="sk-SK"/>
              </w:rPr>
              <w:t>Ministerstvo zemedelstvi</w:t>
            </w:r>
          </w:p>
          <w:p w:rsidR="00B872F5" w:rsidRPr="008110FD" w:rsidRDefault="00B872F5" w:rsidP="00EC1BA1">
            <w:pPr>
              <w:autoSpaceDE w:val="0"/>
              <w:autoSpaceDN w:val="0"/>
              <w:adjustRightInd w:val="0"/>
              <w:ind w:left="61"/>
              <w:rPr>
                <w:i/>
                <w:iCs/>
              </w:rPr>
            </w:pPr>
            <w:r w:rsidRPr="008110FD">
              <w:t>Ministry of Agriculture</w:t>
            </w:r>
            <w:r w:rsidRPr="00DA0ED3">
              <w:t xml:space="preserve"> </w:t>
            </w:r>
            <w:r w:rsidRPr="008110FD">
              <w:t>of the Czech</w:t>
            </w:r>
            <w:r w:rsidRPr="00DA0ED3">
              <w:t xml:space="preserve"> </w:t>
            </w:r>
            <w:r w:rsidRPr="008110FD">
              <w:t>Republic</w:t>
            </w:r>
          </w:p>
        </w:tc>
      </w:tr>
      <w:tr w:rsidR="00B872F5" w:rsidTr="00EC1BA1">
        <w:trPr>
          <w:cantSplit/>
        </w:trPr>
        <w:tc>
          <w:tcPr>
            <w:tcW w:w="2448" w:type="dxa"/>
          </w:tcPr>
          <w:p w:rsidR="00B872F5" w:rsidRDefault="00B872F5" w:rsidP="00EC1BA1">
            <w:pPr>
              <w:pStyle w:val="text"/>
              <w:ind w:left="0"/>
              <w:rPr>
                <w:rFonts w:cs="Arial"/>
                <w:lang w:val="en-GB"/>
              </w:rPr>
            </w:pPr>
            <w:r>
              <w:rPr>
                <w:rFonts w:cs="Arial"/>
                <w:lang w:val="en-GB"/>
              </w:rPr>
              <w:t>Contact person</w:t>
            </w:r>
          </w:p>
        </w:tc>
        <w:tc>
          <w:tcPr>
            <w:tcW w:w="5635" w:type="dxa"/>
          </w:tcPr>
          <w:p w:rsidR="00B872F5" w:rsidRPr="00DA0ED3" w:rsidRDefault="00B872F5" w:rsidP="00EC1BA1">
            <w:pPr>
              <w:ind w:left="61"/>
              <w:rPr>
                <w:lang w:val="sk-SK"/>
              </w:rPr>
            </w:pPr>
            <w:r w:rsidRPr="00DA0ED3">
              <w:rPr>
                <w:lang w:val="sk-SK"/>
              </w:rPr>
              <w:t xml:space="preserve">Ing. Marian Ciernik, </w:t>
            </w:r>
          </w:p>
        </w:tc>
      </w:tr>
      <w:tr w:rsidR="00B872F5" w:rsidTr="00EC1BA1">
        <w:trPr>
          <w:cantSplit/>
        </w:trPr>
        <w:tc>
          <w:tcPr>
            <w:tcW w:w="2448" w:type="dxa"/>
          </w:tcPr>
          <w:p w:rsidR="00B872F5" w:rsidRDefault="00B872F5" w:rsidP="00EC1BA1">
            <w:pPr>
              <w:pStyle w:val="text"/>
              <w:ind w:left="0"/>
              <w:rPr>
                <w:rFonts w:cs="Arial"/>
                <w:lang w:val="en-GB"/>
              </w:rPr>
            </w:pPr>
            <w:r>
              <w:rPr>
                <w:rFonts w:cs="Arial"/>
                <w:lang w:val="en-GB"/>
              </w:rPr>
              <w:t>Title</w:t>
            </w:r>
          </w:p>
        </w:tc>
        <w:tc>
          <w:tcPr>
            <w:tcW w:w="5635" w:type="dxa"/>
          </w:tcPr>
          <w:p w:rsidR="00B872F5" w:rsidRPr="008110FD" w:rsidRDefault="00B872F5" w:rsidP="00EC1BA1">
            <w:pPr>
              <w:autoSpaceDE w:val="0"/>
              <w:autoSpaceDN w:val="0"/>
              <w:adjustRightInd w:val="0"/>
              <w:ind w:left="61"/>
              <w:rPr>
                <w:i/>
                <w:iCs/>
              </w:rPr>
            </w:pPr>
            <w:r w:rsidRPr="008110FD">
              <w:t>Director</w:t>
            </w:r>
            <w:r w:rsidRPr="00DA0ED3">
              <w:t xml:space="preserve"> </w:t>
            </w:r>
          </w:p>
        </w:tc>
      </w:tr>
      <w:tr w:rsidR="00B872F5" w:rsidRPr="00D86A2B" w:rsidTr="00EC1BA1">
        <w:trPr>
          <w:cantSplit/>
        </w:trPr>
        <w:tc>
          <w:tcPr>
            <w:tcW w:w="2448" w:type="dxa"/>
          </w:tcPr>
          <w:p w:rsidR="00B872F5" w:rsidRDefault="00B872F5" w:rsidP="00EC1BA1">
            <w:pPr>
              <w:pStyle w:val="text"/>
              <w:ind w:left="0"/>
              <w:rPr>
                <w:rFonts w:cs="Arial"/>
                <w:lang w:val="en-GB"/>
              </w:rPr>
            </w:pPr>
            <w:r>
              <w:rPr>
                <w:rFonts w:cs="Arial"/>
                <w:lang w:val="en-GB"/>
              </w:rPr>
              <w:t>Function / Department financial and technical</w:t>
            </w:r>
          </w:p>
        </w:tc>
        <w:tc>
          <w:tcPr>
            <w:tcW w:w="5635" w:type="dxa"/>
          </w:tcPr>
          <w:p w:rsidR="00B872F5" w:rsidRPr="008110FD" w:rsidRDefault="00B872F5" w:rsidP="00EC1BA1">
            <w:pPr>
              <w:autoSpaceDE w:val="0"/>
              <w:autoSpaceDN w:val="0"/>
              <w:adjustRightInd w:val="0"/>
              <w:ind w:left="61"/>
              <w:rPr>
                <w:i/>
                <w:iCs/>
              </w:rPr>
            </w:pPr>
            <w:r>
              <w:t>Department of</w:t>
            </w:r>
            <w:r w:rsidRPr="008110FD">
              <w:t xml:space="preserve"> </w:t>
            </w:r>
            <w:r>
              <w:t xml:space="preserve">Rural </w:t>
            </w:r>
            <w:r w:rsidRPr="008110FD">
              <w:t>Water</w:t>
            </w:r>
            <w:r>
              <w:t xml:space="preserve"> Management </w:t>
            </w:r>
          </w:p>
        </w:tc>
      </w:tr>
      <w:tr w:rsidR="00B872F5" w:rsidRPr="00CC6FCD" w:rsidTr="00EC1BA1">
        <w:trPr>
          <w:cantSplit/>
        </w:trPr>
        <w:tc>
          <w:tcPr>
            <w:tcW w:w="2448" w:type="dxa"/>
          </w:tcPr>
          <w:p w:rsidR="00B872F5" w:rsidRDefault="00B872F5" w:rsidP="00EC1BA1">
            <w:pPr>
              <w:pStyle w:val="text"/>
              <w:ind w:left="0"/>
              <w:rPr>
                <w:rFonts w:cs="Arial"/>
                <w:lang w:val="en-GB"/>
              </w:rPr>
            </w:pPr>
            <w:r>
              <w:rPr>
                <w:rFonts w:cs="Arial"/>
                <w:lang w:val="en-GB"/>
              </w:rPr>
              <w:t>Address</w:t>
            </w:r>
          </w:p>
        </w:tc>
        <w:tc>
          <w:tcPr>
            <w:tcW w:w="5635" w:type="dxa"/>
          </w:tcPr>
          <w:p w:rsidR="00B872F5" w:rsidRPr="00415B5C" w:rsidRDefault="00B872F5" w:rsidP="00EC1BA1">
            <w:pPr>
              <w:autoSpaceDE w:val="0"/>
              <w:autoSpaceDN w:val="0"/>
              <w:adjustRightInd w:val="0"/>
              <w:ind w:left="61"/>
              <w:rPr>
                <w:lang w:val="pl-PL"/>
              </w:rPr>
            </w:pPr>
            <w:r w:rsidRPr="00415B5C">
              <w:rPr>
                <w:lang w:val="pl-PL"/>
              </w:rPr>
              <w:t>Tesnov 65/17, 110 00 Prague 1, Czech Republic</w:t>
            </w:r>
          </w:p>
          <w:p w:rsidR="00B872F5" w:rsidRPr="00415B5C" w:rsidRDefault="00B872F5" w:rsidP="00EC1BA1">
            <w:pPr>
              <w:pStyle w:val="text"/>
              <w:ind w:left="0"/>
              <w:rPr>
                <w:rFonts w:cs="Arial"/>
                <w:i/>
                <w:iCs/>
                <w:lang w:val="pl-PL"/>
              </w:rPr>
            </w:pPr>
            <w:r w:rsidRPr="00415B5C">
              <w:rPr>
                <w:rFonts w:cs="Arial"/>
                <w:lang w:val="pl-PL" w:eastAsia="en-GB"/>
              </w:rPr>
              <w:t>www.eagri.cz</w:t>
            </w:r>
          </w:p>
        </w:tc>
      </w:tr>
      <w:tr w:rsidR="00B872F5" w:rsidTr="00EC1BA1">
        <w:trPr>
          <w:cantSplit/>
        </w:trPr>
        <w:tc>
          <w:tcPr>
            <w:tcW w:w="2448" w:type="dxa"/>
          </w:tcPr>
          <w:p w:rsidR="00B872F5" w:rsidRDefault="00B872F5" w:rsidP="00EC1BA1">
            <w:pPr>
              <w:pStyle w:val="text"/>
              <w:ind w:left="0"/>
              <w:rPr>
                <w:rFonts w:cs="Arial"/>
                <w:lang w:val="en-GB"/>
              </w:rPr>
            </w:pPr>
            <w:r>
              <w:rPr>
                <w:rFonts w:cs="Arial"/>
                <w:lang w:val="en-GB"/>
              </w:rPr>
              <w:t>Phone</w:t>
            </w:r>
          </w:p>
        </w:tc>
        <w:tc>
          <w:tcPr>
            <w:tcW w:w="5635" w:type="dxa"/>
          </w:tcPr>
          <w:p w:rsidR="00B872F5" w:rsidRPr="008110FD" w:rsidRDefault="00B872F5" w:rsidP="00EC1BA1">
            <w:pPr>
              <w:pStyle w:val="text"/>
              <w:ind w:left="0"/>
              <w:rPr>
                <w:rFonts w:cs="Arial"/>
                <w:i/>
                <w:iCs/>
                <w:lang w:val="en-GB"/>
              </w:rPr>
            </w:pPr>
            <w:r w:rsidRPr="00DA0ED3">
              <w:rPr>
                <w:rFonts w:cs="Arial"/>
                <w:lang w:val="sk-SK"/>
              </w:rPr>
              <w:t>+420 221 812 908</w:t>
            </w:r>
          </w:p>
        </w:tc>
      </w:tr>
      <w:tr w:rsidR="00B872F5" w:rsidTr="00EC1BA1">
        <w:trPr>
          <w:cantSplit/>
        </w:trPr>
        <w:tc>
          <w:tcPr>
            <w:tcW w:w="2448" w:type="dxa"/>
          </w:tcPr>
          <w:p w:rsidR="00B872F5" w:rsidRDefault="00B872F5" w:rsidP="00EC1BA1">
            <w:pPr>
              <w:pStyle w:val="text"/>
              <w:ind w:left="0"/>
              <w:rPr>
                <w:rFonts w:cs="Arial"/>
                <w:lang w:val="en-GB"/>
              </w:rPr>
            </w:pPr>
            <w:r>
              <w:rPr>
                <w:rFonts w:cs="Arial"/>
                <w:lang w:val="en-GB"/>
              </w:rPr>
              <w:t>Mobile</w:t>
            </w:r>
          </w:p>
        </w:tc>
        <w:tc>
          <w:tcPr>
            <w:tcW w:w="5635" w:type="dxa"/>
          </w:tcPr>
          <w:p w:rsidR="00B872F5" w:rsidRPr="008110FD" w:rsidRDefault="00B872F5" w:rsidP="00EC1BA1">
            <w:pPr>
              <w:pStyle w:val="text"/>
              <w:ind w:left="0"/>
              <w:rPr>
                <w:rFonts w:cs="Arial"/>
                <w:i/>
                <w:iCs/>
                <w:lang w:val="en-GB"/>
              </w:rPr>
            </w:pPr>
            <w:r w:rsidRPr="00DA0ED3">
              <w:rPr>
                <w:rFonts w:cs="Arial"/>
                <w:lang w:val="sk-SK"/>
              </w:rPr>
              <w:t xml:space="preserve">+420 </w:t>
            </w:r>
            <w:r w:rsidRPr="00DA0ED3">
              <w:rPr>
                <w:rFonts w:cs="Arial"/>
                <w:bCs/>
                <w:lang w:val="fr-BE" w:eastAsia="cs-CZ"/>
              </w:rPr>
              <w:t>725 775741</w:t>
            </w:r>
          </w:p>
        </w:tc>
      </w:tr>
      <w:tr w:rsidR="00B872F5" w:rsidTr="00EC1BA1">
        <w:trPr>
          <w:cantSplit/>
        </w:trPr>
        <w:tc>
          <w:tcPr>
            <w:tcW w:w="2448" w:type="dxa"/>
          </w:tcPr>
          <w:p w:rsidR="00B872F5" w:rsidRDefault="00B872F5" w:rsidP="00EC1BA1">
            <w:pPr>
              <w:pStyle w:val="text"/>
              <w:ind w:left="0"/>
              <w:rPr>
                <w:rFonts w:cs="Arial"/>
                <w:lang w:val="en-GB"/>
              </w:rPr>
            </w:pPr>
            <w:r>
              <w:rPr>
                <w:rFonts w:cs="Arial"/>
                <w:lang w:val="en-GB"/>
              </w:rPr>
              <w:t>Fax</w:t>
            </w:r>
          </w:p>
        </w:tc>
        <w:tc>
          <w:tcPr>
            <w:tcW w:w="5635" w:type="dxa"/>
          </w:tcPr>
          <w:p w:rsidR="00B872F5" w:rsidRPr="008110FD" w:rsidRDefault="00B872F5" w:rsidP="00EC1BA1">
            <w:pPr>
              <w:pStyle w:val="text"/>
              <w:ind w:left="0"/>
              <w:rPr>
                <w:rFonts w:cs="Arial"/>
                <w:i/>
                <w:iCs/>
                <w:lang w:val="en-GB"/>
              </w:rPr>
            </w:pPr>
            <w:r w:rsidRPr="00DA0ED3">
              <w:rPr>
                <w:rFonts w:cs="Arial"/>
                <w:lang w:val="sk-SK"/>
              </w:rPr>
              <w:t>+420 221 812 984</w:t>
            </w:r>
          </w:p>
        </w:tc>
      </w:tr>
      <w:tr w:rsidR="00B872F5" w:rsidTr="00EC1BA1">
        <w:trPr>
          <w:cantSplit/>
        </w:trPr>
        <w:tc>
          <w:tcPr>
            <w:tcW w:w="2448" w:type="dxa"/>
          </w:tcPr>
          <w:p w:rsidR="00B872F5" w:rsidRDefault="00B872F5" w:rsidP="00EC1BA1">
            <w:pPr>
              <w:pStyle w:val="text"/>
              <w:ind w:left="0"/>
              <w:rPr>
                <w:rFonts w:cs="Arial"/>
                <w:lang w:val="en-GB"/>
              </w:rPr>
            </w:pPr>
            <w:r>
              <w:rPr>
                <w:rFonts w:cs="Arial"/>
                <w:lang w:val="en-GB"/>
              </w:rPr>
              <w:t>Email</w:t>
            </w:r>
          </w:p>
        </w:tc>
        <w:tc>
          <w:tcPr>
            <w:tcW w:w="5635" w:type="dxa"/>
          </w:tcPr>
          <w:p w:rsidR="00B872F5" w:rsidRPr="008110FD" w:rsidRDefault="00B872F5" w:rsidP="00EC1BA1">
            <w:pPr>
              <w:pStyle w:val="text"/>
              <w:ind w:left="0"/>
              <w:rPr>
                <w:rFonts w:cs="Arial"/>
                <w:i/>
                <w:iCs/>
                <w:lang w:val="en-GB"/>
              </w:rPr>
            </w:pPr>
            <w:r w:rsidRPr="00DA0ED3">
              <w:rPr>
                <w:rFonts w:cs="Arial"/>
                <w:lang w:eastAsia="en-GB"/>
              </w:rPr>
              <w:t>ma</w:t>
            </w:r>
            <w:r w:rsidRPr="008110FD">
              <w:rPr>
                <w:rFonts w:cs="Arial"/>
                <w:lang w:eastAsia="en-GB"/>
              </w:rPr>
              <w:t>rian.cie</w:t>
            </w:r>
            <w:r w:rsidRPr="00DA0ED3">
              <w:rPr>
                <w:rFonts w:cs="Arial"/>
                <w:lang w:eastAsia="en-GB"/>
              </w:rPr>
              <w:t>mik@mzc.cz</w:t>
            </w:r>
          </w:p>
        </w:tc>
      </w:tr>
    </w:tbl>
    <w:p w:rsidR="00B872F5" w:rsidRDefault="00B872F5" w:rsidP="00B872F5">
      <w:pPr>
        <w:pStyle w:val="text"/>
        <w:ind w:left="1069"/>
        <w:rPr>
          <w:rFonts w:cs="Arial"/>
          <w:lang w:val="en-US"/>
        </w:rPr>
      </w:pPr>
    </w:p>
    <w:p w:rsidR="00B872F5" w:rsidRDefault="00B872F5" w:rsidP="00B872F5">
      <w:pPr>
        <w:pStyle w:val="text"/>
        <w:jc w:val="left"/>
        <w:rPr>
          <w:rFonts w:cs="Arial"/>
          <w:lang w:val="en-GB"/>
        </w:rPr>
      </w:pPr>
      <w:r>
        <w:rPr>
          <w:rFonts w:cs="Arial"/>
          <w:lang w:val="en-GB"/>
        </w:rPr>
        <w:t xml:space="preserve">The above-mentioned contact person is the responsible contact for the time being. </w:t>
      </w:r>
    </w:p>
    <w:p w:rsidR="00B872F5" w:rsidRDefault="00B872F5" w:rsidP="00B872F5">
      <w:pPr>
        <w:pStyle w:val="text"/>
        <w:jc w:val="left"/>
        <w:rPr>
          <w:rFonts w:cs="Arial"/>
          <w:lang w:val="en-GB"/>
        </w:rPr>
      </w:pPr>
      <w:r>
        <w:rPr>
          <w:rFonts w:cs="Arial"/>
          <w:lang w:val="en-GB"/>
        </w:rPr>
        <w:t xml:space="preserve">The </w:t>
      </w:r>
      <w:r w:rsidR="00EB3743">
        <w:rPr>
          <w:rFonts w:cs="Arial"/>
          <w:lang w:val="en-GB"/>
        </w:rPr>
        <w:t xml:space="preserve">Promoter </w:t>
      </w:r>
      <w:r>
        <w:rPr>
          <w:rFonts w:cs="Arial"/>
          <w:lang w:val="en-GB"/>
        </w:rPr>
        <w:t>shall inform the Bank immediately in case of any change.</w:t>
      </w:r>
    </w:p>
    <w:p w:rsidR="00B872F5" w:rsidRDefault="00B872F5" w:rsidP="00B872F5">
      <w:pPr>
        <w:pStyle w:val="text"/>
        <w:ind w:left="1069"/>
        <w:rPr>
          <w:rFonts w:cs="Arial"/>
          <w:lang w:val="en-US"/>
        </w:rPr>
      </w:pPr>
    </w:p>
    <w:p w:rsidR="00B872F5" w:rsidRDefault="00B872F5" w:rsidP="00B872F5">
      <w:pPr>
        <w:pStyle w:val="text"/>
        <w:numPr>
          <w:ilvl w:val="0"/>
          <w:numId w:val="14"/>
        </w:numPr>
        <w:rPr>
          <w:rFonts w:cs="Arial"/>
          <w:lang w:val="en-GB"/>
        </w:rPr>
      </w:pPr>
      <w:r>
        <w:rPr>
          <w:rFonts w:cs="Arial"/>
          <w:u w:val="single"/>
          <w:lang w:val="en-US"/>
        </w:rPr>
        <w:t>Information on specific subjects</w:t>
      </w:r>
    </w:p>
    <w:p w:rsidR="00B872F5" w:rsidRDefault="00B872F5" w:rsidP="00B872F5">
      <w:pPr>
        <w:pStyle w:val="text"/>
        <w:rPr>
          <w:rFonts w:cs="Arial"/>
          <w:lang w:val="en-US"/>
        </w:rPr>
      </w:pPr>
    </w:p>
    <w:p w:rsidR="00B872F5" w:rsidRDefault="00B872F5" w:rsidP="00B872F5">
      <w:pPr>
        <w:pStyle w:val="text"/>
        <w:rPr>
          <w:rFonts w:cs="Arial"/>
          <w:lang w:val="en-US"/>
        </w:rPr>
      </w:pPr>
      <w:r>
        <w:rPr>
          <w:rFonts w:cs="Arial"/>
          <w:lang w:val="en-US"/>
        </w:rPr>
        <w:t>N/A</w:t>
      </w:r>
    </w:p>
    <w:p w:rsidR="00B872F5" w:rsidRDefault="00B872F5" w:rsidP="00B872F5">
      <w:pPr>
        <w:pStyle w:val="text"/>
        <w:ind w:left="1069"/>
        <w:rPr>
          <w:rFonts w:cs="Arial"/>
          <w:lang w:val="en-US"/>
        </w:rPr>
      </w:pPr>
    </w:p>
    <w:p w:rsidR="00B872F5" w:rsidRDefault="00B872F5" w:rsidP="00B872F5">
      <w:pPr>
        <w:pStyle w:val="text"/>
        <w:numPr>
          <w:ilvl w:val="0"/>
          <w:numId w:val="14"/>
        </w:numPr>
        <w:rPr>
          <w:lang w:val="en-US"/>
        </w:rPr>
      </w:pPr>
      <w:r>
        <w:rPr>
          <w:rFonts w:cs="Arial"/>
          <w:u w:val="single"/>
          <w:lang w:val="en-US"/>
        </w:rPr>
        <w:t>Information on the Project’s implementation</w:t>
      </w:r>
    </w:p>
    <w:p w:rsidR="00B872F5" w:rsidRDefault="00B872F5" w:rsidP="00B872F5">
      <w:pPr>
        <w:pStyle w:val="text"/>
        <w:rPr>
          <w:rFonts w:cs="Arial"/>
          <w:lang w:val="en-US"/>
        </w:rPr>
      </w:pPr>
    </w:p>
    <w:p w:rsidR="00B872F5" w:rsidRDefault="00B872F5" w:rsidP="00B872F5">
      <w:pPr>
        <w:pStyle w:val="text"/>
        <w:rPr>
          <w:rFonts w:cs="Arial"/>
          <w:lang w:val="en-US"/>
        </w:rPr>
      </w:pPr>
      <w:r>
        <w:rPr>
          <w:rFonts w:cs="Arial"/>
          <w:lang w:val="en-US"/>
        </w:rPr>
        <w:t xml:space="preserve">The </w:t>
      </w:r>
      <w:r w:rsidR="00EB3743">
        <w:rPr>
          <w:rFonts w:cs="Arial"/>
          <w:lang w:val="en-US"/>
        </w:rPr>
        <w:t xml:space="preserve">Promoter </w:t>
      </w:r>
      <w:r>
        <w:rPr>
          <w:rFonts w:cs="Arial"/>
          <w:lang w:val="en-US"/>
        </w:rPr>
        <w:t>shall deliver to the Bank the following information on Project progress during implementation at the latest by the deadline indicated below.</w:t>
      </w:r>
    </w:p>
    <w:p w:rsidR="00B872F5" w:rsidRDefault="00B872F5" w:rsidP="00B872F5">
      <w:pPr>
        <w:pStyle w:val="text"/>
        <w:ind w:left="1069"/>
        <w:rPr>
          <w:rFonts w:cs="Arial"/>
          <w:lang w:val="en-US"/>
        </w:rPr>
      </w:pPr>
    </w:p>
    <w:p w:rsidR="00B872F5" w:rsidRDefault="00B872F5" w:rsidP="00B872F5">
      <w:pPr>
        <w:pStyle w:val="text"/>
        <w:ind w:left="1069"/>
        <w:rPr>
          <w:rFonts w:cs="Arial"/>
          <w:lang w:val="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095"/>
        <w:gridCol w:w="1134"/>
        <w:gridCol w:w="1560"/>
      </w:tblGrid>
      <w:tr w:rsidR="00B872F5" w:rsidTr="00EC1BA1">
        <w:trPr>
          <w:cantSplit/>
          <w:trHeight w:val="572"/>
        </w:trPr>
        <w:tc>
          <w:tcPr>
            <w:tcW w:w="6095" w:type="dxa"/>
            <w:tcBorders>
              <w:bottom w:val="single" w:sz="4" w:space="0" w:color="auto"/>
            </w:tcBorders>
          </w:tcPr>
          <w:p w:rsidR="00B872F5" w:rsidRDefault="00B872F5" w:rsidP="00EC1BA1">
            <w:pPr>
              <w:pStyle w:val="text"/>
              <w:ind w:left="0"/>
              <w:rPr>
                <w:rFonts w:cs="Arial"/>
                <w:b/>
                <w:bCs/>
                <w:lang w:val="fr-BE"/>
              </w:rPr>
            </w:pPr>
            <w:r>
              <w:rPr>
                <w:rFonts w:cs="Arial"/>
                <w:b/>
                <w:bCs/>
                <w:lang w:val="fr-BE"/>
              </w:rPr>
              <w:t>Document / information</w:t>
            </w:r>
          </w:p>
        </w:tc>
        <w:tc>
          <w:tcPr>
            <w:tcW w:w="1134" w:type="dxa"/>
            <w:tcBorders>
              <w:bottom w:val="single" w:sz="4" w:space="0" w:color="auto"/>
            </w:tcBorders>
          </w:tcPr>
          <w:p w:rsidR="00B872F5" w:rsidRDefault="00B872F5" w:rsidP="00EC1BA1">
            <w:pPr>
              <w:pStyle w:val="text"/>
              <w:ind w:left="0"/>
              <w:rPr>
                <w:rFonts w:cs="Arial"/>
                <w:b/>
                <w:bCs/>
                <w:lang w:val="fr-BE"/>
              </w:rPr>
            </w:pPr>
            <w:r>
              <w:rPr>
                <w:rFonts w:cs="Arial"/>
                <w:b/>
                <w:bCs/>
                <w:lang w:val="fr-BE"/>
              </w:rPr>
              <w:t>Deadline</w:t>
            </w:r>
          </w:p>
        </w:tc>
        <w:tc>
          <w:tcPr>
            <w:tcW w:w="1560" w:type="dxa"/>
            <w:tcBorders>
              <w:bottom w:val="single" w:sz="4" w:space="0" w:color="auto"/>
            </w:tcBorders>
          </w:tcPr>
          <w:p w:rsidR="00B872F5" w:rsidRPr="000B7192" w:rsidRDefault="00B872F5" w:rsidP="00EC1BA1">
            <w:pPr>
              <w:pStyle w:val="text"/>
              <w:ind w:left="0"/>
              <w:rPr>
                <w:rFonts w:cs="Arial"/>
                <w:b/>
                <w:bCs/>
                <w:lang w:val="en-GB"/>
              </w:rPr>
            </w:pPr>
            <w:r w:rsidRPr="000B7192">
              <w:rPr>
                <w:rFonts w:cs="Arial"/>
                <w:b/>
                <w:iCs/>
                <w:lang w:val="en-GB"/>
              </w:rPr>
              <w:t>Frequency of reporting</w:t>
            </w:r>
          </w:p>
        </w:tc>
      </w:tr>
      <w:tr w:rsidR="00B872F5" w:rsidTr="00EC1BA1">
        <w:trPr>
          <w:cantSplit/>
        </w:trPr>
        <w:tc>
          <w:tcPr>
            <w:tcW w:w="6095" w:type="dxa"/>
          </w:tcPr>
          <w:p w:rsidR="00B872F5" w:rsidRDefault="00B872F5" w:rsidP="00EC1BA1">
            <w:pPr>
              <w:pStyle w:val="text"/>
              <w:ind w:left="0"/>
              <w:rPr>
                <w:rFonts w:cs="Arial"/>
                <w:lang w:val="en-GB"/>
              </w:rPr>
            </w:pPr>
            <w:r>
              <w:rPr>
                <w:rFonts w:cs="Arial"/>
                <w:lang w:val="en-GB"/>
              </w:rPr>
              <w:t xml:space="preserve">Project Progress Report </w:t>
            </w:r>
          </w:p>
          <w:p w:rsidR="00B872F5" w:rsidRDefault="00B872F5" w:rsidP="00EC1BA1">
            <w:pPr>
              <w:pStyle w:val="text"/>
              <w:ind w:left="0"/>
              <w:rPr>
                <w:rFonts w:cs="Arial"/>
                <w:lang w:val="en-GB"/>
              </w:rPr>
            </w:pPr>
          </w:p>
          <w:p w:rsidR="00B872F5" w:rsidRPr="00DA0ED3" w:rsidRDefault="00B872F5" w:rsidP="00B872F5">
            <w:pPr>
              <w:pStyle w:val="text"/>
              <w:numPr>
                <w:ilvl w:val="0"/>
                <w:numId w:val="15"/>
              </w:numPr>
              <w:rPr>
                <w:rFonts w:cs="Arial"/>
                <w:iCs/>
                <w:lang w:val="en-GB"/>
              </w:rPr>
            </w:pPr>
            <w:r w:rsidRPr="00DA0ED3">
              <w:rPr>
                <w:rFonts w:cs="Arial"/>
                <w:iCs/>
                <w:lang w:val="en-GB"/>
              </w:rPr>
              <w:t>A brief update on the Technical Description, explaining the reasons for significant changes vs. initial scope;</w:t>
            </w:r>
          </w:p>
          <w:p w:rsidR="00B872F5" w:rsidRPr="00DA0ED3" w:rsidRDefault="00B872F5" w:rsidP="00B872F5">
            <w:pPr>
              <w:pStyle w:val="text"/>
              <w:numPr>
                <w:ilvl w:val="0"/>
                <w:numId w:val="15"/>
              </w:numPr>
              <w:rPr>
                <w:rFonts w:cs="Arial"/>
                <w:iCs/>
                <w:lang w:val="en-GB"/>
              </w:rPr>
            </w:pPr>
            <w:r w:rsidRPr="00DA0ED3">
              <w:rPr>
                <w:rFonts w:cs="Arial"/>
                <w:iCs/>
                <w:lang w:val="en-GB"/>
              </w:rPr>
              <w:t xml:space="preserve">Update on the date of completion of each of the main </w:t>
            </w:r>
            <w:r>
              <w:rPr>
                <w:rFonts w:cs="Arial"/>
                <w:iCs/>
                <w:lang w:val="en-GB"/>
              </w:rPr>
              <w:t>Project</w:t>
            </w:r>
            <w:r w:rsidRPr="00DA0ED3">
              <w:rPr>
                <w:rFonts w:cs="Arial"/>
                <w:iCs/>
                <w:lang w:val="en-GB"/>
              </w:rPr>
              <w:t>’s components, explaining reasons for any possible delay;</w:t>
            </w:r>
          </w:p>
          <w:p w:rsidR="00B872F5" w:rsidRPr="00DA0ED3" w:rsidRDefault="00B872F5" w:rsidP="00B872F5">
            <w:pPr>
              <w:pStyle w:val="text"/>
              <w:numPr>
                <w:ilvl w:val="0"/>
                <w:numId w:val="15"/>
              </w:numPr>
              <w:rPr>
                <w:rFonts w:cs="Arial"/>
                <w:iCs/>
                <w:lang w:val="en-GB"/>
              </w:rPr>
            </w:pPr>
            <w:r w:rsidRPr="00DA0ED3">
              <w:rPr>
                <w:rFonts w:cs="Arial"/>
                <w:iCs/>
                <w:lang w:val="en-GB"/>
              </w:rPr>
              <w:t xml:space="preserve">Update on the cost of the </w:t>
            </w:r>
            <w:r>
              <w:rPr>
                <w:rFonts w:cs="Arial"/>
                <w:iCs/>
                <w:lang w:val="en-GB"/>
              </w:rPr>
              <w:t>Project</w:t>
            </w:r>
            <w:r w:rsidRPr="00DA0ED3">
              <w:rPr>
                <w:rFonts w:cs="Arial"/>
                <w:iCs/>
                <w:lang w:val="en-GB"/>
              </w:rPr>
              <w:t>, explaining reasons for any possible cost variations vs. initial budgeted cost;</w:t>
            </w:r>
          </w:p>
          <w:p w:rsidR="00B872F5" w:rsidRPr="00DA0ED3" w:rsidRDefault="00B872F5" w:rsidP="00B872F5">
            <w:pPr>
              <w:pStyle w:val="text"/>
              <w:numPr>
                <w:ilvl w:val="0"/>
                <w:numId w:val="15"/>
              </w:numPr>
              <w:rPr>
                <w:rFonts w:cs="Arial"/>
                <w:iCs/>
                <w:lang w:val="en-GB"/>
              </w:rPr>
            </w:pPr>
            <w:r w:rsidRPr="00DA0ED3">
              <w:rPr>
                <w:rFonts w:cs="Arial"/>
                <w:iCs/>
                <w:lang w:val="en-GB"/>
              </w:rPr>
              <w:t>A description of any major issue with impact on the</w:t>
            </w:r>
            <w:r>
              <w:rPr>
                <w:rFonts w:cs="Arial"/>
                <w:iCs/>
                <w:lang w:val="en-GB"/>
              </w:rPr>
              <w:t xml:space="preserve"> E</w:t>
            </w:r>
            <w:r w:rsidRPr="00DA0ED3">
              <w:rPr>
                <w:rFonts w:cs="Arial"/>
                <w:iCs/>
                <w:lang w:val="en-GB"/>
              </w:rPr>
              <w:t>nvironment;</w:t>
            </w:r>
          </w:p>
          <w:p w:rsidR="00B872F5" w:rsidRPr="00DA0ED3" w:rsidRDefault="00B872F5" w:rsidP="00B872F5">
            <w:pPr>
              <w:pStyle w:val="text"/>
              <w:numPr>
                <w:ilvl w:val="0"/>
                <w:numId w:val="15"/>
              </w:numPr>
              <w:rPr>
                <w:rFonts w:cs="Arial"/>
                <w:iCs/>
                <w:lang w:val="en-GB"/>
              </w:rPr>
            </w:pPr>
            <w:r w:rsidRPr="00DA0ED3">
              <w:rPr>
                <w:rFonts w:cs="Arial"/>
                <w:iCs/>
                <w:lang w:val="en-GB"/>
              </w:rPr>
              <w:t xml:space="preserve">Update on the </w:t>
            </w:r>
            <w:r>
              <w:rPr>
                <w:rFonts w:cs="Arial"/>
                <w:iCs/>
                <w:lang w:val="en-GB"/>
              </w:rPr>
              <w:t>Project</w:t>
            </w:r>
            <w:r w:rsidRPr="00DA0ED3">
              <w:rPr>
                <w:rFonts w:cs="Arial"/>
                <w:iCs/>
                <w:lang w:val="en-GB"/>
              </w:rPr>
              <w:t>’s demand or usage and comments;</w:t>
            </w:r>
          </w:p>
          <w:p w:rsidR="00B872F5" w:rsidRPr="006F38AF" w:rsidRDefault="00B872F5" w:rsidP="00B872F5">
            <w:pPr>
              <w:pStyle w:val="text"/>
              <w:numPr>
                <w:ilvl w:val="0"/>
                <w:numId w:val="15"/>
              </w:numPr>
              <w:rPr>
                <w:rFonts w:cs="Arial"/>
                <w:lang w:val="en-GB"/>
              </w:rPr>
            </w:pPr>
            <w:r w:rsidRPr="00DA0ED3">
              <w:rPr>
                <w:rFonts w:cs="Arial"/>
                <w:iCs/>
                <w:lang w:val="en-GB"/>
              </w:rPr>
              <w:t xml:space="preserve">Any significant issue that has occurred and any significant risk that may affect the </w:t>
            </w:r>
            <w:r>
              <w:rPr>
                <w:rFonts w:cs="Arial"/>
                <w:iCs/>
                <w:lang w:val="en-GB"/>
              </w:rPr>
              <w:t>Project</w:t>
            </w:r>
            <w:r w:rsidRPr="00DA0ED3">
              <w:rPr>
                <w:rFonts w:cs="Arial"/>
                <w:iCs/>
                <w:lang w:val="en-GB"/>
              </w:rPr>
              <w:t>’s operation;</w:t>
            </w:r>
          </w:p>
          <w:p w:rsidR="00B872F5" w:rsidRPr="006F38AF" w:rsidRDefault="00B872F5" w:rsidP="00B872F5">
            <w:pPr>
              <w:pStyle w:val="text"/>
              <w:numPr>
                <w:ilvl w:val="0"/>
                <w:numId w:val="15"/>
              </w:numPr>
              <w:rPr>
                <w:rFonts w:cs="Arial"/>
                <w:lang w:val="en-GB"/>
              </w:rPr>
            </w:pPr>
            <w:r w:rsidRPr="00DA0ED3">
              <w:rPr>
                <w:rFonts w:cs="Arial"/>
                <w:iCs/>
                <w:lang w:val="en-GB"/>
              </w:rPr>
              <w:t xml:space="preserve">Any legal action concerning the </w:t>
            </w:r>
            <w:r>
              <w:rPr>
                <w:rFonts w:cs="Arial"/>
                <w:iCs/>
                <w:lang w:val="en-GB"/>
              </w:rPr>
              <w:t>Project</w:t>
            </w:r>
            <w:r w:rsidRPr="00DA0ED3">
              <w:rPr>
                <w:rFonts w:cs="Arial"/>
                <w:iCs/>
                <w:lang w:val="en-GB"/>
              </w:rPr>
              <w:t xml:space="preserve"> that may be on-going;</w:t>
            </w:r>
          </w:p>
          <w:p w:rsidR="00B872F5" w:rsidRPr="00DC7DE8" w:rsidRDefault="00B872F5" w:rsidP="00B872F5">
            <w:pPr>
              <w:pStyle w:val="Odstavecseseznamem"/>
              <w:numPr>
                <w:ilvl w:val="0"/>
                <w:numId w:val="15"/>
              </w:numPr>
              <w:contextualSpacing/>
            </w:pPr>
            <w:r w:rsidRPr="006F38AF">
              <w:t xml:space="preserve">Non-confidential </w:t>
            </w:r>
            <w:r>
              <w:t>Project</w:t>
            </w:r>
            <w:r w:rsidRPr="006F38AF">
              <w:t>-related pictures, if available.</w:t>
            </w:r>
          </w:p>
        </w:tc>
        <w:tc>
          <w:tcPr>
            <w:tcW w:w="1134" w:type="dxa"/>
          </w:tcPr>
          <w:p w:rsidR="00B872F5" w:rsidRDefault="00B872F5" w:rsidP="00EC1BA1">
            <w:pPr>
              <w:pStyle w:val="text"/>
              <w:ind w:left="0"/>
              <w:rPr>
                <w:rFonts w:cs="Arial"/>
                <w:i/>
                <w:iCs/>
                <w:lang w:val="en-GB"/>
              </w:rPr>
            </w:pPr>
            <w:r>
              <w:rPr>
                <w:rFonts w:cs="Arial"/>
                <w:i/>
                <w:iCs/>
                <w:lang w:val="en-GB"/>
              </w:rPr>
              <w:t>30 April</w:t>
            </w:r>
          </w:p>
        </w:tc>
        <w:tc>
          <w:tcPr>
            <w:tcW w:w="1560" w:type="dxa"/>
          </w:tcPr>
          <w:p w:rsidR="00B872F5" w:rsidRDefault="00B872F5" w:rsidP="00EC1BA1">
            <w:pPr>
              <w:pStyle w:val="text"/>
              <w:ind w:left="0"/>
              <w:rPr>
                <w:rFonts w:cs="Arial"/>
                <w:i/>
                <w:iCs/>
                <w:lang w:val="en-GB"/>
              </w:rPr>
            </w:pPr>
            <w:r>
              <w:rPr>
                <w:rFonts w:cs="Arial"/>
                <w:i/>
                <w:iCs/>
                <w:lang w:val="en-GB"/>
              </w:rPr>
              <w:t>Annual</w:t>
            </w:r>
          </w:p>
        </w:tc>
      </w:tr>
    </w:tbl>
    <w:p w:rsidR="00B872F5" w:rsidRDefault="00B872F5" w:rsidP="00B872F5">
      <w:pPr>
        <w:pStyle w:val="text"/>
        <w:ind w:left="0"/>
        <w:jc w:val="left"/>
        <w:rPr>
          <w:rFonts w:cs="Arial"/>
          <w:u w:val="single"/>
          <w:lang w:val="en-US"/>
        </w:rPr>
      </w:pPr>
    </w:p>
    <w:p w:rsidR="00B872F5" w:rsidRPr="00A55AB9" w:rsidRDefault="00B872F5" w:rsidP="00B872F5">
      <w:pPr>
        <w:pStyle w:val="text"/>
        <w:rPr>
          <w:rFonts w:cs="Arial"/>
          <w:u w:val="single"/>
          <w:lang w:val="en-US"/>
        </w:rPr>
      </w:pPr>
    </w:p>
    <w:p w:rsidR="00B872F5" w:rsidRDefault="00B872F5" w:rsidP="00B872F5">
      <w:pPr>
        <w:pStyle w:val="text"/>
        <w:numPr>
          <w:ilvl w:val="0"/>
          <w:numId w:val="14"/>
        </w:numPr>
        <w:rPr>
          <w:rFonts w:cs="Arial"/>
          <w:u w:val="single"/>
          <w:lang w:val="en-US"/>
        </w:rPr>
      </w:pPr>
      <w:r>
        <w:rPr>
          <w:rFonts w:cs="Arial"/>
          <w:u w:val="single"/>
          <w:lang w:val="en-US"/>
        </w:rPr>
        <w:t>Information on the end of works and first year of operation</w:t>
      </w:r>
    </w:p>
    <w:p w:rsidR="00B872F5" w:rsidRDefault="00B872F5" w:rsidP="00B872F5">
      <w:pPr>
        <w:pStyle w:val="text"/>
        <w:rPr>
          <w:rFonts w:cs="Arial"/>
          <w:lang w:val="en-US"/>
        </w:rPr>
      </w:pPr>
    </w:p>
    <w:p w:rsidR="00B872F5" w:rsidRDefault="00B872F5" w:rsidP="00B872F5">
      <w:pPr>
        <w:pStyle w:val="text"/>
        <w:rPr>
          <w:rFonts w:cs="Arial"/>
          <w:lang w:val="en-US"/>
        </w:rPr>
      </w:pPr>
      <w:r>
        <w:rPr>
          <w:rFonts w:cs="Arial"/>
          <w:lang w:val="en-US"/>
        </w:rPr>
        <w:t xml:space="preserve">The </w:t>
      </w:r>
      <w:r w:rsidR="00EB3743">
        <w:rPr>
          <w:rFonts w:cs="Arial"/>
          <w:lang w:val="en-US"/>
        </w:rPr>
        <w:t xml:space="preserve">Promoter </w:t>
      </w:r>
      <w:r>
        <w:rPr>
          <w:rFonts w:cs="Arial"/>
          <w:lang w:val="en-US"/>
        </w:rPr>
        <w:t>shall deliver to the Bank the following information on Project completion and initial operation at the latest by the deadline indicated below.</w:t>
      </w:r>
    </w:p>
    <w:p w:rsidR="00B872F5" w:rsidRDefault="00B872F5" w:rsidP="00B872F5">
      <w:pPr>
        <w:pStyle w:val="text"/>
        <w:rPr>
          <w:rFonts w:cs="Arial"/>
          <w:lang w:val="en-US"/>
        </w:rPr>
      </w:pPr>
    </w:p>
    <w:p w:rsidR="00B872F5" w:rsidRDefault="00B872F5" w:rsidP="00B872F5">
      <w:pPr>
        <w:pStyle w:val="text"/>
        <w:rPr>
          <w:rFonts w:cs="Arial"/>
          <w:lang w:val="en-US"/>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B872F5" w:rsidTr="00EC1BA1">
        <w:trPr>
          <w:cantSplit/>
        </w:trPr>
        <w:tc>
          <w:tcPr>
            <w:tcW w:w="6771" w:type="dxa"/>
            <w:tcBorders>
              <w:bottom w:val="single" w:sz="4" w:space="0" w:color="auto"/>
            </w:tcBorders>
          </w:tcPr>
          <w:p w:rsidR="00B872F5" w:rsidRDefault="00B872F5" w:rsidP="00EC1BA1">
            <w:pPr>
              <w:pStyle w:val="text"/>
              <w:ind w:left="0"/>
              <w:rPr>
                <w:rFonts w:cs="Arial"/>
                <w:b/>
                <w:bCs/>
                <w:lang w:val="en-GB"/>
              </w:rPr>
            </w:pPr>
            <w:r>
              <w:rPr>
                <w:rFonts w:cs="Arial"/>
                <w:b/>
                <w:bCs/>
                <w:lang w:val="en-GB"/>
              </w:rPr>
              <w:lastRenderedPageBreak/>
              <w:t>Document / information</w:t>
            </w:r>
          </w:p>
        </w:tc>
        <w:tc>
          <w:tcPr>
            <w:tcW w:w="2126" w:type="dxa"/>
            <w:tcBorders>
              <w:bottom w:val="single" w:sz="4" w:space="0" w:color="auto"/>
            </w:tcBorders>
          </w:tcPr>
          <w:p w:rsidR="00B872F5" w:rsidRDefault="00B872F5" w:rsidP="00EC1BA1">
            <w:pPr>
              <w:pStyle w:val="text"/>
              <w:ind w:left="0"/>
              <w:jc w:val="left"/>
              <w:rPr>
                <w:rFonts w:cs="Arial"/>
                <w:b/>
                <w:bCs/>
                <w:lang w:val="en-GB"/>
              </w:rPr>
            </w:pPr>
            <w:r>
              <w:rPr>
                <w:rFonts w:cs="Arial"/>
                <w:b/>
                <w:bCs/>
                <w:lang w:val="en-GB"/>
              </w:rPr>
              <w:t xml:space="preserve">Date of delivery </w:t>
            </w:r>
            <w:r>
              <w:rPr>
                <w:rFonts w:cs="Arial"/>
                <w:b/>
                <w:bCs/>
                <w:lang w:val="en-GB"/>
              </w:rPr>
              <w:br/>
              <w:t>to the Bank</w:t>
            </w:r>
          </w:p>
        </w:tc>
      </w:tr>
      <w:tr w:rsidR="00B872F5" w:rsidTr="00EC1BA1">
        <w:trPr>
          <w:cantSplit/>
        </w:trPr>
        <w:tc>
          <w:tcPr>
            <w:tcW w:w="6771" w:type="dxa"/>
          </w:tcPr>
          <w:p w:rsidR="00B872F5" w:rsidRDefault="00B872F5" w:rsidP="00EC1BA1">
            <w:pPr>
              <w:pStyle w:val="text"/>
              <w:ind w:left="0"/>
              <w:rPr>
                <w:rFonts w:cs="Arial"/>
                <w:lang w:val="en-GB"/>
              </w:rPr>
            </w:pPr>
            <w:r>
              <w:rPr>
                <w:rFonts w:cs="Arial"/>
                <w:lang w:val="en-GB"/>
              </w:rPr>
              <w:t>Project Completion Report, including:</w:t>
            </w:r>
          </w:p>
          <w:p w:rsidR="00B872F5" w:rsidRDefault="00B872F5" w:rsidP="00B872F5">
            <w:pPr>
              <w:pStyle w:val="text"/>
              <w:numPr>
                <w:ilvl w:val="0"/>
                <w:numId w:val="15"/>
              </w:numPr>
              <w:rPr>
                <w:rFonts w:cs="Arial"/>
                <w:i/>
                <w:iCs/>
                <w:lang w:val="en-GB"/>
              </w:rPr>
            </w:pPr>
            <w:r>
              <w:rPr>
                <w:rFonts w:cs="Arial"/>
                <w:i/>
                <w:iCs/>
                <w:lang w:val="en-GB"/>
              </w:rPr>
              <w:t>A final Technical Description of the Project as completed, explaining the reasons for any significant change compared to the Technical Description in A.1.;</w:t>
            </w:r>
          </w:p>
          <w:p w:rsidR="00B872F5" w:rsidRDefault="00B872F5" w:rsidP="00B872F5">
            <w:pPr>
              <w:pStyle w:val="text"/>
              <w:numPr>
                <w:ilvl w:val="0"/>
                <w:numId w:val="15"/>
              </w:numPr>
              <w:rPr>
                <w:rFonts w:cs="Arial"/>
                <w:i/>
                <w:iCs/>
                <w:lang w:val="en-GB"/>
              </w:rPr>
            </w:pPr>
            <w:r>
              <w:rPr>
                <w:rFonts w:cs="Arial"/>
                <w:i/>
                <w:iCs/>
                <w:lang w:val="en-GB"/>
              </w:rPr>
              <w:t>The date of completion of each of the main Project’s components, explaining reasons for any possible delay;</w:t>
            </w:r>
          </w:p>
          <w:p w:rsidR="00B872F5" w:rsidRDefault="00B872F5" w:rsidP="00B872F5">
            <w:pPr>
              <w:pStyle w:val="text"/>
              <w:numPr>
                <w:ilvl w:val="0"/>
                <w:numId w:val="15"/>
              </w:numPr>
              <w:rPr>
                <w:rFonts w:cs="Arial"/>
                <w:i/>
                <w:iCs/>
                <w:lang w:val="en-GB"/>
              </w:rPr>
            </w:pPr>
            <w:r>
              <w:rPr>
                <w:rFonts w:cs="Arial"/>
                <w:i/>
                <w:iCs/>
                <w:lang w:val="en-GB"/>
              </w:rPr>
              <w:t>The final cost of the Project, explaining reasons for any possible cost variations vs. initial budgeted cost;</w:t>
            </w:r>
          </w:p>
          <w:p w:rsidR="00B872F5" w:rsidRDefault="00B872F5" w:rsidP="00B872F5">
            <w:pPr>
              <w:pStyle w:val="text"/>
              <w:numPr>
                <w:ilvl w:val="0"/>
                <w:numId w:val="15"/>
              </w:numPr>
              <w:rPr>
                <w:rFonts w:cs="Arial"/>
                <w:i/>
                <w:iCs/>
                <w:lang w:val="en-GB"/>
              </w:rPr>
            </w:pPr>
            <w:r>
              <w:rPr>
                <w:rFonts w:cs="Arial"/>
                <w:i/>
                <w:iCs/>
                <w:lang w:val="en-GB"/>
              </w:rPr>
              <w:t>Employment effects of the Project: person-days required during implementation as well as permanent new jobs created;</w:t>
            </w:r>
          </w:p>
          <w:p w:rsidR="00B872F5" w:rsidRDefault="00B872F5" w:rsidP="00B872F5">
            <w:pPr>
              <w:pStyle w:val="text"/>
              <w:numPr>
                <w:ilvl w:val="0"/>
                <w:numId w:val="15"/>
              </w:numPr>
              <w:rPr>
                <w:rFonts w:cs="Arial"/>
                <w:i/>
                <w:iCs/>
                <w:lang w:val="en-GB"/>
              </w:rPr>
            </w:pPr>
            <w:r>
              <w:rPr>
                <w:rFonts w:cs="Arial"/>
                <w:i/>
                <w:iCs/>
                <w:lang w:val="en-GB"/>
              </w:rPr>
              <w:t>A description of any major issue with impact on the Environment or social impacts;</w:t>
            </w:r>
          </w:p>
          <w:p w:rsidR="00B872F5" w:rsidRDefault="00B872F5" w:rsidP="00B872F5">
            <w:pPr>
              <w:pStyle w:val="text"/>
              <w:numPr>
                <w:ilvl w:val="0"/>
                <w:numId w:val="15"/>
              </w:numPr>
              <w:rPr>
                <w:rFonts w:cs="Arial"/>
                <w:i/>
                <w:iCs/>
                <w:lang w:val="en-GB"/>
              </w:rPr>
            </w:pPr>
            <w:r>
              <w:rPr>
                <w:rFonts w:cs="Arial"/>
                <w:i/>
                <w:iCs/>
                <w:lang w:val="en-GB"/>
              </w:rPr>
              <w:t>Update on the Project’s demand or usage and comments;</w:t>
            </w:r>
          </w:p>
          <w:p w:rsidR="00B872F5" w:rsidRDefault="00B872F5" w:rsidP="00B872F5">
            <w:pPr>
              <w:pStyle w:val="text"/>
              <w:numPr>
                <w:ilvl w:val="0"/>
                <w:numId w:val="15"/>
              </w:numPr>
              <w:rPr>
                <w:rFonts w:cs="Arial"/>
                <w:i/>
                <w:iCs/>
                <w:lang w:val="en-GB"/>
              </w:rPr>
            </w:pPr>
            <w:r>
              <w:rPr>
                <w:rFonts w:cs="Arial"/>
                <w:i/>
                <w:iCs/>
                <w:lang w:val="en-GB"/>
              </w:rPr>
              <w:t>Any significant issue that has occurred and any significant risk that may affect the Project’s operation;</w:t>
            </w:r>
          </w:p>
          <w:p w:rsidR="00B872F5" w:rsidRPr="00891626" w:rsidRDefault="00B872F5" w:rsidP="00B872F5">
            <w:pPr>
              <w:pStyle w:val="text"/>
              <w:numPr>
                <w:ilvl w:val="0"/>
                <w:numId w:val="15"/>
              </w:numPr>
              <w:rPr>
                <w:rFonts w:cs="Arial"/>
                <w:lang w:val="en-GB"/>
              </w:rPr>
            </w:pPr>
            <w:r>
              <w:rPr>
                <w:rFonts w:cs="Arial"/>
                <w:i/>
                <w:iCs/>
                <w:lang w:val="en-GB"/>
              </w:rPr>
              <w:t>Any legal action concerning the Project that may be on going.</w:t>
            </w:r>
          </w:p>
          <w:p w:rsidR="00B872F5" w:rsidRPr="00891626" w:rsidRDefault="00B872F5" w:rsidP="00B872F5">
            <w:pPr>
              <w:pStyle w:val="text"/>
              <w:numPr>
                <w:ilvl w:val="0"/>
                <w:numId w:val="15"/>
              </w:numPr>
              <w:rPr>
                <w:rFonts w:cs="Arial"/>
                <w:i/>
                <w:iCs/>
                <w:lang w:val="en-GB"/>
              </w:rPr>
            </w:pPr>
            <w:r>
              <w:rPr>
                <w:rFonts w:cs="Arial"/>
                <w:i/>
                <w:iCs/>
                <w:lang w:val="en-GB"/>
              </w:rPr>
              <w:t>Non-confidential Project-related pictures,</w:t>
            </w:r>
            <w:r w:rsidRPr="00DC7DE8">
              <w:rPr>
                <w:rFonts w:cs="Arial"/>
                <w:i/>
                <w:iCs/>
                <w:lang w:val="en-GB"/>
              </w:rPr>
              <w:t xml:space="preserve"> </w:t>
            </w:r>
            <w:r>
              <w:rPr>
                <w:rFonts w:cs="Arial"/>
                <w:i/>
                <w:iCs/>
                <w:lang w:val="en-GB"/>
              </w:rPr>
              <w:t>if available.</w:t>
            </w:r>
          </w:p>
          <w:p w:rsidR="00B872F5" w:rsidRDefault="00B872F5" w:rsidP="00B872F5">
            <w:pPr>
              <w:pStyle w:val="text"/>
              <w:numPr>
                <w:ilvl w:val="0"/>
                <w:numId w:val="15"/>
              </w:numPr>
              <w:rPr>
                <w:rFonts w:cs="Arial"/>
                <w:i/>
                <w:iCs/>
                <w:lang w:val="en-GB"/>
              </w:rPr>
            </w:pPr>
            <w:r w:rsidRPr="00D129EE">
              <w:rPr>
                <w:rFonts w:cs="Arial"/>
                <w:i/>
                <w:iCs/>
                <w:lang w:val="en-GB"/>
              </w:rPr>
              <w:t xml:space="preserve">An update on the </w:t>
            </w:r>
            <w:r>
              <w:rPr>
                <w:rFonts w:cs="Arial"/>
                <w:i/>
                <w:iCs/>
                <w:lang w:val="en-GB"/>
              </w:rPr>
              <w:t xml:space="preserve">following </w:t>
            </w:r>
            <w:r w:rsidRPr="00D129EE">
              <w:rPr>
                <w:rFonts w:cs="Arial"/>
                <w:i/>
                <w:iCs/>
                <w:lang w:val="en-GB"/>
              </w:rPr>
              <w:t>Monitoring Indicators</w:t>
            </w:r>
            <w:r>
              <w:rPr>
                <w:rFonts w:cs="Arial"/>
                <w:i/>
                <w:iCs/>
                <w:lang w:val="en-GB"/>
              </w:rPr>
              <w:t>:</w:t>
            </w:r>
          </w:p>
          <w:p w:rsidR="00B872F5" w:rsidRDefault="00B872F5" w:rsidP="00EC1BA1">
            <w:pPr>
              <w:pStyle w:val="text"/>
              <w:ind w:left="360"/>
              <w:rPr>
                <w:rFonts w:cs="Arial"/>
                <w:i/>
                <w:iCs/>
                <w:highlight w:val="yellow"/>
                <w:lang w:val="en-GB"/>
              </w:rPr>
            </w:pPr>
          </w:p>
          <w:tbl>
            <w:tblPr>
              <w:tblW w:w="0" w:type="auto"/>
              <w:jc w:val="center"/>
              <w:tblLook w:val="04A0" w:firstRow="1" w:lastRow="0" w:firstColumn="1" w:lastColumn="0" w:noHBand="0" w:noVBand="1"/>
            </w:tblPr>
            <w:tblGrid>
              <w:gridCol w:w="3809"/>
              <w:gridCol w:w="770"/>
            </w:tblGrid>
            <w:tr w:rsidR="00B872F5" w:rsidRPr="001E5FA9" w:rsidTr="00EC1BA1">
              <w:trPr>
                <w:jc w:val="center"/>
              </w:trPr>
              <w:tc>
                <w:tcPr>
                  <w:tcW w:w="3809" w:type="dxa"/>
                  <w:tcBorders>
                    <w:top w:val="single" w:sz="4" w:space="0" w:color="auto"/>
                    <w:left w:val="single" w:sz="4" w:space="0" w:color="auto"/>
                    <w:bottom w:val="single" w:sz="4" w:space="0" w:color="auto"/>
                    <w:right w:val="single" w:sz="4" w:space="0" w:color="auto"/>
                  </w:tcBorders>
                  <w:hideMark/>
                </w:tcPr>
                <w:p w:rsidR="00B872F5" w:rsidRPr="00DE01F7" w:rsidRDefault="00B872F5" w:rsidP="00CE24BF">
                  <w:pPr>
                    <w:pStyle w:val="text"/>
                    <w:framePr w:hSpace="180" w:wrap="around" w:vAnchor="text" w:hAnchor="page" w:x="2062" w:y="148"/>
                    <w:ind w:left="0"/>
                    <w:rPr>
                      <w:rFonts w:cs="Arial"/>
                      <w:b/>
                      <w:iCs/>
                      <w:lang w:val="en-GB"/>
                    </w:rPr>
                  </w:pPr>
                  <w:r w:rsidRPr="00DE01F7">
                    <w:rPr>
                      <w:rFonts w:cs="Arial"/>
                      <w:b/>
                      <w:iCs/>
                      <w:lang w:val="en-GB"/>
                    </w:rPr>
                    <w:t>Monitoring indicators</w:t>
                  </w:r>
                </w:p>
              </w:tc>
              <w:tc>
                <w:tcPr>
                  <w:tcW w:w="770" w:type="dxa"/>
                  <w:tcBorders>
                    <w:top w:val="single" w:sz="4" w:space="0" w:color="auto"/>
                    <w:left w:val="single" w:sz="4" w:space="0" w:color="auto"/>
                    <w:bottom w:val="single" w:sz="4" w:space="0" w:color="auto"/>
                    <w:right w:val="single" w:sz="4" w:space="0" w:color="auto"/>
                  </w:tcBorders>
                  <w:hideMark/>
                </w:tcPr>
                <w:p w:rsidR="00B872F5" w:rsidRPr="00DE01F7" w:rsidRDefault="00B872F5" w:rsidP="00CE24BF">
                  <w:pPr>
                    <w:pStyle w:val="text"/>
                    <w:framePr w:hSpace="180" w:wrap="around" w:vAnchor="text" w:hAnchor="page" w:x="2062" w:y="148"/>
                    <w:ind w:left="0"/>
                    <w:rPr>
                      <w:rFonts w:cs="Arial"/>
                      <w:b/>
                      <w:iCs/>
                      <w:lang w:val="en-GB"/>
                    </w:rPr>
                  </w:pPr>
                  <w:r w:rsidRPr="00DE01F7">
                    <w:rPr>
                      <w:rFonts w:cs="Arial"/>
                      <w:b/>
                      <w:iCs/>
                      <w:lang w:val="en-GB"/>
                    </w:rPr>
                    <w:t>Units</w:t>
                  </w:r>
                </w:p>
              </w:tc>
            </w:tr>
            <w:tr w:rsidR="00B872F5" w:rsidRPr="001E5FA9" w:rsidTr="00EC1BA1">
              <w:trPr>
                <w:jc w:val="center"/>
              </w:trPr>
              <w:tc>
                <w:tcPr>
                  <w:tcW w:w="3809" w:type="dxa"/>
                  <w:tcBorders>
                    <w:top w:val="single" w:sz="4" w:space="0" w:color="auto"/>
                    <w:left w:val="single" w:sz="4" w:space="0" w:color="auto"/>
                    <w:bottom w:val="single" w:sz="4" w:space="0" w:color="auto"/>
                    <w:right w:val="single" w:sz="4" w:space="0" w:color="auto"/>
                  </w:tcBorders>
                </w:tcPr>
                <w:p w:rsidR="00B872F5" w:rsidRPr="00DE01F7" w:rsidRDefault="00B872F5" w:rsidP="00CE24BF">
                  <w:pPr>
                    <w:pStyle w:val="text"/>
                    <w:framePr w:hSpace="180" w:wrap="around" w:vAnchor="text" w:hAnchor="page" w:x="2062" w:y="148"/>
                    <w:ind w:left="0"/>
                    <w:rPr>
                      <w:rFonts w:cs="Arial"/>
                      <w:iCs/>
                      <w:lang w:val="en-GB"/>
                    </w:rPr>
                  </w:pPr>
                  <w:r>
                    <w:rPr>
                      <w:rFonts w:cs="Arial"/>
                      <w:iCs/>
                      <w:lang w:val="en-GB"/>
                    </w:rPr>
                    <w:t>Length of sewers constructed</w:t>
                  </w:r>
                </w:p>
              </w:tc>
              <w:tc>
                <w:tcPr>
                  <w:tcW w:w="770" w:type="dxa"/>
                  <w:tcBorders>
                    <w:top w:val="single" w:sz="4" w:space="0" w:color="auto"/>
                    <w:left w:val="single" w:sz="4" w:space="0" w:color="auto"/>
                    <w:bottom w:val="single" w:sz="4" w:space="0" w:color="auto"/>
                    <w:right w:val="single" w:sz="4" w:space="0" w:color="auto"/>
                  </w:tcBorders>
                </w:tcPr>
                <w:p w:rsidR="00B872F5" w:rsidRPr="00DE01F7" w:rsidRDefault="00B872F5" w:rsidP="00CE24BF">
                  <w:pPr>
                    <w:pStyle w:val="text"/>
                    <w:framePr w:hSpace="180" w:wrap="around" w:vAnchor="text" w:hAnchor="page" w:x="2062" w:y="148"/>
                    <w:ind w:left="0"/>
                    <w:rPr>
                      <w:rFonts w:cs="Arial"/>
                      <w:iCs/>
                      <w:lang w:val="en-GB"/>
                    </w:rPr>
                  </w:pPr>
                  <w:r>
                    <w:rPr>
                      <w:rFonts w:cs="Arial"/>
                      <w:iCs/>
                      <w:lang w:val="en-GB"/>
                    </w:rPr>
                    <w:t>km</w:t>
                  </w:r>
                </w:p>
              </w:tc>
            </w:tr>
            <w:tr w:rsidR="00B872F5" w:rsidRPr="001E5FA9" w:rsidTr="00EC1BA1">
              <w:trPr>
                <w:jc w:val="center"/>
              </w:trPr>
              <w:tc>
                <w:tcPr>
                  <w:tcW w:w="3809" w:type="dxa"/>
                  <w:tcBorders>
                    <w:top w:val="single" w:sz="4" w:space="0" w:color="auto"/>
                    <w:left w:val="single" w:sz="4" w:space="0" w:color="auto"/>
                    <w:bottom w:val="single" w:sz="4" w:space="0" w:color="auto"/>
                    <w:right w:val="single" w:sz="4" w:space="0" w:color="auto"/>
                  </w:tcBorders>
                </w:tcPr>
                <w:p w:rsidR="00B872F5" w:rsidRPr="00DE01F7" w:rsidRDefault="00B872F5" w:rsidP="00CE24BF">
                  <w:pPr>
                    <w:pStyle w:val="text"/>
                    <w:framePr w:hSpace="180" w:wrap="around" w:vAnchor="text" w:hAnchor="page" w:x="2062" w:y="148"/>
                    <w:ind w:left="0"/>
                    <w:rPr>
                      <w:rFonts w:cs="Arial"/>
                      <w:iCs/>
                      <w:lang w:val="en-GB"/>
                    </w:rPr>
                  </w:pPr>
                  <w:r>
                    <w:rPr>
                      <w:rFonts w:cs="Arial"/>
                      <w:iCs/>
                      <w:lang w:val="en-GB"/>
                    </w:rPr>
                    <w:t>Length of water mains constructed</w:t>
                  </w:r>
                </w:p>
              </w:tc>
              <w:tc>
                <w:tcPr>
                  <w:tcW w:w="770" w:type="dxa"/>
                  <w:tcBorders>
                    <w:top w:val="single" w:sz="4" w:space="0" w:color="auto"/>
                    <w:left w:val="single" w:sz="4" w:space="0" w:color="auto"/>
                    <w:bottom w:val="single" w:sz="4" w:space="0" w:color="auto"/>
                    <w:right w:val="single" w:sz="4" w:space="0" w:color="auto"/>
                  </w:tcBorders>
                </w:tcPr>
                <w:p w:rsidR="00B872F5" w:rsidRPr="00DE01F7" w:rsidRDefault="00B872F5" w:rsidP="00CE24BF">
                  <w:pPr>
                    <w:pStyle w:val="text"/>
                    <w:framePr w:hSpace="180" w:wrap="around" w:vAnchor="text" w:hAnchor="page" w:x="2062" w:y="148"/>
                    <w:ind w:left="0"/>
                    <w:rPr>
                      <w:rFonts w:cs="Arial"/>
                      <w:iCs/>
                      <w:lang w:val="en-GB"/>
                    </w:rPr>
                  </w:pPr>
                  <w:r>
                    <w:rPr>
                      <w:rFonts w:cs="Arial"/>
                      <w:iCs/>
                      <w:lang w:val="en-GB"/>
                    </w:rPr>
                    <w:t>km</w:t>
                  </w:r>
                </w:p>
              </w:tc>
            </w:tr>
            <w:tr w:rsidR="00B872F5" w:rsidRPr="001E5FA9" w:rsidTr="00EC1BA1">
              <w:trPr>
                <w:jc w:val="center"/>
              </w:trPr>
              <w:tc>
                <w:tcPr>
                  <w:tcW w:w="3809" w:type="dxa"/>
                  <w:tcBorders>
                    <w:top w:val="single" w:sz="4" w:space="0" w:color="auto"/>
                    <w:left w:val="single" w:sz="4" w:space="0" w:color="auto"/>
                    <w:bottom w:val="single" w:sz="4" w:space="0" w:color="auto"/>
                    <w:right w:val="single" w:sz="4" w:space="0" w:color="auto"/>
                  </w:tcBorders>
                </w:tcPr>
                <w:p w:rsidR="00B872F5" w:rsidRPr="00DE01F7" w:rsidDel="00DE01F7" w:rsidRDefault="00B872F5" w:rsidP="00CE24BF">
                  <w:pPr>
                    <w:pStyle w:val="text"/>
                    <w:framePr w:hSpace="180" w:wrap="around" w:vAnchor="text" w:hAnchor="page" w:x="2062" w:y="148"/>
                    <w:ind w:left="0"/>
                    <w:rPr>
                      <w:rFonts w:cs="Arial"/>
                      <w:iCs/>
                      <w:lang w:val="en-GB"/>
                    </w:rPr>
                  </w:pPr>
                  <w:r>
                    <w:rPr>
                      <w:rFonts w:cs="Arial"/>
                      <w:iCs/>
                      <w:lang w:val="en-GB"/>
                    </w:rPr>
                    <w:t>Number of water treatment plants built or rehabilitated</w:t>
                  </w:r>
                </w:p>
              </w:tc>
              <w:tc>
                <w:tcPr>
                  <w:tcW w:w="770" w:type="dxa"/>
                  <w:tcBorders>
                    <w:top w:val="single" w:sz="4" w:space="0" w:color="auto"/>
                    <w:left w:val="single" w:sz="4" w:space="0" w:color="auto"/>
                    <w:bottom w:val="single" w:sz="4" w:space="0" w:color="auto"/>
                    <w:right w:val="single" w:sz="4" w:space="0" w:color="auto"/>
                  </w:tcBorders>
                </w:tcPr>
                <w:p w:rsidR="00B872F5" w:rsidRPr="00DE01F7" w:rsidRDefault="00B872F5" w:rsidP="00CE24BF">
                  <w:pPr>
                    <w:pStyle w:val="text"/>
                    <w:framePr w:hSpace="180" w:wrap="around" w:vAnchor="text" w:hAnchor="page" w:x="2062" w:y="148"/>
                    <w:ind w:left="0"/>
                    <w:rPr>
                      <w:rFonts w:cs="Arial"/>
                      <w:iCs/>
                      <w:lang w:val="en-GB"/>
                    </w:rPr>
                  </w:pPr>
                  <w:r>
                    <w:rPr>
                      <w:rFonts w:cs="Arial"/>
                      <w:iCs/>
                      <w:lang w:val="en-GB"/>
                    </w:rPr>
                    <w:t>nr</w:t>
                  </w:r>
                </w:p>
              </w:tc>
            </w:tr>
            <w:tr w:rsidR="00B872F5" w:rsidRPr="001E5FA9" w:rsidTr="00EC1BA1">
              <w:trPr>
                <w:jc w:val="center"/>
              </w:trPr>
              <w:tc>
                <w:tcPr>
                  <w:tcW w:w="3809" w:type="dxa"/>
                  <w:tcBorders>
                    <w:top w:val="single" w:sz="4" w:space="0" w:color="auto"/>
                    <w:left w:val="single" w:sz="4" w:space="0" w:color="auto"/>
                    <w:bottom w:val="single" w:sz="4" w:space="0" w:color="auto"/>
                    <w:right w:val="single" w:sz="4" w:space="0" w:color="auto"/>
                  </w:tcBorders>
                </w:tcPr>
                <w:p w:rsidR="00B872F5" w:rsidRPr="00DE01F7" w:rsidDel="00DE01F7" w:rsidRDefault="00B872F5" w:rsidP="00CE24BF">
                  <w:pPr>
                    <w:pStyle w:val="text"/>
                    <w:framePr w:hSpace="180" w:wrap="around" w:vAnchor="text" w:hAnchor="page" w:x="2062" w:y="148"/>
                    <w:ind w:left="0"/>
                    <w:rPr>
                      <w:rFonts w:cs="Arial"/>
                      <w:iCs/>
                      <w:lang w:val="en-GB"/>
                    </w:rPr>
                  </w:pPr>
                  <w:r>
                    <w:rPr>
                      <w:rFonts w:cs="Arial"/>
                      <w:iCs/>
                      <w:lang w:val="en-GB"/>
                    </w:rPr>
                    <w:t>Length of dykes constructed</w:t>
                  </w:r>
                </w:p>
              </w:tc>
              <w:tc>
                <w:tcPr>
                  <w:tcW w:w="770" w:type="dxa"/>
                  <w:tcBorders>
                    <w:top w:val="single" w:sz="4" w:space="0" w:color="auto"/>
                    <w:left w:val="single" w:sz="4" w:space="0" w:color="auto"/>
                    <w:bottom w:val="single" w:sz="4" w:space="0" w:color="auto"/>
                    <w:right w:val="single" w:sz="4" w:space="0" w:color="auto"/>
                  </w:tcBorders>
                </w:tcPr>
                <w:p w:rsidR="00B872F5" w:rsidRPr="00DE01F7" w:rsidRDefault="00B872F5" w:rsidP="00CE24BF">
                  <w:pPr>
                    <w:pStyle w:val="text"/>
                    <w:framePr w:hSpace="180" w:wrap="around" w:vAnchor="text" w:hAnchor="page" w:x="2062" w:y="148"/>
                    <w:ind w:left="0"/>
                    <w:rPr>
                      <w:rFonts w:cs="Arial"/>
                      <w:iCs/>
                      <w:lang w:val="en-GB"/>
                    </w:rPr>
                  </w:pPr>
                  <w:r>
                    <w:rPr>
                      <w:rFonts w:cs="Arial"/>
                      <w:iCs/>
                      <w:lang w:val="en-GB"/>
                    </w:rPr>
                    <w:t>km</w:t>
                  </w:r>
                </w:p>
              </w:tc>
            </w:tr>
            <w:tr w:rsidR="00B872F5" w:rsidRPr="001E5FA9" w:rsidTr="00EC1BA1">
              <w:trPr>
                <w:jc w:val="center"/>
              </w:trPr>
              <w:tc>
                <w:tcPr>
                  <w:tcW w:w="3809" w:type="dxa"/>
                  <w:tcBorders>
                    <w:top w:val="single" w:sz="4" w:space="0" w:color="auto"/>
                    <w:left w:val="single" w:sz="4" w:space="0" w:color="auto"/>
                    <w:bottom w:val="single" w:sz="4" w:space="0" w:color="auto"/>
                    <w:right w:val="single" w:sz="4" w:space="0" w:color="auto"/>
                  </w:tcBorders>
                </w:tcPr>
                <w:p w:rsidR="00B872F5" w:rsidRPr="00DE01F7" w:rsidDel="00DE01F7" w:rsidRDefault="00B872F5" w:rsidP="00CE24BF">
                  <w:pPr>
                    <w:pStyle w:val="text"/>
                    <w:framePr w:hSpace="180" w:wrap="around" w:vAnchor="text" w:hAnchor="page" w:x="2062" w:y="148"/>
                    <w:ind w:left="0"/>
                    <w:rPr>
                      <w:rFonts w:cs="Arial"/>
                      <w:iCs/>
                      <w:lang w:val="en-GB"/>
                    </w:rPr>
                  </w:pPr>
                  <w:r>
                    <w:rPr>
                      <w:rFonts w:cs="Arial"/>
                      <w:iCs/>
                      <w:lang w:val="en-GB"/>
                    </w:rPr>
                    <w:t>Capacity of storm water reservoirs constructed or rehabilitated</w:t>
                  </w:r>
                </w:p>
              </w:tc>
              <w:tc>
                <w:tcPr>
                  <w:tcW w:w="770" w:type="dxa"/>
                  <w:tcBorders>
                    <w:top w:val="single" w:sz="4" w:space="0" w:color="auto"/>
                    <w:left w:val="single" w:sz="4" w:space="0" w:color="auto"/>
                    <w:bottom w:val="single" w:sz="4" w:space="0" w:color="auto"/>
                    <w:right w:val="single" w:sz="4" w:space="0" w:color="auto"/>
                  </w:tcBorders>
                </w:tcPr>
                <w:p w:rsidR="00B872F5" w:rsidRPr="00DE01F7" w:rsidRDefault="00B872F5" w:rsidP="00CE24BF">
                  <w:pPr>
                    <w:pStyle w:val="text"/>
                    <w:framePr w:hSpace="180" w:wrap="around" w:vAnchor="text" w:hAnchor="page" w:x="2062" w:y="148"/>
                    <w:ind w:left="0"/>
                    <w:rPr>
                      <w:rFonts w:cs="Arial"/>
                      <w:iCs/>
                      <w:lang w:val="en-GB"/>
                    </w:rPr>
                  </w:pPr>
                  <w:r>
                    <w:rPr>
                      <w:rFonts w:cs="Arial"/>
                      <w:iCs/>
                      <w:lang w:val="en-GB"/>
                    </w:rPr>
                    <w:t>m</w:t>
                  </w:r>
                  <w:r w:rsidRPr="00DE01F7">
                    <w:rPr>
                      <w:rFonts w:cs="Arial"/>
                      <w:iCs/>
                      <w:vertAlign w:val="superscript"/>
                      <w:lang w:val="en-GB"/>
                    </w:rPr>
                    <w:t>3</w:t>
                  </w:r>
                </w:p>
              </w:tc>
            </w:tr>
            <w:tr w:rsidR="00B872F5" w:rsidRPr="001E5FA9" w:rsidTr="00EC1BA1">
              <w:trPr>
                <w:jc w:val="center"/>
              </w:trPr>
              <w:tc>
                <w:tcPr>
                  <w:tcW w:w="3809" w:type="dxa"/>
                  <w:tcBorders>
                    <w:top w:val="single" w:sz="4" w:space="0" w:color="auto"/>
                    <w:left w:val="single" w:sz="4" w:space="0" w:color="auto"/>
                    <w:bottom w:val="single" w:sz="4" w:space="0" w:color="auto"/>
                    <w:right w:val="single" w:sz="4" w:space="0" w:color="auto"/>
                  </w:tcBorders>
                </w:tcPr>
                <w:p w:rsidR="00B872F5" w:rsidRPr="00DE01F7" w:rsidDel="00DE01F7" w:rsidRDefault="00B872F5" w:rsidP="00CE24BF">
                  <w:pPr>
                    <w:pStyle w:val="text"/>
                    <w:framePr w:hSpace="180" w:wrap="around" w:vAnchor="text" w:hAnchor="page" w:x="2062" w:y="148"/>
                    <w:ind w:left="0"/>
                    <w:rPr>
                      <w:rFonts w:cs="Arial"/>
                      <w:iCs/>
                      <w:lang w:val="en-GB"/>
                    </w:rPr>
                  </w:pPr>
                  <w:r w:rsidRPr="00DE01F7">
                    <w:rPr>
                      <w:rFonts w:cs="Arial"/>
                      <w:iCs/>
                      <w:lang w:val="en-GB"/>
                    </w:rPr>
                    <w:t>Capacity of retentions or room-for-river areas constructed or rehabilitated</w:t>
                  </w:r>
                </w:p>
              </w:tc>
              <w:tc>
                <w:tcPr>
                  <w:tcW w:w="770" w:type="dxa"/>
                  <w:tcBorders>
                    <w:top w:val="single" w:sz="4" w:space="0" w:color="auto"/>
                    <w:left w:val="single" w:sz="4" w:space="0" w:color="auto"/>
                    <w:bottom w:val="single" w:sz="4" w:space="0" w:color="auto"/>
                    <w:right w:val="single" w:sz="4" w:space="0" w:color="auto"/>
                  </w:tcBorders>
                </w:tcPr>
                <w:p w:rsidR="00B872F5" w:rsidRPr="00DE01F7" w:rsidRDefault="00B872F5" w:rsidP="00CE24BF">
                  <w:pPr>
                    <w:pStyle w:val="text"/>
                    <w:framePr w:hSpace="180" w:wrap="around" w:vAnchor="text" w:hAnchor="page" w:x="2062" w:y="148"/>
                    <w:ind w:left="0"/>
                    <w:rPr>
                      <w:rFonts w:cs="Arial"/>
                      <w:iCs/>
                      <w:lang w:val="en-GB"/>
                    </w:rPr>
                  </w:pPr>
                  <w:r>
                    <w:rPr>
                      <w:rFonts w:cs="Arial"/>
                      <w:iCs/>
                      <w:lang w:val="en-GB"/>
                    </w:rPr>
                    <w:t>m</w:t>
                  </w:r>
                  <w:r w:rsidRPr="00DE01F7">
                    <w:rPr>
                      <w:rFonts w:cs="Arial"/>
                      <w:iCs/>
                      <w:vertAlign w:val="superscript"/>
                      <w:lang w:val="en-GB"/>
                    </w:rPr>
                    <w:t>3</w:t>
                  </w:r>
                </w:p>
              </w:tc>
            </w:tr>
          </w:tbl>
          <w:p w:rsidR="00B872F5" w:rsidRPr="00D129EE" w:rsidRDefault="00B872F5" w:rsidP="00EC1BA1">
            <w:pPr>
              <w:pStyle w:val="text"/>
              <w:ind w:left="0"/>
              <w:rPr>
                <w:rFonts w:cs="Arial"/>
                <w:i/>
                <w:iCs/>
                <w:highlight w:val="yellow"/>
                <w:lang w:val="en-GB"/>
              </w:rPr>
            </w:pPr>
          </w:p>
          <w:p w:rsidR="00B872F5" w:rsidRPr="001F4665" w:rsidRDefault="00B872F5" w:rsidP="00EC1BA1">
            <w:pPr>
              <w:pStyle w:val="text"/>
              <w:ind w:left="0"/>
              <w:rPr>
                <w:rFonts w:cs="Arial"/>
                <w:i/>
                <w:iCs/>
                <w:lang w:val="en-GB"/>
              </w:rPr>
            </w:pPr>
            <w:r w:rsidRPr="00D129EE">
              <w:rPr>
                <w:rFonts w:cs="Arial"/>
                <w:i/>
                <w:iCs/>
                <w:lang w:val="en-GB"/>
              </w:rPr>
              <w:t>.</w:t>
            </w:r>
          </w:p>
        </w:tc>
        <w:tc>
          <w:tcPr>
            <w:tcW w:w="2126" w:type="dxa"/>
          </w:tcPr>
          <w:p w:rsidR="00B872F5" w:rsidRDefault="00B872F5" w:rsidP="00EC1BA1">
            <w:pPr>
              <w:pStyle w:val="text"/>
              <w:ind w:left="0"/>
              <w:rPr>
                <w:rFonts w:cs="Arial"/>
                <w:i/>
                <w:iCs/>
                <w:lang w:val="en-GB"/>
              </w:rPr>
            </w:pPr>
            <w:r>
              <w:rPr>
                <w:rFonts w:cs="Arial"/>
                <w:i/>
                <w:iCs/>
                <w:lang w:val="en-GB"/>
              </w:rPr>
              <w:t xml:space="preserve">31.03.2027 </w:t>
            </w:r>
            <w:r>
              <w:rPr>
                <w:rFonts w:cs="Arial"/>
                <w:iCs/>
                <w:lang w:val="en-GB"/>
              </w:rPr>
              <w:t>or in case of delay 15 months after completion.</w:t>
            </w:r>
          </w:p>
        </w:tc>
      </w:tr>
    </w:tbl>
    <w:p w:rsidR="00B872F5" w:rsidRDefault="00B872F5" w:rsidP="00B872F5">
      <w:pPr>
        <w:pStyle w:val="text"/>
        <w:ind w:left="1069"/>
        <w:rPr>
          <w:rFonts w:cs="Arial"/>
          <w:lang w:val="en-GB"/>
        </w:rPr>
      </w:pPr>
    </w:p>
    <w:p w:rsidR="00B872F5" w:rsidRPr="005E2E6B" w:rsidRDefault="00B872F5" w:rsidP="00B872F5">
      <w:pPr>
        <w:framePr w:hSpace="180" w:wrap="around" w:vAnchor="text" w:hAnchor="page" w:x="1441" w:y="376"/>
        <w:jc w:val="both"/>
        <w:rPr>
          <w:i/>
          <w:iCs/>
        </w:rPr>
      </w:pPr>
    </w:p>
    <w:p w:rsidR="00B872F5" w:rsidRDefault="00B872F5" w:rsidP="00B872F5">
      <w:pPr>
        <w:pStyle w:val="text"/>
        <w:ind w:left="1069"/>
        <w:rPr>
          <w:rFonts w:cs="Arial"/>
          <w:lang w:val="en-GB"/>
        </w:rPr>
      </w:pPr>
    </w:p>
    <w:p w:rsidR="00B872F5" w:rsidRDefault="00B872F5" w:rsidP="00B872F5">
      <w:pPr>
        <w:pStyle w:val="text"/>
        <w:ind w:left="1069"/>
        <w:rPr>
          <w:rFonts w:cs="Arial"/>
          <w:lang w:val="en-US"/>
        </w:rPr>
      </w:pPr>
    </w:p>
    <w:p w:rsidR="00B872F5" w:rsidRDefault="00B872F5" w:rsidP="00B872F5">
      <w:pPr>
        <w:pStyle w:val="text"/>
        <w:numPr>
          <w:ilvl w:val="0"/>
          <w:numId w:val="14"/>
        </w:numPr>
        <w:rPr>
          <w:rFonts w:cs="Arial"/>
          <w:lang w:val="en-US"/>
        </w:rPr>
      </w:pPr>
      <w:r w:rsidRPr="00DF740A">
        <w:rPr>
          <w:rFonts w:cs="Arial"/>
          <w:u w:val="single"/>
          <w:lang w:val="en-US"/>
        </w:rPr>
        <w:t>Information required 3 years after the Project Completion Report</w:t>
      </w:r>
      <w:r>
        <w:rPr>
          <w:rFonts w:cs="Arial"/>
          <w:lang w:val="en-US"/>
        </w:rPr>
        <w:br/>
      </w:r>
      <w:r w:rsidRPr="00DA0ED3">
        <w:rPr>
          <w:rFonts w:cs="Arial"/>
          <w:u w:val="single"/>
          <w:lang w:val="en-US"/>
        </w:rPr>
        <w:t>(outside EU only)</w:t>
      </w:r>
    </w:p>
    <w:p w:rsidR="00B872F5" w:rsidRDefault="00B872F5" w:rsidP="00B872F5">
      <w:pPr>
        <w:pStyle w:val="text"/>
        <w:ind w:left="1069"/>
        <w:rPr>
          <w:rFonts w:cs="Arial"/>
          <w:lang w:val="en-US"/>
        </w:rPr>
      </w:pPr>
    </w:p>
    <w:p w:rsidR="00B872F5" w:rsidRDefault="00B872F5" w:rsidP="00B872F5">
      <w:pPr>
        <w:pStyle w:val="text"/>
        <w:ind w:left="1069"/>
        <w:rPr>
          <w:rFonts w:cs="Arial"/>
          <w:lang w:val="en-US"/>
        </w:rPr>
      </w:pPr>
      <w:r>
        <w:rPr>
          <w:rFonts w:cs="Arial"/>
          <w:lang w:val="en-US"/>
        </w:rPr>
        <w:t>N/A</w:t>
      </w:r>
    </w:p>
    <w:p w:rsidR="00B872F5" w:rsidRDefault="00B872F5" w:rsidP="00B872F5">
      <w:pPr>
        <w:pStyle w:val="text"/>
        <w:ind w:left="1069"/>
        <w:rPr>
          <w:rFonts w:cs="Arial"/>
          <w:lang w:val="en-US"/>
        </w:rPr>
      </w:pPr>
    </w:p>
    <w:p w:rsidR="00B872F5" w:rsidRDefault="00B872F5" w:rsidP="00B872F5">
      <w:pPr>
        <w:pStyle w:val="text"/>
        <w:ind w:left="1069"/>
        <w:rPr>
          <w:rFonts w:cs="Arial"/>
          <w:lang w:val="en-US"/>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2977"/>
      </w:tblGrid>
      <w:tr w:rsidR="00B872F5" w:rsidTr="00EC1BA1">
        <w:trPr>
          <w:cantSplit/>
        </w:trPr>
        <w:tc>
          <w:tcPr>
            <w:tcW w:w="5812" w:type="dxa"/>
          </w:tcPr>
          <w:p w:rsidR="00B872F5" w:rsidRDefault="00B872F5" w:rsidP="00EC1BA1">
            <w:pPr>
              <w:pStyle w:val="text"/>
              <w:ind w:left="0"/>
              <w:rPr>
                <w:rFonts w:cs="Arial"/>
                <w:b/>
                <w:bCs/>
                <w:lang w:val="en-GB"/>
              </w:rPr>
            </w:pPr>
            <w:r>
              <w:rPr>
                <w:rFonts w:cs="Arial"/>
                <w:b/>
                <w:bCs/>
                <w:lang w:val="en-GB"/>
              </w:rPr>
              <w:t>Language of reports</w:t>
            </w:r>
          </w:p>
        </w:tc>
        <w:tc>
          <w:tcPr>
            <w:tcW w:w="2977" w:type="dxa"/>
          </w:tcPr>
          <w:p w:rsidR="00B872F5" w:rsidRPr="00DA0ED3" w:rsidRDefault="00B872F5" w:rsidP="00EC1BA1">
            <w:pPr>
              <w:pStyle w:val="text"/>
              <w:ind w:left="0"/>
              <w:rPr>
                <w:rFonts w:cs="Arial"/>
                <w:iCs/>
                <w:lang w:val="en-GB"/>
              </w:rPr>
            </w:pPr>
            <w:r w:rsidRPr="00DA0ED3">
              <w:rPr>
                <w:rFonts w:cs="Arial"/>
                <w:iCs/>
                <w:lang w:val="en-GB"/>
              </w:rPr>
              <w:t>English</w:t>
            </w:r>
          </w:p>
        </w:tc>
      </w:tr>
    </w:tbl>
    <w:p w:rsidR="00B872F5" w:rsidRDefault="00B872F5" w:rsidP="00B872F5">
      <w:pPr>
        <w:pStyle w:val="text"/>
        <w:ind w:left="1069"/>
        <w:rPr>
          <w:rFonts w:cs="Arial"/>
          <w:lang w:val="en-US"/>
        </w:rPr>
      </w:pPr>
    </w:p>
    <w:p w:rsidR="00C60816" w:rsidRDefault="00B872F5" w:rsidP="00D5552F">
      <w:pPr>
        <w:rPr>
          <w:rFonts w:cs="Arial"/>
          <w:u w:val="single"/>
          <w:lang w:val="en-US"/>
        </w:rPr>
      </w:pPr>
      <w:r>
        <w:br w:type="page"/>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857600" w:rsidRPr="006C4A99" w:rsidRDefault="00857600" w:rsidP="00D5552F">
      <w:pPr>
        <w:rPr>
          <w:rFonts w:ascii="Tahoma" w:hAnsi="Tahoma" w:cs="Tahoma"/>
        </w:rPr>
      </w:pPr>
    </w:p>
    <w:p w:rsidR="00412882" w:rsidRPr="006C4A99" w:rsidRDefault="00412882" w:rsidP="00C60816">
      <w:pPr>
        <w:pStyle w:val="text"/>
        <w:ind w:left="378"/>
        <w:jc w:val="center"/>
        <w:rPr>
          <w:rFonts w:cs="Arial"/>
          <w:b/>
          <w:u w:val="single"/>
          <w:lang w:val="en-US"/>
        </w:rPr>
      </w:pPr>
      <w:bookmarkStart w:id="144" w:name="_Toc78184834"/>
      <w:bookmarkStart w:id="145" w:name="_Toc78185066"/>
      <w:bookmarkStart w:id="146" w:name="_Toc79496228"/>
      <w:bookmarkStart w:id="147" w:name="_Toc85739447"/>
      <w:bookmarkStart w:id="148" w:name="_Toc179113737"/>
      <w:bookmarkStart w:id="149" w:name="_Toc194824397"/>
      <w:bookmarkStart w:id="150" w:name="_Toc194824398"/>
      <w:bookmarkEnd w:id="144"/>
      <w:bookmarkEnd w:id="145"/>
      <w:bookmarkEnd w:id="146"/>
      <w:bookmarkEnd w:id="147"/>
      <w:bookmarkEnd w:id="148"/>
      <w:bookmarkEnd w:id="149"/>
      <w:bookmarkEnd w:id="150"/>
      <w:r w:rsidRPr="006C4A99">
        <w:rPr>
          <w:rFonts w:cs="Arial"/>
          <w:b/>
          <w:u w:val="single"/>
          <w:lang w:val="en-US"/>
        </w:rPr>
        <w:t>Annex I</w:t>
      </w:r>
    </w:p>
    <w:p w:rsidR="00412882" w:rsidRPr="006C4A99" w:rsidRDefault="00412882">
      <w:pPr>
        <w:pStyle w:val="text"/>
        <w:ind w:left="378"/>
        <w:jc w:val="right"/>
        <w:rPr>
          <w:rFonts w:cs="Arial"/>
          <w:b/>
          <w:u w:val="single"/>
          <w:lang w:val="en-US"/>
        </w:rPr>
      </w:pPr>
    </w:p>
    <w:p w:rsidR="00412882" w:rsidRPr="006C4A99" w:rsidRDefault="00412882" w:rsidP="004A5C52">
      <w:pPr>
        <w:pStyle w:val="text"/>
        <w:ind w:left="378"/>
        <w:jc w:val="center"/>
        <w:rPr>
          <w:rFonts w:cs="Arial"/>
          <w:b/>
          <w:lang w:val="en-GB"/>
        </w:rPr>
      </w:pPr>
      <w:r w:rsidRPr="006C4A99">
        <w:rPr>
          <w:rFonts w:cs="Arial"/>
          <w:b/>
          <w:lang w:val="en-GB"/>
        </w:rPr>
        <w:t>Authorisation of signatory</w:t>
      </w:r>
    </w:p>
    <w:p w:rsidR="00412882" w:rsidRPr="006C4A99" w:rsidRDefault="00292003" w:rsidP="00535EB6">
      <w:pPr>
        <w:pStyle w:val="text"/>
        <w:ind w:left="0"/>
        <w:rPr>
          <w:rFonts w:cs="Arial"/>
          <w:b/>
          <w:lang w:val="en-GB"/>
        </w:rPr>
      </w:pPr>
      <w:r>
        <w:rPr>
          <w:rFonts w:cs="Arial"/>
          <w:b/>
          <w:lang w:val="en-GB"/>
        </w:rPr>
        <w:t>[●]</w:t>
      </w:r>
    </w:p>
    <w:sectPr w:rsidR="00412882" w:rsidRPr="006C4A99" w:rsidSect="00B872F5">
      <w:pgSz w:w="11909" w:h="16834" w:code="9"/>
      <w:pgMar w:top="1378" w:right="1440" w:bottom="720" w:left="1440" w:header="709" w:footer="709" w:gutter="0"/>
      <w:paperSrc w:first="262" w:other="262"/>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45" w:rsidRDefault="00C77445">
      <w:r>
        <w:separator/>
      </w:r>
    </w:p>
  </w:endnote>
  <w:endnote w:type="continuationSeparator" w:id="0">
    <w:p w:rsidR="00C77445" w:rsidRDefault="00C7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N)">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88" w:rsidRDefault="001E3588">
    <w:pPr>
      <w:pStyle w:val="Zpat"/>
      <w:jc w:val="center"/>
    </w:pPr>
    <w:r>
      <w:fldChar w:fldCharType="begin"/>
    </w:r>
    <w:r>
      <w:instrText xml:space="preserve"> PAGE   \* MERGEFORMAT </w:instrText>
    </w:r>
    <w:r>
      <w:fldChar w:fldCharType="separate"/>
    </w:r>
    <w:r w:rsidR="00CE24BF">
      <w:rPr>
        <w:noProof/>
      </w:rPr>
      <w:t>4</w:t>
    </w:r>
    <w:r>
      <w:rPr>
        <w:noProof/>
      </w:rPr>
      <w:fldChar w:fldCharType="end"/>
    </w:r>
  </w:p>
  <w:p w:rsidR="001E3588" w:rsidRDefault="001E35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88" w:rsidRDefault="001E3588" w:rsidP="006C4A99">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476644"/>
      <w:docPartObj>
        <w:docPartGallery w:val="Page Numbers (Bottom of Page)"/>
        <w:docPartUnique/>
      </w:docPartObj>
    </w:sdtPr>
    <w:sdtEndPr>
      <w:rPr>
        <w:noProof/>
      </w:rPr>
    </w:sdtEndPr>
    <w:sdtContent>
      <w:p w:rsidR="001E3588" w:rsidRDefault="001E3588">
        <w:pPr>
          <w:pStyle w:val="Zpat"/>
          <w:jc w:val="center"/>
        </w:pPr>
        <w:r>
          <w:fldChar w:fldCharType="begin"/>
        </w:r>
        <w:r>
          <w:instrText xml:space="preserve"> PAGE   \* MERGEFORMAT </w:instrText>
        </w:r>
        <w:r>
          <w:fldChar w:fldCharType="separate"/>
        </w:r>
        <w:r w:rsidR="00CE24BF">
          <w:rPr>
            <w:noProof/>
          </w:rPr>
          <w:t>2</w:t>
        </w:r>
        <w:r>
          <w:rPr>
            <w:noProof/>
          </w:rPr>
          <w:fldChar w:fldCharType="end"/>
        </w:r>
      </w:p>
    </w:sdtContent>
  </w:sdt>
  <w:p w:rsidR="001E3588" w:rsidRDefault="001E3588" w:rsidP="006C4A9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45" w:rsidRDefault="00C77445">
      <w:r>
        <w:separator/>
      </w:r>
    </w:p>
  </w:footnote>
  <w:footnote w:type="continuationSeparator" w:id="0">
    <w:p w:rsidR="00C77445" w:rsidRDefault="00C7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88" w:rsidRPr="00007533" w:rsidRDefault="001E3588" w:rsidP="00007533">
    <w:pPr>
      <w:pStyle w:val="Zhlav"/>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88" w:rsidRDefault="001E3588">
    <w:pPr>
      <w:pStyle w:val="Zhlav"/>
      <w:jc w:val="right"/>
      <w:rPr>
        <w:rFonts w:ascii="Arial" w:hAnsi="Arial" w:cs="Arial"/>
        <w:b/>
        <w:bCs/>
        <w:lang w:val="de-DE"/>
      </w:rPr>
    </w:pPr>
    <w:r>
      <w:rPr>
        <w:rFonts w:cs="Arial"/>
      </w:rPr>
      <w:t>CORPORATE USE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88" w:rsidRDefault="001E3588">
    <w:pPr>
      <w:pStyle w:val="Zhlav"/>
      <w:jc w:val="right"/>
      <w:rPr>
        <w:rFonts w:ascii="Arial" w:hAnsi="Arial" w:cs="Arial"/>
        <w:b/>
        <w:bCs/>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8D4"/>
    <w:multiLevelType w:val="hybridMultilevel"/>
    <w:tmpl w:val="FBF4839E"/>
    <w:lvl w:ilvl="0" w:tplc="40788F32">
      <w:start w:val="1"/>
      <w:numFmt w:val="low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 w15:restartNumberingAfterBreak="0">
    <w:nsid w:val="021E7053"/>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 w15:restartNumberingAfterBreak="0">
    <w:nsid w:val="038F21A8"/>
    <w:multiLevelType w:val="multilevel"/>
    <w:tmpl w:val="DF78A7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4317912"/>
    <w:multiLevelType w:val="multilevel"/>
    <w:tmpl w:val="968052E2"/>
    <w:lvl w:ilvl="0">
      <w:start w:val="1"/>
      <w:numFmt w:val="lowerLetter"/>
      <w:lvlText w:val="(%1)"/>
      <w:lvlJc w:val="left"/>
      <w:pPr>
        <w:ind w:left="1423" w:hanging="567"/>
      </w:pPr>
      <w:rPr>
        <w:rFonts w:ascii="Arial" w:eastAsia="Arial" w:hAnsi="Arial" w:cs="Arial"/>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4" w15:restartNumberingAfterBreak="0">
    <w:nsid w:val="06940431"/>
    <w:multiLevelType w:val="multilevel"/>
    <w:tmpl w:val="2B3C160C"/>
    <w:lvl w:ilvl="0">
      <w:start w:val="1"/>
      <w:numFmt w:val="lowerLetter"/>
      <w:lvlText w:val="(%1)"/>
      <w:lvlJc w:val="left"/>
      <w:pPr>
        <w:ind w:left="1423" w:hanging="567"/>
      </w:pPr>
      <w:rPr>
        <w:rFonts w:ascii="Arial" w:eastAsia="Arial" w:hAnsi="Arial" w:cs="Arial"/>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5" w15:restartNumberingAfterBreak="0">
    <w:nsid w:val="06AA5023"/>
    <w:multiLevelType w:val="multilevel"/>
    <w:tmpl w:val="202EF202"/>
    <w:lvl w:ilvl="0">
      <w:start w:val="1"/>
      <w:numFmt w:val="decimal"/>
      <w:suff w:val="nothing"/>
      <w:lvlText w:val="Article %1"/>
      <w:lvlJc w:val="left"/>
      <w:pPr>
        <w:ind w:left="357" w:hanging="357"/>
      </w:pPr>
      <w:rPr>
        <w:rFonts w:ascii="Arial Bold" w:eastAsia="Arial Bold" w:hAnsi="Arial Bold" w:cs="Arial Bold"/>
        <w:b/>
        <w:i w:val="0"/>
        <w:caps/>
        <w:vanish w:val="0"/>
        <w:color w:val="auto"/>
        <w:sz w:val="20"/>
        <w:szCs w:val="20"/>
        <w:u w:val="none"/>
      </w:rPr>
    </w:lvl>
    <w:lvl w:ilvl="1">
      <w:start w:val="1"/>
      <w:numFmt w:val="decimal"/>
      <w:lvlText w:val="%1.%2"/>
      <w:lvlJc w:val="left"/>
      <w:pPr>
        <w:ind w:left="856" w:hanging="856"/>
      </w:pPr>
      <w:rPr>
        <w:b/>
        <w:i w:val="0"/>
        <w:color w:val="auto"/>
      </w:rPr>
    </w:lvl>
    <w:lvl w:ilvl="2">
      <w:start w:val="1"/>
      <w:numFmt w:val="upperLetter"/>
      <w:lvlText w:val="%1.%2.%3"/>
      <w:lvlJc w:val="left"/>
      <w:pPr>
        <w:ind w:left="856" w:hanging="856"/>
      </w:pPr>
      <w:rPr>
        <w:b/>
        <w:i w:val="0"/>
        <w:color w:val="auto"/>
      </w:rPr>
    </w:lvl>
    <w:lvl w:ilvl="3">
      <w:start w:val="1"/>
      <w:numFmt w:val="decimal"/>
      <w:lvlText w:val="%1.%2.%3(%4)"/>
      <w:lvlJc w:val="left"/>
      <w:pPr>
        <w:ind w:left="856" w:hanging="856"/>
      </w:p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6" w15:restartNumberingAfterBreak="0">
    <w:nsid w:val="06EC3EFB"/>
    <w:multiLevelType w:val="multilevel"/>
    <w:tmpl w:val="ED30CCB2"/>
    <w:numStyleLink w:val="ListsEIB"/>
  </w:abstractNum>
  <w:abstractNum w:abstractNumId="7" w15:restartNumberingAfterBreak="0">
    <w:nsid w:val="093848E5"/>
    <w:multiLevelType w:val="hybridMultilevel"/>
    <w:tmpl w:val="2A4CF580"/>
    <w:lvl w:ilvl="0" w:tplc="091CD81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135B2"/>
    <w:multiLevelType w:val="multilevel"/>
    <w:tmpl w:val="ED30CCB2"/>
    <w:numStyleLink w:val="ListsEIB"/>
  </w:abstractNum>
  <w:abstractNum w:abstractNumId="9" w15:restartNumberingAfterBreak="0">
    <w:nsid w:val="0A9C3028"/>
    <w:multiLevelType w:val="hybridMultilevel"/>
    <w:tmpl w:val="FBF4839E"/>
    <w:lvl w:ilvl="0" w:tplc="40788F32">
      <w:start w:val="1"/>
      <w:numFmt w:val="low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0" w15:restartNumberingAfterBreak="0">
    <w:nsid w:val="0AA34A91"/>
    <w:multiLevelType w:val="hybridMultilevel"/>
    <w:tmpl w:val="B820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1A1F1A"/>
    <w:multiLevelType w:val="hybridMultilevel"/>
    <w:tmpl w:val="C4EAF390"/>
    <w:lvl w:ilvl="0" w:tplc="ADD2F1B8">
      <w:start w:val="1"/>
      <w:numFmt w:val="lowerLetter"/>
      <w:lvlText w:val="%1)"/>
      <w:lvlJc w:val="left"/>
      <w:pPr>
        <w:ind w:left="1920" w:hanging="360"/>
      </w:pPr>
      <w:rPr>
        <w:rFonts w:hint="default"/>
      </w:r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0C997B5F"/>
    <w:multiLevelType w:val="multilevel"/>
    <w:tmpl w:val="85EAE4F6"/>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C9C6BB8"/>
    <w:multiLevelType w:val="multilevel"/>
    <w:tmpl w:val="8B76AD38"/>
    <w:lvl w:ilvl="0">
      <w:start w:val="1"/>
      <w:numFmt w:val="decimal"/>
      <w:lvlText w:val="%1."/>
      <w:lvlJc w:val="left"/>
      <w:pPr>
        <w:tabs>
          <w:tab w:val="num" w:pos="360"/>
        </w:tabs>
        <w:ind w:left="360" w:hanging="360"/>
      </w:pPr>
      <w:rPr>
        <w:rFonts w:hint="default"/>
      </w:rPr>
    </w:lvl>
    <w:lvl w:ilvl="1">
      <w:start w:val="1"/>
      <w:numFmt w:val="decimal"/>
      <w:pStyle w:val="StyleHeading1"/>
      <w:lvlText w:val="%2."/>
      <w:lvlJc w:val="left"/>
      <w:pPr>
        <w:tabs>
          <w:tab w:val="num" w:pos="927"/>
        </w:tabs>
        <w:ind w:left="927" w:hanging="360"/>
      </w:pPr>
      <w:rPr>
        <w:rFonts w:hint="default"/>
      </w:rPr>
    </w:lvl>
    <w:lvl w:ilvl="2">
      <w:start w:val="1"/>
      <w:numFmt w:val="decimal"/>
      <w:lvlText w:val="%3."/>
      <w:lvlJc w:val="left"/>
      <w:pPr>
        <w:tabs>
          <w:tab w:val="num" w:pos="1494"/>
        </w:tabs>
        <w:ind w:left="1134" w:firstLine="0"/>
      </w:pPr>
      <w:rPr>
        <w:rFonts w:hint="default"/>
      </w:rPr>
    </w:lvl>
    <w:lvl w:ilvl="3">
      <w:start w:val="1"/>
      <w:numFmt w:val="lowerLetter"/>
      <w:lvlText w:val="%4)"/>
      <w:lvlJc w:val="left"/>
      <w:pPr>
        <w:tabs>
          <w:tab w:val="num" w:pos="2061"/>
        </w:tabs>
        <w:ind w:left="1701"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0F4F00F8"/>
    <w:multiLevelType w:val="hybridMultilevel"/>
    <w:tmpl w:val="FBF4839E"/>
    <w:lvl w:ilvl="0" w:tplc="40788F32">
      <w:start w:val="1"/>
      <w:numFmt w:val="low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5" w15:restartNumberingAfterBreak="0">
    <w:nsid w:val="12447249"/>
    <w:multiLevelType w:val="multilevel"/>
    <w:tmpl w:val="ED30CCB2"/>
    <w:numStyleLink w:val="ListsEIB"/>
  </w:abstractNum>
  <w:abstractNum w:abstractNumId="16" w15:restartNumberingAfterBreak="0">
    <w:nsid w:val="134624A8"/>
    <w:multiLevelType w:val="multilevel"/>
    <w:tmpl w:val="00CAA630"/>
    <w:lvl w:ilvl="0">
      <w:start w:val="11"/>
      <w:numFmt w:val="decimal"/>
      <w:lvlText w:val="%1"/>
      <w:lvlJc w:val="left"/>
      <w:pPr>
        <w:tabs>
          <w:tab w:val="num" w:pos="495"/>
        </w:tabs>
        <w:ind w:left="495" w:hanging="495"/>
      </w:pPr>
      <w:rPr>
        <w:rFonts w:cs="Times New Roman" w:hint="default"/>
      </w:rPr>
    </w:lvl>
    <w:lvl w:ilvl="1">
      <w:start w:val="3"/>
      <w:numFmt w:val="decimalZero"/>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135253E0"/>
    <w:multiLevelType w:val="multilevel"/>
    <w:tmpl w:val="1074B4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14E254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2C6AC7"/>
    <w:multiLevelType w:val="hybridMultilevel"/>
    <w:tmpl w:val="135AB7EE"/>
    <w:lvl w:ilvl="0" w:tplc="4224AE46">
      <w:start w:val="1"/>
      <w:numFmt w:val="lowerLetter"/>
      <w:lvlText w:val="(%1)"/>
      <w:lvlJc w:val="left"/>
      <w:pPr>
        <w:tabs>
          <w:tab w:val="num" w:pos="1571"/>
        </w:tabs>
        <w:ind w:left="1571" w:hanging="720"/>
      </w:pPr>
      <w:rPr>
        <w:rFonts w:cs="Times New Roman" w:hint="default"/>
      </w:rPr>
    </w:lvl>
    <w:lvl w:ilvl="1" w:tplc="4AB45A5C">
      <w:start w:val="2"/>
      <w:numFmt w:val="lowerLetter"/>
      <w:lvlText w:val="(%2)"/>
      <w:lvlJc w:val="left"/>
      <w:pPr>
        <w:tabs>
          <w:tab w:val="num" w:pos="1353"/>
        </w:tabs>
        <w:ind w:left="1353" w:hanging="360"/>
      </w:pPr>
      <w:rPr>
        <w:rFonts w:cs="Times New Roman" w:hint="default"/>
      </w:rPr>
    </w:lvl>
    <w:lvl w:ilvl="2" w:tplc="F33A99AE" w:tentative="1">
      <w:start w:val="1"/>
      <w:numFmt w:val="lowerRoman"/>
      <w:lvlText w:val="%3."/>
      <w:lvlJc w:val="right"/>
      <w:pPr>
        <w:tabs>
          <w:tab w:val="num" w:pos="2160"/>
        </w:tabs>
        <w:ind w:left="2160" w:hanging="180"/>
      </w:pPr>
      <w:rPr>
        <w:rFonts w:cs="Times New Roman"/>
      </w:rPr>
    </w:lvl>
    <w:lvl w:ilvl="3" w:tplc="43DEE75C" w:tentative="1">
      <w:start w:val="1"/>
      <w:numFmt w:val="decimal"/>
      <w:lvlText w:val="%4."/>
      <w:lvlJc w:val="left"/>
      <w:pPr>
        <w:tabs>
          <w:tab w:val="num" w:pos="2880"/>
        </w:tabs>
        <w:ind w:left="2880" w:hanging="360"/>
      </w:pPr>
      <w:rPr>
        <w:rFonts w:cs="Times New Roman"/>
      </w:rPr>
    </w:lvl>
    <w:lvl w:ilvl="4" w:tplc="56F6AD2C" w:tentative="1">
      <w:start w:val="1"/>
      <w:numFmt w:val="lowerLetter"/>
      <w:lvlText w:val="%5."/>
      <w:lvlJc w:val="left"/>
      <w:pPr>
        <w:tabs>
          <w:tab w:val="num" w:pos="3600"/>
        </w:tabs>
        <w:ind w:left="3600" w:hanging="360"/>
      </w:pPr>
      <w:rPr>
        <w:rFonts w:cs="Times New Roman"/>
      </w:rPr>
    </w:lvl>
    <w:lvl w:ilvl="5" w:tplc="F2A8E12C" w:tentative="1">
      <w:start w:val="1"/>
      <w:numFmt w:val="lowerRoman"/>
      <w:lvlText w:val="%6."/>
      <w:lvlJc w:val="right"/>
      <w:pPr>
        <w:tabs>
          <w:tab w:val="num" w:pos="4320"/>
        </w:tabs>
        <w:ind w:left="4320" w:hanging="180"/>
      </w:pPr>
      <w:rPr>
        <w:rFonts w:cs="Times New Roman"/>
      </w:rPr>
    </w:lvl>
    <w:lvl w:ilvl="6" w:tplc="DFD8FCEC" w:tentative="1">
      <w:start w:val="1"/>
      <w:numFmt w:val="decimal"/>
      <w:lvlText w:val="%7."/>
      <w:lvlJc w:val="left"/>
      <w:pPr>
        <w:tabs>
          <w:tab w:val="num" w:pos="5040"/>
        </w:tabs>
        <w:ind w:left="5040" w:hanging="360"/>
      </w:pPr>
      <w:rPr>
        <w:rFonts w:cs="Times New Roman"/>
      </w:rPr>
    </w:lvl>
    <w:lvl w:ilvl="7" w:tplc="6D501B6A" w:tentative="1">
      <w:start w:val="1"/>
      <w:numFmt w:val="lowerLetter"/>
      <w:lvlText w:val="%8."/>
      <w:lvlJc w:val="left"/>
      <w:pPr>
        <w:tabs>
          <w:tab w:val="num" w:pos="5760"/>
        </w:tabs>
        <w:ind w:left="5760" w:hanging="360"/>
      </w:pPr>
      <w:rPr>
        <w:rFonts w:cs="Times New Roman"/>
      </w:rPr>
    </w:lvl>
    <w:lvl w:ilvl="8" w:tplc="F1F2712C" w:tentative="1">
      <w:start w:val="1"/>
      <w:numFmt w:val="lowerRoman"/>
      <w:lvlText w:val="%9."/>
      <w:lvlJc w:val="right"/>
      <w:pPr>
        <w:tabs>
          <w:tab w:val="num" w:pos="6480"/>
        </w:tabs>
        <w:ind w:left="6480" w:hanging="180"/>
      </w:pPr>
      <w:rPr>
        <w:rFonts w:cs="Times New Roman"/>
      </w:rPr>
    </w:lvl>
  </w:abstractNum>
  <w:abstractNum w:abstractNumId="20" w15:restartNumberingAfterBreak="0">
    <w:nsid w:val="16BB4B1A"/>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1" w15:restartNumberingAfterBreak="0">
    <w:nsid w:val="16FF665F"/>
    <w:multiLevelType w:val="hybridMultilevel"/>
    <w:tmpl w:val="092A12EE"/>
    <w:lvl w:ilvl="0" w:tplc="90CC4FB4">
      <w:start w:val="1"/>
      <w:numFmt w:val="lowerRoman"/>
      <w:lvlText w:val="(%1)"/>
      <w:lvlJc w:val="left"/>
      <w:pPr>
        <w:tabs>
          <w:tab w:val="num" w:pos="2316"/>
        </w:tabs>
        <w:ind w:left="2316" w:hanging="720"/>
      </w:pPr>
      <w:rPr>
        <w:rFonts w:cs="Times New Roman" w:hint="default"/>
      </w:rPr>
    </w:lvl>
    <w:lvl w:ilvl="1" w:tplc="08070019" w:tentative="1">
      <w:start w:val="1"/>
      <w:numFmt w:val="lowerLetter"/>
      <w:lvlText w:val="%2."/>
      <w:lvlJc w:val="left"/>
      <w:pPr>
        <w:tabs>
          <w:tab w:val="num" w:pos="2676"/>
        </w:tabs>
        <w:ind w:left="2676" w:hanging="360"/>
      </w:pPr>
      <w:rPr>
        <w:rFonts w:cs="Times New Roman"/>
      </w:rPr>
    </w:lvl>
    <w:lvl w:ilvl="2" w:tplc="0807001B" w:tentative="1">
      <w:start w:val="1"/>
      <w:numFmt w:val="lowerRoman"/>
      <w:lvlText w:val="%3."/>
      <w:lvlJc w:val="right"/>
      <w:pPr>
        <w:tabs>
          <w:tab w:val="num" w:pos="3396"/>
        </w:tabs>
        <w:ind w:left="3396" w:hanging="180"/>
      </w:pPr>
      <w:rPr>
        <w:rFonts w:cs="Times New Roman"/>
      </w:rPr>
    </w:lvl>
    <w:lvl w:ilvl="3" w:tplc="0807000F" w:tentative="1">
      <w:start w:val="1"/>
      <w:numFmt w:val="decimal"/>
      <w:lvlText w:val="%4."/>
      <w:lvlJc w:val="left"/>
      <w:pPr>
        <w:tabs>
          <w:tab w:val="num" w:pos="4116"/>
        </w:tabs>
        <w:ind w:left="4116" w:hanging="360"/>
      </w:pPr>
      <w:rPr>
        <w:rFonts w:cs="Times New Roman"/>
      </w:rPr>
    </w:lvl>
    <w:lvl w:ilvl="4" w:tplc="08070019" w:tentative="1">
      <w:start w:val="1"/>
      <w:numFmt w:val="lowerLetter"/>
      <w:lvlText w:val="%5."/>
      <w:lvlJc w:val="left"/>
      <w:pPr>
        <w:tabs>
          <w:tab w:val="num" w:pos="4836"/>
        </w:tabs>
        <w:ind w:left="4836" w:hanging="360"/>
      </w:pPr>
      <w:rPr>
        <w:rFonts w:cs="Times New Roman"/>
      </w:rPr>
    </w:lvl>
    <w:lvl w:ilvl="5" w:tplc="0807001B" w:tentative="1">
      <w:start w:val="1"/>
      <w:numFmt w:val="lowerRoman"/>
      <w:lvlText w:val="%6."/>
      <w:lvlJc w:val="right"/>
      <w:pPr>
        <w:tabs>
          <w:tab w:val="num" w:pos="5556"/>
        </w:tabs>
        <w:ind w:left="5556" w:hanging="180"/>
      </w:pPr>
      <w:rPr>
        <w:rFonts w:cs="Times New Roman"/>
      </w:rPr>
    </w:lvl>
    <w:lvl w:ilvl="6" w:tplc="0807000F" w:tentative="1">
      <w:start w:val="1"/>
      <w:numFmt w:val="decimal"/>
      <w:lvlText w:val="%7."/>
      <w:lvlJc w:val="left"/>
      <w:pPr>
        <w:tabs>
          <w:tab w:val="num" w:pos="6276"/>
        </w:tabs>
        <w:ind w:left="6276" w:hanging="360"/>
      </w:pPr>
      <w:rPr>
        <w:rFonts w:cs="Times New Roman"/>
      </w:rPr>
    </w:lvl>
    <w:lvl w:ilvl="7" w:tplc="08070019" w:tentative="1">
      <w:start w:val="1"/>
      <w:numFmt w:val="lowerLetter"/>
      <w:lvlText w:val="%8."/>
      <w:lvlJc w:val="left"/>
      <w:pPr>
        <w:tabs>
          <w:tab w:val="num" w:pos="6996"/>
        </w:tabs>
        <w:ind w:left="6996" w:hanging="360"/>
      </w:pPr>
      <w:rPr>
        <w:rFonts w:cs="Times New Roman"/>
      </w:rPr>
    </w:lvl>
    <w:lvl w:ilvl="8" w:tplc="0807001B" w:tentative="1">
      <w:start w:val="1"/>
      <w:numFmt w:val="lowerRoman"/>
      <w:lvlText w:val="%9."/>
      <w:lvlJc w:val="right"/>
      <w:pPr>
        <w:tabs>
          <w:tab w:val="num" w:pos="7716"/>
        </w:tabs>
        <w:ind w:left="7716" w:hanging="180"/>
      </w:pPr>
      <w:rPr>
        <w:rFonts w:cs="Times New Roman"/>
      </w:rPr>
    </w:lvl>
  </w:abstractNum>
  <w:abstractNum w:abstractNumId="22" w15:restartNumberingAfterBreak="0">
    <w:nsid w:val="18541642"/>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3" w15:restartNumberingAfterBreak="0">
    <w:nsid w:val="19E76EDD"/>
    <w:multiLevelType w:val="multilevel"/>
    <w:tmpl w:val="FD66DC4E"/>
    <w:lvl w:ilvl="0">
      <w:start w:val="1"/>
      <w:numFmt w:val="upperLetter"/>
      <w:suff w:val="nothing"/>
      <w:lvlText w:val="Schedule %1"/>
      <w:lvlJc w:val="left"/>
      <w:pPr>
        <w:ind w:left="360" w:hanging="360"/>
      </w:pPr>
      <w:rPr>
        <w:b/>
        <w:i w:val="0"/>
        <w:caps w:val="0"/>
        <w:smallCaps w:val="0"/>
        <w:strike w:val="0"/>
        <w:vanish w:val="0"/>
        <w:color w:val="auto"/>
        <w:spacing w:val="0"/>
        <w:position w:val="0"/>
        <w:vertAlign w:val="baseline"/>
      </w:rPr>
    </w:lvl>
    <w:lvl w:ilvl="1">
      <w:start w:val="1"/>
      <w:numFmt w:val="none"/>
      <w:suff w:val="nothing"/>
      <w:lvlText w:val=""/>
      <w:lvlJc w:val="left"/>
    </w:lvl>
    <w:lvl w:ilvl="2">
      <w:start w:val="1"/>
      <w:numFmt w:val="upperLetter"/>
      <w:lvlText w:val="%3."/>
      <w:lvlJc w:val="left"/>
      <w:pPr>
        <w:ind w:left="1080" w:hanging="360"/>
      </w:pPr>
      <w:rPr>
        <w:b/>
        <w:i w:val="0"/>
        <w:color w:val="auto"/>
      </w:rPr>
    </w:lvl>
    <w:lvl w:ilvl="3">
      <w:start w:val="1"/>
      <w:numFmt w:val="decimal"/>
      <w:lvlText w:val="%1.%4"/>
      <w:lvlJc w:val="left"/>
      <w:pPr>
        <w:ind w:left="1440" w:hanging="360"/>
      </w:pPr>
      <w:rPr>
        <w:b w:val="0"/>
        <w:i w:val="0"/>
        <w:color w:val="auto"/>
        <w:u w:val="no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BC04A4B"/>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5" w15:restartNumberingAfterBreak="0">
    <w:nsid w:val="205C3223"/>
    <w:multiLevelType w:val="hybridMultilevel"/>
    <w:tmpl w:val="3CF25B30"/>
    <w:lvl w:ilvl="0" w:tplc="AB5C746C">
      <w:start w:val="1"/>
      <w:numFmt w:val="bullet"/>
      <w:lvlText w:val="-"/>
      <w:lvlJc w:val="left"/>
      <w:pPr>
        <w:tabs>
          <w:tab w:val="num" w:pos="960"/>
        </w:tabs>
        <w:ind w:left="9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B1657D"/>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7" w15:restartNumberingAfterBreak="0">
    <w:nsid w:val="21AB46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1CD6BD3"/>
    <w:multiLevelType w:val="multilevel"/>
    <w:tmpl w:val="D22EC546"/>
    <w:lvl w:ilvl="0">
      <w:start w:val="1"/>
      <w:numFmt w:val="decimal"/>
      <w:pStyle w:val="CAparagraph"/>
      <w:lvlText w:val="%1."/>
      <w:lvlJc w:val="left"/>
      <w:pPr>
        <w:ind w:left="3417" w:hanging="720"/>
      </w:pPr>
      <w:rPr>
        <w:rFonts w:hint="default"/>
        <w:b w:val="0"/>
        <w:u w:val="none"/>
      </w:rPr>
    </w:lvl>
    <w:lvl w:ilvl="1">
      <w:start w:val="1"/>
      <w:numFmt w:val="decimal"/>
      <w:lvlText w:val="%1.%2."/>
      <w:lvlJc w:val="left"/>
      <w:pPr>
        <w:ind w:left="2652" w:hanging="720"/>
      </w:pPr>
      <w:rPr>
        <w:rFonts w:hint="default"/>
        <w:u w:val="none"/>
      </w:rPr>
    </w:lvl>
    <w:lvl w:ilvl="2">
      <w:start w:val="1"/>
      <w:numFmt w:val="decimal"/>
      <w:lvlText w:val="%1.%2.%3."/>
      <w:lvlJc w:val="left"/>
      <w:pPr>
        <w:ind w:left="2652" w:hanging="720"/>
      </w:pPr>
      <w:rPr>
        <w:rFonts w:hint="default"/>
        <w:u w:val="none"/>
      </w:rPr>
    </w:lvl>
    <w:lvl w:ilvl="3">
      <w:start w:val="1"/>
      <w:numFmt w:val="decimal"/>
      <w:lvlText w:val="%1.%2.%3.%4."/>
      <w:lvlJc w:val="left"/>
      <w:pPr>
        <w:ind w:left="2652" w:hanging="720"/>
      </w:pPr>
      <w:rPr>
        <w:rFonts w:hint="default"/>
        <w:u w:val="none"/>
      </w:rPr>
    </w:lvl>
    <w:lvl w:ilvl="4">
      <w:start w:val="1"/>
      <w:numFmt w:val="decimal"/>
      <w:lvlText w:val="%1.%2.%3.%4.%5."/>
      <w:lvlJc w:val="left"/>
      <w:pPr>
        <w:ind w:left="3012" w:hanging="1080"/>
      </w:pPr>
      <w:rPr>
        <w:rFonts w:hint="default"/>
        <w:u w:val="none"/>
      </w:rPr>
    </w:lvl>
    <w:lvl w:ilvl="5">
      <w:start w:val="1"/>
      <w:numFmt w:val="decimal"/>
      <w:lvlText w:val="%1.%2.%3.%4.%5.%6."/>
      <w:lvlJc w:val="left"/>
      <w:pPr>
        <w:ind w:left="3012" w:hanging="1080"/>
      </w:pPr>
      <w:rPr>
        <w:rFonts w:hint="default"/>
        <w:u w:val="none"/>
      </w:rPr>
    </w:lvl>
    <w:lvl w:ilvl="6">
      <w:start w:val="1"/>
      <w:numFmt w:val="decimal"/>
      <w:lvlText w:val="%1.%2.%3.%4.%5.%6.%7."/>
      <w:lvlJc w:val="left"/>
      <w:pPr>
        <w:ind w:left="3372" w:hanging="1440"/>
      </w:pPr>
      <w:rPr>
        <w:rFonts w:hint="default"/>
        <w:u w:val="none"/>
      </w:rPr>
    </w:lvl>
    <w:lvl w:ilvl="7">
      <w:start w:val="1"/>
      <w:numFmt w:val="decimal"/>
      <w:lvlText w:val="%1.%2.%3.%4.%5.%6.%7.%8."/>
      <w:lvlJc w:val="left"/>
      <w:pPr>
        <w:ind w:left="3372" w:hanging="1440"/>
      </w:pPr>
      <w:rPr>
        <w:rFonts w:hint="default"/>
        <w:u w:val="none"/>
      </w:rPr>
    </w:lvl>
    <w:lvl w:ilvl="8">
      <w:start w:val="1"/>
      <w:numFmt w:val="decimal"/>
      <w:lvlText w:val="%1.%2.%3.%4.%5.%6.%7.%8.%9."/>
      <w:lvlJc w:val="left"/>
      <w:pPr>
        <w:ind w:left="3732" w:hanging="1800"/>
      </w:pPr>
      <w:rPr>
        <w:rFonts w:hint="default"/>
        <w:u w:val="none"/>
      </w:rPr>
    </w:lvl>
  </w:abstractNum>
  <w:abstractNum w:abstractNumId="29" w15:restartNumberingAfterBreak="0">
    <w:nsid w:val="235A6CAA"/>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0" w15:restartNumberingAfterBreak="0">
    <w:nsid w:val="23B76858"/>
    <w:multiLevelType w:val="multilevel"/>
    <w:tmpl w:val="AB58E5B0"/>
    <w:lvl w:ilvl="0">
      <w:start w:val="1"/>
      <w:numFmt w:val="lowerLetter"/>
      <w:lvlText w:val="(%1)"/>
      <w:lvlJc w:val="left"/>
      <w:pPr>
        <w:ind w:left="1423" w:hanging="567"/>
      </w:pPr>
      <w:rPr>
        <w:rFonts w:ascii="Arial" w:eastAsia="Arial" w:hAnsi="Arial" w:cs="Arial"/>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1" w15:restartNumberingAfterBreak="0">
    <w:nsid w:val="23D31B70"/>
    <w:multiLevelType w:val="hybridMultilevel"/>
    <w:tmpl w:val="BBD09F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2B5B0EB8"/>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3" w15:restartNumberingAfterBreak="0">
    <w:nsid w:val="2DA306FC"/>
    <w:multiLevelType w:val="hybridMultilevel"/>
    <w:tmpl w:val="C31C96AC"/>
    <w:lvl w:ilvl="0" w:tplc="D70EBD44">
      <w:start w:val="1"/>
      <w:numFmt w:val="lowerLetter"/>
      <w:lvlText w:val="%1)"/>
      <w:lvlJc w:val="left"/>
      <w:pPr>
        <w:tabs>
          <w:tab w:val="num" w:pos="720"/>
        </w:tabs>
        <w:ind w:left="720" w:hanging="360"/>
      </w:pPr>
      <w:rPr>
        <w:rFonts w:hint="default"/>
        <w:b w:val="0"/>
        <w:color w:val="auto"/>
      </w:rPr>
    </w:lvl>
    <w:lvl w:ilvl="1" w:tplc="04150001">
      <w:start w:val="1"/>
      <w:numFmt w:val="bullet"/>
      <w:lvlText w:val=""/>
      <w:lvlJc w:val="left"/>
      <w:pPr>
        <w:tabs>
          <w:tab w:val="num" w:pos="1440"/>
        </w:tabs>
        <w:ind w:left="1440" w:hanging="360"/>
      </w:pPr>
      <w:rPr>
        <w:rFonts w:ascii="Symbol" w:hAnsi="Symbol" w:hint="default"/>
        <w:color w:val="0000FF"/>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0892C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15019AF"/>
    <w:multiLevelType w:val="hybridMultilevel"/>
    <w:tmpl w:val="E2A69F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2191900"/>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7" w15:restartNumberingAfterBreak="0">
    <w:nsid w:val="3225625A"/>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8" w15:restartNumberingAfterBreak="0">
    <w:nsid w:val="32A6490A"/>
    <w:multiLevelType w:val="hybridMultilevel"/>
    <w:tmpl w:val="12D246DC"/>
    <w:lvl w:ilvl="0" w:tplc="EB18B220">
      <w:start w:val="1"/>
      <w:numFmt w:val="lowerRoman"/>
      <w:lvlText w:val="(%1)"/>
      <w:lvlJc w:val="left"/>
      <w:pPr>
        <w:tabs>
          <w:tab w:val="num" w:pos="1571"/>
        </w:tabs>
        <w:ind w:left="1571" w:hanging="7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9" w15:restartNumberingAfterBreak="0">
    <w:nsid w:val="330215F2"/>
    <w:multiLevelType w:val="multilevel"/>
    <w:tmpl w:val="ED30CCB2"/>
    <w:numStyleLink w:val="ListsEIB"/>
  </w:abstractNum>
  <w:abstractNum w:abstractNumId="40" w15:restartNumberingAfterBreak="0">
    <w:nsid w:val="34F420D2"/>
    <w:multiLevelType w:val="multilevel"/>
    <w:tmpl w:val="A77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DA32BB"/>
    <w:multiLevelType w:val="hybridMultilevel"/>
    <w:tmpl w:val="06F89A70"/>
    <w:lvl w:ilvl="0" w:tplc="C93EEAA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360C1B7A"/>
    <w:multiLevelType w:val="multilevel"/>
    <w:tmpl w:val="ED30CCB2"/>
    <w:styleLink w:val="ListsEIB"/>
    <w:lvl w:ilvl="0">
      <w:start w:val="1"/>
      <w:numFmt w:val="lowerLetter"/>
      <w:pStyle w:val="ScheduleEIB"/>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43" w15:restartNumberingAfterBreak="0">
    <w:nsid w:val="36E65C20"/>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44" w15:restartNumberingAfterBreak="0">
    <w:nsid w:val="37DF373C"/>
    <w:multiLevelType w:val="multilevel"/>
    <w:tmpl w:val="E0664AFA"/>
    <w:lvl w:ilvl="0">
      <w:start w:val="1"/>
      <w:numFmt w:val="lowerRoman"/>
      <w:pStyle w:val="numberedindent"/>
      <w:lvlText w:val="(%1)"/>
      <w:lvlJc w:val="left"/>
      <w:pPr>
        <w:tabs>
          <w:tab w:val="num" w:pos="1712"/>
        </w:tabs>
        <w:ind w:left="1559" w:hanging="567"/>
      </w:pPr>
      <w:rPr>
        <w:rFonts w:cs="Times New Roman" w:hint="default"/>
      </w:rPr>
    </w:lvl>
    <w:lvl w:ilvl="1">
      <w:start w:val="1"/>
      <w:numFmt w:val="lowerLetter"/>
      <w:lvlText w:val="(%2)"/>
      <w:lvlJc w:val="left"/>
      <w:pPr>
        <w:tabs>
          <w:tab w:val="num" w:pos="2126"/>
        </w:tabs>
        <w:ind w:left="2126" w:hanging="567"/>
      </w:pPr>
      <w:rPr>
        <w:rFonts w:cs="Times New Roman" w:hint="default"/>
      </w:rPr>
    </w:lvl>
    <w:lvl w:ilvl="2">
      <w:start w:val="1"/>
      <w:numFmt w:val="lowerLetter"/>
      <w:lvlText w:val="%2%3."/>
      <w:lvlJc w:val="left"/>
      <w:pPr>
        <w:tabs>
          <w:tab w:val="num" w:pos="2693"/>
        </w:tabs>
        <w:ind w:left="2693"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37FE5BED"/>
    <w:multiLevelType w:val="multilevel"/>
    <w:tmpl w:val="ED30CCB2"/>
    <w:numStyleLink w:val="ListsEIB"/>
  </w:abstractNum>
  <w:abstractNum w:abstractNumId="46" w15:restartNumberingAfterBreak="0">
    <w:nsid w:val="39541C2A"/>
    <w:multiLevelType w:val="hybridMultilevel"/>
    <w:tmpl w:val="FBF4839E"/>
    <w:lvl w:ilvl="0" w:tplc="40788F32">
      <w:start w:val="1"/>
      <w:numFmt w:val="low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7" w15:restartNumberingAfterBreak="0">
    <w:nsid w:val="3AE23773"/>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48" w15:restartNumberingAfterBreak="0">
    <w:nsid w:val="3B79449A"/>
    <w:multiLevelType w:val="hybridMultilevel"/>
    <w:tmpl w:val="CD76C5D8"/>
    <w:lvl w:ilvl="0" w:tplc="04150017">
      <w:start w:val="1"/>
      <w:numFmt w:val="lowerLetter"/>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BB00511"/>
    <w:multiLevelType w:val="hybridMultilevel"/>
    <w:tmpl w:val="C020033A"/>
    <w:lvl w:ilvl="0" w:tplc="6C487CAC">
      <w:start w:val="4"/>
      <w:numFmt w:val="lowerRoman"/>
      <w:lvlText w:val="(%1)"/>
      <w:lvlJc w:val="left"/>
      <w:pPr>
        <w:tabs>
          <w:tab w:val="num" w:pos="1571"/>
        </w:tabs>
        <w:ind w:left="1571" w:hanging="72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3BF9008A"/>
    <w:multiLevelType w:val="hybridMultilevel"/>
    <w:tmpl w:val="2A88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E92198D"/>
    <w:multiLevelType w:val="hybridMultilevel"/>
    <w:tmpl w:val="C556E6DC"/>
    <w:lvl w:ilvl="0" w:tplc="398AC79C">
      <w:start w:val="1"/>
      <w:numFmt w:val="lowerLetter"/>
      <w:lvlText w:val="(%1)"/>
      <w:lvlJc w:val="left"/>
      <w:pPr>
        <w:ind w:left="502" w:hanging="360"/>
      </w:pPr>
      <w:rPr>
        <w:rFonts w:cs="Times New Roman" w:hint="eastAsia"/>
        <w:b w:val="0"/>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52" w15:restartNumberingAfterBreak="0">
    <w:nsid w:val="3E934AA8"/>
    <w:multiLevelType w:val="hybridMultilevel"/>
    <w:tmpl w:val="2A4CF580"/>
    <w:lvl w:ilvl="0" w:tplc="091CD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9A11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4FE09DC"/>
    <w:multiLevelType w:val="hybridMultilevel"/>
    <w:tmpl w:val="FBF4839E"/>
    <w:lvl w:ilvl="0" w:tplc="40788F32">
      <w:start w:val="1"/>
      <w:numFmt w:val="lowerRoman"/>
      <w:lvlText w:val="(%1)"/>
      <w:lvlJc w:val="left"/>
      <w:pPr>
        <w:ind w:left="1572" w:hanging="720"/>
      </w:pPr>
      <w:rPr>
        <w:rFonts w:hint="default"/>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5" w15:restartNumberingAfterBreak="0">
    <w:nsid w:val="481E5F8C"/>
    <w:multiLevelType w:val="multilevel"/>
    <w:tmpl w:val="B0C286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15:restartNumberingAfterBreak="0">
    <w:nsid w:val="4839047F"/>
    <w:multiLevelType w:val="hybridMultilevel"/>
    <w:tmpl w:val="06F89A70"/>
    <w:lvl w:ilvl="0" w:tplc="C93EEAA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 w15:restartNumberingAfterBreak="0">
    <w:nsid w:val="4910303C"/>
    <w:multiLevelType w:val="hybridMultilevel"/>
    <w:tmpl w:val="A7DACD58"/>
    <w:lvl w:ilvl="0" w:tplc="3A2284D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92C5AEF"/>
    <w:multiLevelType w:val="hybridMultilevel"/>
    <w:tmpl w:val="A73AF272"/>
    <w:lvl w:ilvl="0" w:tplc="1F46175C">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9" w15:restartNumberingAfterBreak="0">
    <w:nsid w:val="49410E2A"/>
    <w:multiLevelType w:val="multilevel"/>
    <w:tmpl w:val="A42CA7FA"/>
    <w:lvl w:ilvl="0">
      <w:start w:val="1"/>
      <w:numFmt w:val="decimal"/>
      <w:lvlText w:val="%1"/>
      <w:lvlJc w:val="left"/>
      <w:pPr>
        <w:tabs>
          <w:tab w:val="num" w:pos="720"/>
        </w:tabs>
        <w:ind w:left="720" w:hanging="720"/>
      </w:pPr>
      <w:rPr>
        <w:rFonts w:hint="default"/>
        <w:b/>
      </w:rPr>
    </w:lvl>
    <w:lvl w:ilvl="1">
      <w:start w:val="1"/>
      <w:numFmt w:val="decimal"/>
      <w:lvlRestart w:val="0"/>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4A9D3C81"/>
    <w:multiLevelType w:val="multilevel"/>
    <w:tmpl w:val="ED30CCB2"/>
    <w:numStyleLink w:val="ListsEIB"/>
  </w:abstractNum>
  <w:abstractNum w:abstractNumId="61" w15:restartNumberingAfterBreak="0">
    <w:nsid w:val="4CD017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DAD266F"/>
    <w:multiLevelType w:val="hybridMultilevel"/>
    <w:tmpl w:val="7338A9D6"/>
    <w:lvl w:ilvl="0" w:tplc="0415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4F2469E5"/>
    <w:multiLevelType w:val="hybridMultilevel"/>
    <w:tmpl w:val="981E2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4411D4"/>
    <w:multiLevelType w:val="hybridMultilevel"/>
    <w:tmpl w:val="49D02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1253ED"/>
    <w:multiLevelType w:val="hybridMultilevel"/>
    <w:tmpl w:val="BA5E1A92"/>
    <w:lvl w:ilvl="0" w:tplc="BF84A80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54AE4E8B"/>
    <w:multiLevelType w:val="hybridMultilevel"/>
    <w:tmpl w:val="D12404B0"/>
    <w:lvl w:ilvl="0" w:tplc="0D0ABA24">
      <w:start w:val="1"/>
      <w:numFmt w:val="decimal"/>
      <w:lvlText w:val="%1."/>
      <w:lvlJc w:val="left"/>
      <w:pPr>
        <w:tabs>
          <w:tab w:val="num" w:pos="340"/>
        </w:tabs>
        <w:ind w:left="340" w:hanging="340"/>
      </w:pPr>
      <w:rPr>
        <w:rFonts w:ascii="Arial" w:hAnsi="Arial" w:cs="Times New Roman" w:hint="default"/>
        <w:b/>
        <w:i w:val="0"/>
        <w:sz w:val="20"/>
      </w:rPr>
    </w:lvl>
    <w:lvl w:ilvl="1" w:tplc="71043C0E">
      <w:numFmt w:val="none"/>
      <w:lvlText w:val=""/>
      <w:lvlJc w:val="left"/>
      <w:pPr>
        <w:tabs>
          <w:tab w:val="num" w:pos="360"/>
        </w:tabs>
      </w:pPr>
    </w:lvl>
    <w:lvl w:ilvl="2" w:tplc="3AD8F9B8">
      <w:numFmt w:val="none"/>
      <w:lvlText w:val=""/>
      <w:lvlJc w:val="left"/>
      <w:pPr>
        <w:tabs>
          <w:tab w:val="num" w:pos="360"/>
        </w:tabs>
      </w:pPr>
    </w:lvl>
    <w:lvl w:ilvl="3" w:tplc="A824EC7E">
      <w:numFmt w:val="none"/>
      <w:lvlText w:val=""/>
      <w:lvlJc w:val="left"/>
      <w:pPr>
        <w:tabs>
          <w:tab w:val="num" w:pos="360"/>
        </w:tabs>
      </w:pPr>
    </w:lvl>
    <w:lvl w:ilvl="4" w:tplc="514A0AA6">
      <w:numFmt w:val="none"/>
      <w:lvlText w:val=""/>
      <w:lvlJc w:val="left"/>
      <w:pPr>
        <w:tabs>
          <w:tab w:val="num" w:pos="360"/>
        </w:tabs>
      </w:pPr>
    </w:lvl>
    <w:lvl w:ilvl="5" w:tplc="06BCB2DA">
      <w:numFmt w:val="none"/>
      <w:lvlText w:val=""/>
      <w:lvlJc w:val="left"/>
      <w:pPr>
        <w:tabs>
          <w:tab w:val="num" w:pos="360"/>
        </w:tabs>
      </w:pPr>
    </w:lvl>
    <w:lvl w:ilvl="6" w:tplc="E244E200">
      <w:numFmt w:val="none"/>
      <w:lvlText w:val=""/>
      <w:lvlJc w:val="left"/>
      <w:pPr>
        <w:tabs>
          <w:tab w:val="num" w:pos="360"/>
        </w:tabs>
      </w:pPr>
    </w:lvl>
    <w:lvl w:ilvl="7" w:tplc="C4D225E2">
      <w:numFmt w:val="none"/>
      <w:lvlText w:val=""/>
      <w:lvlJc w:val="left"/>
      <w:pPr>
        <w:tabs>
          <w:tab w:val="num" w:pos="360"/>
        </w:tabs>
      </w:pPr>
    </w:lvl>
    <w:lvl w:ilvl="8" w:tplc="96723130">
      <w:numFmt w:val="none"/>
      <w:lvlText w:val=""/>
      <w:lvlJc w:val="left"/>
      <w:pPr>
        <w:tabs>
          <w:tab w:val="num" w:pos="360"/>
        </w:tabs>
      </w:pPr>
    </w:lvl>
  </w:abstractNum>
  <w:abstractNum w:abstractNumId="67" w15:restartNumberingAfterBreak="0">
    <w:nsid w:val="56362F12"/>
    <w:multiLevelType w:val="hybridMultilevel"/>
    <w:tmpl w:val="F9001148"/>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70A59AA"/>
    <w:multiLevelType w:val="hybridMultilevel"/>
    <w:tmpl w:val="70B09C4C"/>
    <w:lvl w:ilvl="0" w:tplc="091CD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8B42D4"/>
    <w:multiLevelType w:val="hybridMultilevel"/>
    <w:tmpl w:val="E4CE5C30"/>
    <w:lvl w:ilvl="0" w:tplc="1BFA9A76">
      <w:numFmt w:val="bullet"/>
      <w:lvlText w:val="–"/>
      <w:lvlJc w:val="left"/>
      <w:pPr>
        <w:tabs>
          <w:tab w:val="num" w:pos="960"/>
        </w:tabs>
        <w:ind w:left="96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8EE60AD"/>
    <w:multiLevelType w:val="hybridMultilevel"/>
    <w:tmpl w:val="A5DED5BA"/>
    <w:lvl w:ilvl="0" w:tplc="EB3CFB8C">
      <w:start w:val="1"/>
      <w:numFmt w:val="upperLetter"/>
      <w:lvlText w:val="(%1)"/>
      <w:lvlJc w:val="left"/>
      <w:pPr>
        <w:ind w:left="1800" w:hanging="360"/>
      </w:pPr>
      <w:rPr>
        <w:rFonts w:ascii="Arial" w:eastAsia="Times New Roman" w:hAnsi="Arial" w:cs="Times New Roman"/>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5941666B"/>
    <w:multiLevelType w:val="hybridMultilevel"/>
    <w:tmpl w:val="AC04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B272420"/>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73" w15:restartNumberingAfterBreak="0">
    <w:nsid w:val="5FB74A88"/>
    <w:multiLevelType w:val="multilevel"/>
    <w:tmpl w:val="E226609E"/>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74" w15:restartNumberingAfterBreak="0">
    <w:nsid w:val="60B84E7D"/>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75" w15:restartNumberingAfterBreak="0">
    <w:nsid w:val="60D930D5"/>
    <w:multiLevelType w:val="hybridMultilevel"/>
    <w:tmpl w:val="4AB2F8E6"/>
    <w:lvl w:ilvl="0" w:tplc="0415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610009FD"/>
    <w:multiLevelType w:val="multilevel"/>
    <w:tmpl w:val="D1C6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6A5006"/>
    <w:multiLevelType w:val="hybridMultilevel"/>
    <w:tmpl w:val="97C28A2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8" w15:restartNumberingAfterBreak="0">
    <w:nsid w:val="63364F32"/>
    <w:multiLevelType w:val="multilevel"/>
    <w:tmpl w:val="ED30CCB2"/>
    <w:numStyleLink w:val="ListsEIB"/>
  </w:abstractNum>
  <w:abstractNum w:abstractNumId="79" w15:restartNumberingAfterBreak="0">
    <w:nsid w:val="63EF08A6"/>
    <w:multiLevelType w:val="hybridMultilevel"/>
    <w:tmpl w:val="EDA68E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0" w15:restartNumberingAfterBreak="0">
    <w:nsid w:val="6573281A"/>
    <w:multiLevelType w:val="hybridMultilevel"/>
    <w:tmpl w:val="70B09C4C"/>
    <w:lvl w:ilvl="0" w:tplc="091CD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4B245E"/>
    <w:multiLevelType w:val="multilevel"/>
    <w:tmpl w:val="E1143C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2" w15:restartNumberingAfterBreak="0">
    <w:nsid w:val="667E4CF7"/>
    <w:multiLevelType w:val="hybridMultilevel"/>
    <w:tmpl w:val="06F89A70"/>
    <w:lvl w:ilvl="0" w:tplc="C93EEAA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 w15:restartNumberingAfterBreak="0">
    <w:nsid w:val="68E56397"/>
    <w:multiLevelType w:val="hybridMultilevel"/>
    <w:tmpl w:val="0A64F578"/>
    <w:lvl w:ilvl="0" w:tplc="AEAA563C">
      <w:start w:val="1"/>
      <w:numFmt w:val="lowerRoman"/>
      <w:lvlText w:val="(%1)"/>
      <w:lvlJc w:val="left"/>
      <w:pPr>
        <w:ind w:left="862" w:hanging="720"/>
      </w:pPr>
      <w:rPr>
        <w:rFonts w:cs="Times New Roman" w:hint="eastAsia"/>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84" w15:restartNumberingAfterBreak="0">
    <w:nsid w:val="69FC34C2"/>
    <w:multiLevelType w:val="hybridMultilevel"/>
    <w:tmpl w:val="4BBA7E9E"/>
    <w:lvl w:ilvl="0" w:tplc="0415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69FD4B76"/>
    <w:multiLevelType w:val="hybridMultilevel"/>
    <w:tmpl w:val="CBB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A3A05E5"/>
    <w:multiLevelType w:val="hybridMultilevel"/>
    <w:tmpl w:val="BA0C01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7" w15:restartNumberingAfterBreak="0">
    <w:nsid w:val="6A842511"/>
    <w:multiLevelType w:val="multilevel"/>
    <w:tmpl w:val="ED30CCB2"/>
    <w:numStyleLink w:val="ListsEIB"/>
  </w:abstractNum>
  <w:abstractNum w:abstractNumId="88" w15:restartNumberingAfterBreak="0">
    <w:nsid w:val="6C7507F0"/>
    <w:multiLevelType w:val="multilevel"/>
    <w:tmpl w:val="ED30CCB2"/>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89" w15:restartNumberingAfterBreak="0">
    <w:nsid w:val="6D830F73"/>
    <w:multiLevelType w:val="hybridMultilevel"/>
    <w:tmpl w:val="9CF2915E"/>
    <w:lvl w:ilvl="0" w:tplc="08090015">
      <w:start w:val="1"/>
      <w:numFmt w:val="upperLetter"/>
      <w:lvlText w:val="%1."/>
      <w:lvlJc w:val="left"/>
      <w:pPr>
        <w:ind w:left="1216" w:hanging="360"/>
      </w:pPr>
    </w:lvl>
    <w:lvl w:ilvl="1" w:tplc="08090019" w:tentative="1">
      <w:start w:val="1"/>
      <w:numFmt w:val="lowerLetter"/>
      <w:lvlText w:val="%2."/>
      <w:lvlJc w:val="left"/>
      <w:pPr>
        <w:ind w:left="1936" w:hanging="360"/>
      </w:pPr>
    </w:lvl>
    <w:lvl w:ilvl="2" w:tplc="0809001B" w:tentative="1">
      <w:start w:val="1"/>
      <w:numFmt w:val="lowerRoman"/>
      <w:lvlText w:val="%3."/>
      <w:lvlJc w:val="right"/>
      <w:pPr>
        <w:ind w:left="2656" w:hanging="180"/>
      </w:pPr>
    </w:lvl>
    <w:lvl w:ilvl="3" w:tplc="0809000F" w:tentative="1">
      <w:start w:val="1"/>
      <w:numFmt w:val="decimal"/>
      <w:lvlText w:val="%4."/>
      <w:lvlJc w:val="left"/>
      <w:pPr>
        <w:ind w:left="3376" w:hanging="360"/>
      </w:pPr>
    </w:lvl>
    <w:lvl w:ilvl="4" w:tplc="08090019" w:tentative="1">
      <w:start w:val="1"/>
      <w:numFmt w:val="lowerLetter"/>
      <w:lvlText w:val="%5."/>
      <w:lvlJc w:val="left"/>
      <w:pPr>
        <w:ind w:left="4096" w:hanging="360"/>
      </w:pPr>
    </w:lvl>
    <w:lvl w:ilvl="5" w:tplc="0809001B" w:tentative="1">
      <w:start w:val="1"/>
      <w:numFmt w:val="lowerRoman"/>
      <w:lvlText w:val="%6."/>
      <w:lvlJc w:val="right"/>
      <w:pPr>
        <w:ind w:left="4816" w:hanging="180"/>
      </w:pPr>
    </w:lvl>
    <w:lvl w:ilvl="6" w:tplc="0809000F" w:tentative="1">
      <w:start w:val="1"/>
      <w:numFmt w:val="decimal"/>
      <w:lvlText w:val="%7."/>
      <w:lvlJc w:val="left"/>
      <w:pPr>
        <w:ind w:left="5536" w:hanging="360"/>
      </w:pPr>
    </w:lvl>
    <w:lvl w:ilvl="7" w:tplc="08090019" w:tentative="1">
      <w:start w:val="1"/>
      <w:numFmt w:val="lowerLetter"/>
      <w:lvlText w:val="%8."/>
      <w:lvlJc w:val="left"/>
      <w:pPr>
        <w:ind w:left="6256" w:hanging="360"/>
      </w:pPr>
    </w:lvl>
    <w:lvl w:ilvl="8" w:tplc="0809001B" w:tentative="1">
      <w:start w:val="1"/>
      <w:numFmt w:val="lowerRoman"/>
      <w:lvlText w:val="%9."/>
      <w:lvlJc w:val="right"/>
      <w:pPr>
        <w:ind w:left="6976" w:hanging="180"/>
      </w:pPr>
    </w:lvl>
  </w:abstractNum>
  <w:abstractNum w:abstractNumId="90" w15:restartNumberingAfterBreak="0">
    <w:nsid w:val="6D85599C"/>
    <w:multiLevelType w:val="multilevel"/>
    <w:tmpl w:val="26F60956"/>
    <w:lvl w:ilvl="0">
      <w:start w:val="6"/>
      <w:numFmt w:val="decimal"/>
      <w:lvlText w:val="%1"/>
      <w:lvlJc w:val="left"/>
      <w:pPr>
        <w:tabs>
          <w:tab w:val="num" w:pos="855"/>
        </w:tabs>
        <w:ind w:left="855" w:hanging="855"/>
      </w:pPr>
      <w:rPr>
        <w:rFonts w:cs="Times New Roman" w:hint="default"/>
        <w:u w:val="none"/>
      </w:rPr>
    </w:lvl>
    <w:lvl w:ilvl="1">
      <w:start w:val="4"/>
      <w:numFmt w:val="decimalZero"/>
      <w:lvlText w:val="%1.%2"/>
      <w:lvlJc w:val="left"/>
      <w:pPr>
        <w:tabs>
          <w:tab w:val="num" w:pos="855"/>
        </w:tabs>
        <w:ind w:left="855" w:hanging="855"/>
      </w:pPr>
      <w:rPr>
        <w:rFonts w:cs="Times New Roman" w:hint="default"/>
        <w:u w:val="none"/>
      </w:rPr>
    </w:lvl>
    <w:lvl w:ilvl="2">
      <w:start w:val="1"/>
      <w:numFmt w:val="decimal"/>
      <w:lvlText w:val="%1.%2.%3"/>
      <w:lvlJc w:val="left"/>
      <w:pPr>
        <w:tabs>
          <w:tab w:val="num" w:pos="855"/>
        </w:tabs>
        <w:ind w:left="855" w:hanging="855"/>
      </w:pPr>
      <w:rPr>
        <w:rFonts w:cs="Times New Roman" w:hint="default"/>
        <w:u w:val="none"/>
      </w:rPr>
    </w:lvl>
    <w:lvl w:ilvl="3">
      <w:start w:val="1"/>
      <w:numFmt w:val="decimal"/>
      <w:lvlText w:val="%1.%2.%3.%4"/>
      <w:lvlJc w:val="left"/>
      <w:pPr>
        <w:tabs>
          <w:tab w:val="num" w:pos="855"/>
        </w:tabs>
        <w:ind w:left="855" w:hanging="855"/>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abstractNum w:abstractNumId="91" w15:restartNumberingAfterBreak="0">
    <w:nsid w:val="6F084A32"/>
    <w:multiLevelType w:val="multilevel"/>
    <w:tmpl w:val="34949522"/>
    <w:lvl w:ilvl="0">
      <w:start w:val="5"/>
      <w:numFmt w:val="decimal"/>
      <w:lvlText w:val="%1"/>
      <w:lvlJc w:val="left"/>
      <w:pPr>
        <w:ind w:left="375" w:hanging="375"/>
      </w:pPr>
      <w:rPr>
        <w:rFonts w:hint="default"/>
        <w:b/>
      </w:rPr>
    </w:lvl>
    <w:lvl w:ilvl="1">
      <w:start w:val="1"/>
      <w:numFmt w:val="decimalZero"/>
      <w:lvlText w:val="%1.%2"/>
      <w:lvlJc w:val="left"/>
      <w:pPr>
        <w:ind w:left="3211"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2" w15:restartNumberingAfterBreak="0">
    <w:nsid w:val="707D426A"/>
    <w:multiLevelType w:val="hybridMultilevel"/>
    <w:tmpl w:val="4F2CBAB0"/>
    <w:lvl w:ilvl="0" w:tplc="0809000B">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3" w15:restartNumberingAfterBreak="0">
    <w:nsid w:val="70B52691"/>
    <w:multiLevelType w:val="hybridMultilevel"/>
    <w:tmpl w:val="06F89A70"/>
    <w:lvl w:ilvl="0" w:tplc="C93EEAA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4" w15:restartNumberingAfterBreak="0">
    <w:nsid w:val="71EA6A65"/>
    <w:multiLevelType w:val="hybridMultilevel"/>
    <w:tmpl w:val="DB200BE4"/>
    <w:lvl w:ilvl="0" w:tplc="F5D8E50A">
      <w:start w:val="1"/>
      <w:numFmt w:val="decimal"/>
      <w:lvlText w:val="%1."/>
      <w:lvlJc w:val="left"/>
      <w:pPr>
        <w:tabs>
          <w:tab w:val="num" w:pos="1069"/>
        </w:tabs>
        <w:ind w:left="1069"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3607B9F"/>
    <w:multiLevelType w:val="hybridMultilevel"/>
    <w:tmpl w:val="DB200BE4"/>
    <w:lvl w:ilvl="0" w:tplc="F5D8E50A">
      <w:start w:val="1"/>
      <w:numFmt w:val="decimal"/>
      <w:lvlText w:val="%1."/>
      <w:lvlJc w:val="left"/>
      <w:pPr>
        <w:tabs>
          <w:tab w:val="num" w:pos="3690"/>
        </w:tabs>
        <w:ind w:left="3690" w:hanging="360"/>
      </w:pPr>
      <w:rPr>
        <w:rFonts w:hint="default"/>
      </w:rPr>
    </w:lvl>
    <w:lvl w:ilvl="1" w:tplc="0409000F">
      <w:start w:val="1"/>
      <w:numFmt w:val="decimal"/>
      <w:lvlText w:val="%2."/>
      <w:lvlJc w:val="left"/>
      <w:pPr>
        <w:tabs>
          <w:tab w:val="num" w:pos="4061"/>
        </w:tabs>
        <w:ind w:left="4061" w:hanging="360"/>
      </w:pPr>
    </w:lvl>
    <w:lvl w:ilvl="2" w:tplc="0409001B" w:tentative="1">
      <w:start w:val="1"/>
      <w:numFmt w:val="lowerRoman"/>
      <w:lvlText w:val="%3."/>
      <w:lvlJc w:val="right"/>
      <w:pPr>
        <w:tabs>
          <w:tab w:val="num" w:pos="4781"/>
        </w:tabs>
        <w:ind w:left="4781" w:hanging="180"/>
      </w:pPr>
    </w:lvl>
    <w:lvl w:ilvl="3" w:tplc="0409000F" w:tentative="1">
      <w:start w:val="1"/>
      <w:numFmt w:val="decimal"/>
      <w:lvlText w:val="%4."/>
      <w:lvlJc w:val="left"/>
      <w:pPr>
        <w:tabs>
          <w:tab w:val="num" w:pos="5501"/>
        </w:tabs>
        <w:ind w:left="5501" w:hanging="360"/>
      </w:pPr>
    </w:lvl>
    <w:lvl w:ilvl="4" w:tplc="04090019" w:tentative="1">
      <w:start w:val="1"/>
      <w:numFmt w:val="lowerLetter"/>
      <w:lvlText w:val="%5."/>
      <w:lvlJc w:val="left"/>
      <w:pPr>
        <w:tabs>
          <w:tab w:val="num" w:pos="6221"/>
        </w:tabs>
        <w:ind w:left="6221" w:hanging="360"/>
      </w:pPr>
    </w:lvl>
    <w:lvl w:ilvl="5" w:tplc="0409001B" w:tentative="1">
      <w:start w:val="1"/>
      <w:numFmt w:val="lowerRoman"/>
      <w:lvlText w:val="%6."/>
      <w:lvlJc w:val="right"/>
      <w:pPr>
        <w:tabs>
          <w:tab w:val="num" w:pos="6941"/>
        </w:tabs>
        <w:ind w:left="6941" w:hanging="180"/>
      </w:pPr>
    </w:lvl>
    <w:lvl w:ilvl="6" w:tplc="0409000F" w:tentative="1">
      <w:start w:val="1"/>
      <w:numFmt w:val="decimal"/>
      <w:lvlText w:val="%7."/>
      <w:lvlJc w:val="left"/>
      <w:pPr>
        <w:tabs>
          <w:tab w:val="num" w:pos="7661"/>
        </w:tabs>
        <w:ind w:left="7661" w:hanging="360"/>
      </w:pPr>
    </w:lvl>
    <w:lvl w:ilvl="7" w:tplc="04090019" w:tentative="1">
      <w:start w:val="1"/>
      <w:numFmt w:val="lowerLetter"/>
      <w:lvlText w:val="%8."/>
      <w:lvlJc w:val="left"/>
      <w:pPr>
        <w:tabs>
          <w:tab w:val="num" w:pos="8381"/>
        </w:tabs>
        <w:ind w:left="8381" w:hanging="360"/>
      </w:pPr>
    </w:lvl>
    <w:lvl w:ilvl="8" w:tplc="0409001B" w:tentative="1">
      <w:start w:val="1"/>
      <w:numFmt w:val="lowerRoman"/>
      <w:lvlText w:val="%9."/>
      <w:lvlJc w:val="right"/>
      <w:pPr>
        <w:tabs>
          <w:tab w:val="num" w:pos="9101"/>
        </w:tabs>
        <w:ind w:left="9101" w:hanging="180"/>
      </w:pPr>
    </w:lvl>
  </w:abstractNum>
  <w:abstractNum w:abstractNumId="96" w15:restartNumberingAfterBreak="0">
    <w:nsid w:val="75B16757"/>
    <w:multiLevelType w:val="hybridMultilevel"/>
    <w:tmpl w:val="8EEA2CB4"/>
    <w:lvl w:ilvl="0" w:tplc="04150017">
      <w:start w:val="1"/>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7" w15:restartNumberingAfterBreak="0">
    <w:nsid w:val="76003ADE"/>
    <w:multiLevelType w:val="hybridMultilevel"/>
    <w:tmpl w:val="4CE8C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BE37F1C"/>
    <w:multiLevelType w:val="hybridMultilevel"/>
    <w:tmpl w:val="D20C93B8"/>
    <w:lvl w:ilvl="0" w:tplc="58F875B6">
      <w:start w:val="7"/>
      <w:numFmt w:val="lowerRoman"/>
      <w:lvlText w:val="(%1)"/>
      <w:lvlJc w:val="left"/>
      <w:pPr>
        <w:tabs>
          <w:tab w:val="num" w:pos="2248"/>
        </w:tabs>
        <w:ind w:left="2248" w:hanging="720"/>
      </w:pPr>
      <w:rPr>
        <w:rFonts w:hint="default"/>
      </w:rPr>
    </w:lvl>
    <w:lvl w:ilvl="1" w:tplc="08090019">
      <w:start w:val="1"/>
      <w:numFmt w:val="lowerLetter"/>
      <w:lvlText w:val="%2."/>
      <w:lvlJc w:val="left"/>
      <w:pPr>
        <w:tabs>
          <w:tab w:val="num" w:pos="2608"/>
        </w:tabs>
        <w:ind w:left="2608" w:hanging="360"/>
      </w:pPr>
    </w:lvl>
    <w:lvl w:ilvl="2" w:tplc="0809001B" w:tentative="1">
      <w:start w:val="1"/>
      <w:numFmt w:val="lowerRoman"/>
      <w:lvlText w:val="%3."/>
      <w:lvlJc w:val="right"/>
      <w:pPr>
        <w:tabs>
          <w:tab w:val="num" w:pos="3328"/>
        </w:tabs>
        <w:ind w:left="3328" w:hanging="180"/>
      </w:pPr>
    </w:lvl>
    <w:lvl w:ilvl="3" w:tplc="0809000F" w:tentative="1">
      <w:start w:val="1"/>
      <w:numFmt w:val="decimal"/>
      <w:lvlText w:val="%4."/>
      <w:lvlJc w:val="left"/>
      <w:pPr>
        <w:tabs>
          <w:tab w:val="num" w:pos="4048"/>
        </w:tabs>
        <w:ind w:left="4048" w:hanging="360"/>
      </w:pPr>
    </w:lvl>
    <w:lvl w:ilvl="4" w:tplc="08090019" w:tentative="1">
      <w:start w:val="1"/>
      <w:numFmt w:val="lowerLetter"/>
      <w:lvlText w:val="%5."/>
      <w:lvlJc w:val="left"/>
      <w:pPr>
        <w:tabs>
          <w:tab w:val="num" w:pos="4768"/>
        </w:tabs>
        <w:ind w:left="4768" w:hanging="360"/>
      </w:pPr>
    </w:lvl>
    <w:lvl w:ilvl="5" w:tplc="0809001B" w:tentative="1">
      <w:start w:val="1"/>
      <w:numFmt w:val="lowerRoman"/>
      <w:lvlText w:val="%6."/>
      <w:lvlJc w:val="right"/>
      <w:pPr>
        <w:tabs>
          <w:tab w:val="num" w:pos="5488"/>
        </w:tabs>
        <w:ind w:left="5488" w:hanging="180"/>
      </w:pPr>
    </w:lvl>
    <w:lvl w:ilvl="6" w:tplc="0809000F" w:tentative="1">
      <w:start w:val="1"/>
      <w:numFmt w:val="decimal"/>
      <w:lvlText w:val="%7."/>
      <w:lvlJc w:val="left"/>
      <w:pPr>
        <w:tabs>
          <w:tab w:val="num" w:pos="6208"/>
        </w:tabs>
        <w:ind w:left="6208" w:hanging="360"/>
      </w:pPr>
    </w:lvl>
    <w:lvl w:ilvl="7" w:tplc="08090019" w:tentative="1">
      <w:start w:val="1"/>
      <w:numFmt w:val="lowerLetter"/>
      <w:lvlText w:val="%8."/>
      <w:lvlJc w:val="left"/>
      <w:pPr>
        <w:tabs>
          <w:tab w:val="num" w:pos="6928"/>
        </w:tabs>
        <w:ind w:left="6928" w:hanging="360"/>
      </w:pPr>
    </w:lvl>
    <w:lvl w:ilvl="8" w:tplc="0809001B" w:tentative="1">
      <w:start w:val="1"/>
      <w:numFmt w:val="lowerRoman"/>
      <w:lvlText w:val="%9."/>
      <w:lvlJc w:val="right"/>
      <w:pPr>
        <w:tabs>
          <w:tab w:val="num" w:pos="7648"/>
        </w:tabs>
        <w:ind w:left="7648" w:hanging="180"/>
      </w:pPr>
    </w:lvl>
  </w:abstractNum>
  <w:abstractNum w:abstractNumId="99" w15:restartNumberingAfterBreak="0">
    <w:nsid w:val="7D061D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4"/>
  </w:num>
  <w:num w:numId="2">
    <w:abstractNumId w:val="19"/>
  </w:num>
  <w:num w:numId="3">
    <w:abstractNumId w:val="16"/>
  </w:num>
  <w:num w:numId="4">
    <w:abstractNumId w:val="90"/>
  </w:num>
  <w:num w:numId="5">
    <w:abstractNumId w:val="21"/>
  </w:num>
  <w:num w:numId="6">
    <w:abstractNumId w:val="81"/>
  </w:num>
  <w:num w:numId="7">
    <w:abstractNumId w:val="2"/>
    <w:lvlOverride w:ilvl="0">
      <w:startOverride w:val="2"/>
    </w:lvlOverride>
  </w:num>
  <w:num w:numId="8">
    <w:abstractNumId w:val="17"/>
    <w:lvlOverride w:ilvl="0">
      <w:startOverride w:val="3"/>
    </w:lvlOverride>
  </w:num>
  <w:num w:numId="9">
    <w:abstractNumId w:val="76"/>
  </w:num>
  <w:num w:numId="10">
    <w:abstractNumId w:val="55"/>
    <w:lvlOverride w:ilvl="0">
      <w:startOverride w:val="4"/>
    </w:lvlOverride>
  </w:num>
  <w:num w:numId="11">
    <w:abstractNumId w:val="40"/>
  </w:num>
  <w:num w:numId="12">
    <w:abstractNumId w:val="38"/>
  </w:num>
  <w:num w:numId="13">
    <w:abstractNumId w:val="49"/>
  </w:num>
  <w:num w:numId="14">
    <w:abstractNumId w:val="94"/>
  </w:num>
  <w:num w:numId="15">
    <w:abstractNumId w:val="57"/>
  </w:num>
  <w:num w:numId="16">
    <w:abstractNumId w:val="50"/>
  </w:num>
  <w:num w:numId="17">
    <w:abstractNumId w:val="10"/>
  </w:num>
  <w:num w:numId="18">
    <w:abstractNumId w:val="71"/>
  </w:num>
  <w:num w:numId="19">
    <w:abstractNumId w:val="69"/>
  </w:num>
  <w:num w:numId="20">
    <w:abstractNumId w:val="25"/>
  </w:num>
  <w:num w:numId="21">
    <w:abstractNumId w:val="44"/>
  </w:num>
  <w:num w:numId="22">
    <w:abstractNumId w:val="58"/>
  </w:num>
  <w:num w:numId="23">
    <w:abstractNumId w:val="51"/>
    <w:lvlOverride w:ilvl="0">
      <w:lvl w:ilvl="0" w:tplc="398AC79C">
        <w:start w:val="1"/>
        <w:numFmt w:val="lowerLetter"/>
        <w:lvlText w:val="(%1)"/>
        <w:lvlJc w:val="left"/>
        <w:pPr>
          <w:ind w:left="360" w:hanging="360"/>
        </w:pPr>
        <w:rPr>
          <w:rFonts w:cs="Times New Roman" w:hint="eastAsia"/>
          <w:b w:val="0"/>
          <w:color w:val="auto"/>
          <w:u w:val="none"/>
        </w:rPr>
      </w:lvl>
    </w:lvlOverride>
    <w:lvlOverride w:ilvl="1">
      <w:lvl w:ilvl="1" w:tplc="08090019">
        <w:start w:val="1"/>
        <w:numFmt w:val="lowerLetter"/>
        <w:lvlText w:val="%2."/>
        <w:lvlJc w:val="left"/>
        <w:pPr>
          <w:ind w:left="1080" w:hanging="360"/>
        </w:pPr>
        <w:rPr>
          <w:rFonts w:cs="Times New Roman"/>
          <w:color w:val="0000FF"/>
          <w:u w:val="double"/>
        </w:rPr>
      </w:lvl>
    </w:lvlOverride>
    <w:lvlOverride w:ilvl="2">
      <w:lvl w:ilvl="2" w:tplc="0809001B">
        <w:start w:val="1"/>
        <w:numFmt w:val="lowerRoman"/>
        <w:lvlText w:val="%3."/>
        <w:lvlJc w:val="right"/>
        <w:pPr>
          <w:ind w:left="1800" w:hanging="180"/>
        </w:pPr>
        <w:rPr>
          <w:rFonts w:cs="Times New Roman"/>
          <w:color w:val="0000FF"/>
          <w:u w:val="double"/>
        </w:rPr>
      </w:lvl>
    </w:lvlOverride>
    <w:lvlOverride w:ilvl="3">
      <w:lvl w:ilvl="3" w:tplc="0809000F">
        <w:start w:val="1"/>
        <w:numFmt w:val="decimal"/>
        <w:lvlText w:val="%4."/>
        <w:lvlJc w:val="left"/>
        <w:pPr>
          <w:ind w:left="2520" w:hanging="360"/>
        </w:pPr>
        <w:rPr>
          <w:rFonts w:cs="Times New Roman"/>
          <w:color w:val="0000FF"/>
          <w:u w:val="double"/>
        </w:rPr>
      </w:lvl>
    </w:lvlOverride>
    <w:lvlOverride w:ilvl="4">
      <w:lvl w:ilvl="4" w:tplc="08090019">
        <w:start w:val="1"/>
        <w:numFmt w:val="lowerLetter"/>
        <w:lvlText w:val="%5."/>
        <w:lvlJc w:val="left"/>
        <w:pPr>
          <w:ind w:left="3240" w:hanging="360"/>
        </w:pPr>
        <w:rPr>
          <w:rFonts w:cs="Times New Roman"/>
          <w:color w:val="0000FF"/>
          <w:u w:val="double"/>
        </w:rPr>
      </w:lvl>
    </w:lvlOverride>
    <w:lvlOverride w:ilvl="5">
      <w:lvl w:ilvl="5" w:tplc="0809001B">
        <w:start w:val="1"/>
        <w:numFmt w:val="lowerRoman"/>
        <w:lvlText w:val="%6."/>
        <w:lvlJc w:val="right"/>
        <w:pPr>
          <w:ind w:left="3960" w:hanging="180"/>
        </w:pPr>
        <w:rPr>
          <w:rFonts w:cs="Times New Roman"/>
          <w:color w:val="0000FF"/>
          <w:u w:val="double"/>
        </w:rPr>
      </w:lvl>
    </w:lvlOverride>
    <w:lvlOverride w:ilvl="6">
      <w:lvl w:ilvl="6" w:tplc="0809000F">
        <w:start w:val="1"/>
        <w:numFmt w:val="decimal"/>
        <w:lvlText w:val="%7."/>
        <w:lvlJc w:val="left"/>
        <w:pPr>
          <w:ind w:left="4680" w:hanging="360"/>
        </w:pPr>
        <w:rPr>
          <w:rFonts w:cs="Times New Roman"/>
          <w:color w:val="0000FF"/>
          <w:u w:val="double"/>
        </w:rPr>
      </w:lvl>
    </w:lvlOverride>
    <w:lvlOverride w:ilvl="7">
      <w:lvl w:ilvl="7" w:tplc="08090019">
        <w:start w:val="1"/>
        <w:numFmt w:val="lowerLetter"/>
        <w:lvlText w:val="%8."/>
        <w:lvlJc w:val="left"/>
        <w:pPr>
          <w:ind w:left="5400" w:hanging="360"/>
        </w:pPr>
        <w:rPr>
          <w:rFonts w:cs="Times New Roman"/>
          <w:color w:val="0000FF"/>
          <w:u w:val="double"/>
        </w:rPr>
      </w:lvl>
    </w:lvlOverride>
    <w:lvlOverride w:ilvl="8">
      <w:lvl w:ilvl="8" w:tplc="0809001B">
        <w:start w:val="1"/>
        <w:numFmt w:val="lowerRoman"/>
        <w:lvlText w:val="%9."/>
        <w:lvlJc w:val="right"/>
        <w:pPr>
          <w:ind w:left="6120" w:hanging="180"/>
        </w:pPr>
        <w:rPr>
          <w:rFonts w:cs="Times New Roman"/>
          <w:color w:val="0000FF"/>
          <w:u w:val="double"/>
        </w:rPr>
      </w:lvl>
    </w:lvlOverride>
  </w:num>
  <w:num w:numId="24">
    <w:abstractNumId w:val="83"/>
    <w:lvlOverride w:ilvl="0">
      <w:lvl w:ilvl="0" w:tplc="AEAA563C">
        <w:start w:val="1"/>
        <w:numFmt w:val="lowerRoman"/>
        <w:lvlText w:val="(%1)"/>
        <w:lvlJc w:val="left"/>
        <w:pPr>
          <w:ind w:left="862" w:hanging="720"/>
        </w:pPr>
        <w:rPr>
          <w:rFonts w:cs="Times New Roman" w:hint="eastAsia"/>
          <w:color w:val="auto"/>
          <w:u w:val="none"/>
        </w:rPr>
      </w:lvl>
    </w:lvlOverride>
    <w:lvlOverride w:ilvl="1">
      <w:lvl w:ilvl="1" w:tplc="08090019">
        <w:start w:val="1"/>
        <w:numFmt w:val="lowerLetter"/>
        <w:lvlText w:val="%2."/>
        <w:lvlJc w:val="left"/>
        <w:pPr>
          <w:ind w:left="1222" w:hanging="360"/>
        </w:pPr>
        <w:rPr>
          <w:rFonts w:cs="Times New Roman"/>
          <w:color w:val="0000FF"/>
          <w:u w:val="double"/>
        </w:rPr>
      </w:lvl>
    </w:lvlOverride>
    <w:lvlOverride w:ilvl="2">
      <w:lvl w:ilvl="2" w:tplc="0809001B">
        <w:start w:val="1"/>
        <w:numFmt w:val="lowerRoman"/>
        <w:lvlText w:val="%3."/>
        <w:lvlJc w:val="right"/>
        <w:pPr>
          <w:ind w:left="1942" w:hanging="180"/>
        </w:pPr>
        <w:rPr>
          <w:rFonts w:cs="Times New Roman"/>
          <w:color w:val="0000FF"/>
          <w:u w:val="double"/>
        </w:rPr>
      </w:lvl>
    </w:lvlOverride>
    <w:lvlOverride w:ilvl="3">
      <w:lvl w:ilvl="3" w:tplc="0809000F">
        <w:start w:val="1"/>
        <w:numFmt w:val="decimal"/>
        <w:lvlText w:val="%4."/>
        <w:lvlJc w:val="left"/>
        <w:pPr>
          <w:ind w:left="2662" w:hanging="360"/>
        </w:pPr>
        <w:rPr>
          <w:rFonts w:cs="Times New Roman"/>
          <w:color w:val="0000FF"/>
          <w:u w:val="double"/>
        </w:rPr>
      </w:lvl>
    </w:lvlOverride>
    <w:lvlOverride w:ilvl="4">
      <w:lvl w:ilvl="4" w:tplc="08090019">
        <w:start w:val="1"/>
        <w:numFmt w:val="lowerLetter"/>
        <w:lvlText w:val="%5."/>
        <w:lvlJc w:val="left"/>
        <w:pPr>
          <w:ind w:left="3382" w:hanging="360"/>
        </w:pPr>
        <w:rPr>
          <w:rFonts w:cs="Times New Roman"/>
          <w:color w:val="0000FF"/>
          <w:u w:val="double"/>
        </w:rPr>
      </w:lvl>
    </w:lvlOverride>
    <w:lvlOverride w:ilvl="5">
      <w:lvl w:ilvl="5" w:tplc="0809001B">
        <w:start w:val="1"/>
        <w:numFmt w:val="lowerRoman"/>
        <w:lvlText w:val="%6."/>
        <w:lvlJc w:val="right"/>
        <w:pPr>
          <w:ind w:left="4102" w:hanging="180"/>
        </w:pPr>
        <w:rPr>
          <w:rFonts w:cs="Times New Roman"/>
          <w:color w:val="0000FF"/>
          <w:u w:val="double"/>
        </w:rPr>
      </w:lvl>
    </w:lvlOverride>
    <w:lvlOverride w:ilvl="6">
      <w:lvl w:ilvl="6" w:tplc="0809000F">
        <w:start w:val="1"/>
        <w:numFmt w:val="decimal"/>
        <w:lvlText w:val="%7."/>
        <w:lvlJc w:val="left"/>
        <w:pPr>
          <w:ind w:left="4822" w:hanging="360"/>
        </w:pPr>
        <w:rPr>
          <w:rFonts w:cs="Times New Roman"/>
          <w:color w:val="0000FF"/>
          <w:u w:val="double"/>
        </w:rPr>
      </w:lvl>
    </w:lvlOverride>
    <w:lvlOverride w:ilvl="7">
      <w:lvl w:ilvl="7" w:tplc="08090019">
        <w:start w:val="1"/>
        <w:numFmt w:val="lowerLetter"/>
        <w:lvlText w:val="%8."/>
        <w:lvlJc w:val="left"/>
        <w:pPr>
          <w:ind w:left="5542" w:hanging="360"/>
        </w:pPr>
        <w:rPr>
          <w:rFonts w:cs="Times New Roman"/>
          <w:color w:val="0000FF"/>
          <w:u w:val="double"/>
        </w:rPr>
      </w:lvl>
    </w:lvlOverride>
    <w:lvlOverride w:ilvl="8">
      <w:lvl w:ilvl="8" w:tplc="0809001B">
        <w:start w:val="1"/>
        <w:numFmt w:val="lowerRoman"/>
        <w:lvlText w:val="%9."/>
        <w:lvlJc w:val="right"/>
        <w:pPr>
          <w:ind w:left="6262" w:hanging="180"/>
        </w:pPr>
        <w:rPr>
          <w:rFonts w:cs="Times New Roman"/>
          <w:color w:val="0000FF"/>
          <w:u w:val="double"/>
        </w:rPr>
      </w:lvl>
    </w:lvlOverride>
  </w:num>
  <w:num w:numId="25">
    <w:abstractNumId w:val="91"/>
  </w:num>
  <w:num w:numId="26">
    <w:abstractNumId w:val="80"/>
  </w:num>
  <w:num w:numId="27">
    <w:abstractNumId w:val="98"/>
  </w:num>
  <w:num w:numId="28">
    <w:abstractNumId w:val="13"/>
  </w:num>
  <w:num w:numId="29">
    <w:abstractNumId w:val="31"/>
  </w:num>
  <w:num w:numId="30">
    <w:abstractNumId w:val="63"/>
  </w:num>
  <w:num w:numId="31">
    <w:abstractNumId w:val="28"/>
  </w:num>
  <w:num w:numId="32">
    <w:abstractNumId w:val="9"/>
  </w:num>
  <w:num w:numId="33">
    <w:abstractNumId w:val="70"/>
  </w:num>
  <w:num w:numId="34">
    <w:abstractNumId w:val="27"/>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61"/>
  </w:num>
  <w:num w:numId="38">
    <w:abstractNumId w:val="99"/>
  </w:num>
  <w:num w:numId="39">
    <w:abstractNumId w:val="53"/>
  </w:num>
  <w:num w:numId="40">
    <w:abstractNumId w:val="34"/>
  </w:num>
  <w:num w:numId="41">
    <w:abstractNumId w:val="65"/>
  </w:num>
  <w:num w:numId="42">
    <w:abstractNumId w:val="29"/>
  </w:num>
  <w:num w:numId="43">
    <w:abstractNumId w:val="36"/>
  </w:num>
  <w:num w:numId="44">
    <w:abstractNumId w:val="85"/>
  </w:num>
  <w:num w:numId="45">
    <w:abstractNumId w:val="15"/>
    <w:lvlOverride w:ilvl="1">
      <w:lvl w:ilvl="1">
        <w:start w:val="1"/>
        <w:numFmt w:val="lowerRoman"/>
        <w:lvlText w:val="(%2)"/>
        <w:lvlJc w:val="left"/>
        <w:pPr>
          <w:ind w:left="1990" w:hanging="567"/>
        </w:pPr>
      </w:lvl>
    </w:lvlOverride>
  </w:num>
  <w:num w:numId="46">
    <w:abstractNumId w:val="87"/>
  </w:num>
  <w:num w:numId="47">
    <w:abstractNumId w:val="42"/>
  </w:num>
  <w:num w:numId="48">
    <w:abstractNumId w:val="73"/>
  </w:num>
  <w:num w:numId="49">
    <w:abstractNumId w:val="28"/>
  </w:num>
  <w:num w:numId="50">
    <w:abstractNumId w:val="28"/>
  </w:num>
  <w:num w:numId="51">
    <w:abstractNumId w:val="14"/>
  </w:num>
  <w:num w:numId="52">
    <w:abstractNumId w:val="28"/>
  </w:num>
  <w:num w:numId="53">
    <w:abstractNumId w:val="28"/>
  </w:num>
  <w:num w:numId="54">
    <w:abstractNumId w:val="28"/>
  </w:num>
  <w:num w:numId="55">
    <w:abstractNumId w:val="37"/>
  </w:num>
  <w:num w:numId="56">
    <w:abstractNumId w:val="28"/>
  </w:num>
  <w:num w:numId="57">
    <w:abstractNumId w:val="54"/>
  </w:num>
  <w:num w:numId="58">
    <w:abstractNumId w:val="28"/>
  </w:num>
  <w:num w:numId="59">
    <w:abstractNumId w:val="39"/>
    <w:lvlOverride w:ilvl="0">
      <w:lvl w:ilvl="0">
        <w:start w:val="1"/>
        <w:numFmt w:val="lowerLetter"/>
        <w:lvlText w:val="(%1)"/>
        <w:lvlJc w:val="left"/>
        <w:pPr>
          <w:ind w:left="1423" w:hanging="567"/>
        </w:pPr>
        <w:rPr>
          <w:color w:val="auto"/>
          <w:sz w:val="20"/>
          <w:szCs w:val="20"/>
        </w:rPr>
      </w:lvl>
    </w:lvlOverride>
    <w:lvlOverride w:ilvl="1">
      <w:lvl w:ilvl="1">
        <w:start w:val="1"/>
        <w:numFmt w:val="lowerRoman"/>
        <w:lvlText w:val="(%2)"/>
        <w:lvlJc w:val="left"/>
        <w:pPr>
          <w:ind w:left="1990" w:hanging="567"/>
        </w:pPr>
      </w:lvl>
    </w:lvlOverride>
    <w:lvlOverride w:ilvl="2">
      <w:lvl w:ilvl="2">
        <w:start w:val="1"/>
        <w:numFmt w:val="decimal"/>
        <w:lvlText w:val="(%3)"/>
        <w:lvlJc w:val="left"/>
        <w:pPr>
          <w:ind w:left="2557" w:hanging="567"/>
        </w:pPr>
      </w:lvl>
    </w:lvlOverride>
    <w:lvlOverride w:ilvl="3">
      <w:lvl w:ilvl="3">
        <w:start w:val="1"/>
        <w:numFmt w:val="none"/>
        <w:lvlText w:val=""/>
        <w:lvlJc w:val="left"/>
        <w:pPr>
          <w:ind w:left="2557" w:hanging="1477"/>
        </w:pPr>
      </w:lvl>
    </w:lvlOverride>
    <w:lvlOverride w:ilvl="4">
      <w:lvl w:ilvl="4">
        <w:start w:val="1"/>
        <w:numFmt w:val="none"/>
        <w:lvlText w:val=""/>
        <w:lvlJc w:val="left"/>
        <w:pPr>
          <w:ind w:left="2557" w:hanging="1117"/>
        </w:pPr>
      </w:lvl>
    </w:lvlOverride>
    <w:lvlOverride w:ilvl="5">
      <w:lvl w:ilvl="5">
        <w:start w:val="1"/>
        <w:numFmt w:val="none"/>
        <w:lvlText w:val=""/>
        <w:lvlJc w:val="left"/>
        <w:pPr>
          <w:ind w:left="2557" w:hanging="757"/>
        </w:pPr>
      </w:lvl>
    </w:lvlOverride>
    <w:lvlOverride w:ilvl="6">
      <w:lvl w:ilvl="6">
        <w:start w:val="1"/>
        <w:numFmt w:val="none"/>
        <w:lvlText w:val=""/>
        <w:lvlJc w:val="left"/>
        <w:pPr>
          <w:ind w:left="2557" w:hanging="397"/>
        </w:pPr>
      </w:lvl>
    </w:lvlOverride>
    <w:lvlOverride w:ilvl="7">
      <w:lvl w:ilvl="7">
        <w:start w:val="1"/>
        <w:numFmt w:val="none"/>
        <w:lvlText w:val=""/>
        <w:lvlJc w:val="left"/>
        <w:pPr>
          <w:ind w:left="2557" w:hanging="37"/>
        </w:pPr>
      </w:lvl>
    </w:lvlOverride>
    <w:lvlOverride w:ilvl="8">
      <w:lvl w:ilvl="8">
        <w:start w:val="1"/>
        <w:numFmt w:val="none"/>
        <w:lvlText w:val=""/>
        <w:lvlJc w:val="left"/>
        <w:pPr>
          <w:ind w:left="2557" w:firstLine="323"/>
        </w:pPr>
      </w:lvl>
    </w:lvlOverride>
  </w:num>
  <w:num w:numId="60">
    <w:abstractNumId w:val="68"/>
  </w:num>
  <w:num w:numId="61">
    <w:abstractNumId w:val="52"/>
  </w:num>
  <w:num w:numId="62">
    <w:abstractNumId w:val="7"/>
  </w:num>
  <w:num w:numId="63">
    <w:abstractNumId w:val="39"/>
  </w:num>
  <w:num w:numId="64">
    <w:abstractNumId w:val="26"/>
  </w:num>
  <w:num w:numId="65">
    <w:abstractNumId w:val="72"/>
  </w:num>
  <w:num w:numId="66">
    <w:abstractNumId w:val="20"/>
  </w:num>
  <w:num w:numId="67">
    <w:abstractNumId w:val="82"/>
  </w:num>
  <w:num w:numId="68">
    <w:abstractNumId w:val="89"/>
  </w:num>
  <w:num w:numId="69">
    <w:abstractNumId w:val="78"/>
  </w:num>
  <w:num w:numId="70">
    <w:abstractNumId w:val="23"/>
  </w:num>
  <w:num w:numId="71">
    <w:abstractNumId w:val="47"/>
  </w:num>
  <w:num w:numId="72">
    <w:abstractNumId w:val="87"/>
  </w:num>
  <w:num w:numId="73">
    <w:abstractNumId w:val="22"/>
  </w:num>
  <w:num w:numId="74">
    <w:abstractNumId w:val="74"/>
  </w:num>
  <w:num w:numId="75">
    <w:abstractNumId w:val="88"/>
  </w:num>
  <w:num w:numId="76">
    <w:abstractNumId w:val="28"/>
  </w:num>
  <w:num w:numId="7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num>
  <w:num w:numId="79">
    <w:abstractNumId w:val="0"/>
  </w:num>
  <w:num w:numId="80">
    <w:abstractNumId w:val="46"/>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lvlOverride w:ilvl="0">
      <w:startOverride w:val="1"/>
      <w:lvl w:ilvl="0">
        <w:start w:val="1"/>
        <w:numFmt w:val="lowerLetter"/>
        <w:lvlText w:val="(%1)"/>
        <w:lvlJc w:val="left"/>
        <w:pPr>
          <w:ind w:left="1423" w:hanging="567"/>
        </w:pPr>
        <w:rPr>
          <w:color w:val="auto"/>
          <w:sz w:val="20"/>
          <w:szCs w:val="20"/>
        </w:rPr>
      </w:lvl>
    </w:lvlOverride>
    <w:lvlOverride w:ilvl="1">
      <w:startOverride w:val="1"/>
      <w:lvl w:ilvl="1">
        <w:start w:val="1"/>
        <w:numFmt w:val="lowerRoman"/>
        <w:lvlText w:val="(%2)"/>
        <w:lvlJc w:val="left"/>
        <w:pPr>
          <w:ind w:left="1990" w:hanging="567"/>
        </w:pPr>
      </w:lvl>
    </w:lvlOverride>
    <w:lvlOverride w:ilvl="2">
      <w:startOverride w:val="1"/>
      <w:lvl w:ilvl="2">
        <w:start w:val="1"/>
        <w:numFmt w:val="decimal"/>
        <w:lvlText w:val="(%3)"/>
        <w:lvlJc w:val="left"/>
        <w:pPr>
          <w:ind w:left="2557" w:hanging="567"/>
        </w:pPr>
      </w:lvl>
    </w:lvlOverride>
    <w:lvlOverride w:ilvl="3">
      <w:startOverride w:val="1"/>
      <w:lvl w:ilvl="3">
        <w:start w:val="1"/>
        <w:numFmt w:val="none"/>
        <w:lvlText w:val=""/>
        <w:lvlJc w:val="left"/>
        <w:pPr>
          <w:ind w:left="2557" w:hanging="1477"/>
        </w:pPr>
      </w:lvl>
    </w:lvlOverride>
    <w:lvlOverride w:ilvl="4">
      <w:startOverride w:val="1"/>
      <w:lvl w:ilvl="4">
        <w:start w:val="1"/>
        <w:numFmt w:val="none"/>
        <w:lvlText w:val=""/>
        <w:lvlJc w:val="left"/>
        <w:pPr>
          <w:ind w:left="2557" w:hanging="1117"/>
        </w:pPr>
      </w:lvl>
    </w:lvlOverride>
    <w:lvlOverride w:ilvl="5">
      <w:startOverride w:val="1"/>
      <w:lvl w:ilvl="5">
        <w:start w:val="1"/>
        <w:numFmt w:val="none"/>
        <w:lvlText w:val=""/>
        <w:lvlJc w:val="left"/>
        <w:pPr>
          <w:ind w:left="2557" w:hanging="757"/>
        </w:pPr>
      </w:lvl>
    </w:lvlOverride>
    <w:lvlOverride w:ilvl="6">
      <w:startOverride w:val="1"/>
      <w:lvl w:ilvl="6">
        <w:start w:val="1"/>
        <w:numFmt w:val="none"/>
        <w:lvlText w:val=""/>
        <w:lvlJc w:val="left"/>
        <w:pPr>
          <w:ind w:left="2557" w:hanging="397"/>
        </w:pPr>
      </w:lvl>
    </w:lvlOverride>
    <w:lvlOverride w:ilvl="7">
      <w:startOverride w:val="1"/>
      <w:lvl w:ilvl="7">
        <w:start w:val="1"/>
        <w:numFmt w:val="none"/>
        <w:lvlText w:val=""/>
        <w:lvlJc w:val="left"/>
        <w:pPr>
          <w:ind w:left="2557" w:hanging="37"/>
        </w:pPr>
      </w:lvl>
    </w:lvlOverride>
    <w:lvlOverride w:ilvl="8">
      <w:startOverride w:val="1"/>
      <w:lvl w:ilvl="8">
        <w:start w:val="1"/>
        <w:numFmt w:val="none"/>
        <w:lvlText w:val=""/>
        <w:lvlJc w:val="left"/>
        <w:pPr>
          <w:ind w:left="2557" w:firstLine="323"/>
        </w:pPr>
      </w:lvl>
    </w:lvlOverride>
  </w:num>
  <w:num w:numId="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3"/>
  </w:num>
  <w:num w:numId="86">
    <w:abstractNumId w:val="32"/>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
  </w:num>
  <w:num w:numId="90">
    <w:abstractNumId w:val="5"/>
    <w:lvlOverride w:ilvl="0">
      <w:lvl w:ilvl="0">
        <w:start w:val="1"/>
        <w:numFmt w:val="decimal"/>
        <w:suff w:val="nothing"/>
        <w:lvlText w:val="Article %1"/>
        <w:lvlJc w:val="left"/>
        <w:pPr>
          <w:ind w:left="357" w:hanging="357"/>
        </w:pPr>
        <w:rPr>
          <w:rFonts w:ascii="Arial Bold" w:eastAsia="Arial Bold" w:hAnsi="Arial Bold" w:cs="Arial Bold"/>
          <w:b/>
          <w:i w:val="0"/>
          <w:caps/>
          <w:vanish w:val="0"/>
          <w:color w:val="auto"/>
          <w:sz w:val="20"/>
          <w:szCs w:val="20"/>
          <w:u w:val="none"/>
        </w:rPr>
      </w:lvl>
    </w:lvlOverride>
    <w:lvlOverride w:ilvl="1">
      <w:lvl w:ilvl="1">
        <w:start w:val="1"/>
        <w:numFmt w:val="decimal"/>
        <w:lvlText w:val="%1.%2"/>
        <w:lvlJc w:val="left"/>
        <w:pPr>
          <w:ind w:left="856" w:hanging="856"/>
        </w:pPr>
        <w:rPr>
          <w:b/>
          <w:i w:val="0"/>
          <w:color w:val="auto"/>
        </w:rPr>
      </w:lvl>
    </w:lvlOverride>
    <w:lvlOverride w:ilvl="2">
      <w:lvl w:ilvl="2">
        <w:start w:val="1"/>
        <w:numFmt w:val="upperLetter"/>
        <w:lvlText w:val="%1.%2.%3"/>
        <w:lvlJc w:val="left"/>
        <w:pPr>
          <w:ind w:left="856" w:hanging="856"/>
        </w:pPr>
        <w:rPr>
          <w:b/>
          <w:i w:val="0"/>
          <w:color w:val="auto"/>
        </w:rPr>
      </w:lvl>
    </w:lvlOverride>
    <w:lvlOverride w:ilvl="3">
      <w:lvl w:ilvl="3">
        <w:start w:val="1"/>
        <w:numFmt w:val="decimal"/>
        <w:lvlText w:val="%1.%2.%3(%4)"/>
        <w:lvlJc w:val="left"/>
        <w:pPr>
          <w:ind w:left="856" w:hanging="856"/>
        </w:pPr>
      </w:lvl>
    </w:lvlOverride>
    <w:lvlOverride w:ilvl="4">
      <w:lvl w:ilvl="4">
        <w:start w:val="1"/>
        <w:numFmt w:val="lowerLetter"/>
        <w:lvlText w:val="(%5)"/>
        <w:lvlJc w:val="left"/>
        <w:pPr>
          <w:ind w:left="1785" w:hanging="357"/>
        </w:pPr>
      </w:lvl>
    </w:lvlOverride>
    <w:lvlOverride w:ilvl="5">
      <w:lvl w:ilvl="5">
        <w:start w:val="1"/>
        <w:numFmt w:val="lowerRoman"/>
        <w:lvlText w:val="(%6)"/>
        <w:lvlJc w:val="left"/>
        <w:pPr>
          <w:ind w:left="2142" w:hanging="357"/>
        </w:pPr>
      </w:lvl>
    </w:lvlOverride>
    <w:lvlOverride w:ilvl="6">
      <w:lvl w:ilvl="6">
        <w:start w:val="1"/>
        <w:numFmt w:val="decimal"/>
        <w:lvlText w:val="%7."/>
        <w:lvlJc w:val="left"/>
        <w:pPr>
          <w:ind w:left="2499" w:hanging="357"/>
        </w:pPr>
      </w:lvl>
    </w:lvlOverride>
    <w:lvlOverride w:ilvl="7">
      <w:lvl w:ilvl="7">
        <w:start w:val="1"/>
        <w:numFmt w:val="lowerLetter"/>
        <w:lvlText w:val="%8."/>
        <w:lvlJc w:val="left"/>
        <w:pPr>
          <w:ind w:left="2856" w:hanging="357"/>
        </w:pPr>
      </w:lvl>
    </w:lvlOverride>
    <w:lvlOverride w:ilvl="8">
      <w:lvl w:ilvl="8">
        <w:start w:val="1"/>
        <w:numFmt w:val="lowerRoman"/>
        <w:lvlText w:val="%9."/>
        <w:lvlJc w:val="left"/>
        <w:pPr>
          <w:ind w:left="3213" w:hanging="357"/>
        </w:pPr>
      </w:lvl>
    </w:lvlOverride>
  </w:num>
  <w:num w:numId="91">
    <w:abstractNumId w:val="30"/>
  </w:num>
  <w:num w:numId="92">
    <w:abstractNumId w:val="56"/>
  </w:num>
  <w:num w:numId="93">
    <w:abstractNumId w:val="5"/>
  </w:num>
  <w:num w:numId="94">
    <w:abstractNumId w:val="6"/>
  </w:num>
  <w:num w:numId="95">
    <w:abstractNumId w:val="4"/>
  </w:num>
  <w:num w:numId="96">
    <w:abstractNumId w:val="41"/>
  </w:num>
  <w:num w:numId="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3"/>
  </w:num>
  <w:num w:numId="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9"/>
  </w:num>
  <w:num w:numId="102">
    <w:abstractNumId w:val="95"/>
  </w:num>
  <w:num w:numId="103">
    <w:abstractNumId w:val="35"/>
  </w:num>
  <w:num w:numId="104">
    <w:abstractNumId w:val="97"/>
  </w:num>
  <w:num w:numId="105">
    <w:abstractNumId w:val="33"/>
  </w:num>
  <w:num w:numId="106">
    <w:abstractNumId w:val="48"/>
  </w:num>
  <w:num w:numId="107">
    <w:abstractNumId w:val="96"/>
  </w:num>
  <w:num w:numId="108">
    <w:abstractNumId w:val="75"/>
  </w:num>
  <w:num w:numId="109">
    <w:abstractNumId w:val="62"/>
  </w:num>
  <w:num w:numId="110">
    <w:abstractNumId w:val="66"/>
  </w:num>
  <w:num w:numId="111">
    <w:abstractNumId w:val="59"/>
  </w:num>
  <w:num w:numId="112">
    <w:abstractNumId w:val="84"/>
  </w:num>
  <w:num w:numId="113">
    <w:abstractNumId w:val="12"/>
  </w:num>
  <w:num w:numId="114">
    <w:abstractNumId w:val="11"/>
  </w:num>
  <w:num w:numId="115">
    <w:abstractNumId w:val="64"/>
  </w:num>
  <w:num w:numId="116">
    <w:abstractNumId w:val="67"/>
  </w:num>
  <w:num w:numId="117">
    <w:abstractNumId w:val="92"/>
  </w:num>
  <w:num w:numId="118">
    <w:abstractNumId w:val="77"/>
  </w:num>
  <w:num w:numId="119">
    <w:abstractNumId w:val="28"/>
  </w:num>
  <w:num w:numId="120">
    <w:abstractNumId w:val="28"/>
  </w:num>
  <w:num w:numId="121">
    <w:abstractNumId w:val="28"/>
  </w:num>
  <w:num w:numId="122">
    <w:abstractNumId w:val="39"/>
    <w:lvlOverride w:ilvl="0">
      <w:startOverride w:val="1"/>
      <w:lvl w:ilvl="0">
        <w:start w:val="1"/>
        <w:numFmt w:val="lowerLetter"/>
        <w:lvlText w:val="(%1)"/>
        <w:lvlJc w:val="left"/>
        <w:pPr>
          <w:ind w:left="1423" w:hanging="567"/>
        </w:pPr>
        <w:rPr>
          <w:color w:val="auto"/>
          <w:sz w:val="20"/>
          <w:szCs w:val="20"/>
        </w:rPr>
      </w:lvl>
    </w:lvlOverride>
    <w:lvlOverride w:ilvl="1">
      <w:startOverride w:val="1"/>
      <w:lvl w:ilvl="1">
        <w:start w:val="1"/>
        <w:numFmt w:val="lowerRoman"/>
        <w:lvlText w:val="(%2)"/>
        <w:lvlJc w:val="left"/>
        <w:pPr>
          <w:ind w:left="1990" w:hanging="567"/>
        </w:pPr>
      </w:lvl>
    </w:lvlOverride>
    <w:lvlOverride w:ilvl="2">
      <w:startOverride w:val="1"/>
      <w:lvl w:ilvl="2">
        <w:start w:val="1"/>
        <w:numFmt w:val="decimal"/>
        <w:lvlText w:val="(%3)"/>
        <w:lvlJc w:val="left"/>
        <w:pPr>
          <w:ind w:left="2557" w:hanging="567"/>
        </w:pPr>
      </w:lvl>
    </w:lvlOverride>
    <w:lvlOverride w:ilvl="3">
      <w:startOverride w:val="1"/>
      <w:lvl w:ilvl="3">
        <w:start w:val="1"/>
        <w:numFmt w:val="none"/>
        <w:lvlText w:val=""/>
        <w:lvlJc w:val="left"/>
        <w:pPr>
          <w:ind w:left="2557" w:hanging="1477"/>
        </w:pPr>
      </w:lvl>
    </w:lvlOverride>
    <w:lvlOverride w:ilvl="4">
      <w:startOverride w:val="1"/>
      <w:lvl w:ilvl="4">
        <w:start w:val="1"/>
        <w:numFmt w:val="none"/>
        <w:lvlText w:val=""/>
        <w:lvlJc w:val="left"/>
        <w:pPr>
          <w:ind w:left="2557" w:hanging="1117"/>
        </w:pPr>
      </w:lvl>
    </w:lvlOverride>
    <w:lvlOverride w:ilvl="5">
      <w:startOverride w:val="1"/>
      <w:lvl w:ilvl="5">
        <w:start w:val="1"/>
        <w:numFmt w:val="none"/>
        <w:lvlText w:val=""/>
        <w:lvlJc w:val="left"/>
        <w:pPr>
          <w:ind w:left="2557" w:hanging="757"/>
        </w:pPr>
      </w:lvl>
    </w:lvlOverride>
    <w:lvlOverride w:ilvl="6">
      <w:startOverride w:val="1"/>
      <w:lvl w:ilvl="6">
        <w:start w:val="1"/>
        <w:numFmt w:val="none"/>
        <w:lvlText w:val=""/>
        <w:lvlJc w:val="left"/>
        <w:pPr>
          <w:ind w:left="2557" w:hanging="397"/>
        </w:pPr>
      </w:lvl>
    </w:lvlOverride>
    <w:lvlOverride w:ilvl="7">
      <w:startOverride w:val="1"/>
      <w:lvl w:ilvl="7">
        <w:start w:val="1"/>
        <w:numFmt w:val="none"/>
        <w:lvlText w:val=""/>
        <w:lvlJc w:val="left"/>
        <w:pPr>
          <w:ind w:left="2557" w:hanging="37"/>
        </w:pPr>
      </w:lvl>
    </w:lvlOverride>
    <w:lvlOverride w:ilvl="8">
      <w:startOverride w:val="1"/>
      <w:lvl w:ilvl="8">
        <w:start w:val="1"/>
        <w:numFmt w:val="none"/>
        <w:lvlText w:val=""/>
        <w:lvlJc w:val="left"/>
        <w:pPr>
          <w:ind w:left="2557" w:firstLine="323"/>
        </w:pPr>
      </w:lvl>
    </w:lvlOverride>
  </w:num>
  <w:num w:numId="123">
    <w:abstractNumId w:val="2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1F"/>
    <w:rsid w:val="000010FC"/>
    <w:rsid w:val="00005864"/>
    <w:rsid w:val="00005AE3"/>
    <w:rsid w:val="00006AC6"/>
    <w:rsid w:val="00007533"/>
    <w:rsid w:val="0001201F"/>
    <w:rsid w:val="00014423"/>
    <w:rsid w:val="000148EA"/>
    <w:rsid w:val="0001794D"/>
    <w:rsid w:val="00020257"/>
    <w:rsid w:val="00020F90"/>
    <w:rsid w:val="000218C3"/>
    <w:rsid w:val="00021B17"/>
    <w:rsid w:val="00022A9C"/>
    <w:rsid w:val="000238B4"/>
    <w:rsid w:val="00023C10"/>
    <w:rsid w:val="0002586F"/>
    <w:rsid w:val="0002714A"/>
    <w:rsid w:val="00030C14"/>
    <w:rsid w:val="000315CA"/>
    <w:rsid w:val="000316A1"/>
    <w:rsid w:val="000318CF"/>
    <w:rsid w:val="00033F4E"/>
    <w:rsid w:val="00034F8F"/>
    <w:rsid w:val="000368E8"/>
    <w:rsid w:val="000369D6"/>
    <w:rsid w:val="000369E3"/>
    <w:rsid w:val="00041862"/>
    <w:rsid w:val="00045BCE"/>
    <w:rsid w:val="00053113"/>
    <w:rsid w:val="00054EC3"/>
    <w:rsid w:val="0005751C"/>
    <w:rsid w:val="00062D16"/>
    <w:rsid w:val="00064C40"/>
    <w:rsid w:val="00066C2E"/>
    <w:rsid w:val="00070C8F"/>
    <w:rsid w:val="000714A3"/>
    <w:rsid w:val="00073430"/>
    <w:rsid w:val="000744CE"/>
    <w:rsid w:val="000819B5"/>
    <w:rsid w:val="0008661E"/>
    <w:rsid w:val="000870B3"/>
    <w:rsid w:val="00091808"/>
    <w:rsid w:val="00093A56"/>
    <w:rsid w:val="00093EF2"/>
    <w:rsid w:val="00094814"/>
    <w:rsid w:val="000970A3"/>
    <w:rsid w:val="00097F4D"/>
    <w:rsid w:val="000A09F0"/>
    <w:rsid w:val="000B012E"/>
    <w:rsid w:val="000B212E"/>
    <w:rsid w:val="000B4541"/>
    <w:rsid w:val="000B57A6"/>
    <w:rsid w:val="000B7B9D"/>
    <w:rsid w:val="000C1C15"/>
    <w:rsid w:val="000C2111"/>
    <w:rsid w:val="000C52E1"/>
    <w:rsid w:val="000C5B52"/>
    <w:rsid w:val="000D0873"/>
    <w:rsid w:val="000D2637"/>
    <w:rsid w:val="000D7566"/>
    <w:rsid w:val="000D7DF7"/>
    <w:rsid w:val="000E25E6"/>
    <w:rsid w:val="000E2C4B"/>
    <w:rsid w:val="000E35C6"/>
    <w:rsid w:val="000E58C6"/>
    <w:rsid w:val="000F20BE"/>
    <w:rsid w:val="000F37FA"/>
    <w:rsid w:val="000F53BC"/>
    <w:rsid w:val="000F679A"/>
    <w:rsid w:val="00106737"/>
    <w:rsid w:val="00107094"/>
    <w:rsid w:val="001074E1"/>
    <w:rsid w:val="001106AB"/>
    <w:rsid w:val="001124A3"/>
    <w:rsid w:val="00112ED1"/>
    <w:rsid w:val="00116859"/>
    <w:rsid w:val="00116F3D"/>
    <w:rsid w:val="00120C2C"/>
    <w:rsid w:val="001217EC"/>
    <w:rsid w:val="00124586"/>
    <w:rsid w:val="00125ACE"/>
    <w:rsid w:val="001272F9"/>
    <w:rsid w:val="00130559"/>
    <w:rsid w:val="00141B67"/>
    <w:rsid w:val="00143E4D"/>
    <w:rsid w:val="00144436"/>
    <w:rsid w:val="001457F1"/>
    <w:rsid w:val="00146864"/>
    <w:rsid w:val="00147556"/>
    <w:rsid w:val="001504DE"/>
    <w:rsid w:val="00152FD2"/>
    <w:rsid w:val="00156B10"/>
    <w:rsid w:val="001601E9"/>
    <w:rsid w:val="001602E9"/>
    <w:rsid w:val="0016290C"/>
    <w:rsid w:val="00163027"/>
    <w:rsid w:val="001636B3"/>
    <w:rsid w:val="001712B5"/>
    <w:rsid w:val="001714DA"/>
    <w:rsid w:val="001734FB"/>
    <w:rsid w:val="00174825"/>
    <w:rsid w:val="001770D9"/>
    <w:rsid w:val="001848C9"/>
    <w:rsid w:val="00185604"/>
    <w:rsid w:val="00185EBE"/>
    <w:rsid w:val="00186AD7"/>
    <w:rsid w:val="00192878"/>
    <w:rsid w:val="001A0D56"/>
    <w:rsid w:val="001A2CB4"/>
    <w:rsid w:val="001A3D98"/>
    <w:rsid w:val="001A79E4"/>
    <w:rsid w:val="001B0992"/>
    <w:rsid w:val="001B178C"/>
    <w:rsid w:val="001B69E8"/>
    <w:rsid w:val="001C013D"/>
    <w:rsid w:val="001C422D"/>
    <w:rsid w:val="001C7053"/>
    <w:rsid w:val="001C79CB"/>
    <w:rsid w:val="001D0902"/>
    <w:rsid w:val="001D2FA2"/>
    <w:rsid w:val="001D308D"/>
    <w:rsid w:val="001D72ED"/>
    <w:rsid w:val="001E1242"/>
    <w:rsid w:val="001E3588"/>
    <w:rsid w:val="001E47E0"/>
    <w:rsid w:val="001E4D77"/>
    <w:rsid w:val="001E5B03"/>
    <w:rsid w:val="001E6349"/>
    <w:rsid w:val="001E687E"/>
    <w:rsid w:val="001F2E8E"/>
    <w:rsid w:val="001F5EA8"/>
    <w:rsid w:val="002006CB"/>
    <w:rsid w:val="0020262A"/>
    <w:rsid w:val="00202953"/>
    <w:rsid w:val="00203367"/>
    <w:rsid w:val="0020675D"/>
    <w:rsid w:val="00214EC7"/>
    <w:rsid w:val="002162CF"/>
    <w:rsid w:val="00216478"/>
    <w:rsid w:val="002247F4"/>
    <w:rsid w:val="00233DDC"/>
    <w:rsid w:val="00242755"/>
    <w:rsid w:val="002428A2"/>
    <w:rsid w:val="00244B4F"/>
    <w:rsid w:val="002514A3"/>
    <w:rsid w:val="002514E3"/>
    <w:rsid w:val="00254568"/>
    <w:rsid w:val="0026693C"/>
    <w:rsid w:val="00266DDC"/>
    <w:rsid w:val="00266DFF"/>
    <w:rsid w:val="00267D88"/>
    <w:rsid w:val="0027160B"/>
    <w:rsid w:val="00271D4E"/>
    <w:rsid w:val="0027255A"/>
    <w:rsid w:val="002744FA"/>
    <w:rsid w:val="00280447"/>
    <w:rsid w:val="00280DA4"/>
    <w:rsid w:val="002827D6"/>
    <w:rsid w:val="00284C3F"/>
    <w:rsid w:val="002850CD"/>
    <w:rsid w:val="00285A44"/>
    <w:rsid w:val="00287D77"/>
    <w:rsid w:val="00292003"/>
    <w:rsid w:val="00293FBD"/>
    <w:rsid w:val="00296954"/>
    <w:rsid w:val="00296DB1"/>
    <w:rsid w:val="002A05AD"/>
    <w:rsid w:val="002A078F"/>
    <w:rsid w:val="002A268E"/>
    <w:rsid w:val="002A33EE"/>
    <w:rsid w:val="002A3417"/>
    <w:rsid w:val="002A74B3"/>
    <w:rsid w:val="002B08C2"/>
    <w:rsid w:val="002B15E6"/>
    <w:rsid w:val="002B23E5"/>
    <w:rsid w:val="002B70DC"/>
    <w:rsid w:val="002C0227"/>
    <w:rsid w:val="002C2492"/>
    <w:rsid w:val="002C3CF6"/>
    <w:rsid w:val="002C7DFE"/>
    <w:rsid w:val="002D0ABE"/>
    <w:rsid w:val="002D0B74"/>
    <w:rsid w:val="002D2CEC"/>
    <w:rsid w:val="002D2E40"/>
    <w:rsid w:val="002D37F0"/>
    <w:rsid w:val="002D4092"/>
    <w:rsid w:val="002D6625"/>
    <w:rsid w:val="002D6636"/>
    <w:rsid w:val="002E024F"/>
    <w:rsid w:val="002E2CCF"/>
    <w:rsid w:val="002E2E9E"/>
    <w:rsid w:val="002E4A30"/>
    <w:rsid w:val="002E51B8"/>
    <w:rsid w:val="002E5245"/>
    <w:rsid w:val="002E5397"/>
    <w:rsid w:val="002E6009"/>
    <w:rsid w:val="002F1AB5"/>
    <w:rsid w:val="002F1F5C"/>
    <w:rsid w:val="002F3216"/>
    <w:rsid w:val="002F377A"/>
    <w:rsid w:val="002F50FF"/>
    <w:rsid w:val="002F5977"/>
    <w:rsid w:val="002F67C6"/>
    <w:rsid w:val="00304A31"/>
    <w:rsid w:val="00305C72"/>
    <w:rsid w:val="00305D52"/>
    <w:rsid w:val="00307176"/>
    <w:rsid w:val="0030719F"/>
    <w:rsid w:val="00307681"/>
    <w:rsid w:val="003113E4"/>
    <w:rsid w:val="00314739"/>
    <w:rsid w:val="00314CC6"/>
    <w:rsid w:val="003155F6"/>
    <w:rsid w:val="00317339"/>
    <w:rsid w:val="00327108"/>
    <w:rsid w:val="00327BE6"/>
    <w:rsid w:val="00327F81"/>
    <w:rsid w:val="00331053"/>
    <w:rsid w:val="0033138A"/>
    <w:rsid w:val="003321C5"/>
    <w:rsid w:val="003335EF"/>
    <w:rsid w:val="00335B37"/>
    <w:rsid w:val="00336F33"/>
    <w:rsid w:val="00337845"/>
    <w:rsid w:val="00342F46"/>
    <w:rsid w:val="00344403"/>
    <w:rsid w:val="00344999"/>
    <w:rsid w:val="003546F0"/>
    <w:rsid w:val="0035536A"/>
    <w:rsid w:val="00356C44"/>
    <w:rsid w:val="0036438A"/>
    <w:rsid w:val="00366A8C"/>
    <w:rsid w:val="00367B4A"/>
    <w:rsid w:val="0037497C"/>
    <w:rsid w:val="003773AD"/>
    <w:rsid w:val="00377B23"/>
    <w:rsid w:val="00380106"/>
    <w:rsid w:val="00380947"/>
    <w:rsid w:val="00380FD0"/>
    <w:rsid w:val="00383BBE"/>
    <w:rsid w:val="00384334"/>
    <w:rsid w:val="00391E51"/>
    <w:rsid w:val="0039284C"/>
    <w:rsid w:val="00394A14"/>
    <w:rsid w:val="00395F92"/>
    <w:rsid w:val="00397101"/>
    <w:rsid w:val="00397D0C"/>
    <w:rsid w:val="00397D7A"/>
    <w:rsid w:val="003A0333"/>
    <w:rsid w:val="003A1C54"/>
    <w:rsid w:val="003A2215"/>
    <w:rsid w:val="003A4B8E"/>
    <w:rsid w:val="003A6273"/>
    <w:rsid w:val="003A747F"/>
    <w:rsid w:val="003A7591"/>
    <w:rsid w:val="003A7706"/>
    <w:rsid w:val="003B057D"/>
    <w:rsid w:val="003B2DC3"/>
    <w:rsid w:val="003B66DC"/>
    <w:rsid w:val="003B6AE9"/>
    <w:rsid w:val="003B7897"/>
    <w:rsid w:val="003C631D"/>
    <w:rsid w:val="003D273E"/>
    <w:rsid w:val="003D58C8"/>
    <w:rsid w:val="003E0CDE"/>
    <w:rsid w:val="003E3710"/>
    <w:rsid w:val="003F01EF"/>
    <w:rsid w:val="003F18C8"/>
    <w:rsid w:val="003F19D2"/>
    <w:rsid w:val="003F1A60"/>
    <w:rsid w:val="003F5CB0"/>
    <w:rsid w:val="003F5D29"/>
    <w:rsid w:val="003F72F6"/>
    <w:rsid w:val="0040012C"/>
    <w:rsid w:val="00404BD8"/>
    <w:rsid w:val="00406653"/>
    <w:rsid w:val="004126C7"/>
    <w:rsid w:val="00412882"/>
    <w:rsid w:val="00420D23"/>
    <w:rsid w:val="00421A22"/>
    <w:rsid w:val="00421F8D"/>
    <w:rsid w:val="00430AE0"/>
    <w:rsid w:val="00432A8A"/>
    <w:rsid w:val="004366EB"/>
    <w:rsid w:val="00436BDB"/>
    <w:rsid w:val="00436F39"/>
    <w:rsid w:val="00437708"/>
    <w:rsid w:val="00437C2A"/>
    <w:rsid w:val="00437C67"/>
    <w:rsid w:val="00441F32"/>
    <w:rsid w:val="00443A37"/>
    <w:rsid w:val="00444247"/>
    <w:rsid w:val="004449D4"/>
    <w:rsid w:val="004476E4"/>
    <w:rsid w:val="00456187"/>
    <w:rsid w:val="004569F8"/>
    <w:rsid w:val="00457C7C"/>
    <w:rsid w:val="00457F49"/>
    <w:rsid w:val="004601C0"/>
    <w:rsid w:val="00461017"/>
    <w:rsid w:val="0046205C"/>
    <w:rsid w:val="004652CE"/>
    <w:rsid w:val="0046666A"/>
    <w:rsid w:val="0046701E"/>
    <w:rsid w:val="00471CC6"/>
    <w:rsid w:val="00473EC7"/>
    <w:rsid w:val="0047432E"/>
    <w:rsid w:val="00474C3C"/>
    <w:rsid w:val="00475A89"/>
    <w:rsid w:val="00476378"/>
    <w:rsid w:val="00476E93"/>
    <w:rsid w:val="0048185A"/>
    <w:rsid w:val="00481EED"/>
    <w:rsid w:val="00482727"/>
    <w:rsid w:val="004849EC"/>
    <w:rsid w:val="00492733"/>
    <w:rsid w:val="0049304A"/>
    <w:rsid w:val="0049647A"/>
    <w:rsid w:val="00496B17"/>
    <w:rsid w:val="004A14D3"/>
    <w:rsid w:val="004A2CBC"/>
    <w:rsid w:val="004A3572"/>
    <w:rsid w:val="004A37D2"/>
    <w:rsid w:val="004A5C52"/>
    <w:rsid w:val="004A6C12"/>
    <w:rsid w:val="004A7C46"/>
    <w:rsid w:val="004B2988"/>
    <w:rsid w:val="004B32C9"/>
    <w:rsid w:val="004B36D5"/>
    <w:rsid w:val="004B378B"/>
    <w:rsid w:val="004B437D"/>
    <w:rsid w:val="004B552F"/>
    <w:rsid w:val="004B61C0"/>
    <w:rsid w:val="004B7282"/>
    <w:rsid w:val="004C3DB4"/>
    <w:rsid w:val="004C55F1"/>
    <w:rsid w:val="004C5A6D"/>
    <w:rsid w:val="004D0BBF"/>
    <w:rsid w:val="004D5B81"/>
    <w:rsid w:val="004E0BC9"/>
    <w:rsid w:val="004E1518"/>
    <w:rsid w:val="004E17E0"/>
    <w:rsid w:val="004E26EF"/>
    <w:rsid w:val="004E346D"/>
    <w:rsid w:val="004E5B72"/>
    <w:rsid w:val="004E62AB"/>
    <w:rsid w:val="004F0DAE"/>
    <w:rsid w:val="004F1A56"/>
    <w:rsid w:val="004F419D"/>
    <w:rsid w:val="004F7895"/>
    <w:rsid w:val="00500DC0"/>
    <w:rsid w:val="00506405"/>
    <w:rsid w:val="00506DD3"/>
    <w:rsid w:val="00507AAB"/>
    <w:rsid w:val="00513162"/>
    <w:rsid w:val="0051683F"/>
    <w:rsid w:val="00522418"/>
    <w:rsid w:val="0052265F"/>
    <w:rsid w:val="005249B1"/>
    <w:rsid w:val="00524FC6"/>
    <w:rsid w:val="005250DD"/>
    <w:rsid w:val="00526C97"/>
    <w:rsid w:val="005274DE"/>
    <w:rsid w:val="00527C41"/>
    <w:rsid w:val="0053042F"/>
    <w:rsid w:val="00530538"/>
    <w:rsid w:val="00530C05"/>
    <w:rsid w:val="00534A4E"/>
    <w:rsid w:val="00534BF0"/>
    <w:rsid w:val="00535701"/>
    <w:rsid w:val="00535EB6"/>
    <w:rsid w:val="00537EBD"/>
    <w:rsid w:val="005406EC"/>
    <w:rsid w:val="005424B3"/>
    <w:rsid w:val="00546D93"/>
    <w:rsid w:val="0055793B"/>
    <w:rsid w:val="005600E4"/>
    <w:rsid w:val="0056325A"/>
    <w:rsid w:val="00563F3C"/>
    <w:rsid w:val="0056472E"/>
    <w:rsid w:val="00564C70"/>
    <w:rsid w:val="005654DB"/>
    <w:rsid w:val="00566832"/>
    <w:rsid w:val="00575F32"/>
    <w:rsid w:val="0057610E"/>
    <w:rsid w:val="0057625D"/>
    <w:rsid w:val="00576340"/>
    <w:rsid w:val="00576970"/>
    <w:rsid w:val="00576C4A"/>
    <w:rsid w:val="0058326A"/>
    <w:rsid w:val="005849FA"/>
    <w:rsid w:val="00586D9D"/>
    <w:rsid w:val="005917B3"/>
    <w:rsid w:val="0059360D"/>
    <w:rsid w:val="00593F3E"/>
    <w:rsid w:val="0059753B"/>
    <w:rsid w:val="00597794"/>
    <w:rsid w:val="00597B9A"/>
    <w:rsid w:val="00597BB1"/>
    <w:rsid w:val="005A2251"/>
    <w:rsid w:val="005A47F6"/>
    <w:rsid w:val="005A63BA"/>
    <w:rsid w:val="005A79F1"/>
    <w:rsid w:val="005B0BAB"/>
    <w:rsid w:val="005B4197"/>
    <w:rsid w:val="005B7D51"/>
    <w:rsid w:val="005C1771"/>
    <w:rsid w:val="005C3BD9"/>
    <w:rsid w:val="005D04F1"/>
    <w:rsid w:val="005D2845"/>
    <w:rsid w:val="005D3831"/>
    <w:rsid w:val="005D4265"/>
    <w:rsid w:val="005D4401"/>
    <w:rsid w:val="005D58F6"/>
    <w:rsid w:val="005D622B"/>
    <w:rsid w:val="005E083D"/>
    <w:rsid w:val="005E1C27"/>
    <w:rsid w:val="005E23C0"/>
    <w:rsid w:val="005E56E8"/>
    <w:rsid w:val="005E71F3"/>
    <w:rsid w:val="005F07EE"/>
    <w:rsid w:val="005F0D1F"/>
    <w:rsid w:val="005F1C03"/>
    <w:rsid w:val="005F2B7F"/>
    <w:rsid w:val="005F5A92"/>
    <w:rsid w:val="005F7D93"/>
    <w:rsid w:val="005F7F51"/>
    <w:rsid w:val="0060340D"/>
    <w:rsid w:val="00610BA5"/>
    <w:rsid w:val="00611878"/>
    <w:rsid w:val="0061255C"/>
    <w:rsid w:val="00612731"/>
    <w:rsid w:val="0061367D"/>
    <w:rsid w:val="00615227"/>
    <w:rsid w:val="00615A6C"/>
    <w:rsid w:val="00623465"/>
    <w:rsid w:val="00625B69"/>
    <w:rsid w:val="006261AF"/>
    <w:rsid w:val="00630633"/>
    <w:rsid w:val="0063203D"/>
    <w:rsid w:val="006325EA"/>
    <w:rsid w:val="006328FE"/>
    <w:rsid w:val="0063425F"/>
    <w:rsid w:val="00635178"/>
    <w:rsid w:val="006375B4"/>
    <w:rsid w:val="00640498"/>
    <w:rsid w:val="00641926"/>
    <w:rsid w:val="0064569E"/>
    <w:rsid w:val="00646F2D"/>
    <w:rsid w:val="006479BE"/>
    <w:rsid w:val="00655337"/>
    <w:rsid w:val="00655825"/>
    <w:rsid w:val="00656A73"/>
    <w:rsid w:val="00660D15"/>
    <w:rsid w:val="00664E7B"/>
    <w:rsid w:val="00664F37"/>
    <w:rsid w:val="00667BDA"/>
    <w:rsid w:val="00673B25"/>
    <w:rsid w:val="006748AA"/>
    <w:rsid w:val="00675759"/>
    <w:rsid w:val="00675C74"/>
    <w:rsid w:val="0067706A"/>
    <w:rsid w:val="00681A4D"/>
    <w:rsid w:val="006827DF"/>
    <w:rsid w:val="00683959"/>
    <w:rsid w:val="006850A3"/>
    <w:rsid w:val="0068534B"/>
    <w:rsid w:val="00687F87"/>
    <w:rsid w:val="00687FE9"/>
    <w:rsid w:val="00690684"/>
    <w:rsid w:val="00692CF1"/>
    <w:rsid w:val="00693113"/>
    <w:rsid w:val="00694AE9"/>
    <w:rsid w:val="00696486"/>
    <w:rsid w:val="0069677C"/>
    <w:rsid w:val="006A0519"/>
    <w:rsid w:val="006A199A"/>
    <w:rsid w:val="006A2ED8"/>
    <w:rsid w:val="006A5339"/>
    <w:rsid w:val="006B3219"/>
    <w:rsid w:val="006B3D72"/>
    <w:rsid w:val="006B486B"/>
    <w:rsid w:val="006B58DC"/>
    <w:rsid w:val="006B73FB"/>
    <w:rsid w:val="006C0535"/>
    <w:rsid w:val="006C23D2"/>
    <w:rsid w:val="006C4512"/>
    <w:rsid w:val="006C4A99"/>
    <w:rsid w:val="006C4EC4"/>
    <w:rsid w:val="006D0659"/>
    <w:rsid w:val="006D0907"/>
    <w:rsid w:val="006D16E3"/>
    <w:rsid w:val="006D1985"/>
    <w:rsid w:val="006D3960"/>
    <w:rsid w:val="006D442C"/>
    <w:rsid w:val="006D4C1B"/>
    <w:rsid w:val="006D551B"/>
    <w:rsid w:val="006E1693"/>
    <w:rsid w:val="006F057D"/>
    <w:rsid w:val="006F2CAC"/>
    <w:rsid w:val="006F4315"/>
    <w:rsid w:val="006F4839"/>
    <w:rsid w:val="006F7710"/>
    <w:rsid w:val="007007CE"/>
    <w:rsid w:val="00702BBB"/>
    <w:rsid w:val="00711408"/>
    <w:rsid w:val="00713357"/>
    <w:rsid w:val="007158AA"/>
    <w:rsid w:val="007164AA"/>
    <w:rsid w:val="0071695A"/>
    <w:rsid w:val="00721504"/>
    <w:rsid w:val="00723E31"/>
    <w:rsid w:val="00724DA2"/>
    <w:rsid w:val="007250D6"/>
    <w:rsid w:val="007265EB"/>
    <w:rsid w:val="00727138"/>
    <w:rsid w:val="00727F1C"/>
    <w:rsid w:val="00727FF5"/>
    <w:rsid w:val="00734A74"/>
    <w:rsid w:val="00734DFC"/>
    <w:rsid w:val="00740C79"/>
    <w:rsid w:val="00740CBC"/>
    <w:rsid w:val="00742283"/>
    <w:rsid w:val="00744FB1"/>
    <w:rsid w:val="00747F55"/>
    <w:rsid w:val="0075072E"/>
    <w:rsid w:val="00750BB5"/>
    <w:rsid w:val="0075146C"/>
    <w:rsid w:val="00752C2D"/>
    <w:rsid w:val="00753CA7"/>
    <w:rsid w:val="00754FEE"/>
    <w:rsid w:val="00756F9C"/>
    <w:rsid w:val="00762ECE"/>
    <w:rsid w:val="00765733"/>
    <w:rsid w:val="007660E8"/>
    <w:rsid w:val="0076663C"/>
    <w:rsid w:val="00771098"/>
    <w:rsid w:val="0077132B"/>
    <w:rsid w:val="00772926"/>
    <w:rsid w:val="007748DE"/>
    <w:rsid w:val="00775161"/>
    <w:rsid w:val="0078282C"/>
    <w:rsid w:val="00783390"/>
    <w:rsid w:val="007847F7"/>
    <w:rsid w:val="00784B87"/>
    <w:rsid w:val="00790918"/>
    <w:rsid w:val="007910E2"/>
    <w:rsid w:val="007A00BB"/>
    <w:rsid w:val="007A1CA1"/>
    <w:rsid w:val="007A1E8E"/>
    <w:rsid w:val="007A3F3E"/>
    <w:rsid w:val="007A5891"/>
    <w:rsid w:val="007A64B3"/>
    <w:rsid w:val="007A6A39"/>
    <w:rsid w:val="007B2A27"/>
    <w:rsid w:val="007B3873"/>
    <w:rsid w:val="007B73CE"/>
    <w:rsid w:val="007C0CE2"/>
    <w:rsid w:val="007C357A"/>
    <w:rsid w:val="007D346F"/>
    <w:rsid w:val="007D3529"/>
    <w:rsid w:val="007D396F"/>
    <w:rsid w:val="007D6D35"/>
    <w:rsid w:val="007D7968"/>
    <w:rsid w:val="007E0E76"/>
    <w:rsid w:val="007E4BDA"/>
    <w:rsid w:val="007E4FD0"/>
    <w:rsid w:val="007E50CA"/>
    <w:rsid w:val="007E56DA"/>
    <w:rsid w:val="007E5E19"/>
    <w:rsid w:val="007E6866"/>
    <w:rsid w:val="007F0AE3"/>
    <w:rsid w:val="007F0CF7"/>
    <w:rsid w:val="007F5E06"/>
    <w:rsid w:val="007F640E"/>
    <w:rsid w:val="007F6EF0"/>
    <w:rsid w:val="008027CA"/>
    <w:rsid w:val="00805F4B"/>
    <w:rsid w:val="008074CC"/>
    <w:rsid w:val="00810C61"/>
    <w:rsid w:val="00813B1F"/>
    <w:rsid w:val="00815A20"/>
    <w:rsid w:val="0081634C"/>
    <w:rsid w:val="00822C3D"/>
    <w:rsid w:val="00823447"/>
    <w:rsid w:val="00824086"/>
    <w:rsid w:val="008243F8"/>
    <w:rsid w:val="0082508C"/>
    <w:rsid w:val="008337BB"/>
    <w:rsid w:val="0083380D"/>
    <w:rsid w:val="00833BBA"/>
    <w:rsid w:val="00835034"/>
    <w:rsid w:val="00840D95"/>
    <w:rsid w:val="00843AF0"/>
    <w:rsid w:val="008449D1"/>
    <w:rsid w:val="00844CEA"/>
    <w:rsid w:val="00845C84"/>
    <w:rsid w:val="00851FC0"/>
    <w:rsid w:val="008541B6"/>
    <w:rsid w:val="00854D15"/>
    <w:rsid w:val="00856661"/>
    <w:rsid w:val="008573E8"/>
    <w:rsid w:val="00857600"/>
    <w:rsid w:val="00857A8E"/>
    <w:rsid w:val="008609EC"/>
    <w:rsid w:val="00871C99"/>
    <w:rsid w:val="008774EB"/>
    <w:rsid w:val="00880340"/>
    <w:rsid w:val="0088409F"/>
    <w:rsid w:val="00885A03"/>
    <w:rsid w:val="008869E8"/>
    <w:rsid w:val="008875B7"/>
    <w:rsid w:val="00890E50"/>
    <w:rsid w:val="00892E30"/>
    <w:rsid w:val="00892F51"/>
    <w:rsid w:val="008935E9"/>
    <w:rsid w:val="008944F2"/>
    <w:rsid w:val="00895643"/>
    <w:rsid w:val="00895F89"/>
    <w:rsid w:val="008A1088"/>
    <w:rsid w:val="008A1547"/>
    <w:rsid w:val="008A4319"/>
    <w:rsid w:val="008A54E0"/>
    <w:rsid w:val="008A6978"/>
    <w:rsid w:val="008A6DB3"/>
    <w:rsid w:val="008A7030"/>
    <w:rsid w:val="008A7EBB"/>
    <w:rsid w:val="008B070E"/>
    <w:rsid w:val="008B3FCB"/>
    <w:rsid w:val="008B43D4"/>
    <w:rsid w:val="008B4EE2"/>
    <w:rsid w:val="008B57C3"/>
    <w:rsid w:val="008B5868"/>
    <w:rsid w:val="008B5A2B"/>
    <w:rsid w:val="008B79FE"/>
    <w:rsid w:val="008C2517"/>
    <w:rsid w:val="008C6D93"/>
    <w:rsid w:val="008D1184"/>
    <w:rsid w:val="008D19A2"/>
    <w:rsid w:val="008D312D"/>
    <w:rsid w:val="008D4C24"/>
    <w:rsid w:val="008D7FF3"/>
    <w:rsid w:val="008E1687"/>
    <w:rsid w:val="008E40FC"/>
    <w:rsid w:val="008E5F2E"/>
    <w:rsid w:val="008E7B05"/>
    <w:rsid w:val="008F1CD9"/>
    <w:rsid w:val="008F3742"/>
    <w:rsid w:val="008F7A5B"/>
    <w:rsid w:val="008F7F11"/>
    <w:rsid w:val="009032CB"/>
    <w:rsid w:val="00903FBD"/>
    <w:rsid w:val="00906A32"/>
    <w:rsid w:val="009073ED"/>
    <w:rsid w:val="0090758B"/>
    <w:rsid w:val="0091493D"/>
    <w:rsid w:val="00917E18"/>
    <w:rsid w:val="0092051B"/>
    <w:rsid w:val="00920A23"/>
    <w:rsid w:val="009211E8"/>
    <w:rsid w:val="00922ABD"/>
    <w:rsid w:val="00923197"/>
    <w:rsid w:val="009263F3"/>
    <w:rsid w:val="009277D6"/>
    <w:rsid w:val="00930C1A"/>
    <w:rsid w:val="009334BE"/>
    <w:rsid w:val="009339DB"/>
    <w:rsid w:val="00935684"/>
    <w:rsid w:val="009410E0"/>
    <w:rsid w:val="00941C0F"/>
    <w:rsid w:val="00950452"/>
    <w:rsid w:val="00953556"/>
    <w:rsid w:val="00953567"/>
    <w:rsid w:val="00954DEE"/>
    <w:rsid w:val="00955202"/>
    <w:rsid w:val="00962DB8"/>
    <w:rsid w:val="00963187"/>
    <w:rsid w:val="00964599"/>
    <w:rsid w:val="009656B7"/>
    <w:rsid w:val="009713E0"/>
    <w:rsid w:val="00974DB3"/>
    <w:rsid w:val="009751B8"/>
    <w:rsid w:val="00975ABE"/>
    <w:rsid w:val="009772C3"/>
    <w:rsid w:val="00987190"/>
    <w:rsid w:val="009907DE"/>
    <w:rsid w:val="00990F67"/>
    <w:rsid w:val="009916B7"/>
    <w:rsid w:val="00993317"/>
    <w:rsid w:val="0099522E"/>
    <w:rsid w:val="00996CB7"/>
    <w:rsid w:val="009973FA"/>
    <w:rsid w:val="009A21B1"/>
    <w:rsid w:val="009A22D3"/>
    <w:rsid w:val="009A2CE8"/>
    <w:rsid w:val="009A2D1F"/>
    <w:rsid w:val="009A2FDB"/>
    <w:rsid w:val="009A553F"/>
    <w:rsid w:val="009B0151"/>
    <w:rsid w:val="009B0A07"/>
    <w:rsid w:val="009B3D34"/>
    <w:rsid w:val="009C1373"/>
    <w:rsid w:val="009C4C7E"/>
    <w:rsid w:val="009C5311"/>
    <w:rsid w:val="009C6146"/>
    <w:rsid w:val="009C6DDD"/>
    <w:rsid w:val="009D49D6"/>
    <w:rsid w:val="009E1374"/>
    <w:rsid w:val="009E35CC"/>
    <w:rsid w:val="009E3813"/>
    <w:rsid w:val="009E4997"/>
    <w:rsid w:val="009F31E0"/>
    <w:rsid w:val="009F4B9E"/>
    <w:rsid w:val="00A06E4D"/>
    <w:rsid w:val="00A07821"/>
    <w:rsid w:val="00A11AC8"/>
    <w:rsid w:val="00A11D8C"/>
    <w:rsid w:val="00A13003"/>
    <w:rsid w:val="00A156DD"/>
    <w:rsid w:val="00A157C2"/>
    <w:rsid w:val="00A15930"/>
    <w:rsid w:val="00A1719A"/>
    <w:rsid w:val="00A17C96"/>
    <w:rsid w:val="00A213F8"/>
    <w:rsid w:val="00A2454F"/>
    <w:rsid w:val="00A25211"/>
    <w:rsid w:val="00A34CE1"/>
    <w:rsid w:val="00A43139"/>
    <w:rsid w:val="00A43998"/>
    <w:rsid w:val="00A46FDC"/>
    <w:rsid w:val="00A50E7B"/>
    <w:rsid w:val="00A51AB0"/>
    <w:rsid w:val="00A52EDE"/>
    <w:rsid w:val="00A5547E"/>
    <w:rsid w:val="00A5608E"/>
    <w:rsid w:val="00A576D9"/>
    <w:rsid w:val="00A57D9F"/>
    <w:rsid w:val="00A61B05"/>
    <w:rsid w:val="00A62DE5"/>
    <w:rsid w:val="00A64D13"/>
    <w:rsid w:val="00A67A71"/>
    <w:rsid w:val="00A70D2B"/>
    <w:rsid w:val="00A74C84"/>
    <w:rsid w:val="00A773D5"/>
    <w:rsid w:val="00A804C5"/>
    <w:rsid w:val="00A81B4F"/>
    <w:rsid w:val="00A84A36"/>
    <w:rsid w:val="00A914EE"/>
    <w:rsid w:val="00A93B81"/>
    <w:rsid w:val="00AA1B87"/>
    <w:rsid w:val="00AA1C00"/>
    <w:rsid w:val="00AA7D78"/>
    <w:rsid w:val="00AB0162"/>
    <w:rsid w:val="00AB0C4B"/>
    <w:rsid w:val="00AB1362"/>
    <w:rsid w:val="00AB2F5B"/>
    <w:rsid w:val="00AB4766"/>
    <w:rsid w:val="00AB4E98"/>
    <w:rsid w:val="00AC0F6A"/>
    <w:rsid w:val="00AC2E9F"/>
    <w:rsid w:val="00AC58FE"/>
    <w:rsid w:val="00AC6551"/>
    <w:rsid w:val="00AD02B2"/>
    <w:rsid w:val="00AD3990"/>
    <w:rsid w:val="00AD53B4"/>
    <w:rsid w:val="00AD56AB"/>
    <w:rsid w:val="00AE14DB"/>
    <w:rsid w:val="00AE1AB9"/>
    <w:rsid w:val="00AE1F8B"/>
    <w:rsid w:val="00AE33BA"/>
    <w:rsid w:val="00AE6883"/>
    <w:rsid w:val="00AE7829"/>
    <w:rsid w:val="00AF2C71"/>
    <w:rsid w:val="00AF5048"/>
    <w:rsid w:val="00B00883"/>
    <w:rsid w:val="00B05D27"/>
    <w:rsid w:val="00B068A0"/>
    <w:rsid w:val="00B0693B"/>
    <w:rsid w:val="00B06BE1"/>
    <w:rsid w:val="00B133A6"/>
    <w:rsid w:val="00B13A23"/>
    <w:rsid w:val="00B147C0"/>
    <w:rsid w:val="00B17349"/>
    <w:rsid w:val="00B17640"/>
    <w:rsid w:val="00B177C4"/>
    <w:rsid w:val="00B17A99"/>
    <w:rsid w:val="00B217A4"/>
    <w:rsid w:val="00B21D0E"/>
    <w:rsid w:val="00B233B0"/>
    <w:rsid w:val="00B233EC"/>
    <w:rsid w:val="00B234FE"/>
    <w:rsid w:val="00B23DC1"/>
    <w:rsid w:val="00B251B0"/>
    <w:rsid w:val="00B27B50"/>
    <w:rsid w:val="00B312BB"/>
    <w:rsid w:val="00B36A1F"/>
    <w:rsid w:val="00B40EDB"/>
    <w:rsid w:val="00B41607"/>
    <w:rsid w:val="00B41CD0"/>
    <w:rsid w:val="00B44A6C"/>
    <w:rsid w:val="00B45839"/>
    <w:rsid w:val="00B46AC2"/>
    <w:rsid w:val="00B46E4B"/>
    <w:rsid w:val="00B47E19"/>
    <w:rsid w:val="00B53624"/>
    <w:rsid w:val="00B54856"/>
    <w:rsid w:val="00B60836"/>
    <w:rsid w:val="00B61D9D"/>
    <w:rsid w:val="00B632ED"/>
    <w:rsid w:val="00B63EDA"/>
    <w:rsid w:val="00B648B3"/>
    <w:rsid w:val="00B65369"/>
    <w:rsid w:val="00B65392"/>
    <w:rsid w:val="00B726E9"/>
    <w:rsid w:val="00B72A59"/>
    <w:rsid w:val="00B76431"/>
    <w:rsid w:val="00B8075D"/>
    <w:rsid w:val="00B8174A"/>
    <w:rsid w:val="00B82779"/>
    <w:rsid w:val="00B872F5"/>
    <w:rsid w:val="00B90361"/>
    <w:rsid w:val="00B9284F"/>
    <w:rsid w:val="00B92EF1"/>
    <w:rsid w:val="00B93D90"/>
    <w:rsid w:val="00B9446A"/>
    <w:rsid w:val="00B963AB"/>
    <w:rsid w:val="00B9692B"/>
    <w:rsid w:val="00BA0932"/>
    <w:rsid w:val="00BA5886"/>
    <w:rsid w:val="00BA6665"/>
    <w:rsid w:val="00BA67F8"/>
    <w:rsid w:val="00BB0726"/>
    <w:rsid w:val="00BB4D87"/>
    <w:rsid w:val="00BC35F0"/>
    <w:rsid w:val="00BC5617"/>
    <w:rsid w:val="00BD162E"/>
    <w:rsid w:val="00BD66BC"/>
    <w:rsid w:val="00BD68EE"/>
    <w:rsid w:val="00BD79AC"/>
    <w:rsid w:val="00BE0032"/>
    <w:rsid w:val="00BE393A"/>
    <w:rsid w:val="00BF2826"/>
    <w:rsid w:val="00BF4D91"/>
    <w:rsid w:val="00BF7A83"/>
    <w:rsid w:val="00C04E8A"/>
    <w:rsid w:val="00C06259"/>
    <w:rsid w:val="00C14FA2"/>
    <w:rsid w:val="00C22543"/>
    <w:rsid w:val="00C23A13"/>
    <w:rsid w:val="00C25CB7"/>
    <w:rsid w:val="00C2611B"/>
    <w:rsid w:val="00C27674"/>
    <w:rsid w:val="00C30B86"/>
    <w:rsid w:val="00C35E8B"/>
    <w:rsid w:val="00C35FB3"/>
    <w:rsid w:val="00C365D7"/>
    <w:rsid w:val="00C375BC"/>
    <w:rsid w:val="00C40052"/>
    <w:rsid w:val="00C416F2"/>
    <w:rsid w:val="00C43070"/>
    <w:rsid w:val="00C446AE"/>
    <w:rsid w:val="00C45C60"/>
    <w:rsid w:val="00C472FA"/>
    <w:rsid w:val="00C477FF"/>
    <w:rsid w:val="00C504A8"/>
    <w:rsid w:val="00C51358"/>
    <w:rsid w:val="00C544C8"/>
    <w:rsid w:val="00C552B3"/>
    <w:rsid w:val="00C56BDA"/>
    <w:rsid w:val="00C5712F"/>
    <w:rsid w:val="00C575E9"/>
    <w:rsid w:val="00C578CE"/>
    <w:rsid w:val="00C57E50"/>
    <w:rsid w:val="00C60816"/>
    <w:rsid w:val="00C60C82"/>
    <w:rsid w:val="00C60FDF"/>
    <w:rsid w:val="00C71E78"/>
    <w:rsid w:val="00C72065"/>
    <w:rsid w:val="00C77445"/>
    <w:rsid w:val="00C83AAB"/>
    <w:rsid w:val="00C847CE"/>
    <w:rsid w:val="00C8513F"/>
    <w:rsid w:val="00C85E46"/>
    <w:rsid w:val="00C87861"/>
    <w:rsid w:val="00C87CCC"/>
    <w:rsid w:val="00C9333B"/>
    <w:rsid w:val="00C9577D"/>
    <w:rsid w:val="00C968E1"/>
    <w:rsid w:val="00CA0103"/>
    <w:rsid w:val="00CA0178"/>
    <w:rsid w:val="00CA2936"/>
    <w:rsid w:val="00CA5119"/>
    <w:rsid w:val="00CA563E"/>
    <w:rsid w:val="00CB00F2"/>
    <w:rsid w:val="00CB0E2F"/>
    <w:rsid w:val="00CB1E8C"/>
    <w:rsid w:val="00CB2E75"/>
    <w:rsid w:val="00CB3BDA"/>
    <w:rsid w:val="00CB6DA0"/>
    <w:rsid w:val="00CC58D2"/>
    <w:rsid w:val="00CD0714"/>
    <w:rsid w:val="00CD221A"/>
    <w:rsid w:val="00CD510D"/>
    <w:rsid w:val="00CD65AF"/>
    <w:rsid w:val="00CD7312"/>
    <w:rsid w:val="00CE2396"/>
    <w:rsid w:val="00CE24BF"/>
    <w:rsid w:val="00CE50E7"/>
    <w:rsid w:val="00CE72F1"/>
    <w:rsid w:val="00CF3E0E"/>
    <w:rsid w:val="00D01B9B"/>
    <w:rsid w:val="00D04F9D"/>
    <w:rsid w:val="00D10F96"/>
    <w:rsid w:val="00D11BE8"/>
    <w:rsid w:val="00D13416"/>
    <w:rsid w:val="00D136CF"/>
    <w:rsid w:val="00D13AE8"/>
    <w:rsid w:val="00D14177"/>
    <w:rsid w:val="00D1798B"/>
    <w:rsid w:val="00D25776"/>
    <w:rsid w:val="00D301C0"/>
    <w:rsid w:val="00D31827"/>
    <w:rsid w:val="00D327B4"/>
    <w:rsid w:val="00D36DFE"/>
    <w:rsid w:val="00D43B14"/>
    <w:rsid w:val="00D52DCA"/>
    <w:rsid w:val="00D55138"/>
    <w:rsid w:val="00D5552F"/>
    <w:rsid w:val="00D5643C"/>
    <w:rsid w:val="00D569AA"/>
    <w:rsid w:val="00D570BA"/>
    <w:rsid w:val="00D63527"/>
    <w:rsid w:val="00D71E25"/>
    <w:rsid w:val="00D73A39"/>
    <w:rsid w:val="00D74504"/>
    <w:rsid w:val="00D81130"/>
    <w:rsid w:val="00D8332A"/>
    <w:rsid w:val="00D8457B"/>
    <w:rsid w:val="00D853D4"/>
    <w:rsid w:val="00D87AA8"/>
    <w:rsid w:val="00D92A16"/>
    <w:rsid w:val="00D92F83"/>
    <w:rsid w:val="00D94B15"/>
    <w:rsid w:val="00D957DC"/>
    <w:rsid w:val="00D960AA"/>
    <w:rsid w:val="00DA0504"/>
    <w:rsid w:val="00DA44F3"/>
    <w:rsid w:val="00DB23D6"/>
    <w:rsid w:val="00DB45B7"/>
    <w:rsid w:val="00DB4A1D"/>
    <w:rsid w:val="00DB4D4A"/>
    <w:rsid w:val="00DB50A0"/>
    <w:rsid w:val="00DB6BD1"/>
    <w:rsid w:val="00DB7606"/>
    <w:rsid w:val="00DC1495"/>
    <w:rsid w:val="00DE3308"/>
    <w:rsid w:val="00DE3E00"/>
    <w:rsid w:val="00DE7845"/>
    <w:rsid w:val="00DF1D04"/>
    <w:rsid w:val="00DF2913"/>
    <w:rsid w:val="00DF302C"/>
    <w:rsid w:val="00DF56C4"/>
    <w:rsid w:val="00DF58F4"/>
    <w:rsid w:val="00E01046"/>
    <w:rsid w:val="00E02A00"/>
    <w:rsid w:val="00E0303B"/>
    <w:rsid w:val="00E04130"/>
    <w:rsid w:val="00E10F7B"/>
    <w:rsid w:val="00E14ADE"/>
    <w:rsid w:val="00E15CE2"/>
    <w:rsid w:val="00E160DD"/>
    <w:rsid w:val="00E23F44"/>
    <w:rsid w:val="00E328CA"/>
    <w:rsid w:val="00E34D6D"/>
    <w:rsid w:val="00E35045"/>
    <w:rsid w:val="00E4092D"/>
    <w:rsid w:val="00E46067"/>
    <w:rsid w:val="00E51A24"/>
    <w:rsid w:val="00E52356"/>
    <w:rsid w:val="00E5291D"/>
    <w:rsid w:val="00E52C8C"/>
    <w:rsid w:val="00E52CAF"/>
    <w:rsid w:val="00E608AF"/>
    <w:rsid w:val="00E642C6"/>
    <w:rsid w:val="00E6603A"/>
    <w:rsid w:val="00E66F7F"/>
    <w:rsid w:val="00E67827"/>
    <w:rsid w:val="00E77564"/>
    <w:rsid w:val="00E82EFB"/>
    <w:rsid w:val="00E86BDD"/>
    <w:rsid w:val="00E87402"/>
    <w:rsid w:val="00E94C74"/>
    <w:rsid w:val="00EA438D"/>
    <w:rsid w:val="00EA74F7"/>
    <w:rsid w:val="00EB3743"/>
    <w:rsid w:val="00EB3A20"/>
    <w:rsid w:val="00EB3E52"/>
    <w:rsid w:val="00EB56C4"/>
    <w:rsid w:val="00EB57FE"/>
    <w:rsid w:val="00EB6E9A"/>
    <w:rsid w:val="00EC0720"/>
    <w:rsid w:val="00EC0916"/>
    <w:rsid w:val="00EC0A06"/>
    <w:rsid w:val="00EC1BA1"/>
    <w:rsid w:val="00EC502A"/>
    <w:rsid w:val="00EC680F"/>
    <w:rsid w:val="00ED0AC9"/>
    <w:rsid w:val="00ED1E3E"/>
    <w:rsid w:val="00ED3D48"/>
    <w:rsid w:val="00ED4334"/>
    <w:rsid w:val="00ED5749"/>
    <w:rsid w:val="00EE217A"/>
    <w:rsid w:val="00EE529D"/>
    <w:rsid w:val="00EE5942"/>
    <w:rsid w:val="00EE6E6A"/>
    <w:rsid w:val="00EE7C6B"/>
    <w:rsid w:val="00EE7E17"/>
    <w:rsid w:val="00EF0EFB"/>
    <w:rsid w:val="00EF12B3"/>
    <w:rsid w:val="00EF4429"/>
    <w:rsid w:val="00EF5388"/>
    <w:rsid w:val="00EF69DD"/>
    <w:rsid w:val="00F02740"/>
    <w:rsid w:val="00F06A66"/>
    <w:rsid w:val="00F1041A"/>
    <w:rsid w:val="00F14579"/>
    <w:rsid w:val="00F16093"/>
    <w:rsid w:val="00F1756F"/>
    <w:rsid w:val="00F25BEF"/>
    <w:rsid w:val="00F33432"/>
    <w:rsid w:val="00F437BE"/>
    <w:rsid w:val="00F4392D"/>
    <w:rsid w:val="00F45AAC"/>
    <w:rsid w:val="00F45E49"/>
    <w:rsid w:val="00F47C9A"/>
    <w:rsid w:val="00F50296"/>
    <w:rsid w:val="00F508BE"/>
    <w:rsid w:val="00F55C97"/>
    <w:rsid w:val="00F579BA"/>
    <w:rsid w:val="00F62010"/>
    <w:rsid w:val="00F622AB"/>
    <w:rsid w:val="00F64928"/>
    <w:rsid w:val="00F76F68"/>
    <w:rsid w:val="00F77D81"/>
    <w:rsid w:val="00F826DB"/>
    <w:rsid w:val="00F82A56"/>
    <w:rsid w:val="00F911E0"/>
    <w:rsid w:val="00F9332A"/>
    <w:rsid w:val="00F93B33"/>
    <w:rsid w:val="00FA0161"/>
    <w:rsid w:val="00FA1AC7"/>
    <w:rsid w:val="00FA381C"/>
    <w:rsid w:val="00FB0698"/>
    <w:rsid w:val="00FB1827"/>
    <w:rsid w:val="00FB3455"/>
    <w:rsid w:val="00FB3534"/>
    <w:rsid w:val="00FB3FAE"/>
    <w:rsid w:val="00FB4386"/>
    <w:rsid w:val="00FC0DD8"/>
    <w:rsid w:val="00FC1552"/>
    <w:rsid w:val="00FC1F8D"/>
    <w:rsid w:val="00FC32AD"/>
    <w:rsid w:val="00FD15F0"/>
    <w:rsid w:val="00FD2C22"/>
    <w:rsid w:val="00FE0036"/>
    <w:rsid w:val="00FE3B06"/>
    <w:rsid w:val="00FE484D"/>
    <w:rsid w:val="00FE56D7"/>
    <w:rsid w:val="00FE5AAF"/>
    <w:rsid w:val="00FE6B19"/>
    <w:rsid w:val="00FF05C7"/>
    <w:rsid w:val="00FF0D05"/>
    <w:rsid w:val="00FF16E2"/>
    <w:rsid w:val="00FF2CCC"/>
    <w:rsid w:val="00FF46E9"/>
    <w:rsid w:val="00FF56F2"/>
    <w:rsid w:val="00FF6D7B"/>
    <w:rsid w:val="00FF7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22A699-89BD-4508-B84F-7AC48D06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17EC"/>
    <w:rPr>
      <w:rFonts w:ascii="Arial" w:hAnsi="Arial"/>
      <w:lang w:eastAsia="en-US"/>
    </w:rPr>
  </w:style>
  <w:style w:type="paragraph" w:styleId="Nadpis1">
    <w:name w:val="heading 1"/>
    <w:basedOn w:val="Normln"/>
    <w:next w:val="Normln"/>
    <w:qFormat/>
    <w:rsid w:val="001217EC"/>
    <w:pPr>
      <w:keepNext/>
      <w:spacing w:line="240" w:lineRule="atLeast"/>
      <w:jc w:val="center"/>
      <w:outlineLvl w:val="0"/>
    </w:pPr>
    <w:rPr>
      <w:rFonts w:ascii="Univers (WN)" w:hAnsi="Univers (WN)"/>
      <w:b/>
      <w:u w:val="single"/>
    </w:rPr>
  </w:style>
  <w:style w:type="paragraph" w:styleId="Nadpis2">
    <w:name w:val="heading 2"/>
    <w:basedOn w:val="Normln"/>
    <w:next w:val="Normln"/>
    <w:qFormat/>
    <w:rsid w:val="001217EC"/>
    <w:pPr>
      <w:keepNext/>
      <w:spacing w:line="240" w:lineRule="atLeast"/>
      <w:ind w:left="823" w:hanging="823"/>
      <w:outlineLvl w:val="1"/>
    </w:pPr>
    <w:rPr>
      <w:rFonts w:ascii="Univers (WN)" w:hAnsi="Univers (WN)"/>
      <w:b/>
    </w:rPr>
  </w:style>
  <w:style w:type="paragraph" w:styleId="Nadpis3">
    <w:name w:val="heading 3"/>
    <w:basedOn w:val="Normln"/>
    <w:next w:val="Normln"/>
    <w:qFormat/>
    <w:rsid w:val="001217EC"/>
    <w:pPr>
      <w:keepNext/>
      <w:outlineLvl w:val="2"/>
    </w:pPr>
    <w:rPr>
      <w:b/>
    </w:rPr>
  </w:style>
  <w:style w:type="paragraph" w:styleId="Nadpis4">
    <w:name w:val="heading 4"/>
    <w:basedOn w:val="Normln"/>
    <w:next w:val="Normln"/>
    <w:qFormat/>
    <w:rsid w:val="001217EC"/>
    <w:pPr>
      <w:keepNext/>
      <w:keepLines/>
      <w:jc w:val="right"/>
      <w:outlineLvl w:val="3"/>
    </w:pPr>
    <w:rPr>
      <w:b/>
      <w:bCs/>
      <w:u w:val="single"/>
    </w:rPr>
  </w:style>
  <w:style w:type="paragraph" w:styleId="Nadpis5">
    <w:name w:val="heading 5"/>
    <w:basedOn w:val="Normln"/>
    <w:next w:val="Normlnodsazen"/>
    <w:qFormat/>
    <w:rsid w:val="001217EC"/>
    <w:pPr>
      <w:spacing w:line="240" w:lineRule="atLeast"/>
      <w:ind w:left="720"/>
      <w:jc w:val="both"/>
      <w:outlineLvl w:val="4"/>
    </w:pPr>
    <w:rPr>
      <w:rFonts w:ascii="CG Times" w:hAnsi="CG Times"/>
      <w:b/>
    </w:rPr>
  </w:style>
  <w:style w:type="paragraph" w:styleId="Nadpis6">
    <w:name w:val="heading 6"/>
    <w:basedOn w:val="Normln"/>
    <w:next w:val="Normlnodsazen"/>
    <w:qFormat/>
    <w:rsid w:val="001217EC"/>
    <w:pPr>
      <w:ind w:left="720"/>
      <w:jc w:val="both"/>
      <w:outlineLvl w:val="5"/>
    </w:pPr>
  </w:style>
  <w:style w:type="paragraph" w:styleId="Nadpis7">
    <w:name w:val="heading 7"/>
    <w:basedOn w:val="Normln"/>
    <w:next w:val="Normln"/>
    <w:qFormat/>
    <w:rsid w:val="001217EC"/>
    <w:pPr>
      <w:keepNext/>
      <w:tabs>
        <w:tab w:val="left" w:pos="720"/>
        <w:tab w:val="left" w:pos="2693"/>
        <w:tab w:val="left" w:pos="3260"/>
        <w:tab w:val="left" w:pos="3827"/>
        <w:tab w:val="left" w:pos="4394"/>
        <w:tab w:val="left" w:pos="4961"/>
        <w:tab w:val="left" w:pos="5528"/>
        <w:tab w:val="left" w:pos="6095"/>
      </w:tabs>
      <w:ind w:left="851"/>
      <w:jc w:val="center"/>
      <w:outlineLvl w:val="6"/>
    </w:pPr>
    <w:rPr>
      <w:sz w:val="28"/>
    </w:rPr>
  </w:style>
  <w:style w:type="paragraph" w:styleId="Nadpis8">
    <w:name w:val="heading 8"/>
    <w:basedOn w:val="Normln"/>
    <w:next w:val="Normln"/>
    <w:qFormat/>
    <w:rsid w:val="001217EC"/>
    <w:pPr>
      <w:keepNext/>
      <w:ind w:left="147"/>
      <w:outlineLvl w:val="7"/>
    </w:pPr>
    <w:rPr>
      <w:b/>
      <w:bCs/>
      <w:szCs w:val="16"/>
    </w:rPr>
  </w:style>
  <w:style w:type="paragraph" w:styleId="Nadpis9">
    <w:name w:val="heading 9"/>
    <w:basedOn w:val="Normln"/>
    <w:next w:val="Normln"/>
    <w:qFormat/>
    <w:rsid w:val="001217EC"/>
    <w:pPr>
      <w:keepNext/>
      <w:tabs>
        <w:tab w:val="left" w:pos="0"/>
        <w:tab w:val="left" w:pos="1134"/>
      </w:tabs>
      <w:jc w:val="right"/>
      <w:outlineLvl w:val="8"/>
    </w:pPr>
    <w:rPr>
      <w:rFonts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1217EC"/>
    <w:pPr>
      <w:spacing w:line="240" w:lineRule="atLeast"/>
      <w:ind w:left="720"/>
      <w:jc w:val="both"/>
    </w:pPr>
    <w:rPr>
      <w:rFonts w:ascii="Univers (WN)" w:hAnsi="Univers (WN)"/>
    </w:rPr>
  </w:style>
  <w:style w:type="paragraph" w:styleId="Textkomente">
    <w:name w:val="annotation text"/>
    <w:aliases w:val=" Znak"/>
    <w:basedOn w:val="Normln"/>
    <w:uiPriority w:val="99"/>
    <w:rsid w:val="001217EC"/>
    <w:pPr>
      <w:spacing w:line="240" w:lineRule="atLeast"/>
      <w:jc w:val="both"/>
    </w:pPr>
    <w:rPr>
      <w:rFonts w:ascii="Univers (WN)" w:hAnsi="Univers (WN)"/>
    </w:rPr>
  </w:style>
  <w:style w:type="paragraph" w:styleId="Obsah8">
    <w:name w:val="toc 8"/>
    <w:basedOn w:val="Normln"/>
    <w:next w:val="Normln"/>
    <w:semiHidden/>
    <w:rsid w:val="001217EC"/>
    <w:pPr>
      <w:tabs>
        <w:tab w:val="left" w:leader="dot" w:pos="8646"/>
        <w:tab w:val="right" w:pos="9072"/>
      </w:tabs>
      <w:spacing w:line="240" w:lineRule="atLeast"/>
      <w:ind w:left="4961" w:right="850"/>
      <w:jc w:val="both"/>
    </w:pPr>
    <w:rPr>
      <w:rFonts w:ascii="Univers (WN)" w:hAnsi="Univers (WN)"/>
    </w:rPr>
  </w:style>
  <w:style w:type="paragraph" w:styleId="Zhlav">
    <w:name w:val="header"/>
    <w:basedOn w:val="Normln"/>
    <w:link w:val="ZhlavChar"/>
    <w:uiPriority w:val="99"/>
    <w:rsid w:val="001217EC"/>
    <w:pPr>
      <w:tabs>
        <w:tab w:val="center" w:pos="4819"/>
        <w:tab w:val="right" w:pos="9071"/>
      </w:tabs>
      <w:spacing w:line="240" w:lineRule="atLeast"/>
      <w:jc w:val="both"/>
    </w:pPr>
    <w:rPr>
      <w:rFonts w:ascii="Univers (WN)" w:hAnsi="Univers (WN)"/>
    </w:rPr>
  </w:style>
  <w:style w:type="paragraph" w:styleId="Zkladntext2">
    <w:name w:val="Body Text 2"/>
    <w:basedOn w:val="Normln"/>
    <w:rsid w:val="001217EC"/>
    <w:pPr>
      <w:ind w:left="851"/>
    </w:pPr>
  </w:style>
  <w:style w:type="paragraph" w:customStyle="1" w:styleId="PARTIES">
    <w:name w:val="PARTIES"/>
    <w:basedOn w:val="Normln"/>
    <w:rsid w:val="001217EC"/>
    <w:pPr>
      <w:spacing w:line="240" w:lineRule="atLeast"/>
      <w:ind w:right="3119"/>
    </w:pPr>
    <w:rPr>
      <w:rFonts w:ascii="Univers (WN)" w:hAnsi="Univers (WN)"/>
    </w:rPr>
  </w:style>
  <w:style w:type="paragraph" w:customStyle="1" w:styleId="WHEREAS">
    <w:name w:val="WHEREAS"/>
    <w:basedOn w:val="Normln"/>
    <w:rsid w:val="001217EC"/>
    <w:pPr>
      <w:spacing w:line="240" w:lineRule="atLeast"/>
      <w:ind w:left="567" w:hanging="567"/>
      <w:jc w:val="both"/>
    </w:pPr>
    <w:rPr>
      <w:rFonts w:ascii="Univers (WN)" w:hAnsi="Univers (WN)"/>
    </w:rPr>
  </w:style>
  <w:style w:type="paragraph" w:customStyle="1" w:styleId="PARA">
    <w:name w:val="PARA"/>
    <w:basedOn w:val="Normln"/>
    <w:rsid w:val="001217EC"/>
    <w:pPr>
      <w:spacing w:line="240" w:lineRule="atLeast"/>
      <w:ind w:left="823"/>
      <w:jc w:val="both"/>
    </w:pPr>
    <w:rPr>
      <w:rFonts w:ascii="Univers (WN)" w:hAnsi="Univers (WN)"/>
    </w:rPr>
  </w:style>
  <w:style w:type="paragraph" w:customStyle="1" w:styleId="PARA1">
    <w:name w:val="PARA1"/>
    <w:basedOn w:val="Normln"/>
    <w:rsid w:val="001217EC"/>
    <w:pPr>
      <w:spacing w:line="240" w:lineRule="atLeast"/>
      <w:ind w:left="1418" w:hanging="596"/>
      <w:jc w:val="both"/>
    </w:pPr>
    <w:rPr>
      <w:rFonts w:ascii="Univers (WN)" w:hAnsi="Univers (WN)"/>
    </w:rPr>
  </w:style>
  <w:style w:type="paragraph" w:styleId="Zkladntextodsazen2">
    <w:name w:val="Body Text Indent 2"/>
    <w:basedOn w:val="Normln"/>
    <w:rsid w:val="001217EC"/>
    <w:pPr>
      <w:tabs>
        <w:tab w:val="left" w:pos="1134"/>
        <w:tab w:val="left" w:pos="1985"/>
        <w:tab w:val="left" w:pos="5160"/>
      </w:tabs>
      <w:spacing w:line="31" w:lineRule="atLeast"/>
      <w:ind w:left="1200" w:hanging="1200"/>
      <w:jc w:val="both"/>
    </w:pPr>
  </w:style>
  <w:style w:type="paragraph" w:customStyle="1" w:styleId="texte">
    <w:name w:val="texte"/>
    <w:basedOn w:val="Normln"/>
    <w:rsid w:val="001217EC"/>
    <w:pPr>
      <w:ind w:left="1134"/>
      <w:jc w:val="both"/>
    </w:pPr>
  </w:style>
  <w:style w:type="paragraph" w:customStyle="1" w:styleId="bcparaa">
    <w:name w:val="bc para (a)"/>
    <w:basedOn w:val="Normln"/>
    <w:rsid w:val="001217EC"/>
    <w:pPr>
      <w:spacing w:after="240" w:line="240" w:lineRule="atLeast"/>
      <w:ind w:left="1843" w:hanging="709"/>
      <w:jc w:val="both"/>
    </w:pPr>
    <w:rPr>
      <w:noProof/>
    </w:rPr>
  </w:style>
  <w:style w:type="paragraph" w:customStyle="1" w:styleId="PARA3">
    <w:name w:val="PARA3"/>
    <w:basedOn w:val="Normln"/>
    <w:rsid w:val="001217EC"/>
    <w:pPr>
      <w:spacing w:line="240" w:lineRule="atLeast"/>
      <w:ind w:left="1843" w:hanging="426"/>
      <w:jc w:val="both"/>
    </w:pPr>
    <w:rPr>
      <w:rFonts w:ascii="Univers (WN)" w:hAnsi="Univers (WN)"/>
    </w:rPr>
  </w:style>
  <w:style w:type="paragraph" w:customStyle="1" w:styleId="PARA2">
    <w:name w:val="PARA2"/>
    <w:basedOn w:val="Normln"/>
    <w:rsid w:val="001217EC"/>
    <w:pPr>
      <w:tabs>
        <w:tab w:val="left" w:pos="2268"/>
      </w:tabs>
      <w:spacing w:line="240" w:lineRule="atLeast"/>
      <w:ind w:left="1418"/>
      <w:jc w:val="both"/>
    </w:pPr>
    <w:rPr>
      <w:rFonts w:ascii="Univers (WN)" w:hAnsi="Univers (WN)"/>
    </w:rPr>
  </w:style>
  <w:style w:type="paragraph" w:styleId="Zkladntextodsazen3">
    <w:name w:val="Body Text Indent 3"/>
    <w:basedOn w:val="Normln"/>
    <w:rsid w:val="001217EC"/>
    <w:pPr>
      <w:spacing w:line="240" w:lineRule="atLeast"/>
      <w:ind w:left="851"/>
      <w:jc w:val="both"/>
    </w:pPr>
  </w:style>
  <w:style w:type="paragraph" w:customStyle="1" w:styleId="PARA4">
    <w:name w:val="PARA4"/>
    <w:basedOn w:val="Normln"/>
    <w:rsid w:val="001217EC"/>
    <w:pPr>
      <w:spacing w:line="240" w:lineRule="atLeast"/>
      <w:ind w:left="823" w:hanging="823"/>
      <w:jc w:val="both"/>
    </w:pPr>
    <w:rPr>
      <w:rFonts w:ascii="Univers (WN)" w:hAnsi="Univers (WN)"/>
    </w:rPr>
  </w:style>
  <w:style w:type="paragraph" w:customStyle="1" w:styleId="bclastparaa">
    <w:name w:val="bc last para (a)"/>
    <w:basedOn w:val="Normln"/>
    <w:rsid w:val="001217EC"/>
    <w:pPr>
      <w:spacing w:after="480"/>
      <w:ind w:left="1843" w:hanging="709"/>
      <w:jc w:val="both"/>
    </w:pPr>
  </w:style>
  <w:style w:type="paragraph" w:customStyle="1" w:styleId="ADDRESS">
    <w:name w:val="ADDRESS"/>
    <w:basedOn w:val="Normln"/>
    <w:rsid w:val="001217EC"/>
    <w:pPr>
      <w:tabs>
        <w:tab w:val="left" w:pos="5387"/>
      </w:tabs>
      <w:spacing w:line="240" w:lineRule="atLeast"/>
      <w:ind w:left="5103" w:hanging="4282"/>
    </w:pPr>
    <w:rPr>
      <w:rFonts w:ascii="Univers (WN)" w:hAnsi="Univers (WN)"/>
    </w:rPr>
  </w:style>
  <w:style w:type="paragraph" w:customStyle="1" w:styleId="bclastpara">
    <w:name w:val="bc last para"/>
    <w:basedOn w:val="Normln"/>
    <w:rsid w:val="001217EC"/>
    <w:pPr>
      <w:spacing w:after="480"/>
      <w:ind w:left="1134"/>
      <w:jc w:val="both"/>
    </w:pPr>
  </w:style>
  <w:style w:type="paragraph" w:customStyle="1" w:styleId="bcpara">
    <w:name w:val="bc para"/>
    <w:basedOn w:val="Normln"/>
    <w:rsid w:val="001217EC"/>
    <w:pPr>
      <w:spacing w:after="240"/>
      <w:ind w:left="1134"/>
      <w:jc w:val="both"/>
    </w:pPr>
  </w:style>
  <w:style w:type="paragraph" w:customStyle="1" w:styleId="bcarticlexox">
    <w:name w:val="bc article x.ox"/>
    <w:basedOn w:val="Nadpis2"/>
    <w:rsid w:val="001217EC"/>
    <w:pPr>
      <w:keepLines/>
      <w:spacing w:after="240" w:line="240" w:lineRule="auto"/>
      <w:ind w:left="1134" w:hanging="1134"/>
      <w:jc w:val="both"/>
    </w:pPr>
    <w:rPr>
      <w:rFonts w:ascii="Arial" w:hAnsi="Arial"/>
    </w:rPr>
  </w:style>
  <w:style w:type="paragraph" w:customStyle="1" w:styleId="bcARTICLEX">
    <w:name w:val="bc ARTICLE X"/>
    <w:basedOn w:val="Nadpis1"/>
    <w:rsid w:val="001217EC"/>
    <w:pPr>
      <w:keepLines/>
      <w:spacing w:before="240" w:after="480" w:line="240" w:lineRule="auto"/>
      <w:ind w:left="1134"/>
    </w:pPr>
    <w:rPr>
      <w:rFonts w:ascii="Arial" w:hAnsi="Arial"/>
    </w:rPr>
  </w:style>
  <w:style w:type="paragraph" w:customStyle="1" w:styleId="paralast">
    <w:name w:val="para last"/>
    <w:basedOn w:val="Normln"/>
    <w:rsid w:val="001217EC"/>
    <w:pPr>
      <w:spacing w:after="480"/>
      <w:jc w:val="both"/>
    </w:pPr>
    <w:rPr>
      <w:rFonts w:ascii="Univers (WN)" w:hAnsi="Univers (WN)"/>
    </w:rPr>
  </w:style>
  <w:style w:type="paragraph" w:customStyle="1" w:styleId="bcparaai">
    <w:name w:val="bc para (a)(i)"/>
    <w:basedOn w:val="Normln"/>
    <w:rsid w:val="001217EC"/>
    <w:pPr>
      <w:spacing w:after="240"/>
      <w:ind w:left="2552" w:hanging="709"/>
      <w:jc w:val="both"/>
    </w:pPr>
  </w:style>
  <w:style w:type="paragraph" w:customStyle="1" w:styleId="para10">
    <w:name w:val="para 1"/>
    <w:basedOn w:val="Normln"/>
    <w:rsid w:val="001217EC"/>
    <w:pPr>
      <w:spacing w:after="240"/>
      <w:jc w:val="both"/>
    </w:pPr>
  </w:style>
  <w:style w:type="paragraph" w:customStyle="1" w:styleId="bcfrontpage">
    <w:name w:val="bc front page"/>
    <w:basedOn w:val="Normln"/>
    <w:rsid w:val="001217EC"/>
    <w:pPr>
      <w:keepNext/>
      <w:keepLines/>
      <w:jc w:val="center"/>
    </w:pPr>
    <w:rPr>
      <w:b/>
    </w:rPr>
  </w:style>
  <w:style w:type="paragraph" w:customStyle="1" w:styleId="PAR-A-">
    <w:name w:val="PAR-A.-"/>
    <w:basedOn w:val="Normln"/>
    <w:rsid w:val="001217EC"/>
    <w:pPr>
      <w:spacing w:line="74" w:lineRule="atLeast"/>
      <w:ind w:left="1588" w:hanging="737"/>
      <w:jc w:val="both"/>
    </w:pPr>
  </w:style>
  <w:style w:type="paragraph" w:styleId="Zpat">
    <w:name w:val="footer"/>
    <w:basedOn w:val="Normln"/>
    <w:link w:val="ZpatChar"/>
    <w:uiPriority w:val="99"/>
    <w:rsid w:val="001217EC"/>
    <w:pPr>
      <w:tabs>
        <w:tab w:val="center" w:pos="4153"/>
        <w:tab w:val="right" w:pos="8306"/>
      </w:tabs>
    </w:pPr>
  </w:style>
  <w:style w:type="character" w:styleId="slostrnky">
    <w:name w:val="page number"/>
    <w:rsid w:val="001217EC"/>
    <w:rPr>
      <w:rFonts w:cs="Times New Roman"/>
    </w:rPr>
  </w:style>
  <w:style w:type="paragraph" w:styleId="Zkladntextodsazen">
    <w:name w:val="Body Text Indent"/>
    <w:basedOn w:val="Normln"/>
    <w:rsid w:val="001217EC"/>
    <w:pPr>
      <w:tabs>
        <w:tab w:val="left" w:pos="1702"/>
      </w:tabs>
      <w:ind w:left="2160" w:hanging="742"/>
    </w:pPr>
    <w:rPr>
      <w:color w:val="000000"/>
    </w:rPr>
  </w:style>
  <w:style w:type="paragraph" w:styleId="Zkladntext">
    <w:name w:val="Body Text"/>
    <w:basedOn w:val="Normln"/>
    <w:rsid w:val="001217EC"/>
    <w:pPr>
      <w:jc w:val="both"/>
    </w:pPr>
  </w:style>
  <w:style w:type="paragraph" w:styleId="Obsah3">
    <w:name w:val="toc 3"/>
    <w:basedOn w:val="Normln"/>
    <w:next w:val="Normln"/>
    <w:semiHidden/>
    <w:rsid w:val="001217EC"/>
    <w:pPr>
      <w:tabs>
        <w:tab w:val="left" w:leader="dot" w:pos="8646"/>
        <w:tab w:val="right" w:pos="9072"/>
      </w:tabs>
      <w:spacing w:line="240" w:lineRule="atLeast"/>
      <w:ind w:left="1418" w:right="850"/>
      <w:jc w:val="both"/>
    </w:pPr>
    <w:rPr>
      <w:rFonts w:ascii="Univers (WN)" w:hAnsi="Univers (WN)"/>
    </w:rPr>
  </w:style>
  <w:style w:type="paragraph" w:customStyle="1" w:styleId="text">
    <w:name w:val="text"/>
    <w:aliases w:val="t"/>
    <w:basedOn w:val="Normln"/>
    <w:rsid w:val="001217EC"/>
    <w:pPr>
      <w:ind w:left="709"/>
      <w:jc w:val="both"/>
    </w:pPr>
    <w:rPr>
      <w:lang w:val="fr-FR"/>
    </w:rPr>
  </w:style>
  <w:style w:type="paragraph" w:styleId="Rejstk1">
    <w:name w:val="index 1"/>
    <w:basedOn w:val="Normln"/>
    <w:next w:val="Normln"/>
    <w:semiHidden/>
    <w:rsid w:val="001217EC"/>
    <w:pPr>
      <w:spacing w:line="240" w:lineRule="atLeast"/>
      <w:jc w:val="both"/>
    </w:pPr>
    <w:rPr>
      <w:rFonts w:ascii="Univers (WN)" w:hAnsi="Univers (WN)"/>
    </w:rPr>
  </w:style>
  <w:style w:type="paragraph" w:customStyle="1" w:styleId="SIGN2">
    <w:name w:val="SIGN2"/>
    <w:basedOn w:val="Normln"/>
    <w:rsid w:val="001217EC"/>
    <w:pPr>
      <w:tabs>
        <w:tab w:val="center" w:pos="2552"/>
        <w:tab w:val="center" w:pos="7088"/>
      </w:tabs>
      <w:spacing w:line="240" w:lineRule="atLeast"/>
    </w:pPr>
  </w:style>
  <w:style w:type="paragraph" w:customStyle="1" w:styleId="Heading">
    <w:name w:val="Heading"/>
    <w:basedOn w:val="Normln"/>
    <w:next w:val="Normln"/>
    <w:autoRedefine/>
    <w:rsid w:val="001217EC"/>
    <w:pPr>
      <w:ind w:left="993" w:hanging="709"/>
      <w:jc w:val="both"/>
    </w:pPr>
  </w:style>
  <w:style w:type="paragraph" w:styleId="Zkladntext3">
    <w:name w:val="Body Text 3"/>
    <w:basedOn w:val="Normln"/>
    <w:rsid w:val="001217EC"/>
    <w:pPr>
      <w:tabs>
        <w:tab w:val="left" w:pos="0"/>
        <w:tab w:val="left" w:pos="142"/>
      </w:tabs>
      <w:jc w:val="right"/>
    </w:pPr>
  </w:style>
  <w:style w:type="paragraph" w:customStyle="1" w:styleId="numberedindent">
    <w:name w:val="numberedindent"/>
    <w:basedOn w:val="Normln"/>
    <w:rsid w:val="001217EC"/>
    <w:pPr>
      <w:keepLines/>
      <w:numPr>
        <w:numId w:val="1"/>
      </w:numPr>
      <w:tabs>
        <w:tab w:val="left" w:pos="720"/>
        <w:tab w:val="left" w:pos="992"/>
        <w:tab w:val="left" w:pos="1559"/>
        <w:tab w:val="left" w:pos="2126"/>
        <w:tab w:val="left" w:pos="2693"/>
        <w:tab w:val="left" w:pos="3260"/>
        <w:tab w:val="left" w:pos="3827"/>
        <w:tab w:val="left" w:pos="4394"/>
        <w:tab w:val="left" w:pos="4961"/>
        <w:tab w:val="left" w:pos="5528"/>
        <w:tab w:val="left" w:pos="6095"/>
      </w:tabs>
      <w:overflowPunct w:val="0"/>
      <w:autoSpaceDE w:val="0"/>
      <w:autoSpaceDN w:val="0"/>
      <w:adjustRightInd w:val="0"/>
      <w:spacing w:before="120" w:after="120"/>
      <w:jc w:val="both"/>
      <w:textAlignment w:val="baseline"/>
    </w:pPr>
  </w:style>
  <w:style w:type="paragraph" w:customStyle="1" w:styleId="head1line2">
    <w:name w:val="head1line2"/>
    <w:basedOn w:val="Normln"/>
    <w:rsid w:val="001217EC"/>
    <w:pPr>
      <w:keepNext/>
      <w:keepLines/>
      <w:tabs>
        <w:tab w:val="left" w:pos="720"/>
        <w:tab w:val="left" w:pos="992"/>
        <w:tab w:val="left" w:pos="1559"/>
        <w:tab w:val="left" w:pos="2126"/>
        <w:tab w:val="left" w:pos="2693"/>
        <w:tab w:val="left" w:pos="3260"/>
        <w:tab w:val="left" w:pos="3827"/>
        <w:tab w:val="left" w:pos="4394"/>
        <w:tab w:val="left" w:pos="4961"/>
        <w:tab w:val="left" w:pos="5528"/>
        <w:tab w:val="left" w:pos="6095"/>
      </w:tabs>
      <w:overflowPunct w:val="0"/>
      <w:autoSpaceDE w:val="0"/>
      <w:autoSpaceDN w:val="0"/>
      <w:adjustRightInd w:val="0"/>
      <w:spacing w:after="120"/>
      <w:jc w:val="center"/>
      <w:textAlignment w:val="baseline"/>
      <w:outlineLvl w:val="0"/>
    </w:pPr>
    <w:rPr>
      <w:b/>
      <w:bCs/>
      <w:u w:val="single"/>
    </w:rPr>
  </w:style>
  <w:style w:type="character" w:styleId="Odkaznakoment">
    <w:name w:val="annotation reference"/>
    <w:semiHidden/>
    <w:rsid w:val="001217EC"/>
    <w:rPr>
      <w:rFonts w:cs="Times New Roman"/>
      <w:sz w:val="16"/>
      <w:szCs w:val="16"/>
    </w:rPr>
  </w:style>
  <w:style w:type="paragraph" w:styleId="Textbubliny">
    <w:name w:val="Balloon Text"/>
    <w:basedOn w:val="Normln"/>
    <w:semiHidden/>
    <w:rsid w:val="001217EC"/>
    <w:rPr>
      <w:rFonts w:ascii="Tahoma" w:hAnsi="Tahoma" w:cs="Tahoma"/>
      <w:sz w:val="16"/>
      <w:szCs w:val="16"/>
    </w:rPr>
  </w:style>
  <w:style w:type="character" w:styleId="Zdraznn">
    <w:name w:val="Emphasis"/>
    <w:uiPriority w:val="20"/>
    <w:qFormat/>
    <w:rsid w:val="001217EC"/>
    <w:rPr>
      <w:rFonts w:cs="Times New Roman"/>
      <w:i/>
      <w:iCs/>
    </w:rPr>
  </w:style>
  <w:style w:type="character" w:styleId="Hypertextovodkaz">
    <w:name w:val="Hyperlink"/>
    <w:rsid w:val="001217EC"/>
    <w:rPr>
      <w:rFonts w:cs="Times New Roman"/>
      <w:color w:val="0000FF"/>
      <w:u w:val="single"/>
    </w:rPr>
  </w:style>
  <w:style w:type="character" w:styleId="Sledovanodkaz">
    <w:name w:val="FollowedHyperlink"/>
    <w:rsid w:val="001217EC"/>
    <w:rPr>
      <w:rFonts w:cs="Times New Roman"/>
      <w:color w:val="800080"/>
      <w:u w:val="single"/>
    </w:rPr>
  </w:style>
  <w:style w:type="paragraph" w:customStyle="1" w:styleId="subschedule">
    <w:name w:val="subschedule"/>
    <w:basedOn w:val="Nadpis9"/>
    <w:rsid w:val="001217EC"/>
    <w:pPr>
      <w:keepNext w:val="0"/>
      <w:keepLines/>
      <w:tabs>
        <w:tab w:val="clear" w:pos="0"/>
        <w:tab w:val="clear" w:pos="1134"/>
        <w:tab w:val="left" w:pos="2268"/>
      </w:tabs>
      <w:overflowPunct w:val="0"/>
      <w:autoSpaceDE w:val="0"/>
      <w:autoSpaceDN w:val="0"/>
      <w:adjustRightInd w:val="0"/>
      <w:spacing w:after="120"/>
      <w:jc w:val="center"/>
      <w:textAlignment w:val="baseline"/>
      <w:outlineLvl w:val="1"/>
    </w:pPr>
    <w:rPr>
      <w:rFonts w:cs="Times New Roman"/>
      <w:spacing w:val="26"/>
    </w:rPr>
  </w:style>
  <w:style w:type="paragraph" w:customStyle="1" w:styleId="beilogo">
    <w:name w:val="beilogo"/>
    <w:basedOn w:val="Normln"/>
    <w:rsid w:val="003113E4"/>
    <w:pPr>
      <w:keepLines/>
      <w:tabs>
        <w:tab w:val="left" w:pos="2268"/>
      </w:tabs>
      <w:overflowPunct w:val="0"/>
      <w:autoSpaceDE w:val="0"/>
      <w:autoSpaceDN w:val="0"/>
      <w:adjustRightInd w:val="0"/>
      <w:spacing w:after="120"/>
      <w:textAlignment w:val="baseline"/>
    </w:pPr>
  </w:style>
  <w:style w:type="paragraph" w:customStyle="1" w:styleId="TITOLO2">
    <w:name w:val="TITOLO2"/>
    <w:basedOn w:val="Normln"/>
    <w:rsid w:val="009D49D6"/>
    <w:pPr>
      <w:keepNext/>
      <w:spacing w:line="74" w:lineRule="atLeast"/>
      <w:ind w:left="851" w:hanging="851"/>
      <w:jc w:val="both"/>
    </w:pPr>
    <w:rPr>
      <w:b/>
    </w:rPr>
  </w:style>
  <w:style w:type="paragraph" w:customStyle="1" w:styleId="StyleStyleHeading1centered">
    <w:name w:val="Style Style Heading 1 + centered"/>
    <w:basedOn w:val="Normln"/>
    <w:next w:val="Normln"/>
    <w:autoRedefine/>
    <w:rsid w:val="007A1E8E"/>
    <w:pPr>
      <w:keepNext/>
      <w:framePr w:wrap="around" w:vAnchor="text" w:hAnchor="text" w:xAlign="center" w:y="1"/>
      <w:tabs>
        <w:tab w:val="num" w:pos="1712"/>
      </w:tabs>
      <w:spacing w:before="120"/>
      <w:ind w:hanging="567"/>
      <w:jc w:val="center"/>
      <w:outlineLvl w:val="0"/>
    </w:pPr>
    <w:rPr>
      <w:b/>
      <w:bCs/>
    </w:rPr>
  </w:style>
  <w:style w:type="paragraph" w:customStyle="1" w:styleId="StyleHeading2Justified">
    <w:name w:val="Style Heading 2 + Justified"/>
    <w:basedOn w:val="Nadpis2"/>
    <w:rsid w:val="007A1E8E"/>
    <w:pPr>
      <w:numPr>
        <w:ilvl w:val="1"/>
      </w:numPr>
      <w:tabs>
        <w:tab w:val="num" w:pos="1843"/>
      </w:tabs>
      <w:spacing w:before="120" w:after="120" w:line="240" w:lineRule="auto"/>
      <w:ind w:left="1843" w:hanging="992"/>
    </w:pPr>
    <w:rPr>
      <w:rFonts w:ascii="Arial" w:hAnsi="Arial"/>
      <w:bCs/>
      <w:noProof/>
      <w:u w:val="single"/>
    </w:rPr>
  </w:style>
  <w:style w:type="paragraph" w:customStyle="1" w:styleId="StyleLeft25cm">
    <w:name w:val="Style Left:  2.5 cm"/>
    <w:basedOn w:val="Normln"/>
    <w:link w:val="StyleLeft25cmChar"/>
    <w:rsid w:val="00DB6BD1"/>
    <w:pPr>
      <w:keepLines/>
      <w:tabs>
        <w:tab w:val="left" w:pos="2268"/>
      </w:tabs>
      <w:overflowPunct w:val="0"/>
      <w:autoSpaceDE w:val="0"/>
      <w:autoSpaceDN w:val="0"/>
      <w:adjustRightInd w:val="0"/>
      <w:spacing w:after="120"/>
      <w:ind w:left="1843" w:hanging="425"/>
      <w:jc w:val="both"/>
      <w:textAlignment w:val="baseline"/>
    </w:pPr>
  </w:style>
  <w:style w:type="character" w:customStyle="1" w:styleId="StyleLeft25cmChar">
    <w:name w:val="Style Left:  2.5 cm Char"/>
    <w:link w:val="StyleLeft25cm"/>
    <w:locked/>
    <w:rsid w:val="00DB6BD1"/>
    <w:rPr>
      <w:rFonts w:ascii="Arial" w:hAnsi="Arial" w:cs="Times New Roman"/>
      <w:lang w:val="en-GB" w:eastAsia="en-US" w:bidi="ar-SA"/>
    </w:rPr>
  </w:style>
  <w:style w:type="paragraph" w:customStyle="1" w:styleId="StyleLeft175cm">
    <w:name w:val="Style Left:  1.75 cm"/>
    <w:basedOn w:val="Normln"/>
    <w:link w:val="StyleLeft175cmChar"/>
    <w:uiPriority w:val="29"/>
    <w:qFormat/>
    <w:rsid w:val="00DB6BD1"/>
    <w:pPr>
      <w:keepLines/>
      <w:tabs>
        <w:tab w:val="left" w:pos="2268"/>
      </w:tabs>
      <w:overflowPunct w:val="0"/>
      <w:autoSpaceDE w:val="0"/>
      <w:autoSpaceDN w:val="0"/>
      <w:adjustRightInd w:val="0"/>
      <w:spacing w:after="120"/>
      <w:ind w:left="1417" w:hanging="425"/>
      <w:jc w:val="both"/>
      <w:textAlignment w:val="baseline"/>
    </w:pPr>
  </w:style>
  <w:style w:type="character" w:customStyle="1" w:styleId="StyleLeft175cmChar">
    <w:name w:val="Style Left:  1.75 cm Char"/>
    <w:link w:val="StyleLeft175cm"/>
    <w:uiPriority w:val="29"/>
    <w:locked/>
    <w:rsid w:val="00DB6BD1"/>
    <w:rPr>
      <w:rFonts w:ascii="Arial" w:hAnsi="Arial" w:cs="Times New Roman"/>
      <w:lang w:val="en-GB" w:eastAsia="en-US" w:bidi="ar-SA"/>
    </w:rPr>
  </w:style>
  <w:style w:type="character" w:styleId="Znakapoznpodarou">
    <w:name w:val="footnote reference"/>
    <w:aliases w:val="Odwołanie przypisu1,Odwołanie przypisu2,Odwołanie przypisu"/>
    <w:rsid w:val="000E35C6"/>
    <w:rPr>
      <w:rFonts w:cs="Times New Roman"/>
      <w:bCs/>
      <w:smallCaps/>
      <w:vertAlign w:val="superscript"/>
    </w:rPr>
  </w:style>
  <w:style w:type="paragraph" w:styleId="Textpoznpodarou">
    <w:name w:val="footnote text"/>
    <w:aliases w:val="Footnote Text Char Char Char Char Char Char,fn,Footnote Text Char1,Footnote Text Char Char,Footnote,Fußnote,single space,footnote text,FOOTNOTES,Testo_note,Testo_note1,Testo_note2,Footnote Text Char3 Char,ALTS FOOTNOTE,AD"/>
    <w:basedOn w:val="Normln"/>
    <w:link w:val="TextpoznpodarouChar"/>
    <w:qFormat/>
    <w:rsid w:val="000E35C6"/>
    <w:pPr>
      <w:keepLines/>
      <w:overflowPunct w:val="0"/>
      <w:autoSpaceDE w:val="0"/>
      <w:autoSpaceDN w:val="0"/>
      <w:adjustRightInd w:val="0"/>
      <w:spacing w:before="120"/>
      <w:jc w:val="both"/>
      <w:textAlignment w:val="baseline"/>
    </w:pPr>
    <w:rPr>
      <w:sz w:val="16"/>
    </w:rPr>
  </w:style>
  <w:style w:type="character" w:customStyle="1" w:styleId="TextpoznpodarouChar">
    <w:name w:val="Text pozn. pod čarou Char"/>
    <w:aliases w:val="Footnote Text Char Char Char Char Char Char Char,fn Char,Footnote Text Char1 Char,Footnote Text Char Char Char,Footnote Char,Fußnote Char,single space Char,footnote text Char,FOOTNOTES Char,Testo_note Char,Testo_note1 Char"/>
    <w:link w:val="Textpoznpodarou"/>
    <w:semiHidden/>
    <w:locked/>
    <w:rsid w:val="000E35C6"/>
    <w:rPr>
      <w:rFonts w:ascii="Arial" w:hAnsi="Arial" w:cs="Times New Roman"/>
      <w:sz w:val="16"/>
      <w:lang w:val="en-GB" w:eastAsia="en-US" w:bidi="ar-SA"/>
    </w:rPr>
  </w:style>
  <w:style w:type="paragraph" w:customStyle="1" w:styleId="CharCharZchnZchn">
    <w:name w:val="Char Char Zchn Zchn"/>
    <w:basedOn w:val="Normln"/>
    <w:rsid w:val="007D7968"/>
    <w:rPr>
      <w:rFonts w:ascii="Times New Roman" w:hAnsi="Times New Roman"/>
      <w:lang w:val="en-US"/>
    </w:rPr>
  </w:style>
  <w:style w:type="paragraph" w:customStyle="1" w:styleId="Paragrapha">
    <w:name w:val="Paragraph (a)"/>
    <w:basedOn w:val="Normln"/>
    <w:link w:val="ParagraphaChar"/>
    <w:rsid w:val="009A22D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rFonts w:ascii="Times New Roman" w:hAnsi="Times New Roman"/>
      <w:sz w:val="24"/>
      <w:lang w:eastAsia="en-GB"/>
    </w:rPr>
  </w:style>
  <w:style w:type="character" w:customStyle="1" w:styleId="ParagraphaChar">
    <w:name w:val="Paragraph (a) Char"/>
    <w:link w:val="Paragrapha"/>
    <w:locked/>
    <w:rsid w:val="009A22D3"/>
    <w:rPr>
      <w:rFonts w:cs="Times New Roman"/>
      <w:sz w:val="24"/>
      <w:lang w:val="en-GB" w:eastAsia="en-GB" w:bidi="ar-SA"/>
    </w:rPr>
  </w:style>
  <w:style w:type="paragraph" w:customStyle="1" w:styleId="Paragraph1">
    <w:name w:val="Paragraph (1)"/>
    <w:basedOn w:val="Normln"/>
    <w:link w:val="Paragraph1Char"/>
    <w:rsid w:val="0053570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ind w:left="567"/>
      <w:jc w:val="both"/>
    </w:pPr>
    <w:rPr>
      <w:rFonts w:ascii="Times New Roman" w:hAnsi="Times New Roman"/>
      <w:sz w:val="24"/>
      <w:lang w:eastAsia="en-GB"/>
    </w:rPr>
  </w:style>
  <w:style w:type="paragraph" w:customStyle="1" w:styleId="ParagraphA0">
    <w:name w:val="Paragraph (A)"/>
    <w:basedOn w:val="Normln"/>
    <w:link w:val="ParagraphAChar0"/>
    <w:rsid w:val="00535701"/>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ind w:left="1134"/>
      <w:jc w:val="both"/>
    </w:pPr>
    <w:rPr>
      <w:rFonts w:ascii="Times New Roman" w:hAnsi="Times New Roman"/>
      <w:sz w:val="24"/>
      <w:lang w:eastAsia="en-GB"/>
    </w:rPr>
  </w:style>
  <w:style w:type="character" w:styleId="Odkaznavysvtlivky">
    <w:name w:val="endnote reference"/>
    <w:semiHidden/>
    <w:rsid w:val="00535701"/>
    <w:rPr>
      <w:rFonts w:ascii="Times New Roman" w:hAnsi="Times New Roman" w:cs="Times New Roman"/>
      <w:vanish/>
      <w:color w:val="008000"/>
      <w:vertAlign w:val="superscript"/>
    </w:rPr>
  </w:style>
  <w:style w:type="character" w:customStyle="1" w:styleId="Paragraph1Char">
    <w:name w:val="Paragraph (1) Char"/>
    <w:link w:val="Paragraph1"/>
    <w:locked/>
    <w:rsid w:val="00535701"/>
    <w:rPr>
      <w:rFonts w:cs="Times New Roman"/>
      <w:sz w:val="24"/>
      <w:lang w:val="en-GB" w:eastAsia="en-GB" w:bidi="ar-SA"/>
    </w:rPr>
  </w:style>
  <w:style w:type="character" w:customStyle="1" w:styleId="ParagraphAChar0">
    <w:name w:val="Paragraph (A) Char"/>
    <w:link w:val="ParagraphA0"/>
    <w:locked/>
    <w:rsid w:val="00535701"/>
    <w:rPr>
      <w:rFonts w:cs="Times New Roman"/>
      <w:sz w:val="24"/>
      <w:lang w:val="en-GB" w:eastAsia="en-GB" w:bidi="ar-SA"/>
    </w:rPr>
  </w:style>
  <w:style w:type="paragraph" w:customStyle="1" w:styleId="paragraph10">
    <w:name w:val="paragraph1"/>
    <w:basedOn w:val="Normln"/>
    <w:rsid w:val="00093EF2"/>
    <w:pPr>
      <w:spacing w:before="100" w:beforeAutospacing="1" w:after="100" w:afterAutospacing="1"/>
    </w:pPr>
    <w:rPr>
      <w:rFonts w:ascii="Times New Roman" w:hAnsi="Times New Roman"/>
      <w:sz w:val="24"/>
      <w:szCs w:val="24"/>
      <w:lang w:val="de-CH" w:eastAsia="de-CH"/>
    </w:rPr>
  </w:style>
  <w:style w:type="paragraph" w:customStyle="1" w:styleId="paragrapha1">
    <w:name w:val="paragrapha"/>
    <w:basedOn w:val="Normln"/>
    <w:rsid w:val="00093EF2"/>
    <w:pPr>
      <w:spacing w:before="100" w:beforeAutospacing="1" w:after="100" w:afterAutospacing="1"/>
    </w:pPr>
    <w:rPr>
      <w:rFonts w:ascii="Times New Roman" w:hAnsi="Times New Roman"/>
      <w:sz w:val="24"/>
      <w:szCs w:val="24"/>
      <w:lang w:val="de-CH" w:eastAsia="de-CH"/>
    </w:rPr>
  </w:style>
  <w:style w:type="paragraph" w:styleId="Pedmtkomente">
    <w:name w:val="annotation subject"/>
    <w:basedOn w:val="Textkomente"/>
    <w:next w:val="Textkomente"/>
    <w:semiHidden/>
    <w:rsid w:val="004B2988"/>
    <w:pPr>
      <w:spacing w:line="240" w:lineRule="auto"/>
      <w:jc w:val="left"/>
    </w:pPr>
    <w:rPr>
      <w:rFonts w:ascii="Arial" w:hAnsi="Arial"/>
      <w:b/>
      <w:bCs/>
    </w:rPr>
  </w:style>
  <w:style w:type="character" w:customStyle="1" w:styleId="CharChar3">
    <w:name w:val="Char Char3"/>
    <w:semiHidden/>
    <w:rsid w:val="004C5A6D"/>
    <w:rPr>
      <w:rFonts w:ascii="Arial" w:hAnsi="Arial" w:cs="Times New Roman"/>
      <w:sz w:val="16"/>
      <w:lang w:val="en-GB" w:eastAsia="en-US" w:bidi="ar-SA"/>
    </w:rPr>
  </w:style>
  <w:style w:type="character" w:customStyle="1" w:styleId="bodytext1">
    <w:name w:val="bodytext1"/>
    <w:rsid w:val="00E86BDD"/>
    <w:rPr>
      <w:rFonts w:ascii="Verdana" w:hAnsi="Verdana" w:cs="Times New Roman"/>
      <w:sz w:val="17"/>
      <w:szCs w:val="17"/>
    </w:rPr>
  </w:style>
  <w:style w:type="paragraph" w:styleId="Normlnweb">
    <w:name w:val="Normal (Web)"/>
    <w:basedOn w:val="Normln"/>
    <w:rsid w:val="00D5552F"/>
    <w:pPr>
      <w:spacing w:before="100" w:beforeAutospacing="1" w:after="100" w:afterAutospacing="1"/>
    </w:pPr>
    <w:rPr>
      <w:rFonts w:ascii="Times New Roman" w:hAnsi="Times New Roman"/>
      <w:color w:val="000000"/>
      <w:sz w:val="24"/>
      <w:szCs w:val="24"/>
      <w:lang w:val="en-US"/>
    </w:rPr>
  </w:style>
  <w:style w:type="paragraph" w:customStyle="1" w:styleId="Style1">
    <w:name w:val="Style1"/>
    <w:rsid w:val="00D5552F"/>
    <w:rPr>
      <w:rFonts w:ascii="Arial" w:hAnsi="Arial"/>
      <w:lang w:eastAsia="en-US"/>
    </w:rPr>
  </w:style>
  <w:style w:type="paragraph" w:customStyle="1" w:styleId="StyleHanging050cm">
    <w:name w:val="Style Hanging:  0.50 cm"/>
    <w:basedOn w:val="Normln"/>
    <w:locked/>
    <w:rsid w:val="00D5552F"/>
    <w:pPr>
      <w:keepLines/>
      <w:tabs>
        <w:tab w:val="left" w:pos="2268"/>
      </w:tabs>
      <w:overflowPunct w:val="0"/>
      <w:autoSpaceDE w:val="0"/>
      <w:autoSpaceDN w:val="0"/>
      <w:adjustRightInd w:val="0"/>
      <w:spacing w:after="120"/>
      <w:ind w:left="992" w:hanging="425"/>
      <w:jc w:val="both"/>
      <w:textAlignment w:val="baseline"/>
    </w:pPr>
  </w:style>
  <w:style w:type="paragraph" w:customStyle="1" w:styleId="Schedulesubheading">
    <w:name w:val="Schedule subheading"/>
    <w:basedOn w:val="Normln"/>
    <w:rsid w:val="00D5552F"/>
    <w:pPr>
      <w:keepLines/>
      <w:tabs>
        <w:tab w:val="left" w:pos="2268"/>
      </w:tabs>
      <w:overflowPunct w:val="0"/>
      <w:autoSpaceDE w:val="0"/>
      <w:autoSpaceDN w:val="0"/>
      <w:adjustRightInd w:val="0"/>
      <w:spacing w:after="120"/>
      <w:ind w:left="992"/>
      <w:jc w:val="center"/>
      <w:textAlignment w:val="baseline"/>
      <w:outlineLvl w:val="1"/>
    </w:pPr>
    <w:rPr>
      <w:b/>
      <w:u w:val="single"/>
    </w:rPr>
  </w:style>
  <w:style w:type="paragraph" w:customStyle="1" w:styleId="StyleHeading1centered">
    <w:name w:val="Style Heading 1 + centered"/>
    <w:basedOn w:val="Nadpis1"/>
    <w:rsid w:val="00D5552F"/>
    <w:pPr>
      <w:spacing w:before="120" w:line="240" w:lineRule="auto"/>
    </w:pPr>
    <w:rPr>
      <w:rFonts w:ascii="Arial" w:hAnsi="Arial"/>
      <w:bCs/>
      <w:u w:val="none"/>
    </w:rPr>
  </w:style>
  <w:style w:type="paragraph" w:customStyle="1" w:styleId="Schedulesubheading2">
    <w:name w:val="Schedule subheading 2"/>
    <w:basedOn w:val="Schedulesubheading"/>
    <w:rsid w:val="00D5552F"/>
    <w:pPr>
      <w:outlineLvl w:val="2"/>
    </w:pPr>
  </w:style>
  <w:style w:type="paragraph" w:customStyle="1" w:styleId="StyleLeft1cm">
    <w:name w:val="Style Left:  1 cm"/>
    <w:basedOn w:val="Normln"/>
    <w:rsid w:val="00D5552F"/>
    <w:pPr>
      <w:keepLines/>
      <w:tabs>
        <w:tab w:val="left" w:pos="2268"/>
      </w:tabs>
      <w:overflowPunct w:val="0"/>
      <w:autoSpaceDE w:val="0"/>
      <w:autoSpaceDN w:val="0"/>
      <w:adjustRightInd w:val="0"/>
      <w:spacing w:after="120"/>
      <w:ind w:left="1134" w:hanging="567"/>
      <w:jc w:val="both"/>
      <w:textAlignment w:val="baseline"/>
    </w:pPr>
  </w:style>
  <w:style w:type="paragraph" w:customStyle="1" w:styleId="StyleHeading3Justified">
    <w:name w:val="Style Heading 3 + Justified"/>
    <w:basedOn w:val="Nadpis3"/>
    <w:rsid w:val="00D5552F"/>
    <w:pPr>
      <w:keepLines/>
      <w:tabs>
        <w:tab w:val="left" w:pos="992"/>
        <w:tab w:val="left" w:pos="1559"/>
        <w:tab w:val="num" w:pos="1843"/>
        <w:tab w:val="left" w:pos="2126"/>
        <w:tab w:val="left" w:pos="2693"/>
        <w:tab w:val="left" w:pos="3260"/>
        <w:tab w:val="left" w:pos="3827"/>
        <w:tab w:val="left" w:pos="4394"/>
        <w:tab w:val="left" w:pos="4961"/>
        <w:tab w:val="left" w:pos="5528"/>
        <w:tab w:val="left" w:pos="6095"/>
      </w:tabs>
      <w:overflowPunct w:val="0"/>
      <w:autoSpaceDE w:val="0"/>
      <w:autoSpaceDN w:val="0"/>
      <w:adjustRightInd w:val="0"/>
      <w:spacing w:after="120"/>
      <w:ind w:left="1985" w:hanging="1134"/>
      <w:jc w:val="both"/>
      <w:textAlignment w:val="baseline"/>
    </w:pPr>
    <w:rPr>
      <w:bCs/>
      <w:noProof/>
    </w:rPr>
  </w:style>
  <w:style w:type="character" w:customStyle="1" w:styleId="ZhlavChar">
    <w:name w:val="Záhlaví Char"/>
    <w:link w:val="Zhlav"/>
    <w:uiPriority w:val="99"/>
    <w:rsid w:val="00007533"/>
    <w:rPr>
      <w:rFonts w:ascii="Univers (WN)" w:hAnsi="Univers (WN)"/>
      <w:lang w:eastAsia="en-US"/>
    </w:rPr>
  </w:style>
  <w:style w:type="paragraph" w:customStyle="1" w:styleId="Default">
    <w:name w:val="Default"/>
    <w:rsid w:val="00E94C74"/>
    <w:pPr>
      <w:autoSpaceDE w:val="0"/>
      <w:autoSpaceDN w:val="0"/>
      <w:adjustRightInd w:val="0"/>
    </w:pPr>
    <w:rPr>
      <w:rFonts w:ascii="Arial" w:hAnsi="Arial" w:cs="Arial"/>
      <w:color w:val="000000"/>
      <w:sz w:val="24"/>
      <w:szCs w:val="24"/>
    </w:rPr>
  </w:style>
  <w:style w:type="character" w:customStyle="1" w:styleId="ZpatChar">
    <w:name w:val="Zápatí Char"/>
    <w:link w:val="Zpat"/>
    <w:uiPriority w:val="99"/>
    <w:rsid w:val="006C4A99"/>
    <w:rPr>
      <w:rFonts w:ascii="Arial" w:hAnsi="Arial"/>
      <w:lang w:eastAsia="en-US"/>
    </w:rPr>
  </w:style>
  <w:style w:type="paragraph" w:styleId="Odstavecseseznamem">
    <w:name w:val="List Paragraph"/>
    <w:aliases w:val="BulletC,Yellow Bullet,Normal bullet 2,Bullets,Mummuga loetelu,Loendi lõik,2,List Paragraph à moi,Dot pt,No Spacing1,List Paragraph Char Char Char,Indicator Text,Numbered Para 1,Welt L Char,Welt L,Bullet List,FooterText"/>
    <w:basedOn w:val="Normln"/>
    <w:link w:val="OdstavecseseznamemChar"/>
    <w:uiPriority w:val="34"/>
    <w:qFormat/>
    <w:rsid w:val="00020F90"/>
    <w:pPr>
      <w:ind w:left="720"/>
    </w:pPr>
  </w:style>
  <w:style w:type="table" w:styleId="Mkatabulky">
    <w:name w:val="Table Grid"/>
    <w:basedOn w:val="Normlntabulka"/>
    <w:rsid w:val="00E350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
    <w:name w:val="Style Heading1"/>
    <w:basedOn w:val="Normln"/>
    <w:rsid w:val="00E35045"/>
    <w:pPr>
      <w:keepNext/>
      <w:numPr>
        <w:ilvl w:val="1"/>
        <w:numId w:val="28"/>
      </w:numPr>
      <w:tabs>
        <w:tab w:val="left" w:pos="720"/>
      </w:tabs>
      <w:spacing w:before="120" w:after="60" w:line="240" w:lineRule="atLeast"/>
      <w:outlineLvl w:val="1"/>
    </w:pPr>
    <w:rPr>
      <w:b/>
      <w:iCs/>
    </w:rPr>
  </w:style>
  <w:style w:type="character" w:customStyle="1" w:styleId="OdstavecseseznamemChar">
    <w:name w:val="Odstavec se seznamem Char"/>
    <w:aliases w:val="BulletC Char,Yellow Bullet Char,Normal bullet 2 Char,Bullets Char,Mummuga loetelu Char,Loendi lõik Char,2 Char,List Paragraph à moi Char,Dot pt Char,No Spacing1 Char,List Paragraph Char Char Char Char,Indicator Text Char"/>
    <w:link w:val="Odstavecseseznamem"/>
    <w:uiPriority w:val="34"/>
    <w:qFormat/>
    <w:locked/>
    <w:rsid w:val="009F4B9E"/>
    <w:rPr>
      <w:rFonts w:ascii="Arial" w:hAnsi="Arial"/>
      <w:lang w:val="en-GB"/>
    </w:rPr>
  </w:style>
  <w:style w:type="paragraph" w:customStyle="1" w:styleId="CAparagraph">
    <w:name w:val="CA paragraph"/>
    <w:basedOn w:val="Normln"/>
    <w:link w:val="CAparagraphChar"/>
    <w:qFormat/>
    <w:rsid w:val="0026693C"/>
    <w:pPr>
      <w:numPr>
        <w:numId w:val="31"/>
      </w:numPr>
      <w:jc w:val="both"/>
    </w:pPr>
  </w:style>
  <w:style w:type="character" w:customStyle="1" w:styleId="CAparagraphChar">
    <w:name w:val="CA paragraph Char"/>
    <w:link w:val="CAparagraph"/>
    <w:rsid w:val="0026693C"/>
    <w:rPr>
      <w:rFonts w:ascii="Arial" w:hAnsi="Arial"/>
      <w:lang w:eastAsia="en-US"/>
    </w:rPr>
  </w:style>
  <w:style w:type="table" w:customStyle="1" w:styleId="TableGrid1">
    <w:name w:val="Table Grid1"/>
    <w:basedOn w:val="Normlntabulka"/>
    <w:next w:val="Mkatabulky"/>
    <w:uiPriority w:val="59"/>
    <w:rsid w:val="00920A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615227"/>
  </w:style>
  <w:style w:type="paragraph" w:customStyle="1" w:styleId="NoIndentEIB">
    <w:name w:val="No Indent EIB"/>
    <w:basedOn w:val="Normln"/>
    <w:qFormat/>
    <w:rsid w:val="00E608AF"/>
    <w:pPr>
      <w:keepLines/>
      <w:spacing w:after="120"/>
      <w:jc w:val="both"/>
    </w:pPr>
    <w:rPr>
      <w:rFonts w:eastAsia="Arial" w:cs="Arial"/>
      <w:color w:val="000000"/>
      <w:lang w:eastAsia="en-GB"/>
    </w:rPr>
  </w:style>
  <w:style w:type="numbering" w:customStyle="1" w:styleId="ListsEIB">
    <w:name w:val="Lists EIB"/>
    <w:rsid w:val="00BD66BC"/>
    <w:pPr>
      <w:numPr>
        <w:numId w:val="47"/>
      </w:numPr>
    </w:pPr>
  </w:style>
  <w:style w:type="paragraph" w:customStyle="1" w:styleId="ScheduleEIB">
    <w:name w:val="Schedule EIB"/>
    <w:basedOn w:val="Normln"/>
    <w:rsid w:val="00BD66BC"/>
    <w:pPr>
      <w:keepNext/>
      <w:keepLines/>
      <w:numPr>
        <w:numId w:val="46"/>
      </w:numPr>
      <w:spacing w:after="120"/>
      <w:jc w:val="right"/>
      <w:outlineLvl w:val="0"/>
    </w:pPr>
    <w:rPr>
      <w:rFonts w:eastAsia="Arial" w:cs="Arial"/>
      <w:b/>
      <w:color w:val="000000"/>
      <w:lang w:eastAsia="en-GB"/>
    </w:rPr>
  </w:style>
  <w:style w:type="paragraph" w:customStyle="1" w:styleId="Annex">
    <w:name w:val="Annex"/>
    <w:basedOn w:val="Normln"/>
    <w:rsid w:val="00BD66BC"/>
    <w:pPr>
      <w:numPr>
        <w:ilvl w:val="1"/>
        <w:numId w:val="46"/>
      </w:numPr>
      <w:spacing w:after="120"/>
      <w:ind w:left="720" w:hanging="360"/>
      <w:jc w:val="right"/>
    </w:pPr>
    <w:rPr>
      <w:rFonts w:eastAsia="Arial" w:cs="Arial"/>
      <w:b/>
      <w:color w:val="000000"/>
      <w:lang w:eastAsia="en-GB"/>
    </w:rPr>
  </w:style>
  <w:style w:type="character" w:customStyle="1" w:styleId="BoldEIB">
    <w:name w:val="Bold EIB"/>
    <w:basedOn w:val="Standardnpsmoodstavce"/>
    <w:rsid w:val="00892E30"/>
    <w:rPr>
      <w:rFonts w:ascii="Arial" w:eastAsia="Arial" w:hAnsi="Arial" w:cs="Arial" w:hint="default"/>
      <w:b/>
      <w:bCs w:val="0"/>
      <w:sz w:val="20"/>
      <w:szCs w:val="20"/>
    </w:rPr>
  </w:style>
  <w:style w:type="paragraph" w:customStyle="1" w:styleId="NoIndentEIB1">
    <w:name w:val="No Indent EIB1"/>
    <w:basedOn w:val="Normln"/>
    <w:rsid w:val="00F622AB"/>
    <w:pPr>
      <w:keepLines/>
      <w:spacing w:after="120"/>
    </w:pPr>
    <w:rPr>
      <w:rFonts w:eastAsia="Arial" w:cs="Arial"/>
      <w:color w:val="000000"/>
      <w:lang w:eastAsia="en-GB"/>
    </w:rPr>
  </w:style>
  <w:style w:type="character" w:customStyle="1" w:styleId="Heading1Char">
    <w:name w:val="Heading 1 Char"/>
    <w:basedOn w:val="Standardnpsmoodstavce"/>
    <w:rsid w:val="00E82EFB"/>
    <w:rPr>
      <w:b/>
      <w:caps/>
      <w:color w:val="000000"/>
      <w:u w:val="none" w:color="000000"/>
    </w:rPr>
  </w:style>
  <w:style w:type="paragraph" w:customStyle="1" w:styleId="CenterEIB">
    <w:name w:val="Center EIB"/>
    <w:basedOn w:val="Normln"/>
    <w:rsid w:val="00E82EFB"/>
    <w:pPr>
      <w:keepLines/>
      <w:spacing w:after="120"/>
      <w:jc w:val="center"/>
    </w:pPr>
    <w:rPr>
      <w:rFonts w:eastAsia="Arial" w:cs="Arial"/>
      <w:color w:val="000000"/>
      <w:lang w:eastAsia="en-GB"/>
    </w:rPr>
  </w:style>
  <w:style w:type="character" w:customStyle="1" w:styleId="Bodytext2">
    <w:name w:val="Body text (2)_"/>
    <w:basedOn w:val="Standardnpsmoodstavce"/>
    <w:link w:val="Bodytext20"/>
    <w:rsid w:val="00214EC7"/>
    <w:rPr>
      <w:sz w:val="22"/>
      <w:szCs w:val="22"/>
      <w:shd w:val="clear" w:color="auto" w:fill="FFFFFF"/>
    </w:rPr>
  </w:style>
  <w:style w:type="paragraph" w:customStyle="1" w:styleId="Bodytext20">
    <w:name w:val="Body text (2)"/>
    <w:basedOn w:val="Normln"/>
    <w:link w:val="Bodytext2"/>
    <w:rsid w:val="00214EC7"/>
    <w:pPr>
      <w:widowControl w:val="0"/>
      <w:shd w:val="clear" w:color="auto" w:fill="FFFFFF"/>
      <w:spacing w:before="120" w:after="120" w:line="288" w:lineRule="exact"/>
      <w:ind w:hanging="400"/>
      <w:jc w:val="both"/>
    </w:pPr>
    <w:rPr>
      <w:rFonts w:ascii="CG Times" w:hAnsi="CG Time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65843679">
      <w:bodyDiv w:val="1"/>
      <w:marLeft w:val="0"/>
      <w:marRight w:val="0"/>
      <w:marTop w:val="0"/>
      <w:marBottom w:val="0"/>
      <w:divBdr>
        <w:top w:val="none" w:sz="0" w:space="0" w:color="auto"/>
        <w:left w:val="none" w:sz="0" w:space="0" w:color="auto"/>
        <w:bottom w:val="none" w:sz="0" w:space="0" w:color="auto"/>
        <w:right w:val="none" w:sz="0" w:space="0" w:color="auto"/>
      </w:divBdr>
    </w:div>
    <w:div w:id="433285490">
      <w:bodyDiv w:val="1"/>
      <w:marLeft w:val="0"/>
      <w:marRight w:val="0"/>
      <w:marTop w:val="0"/>
      <w:marBottom w:val="0"/>
      <w:divBdr>
        <w:top w:val="none" w:sz="0" w:space="0" w:color="auto"/>
        <w:left w:val="none" w:sz="0" w:space="0" w:color="auto"/>
        <w:bottom w:val="none" w:sz="0" w:space="0" w:color="auto"/>
        <w:right w:val="none" w:sz="0" w:space="0" w:color="auto"/>
      </w:divBdr>
    </w:div>
    <w:div w:id="771169434">
      <w:bodyDiv w:val="1"/>
      <w:marLeft w:val="0"/>
      <w:marRight w:val="0"/>
      <w:marTop w:val="0"/>
      <w:marBottom w:val="0"/>
      <w:divBdr>
        <w:top w:val="none" w:sz="0" w:space="0" w:color="auto"/>
        <w:left w:val="none" w:sz="0" w:space="0" w:color="auto"/>
        <w:bottom w:val="none" w:sz="0" w:space="0" w:color="auto"/>
        <w:right w:val="none" w:sz="0" w:space="0" w:color="auto"/>
      </w:divBdr>
    </w:div>
    <w:div w:id="873032463">
      <w:bodyDiv w:val="1"/>
      <w:marLeft w:val="0"/>
      <w:marRight w:val="0"/>
      <w:marTop w:val="0"/>
      <w:marBottom w:val="0"/>
      <w:divBdr>
        <w:top w:val="none" w:sz="0" w:space="0" w:color="auto"/>
        <w:left w:val="none" w:sz="0" w:space="0" w:color="auto"/>
        <w:bottom w:val="none" w:sz="0" w:space="0" w:color="auto"/>
        <w:right w:val="none" w:sz="0" w:space="0" w:color="auto"/>
      </w:divBdr>
    </w:div>
    <w:div w:id="1690594603">
      <w:bodyDiv w:val="1"/>
      <w:marLeft w:val="0"/>
      <w:marRight w:val="0"/>
      <w:marTop w:val="0"/>
      <w:marBottom w:val="0"/>
      <w:divBdr>
        <w:top w:val="none" w:sz="0" w:space="0" w:color="auto"/>
        <w:left w:val="none" w:sz="0" w:space="0" w:color="auto"/>
        <w:bottom w:val="none" w:sz="0" w:space="0" w:color="auto"/>
        <w:right w:val="none" w:sz="0" w:space="0" w:color="auto"/>
      </w:divBdr>
    </w:div>
    <w:div w:id="1692485558">
      <w:bodyDiv w:val="1"/>
      <w:marLeft w:val="0"/>
      <w:marRight w:val="0"/>
      <w:marTop w:val="0"/>
      <w:marBottom w:val="0"/>
      <w:divBdr>
        <w:top w:val="none" w:sz="0" w:space="0" w:color="auto"/>
        <w:left w:val="none" w:sz="0" w:space="0" w:color="auto"/>
        <w:bottom w:val="none" w:sz="0" w:space="0" w:color="auto"/>
        <w:right w:val="none" w:sz="0" w:space="0" w:color="auto"/>
      </w:divBdr>
    </w:div>
    <w:div w:id="1706977481">
      <w:bodyDiv w:val="1"/>
      <w:marLeft w:val="0"/>
      <w:marRight w:val="0"/>
      <w:marTop w:val="0"/>
      <w:marBottom w:val="0"/>
      <w:divBdr>
        <w:top w:val="none" w:sz="0" w:space="0" w:color="auto"/>
        <w:left w:val="none" w:sz="0" w:space="0" w:color="auto"/>
        <w:bottom w:val="none" w:sz="0" w:space="0" w:color="auto"/>
        <w:right w:val="none" w:sz="0" w:space="0" w:color="auto"/>
      </w:divBdr>
    </w:div>
    <w:div w:id="1880700455">
      <w:bodyDiv w:val="1"/>
      <w:marLeft w:val="0"/>
      <w:marRight w:val="0"/>
      <w:marTop w:val="0"/>
      <w:marBottom w:val="0"/>
      <w:divBdr>
        <w:top w:val="none" w:sz="0" w:space="0" w:color="auto"/>
        <w:left w:val="none" w:sz="0" w:space="0" w:color="auto"/>
        <w:bottom w:val="none" w:sz="0" w:space="0" w:color="auto"/>
        <w:right w:val="none" w:sz="0" w:space="0" w:color="auto"/>
      </w:divBdr>
    </w:div>
    <w:div w:id="188305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B899F-C112-4966-B278-860FFAFC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8093</Words>
  <Characters>47754</Characters>
  <Application>Microsoft Office Word</Application>
  <DocSecurity>0</DocSecurity>
  <Lines>397</Lines>
  <Paragraphs>111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 U R O P E A N   I N V E S T M E N T   B A N K</vt:lpstr>
      <vt:lpstr>E U R O P E A N   I N V E S T M E N T   B A N K</vt:lpstr>
    </vt:vector>
  </TitlesOfParts>
  <Company>European Investment Bank</Company>
  <LinksUpToDate>false</LinksUpToDate>
  <CharactersWithSpaces>55736</CharactersWithSpaces>
  <SharedDoc>false</SharedDoc>
  <HLinks>
    <vt:vector size="12" baseType="variant">
      <vt:variant>
        <vt:i4>7405572</vt:i4>
      </vt:variant>
      <vt:variant>
        <vt:i4>3</vt:i4>
      </vt:variant>
      <vt:variant>
        <vt:i4>0</vt:i4>
      </vt:variant>
      <vt:variant>
        <vt:i4>5</vt:i4>
      </vt:variant>
      <vt:variant>
        <vt:lpwstr>mailto:grigore.condurache@railway.md</vt:lpwstr>
      </vt:variant>
      <vt:variant>
        <vt:lpwstr/>
      </vt:variant>
      <vt:variant>
        <vt:i4>2752592</vt:i4>
      </vt:variant>
      <vt:variant>
        <vt:i4>0</vt:i4>
      </vt:variant>
      <vt:variant>
        <vt:i4>0</vt:i4>
      </vt:variant>
      <vt:variant>
        <vt:i4>5</vt:i4>
      </vt:variant>
      <vt:variant>
        <vt:lpwstr>http://www.eib.org/attachements/thematic/procurement_en.pdf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U R O P E A N   I N V E S T M E N T   B A N K</dc:title>
  <dc:subject/>
  <dc:creator>Drvotová Zuzana</dc:creator>
  <cp:keywords/>
  <dc:description/>
  <cp:lastModifiedBy>Horáčková Vladana</cp:lastModifiedBy>
  <cp:revision>2</cp:revision>
  <cp:lastPrinted>2019-07-01T13:20:00Z</cp:lastPrinted>
  <dcterms:created xsi:type="dcterms:W3CDTF">2020-08-14T11:02:00Z</dcterms:created>
  <dcterms:modified xsi:type="dcterms:W3CDTF">2020-08-14T11:02:00Z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GEAAO+/T9t20xwnZntaykjWMC8/JnojRsSI3huh9+81jG4MGitpDxST3YBpkoPsw8mgp0BctjqOnroK1_x000d_
p7pxHVrj/uFfYy0OCRfC4MdEZ4aKDKEv0jzGfdOZYdd7y8SsZec1oJ6xIQ9/TWG1p7pxHVrj/uFf_x000d_
Yy0OCRfC4MdEZ4aKDKEv0jzGfdOZYdd7y8SsZec1s5kOAMQh1WPNVQAao7jHyvEr7lm+CYWfYmfe_x000d_
u/Z2uu43BJh0Fx68l</vt:lpwstr>
  </property>
  <property fmtid="{D5CDD505-2E9C-101B-9397-08002B2CF9AE}" pid="3" name="RESPONSE_SENDER_NAME">
    <vt:lpwstr>gAAAdya76B99d4hLGUR1rQ+8TxTv0GGEPdix</vt:lpwstr>
  </property>
  <property fmtid="{D5CDD505-2E9C-101B-9397-08002B2CF9AE}" pid="4" name="EMAIL_OWNER_ADDRESS">
    <vt:lpwstr>sAAAGYoQX4c3X/JA9A0U78HXLOBMBgq/LW9r0t++T17XrAg=</vt:lpwstr>
  </property>
  <property fmtid="{D5CDD505-2E9C-101B-9397-08002B2CF9AE}" pid="5" name="MAIL_MSG_ID2">
    <vt:lpwstr>GLUz4m5O09F</vt:lpwstr>
  </property>
</Properties>
</file>