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D7" w:rsidRDefault="00F47FD7" w:rsidP="004B27BA">
      <w:pPr>
        <w:spacing w:after="120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C94E4B" w:rsidRDefault="00C94E4B" w:rsidP="004B27BA">
      <w:pPr>
        <w:spacing w:after="120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4B27BA">
        <w:rPr>
          <w:rFonts w:ascii="Franklin Gothic Book" w:hAnsi="Franklin Gothic Book"/>
          <w:b/>
          <w:color w:val="000000"/>
          <w:sz w:val="24"/>
          <w:szCs w:val="24"/>
        </w:rPr>
        <w:t>PŘÍKAZNÍ SMLOUVA</w:t>
      </w:r>
    </w:p>
    <w:p w:rsidR="00C94E4B" w:rsidRDefault="00C94E4B" w:rsidP="004B27BA">
      <w:pPr>
        <w:spacing w:after="120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 xml:space="preserve">č. </w:t>
      </w:r>
      <w:r w:rsidR="00EA79EF">
        <w:rPr>
          <w:rFonts w:ascii="Franklin Gothic Book" w:hAnsi="Franklin Gothic Book"/>
          <w:b/>
          <w:color w:val="000000"/>
          <w:sz w:val="24"/>
          <w:szCs w:val="24"/>
        </w:rPr>
        <w:t xml:space="preserve">SML </w:t>
      </w:r>
      <w:r w:rsidR="0005459B">
        <w:rPr>
          <w:rFonts w:ascii="Franklin Gothic Book" w:hAnsi="Franklin Gothic Book"/>
          <w:b/>
          <w:color w:val="000000"/>
          <w:sz w:val="24"/>
          <w:szCs w:val="24"/>
        </w:rPr>
        <w:t>6</w:t>
      </w:r>
      <w:r w:rsidR="00EA79EF">
        <w:rPr>
          <w:rFonts w:ascii="Franklin Gothic Book" w:hAnsi="Franklin Gothic Book"/>
          <w:b/>
          <w:color w:val="000000"/>
          <w:sz w:val="24"/>
          <w:szCs w:val="24"/>
        </w:rPr>
        <w:t>/000/201</w:t>
      </w:r>
      <w:r w:rsidR="00AA27F1">
        <w:rPr>
          <w:rFonts w:ascii="Franklin Gothic Book" w:hAnsi="Franklin Gothic Book"/>
          <w:b/>
          <w:color w:val="000000"/>
          <w:sz w:val="24"/>
          <w:szCs w:val="24"/>
        </w:rPr>
        <w:t>7</w:t>
      </w:r>
    </w:p>
    <w:p w:rsidR="00C94E4B" w:rsidRDefault="00C94E4B" w:rsidP="00333CD0">
      <w:pPr>
        <w:snapToGrid w:val="0"/>
        <w:spacing w:after="120"/>
        <w:jc w:val="center"/>
        <w:rPr>
          <w:rFonts w:ascii="Franklin Gothic Book" w:hAnsi="Franklin Gothic Book"/>
          <w:color w:val="000000"/>
        </w:rPr>
      </w:pPr>
      <w:r w:rsidRPr="00333CD0">
        <w:rPr>
          <w:rFonts w:ascii="Franklin Gothic Book" w:hAnsi="Franklin Gothic Book"/>
          <w:color w:val="000000"/>
        </w:rPr>
        <w:t xml:space="preserve">k obstarání záležitosti a provedení činností a služeb pro investiční akci </w:t>
      </w:r>
    </w:p>
    <w:p w:rsidR="00C94E4B" w:rsidRPr="00197DE5" w:rsidRDefault="00C94E4B" w:rsidP="00197DE5">
      <w:pPr>
        <w:jc w:val="center"/>
        <w:rPr>
          <w:rFonts w:ascii="Franklin Gothic Book" w:hAnsi="Franklin Gothic Book"/>
          <w:b/>
          <w:sz w:val="24"/>
          <w:szCs w:val="24"/>
        </w:rPr>
      </w:pPr>
      <w:r w:rsidRPr="00197DE5">
        <w:rPr>
          <w:rFonts w:ascii="Franklin Gothic Book" w:hAnsi="Franklin Gothic Book"/>
          <w:b/>
          <w:sz w:val="24"/>
          <w:szCs w:val="24"/>
        </w:rPr>
        <w:t xml:space="preserve">Realizace expozice </w:t>
      </w:r>
      <w:r w:rsidR="00C10B04">
        <w:rPr>
          <w:rFonts w:ascii="Franklin Gothic Book" w:hAnsi="Franklin Gothic Book"/>
          <w:b/>
          <w:sz w:val="24"/>
          <w:szCs w:val="24"/>
        </w:rPr>
        <w:t>„</w:t>
      </w:r>
      <w:proofErr w:type="spellStart"/>
      <w:r w:rsidR="00C10B04">
        <w:rPr>
          <w:rFonts w:ascii="Franklin Gothic Book" w:hAnsi="Franklin Gothic Book"/>
          <w:b/>
          <w:sz w:val="24"/>
          <w:szCs w:val="24"/>
        </w:rPr>
        <w:t>Objevovna</w:t>
      </w:r>
      <w:proofErr w:type="spellEnd"/>
      <w:r w:rsidR="00C10B04">
        <w:rPr>
          <w:rFonts w:ascii="Franklin Gothic Book" w:hAnsi="Franklin Gothic Book"/>
          <w:b/>
          <w:sz w:val="24"/>
          <w:szCs w:val="24"/>
        </w:rPr>
        <w:t xml:space="preserve">“ a „Voda v půdě“ </w:t>
      </w:r>
      <w:r w:rsidRPr="00197DE5">
        <w:rPr>
          <w:rFonts w:ascii="Franklin Gothic Book" w:hAnsi="Franklin Gothic Book"/>
          <w:b/>
          <w:sz w:val="24"/>
          <w:szCs w:val="24"/>
        </w:rPr>
        <w:t xml:space="preserve">pro Národní zemědělské muzeum </w:t>
      </w:r>
      <w:proofErr w:type="spellStart"/>
      <w:proofErr w:type="gramStart"/>
      <w:r w:rsidRPr="00197DE5">
        <w:rPr>
          <w:rFonts w:ascii="Franklin Gothic Book" w:hAnsi="Franklin Gothic Book"/>
          <w:b/>
          <w:sz w:val="24"/>
          <w:szCs w:val="24"/>
        </w:rPr>
        <w:t>s.p.</w:t>
      </w:r>
      <w:proofErr w:type="gramEnd"/>
      <w:r w:rsidRPr="00197DE5">
        <w:rPr>
          <w:rFonts w:ascii="Franklin Gothic Book" w:hAnsi="Franklin Gothic Book"/>
          <w:b/>
          <w:sz w:val="24"/>
          <w:szCs w:val="24"/>
        </w:rPr>
        <w:t>o</w:t>
      </w:r>
      <w:proofErr w:type="spellEnd"/>
      <w:r w:rsidRPr="00197DE5">
        <w:rPr>
          <w:rFonts w:ascii="Franklin Gothic Book" w:hAnsi="Franklin Gothic Book"/>
          <w:b/>
          <w:sz w:val="24"/>
          <w:szCs w:val="24"/>
        </w:rPr>
        <w:t>.,</w:t>
      </w:r>
    </w:p>
    <w:p w:rsidR="00C94E4B" w:rsidRPr="00197DE5" w:rsidRDefault="00C94E4B" w:rsidP="00197DE5">
      <w:pPr>
        <w:jc w:val="center"/>
        <w:rPr>
          <w:rFonts w:ascii="Franklin Gothic Book" w:hAnsi="Franklin Gothic Book"/>
          <w:b/>
          <w:sz w:val="24"/>
          <w:szCs w:val="24"/>
        </w:rPr>
      </w:pPr>
      <w:r w:rsidRPr="00197DE5">
        <w:rPr>
          <w:rFonts w:ascii="Franklin Gothic Book" w:hAnsi="Franklin Gothic Book"/>
          <w:b/>
          <w:sz w:val="24"/>
          <w:szCs w:val="24"/>
        </w:rPr>
        <w:t xml:space="preserve">pobočka Praha </w:t>
      </w:r>
    </w:p>
    <w:p w:rsidR="00C94E4B" w:rsidRDefault="00C94E4B" w:rsidP="00333CD0">
      <w:pPr>
        <w:pStyle w:val="Zhlav"/>
        <w:ind w:left="346" w:hanging="346"/>
        <w:jc w:val="both"/>
        <w:rPr>
          <w:rFonts w:ascii="Franklin Gothic Book" w:hAnsi="Franklin Gothic Book"/>
          <w:b/>
          <w:bCs/>
          <w:color w:val="000000"/>
          <w:spacing w:val="-17"/>
          <w:sz w:val="24"/>
          <w:szCs w:val="24"/>
        </w:rPr>
      </w:pPr>
    </w:p>
    <w:p w:rsidR="00C94E4B" w:rsidRPr="00333CD0" w:rsidRDefault="00C94E4B" w:rsidP="00333CD0">
      <w:pPr>
        <w:pStyle w:val="Zhlav"/>
        <w:ind w:left="346" w:hanging="346"/>
        <w:jc w:val="both"/>
        <w:rPr>
          <w:rFonts w:ascii="Franklin Gothic Book" w:hAnsi="Franklin Gothic Book"/>
          <w:b/>
          <w:bCs/>
          <w:color w:val="000000"/>
          <w:spacing w:val="-17"/>
          <w:sz w:val="24"/>
          <w:szCs w:val="24"/>
        </w:rPr>
      </w:pPr>
      <w:proofErr w:type="gramStart"/>
      <w:r w:rsidRPr="00333CD0">
        <w:rPr>
          <w:rFonts w:ascii="Franklin Gothic Book" w:hAnsi="Franklin Gothic Book"/>
          <w:b/>
          <w:bCs/>
          <w:color w:val="000000"/>
          <w:spacing w:val="-17"/>
          <w:sz w:val="24"/>
          <w:szCs w:val="24"/>
        </w:rPr>
        <w:t xml:space="preserve">Příkazce  </w:t>
      </w:r>
      <w:r>
        <w:rPr>
          <w:rFonts w:ascii="Franklin Gothic Book" w:hAnsi="Franklin Gothic Book"/>
          <w:b/>
          <w:bCs/>
          <w:color w:val="000000"/>
          <w:spacing w:val="-17"/>
          <w:sz w:val="24"/>
          <w:szCs w:val="24"/>
        </w:rPr>
        <w:t>:</w:t>
      </w:r>
      <w:r w:rsidRPr="00333CD0">
        <w:rPr>
          <w:rFonts w:ascii="Franklin Gothic Book" w:hAnsi="Franklin Gothic Book"/>
          <w:b/>
          <w:bCs/>
          <w:color w:val="000000"/>
          <w:spacing w:val="-17"/>
          <w:sz w:val="24"/>
          <w:szCs w:val="24"/>
        </w:rPr>
        <w:t xml:space="preserve">                             </w:t>
      </w:r>
      <w:r w:rsidRPr="00333CD0">
        <w:rPr>
          <w:rFonts w:ascii="Franklin Gothic Book" w:hAnsi="Franklin Gothic Book"/>
          <w:b/>
          <w:sz w:val="24"/>
          <w:szCs w:val="24"/>
        </w:rPr>
        <w:t>Národní</w:t>
      </w:r>
      <w:proofErr w:type="gramEnd"/>
      <w:r w:rsidRPr="00333CD0">
        <w:rPr>
          <w:rFonts w:ascii="Franklin Gothic Book" w:hAnsi="Franklin Gothic Book"/>
          <w:b/>
          <w:sz w:val="24"/>
          <w:szCs w:val="24"/>
        </w:rPr>
        <w:t xml:space="preserve"> zemědělské muzeum</w:t>
      </w:r>
      <w:r>
        <w:rPr>
          <w:rFonts w:ascii="Franklin Gothic Book" w:hAnsi="Franklin Gothic Book"/>
          <w:b/>
          <w:sz w:val="24"/>
          <w:szCs w:val="24"/>
        </w:rPr>
        <w:t>, s. p. o.</w:t>
      </w:r>
    </w:p>
    <w:p w:rsidR="00C94E4B" w:rsidRPr="00283C9A" w:rsidRDefault="00C94E4B" w:rsidP="00333CD0">
      <w:pPr>
        <w:rPr>
          <w:rFonts w:ascii="Franklin Gothic Book" w:hAnsi="Franklin Gothic Book" w:cs="Arial"/>
          <w:sz w:val="24"/>
        </w:rPr>
      </w:pPr>
      <w:r w:rsidRPr="00283C9A">
        <w:rPr>
          <w:rFonts w:ascii="Franklin Gothic Book" w:hAnsi="Franklin Gothic Book" w:cs="Arial"/>
          <w:sz w:val="24"/>
        </w:rPr>
        <w:t>Se sídlem:</w:t>
      </w:r>
      <w:r w:rsidRPr="00283C9A">
        <w:rPr>
          <w:rFonts w:ascii="Franklin Gothic Book" w:hAnsi="Franklin Gothic Book" w:cs="Arial"/>
          <w:sz w:val="24"/>
        </w:rPr>
        <w:tab/>
      </w:r>
      <w:r w:rsidRPr="00283C9A">
        <w:rPr>
          <w:rFonts w:ascii="Franklin Gothic Book" w:hAnsi="Franklin Gothic Book" w:cs="Arial"/>
          <w:sz w:val="24"/>
        </w:rPr>
        <w:tab/>
        <w:t>Kostelní 1300/44, 170 00 Praha 7</w:t>
      </w:r>
    </w:p>
    <w:p w:rsidR="00C94E4B" w:rsidRPr="00283C9A" w:rsidRDefault="00C94E4B" w:rsidP="00333CD0">
      <w:pPr>
        <w:rPr>
          <w:rFonts w:ascii="Franklin Gothic Book" w:hAnsi="Franklin Gothic Book" w:cs="Arial"/>
          <w:sz w:val="24"/>
        </w:rPr>
      </w:pPr>
      <w:r w:rsidRPr="00283C9A">
        <w:rPr>
          <w:rFonts w:ascii="Franklin Gothic Book" w:hAnsi="Franklin Gothic Book" w:cs="Arial"/>
          <w:sz w:val="24"/>
        </w:rPr>
        <w:t xml:space="preserve">IČO: </w:t>
      </w:r>
      <w:r w:rsidRPr="00283C9A">
        <w:rPr>
          <w:rFonts w:ascii="Franklin Gothic Book" w:hAnsi="Franklin Gothic Book" w:cs="Arial"/>
          <w:sz w:val="24"/>
        </w:rPr>
        <w:tab/>
      </w:r>
      <w:r w:rsidRPr="00283C9A">
        <w:rPr>
          <w:rFonts w:ascii="Franklin Gothic Book" w:hAnsi="Franklin Gothic Book" w:cs="Arial"/>
          <w:sz w:val="24"/>
        </w:rPr>
        <w:tab/>
      </w:r>
      <w:r w:rsidRPr="00283C9A">
        <w:rPr>
          <w:rFonts w:ascii="Franklin Gothic Book" w:hAnsi="Franklin Gothic Book" w:cs="Arial"/>
          <w:sz w:val="24"/>
        </w:rPr>
        <w:tab/>
      </w:r>
      <w:r w:rsidRPr="00283C9A">
        <w:rPr>
          <w:rFonts w:ascii="Franklin Gothic Book" w:hAnsi="Franklin Gothic Book"/>
          <w:sz w:val="24"/>
        </w:rPr>
        <w:t>75075741</w:t>
      </w:r>
    </w:p>
    <w:p w:rsidR="00C94E4B" w:rsidRPr="00283C9A" w:rsidRDefault="00C94E4B" w:rsidP="00333CD0">
      <w:pPr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 w:cs="Arial"/>
          <w:sz w:val="24"/>
        </w:rPr>
        <w:t>DIČ:</w:t>
      </w:r>
      <w:r w:rsidRPr="00283C9A">
        <w:rPr>
          <w:rFonts w:ascii="Franklin Gothic Book" w:hAnsi="Franklin Gothic Book" w:cs="Arial"/>
          <w:sz w:val="24"/>
        </w:rPr>
        <w:tab/>
      </w:r>
      <w:r w:rsidRPr="00283C9A">
        <w:rPr>
          <w:rFonts w:ascii="Franklin Gothic Book" w:hAnsi="Franklin Gothic Book" w:cs="Arial"/>
          <w:sz w:val="24"/>
        </w:rPr>
        <w:tab/>
      </w:r>
      <w:r w:rsidRPr="00283C9A">
        <w:rPr>
          <w:rFonts w:ascii="Franklin Gothic Book" w:hAnsi="Franklin Gothic Book" w:cs="Arial"/>
          <w:sz w:val="24"/>
        </w:rPr>
        <w:tab/>
        <w:t>CZ</w:t>
      </w:r>
      <w:r w:rsidRPr="00283C9A">
        <w:rPr>
          <w:rFonts w:ascii="Franklin Gothic Book" w:hAnsi="Franklin Gothic Book"/>
          <w:sz w:val="24"/>
        </w:rPr>
        <w:t>75075741</w:t>
      </w:r>
    </w:p>
    <w:p w:rsidR="005E440C" w:rsidRDefault="00C94E4B" w:rsidP="00333CD0">
      <w:pPr>
        <w:rPr>
          <w:rFonts w:ascii="Franklin Gothic Book" w:hAnsi="Franklin Gothic Book" w:cs="Arial"/>
          <w:sz w:val="24"/>
        </w:rPr>
      </w:pPr>
      <w:r w:rsidRPr="00283C9A">
        <w:rPr>
          <w:rFonts w:ascii="Franklin Gothic Book" w:hAnsi="Franklin Gothic Book" w:cs="Arial"/>
          <w:sz w:val="24"/>
        </w:rPr>
        <w:t xml:space="preserve">Bankovní spojení: </w:t>
      </w:r>
      <w:r w:rsidRPr="00283C9A">
        <w:rPr>
          <w:rFonts w:ascii="Franklin Gothic Book" w:hAnsi="Franklin Gothic Book" w:cs="Arial"/>
          <w:sz w:val="24"/>
        </w:rPr>
        <w:tab/>
      </w:r>
      <w:proofErr w:type="spellStart"/>
      <w:r w:rsidR="00864BC3">
        <w:rPr>
          <w:rFonts w:ascii="Franklin Gothic Book" w:hAnsi="Franklin Gothic Book" w:cs="Arial"/>
          <w:sz w:val="24"/>
        </w:rPr>
        <w:t>xxx</w:t>
      </w:r>
      <w:proofErr w:type="spellEnd"/>
    </w:p>
    <w:p w:rsidR="00C94E4B" w:rsidRPr="00E77E36" w:rsidRDefault="00C94E4B" w:rsidP="00333CD0">
      <w:pPr>
        <w:rPr>
          <w:rFonts w:ascii="Franklin Gothic Book" w:hAnsi="Franklin Gothic Book" w:cs="Arial"/>
          <w:sz w:val="24"/>
          <w:szCs w:val="24"/>
        </w:rPr>
      </w:pPr>
      <w:r w:rsidRPr="00E77E36">
        <w:rPr>
          <w:rFonts w:ascii="Franklin Gothic Book" w:hAnsi="Franklin Gothic Book" w:cs="Arial"/>
          <w:sz w:val="24"/>
          <w:szCs w:val="24"/>
        </w:rPr>
        <w:t xml:space="preserve">Číslo účtu: </w:t>
      </w:r>
      <w:r w:rsidRPr="00E77E36">
        <w:rPr>
          <w:rFonts w:ascii="Franklin Gothic Book" w:hAnsi="Franklin Gothic Book" w:cs="Arial"/>
          <w:sz w:val="24"/>
          <w:szCs w:val="24"/>
        </w:rPr>
        <w:tab/>
      </w:r>
      <w:r w:rsidRPr="00E77E36">
        <w:rPr>
          <w:rFonts w:ascii="Franklin Gothic Book" w:hAnsi="Franklin Gothic Book" w:cs="Arial"/>
          <w:sz w:val="24"/>
          <w:szCs w:val="24"/>
        </w:rPr>
        <w:tab/>
      </w:r>
      <w:proofErr w:type="spellStart"/>
      <w:r w:rsidR="00864BC3">
        <w:rPr>
          <w:rFonts w:ascii="Franklin Gothic Book" w:hAnsi="Franklin Gothic Book" w:cs="Arial"/>
          <w:sz w:val="24"/>
          <w:szCs w:val="24"/>
        </w:rPr>
        <w:t>xxx</w:t>
      </w:r>
      <w:proofErr w:type="spellEnd"/>
    </w:p>
    <w:p w:rsidR="00C94E4B" w:rsidRPr="00283C9A" w:rsidRDefault="00C94E4B" w:rsidP="00864BC3">
      <w:pPr>
        <w:rPr>
          <w:rFonts w:ascii="Franklin Gothic Book" w:hAnsi="Franklin Gothic Book" w:cs="Arial"/>
          <w:sz w:val="24"/>
        </w:rPr>
      </w:pPr>
      <w:r w:rsidRPr="00283C9A">
        <w:rPr>
          <w:rFonts w:ascii="Franklin Gothic Book" w:hAnsi="Franklin Gothic Book" w:cs="Arial"/>
          <w:sz w:val="24"/>
        </w:rPr>
        <w:t>Zastoupený: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proofErr w:type="spellStart"/>
      <w:r w:rsidR="00864BC3" w:rsidRPr="00864BC3">
        <w:rPr>
          <w:rFonts w:ascii="Franklin Gothic Book" w:hAnsi="Franklin Gothic Book" w:cs="Arial"/>
          <w:sz w:val="24"/>
        </w:rPr>
        <w:t>xxx</w:t>
      </w:r>
      <w:proofErr w:type="spellEnd"/>
    </w:p>
    <w:p w:rsidR="00C94E4B" w:rsidRPr="004B27BA" w:rsidRDefault="00C94E4B" w:rsidP="004B27BA">
      <w:pPr>
        <w:pStyle w:val="Zhlav"/>
        <w:jc w:val="both"/>
        <w:rPr>
          <w:rFonts w:ascii="Franklin Gothic Book" w:hAnsi="Franklin Gothic Book"/>
          <w:sz w:val="24"/>
          <w:szCs w:val="24"/>
        </w:rPr>
      </w:pPr>
      <w:r w:rsidRPr="004B27BA">
        <w:rPr>
          <w:rFonts w:ascii="Franklin Gothic Book" w:hAnsi="Franklin Gothic Book"/>
          <w:sz w:val="24"/>
          <w:szCs w:val="24"/>
        </w:rPr>
        <w:t>(dále jen „</w:t>
      </w:r>
      <w:r w:rsidRPr="004B27BA">
        <w:rPr>
          <w:rFonts w:ascii="Franklin Gothic Book" w:hAnsi="Franklin Gothic Book"/>
          <w:b/>
          <w:sz w:val="24"/>
          <w:szCs w:val="24"/>
        </w:rPr>
        <w:t>příkazce</w:t>
      </w:r>
      <w:r w:rsidRPr="004B27BA">
        <w:rPr>
          <w:rFonts w:ascii="Franklin Gothic Book" w:hAnsi="Franklin Gothic Book"/>
          <w:sz w:val="24"/>
          <w:szCs w:val="24"/>
        </w:rPr>
        <w:t>“)</w:t>
      </w:r>
    </w:p>
    <w:p w:rsidR="00C94E4B" w:rsidRPr="004B27BA" w:rsidRDefault="00C94E4B" w:rsidP="004B27BA">
      <w:pPr>
        <w:pStyle w:val="Zhlav"/>
        <w:jc w:val="both"/>
        <w:rPr>
          <w:rFonts w:ascii="Franklin Gothic Book" w:hAnsi="Franklin Gothic Book"/>
          <w:sz w:val="24"/>
          <w:szCs w:val="24"/>
        </w:rPr>
      </w:pPr>
    </w:p>
    <w:p w:rsidR="00C94E4B" w:rsidRPr="004B27BA" w:rsidRDefault="00C94E4B" w:rsidP="004B27BA">
      <w:pPr>
        <w:pStyle w:val="Zhlav"/>
        <w:ind w:left="346" w:hanging="346"/>
        <w:jc w:val="both"/>
        <w:rPr>
          <w:rFonts w:ascii="Franklin Gothic Book" w:hAnsi="Franklin Gothic Book"/>
          <w:sz w:val="24"/>
          <w:szCs w:val="24"/>
        </w:rPr>
      </w:pPr>
      <w:r w:rsidRPr="004B27BA">
        <w:rPr>
          <w:rFonts w:ascii="Franklin Gothic Book" w:hAnsi="Franklin Gothic Book"/>
          <w:sz w:val="24"/>
          <w:szCs w:val="24"/>
        </w:rPr>
        <w:t>a</w:t>
      </w:r>
    </w:p>
    <w:p w:rsidR="00C94E4B" w:rsidRPr="004B27BA" w:rsidRDefault="00C94E4B" w:rsidP="004B27BA">
      <w:pPr>
        <w:pStyle w:val="Zhlav"/>
        <w:jc w:val="both"/>
        <w:rPr>
          <w:rFonts w:ascii="Franklin Gothic Book" w:hAnsi="Franklin Gothic Book"/>
          <w:bCs/>
          <w:color w:val="000000"/>
          <w:sz w:val="24"/>
          <w:szCs w:val="24"/>
        </w:rPr>
      </w:pPr>
    </w:p>
    <w:p w:rsidR="00C94E4B" w:rsidRPr="006B5481" w:rsidRDefault="00C94E4B" w:rsidP="006B5481">
      <w:pPr>
        <w:pStyle w:val="Textpoznpodarou"/>
        <w:tabs>
          <w:tab w:val="left" w:pos="2694"/>
          <w:tab w:val="left" w:pos="2977"/>
        </w:tabs>
        <w:jc w:val="both"/>
        <w:rPr>
          <w:rFonts w:ascii="Franklin Gothic Book" w:hAnsi="Franklin Gothic Book"/>
          <w:b/>
          <w:sz w:val="24"/>
          <w:szCs w:val="24"/>
        </w:rPr>
      </w:pPr>
      <w:proofErr w:type="gramStart"/>
      <w:r w:rsidRPr="006B5481">
        <w:rPr>
          <w:rFonts w:ascii="Franklin Gothic Book" w:hAnsi="Franklin Gothic Book"/>
          <w:b/>
          <w:sz w:val="24"/>
          <w:szCs w:val="24"/>
        </w:rPr>
        <w:t xml:space="preserve">Příkazník :                 </w:t>
      </w:r>
      <w:r w:rsidR="00C10B04" w:rsidRPr="006B5481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6B5481" w:rsidRPr="006B5481">
        <w:rPr>
          <w:rFonts w:ascii="Franklin Gothic Book" w:eastAsia="SimSun" w:hAnsi="Franklin Gothic Book"/>
          <w:b/>
          <w:sz w:val="24"/>
          <w:szCs w:val="24"/>
        </w:rPr>
        <w:t>SINRECO</w:t>
      </w:r>
      <w:proofErr w:type="gramEnd"/>
      <w:r w:rsidR="006B5481" w:rsidRPr="006B5481">
        <w:rPr>
          <w:rFonts w:ascii="Franklin Gothic Book" w:eastAsia="SimSun" w:hAnsi="Franklin Gothic Book"/>
          <w:b/>
          <w:sz w:val="24"/>
          <w:szCs w:val="24"/>
        </w:rPr>
        <w:t>, spol. s r. o.</w:t>
      </w:r>
    </w:p>
    <w:p w:rsidR="00C10B04" w:rsidRPr="006B5481" w:rsidRDefault="00C10B04" w:rsidP="00C10B04">
      <w:pPr>
        <w:pStyle w:val="Textpoznpodarou"/>
        <w:jc w:val="both"/>
        <w:rPr>
          <w:rFonts w:ascii="Franklin Gothic Book" w:hAnsi="Franklin Gothic Book"/>
          <w:sz w:val="24"/>
          <w:szCs w:val="24"/>
        </w:rPr>
      </w:pPr>
      <w:r w:rsidRPr="006B5481">
        <w:rPr>
          <w:rFonts w:ascii="Franklin Gothic Book" w:hAnsi="Franklin Gothic Book"/>
          <w:sz w:val="24"/>
          <w:szCs w:val="24"/>
        </w:rPr>
        <w:t xml:space="preserve">Se sídlem: </w:t>
      </w:r>
      <w:r w:rsidR="00973392" w:rsidRPr="006B5481">
        <w:rPr>
          <w:rFonts w:ascii="Franklin Gothic Book" w:hAnsi="Franklin Gothic Book"/>
          <w:sz w:val="24"/>
          <w:szCs w:val="24"/>
        </w:rPr>
        <w:tab/>
      </w:r>
      <w:r w:rsidR="00C94E4B" w:rsidRPr="006B5481">
        <w:rPr>
          <w:rFonts w:ascii="Franklin Gothic Book" w:hAnsi="Franklin Gothic Book"/>
          <w:sz w:val="24"/>
          <w:szCs w:val="24"/>
        </w:rPr>
        <w:t xml:space="preserve"> </w:t>
      </w:r>
      <w:r w:rsidRPr="006B5481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6B5481" w:rsidRPr="006B5481">
        <w:rPr>
          <w:rFonts w:ascii="Franklin Gothic Book" w:hAnsi="Franklin Gothic Book"/>
          <w:color w:val="000000"/>
          <w:sz w:val="24"/>
          <w:szCs w:val="24"/>
        </w:rPr>
        <w:t xml:space="preserve">          </w:t>
      </w:r>
      <w:r w:rsidR="006B5481" w:rsidRPr="006B5481">
        <w:rPr>
          <w:rFonts w:ascii="Franklin Gothic Book" w:eastAsia="SimSun" w:hAnsi="Franklin Gothic Book"/>
          <w:sz w:val="24"/>
          <w:szCs w:val="24"/>
        </w:rPr>
        <w:t>Kollárova 410/4, 186 00 Praha 8</w:t>
      </w:r>
    </w:p>
    <w:p w:rsidR="00C10B04" w:rsidRPr="006B5481" w:rsidRDefault="00C94E4B" w:rsidP="00C10B04">
      <w:pPr>
        <w:pStyle w:val="Textpoznpodarou"/>
        <w:jc w:val="both"/>
        <w:rPr>
          <w:rFonts w:ascii="Franklin Gothic Book" w:hAnsi="Franklin Gothic Book"/>
          <w:b/>
          <w:sz w:val="24"/>
          <w:szCs w:val="24"/>
        </w:rPr>
      </w:pPr>
      <w:r w:rsidRPr="006B5481">
        <w:rPr>
          <w:rFonts w:ascii="Franklin Gothic Book" w:hAnsi="Franklin Gothic Book"/>
          <w:sz w:val="24"/>
          <w:szCs w:val="24"/>
        </w:rPr>
        <w:t>IČ</w:t>
      </w:r>
      <w:r w:rsidR="00062DBE" w:rsidRPr="006B5481">
        <w:rPr>
          <w:rFonts w:ascii="Franklin Gothic Book" w:hAnsi="Franklin Gothic Book"/>
          <w:sz w:val="24"/>
          <w:szCs w:val="24"/>
        </w:rPr>
        <w:t>O</w:t>
      </w:r>
      <w:r w:rsidR="00C10B04" w:rsidRPr="006B5481">
        <w:rPr>
          <w:rFonts w:ascii="Franklin Gothic Book" w:hAnsi="Franklin Gothic Book"/>
          <w:sz w:val="24"/>
          <w:szCs w:val="24"/>
        </w:rPr>
        <w:t>:</w:t>
      </w:r>
      <w:r w:rsidRPr="006B5481">
        <w:rPr>
          <w:rFonts w:ascii="Franklin Gothic Book" w:hAnsi="Franklin Gothic Book"/>
          <w:sz w:val="24"/>
          <w:szCs w:val="24"/>
        </w:rPr>
        <w:tab/>
      </w:r>
      <w:r w:rsidRPr="006B5481">
        <w:rPr>
          <w:rFonts w:ascii="Franklin Gothic Book" w:hAnsi="Franklin Gothic Book"/>
          <w:sz w:val="24"/>
          <w:szCs w:val="24"/>
        </w:rPr>
        <w:tab/>
      </w:r>
      <w:r w:rsidRPr="006B5481">
        <w:rPr>
          <w:rFonts w:ascii="Franklin Gothic Book" w:hAnsi="Franklin Gothic Book"/>
          <w:sz w:val="24"/>
          <w:szCs w:val="24"/>
        </w:rPr>
        <w:tab/>
      </w:r>
      <w:r w:rsidR="006B5481" w:rsidRPr="006B5481">
        <w:rPr>
          <w:rFonts w:ascii="Franklin Gothic Book" w:eastAsia="SimSun" w:hAnsi="Franklin Gothic Book"/>
          <w:sz w:val="24"/>
          <w:szCs w:val="24"/>
        </w:rPr>
        <w:t>49617168</w:t>
      </w:r>
    </w:p>
    <w:p w:rsidR="00C10B04" w:rsidRPr="006B5481" w:rsidRDefault="00C94E4B" w:rsidP="00C10B04">
      <w:pPr>
        <w:pStyle w:val="Textpoznpodarou"/>
        <w:jc w:val="both"/>
        <w:rPr>
          <w:rFonts w:ascii="Franklin Gothic Book" w:hAnsi="Franklin Gothic Book"/>
          <w:b/>
          <w:sz w:val="24"/>
          <w:szCs w:val="24"/>
        </w:rPr>
      </w:pPr>
      <w:r w:rsidRPr="006B5481">
        <w:rPr>
          <w:rFonts w:ascii="Franklin Gothic Book" w:hAnsi="Franklin Gothic Book"/>
          <w:sz w:val="24"/>
          <w:szCs w:val="24"/>
        </w:rPr>
        <w:t>DIČ:</w:t>
      </w:r>
      <w:r w:rsidRPr="006B5481">
        <w:rPr>
          <w:rFonts w:ascii="Franklin Gothic Book" w:hAnsi="Franklin Gothic Book"/>
          <w:sz w:val="24"/>
          <w:szCs w:val="24"/>
        </w:rPr>
        <w:tab/>
      </w:r>
      <w:r w:rsidRPr="006B5481">
        <w:rPr>
          <w:rFonts w:ascii="Franklin Gothic Book" w:hAnsi="Franklin Gothic Book"/>
          <w:sz w:val="24"/>
          <w:szCs w:val="24"/>
        </w:rPr>
        <w:tab/>
      </w:r>
      <w:r w:rsidRPr="006B5481">
        <w:rPr>
          <w:rFonts w:ascii="Franklin Gothic Book" w:hAnsi="Franklin Gothic Book"/>
          <w:sz w:val="24"/>
          <w:szCs w:val="24"/>
        </w:rPr>
        <w:tab/>
      </w:r>
      <w:r w:rsidR="006B5481" w:rsidRPr="006B5481">
        <w:rPr>
          <w:rFonts w:ascii="Franklin Gothic Book" w:eastAsia="SimSun" w:hAnsi="Franklin Gothic Book"/>
          <w:sz w:val="24"/>
          <w:szCs w:val="24"/>
        </w:rPr>
        <w:t>CZ49617168</w:t>
      </w:r>
    </w:p>
    <w:p w:rsidR="00C94E4B" w:rsidRPr="006B5481" w:rsidRDefault="00C10B04" w:rsidP="00C10B04">
      <w:pPr>
        <w:pStyle w:val="Textpoznpodarou"/>
        <w:jc w:val="both"/>
        <w:rPr>
          <w:rFonts w:ascii="Franklin Gothic Book" w:hAnsi="Franklin Gothic Book"/>
          <w:b/>
          <w:sz w:val="24"/>
          <w:szCs w:val="24"/>
        </w:rPr>
      </w:pPr>
      <w:r w:rsidRPr="006B5481">
        <w:rPr>
          <w:rFonts w:ascii="Franklin Gothic Book" w:hAnsi="Franklin Gothic Book"/>
          <w:sz w:val="24"/>
          <w:szCs w:val="24"/>
        </w:rPr>
        <w:t>B</w:t>
      </w:r>
      <w:r w:rsidR="00C94E4B" w:rsidRPr="006B5481">
        <w:rPr>
          <w:rFonts w:ascii="Franklin Gothic Book" w:hAnsi="Franklin Gothic Book"/>
          <w:sz w:val="24"/>
          <w:szCs w:val="24"/>
        </w:rPr>
        <w:t xml:space="preserve">ankovní </w:t>
      </w:r>
      <w:proofErr w:type="gramStart"/>
      <w:r w:rsidR="00C94E4B" w:rsidRPr="006B5481">
        <w:rPr>
          <w:rFonts w:ascii="Franklin Gothic Book" w:hAnsi="Franklin Gothic Book"/>
          <w:sz w:val="24"/>
          <w:szCs w:val="24"/>
        </w:rPr>
        <w:t>spojení :</w:t>
      </w:r>
      <w:r w:rsidRPr="006B5481">
        <w:rPr>
          <w:rFonts w:ascii="Franklin Gothic Book" w:hAnsi="Franklin Gothic Book"/>
          <w:sz w:val="24"/>
          <w:szCs w:val="24"/>
        </w:rPr>
        <w:t xml:space="preserve">  </w:t>
      </w:r>
      <w:r w:rsidRPr="006B5481">
        <w:rPr>
          <w:rFonts w:ascii="Franklin Gothic Book" w:eastAsia="SimSun" w:hAnsi="Franklin Gothic Book"/>
          <w:b/>
          <w:sz w:val="24"/>
          <w:szCs w:val="24"/>
        </w:rPr>
        <w:t xml:space="preserve"> </w:t>
      </w:r>
      <w:r w:rsidR="006B5481">
        <w:rPr>
          <w:rFonts w:ascii="Franklin Gothic Book" w:eastAsia="SimSun" w:hAnsi="Franklin Gothic Book"/>
          <w:b/>
          <w:sz w:val="24"/>
          <w:szCs w:val="24"/>
        </w:rPr>
        <w:t xml:space="preserve"> </w:t>
      </w:r>
      <w:r w:rsidR="00864BC3">
        <w:rPr>
          <w:rFonts w:ascii="Franklin Gothic Book" w:eastAsia="SimSun" w:hAnsi="Franklin Gothic Book"/>
          <w:b/>
          <w:sz w:val="24"/>
          <w:szCs w:val="24"/>
        </w:rPr>
        <w:t xml:space="preserve"> </w:t>
      </w:r>
      <w:proofErr w:type="spellStart"/>
      <w:r w:rsidR="00864BC3">
        <w:rPr>
          <w:rFonts w:ascii="Franklin Gothic Book" w:eastAsia="SimSun" w:hAnsi="Franklin Gothic Book"/>
          <w:sz w:val="24"/>
          <w:szCs w:val="24"/>
        </w:rPr>
        <w:t>xxx</w:t>
      </w:r>
      <w:proofErr w:type="spellEnd"/>
      <w:proofErr w:type="gramEnd"/>
    </w:p>
    <w:p w:rsidR="00C10B04" w:rsidRDefault="00C94E4B" w:rsidP="00C10B04">
      <w:pPr>
        <w:pStyle w:val="Textpoznpodarou"/>
        <w:jc w:val="both"/>
        <w:rPr>
          <w:rFonts w:ascii="Franklin Gothic Book" w:eastAsia="SimSun" w:hAnsi="Franklin Gothic Book"/>
          <w:sz w:val="24"/>
          <w:szCs w:val="24"/>
        </w:rPr>
      </w:pPr>
      <w:r w:rsidRPr="006B5481">
        <w:rPr>
          <w:rFonts w:ascii="Franklin Gothic Book" w:hAnsi="Franklin Gothic Book"/>
          <w:sz w:val="24"/>
          <w:szCs w:val="24"/>
        </w:rPr>
        <w:t>Číslo účtu:</w:t>
      </w:r>
      <w:r w:rsidRPr="006B5481">
        <w:rPr>
          <w:rFonts w:ascii="Franklin Gothic Book" w:hAnsi="Franklin Gothic Book"/>
          <w:sz w:val="24"/>
          <w:szCs w:val="24"/>
        </w:rPr>
        <w:tab/>
      </w:r>
      <w:r w:rsidRPr="006B5481">
        <w:rPr>
          <w:rFonts w:ascii="Franklin Gothic Book" w:hAnsi="Franklin Gothic Book"/>
          <w:sz w:val="24"/>
          <w:szCs w:val="24"/>
        </w:rPr>
        <w:tab/>
      </w:r>
      <w:proofErr w:type="spellStart"/>
      <w:r w:rsidR="00864BC3">
        <w:rPr>
          <w:rFonts w:ascii="Franklin Gothic Book" w:eastAsia="SimSun" w:hAnsi="Franklin Gothic Book"/>
          <w:sz w:val="24"/>
          <w:szCs w:val="24"/>
        </w:rPr>
        <w:t>xxx</w:t>
      </w:r>
      <w:proofErr w:type="spellEnd"/>
    </w:p>
    <w:p w:rsidR="006B5481" w:rsidRPr="006B5481" w:rsidRDefault="006B5481" w:rsidP="00C10B04">
      <w:pPr>
        <w:pStyle w:val="Textpoznpodarou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eastAsia="SimSun" w:hAnsi="Franklin Gothic Book"/>
          <w:sz w:val="24"/>
          <w:szCs w:val="24"/>
        </w:rPr>
        <w:t>Zastoupený:</w:t>
      </w:r>
      <w:r>
        <w:rPr>
          <w:rFonts w:ascii="Franklin Gothic Book" w:eastAsia="SimSun" w:hAnsi="Franklin Gothic Book"/>
          <w:sz w:val="24"/>
          <w:szCs w:val="24"/>
        </w:rPr>
        <w:tab/>
      </w:r>
      <w:r>
        <w:rPr>
          <w:rFonts w:ascii="Franklin Gothic Book" w:eastAsia="SimSun" w:hAnsi="Franklin Gothic Book"/>
          <w:sz w:val="24"/>
          <w:szCs w:val="24"/>
        </w:rPr>
        <w:tab/>
      </w:r>
      <w:proofErr w:type="spellStart"/>
      <w:r w:rsidR="00864BC3" w:rsidRPr="00864BC3">
        <w:rPr>
          <w:rFonts w:ascii="Franklin Gothic Book" w:eastAsia="SimSun" w:hAnsi="Franklin Gothic Book"/>
          <w:sz w:val="24"/>
          <w:szCs w:val="24"/>
        </w:rPr>
        <w:t>xxx</w:t>
      </w:r>
      <w:proofErr w:type="spellEnd"/>
    </w:p>
    <w:p w:rsidR="00C94E4B" w:rsidRPr="004B27BA" w:rsidRDefault="00C94E4B" w:rsidP="004B27BA">
      <w:pPr>
        <w:pStyle w:val="Zhlav"/>
        <w:tabs>
          <w:tab w:val="clear" w:pos="4536"/>
        </w:tabs>
        <w:jc w:val="both"/>
        <w:rPr>
          <w:rFonts w:ascii="Franklin Gothic Book" w:hAnsi="Franklin Gothic Book"/>
          <w:spacing w:val="-5"/>
          <w:sz w:val="24"/>
          <w:szCs w:val="24"/>
        </w:rPr>
      </w:pPr>
      <w:r w:rsidRPr="004B27BA">
        <w:rPr>
          <w:rFonts w:ascii="Franklin Gothic Book" w:hAnsi="Franklin Gothic Book"/>
          <w:spacing w:val="-5"/>
          <w:sz w:val="24"/>
          <w:szCs w:val="24"/>
        </w:rPr>
        <w:t>(dále jen „</w:t>
      </w:r>
      <w:r w:rsidRPr="004B27BA">
        <w:rPr>
          <w:rFonts w:ascii="Franklin Gothic Book" w:hAnsi="Franklin Gothic Book"/>
          <w:b/>
          <w:spacing w:val="-5"/>
          <w:sz w:val="24"/>
          <w:szCs w:val="24"/>
        </w:rPr>
        <w:t>příkazník</w:t>
      </w:r>
      <w:r w:rsidRPr="004B27BA">
        <w:rPr>
          <w:rFonts w:ascii="Franklin Gothic Book" w:hAnsi="Franklin Gothic Book"/>
          <w:spacing w:val="-5"/>
          <w:sz w:val="24"/>
          <w:szCs w:val="24"/>
        </w:rPr>
        <w:t>“)</w:t>
      </w:r>
    </w:p>
    <w:p w:rsidR="00C94E4B" w:rsidRPr="004B27BA" w:rsidRDefault="00C94E4B" w:rsidP="004B27BA">
      <w:pPr>
        <w:pStyle w:val="Zhlav"/>
        <w:jc w:val="both"/>
        <w:rPr>
          <w:rFonts w:ascii="Franklin Gothic Book" w:hAnsi="Franklin Gothic Book"/>
          <w:spacing w:val="-5"/>
          <w:sz w:val="24"/>
          <w:szCs w:val="24"/>
        </w:rPr>
      </w:pPr>
    </w:p>
    <w:p w:rsidR="00C94E4B" w:rsidRPr="004B27BA" w:rsidRDefault="00C94E4B" w:rsidP="004B27BA">
      <w:pPr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4B27BA">
        <w:rPr>
          <w:rFonts w:ascii="Franklin Gothic Book" w:hAnsi="Franklin Gothic Book"/>
          <w:color w:val="000000"/>
          <w:sz w:val="24"/>
          <w:szCs w:val="24"/>
        </w:rPr>
        <w:t>(příkazník a příkazce dále společné též jako „</w:t>
      </w:r>
      <w:r w:rsidRPr="004B27BA">
        <w:rPr>
          <w:rFonts w:ascii="Franklin Gothic Book" w:hAnsi="Franklin Gothic Book"/>
          <w:b/>
          <w:color w:val="000000"/>
          <w:sz w:val="24"/>
          <w:szCs w:val="24"/>
        </w:rPr>
        <w:t>smluvní strany</w:t>
      </w:r>
      <w:r w:rsidRPr="004B27BA">
        <w:rPr>
          <w:rFonts w:ascii="Franklin Gothic Book" w:hAnsi="Franklin Gothic Book"/>
          <w:color w:val="000000"/>
          <w:sz w:val="24"/>
          <w:szCs w:val="24"/>
        </w:rPr>
        <w:t>“ či jednotlivě jako „</w:t>
      </w:r>
      <w:r w:rsidRPr="004B27BA">
        <w:rPr>
          <w:rFonts w:ascii="Franklin Gothic Book" w:hAnsi="Franklin Gothic Book"/>
          <w:b/>
          <w:color w:val="000000"/>
          <w:sz w:val="24"/>
          <w:szCs w:val="24"/>
        </w:rPr>
        <w:t>smluvní strana</w:t>
      </w:r>
      <w:r w:rsidRPr="004B27BA">
        <w:rPr>
          <w:rFonts w:ascii="Franklin Gothic Book" w:hAnsi="Franklin Gothic Book"/>
          <w:color w:val="000000"/>
          <w:sz w:val="24"/>
          <w:szCs w:val="24"/>
        </w:rPr>
        <w:t>“),</w:t>
      </w:r>
    </w:p>
    <w:p w:rsidR="00C94E4B" w:rsidRDefault="00C94E4B" w:rsidP="004B27BA">
      <w:pPr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C94E4B" w:rsidRDefault="00C94E4B" w:rsidP="004B27BA">
      <w:pPr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Smluvní strany </w:t>
      </w:r>
      <w:r w:rsidRPr="004B27BA">
        <w:rPr>
          <w:rFonts w:ascii="Franklin Gothic Book" w:hAnsi="Franklin Gothic Book"/>
          <w:color w:val="000000"/>
          <w:sz w:val="24"/>
          <w:szCs w:val="24"/>
        </w:rPr>
        <w:t xml:space="preserve">uzavírají níže uvedeného dne, měsíce a roku ve smyslu </w:t>
      </w:r>
      <w:proofErr w:type="spellStart"/>
      <w:r w:rsidRPr="004B27BA">
        <w:rPr>
          <w:rFonts w:ascii="Franklin Gothic Book" w:hAnsi="Franklin Gothic Book"/>
          <w:color w:val="000000"/>
          <w:sz w:val="24"/>
          <w:szCs w:val="24"/>
        </w:rPr>
        <w:t>ust</w:t>
      </w:r>
      <w:proofErr w:type="spellEnd"/>
      <w:r w:rsidRPr="004B27BA">
        <w:rPr>
          <w:rFonts w:ascii="Franklin Gothic Book" w:hAnsi="Franklin Gothic Book"/>
          <w:color w:val="000000"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2430 a"/>
        </w:smartTagPr>
        <w:r w:rsidRPr="004B27BA">
          <w:rPr>
            <w:rFonts w:ascii="Franklin Gothic Book" w:hAnsi="Franklin Gothic Book"/>
            <w:color w:val="000000"/>
            <w:sz w:val="24"/>
            <w:szCs w:val="24"/>
          </w:rPr>
          <w:t>2430 a</w:t>
        </w:r>
      </w:smartTag>
      <w:r w:rsidRPr="004B27BA">
        <w:rPr>
          <w:rFonts w:ascii="Franklin Gothic Book" w:hAnsi="Franklin Gothic Book"/>
          <w:color w:val="000000"/>
          <w:sz w:val="24"/>
          <w:szCs w:val="24"/>
        </w:rPr>
        <w:t xml:space="preserve"> násl. zákona č. 89/2012 Sb., občanského zákoníku, v platném znění (dále jen „</w:t>
      </w:r>
      <w:r w:rsidRPr="004B27BA">
        <w:rPr>
          <w:rFonts w:ascii="Franklin Gothic Book" w:hAnsi="Franklin Gothic Book"/>
          <w:b/>
          <w:color w:val="000000"/>
          <w:sz w:val="24"/>
          <w:szCs w:val="24"/>
        </w:rPr>
        <w:t>občanský zákoník</w:t>
      </w:r>
      <w:r w:rsidRPr="004B27BA">
        <w:rPr>
          <w:rFonts w:ascii="Franklin Gothic Book" w:hAnsi="Franklin Gothic Book"/>
          <w:color w:val="000000"/>
          <w:sz w:val="24"/>
          <w:szCs w:val="24"/>
        </w:rPr>
        <w:t xml:space="preserve">“), tuto </w:t>
      </w:r>
    </w:p>
    <w:p w:rsidR="001C42DC" w:rsidRDefault="001C42DC" w:rsidP="004B27BA">
      <w:pPr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F47FD7" w:rsidRPr="004B27BA" w:rsidRDefault="00F47FD7" w:rsidP="004B27BA">
      <w:pPr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C94E4B" w:rsidRPr="004B27BA" w:rsidRDefault="00C94E4B" w:rsidP="004B27BA">
      <w:pPr>
        <w:spacing w:after="60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4B27BA">
        <w:rPr>
          <w:rFonts w:ascii="Franklin Gothic Book" w:hAnsi="Franklin Gothic Book"/>
          <w:b/>
          <w:color w:val="000000"/>
          <w:sz w:val="24"/>
          <w:szCs w:val="24"/>
        </w:rPr>
        <w:t>příkazní smlouvu</w:t>
      </w:r>
    </w:p>
    <w:p w:rsidR="00C94E4B" w:rsidRPr="004B27BA" w:rsidRDefault="00C94E4B" w:rsidP="004B27BA">
      <w:pPr>
        <w:jc w:val="center"/>
        <w:rPr>
          <w:rFonts w:ascii="Franklin Gothic Book" w:hAnsi="Franklin Gothic Book"/>
          <w:color w:val="000000"/>
          <w:sz w:val="24"/>
          <w:szCs w:val="24"/>
        </w:rPr>
      </w:pPr>
      <w:r w:rsidRPr="004B27BA">
        <w:rPr>
          <w:rFonts w:ascii="Franklin Gothic Book" w:hAnsi="Franklin Gothic Book"/>
          <w:color w:val="000000"/>
          <w:sz w:val="24"/>
          <w:szCs w:val="24"/>
        </w:rPr>
        <w:t>(dále jen „</w:t>
      </w:r>
      <w:r w:rsidRPr="004B27BA">
        <w:rPr>
          <w:rFonts w:ascii="Franklin Gothic Book" w:hAnsi="Franklin Gothic Book"/>
          <w:b/>
          <w:color w:val="000000"/>
          <w:sz w:val="24"/>
          <w:szCs w:val="24"/>
        </w:rPr>
        <w:t>smlouva</w:t>
      </w:r>
      <w:r w:rsidRPr="004B27BA">
        <w:rPr>
          <w:rFonts w:ascii="Franklin Gothic Book" w:hAnsi="Franklin Gothic Book"/>
          <w:color w:val="000000"/>
          <w:sz w:val="24"/>
          <w:szCs w:val="24"/>
        </w:rPr>
        <w:t>“).</w:t>
      </w:r>
    </w:p>
    <w:p w:rsidR="00C94E4B" w:rsidRDefault="00C94E4B" w:rsidP="004B27BA">
      <w:pPr>
        <w:shd w:val="clear" w:color="auto" w:fill="FFFFFF"/>
        <w:jc w:val="center"/>
        <w:rPr>
          <w:rFonts w:ascii="Franklin Gothic Book" w:hAnsi="Franklin Gothic Book"/>
          <w:b/>
          <w:bCs/>
          <w:color w:val="000000"/>
          <w:spacing w:val="-2"/>
          <w:sz w:val="24"/>
          <w:szCs w:val="24"/>
        </w:rPr>
      </w:pPr>
    </w:p>
    <w:p w:rsidR="00C94E4B" w:rsidRPr="004B27BA" w:rsidRDefault="00C94E4B" w:rsidP="004B27BA">
      <w:pPr>
        <w:shd w:val="clear" w:color="auto" w:fill="FFFFFF"/>
        <w:jc w:val="center"/>
        <w:rPr>
          <w:rFonts w:ascii="Franklin Gothic Book" w:hAnsi="Franklin Gothic Book"/>
          <w:b/>
          <w:bCs/>
          <w:color w:val="000000"/>
          <w:spacing w:val="-2"/>
          <w:sz w:val="24"/>
          <w:szCs w:val="24"/>
        </w:rPr>
      </w:pPr>
      <w:r w:rsidRPr="004B27BA">
        <w:rPr>
          <w:rFonts w:ascii="Franklin Gothic Book" w:hAnsi="Franklin Gothic Book"/>
          <w:b/>
          <w:bCs/>
          <w:color w:val="000000"/>
          <w:spacing w:val="-2"/>
          <w:sz w:val="24"/>
          <w:szCs w:val="24"/>
        </w:rPr>
        <w:t>I.</w:t>
      </w:r>
    </w:p>
    <w:p w:rsidR="00C94E4B" w:rsidRDefault="00C94E4B" w:rsidP="00714AF2">
      <w:pPr>
        <w:shd w:val="clear" w:color="auto" w:fill="FFFFFF"/>
        <w:jc w:val="center"/>
        <w:rPr>
          <w:rFonts w:ascii="Franklin Gothic Book" w:hAnsi="Franklin Gothic Book"/>
          <w:b/>
          <w:bCs/>
          <w:color w:val="000000"/>
          <w:spacing w:val="-2"/>
          <w:sz w:val="24"/>
          <w:szCs w:val="24"/>
        </w:rPr>
      </w:pPr>
      <w:r w:rsidRPr="004B27BA">
        <w:rPr>
          <w:rFonts w:ascii="Franklin Gothic Book" w:hAnsi="Franklin Gothic Book"/>
          <w:b/>
          <w:bCs/>
          <w:color w:val="000000"/>
          <w:spacing w:val="-2"/>
          <w:sz w:val="24"/>
          <w:szCs w:val="24"/>
        </w:rPr>
        <w:t>Předmět smlouvy</w:t>
      </w:r>
    </w:p>
    <w:p w:rsidR="00C94E4B" w:rsidRPr="004B27BA" w:rsidRDefault="00C94E4B" w:rsidP="00714AF2">
      <w:pPr>
        <w:shd w:val="clear" w:color="auto" w:fill="FFFFFF"/>
        <w:jc w:val="center"/>
        <w:rPr>
          <w:rFonts w:ascii="Franklin Gothic Book" w:hAnsi="Franklin Gothic Book"/>
          <w:color w:val="000000"/>
          <w:sz w:val="24"/>
          <w:szCs w:val="24"/>
        </w:rPr>
      </w:pPr>
    </w:p>
    <w:p w:rsidR="00C94E4B" w:rsidRPr="00197DE5" w:rsidRDefault="00C94E4B" w:rsidP="00197DE5">
      <w:pPr>
        <w:ind w:left="425" w:hanging="357"/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1.</w:t>
      </w:r>
      <w:r>
        <w:rPr>
          <w:rFonts w:ascii="Franklin Gothic Book" w:hAnsi="Franklin Gothic Book"/>
          <w:sz w:val="24"/>
          <w:szCs w:val="24"/>
        </w:rPr>
        <w:tab/>
      </w:r>
      <w:r w:rsidRPr="00197DE5">
        <w:rPr>
          <w:rFonts w:ascii="Franklin Gothic Book" w:hAnsi="Franklin Gothic Book"/>
          <w:sz w:val="24"/>
          <w:szCs w:val="24"/>
        </w:rPr>
        <w:t xml:space="preserve">Předmětem této smlouvy je provedení činností a služeb souvisejících s výkonem technického dozoru </w:t>
      </w:r>
      <w:r>
        <w:rPr>
          <w:rFonts w:ascii="Franklin Gothic Book" w:hAnsi="Franklin Gothic Book"/>
          <w:sz w:val="24"/>
          <w:szCs w:val="24"/>
        </w:rPr>
        <w:t xml:space="preserve">objednatele </w:t>
      </w:r>
      <w:r w:rsidRPr="00197DE5">
        <w:rPr>
          <w:rFonts w:ascii="Franklin Gothic Book" w:hAnsi="Franklin Gothic Book"/>
          <w:sz w:val="24"/>
          <w:szCs w:val="24"/>
        </w:rPr>
        <w:t>(dále jen „TD</w:t>
      </w:r>
      <w:r>
        <w:rPr>
          <w:rFonts w:ascii="Franklin Gothic Book" w:hAnsi="Franklin Gothic Book"/>
          <w:sz w:val="24"/>
          <w:szCs w:val="24"/>
        </w:rPr>
        <w:t>O</w:t>
      </w:r>
      <w:r w:rsidRPr="00197DE5">
        <w:rPr>
          <w:rFonts w:ascii="Franklin Gothic Book" w:hAnsi="Franklin Gothic Book"/>
          <w:sz w:val="24"/>
          <w:szCs w:val="24"/>
        </w:rPr>
        <w:t>“) a koordinátora bezpečnosti a ochrany zdraví při práci (dále jen „</w:t>
      </w:r>
      <w:r>
        <w:rPr>
          <w:rFonts w:ascii="Franklin Gothic Book" w:hAnsi="Franklin Gothic Book"/>
          <w:sz w:val="24"/>
          <w:szCs w:val="24"/>
        </w:rPr>
        <w:t xml:space="preserve">koordinátor </w:t>
      </w:r>
      <w:r w:rsidRPr="00197DE5">
        <w:rPr>
          <w:rFonts w:ascii="Franklin Gothic Book" w:hAnsi="Franklin Gothic Book"/>
          <w:sz w:val="24"/>
          <w:szCs w:val="24"/>
        </w:rPr>
        <w:t xml:space="preserve">BOZP“) při přípravě, realizaci a ukončení </w:t>
      </w:r>
      <w:r w:rsidRPr="00197DE5">
        <w:rPr>
          <w:rFonts w:ascii="Franklin Gothic Book" w:hAnsi="Franklin Gothic Book" w:cs="Arial"/>
          <w:sz w:val="24"/>
          <w:szCs w:val="24"/>
        </w:rPr>
        <w:t>investiční akce „</w:t>
      </w:r>
      <w:r w:rsidRPr="00197DE5">
        <w:rPr>
          <w:rFonts w:ascii="Franklin Gothic Book" w:hAnsi="Franklin Gothic Book"/>
          <w:b/>
          <w:sz w:val="24"/>
          <w:szCs w:val="24"/>
        </w:rPr>
        <w:t xml:space="preserve">Realizace expozice </w:t>
      </w:r>
      <w:r w:rsidR="00C10B04">
        <w:rPr>
          <w:rFonts w:ascii="Franklin Gothic Book" w:hAnsi="Franklin Gothic Book"/>
          <w:b/>
          <w:sz w:val="24"/>
          <w:szCs w:val="24"/>
        </w:rPr>
        <w:t>„</w:t>
      </w:r>
      <w:proofErr w:type="spellStart"/>
      <w:r w:rsidR="00C10B04">
        <w:rPr>
          <w:rFonts w:ascii="Franklin Gothic Book" w:hAnsi="Franklin Gothic Book"/>
          <w:b/>
          <w:sz w:val="24"/>
          <w:szCs w:val="24"/>
        </w:rPr>
        <w:t>Objevovna</w:t>
      </w:r>
      <w:proofErr w:type="spellEnd"/>
      <w:r w:rsidR="00C10B04">
        <w:rPr>
          <w:rFonts w:ascii="Franklin Gothic Book" w:hAnsi="Franklin Gothic Book"/>
          <w:b/>
          <w:sz w:val="24"/>
          <w:szCs w:val="24"/>
        </w:rPr>
        <w:t xml:space="preserve">“ a „Voda v půdě“ </w:t>
      </w:r>
      <w:r w:rsidRPr="00197DE5">
        <w:rPr>
          <w:rFonts w:ascii="Franklin Gothic Book" w:hAnsi="Franklin Gothic Book"/>
          <w:b/>
          <w:sz w:val="24"/>
          <w:szCs w:val="24"/>
        </w:rPr>
        <w:t>pro Národní zemědělské muzeum s.</w:t>
      </w:r>
      <w:r w:rsidR="00062DBE">
        <w:rPr>
          <w:rFonts w:ascii="Franklin Gothic Book" w:hAnsi="Franklin Gothic Book"/>
          <w:b/>
          <w:sz w:val="24"/>
          <w:szCs w:val="24"/>
        </w:rPr>
        <w:t xml:space="preserve"> </w:t>
      </w:r>
      <w:r w:rsidRPr="00197DE5">
        <w:rPr>
          <w:rFonts w:ascii="Franklin Gothic Book" w:hAnsi="Franklin Gothic Book"/>
          <w:b/>
          <w:sz w:val="24"/>
          <w:szCs w:val="24"/>
        </w:rPr>
        <w:t>p.</w:t>
      </w:r>
      <w:r w:rsidR="00062DBE">
        <w:rPr>
          <w:rFonts w:ascii="Franklin Gothic Book" w:hAnsi="Franklin Gothic Book"/>
          <w:b/>
          <w:sz w:val="24"/>
          <w:szCs w:val="24"/>
        </w:rPr>
        <w:t xml:space="preserve"> </w:t>
      </w:r>
      <w:r w:rsidRPr="00197DE5">
        <w:rPr>
          <w:rFonts w:ascii="Franklin Gothic Book" w:hAnsi="Franklin Gothic Book"/>
          <w:b/>
          <w:sz w:val="24"/>
          <w:szCs w:val="24"/>
        </w:rPr>
        <w:t>o., pobočka Praha</w:t>
      </w:r>
      <w:r w:rsidRPr="00197DE5">
        <w:rPr>
          <w:rFonts w:ascii="Franklin Gothic Book" w:eastAsia="SimSun" w:hAnsi="Franklin Gothic Book"/>
          <w:b/>
          <w:sz w:val="24"/>
          <w:szCs w:val="24"/>
        </w:rPr>
        <w:t>“</w:t>
      </w:r>
      <w:r w:rsidRPr="00197DE5">
        <w:rPr>
          <w:rFonts w:ascii="Franklin Gothic Book" w:hAnsi="Franklin Gothic Book"/>
          <w:sz w:val="24"/>
          <w:szCs w:val="24"/>
        </w:rPr>
        <w:t>,</w:t>
      </w:r>
      <w:r w:rsidR="00957B21">
        <w:rPr>
          <w:rFonts w:ascii="Franklin Gothic Book" w:hAnsi="Franklin Gothic Book"/>
          <w:sz w:val="24"/>
          <w:szCs w:val="24"/>
        </w:rPr>
        <w:t xml:space="preserve"> (dále jen „Investiční akce“)</w:t>
      </w:r>
      <w:r w:rsidRPr="00197DE5">
        <w:rPr>
          <w:rFonts w:ascii="Franklin Gothic Book" w:hAnsi="Franklin Gothic Book"/>
          <w:sz w:val="24"/>
          <w:szCs w:val="24"/>
        </w:rPr>
        <w:t xml:space="preserve"> dle projektové dokumentace, zpracované společností</w:t>
      </w:r>
      <w:r w:rsidRPr="00197DE5">
        <w:rPr>
          <w:rFonts w:ascii="Franklin Gothic Book" w:eastAsia="SimSun" w:hAnsi="Franklin Gothic Book"/>
          <w:sz w:val="24"/>
          <w:szCs w:val="24"/>
        </w:rPr>
        <w:t xml:space="preserve"> </w:t>
      </w:r>
      <w:proofErr w:type="spellStart"/>
      <w:r w:rsidR="00864BC3" w:rsidRPr="00864BC3">
        <w:rPr>
          <w:rFonts w:ascii="Franklin Gothic Book" w:hAnsi="Franklin Gothic Book"/>
          <w:bCs/>
          <w:sz w:val="24"/>
          <w:szCs w:val="24"/>
        </w:rPr>
        <w:t>xxx</w:t>
      </w:r>
      <w:proofErr w:type="spellEnd"/>
      <w:r w:rsidRPr="00197DE5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Pr="00197DE5">
        <w:rPr>
          <w:rFonts w:ascii="Franklin Gothic Book" w:eastAsia="SimSun" w:hAnsi="Franklin Gothic Book"/>
          <w:sz w:val="24"/>
          <w:szCs w:val="24"/>
        </w:rPr>
        <w:t>(dále jen „Projektová dokumentace“)</w:t>
      </w:r>
      <w:r w:rsidRPr="00197DE5">
        <w:rPr>
          <w:rFonts w:ascii="Franklin Gothic Book" w:hAnsi="Franklin Gothic Book"/>
          <w:sz w:val="24"/>
          <w:szCs w:val="24"/>
        </w:rPr>
        <w:t xml:space="preserve">, která je jako samostatný dokument </w:t>
      </w:r>
      <w:r w:rsidR="00957B21">
        <w:rPr>
          <w:rFonts w:ascii="Franklin Gothic Book" w:hAnsi="Franklin Gothic Book"/>
          <w:b/>
          <w:sz w:val="24"/>
          <w:szCs w:val="24"/>
        </w:rPr>
        <w:t>přílohou</w:t>
      </w:r>
      <w:r>
        <w:rPr>
          <w:rFonts w:ascii="Franklin Gothic Book" w:hAnsi="Franklin Gothic Book"/>
          <w:b/>
          <w:sz w:val="24"/>
          <w:szCs w:val="24"/>
        </w:rPr>
        <w:t xml:space="preserve"> </w:t>
      </w:r>
      <w:r w:rsidRPr="00197DE5">
        <w:rPr>
          <w:rFonts w:ascii="Franklin Gothic Book" w:hAnsi="Franklin Gothic Book"/>
          <w:b/>
          <w:sz w:val="24"/>
          <w:szCs w:val="24"/>
        </w:rPr>
        <w:t>č. 1</w:t>
      </w:r>
      <w:r w:rsidRPr="00197DE5">
        <w:rPr>
          <w:rFonts w:ascii="Franklin Gothic Book" w:hAnsi="Franklin Gothic Book"/>
          <w:sz w:val="24"/>
          <w:szCs w:val="24"/>
        </w:rPr>
        <w:t xml:space="preserve"> této smlouvy.</w:t>
      </w:r>
    </w:p>
    <w:p w:rsidR="00C94E4B" w:rsidRPr="004B27BA" w:rsidRDefault="00C94E4B" w:rsidP="009E777F">
      <w:pPr>
        <w:widowControl/>
        <w:numPr>
          <w:ilvl w:val="0"/>
          <w:numId w:val="7"/>
        </w:numPr>
        <w:autoSpaceDE/>
        <w:autoSpaceDN/>
        <w:adjustRightInd/>
        <w:ind w:left="425" w:hanging="357"/>
        <w:jc w:val="both"/>
        <w:rPr>
          <w:rFonts w:ascii="Franklin Gothic Book" w:hAnsi="Franklin Gothic Book" w:cs="Arial"/>
          <w:sz w:val="24"/>
          <w:szCs w:val="24"/>
        </w:rPr>
      </w:pPr>
      <w:r w:rsidRPr="004B27BA">
        <w:rPr>
          <w:rFonts w:ascii="Franklin Gothic Book" w:hAnsi="Franklin Gothic Book"/>
          <w:sz w:val="24"/>
          <w:szCs w:val="24"/>
        </w:rPr>
        <w:lastRenderedPageBreak/>
        <w:t>Službami a činnostmi TD</w:t>
      </w:r>
      <w:r>
        <w:rPr>
          <w:rFonts w:ascii="Franklin Gothic Book" w:hAnsi="Franklin Gothic Book"/>
          <w:sz w:val="24"/>
          <w:szCs w:val="24"/>
        </w:rPr>
        <w:t>O</w:t>
      </w:r>
      <w:r w:rsidRPr="004B27BA">
        <w:rPr>
          <w:rFonts w:ascii="Franklin Gothic Book" w:hAnsi="Franklin Gothic Book"/>
          <w:sz w:val="24"/>
          <w:szCs w:val="24"/>
        </w:rPr>
        <w:t xml:space="preserve"> se rozumí pr</w:t>
      </w:r>
      <w:r>
        <w:rPr>
          <w:rFonts w:ascii="Franklin Gothic Book" w:hAnsi="Franklin Gothic Book"/>
          <w:sz w:val="24"/>
          <w:szCs w:val="24"/>
        </w:rPr>
        <w:t>áce</w:t>
      </w:r>
      <w:r w:rsidRPr="004B27BA">
        <w:rPr>
          <w:rFonts w:ascii="Franklin Gothic Book" w:hAnsi="Franklin Gothic Book"/>
          <w:sz w:val="24"/>
          <w:szCs w:val="24"/>
        </w:rPr>
        <w:t xml:space="preserve"> spojen</w:t>
      </w:r>
      <w:r>
        <w:rPr>
          <w:rFonts w:ascii="Franklin Gothic Book" w:hAnsi="Franklin Gothic Book"/>
          <w:sz w:val="24"/>
          <w:szCs w:val="24"/>
        </w:rPr>
        <w:t>é</w:t>
      </w:r>
      <w:r w:rsidRPr="004B27BA">
        <w:rPr>
          <w:rFonts w:ascii="Franklin Gothic Book" w:hAnsi="Franklin Gothic Book"/>
          <w:sz w:val="24"/>
          <w:szCs w:val="24"/>
        </w:rPr>
        <w:t xml:space="preserve"> s přípravou </w:t>
      </w:r>
      <w:r w:rsidR="00957B21">
        <w:rPr>
          <w:rFonts w:ascii="Franklin Gothic Book" w:hAnsi="Franklin Gothic Book"/>
          <w:sz w:val="24"/>
          <w:szCs w:val="24"/>
        </w:rPr>
        <w:t>Investiční akce</w:t>
      </w:r>
      <w:r w:rsidRPr="004B27BA">
        <w:rPr>
          <w:rFonts w:ascii="Franklin Gothic Book" w:hAnsi="Franklin Gothic Book"/>
          <w:sz w:val="24"/>
          <w:szCs w:val="24"/>
        </w:rPr>
        <w:t>, kontrolou a koordinací provedení a její vyhodnocení. Služby a činnosti TD</w:t>
      </w:r>
      <w:r>
        <w:rPr>
          <w:rFonts w:ascii="Franklin Gothic Book" w:hAnsi="Franklin Gothic Book"/>
          <w:sz w:val="24"/>
          <w:szCs w:val="24"/>
        </w:rPr>
        <w:t>O</w:t>
      </w:r>
      <w:r w:rsidRPr="004B27BA">
        <w:rPr>
          <w:rFonts w:ascii="Franklin Gothic Book" w:hAnsi="Franklin Gothic Book"/>
          <w:sz w:val="24"/>
          <w:szCs w:val="24"/>
        </w:rPr>
        <w:t xml:space="preserve"> jsou rozčleněny do tří </w:t>
      </w:r>
      <w:r>
        <w:rPr>
          <w:rFonts w:ascii="Franklin Gothic Book" w:hAnsi="Franklin Gothic Book"/>
          <w:sz w:val="24"/>
          <w:szCs w:val="24"/>
        </w:rPr>
        <w:t>samostatných etap</w:t>
      </w:r>
      <w:r w:rsidRPr="004B27BA">
        <w:rPr>
          <w:rFonts w:ascii="Franklin Gothic Book" w:hAnsi="Franklin Gothic Book"/>
          <w:sz w:val="24"/>
          <w:szCs w:val="24"/>
        </w:rPr>
        <w:t>:</w:t>
      </w:r>
    </w:p>
    <w:p w:rsidR="00C94E4B" w:rsidRPr="004B27BA" w:rsidRDefault="00C94E4B" w:rsidP="009E777F">
      <w:pPr>
        <w:widowControl/>
        <w:numPr>
          <w:ilvl w:val="1"/>
          <w:numId w:val="1"/>
        </w:numPr>
        <w:autoSpaceDE/>
        <w:autoSpaceDN/>
        <w:adjustRightInd/>
        <w:ind w:left="1080"/>
        <w:jc w:val="both"/>
        <w:rPr>
          <w:rFonts w:ascii="Franklin Gothic Book" w:hAnsi="Franklin Gothic Book" w:cs="Arial"/>
          <w:sz w:val="24"/>
          <w:szCs w:val="24"/>
        </w:rPr>
      </w:pPr>
      <w:r w:rsidRPr="004B27BA">
        <w:rPr>
          <w:rFonts w:ascii="Franklin Gothic Book" w:hAnsi="Franklin Gothic Book"/>
          <w:snapToGrid w:val="0"/>
          <w:sz w:val="24"/>
          <w:szCs w:val="24"/>
        </w:rPr>
        <w:t xml:space="preserve">před zahájením </w:t>
      </w:r>
      <w:r w:rsidR="00957B21">
        <w:rPr>
          <w:rFonts w:ascii="Franklin Gothic Book" w:hAnsi="Franklin Gothic Book"/>
          <w:snapToGrid w:val="0"/>
          <w:sz w:val="24"/>
          <w:szCs w:val="24"/>
        </w:rPr>
        <w:t>Investiční akce (seznámení se s P</w:t>
      </w:r>
      <w:r>
        <w:rPr>
          <w:rFonts w:ascii="Franklin Gothic Book" w:hAnsi="Franklin Gothic Book"/>
          <w:snapToGrid w:val="0"/>
          <w:sz w:val="24"/>
          <w:szCs w:val="24"/>
        </w:rPr>
        <w:t>rojektovo</w:t>
      </w:r>
      <w:r w:rsidR="00957B21">
        <w:rPr>
          <w:rFonts w:ascii="Franklin Gothic Book" w:hAnsi="Franklin Gothic Book"/>
          <w:snapToGrid w:val="0"/>
          <w:sz w:val="24"/>
          <w:szCs w:val="24"/>
        </w:rPr>
        <w:t>u dokumentací, dalšími podklady</w:t>
      </w:r>
      <w:r>
        <w:rPr>
          <w:rFonts w:ascii="Franklin Gothic Book" w:hAnsi="Franklin Gothic Book"/>
          <w:snapToGrid w:val="0"/>
          <w:sz w:val="24"/>
          <w:szCs w:val="24"/>
        </w:rPr>
        <w:t xml:space="preserve"> nezbytnými k provedení díla a předání místa plnění zhotoviteli),</w:t>
      </w:r>
    </w:p>
    <w:p w:rsidR="00C94E4B" w:rsidRPr="004B27BA" w:rsidRDefault="00C94E4B" w:rsidP="009E777F">
      <w:pPr>
        <w:widowControl/>
        <w:numPr>
          <w:ilvl w:val="1"/>
          <w:numId w:val="1"/>
        </w:numPr>
        <w:autoSpaceDE/>
        <w:autoSpaceDN/>
        <w:adjustRightInd/>
        <w:ind w:left="1080"/>
        <w:jc w:val="both"/>
        <w:rPr>
          <w:rFonts w:ascii="Franklin Gothic Book" w:hAnsi="Franklin Gothic Book" w:cs="Arial"/>
          <w:sz w:val="24"/>
          <w:szCs w:val="24"/>
        </w:rPr>
      </w:pPr>
      <w:r w:rsidRPr="004B27BA">
        <w:rPr>
          <w:rFonts w:ascii="Franklin Gothic Book" w:hAnsi="Franklin Gothic Book"/>
          <w:snapToGrid w:val="0"/>
          <w:sz w:val="24"/>
          <w:szCs w:val="24"/>
        </w:rPr>
        <w:t xml:space="preserve">v průběhu </w:t>
      </w:r>
      <w:r w:rsidR="00957B21">
        <w:rPr>
          <w:rFonts w:ascii="Franklin Gothic Book" w:hAnsi="Franklin Gothic Book"/>
          <w:snapToGrid w:val="0"/>
          <w:sz w:val="24"/>
          <w:szCs w:val="24"/>
        </w:rPr>
        <w:t>realizace Investiční akce</w:t>
      </w:r>
      <w:r>
        <w:rPr>
          <w:rFonts w:ascii="Franklin Gothic Book" w:hAnsi="Franklin Gothic Book"/>
          <w:snapToGrid w:val="0"/>
          <w:sz w:val="24"/>
          <w:szCs w:val="24"/>
        </w:rPr>
        <w:t xml:space="preserve"> (kontrola provádění prací, organizace a řízení kontrolních dní, kontrola realizačního deníku a faktur vystavených zhotovitelem),</w:t>
      </w:r>
    </w:p>
    <w:p w:rsidR="00C94E4B" w:rsidRPr="00B856EC" w:rsidRDefault="00C94E4B" w:rsidP="009E777F">
      <w:pPr>
        <w:widowControl/>
        <w:numPr>
          <w:ilvl w:val="1"/>
          <w:numId w:val="1"/>
        </w:numPr>
        <w:autoSpaceDE/>
        <w:autoSpaceDN/>
        <w:adjustRightInd/>
        <w:ind w:left="1080"/>
        <w:jc w:val="both"/>
        <w:rPr>
          <w:rFonts w:ascii="Franklin Gothic Book" w:hAnsi="Franklin Gothic Book" w:cs="Arial"/>
          <w:sz w:val="24"/>
          <w:szCs w:val="24"/>
        </w:rPr>
      </w:pPr>
      <w:r w:rsidRPr="004B27BA">
        <w:rPr>
          <w:rFonts w:ascii="Franklin Gothic Book" w:hAnsi="Franklin Gothic Book"/>
          <w:snapToGrid w:val="0"/>
          <w:sz w:val="24"/>
          <w:szCs w:val="24"/>
        </w:rPr>
        <w:t xml:space="preserve">po dokončení </w:t>
      </w:r>
      <w:r w:rsidR="00957B21">
        <w:rPr>
          <w:rFonts w:ascii="Franklin Gothic Book" w:hAnsi="Franklin Gothic Book"/>
          <w:snapToGrid w:val="0"/>
          <w:sz w:val="24"/>
          <w:szCs w:val="24"/>
        </w:rPr>
        <w:t>Investiční akce</w:t>
      </w:r>
      <w:r>
        <w:rPr>
          <w:rFonts w:ascii="Franklin Gothic Book" w:hAnsi="Franklin Gothic Book"/>
          <w:snapToGrid w:val="0"/>
          <w:sz w:val="24"/>
          <w:szCs w:val="24"/>
        </w:rPr>
        <w:t xml:space="preserve"> (přejímka hotového díla, kontrola odstranění vad a nedodělků, kontrola dokladů předaných zhotovitelem).</w:t>
      </w:r>
    </w:p>
    <w:p w:rsidR="00C94E4B" w:rsidRPr="00312385" w:rsidRDefault="00C94E4B" w:rsidP="008B4F9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Franklin Gothic Book" w:hAnsi="Franklin Gothic Book" w:cs="Arial"/>
          <w:sz w:val="24"/>
          <w:szCs w:val="24"/>
        </w:rPr>
      </w:pPr>
      <w:r w:rsidRPr="004B27BA">
        <w:rPr>
          <w:rFonts w:ascii="Franklin Gothic Book" w:hAnsi="Franklin Gothic Book"/>
          <w:sz w:val="24"/>
          <w:szCs w:val="24"/>
        </w:rPr>
        <w:t xml:space="preserve">Službami a činnostmi </w:t>
      </w:r>
      <w:r>
        <w:rPr>
          <w:rFonts w:ascii="Franklin Gothic Book" w:hAnsi="Franklin Gothic Book"/>
          <w:sz w:val="24"/>
          <w:szCs w:val="24"/>
        </w:rPr>
        <w:t xml:space="preserve">koordinátory BOZP se rozumí zejména plnění </w:t>
      </w:r>
      <w:r w:rsidRPr="004B27BA">
        <w:rPr>
          <w:rFonts w:ascii="Franklin Gothic Book" w:hAnsi="Franklin Gothic Book"/>
          <w:sz w:val="24"/>
          <w:szCs w:val="24"/>
        </w:rPr>
        <w:t>povinnost</w:t>
      </w:r>
      <w:r>
        <w:rPr>
          <w:rFonts w:ascii="Franklin Gothic Book" w:hAnsi="Franklin Gothic Book"/>
          <w:sz w:val="24"/>
          <w:szCs w:val="24"/>
        </w:rPr>
        <w:t>í</w:t>
      </w:r>
      <w:r w:rsidRPr="004B27BA">
        <w:rPr>
          <w:rFonts w:ascii="Franklin Gothic Book" w:hAnsi="Franklin Gothic Book"/>
          <w:sz w:val="24"/>
          <w:szCs w:val="24"/>
        </w:rPr>
        <w:t xml:space="preserve"> vyplývající</w:t>
      </w:r>
      <w:r>
        <w:rPr>
          <w:rFonts w:ascii="Franklin Gothic Book" w:hAnsi="Franklin Gothic Book"/>
          <w:sz w:val="24"/>
          <w:szCs w:val="24"/>
        </w:rPr>
        <w:t>ch</w:t>
      </w:r>
      <w:r w:rsidRPr="004B27BA">
        <w:rPr>
          <w:rFonts w:ascii="Franklin Gothic Book" w:hAnsi="Franklin Gothic Book"/>
          <w:sz w:val="24"/>
          <w:szCs w:val="24"/>
        </w:rPr>
        <w:t xml:space="preserve"> z</w:t>
      </w:r>
      <w:r>
        <w:rPr>
          <w:rFonts w:ascii="Franklin Gothic Book" w:hAnsi="Franklin Gothic Book"/>
          <w:sz w:val="24"/>
          <w:szCs w:val="24"/>
        </w:rPr>
        <w:t xml:space="preserve"> příslušných </w:t>
      </w:r>
      <w:r w:rsidRPr="004B27BA">
        <w:rPr>
          <w:rFonts w:ascii="Franklin Gothic Book" w:hAnsi="Franklin Gothic Book"/>
          <w:sz w:val="24"/>
          <w:szCs w:val="24"/>
        </w:rPr>
        <w:t xml:space="preserve">ustanovení zákona č. 309/2006 Sb., </w:t>
      </w:r>
      <w:r>
        <w:rPr>
          <w:rFonts w:ascii="Franklin Gothic Book" w:hAnsi="Franklin Gothic Book"/>
          <w:sz w:val="24"/>
          <w:szCs w:val="24"/>
        </w:rPr>
        <w:t>(</w:t>
      </w:r>
      <w:r w:rsidRPr="004B27BA">
        <w:rPr>
          <w:rFonts w:ascii="Franklin Gothic Book" w:hAnsi="Franklin Gothic Book"/>
          <w:snapToGrid w:val="0"/>
          <w:sz w:val="24"/>
          <w:szCs w:val="24"/>
        </w:rPr>
        <w:t>zákon o zajištění dalších podmínek bezpečnosti a ochrany zdraví při práci</w:t>
      </w:r>
      <w:r>
        <w:rPr>
          <w:rFonts w:ascii="Franklin Gothic Book" w:hAnsi="Franklin Gothic Book"/>
          <w:snapToGrid w:val="0"/>
          <w:sz w:val="24"/>
          <w:szCs w:val="24"/>
        </w:rPr>
        <w:t>)</w:t>
      </w:r>
      <w:r w:rsidRPr="004B27BA">
        <w:rPr>
          <w:rFonts w:ascii="Franklin Gothic Book" w:hAnsi="Franklin Gothic Book"/>
          <w:snapToGrid w:val="0"/>
          <w:sz w:val="24"/>
          <w:szCs w:val="24"/>
        </w:rPr>
        <w:t xml:space="preserve">. </w:t>
      </w:r>
      <w:r>
        <w:rPr>
          <w:rFonts w:ascii="Franklin Gothic Book" w:hAnsi="Franklin Gothic Book"/>
          <w:snapToGrid w:val="0"/>
          <w:sz w:val="24"/>
          <w:szCs w:val="24"/>
        </w:rPr>
        <w:t>Služby a činnost koordinátora BOZP jsou rozčleněny do tří samostatných etap:</w:t>
      </w:r>
    </w:p>
    <w:p w:rsidR="00C94E4B" w:rsidRPr="007612CC" w:rsidRDefault="00C94E4B" w:rsidP="009E777F">
      <w:pPr>
        <w:widowControl/>
        <w:numPr>
          <w:ilvl w:val="1"/>
          <w:numId w:val="7"/>
        </w:numPr>
        <w:tabs>
          <w:tab w:val="clear" w:pos="1146"/>
        </w:tabs>
        <w:autoSpaceDE/>
        <w:autoSpaceDN/>
        <w:adjustRightInd/>
        <w:ind w:left="1080"/>
        <w:jc w:val="both"/>
        <w:rPr>
          <w:rFonts w:ascii="Franklin Gothic Book" w:hAnsi="Franklin Gothic Book" w:cs="Arial"/>
          <w:sz w:val="24"/>
          <w:szCs w:val="24"/>
        </w:rPr>
      </w:pPr>
      <w:r w:rsidRPr="004B27BA">
        <w:rPr>
          <w:rFonts w:ascii="Franklin Gothic Book" w:hAnsi="Franklin Gothic Book"/>
          <w:snapToGrid w:val="0"/>
          <w:sz w:val="24"/>
          <w:szCs w:val="24"/>
        </w:rPr>
        <w:t xml:space="preserve">před zahájením </w:t>
      </w:r>
      <w:r w:rsidR="00957B21">
        <w:rPr>
          <w:rFonts w:ascii="Franklin Gothic Book" w:hAnsi="Franklin Gothic Book"/>
          <w:snapToGrid w:val="0"/>
          <w:sz w:val="24"/>
          <w:szCs w:val="24"/>
        </w:rPr>
        <w:t>Investiční akce</w:t>
      </w:r>
      <w:r>
        <w:rPr>
          <w:rFonts w:ascii="Franklin Gothic Book" w:hAnsi="Franklin Gothic Book"/>
          <w:snapToGrid w:val="0"/>
          <w:sz w:val="24"/>
          <w:szCs w:val="24"/>
        </w:rPr>
        <w:t xml:space="preserve"> (zpracování a podání oznámení o zahájení stavby oblastnímu inspektorátu práce – OIP, zpracování plánu BOZP),</w:t>
      </w:r>
    </w:p>
    <w:p w:rsidR="00C94E4B" w:rsidRPr="00C87684" w:rsidRDefault="00C94E4B" w:rsidP="009E777F">
      <w:pPr>
        <w:widowControl/>
        <w:numPr>
          <w:ilvl w:val="1"/>
          <w:numId w:val="7"/>
        </w:numPr>
        <w:tabs>
          <w:tab w:val="clear" w:pos="1146"/>
        </w:tabs>
        <w:autoSpaceDE/>
        <w:autoSpaceDN/>
        <w:adjustRightInd/>
        <w:ind w:left="1080"/>
        <w:jc w:val="both"/>
        <w:rPr>
          <w:rFonts w:ascii="Franklin Gothic Book" w:hAnsi="Franklin Gothic Book" w:cs="Arial"/>
          <w:sz w:val="24"/>
          <w:szCs w:val="24"/>
        </w:rPr>
      </w:pPr>
      <w:r w:rsidRPr="004B27BA">
        <w:rPr>
          <w:rFonts w:ascii="Franklin Gothic Book" w:hAnsi="Franklin Gothic Book"/>
          <w:snapToGrid w:val="0"/>
          <w:sz w:val="24"/>
          <w:szCs w:val="24"/>
        </w:rPr>
        <w:t xml:space="preserve">v průběhu </w:t>
      </w:r>
      <w:r w:rsidR="00957B21">
        <w:rPr>
          <w:rFonts w:ascii="Franklin Gothic Book" w:hAnsi="Franklin Gothic Book"/>
          <w:snapToGrid w:val="0"/>
          <w:sz w:val="24"/>
          <w:szCs w:val="24"/>
        </w:rPr>
        <w:t>realizace Investiční akce</w:t>
      </w:r>
      <w:r w:rsidRPr="004B27BA">
        <w:rPr>
          <w:rFonts w:ascii="Franklin Gothic Book" w:hAnsi="Franklin Gothic Book"/>
          <w:snapToGrid w:val="0"/>
          <w:sz w:val="24"/>
          <w:szCs w:val="24"/>
        </w:rPr>
        <w:t xml:space="preserve"> </w:t>
      </w:r>
      <w:r>
        <w:rPr>
          <w:rFonts w:ascii="Franklin Gothic Book" w:hAnsi="Franklin Gothic Book"/>
          <w:snapToGrid w:val="0"/>
          <w:sz w:val="24"/>
          <w:szCs w:val="24"/>
        </w:rPr>
        <w:t>(kontrola dodržování BOZP, návrhy na odstranění nedostatků),</w:t>
      </w:r>
    </w:p>
    <w:p w:rsidR="00C94E4B" w:rsidRPr="00B856EC" w:rsidRDefault="00957B21" w:rsidP="009E777F">
      <w:pPr>
        <w:widowControl/>
        <w:numPr>
          <w:ilvl w:val="1"/>
          <w:numId w:val="7"/>
        </w:numPr>
        <w:tabs>
          <w:tab w:val="clear" w:pos="1146"/>
        </w:tabs>
        <w:autoSpaceDE/>
        <w:autoSpaceDN/>
        <w:adjustRightInd/>
        <w:ind w:left="1080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/>
          <w:snapToGrid w:val="0"/>
          <w:sz w:val="24"/>
          <w:szCs w:val="24"/>
        </w:rPr>
        <w:t xml:space="preserve">po dokončení Investiční akce </w:t>
      </w:r>
      <w:r w:rsidR="00C94E4B">
        <w:rPr>
          <w:rFonts w:ascii="Franklin Gothic Book" w:hAnsi="Franklin Gothic Book"/>
          <w:snapToGrid w:val="0"/>
          <w:sz w:val="24"/>
          <w:szCs w:val="24"/>
        </w:rPr>
        <w:t>(zpracování závěrečné zprávy koordinátora BOZP).</w:t>
      </w:r>
    </w:p>
    <w:p w:rsidR="00C94E4B" w:rsidRDefault="00C94E4B" w:rsidP="004B27BA">
      <w:pPr>
        <w:pStyle w:val="Zkladntext3"/>
        <w:widowControl/>
        <w:autoSpaceDE/>
        <w:autoSpaceDN/>
        <w:adjustRightInd/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:rsidR="00864BC3" w:rsidRDefault="00864BC3" w:rsidP="004B27BA">
      <w:pPr>
        <w:pStyle w:val="Zkladntext3"/>
        <w:widowControl/>
        <w:autoSpaceDE/>
        <w:autoSpaceDN/>
        <w:adjustRightInd/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:rsidR="00C94E4B" w:rsidRPr="004B27BA" w:rsidRDefault="00C94E4B" w:rsidP="004B27BA">
      <w:pPr>
        <w:pStyle w:val="Zkladntext3"/>
        <w:widowControl/>
        <w:autoSpaceDE/>
        <w:autoSpaceDN/>
        <w:adjustRightInd/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4B27BA">
        <w:rPr>
          <w:rFonts w:ascii="Franklin Gothic Book" w:hAnsi="Franklin Gothic Book"/>
          <w:b/>
          <w:sz w:val="24"/>
          <w:szCs w:val="24"/>
        </w:rPr>
        <w:t>II.</w:t>
      </w:r>
    </w:p>
    <w:p w:rsidR="00C94E4B" w:rsidRPr="004B27BA" w:rsidRDefault="00C94E4B" w:rsidP="004B27BA">
      <w:pPr>
        <w:pStyle w:val="Zkladntext3"/>
        <w:widowControl/>
        <w:autoSpaceDE/>
        <w:autoSpaceDN/>
        <w:adjustRightInd/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4B27BA">
        <w:rPr>
          <w:rFonts w:ascii="Franklin Gothic Book" w:hAnsi="Franklin Gothic Book"/>
          <w:b/>
          <w:sz w:val="24"/>
          <w:szCs w:val="24"/>
        </w:rPr>
        <w:t xml:space="preserve"> Termín a místo plnění</w:t>
      </w:r>
    </w:p>
    <w:p w:rsidR="00C94E4B" w:rsidRPr="004B27BA" w:rsidRDefault="00C94E4B" w:rsidP="004B27BA">
      <w:pPr>
        <w:pStyle w:val="Zkladntext3"/>
        <w:widowControl/>
        <w:autoSpaceDE/>
        <w:autoSpaceDN/>
        <w:adjustRightInd/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:rsidR="00C94E4B" w:rsidRPr="004B27BA" w:rsidRDefault="00C94E4B" w:rsidP="009E777F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adjustRightInd/>
        <w:ind w:left="36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Pr="004B27BA">
        <w:rPr>
          <w:rFonts w:ascii="Franklin Gothic Book" w:hAnsi="Franklin Gothic Book"/>
          <w:sz w:val="24"/>
          <w:szCs w:val="24"/>
        </w:rPr>
        <w:t xml:space="preserve"> je povinen zahájit </w:t>
      </w:r>
      <w:r w:rsidR="00820072">
        <w:rPr>
          <w:rFonts w:ascii="Franklin Gothic Book" w:hAnsi="Franklin Gothic Book"/>
          <w:sz w:val="24"/>
          <w:szCs w:val="24"/>
        </w:rPr>
        <w:t xml:space="preserve">provádění činností a služeb </w:t>
      </w:r>
      <w:r w:rsidRPr="004B27BA">
        <w:rPr>
          <w:rFonts w:ascii="Franklin Gothic Book" w:hAnsi="Franklin Gothic Book"/>
          <w:sz w:val="24"/>
          <w:szCs w:val="24"/>
        </w:rPr>
        <w:t>spojen</w:t>
      </w:r>
      <w:r w:rsidR="00820072">
        <w:rPr>
          <w:rFonts w:ascii="Franklin Gothic Book" w:hAnsi="Franklin Gothic Book"/>
          <w:sz w:val="24"/>
          <w:szCs w:val="24"/>
        </w:rPr>
        <w:t>ých</w:t>
      </w:r>
      <w:r w:rsidRPr="004B27BA">
        <w:rPr>
          <w:rFonts w:ascii="Franklin Gothic Book" w:hAnsi="Franklin Gothic Book"/>
          <w:sz w:val="24"/>
          <w:szCs w:val="24"/>
        </w:rPr>
        <w:t xml:space="preserve"> s výkonem jeho</w:t>
      </w:r>
      <w:r>
        <w:rPr>
          <w:rFonts w:ascii="Franklin Gothic Book" w:hAnsi="Franklin Gothic Book"/>
          <w:sz w:val="24"/>
          <w:szCs w:val="24"/>
        </w:rPr>
        <w:t xml:space="preserve"> funkce ihned po uzavření této smlouvy.</w:t>
      </w:r>
    </w:p>
    <w:p w:rsidR="00C94E4B" w:rsidRDefault="00C94E4B" w:rsidP="009E777F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adjustRightInd/>
        <w:ind w:left="360"/>
        <w:jc w:val="both"/>
        <w:rPr>
          <w:rFonts w:ascii="Franklin Gothic Book" w:hAnsi="Franklin Gothic Book"/>
          <w:sz w:val="24"/>
          <w:szCs w:val="24"/>
        </w:rPr>
      </w:pPr>
      <w:r w:rsidRPr="00312385">
        <w:rPr>
          <w:rFonts w:ascii="Franklin Gothic Book" w:hAnsi="Franklin Gothic Book"/>
          <w:sz w:val="24"/>
          <w:szCs w:val="24"/>
        </w:rPr>
        <w:t xml:space="preserve">Poskytování služeb a činností dle této smlouvy končí po </w:t>
      </w:r>
      <w:r>
        <w:rPr>
          <w:rFonts w:ascii="Franklin Gothic Book" w:hAnsi="Franklin Gothic Book"/>
          <w:sz w:val="24"/>
          <w:szCs w:val="24"/>
        </w:rPr>
        <w:t>do</w:t>
      </w:r>
      <w:r w:rsidRPr="00312385">
        <w:rPr>
          <w:rFonts w:ascii="Franklin Gothic Book" w:hAnsi="Franklin Gothic Book"/>
          <w:sz w:val="24"/>
          <w:szCs w:val="24"/>
        </w:rPr>
        <w:t xml:space="preserve">končení </w:t>
      </w:r>
      <w:r w:rsidR="00957B21">
        <w:rPr>
          <w:rFonts w:ascii="Franklin Gothic Book" w:hAnsi="Franklin Gothic Book"/>
          <w:sz w:val="24"/>
          <w:szCs w:val="24"/>
        </w:rPr>
        <w:t>Investiční akce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312385">
        <w:rPr>
          <w:rFonts w:ascii="Franklin Gothic Book" w:hAnsi="Franklin Gothic Book"/>
          <w:sz w:val="24"/>
          <w:szCs w:val="24"/>
        </w:rPr>
        <w:t>dnem předání podkladů uvedených v čl. I. (Předmět smlouvy), odst</w:t>
      </w:r>
      <w:r>
        <w:rPr>
          <w:rFonts w:ascii="Franklin Gothic Book" w:hAnsi="Franklin Gothic Book"/>
          <w:sz w:val="24"/>
          <w:szCs w:val="24"/>
        </w:rPr>
        <w:t>.</w:t>
      </w:r>
      <w:r w:rsidR="00957B21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2</w:t>
      </w:r>
      <w:r w:rsidRPr="00312385">
        <w:rPr>
          <w:rFonts w:ascii="Franklin Gothic Book" w:hAnsi="Franklin Gothic Book"/>
          <w:sz w:val="24"/>
          <w:szCs w:val="24"/>
        </w:rPr>
        <w:t>. a</w:t>
      </w:r>
      <w:r>
        <w:rPr>
          <w:rFonts w:ascii="Franklin Gothic Book" w:hAnsi="Franklin Gothic Book"/>
          <w:sz w:val="24"/>
          <w:szCs w:val="24"/>
        </w:rPr>
        <w:t xml:space="preserve"> 3.</w:t>
      </w:r>
      <w:r w:rsidRPr="00312385">
        <w:rPr>
          <w:rFonts w:ascii="Franklin Gothic Book" w:hAnsi="Franklin Gothic Book"/>
          <w:sz w:val="24"/>
          <w:szCs w:val="24"/>
        </w:rPr>
        <w:t xml:space="preserve"> </w:t>
      </w:r>
    </w:p>
    <w:p w:rsidR="00C94E4B" w:rsidRPr="006F6F4A" w:rsidRDefault="00C94E4B" w:rsidP="009E777F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adjustRightInd/>
        <w:ind w:left="360"/>
        <w:jc w:val="both"/>
        <w:rPr>
          <w:rFonts w:ascii="Franklin Gothic Book" w:hAnsi="Franklin Gothic Book"/>
          <w:sz w:val="24"/>
          <w:szCs w:val="24"/>
        </w:rPr>
      </w:pPr>
      <w:r w:rsidRPr="00DE2B8B">
        <w:rPr>
          <w:rFonts w:ascii="Franklin Gothic Book" w:hAnsi="Franklin Gothic Book"/>
          <w:sz w:val="24"/>
          <w:szCs w:val="24"/>
        </w:rPr>
        <w:t>Místem plnění služeb a činností</w:t>
      </w:r>
      <w:r w:rsidR="00957B21">
        <w:rPr>
          <w:rFonts w:ascii="Franklin Gothic Book" w:hAnsi="Franklin Gothic Book"/>
          <w:sz w:val="24"/>
          <w:szCs w:val="24"/>
        </w:rPr>
        <w:t xml:space="preserve"> příkazníka je místo realizace I</w:t>
      </w:r>
      <w:r w:rsidRPr="00DE2B8B">
        <w:rPr>
          <w:rFonts w:ascii="Franklin Gothic Book" w:hAnsi="Franklin Gothic Book"/>
          <w:sz w:val="24"/>
          <w:szCs w:val="24"/>
        </w:rPr>
        <w:t xml:space="preserve">nvestiční akce tj. budova Národního zemědělského muzea ( dále jen „NZM“), Kostelní 44, Praha 7. </w:t>
      </w:r>
    </w:p>
    <w:p w:rsidR="00C94E4B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864BC3" w:rsidRDefault="00864BC3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C94E4B" w:rsidRPr="004B27BA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4B27BA">
        <w:rPr>
          <w:rFonts w:ascii="Franklin Gothic Book" w:hAnsi="Franklin Gothic Book"/>
          <w:b/>
          <w:color w:val="000000"/>
          <w:sz w:val="24"/>
          <w:szCs w:val="24"/>
        </w:rPr>
        <w:t>III.</w:t>
      </w:r>
    </w:p>
    <w:p w:rsidR="00C94E4B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4B27BA">
        <w:rPr>
          <w:rFonts w:ascii="Franklin Gothic Book" w:hAnsi="Franklin Gothic Book"/>
          <w:b/>
          <w:color w:val="000000"/>
          <w:sz w:val="24"/>
          <w:szCs w:val="24"/>
        </w:rPr>
        <w:t xml:space="preserve">Cena </w:t>
      </w:r>
    </w:p>
    <w:p w:rsidR="00C94E4B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C94E4B" w:rsidRPr="00570F8D" w:rsidRDefault="00C94E4B" w:rsidP="009E777F">
      <w:pPr>
        <w:widowControl/>
        <w:numPr>
          <w:ilvl w:val="0"/>
          <w:numId w:val="2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Cena za výkon funkce TDO a koordinátora BOZP je oběma smluvními stranami sjednána v souladu s ustanovením § 2 zákon č. 526/1990 Sb., o cenách, v platném znění. Celková cena za činnosti a služby </w:t>
      </w:r>
      <w:r w:rsidRPr="00570F8D">
        <w:rPr>
          <w:rFonts w:ascii="Franklin Gothic Book" w:hAnsi="Franklin Gothic Book"/>
          <w:sz w:val="24"/>
          <w:szCs w:val="24"/>
        </w:rPr>
        <w:t>je stanovena podle individuální kalkulace a činí</w:t>
      </w:r>
      <w:r>
        <w:rPr>
          <w:rFonts w:ascii="Franklin Gothic Book" w:hAnsi="Franklin Gothic Book"/>
          <w:sz w:val="24"/>
          <w:szCs w:val="24"/>
        </w:rPr>
        <w:t xml:space="preserve"> :</w:t>
      </w:r>
    </w:p>
    <w:p w:rsidR="007B2F6A" w:rsidRDefault="007B2F6A" w:rsidP="00F54325">
      <w:pPr>
        <w:widowControl/>
        <w:autoSpaceDE/>
        <w:autoSpaceDN/>
        <w:adjustRightInd/>
        <w:spacing w:before="120"/>
        <w:ind w:left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>
        <w:rPr>
          <w:rFonts w:ascii="Franklin Gothic Book" w:hAnsi="Franklin Gothic Book"/>
          <w:bCs/>
          <w:snapToGrid w:val="0"/>
          <w:sz w:val="24"/>
          <w:szCs w:val="24"/>
        </w:rPr>
        <w:t>Za výkon TDO :</w:t>
      </w:r>
    </w:p>
    <w:p w:rsidR="00C94E4B" w:rsidRDefault="00C94E4B" w:rsidP="00D120AC">
      <w:pPr>
        <w:widowControl/>
        <w:autoSpaceDE/>
        <w:autoSpaceDN/>
        <w:adjustRightInd/>
        <w:ind w:left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 w:rsidRPr="00C87684">
        <w:rPr>
          <w:rFonts w:ascii="Franklin Gothic Book" w:hAnsi="Franklin Gothic Book"/>
          <w:bCs/>
          <w:snapToGrid w:val="0"/>
          <w:sz w:val="24"/>
          <w:szCs w:val="24"/>
        </w:rPr>
        <w:t>Cena</w:t>
      </w:r>
      <w:r w:rsidR="000F0019">
        <w:rPr>
          <w:rFonts w:ascii="Franklin Gothic Book" w:hAnsi="Franklin Gothic Book"/>
          <w:bCs/>
          <w:snapToGrid w:val="0"/>
          <w:sz w:val="24"/>
          <w:szCs w:val="24"/>
        </w:rPr>
        <w:t xml:space="preserve"> bez DPH</w:t>
      </w:r>
      <w:r w:rsidR="007B2F6A">
        <w:rPr>
          <w:rFonts w:ascii="Franklin Gothic Book" w:hAnsi="Franklin Gothic Book"/>
          <w:bCs/>
          <w:snapToGrid w:val="0"/>
          <w:sz w:val="24"/>
          <w:szCs w:val="24"/>
        </w:rPr>
        <w:t>:</w:t>
      </w:r>
      <w:r w:rsidRPr="00C87684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C87684"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0F0019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>79 000</w:t>
      </w:r>
      <w:r w:rsidRPr="00C87684">
        <w:rPr>
          <w:rFonts w:ascii="Franklin Gothic Book" w:hAnsi="Franklin Gothic Book"/>
          <w:bCs/>
          <w:snapToGrid w:val="0"/>
          <w:sz w:val="24"/>
          <w:szCs w:val="24"/>
        </w:rPr>
        <w:t>,- Kč</w:t>
      </w:r>
      <w:r w:rsidR="00062DBE">
        <w:rPr>
          <w:rFonts w:ascii="Franklin Gothic Book" w:hAnsi="Franklin Gothic Book"/>
          <w:bCs/>
          <w:snapToGrid w:val="0"/>
          <w:sz w:val="24"/>
          <w:szCs w:val="24"/>
        </w:rPr>
        <w:t xml:space="preserve"> </w:t>
      </w:r>
    </w:p>
    <w:p w:rsidR="00062DBE" w:rsidRDefault="00062DBE" w:rsidP="00062DBE">
      <w:pPr>
        <w:widowControl/>
        <w:autoSpaceDE/>
        <w:autoSpaceDN/>
        <w:adjustRightInd/>
        <w:ind w:left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>
        <w:rPr>
          <w:rFonts w:ascii="Franklin Gothic Book" w:hAnsi="Franklin Gothic Book"/>
          <w:bCs/>
          <w:snapToGrid w:val="0"/>
          <w:sz w:val="24"/>
          <w:szCs w:val="24"/>
        </w:rPr>
        <w:t>DPH 21 %</w:t>
      </w:r>
      <w:r w:rsidR="000F0019">
        <w:rPr>
          <w:rFonts w:ascii="Franklin Gothic Book" w:hAnsi="Franklin Gothic Book"/>
          <w:bCs/>
          <w:snapToGrid w:val="0"/>
          <w:sz w:val="24"/>
          <w:szCs w:val="24"/>
        </w:rPr>
        <w:t>:</w:t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  <w:t>16 590</w:t>
      </w:r>
      <w:r w:rsidR="007B2F6A">
        <w:rPr>
          <w:rFonts w:ascii="Franklin Gothic Book" w:hAnsi="Franklin Gothic Book"/>
          <w:bCs/>
          <w:snapToGrid w:val="0"/>
          <w:sz w:val="24"/>
          <w:szCs w:val="24"/>
        </w:rPr>
        <w:t xml:space="preserve">,- Kč </w:t>
      </w:r>
    </w:p>
    <w:p w:rsidR="007B2F6A" w:rsidRDefault="007B2F6A" w:rsidP="000F0019">
      <w:pPr>
        <w:widowControl/>
        <w:autoSpaceDE/>
        <w:autoSpaceDN/>
        <w:adjustRightInd/>
        <w:ind w:left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>
        <w:rPr>
          <w:rFonts w:ascii="Franklin Gothic Book" w:hAnsi="Franklin Gothic Book"/>
          <w:bCs/>
          <w:snapToGrid w:val="0"/>
          <w:sz w:val="24"/>
          <w:szCs w:val="24"/>
        </w:rPr>
        <w:t xml:space="preserve">Cena </w:t>
      </w:r>
      <w:r w:rsidR="000F0019">
        <w:rPr>
          <w:rFonts w:ascii="Franklin Gothic Book" w:hAnsi="Franklin Gothic Book"/>
          <w:bCs/>
          <w:snapToGrid w:val="0"/>
          <w:sz w:val="24"/>
          <w:szCs w:val="24"/>
        </w:rPr>
        <w:t>vč. DPH:</w:t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  <w:t>95 590</w:t>
      </w:r>
      <w:r>
        <w:rPr>
          <w:rFonts w:ascii="Franklin Gothic Book" w:hAnsi="Franklin Gothic Book"/>
          <w:bCs/>
          <w:snapToGrid w:val="0"/>
          <w:sz w:val="24"/>
          <w:szCs w:val="24"/>
        </w:rPr>
        <w:t xml:space="preserve">,- Kč  </w:t>
      </w:r>
    </w:p>
    <w:p w:rsidR="000F0019" w:rsidRDefault="00C94E4B" w:rsidP="00D120AC">
      <w:pPr>
        <w:widowControl/>
        <w:autoSpaceDE/>
        <w:autoSpaceDN/>
        <w:adjustRightInd/>
        <w:spacing w:before="120"/>
        <w:ind w:left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>
        <w:rPr>
          <w:rFonts w:ascii="Franklin Gothic Book" w:hAnsi="Franklin Gothic Book"/>
          <w:bCs/>
          <w:snapToGrid w:val="0"/>
          <w:sz w:val="24"/>
          <w:szCs w:val="24"/>
        </w:rPr>
        <w:t>Cena za výkon koordinátora BOZP :</w:t>
      </w:r>
    </w:p>
    <w:p w:rsidR="00C94E4B" w:rsidRPr="00C87684" w:rsidRDefault="000F0019" w:rsidP="00D120AC">
      <w:pPr>
        <w:widowControl/>
        <w:autoSpaceDE/>
        <w:autoSpaceDN/>
        <w:adjustRightInd/>
        <w:ind w:left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>
        <w:rPr>
          <w:rFonts w:ascii="Franklin Gothic Book" w:hAnsi="Franklin Gothic Book"/>
          <w:bCs/>
          <w:snapToGrid w:val="0"/>
          <w:sz w:val="24"/>
          <w:szCs w:val="24"/>
        </w:rPr>
        <w:t>Cena bez DPH:</w:t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  <w:t>26 000</w:t>
      </w:r>
      <w:r w:rsidR="00C94E4B">
        <w:rPr>
          <w:rFonts w:ascii="Franklin Gothic Book" w:hAnsi="Franklin Gothic Book"/>
          <w:bCs/>
          <w:snapToGrid w:val="0"/>
          <w:sz w:val="24"/>
          <w:szCs w:val="24"/>
        </w:rPr>
        <w:t>,- Kč</w:t>
      </w:r>
      <w:r w:rsidR="00062DBE">
        <w:rPr>
          <w:rFonts w:ascii="Franklin Gothic Book" w:hAnsi="Franklin Gothic Book"/>
          <w:bCs/>
          <w:snapToGrid w:val="0"/>
          <w:sz w:val="24"/>
          <w:szCs w:val="24"/>
        </w:rPr>
        <w:t xml:space="preserve"> </w:t>
      </w:r>
    </w:p>
    <w:p w:rsidR="007B2F6A" w:rsidRDefault="007B2F6A" w:rsidP="007B2F6A">
      <w:pPr>
        <w:widowControl/>
        <w:autoSpaceDE/>
        <w:autoSpaceDN/>
        <w:adjustRightInd/>
        <w:ind w:left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>
        <w:rPr>
          <w:rFonts w:ascii="Franklin Gothic Book" w:hAnsi="Franklin Gothic Book"/>
          <w:bCs/>
          <w:snapToGrid w:val="0"/>
          <w:sz w:val="24"/>
          <w:szCs w:val="24"/>
        </w:rPr>
        <w:t>DPH 21 %</w:t>
      </w:r>
      <w:r w:rsidR="00925F56">
        <w:rPr>
          <w:rFonts w:ascii="Franklin Gothic Book" w:hAnsi="Franklin Gothic Book"/>
          <w:bCs/>
          <w:snapToGrid w:val="0"/>
          <w:sz w:val="24"/>
          <w:szCs w:val="24"/>
        </w:rPr>
        <w:t>:</w:t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  <w:t xml:space="preserve">  5 460</w:t>
      </w:r>
      <w:r>
        <w:rPr>
          <w:rFonts w:ascii="Franklin Gothic Book" w:hAnsi="Franklin Gothic Book"/>
          <w:bCs/>
          <w:snapToGrid w:val="0"/>
          <w:sz w:val="24"/>
          <w:szCs w:val="24"/>
        </w:rPr>
        <w:t xml:space="preserve">,- Kč </w:t>
      </w:r>
    </w:p>
    <w:p w:rsidR="007B2F6A" w:rsidRDefault="007B2F6A" w:rsidP="00925F56">
      <w:pPr>
        <w:widowControl/>
        <w:autoSpaceDE/>
        <w:autoSpaceDN/>
        <w:adjustRightInd/>
        <w:ind w:left="425"/>
        <w:jc w:val="both"/>
        <w:rPr>
          <w:rFonts w:ascii="Franklin Gothic Book" w:hAnsi="Franklin Gothic Book"/>
          <w:b/>
          <w:bCs/>
          <w:snapToGrid w:val="0"/>
          <w:sz w:val="24"/>
          <w:szCs w:val="24"/>
        </w:rPr>
      </w:pPr>
      <w:r>
        <w:rPr>
          <w:rFonts w:ascii="Franklin Gothic Book" w:hAnsi="Franklin Gothic Book"/>
          <w:bCs/>
          <w:snapToGrid w:val="0"/>
          <w:sz w:val="24"/>
          <w:szCs w:val="24"/>
        </w:rPr>
        <w:t xml:space="preserve">Cena </w:t>
      </w:r>
      <w:r w:rsidR="00925F56">
        <w:rPr>
          <w:rFonts w:ascii="Franklin Gothic Book" w:hAnsi="Franklin Gothic Book"/>
          <w:bCs/>
          <w:snapToGrid w:val="0"/>
          <w:sz w:val="24"/>
          <w:szCs w:val="24"/>
        </w:rPr>
        <w:t>vč. DPH:</w:t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 xml:space="preserve">           </w:t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  <w:t>31 460</w:t>
      </w:r>
      <w:r>
        <w:rPr>
          <w:rFonts w:ascii="Franklin Gothic Book" w:hAnsi="Franklin Gothic Book"/>
          <w:bCs/>
          <w:snapToGrid w:val="0"/>
          <w:sz w:val="24"/>
          <w:szCs w:val="24"/>
        </w:rPr>
        <w:t xml:space="preserve">,- Kč </w:t>
      </w:r>
    </w:p>
    <w:p w:rsidR="007B2F6A" w:rsidRDefault="007B2F6A" w:rsidP="00F54325">
      <w:pPr>
        <w:widowControl/>
        <w:autoSpaceDE/>
        <w:autoSpaceDN/>
        <w:adjustRightInd/>
        <w:jc w:val="both"/>
        <w:rPr>
          <w:rFonts w:ascii="Franklin Gothic Book" w:hAnsi="Franklin Gothic Book"/>
          <w:b/>
          <w:bCs/>
          <w:snapToGrid w:val="0"/>
          <w:sz w:val="24"/>
          <w:szCs w:val="24"/>
        </w:rPr>
      </w:pPr>
    </w:p>
    <w:p w:rsidR="00D120AC" w:rsidRDefault="00925F56" w:rsidP="00F54325">
      <w:pPr>
        <w:widowControl/>
        <w:autoSpaceDE/>
        <w:autoSpaceDN/>
        <w:adjustRightInd/>
        <w:jc w:val="both"/>
        <w:rPr>
          <w:rFonts w:ascii="Franklin Gothic Book" w:hAnsi="Franklin Gothic Book"/>
          <w:b/>
          <w:bCs/>
          <w:snapToGrid w:val="0"/>
          <w:sz w:val="24"/>
          <w:szCs w:val="24"/>
        </w:rPr>
      </w:pPr>
      <w:r>
        <w:rPr>
          <w:rFonts w:ascii="Franklin Gothic Book" w:hAnsi="Franklin Gothic Book"/>
          <w:b/>
          <w:bCs/>
          <w:snapToGrid w:val="0"/>
          <w:sz w:val="24"/>
          <w:szCs w:val="24"/>
        </w:rPr>
        <w:t xml:space="preserve">      </w:t>
      </w:r>
    </w:p>
    <w:p w:rsidR="007B2F6A" w:rsidRPr="00925F56" w:rsidRDefault="00925F56" w:rsidP="00D120AC">
      <w:pPr>
        <w:widowControl/>
        <w:autoSpaceDE/>
        <w:autoSpaceDN/>
        <w:adjustRightInd/>
        <w:ind w:firstLine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 w:rsidRPr="00925F56">
        <w:rPr>
          <w:rFonts w:ascii="Franklin Gothic Book" w:hAnsi="Franklin Gothic Book"/>
          <w:bCs/>
          <w:snapToGrid w:val="0"/>
          <w:sz w:val="24"/>
          <w:szCs w:val="24"/>
        </w:rPr>
        <w:t xml:space="preserve">Cena celkem za </w:t>
      </w:r>
      <w:r w:rsidR="00D120AC">
        <w:rPr>
          <w:rFonts w:ascii="Franklin Gothic Book" w:hAnsi="Franklin Gothic Book"/>
          <w:bCs/>
          <w:snapToGrid w:val="0"/>
          <w:sz w:val="24"/>
          <w:szCs w:val="24"/>
        </w:rPr>
        <w:t xml:space="preserve">výkon </w:t>
      </w:r>
      <w:r w:rsidRPr="00925F56">
        <w:rPr>
          <w:rFonts w:ascii="Franklin Gothic Book" w:hAnsi="Franklin Gothic Book"/>
          <w:bCs/>
          <w:snapToGrid w:val="0"/>
          <w:sz w:val="24"/>
          <w:szCs w:val="24"/>
        </w:rPr>
        <w:t>TDO a koordinátora BOZP:</w:t>
      </w:r>
    </w:p>
    <w:p w:rsidR="00C94E4B" w:rsidRDefault="00925F56" w:rsidP="00D120AC">
      <w:pPr>
        <w:widowControl/>
        <w:autoSpaceDE/>
        <w:autoSpaceDN/>
        <w:adjustRightInd/>
        <w:ind w:firstLine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 w:rsidRPr="00925F56">
        <w:rPr>
          <w:rFonts w:ascii="Franklin Gothic Book" w:hAnsi="Franklin Gothic Book"/>
          <w:bCs/>
          <w:snapToGrid w:val="0"/>
          <w:sz w:val="24"/>
          <w:szCs w:val="24"/>
        </w:rPr>
        <w:t>C</w:t>
      </w:r>
      <w:r w:rsidR="00C94E4B" w:rsidRPr="00925F56">
        <w:rPr>
          <w:rFonts w:ascii="Franklin Gothic Book" w:hAnsi="Franklin Gothic Book"/>
          <w:bCs/>
          <w:snapToGrid w:val="0"/>
          <w:sz w:val="24"/>
          <w:szCs w:val="24"/>
        </w:rPr>
        <w:t>ena</w:t>
      </w:r>
      <w:r w:rsidRPr="00925F56">
        <w:rPr>
          <w:rFonts w:ascii="Franklin Gothic Book" w:hAnsi="Franklin Gothic Book"/>
          <w:bCs/>
          <w:snapToGrid w:val="0"/>
          <w:sz w:val="24"/>
          <w:szCs w:val="24"/>
        </w:rPr>
        <w:t xml:space="preserve"> bez DPH</w:t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 xml:space="preserve">:  </w:t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>
        <w:rPr>
          <w:rFonts w:ascii="Franklin Gothic Book" w:hAnsi="Franklin Gothic Book"/>
          <w:bCs/>
          <w:snapToGrid w:val="0"/>
          <w:sz w:val="24"/>
          <w:szCs w:val="24"/>
        </w:rPr>
        <w:tab/>
        <w:t>105 000</w:t>
      </w:r>
      <w:r w:rsidR="00C94E4B" w:rsidRPr="00925F56">
        <w:rPr>
          <w:rFonts w:ascii="Franklin Gothic Book" w:hAnsi="Franklin Gothic Book"/>
          <w:bCs/>
          <w:snapToGrid w:val="0"/>
          <w:sz w:val="24"/>
          <w:szCs w:val="24"/>
        </w:rPr>
        <w:t>,- Kč</w:t>
      </w:r>
      <w:r w:rsidR="00062DBE" w:rsidRPr="00925F56">
        <w:rPr>
          <w:rFonts w:ascii="Franklin Gothic Book" w:hAnsi="Franklin Gothic Book"/>
          <w:bCs/>
          <w:snapToGrid w:val="0"/>
          <w:sz w:val="24"/>
          <w:szCs w:val="24"/>
        </w:rPr>
        <w:t xml:space="preserve"> </w:t>
      </w:r>
    </w:p>
    <w:p w:rsidR="00925F56" w:rsidRDefault="00580057" w:rsidP="00925F56">
      <w:pPr>
        <w:widowControl/>
        <w:autoSpaceDE/>
        <w:autoSpaceDN/>
        <w:adjustRightInd/>
        <w:ind w:firstLine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>
        <w:rPr>
          <w:rFonts w:ascii="Franklin Gothic Book" w:hAnsi="Franklin Gothic Book"/>
          <w:bCs/>
          <w:snapToGrid w:val="0"/>
          <w:sz w:val="24"/>
          <w:szCs w:val="24"/>
        </w:rPr>
        <w:t>DPH 21 %</w:t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  <w:t xml:space="preserve">  22 050</w:t>
      </w:r>
      <w:r w:rsidR="00D86458">
        <w:rPr>
          <w:rFonts w:ascii="Franklin Gothic Book" w:hAnsi="Franklin Gothic Book"/>
          <w:bCs/>
          <w:snapToGrid w:val="0"/>
          <w:sz w:val="24"/>
          <w:szCs w:val="24"/>
        </w:rPr>
        <w:t>,- Kč</w:t>
      </w:r>
    </w:p>
    <w:p w:rsidR="00D86458" w:rsidRPr="00925F56" w:rsidRDefault="00580057" w:rsidP="00925F56">
      <w:pPr>
        <w:widowControl/>
        <w:autoSpaceDE/>
        <w:autoSpaceDN/>
        <w:adjustRightInd/>
        <w:ind w:firstLine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>
        <w:rPr>
          <w:rFonts w:ascii="Franklin Gothic Book" w:hAnsi="Franklin Gothic Book"/>
          <w:bCs/>
          <w:snapToGrid w:val="0"/>
          <w:sz w:val="24"/>
          <w:szCs w:val="24"/>
        </w:rPr>
        <w:t>Cena vč. DPH</w:t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</w:r>
      <w:r>
        <w:rPr>
          <w:rFonts w:ascii="Franklin Gothic Book" w:hAnsi="Franklin Gothic Book"/>
          <w:bCs/>
          <w:snapToGrid w:val="0"/>
          <w:sz w:val="24"/>
          <w:szCs w:val="24"/>
        </w:rPr>
        <w:tab/>
        <w:t>127 050</w:t>
      </w:r>
      <w:r w:rsidR="00D86458">
        <w:rPr>
          <w:rFonts w:ascii="Franklin Gothic Book" w:hAnsi="Franklin Gothic Book"/>
          <w:bCs/>
          <w:snapToGrid w:val="0"/>
          <w:sz w:val="24"/>
          <w:szCs w:val="24"/>
        </w:rPr>
        <w:t>,- Kč</w:t>
      </w:r>
    </w:p>
    <w:p w:rsidR="00C94E4B" w:rsidRPr="00CB5CAA" w:rsidRDefault="00C94E4B" w:rsidP="00CB5CAA">
      <w:pPr>
        <w:widowControl/>
        <w:autoSpaceDE/>
        <w:autoSpaceDN/>
        <w:adjustRightInd/>
        <w:spacing w:before="120"/>
        <w:ind w:left="425" w:hanging="357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 w:rsidRPr="00925F56">
        <w:rPr>
          <w:rFonts w:ascii="Franklin Gothic Book" w:hAnsi="Franklin Gothic Book"/>
          <w:bCs/>
          <w:snapToGrid w:val="0"/>
          <w:sz w:val="24"/>
          <w:szCs w:val="24"/>
        </w:rPr>
        <w:t xml:space="preserve">      </w:t>
      </w:r>
      <w:r>
        <w:rPr>
          <w:rFonts w:ascii="Franklin Gothic Book" w:hAnsi="Franklin Gothic Book"/>
          <w:sz w:val="24"/>
          <w:szCs w:val="24"/>
        </w:rPr>
        <w:t>Kalkulace ceny je uvedena v </w:t>
      </w:r>
      <w:r w:rsidRPr="00D31EF3">
        <w:rPr>
          <w:rFonts w:ascii="Franklin Gothic Book" w:hAnsi="Franklin Gothic Book"/>
          <w:b/>
          <w:sz w:val="24"/>
          <w:szCs w:val="24"/>
        </w:rPr>
        <w:t>příloze č. 2</w:t>
      </w:r>
      <w:r>
        <w:rPr>
          <w:rFonts w:ascii="Franklin Gothic Book" w:hAnsi="Franklin Gothic Book"/>
          <w:sz w:val="24"/>
          <w:szCs w:val="24"/>
        </w:rPr>
        <w:t xml:space="preserve"> této smlouvy.</w:t>
      </w:r>
    </w:p>
    <w:p w:rsidR="00820072" w:rsidRPr="00820072" w:rsidRDefault="00C94E4B" w:rsidP="00820072">
      <w:pPr>
        <w:widowControl/>
        <w:numPr>
          <w:ilvl w:val="0"/>
          <w:numId w:val="2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4B27BA">
        <w:rPr>
          <w:rFonts w:ascii="Franklin Gothic Book" w:hAnsi="Franklin Gothic Book"/>
          <w:sz w:val="24"/>
          <w:szCs w:val="24"/>
        </w:rPr>
        <w:lastRenderedPageBreak/>
        <w:t xml:space="preserve">Sjednaná cena </w:t>
      </w:r>
      <w:r>
        <w:rPr>
          <w:rFonts w:ascii="Franklin Gothic Book" w:hAnsi="Franklin Gothic Book"/>
          <w:sz w:val="24"/>
          <w:szCs w:val="24"/>
        </w:rPr>
        <w:t xml:space="preserve">je cenou za řádný a úplný výkon všech činností a služeb TDO a koordinátora BOZP a zahrnuje veškeré náklady příkazníka, které jsou s plněním smlouvy spojeny. </w:t>
      </w:r>
    </w:p>
    <w:p w:rsidR="00C94E4B" w:rsidRDefault="00C94E4B" w:rsidP="009E777F">
      <w:pPr>
        <w:widowControl/>
        <w:numPr>
          <w:ilvl w:val="0"/>
          <w:numId w:val="2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Předpokládaná doba </w:t>
      </w:r>
      <w:r w:rsidR="00820072">
        <w:rPr>
          <w:rFonts w:ascii="Franklin Gothic Book" w:hAnsi="Franklin Gothic Book"/>
          <w:sz w:val="24"/>
          <w:szCs w:val="24"/>
        </w:rPr>
        <w:t xml:space="preserve">provádění </w:t>
      </w:r>
      <w:r>
        <w:rPr>
          <w:rFonts w:ascii="Franklin Gothic Book" w:hAnsi="Franklin Gothic Book"/>
          <w:sz w:val="24"/>
          <w:szCs w:val="24"/>
        </w:rPr>
        <w:t xml:space="preserve">služeb a činností TDO a koordinátora BOZP vychází  z předpokládané doby realizace investice </w:t>
      </w:r>
      <w:r w:rsidR="00820072">
        <w:rPr>
          <w:rFonts w:ascii="Franklin Gothic Book" w:hAnsi="Franklin Gothic Book"/>
          <w:sz w:val="24"/>
          <w:szCs w:val="24"/>
        </w:rPr>
        <w:t xml:space="preserve">činí </w:t>
      </w:r>
      <w:r>
        <w:rPr>
          <w:rFonts w:ascii="Franklin Gothic Book" w:hAnsi="Franklin Gothic Book"/>
          <w:sz w:val="24"/>
          <w:szCs w:val="24"/>
        </w:rPr>
        <w:t>3 měsíce.</w:t>
      </w:r>
    </w:p>
    <w:p w:rsidR="00C94E4B" w:rsidRDefault="00C94E4B" w:rsidP="009E777F">
      <w:pPr>
        <w:widowControl/>
        <w:numPr>
          <w:ilvl w:val="0"/>
          <w:numId w:val="2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654105">
        <w:rPr>
          <w:rFonts w:ascii="Franklin Gothic Book" w:hAnsi="Franklin Gothic Book"/>
          <w:sz w:val="24"/>
          <w:szCs w:val="24"/>
        </w:rPr>
        <w:t>Sjednaná cena je cenou nejvýše přípustnou a může být změněna pouze</w:t>
      </w:r>
      <w:r>
        <w:rPr>
          <w:rFonts w:ascii="Franklin Gothic Book" w:hAnsi="Franklin Gothic Book"/>
          <w:sz w:val="24"/>
          <w:szCs w:val="24"/>
        </w:rPr>
        <w:t xml:space="preserve"> z důvodů, které neleží na straně příkazníka, pokud:</w:t>
      </w:r>
    </w:p>
    <w:p w:rsidR="00C94E4B" w:rsidRDefault="00C94E4B" w:rsidP="001052F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dojd</w:t>
      </w:r>
      <w:r w:rsidR="00315EAB">
        <w:rPr>
          <w:rFonts w:ascii="Franklin Gothic Book" w:hAnsi="Franklin Gothic Book"/>
          <w:sz w:val="24"/>
          <w:szCs w:val="24"/>
        </w:rPr>
        <w:t>e ke zvýšení celkových nákladů Investiční akce</w:t>
      </w:r>
      <w:r>
        <w:rPr>
          <w:rFonts w:ascii="Franklin Gothic Book" w:hAnsi="Franklin Gothic Book"/>
          <w:sz w:val="24"/>
          <w:szCs w:val="24"/>
        </w:rPr>
        <w:t xml:space="preserve"> proti nákladům předpokládaným v době podpisu této smlouvy,</w:t>
      </w:r>
    </w:p>
    <w:p w:rsidR="00C94E4B" w:rsidRDefault="00C94E4B" w:rsidP="001052F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dojde k p</w:t>
      </w:r>
      <w:r w:rsidR="00315EAB">
        <w:rPr>
          <w:rFonts w:ascii="Franklin Gothic Book" w:hAnsi="Franklin Gothic Book"/>
          <w:sz w:val="24"/>
          <w:szCs w:val="24"/>
        </w:rPr>
        <w:t>rodloužení lhůty provádění Investiční akce</w:t>
      </w:r>
      <w:r>
        <w:rPr>
          <w:rFonts w:ascii="Franklin Gothic Book" w:hAnsi="Franklin Gothic Book"/>
          <w:sz w:val="24"/>
          <w:szCs w:val="24"/>
        </w:rPr>
        <w:t xml:space="preserve"> proti lhůtě předpokládané v době podpisu této smlouvy.</w:t>
      </w:r>
    </w:p>
    <w:p w:rsidR="00C94E4B" w:rsidRDefault="00C94E4B" w:rsidP="009E777F">
      <w:pPr>
        <w:widowControl/>
        <w:numPr>
          <w:ilvl w:val="0"/>
          <w:numId w:val="2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714AF2">
        <w:rPr>
          <w:rFonts w:ascii="Franklin Gothic Book" w:hAnsi="Franklin Gothic Book"/>
          <w:sz w:val="24"/>
          <w:szCs w:val="24"/>
        </w:rPr>
        <w:t>Nastane-li některá z</w:t>
      </w:r>
      <w:r>
        <w:rPr>
          <w:rFonts w:ascii="Franklin Gothic Book" w:hAnsi="Franklin Gothic Book"/>
          <w:sz w:val="24"/>
          <w:szCs w:val="24"/>
        </w:rPr>
        <w:t> </w:t>
      </w:r>
      <w:r w:rsidRPr="00714AF2">
        <w:rPr>
          <w:rFonts w:ascii="Franklin Gothic Book" w:hAnsi="Franklin Gothic Book"/>
          <w:sz w:val="24"/>
          <w:szCs w:val="24"/>
        </w:rPr>
        <w:t>podmínek</w:t>
      </w:r>
      <w:r>
        <w:rPr>
          <w:rFonts w:ascii="Franklin Gothic Book" w:hAnsi="Franklin Gothic Book"/>
          <w:sz w:val="24"/>
          <w:szCs w:val="24"/>
        </w:rPr>
        <w:t xml:space="preserve"> uvedených v předchozím odstavci</w:t>
      </w:r>
      <w:r w:rsidRPr="00714AF2">
        <w:rPr>
          <w:rFonts w:ascii="Franklin Gothic Book" w:hAnsi="Franklin Gothic Book"/>
          <w:sz w:val="24"/>
          <w:szCs w:val="24"/>
        </w:rPr>
        <w:t xml:space="preserve"> je </w:t>
      </w:r>
      <w:r>
        <w:rPr>
          <w:rFonts w:ascii="Franklin Gothic Book" w:hAnsi="Franklin Gothic Book"/>
          <w:sz w:val="24"/>
          <w:szCs w:val="24"/>
        </w:rPr>
        <w:t>příkazník</w:t>
      </w:r>
      <w:r w:rsidRPr="00714AF2">
        <w:rPr>
          <w:rFonts w:ascii="Franklin Gothic Book" w:hAnsi="Franklin Gothic Book"/>
          <w:sz w:val="24"/>
          <w:szCs w:val="24"/>
        </w:rPr>
        <w:t xml:space="preserve"> povinen </w:t>
      </w:r>
      <w:r w:rsidR="00820072">
        <w:rPr>
          <w:rFonts w:ascii="Franklin Gothic Book" w:hAnsi="Franklin Gothic Book"/>
          <w:sz w:val="24"/>
          <w:szCs w:val="24"/>
        </w:rPr>
        <w:t xml:space="preserve">bez zbytečného odkladu </w:t>
      </w:r>
      <w:r w:rsidRPr="00714AF2">
        <w:rPr>
          <w:rFonts w:ascii="Franklin Gothic Book" w:hAnsi="Franklin Gothic Book"/>
          <w:sz w:val="24"/>
          <w:szCs w:val="24"/>
        </w:rPr>
        <w:t>provést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714AF2">
        <w:rPr>
          <w:rFonts w:ascii="Franklin Gothic Book" w:hAnsi="Franklin Gothic Book"/>
          <w:sz w:val="24"/>
          <w:szCs w:val="24"/>
        </w:rPr>
        <w:t xml:space="preserve">výpočet změny sjednané ceny a předložit jej </w:t>
      </w:r>
      <w:r>
        <w:rPr>
          <w:rFonts w:ascii="Franklin Gothic Book" w:hAnsi="Franklin Gothic Book"/>
          <w:sz w:val="24"/>
          <w:szCs w:val="24"/>
        </w:rPr>
        <w:t>příkazci</w:t>
      </w:r>
      <w:r w:rsidRPr="00714AF2">
        <w:rPr>
          <w:rFonts w:ascii="Franklin Gothic Book" w:hAnsi="Franklin Gothic Book"/>
          <w:sz w:val="24"/>
          <w:szCs w:val="24"/>
        </w:rPr>
        <w:t xml:space="preserve"> k odsouhlasení.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:rsidR="00C94E4B" w:rsidRDefault="00C94E4B" w:rsidP="009E777F">
      <w:pPr>
        <w:widowControl/>
        <w:numPr>
          <w:ilvl w:val="0"/>
          <w:numId w:val="2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Příkazníkovi vzniká právo na zvýšení sjednané ceny v případě, že změna bude odsouhlasena příkazcem. </w:t>
      </w:r>
    </w:p>
    <w:p w:rsidR="00C94E4B" w:rsidRPr="00714AF2" w:rsidRDefault="00C94E4B" w:rsidP="009E777F">
      <w:pPr>
        <w:widowControl/>
        <w:numPr>
          <w:ilvl w:val="0"/>
          <w:numId w:val="2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714AF2">
        <w:rPr>
          <w:rFonts w:ascii="Franklin Gothic Book" w:hAnsi="Franklin Gothic Book"/>
          <w:sz w:val="24"/>
          <w:szCs w:val="24"/>
        </w:rPr>
        <w:t xml:space="preserve">Příkazci vzniká právo na snížení sjednané ceny v případě, že změna bude odsouhlasena </w:t>
      </w:r>
      <w:r>
        <w:rPr>
          <w:rFonts w:ascii="Franklin Gothic Book" w:hAnsi="Franklin Gothic Book"/>
          <w:sz w:val="24"/>
          <w:szCs w:val="24"/>
        </w:rPr>
        <w:t>příkazníkem</w:t>
      </w:r>
      <w:r w:rsidRPr="00714AF2">
        <w:rPr>
          <w:rFonts w:ascii="Franklin Gothic Book" w:hAnsi="Franklin Gothic Book"/>
          <w:sz w:val="24"/>
          <w:szCs w:val="24"/>
        </w:rPr>
        <w:t>.</w:t>
      </w:r>
    </w:p>
    <w:p w:rsidR="00C94E4B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C94E4B" w:rsidRPr="004B27BA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4B27BA">
        <w:rPr>
          <w:rFonts w:ascii="Franklin Gothic Book" w:hAnsi="Franklin Gothic Book"/>
          <w:b/>
          <w:color w:val="000000"/>
          <w:sz w:val="24"/>
          <w:szCs w:val="24"/>
        </w:rPr>
        <w:t>IV.</w:t>
      </w:r>
    </w:p>
    <w:p w:rsidR="00C94E4B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Fakturace a p</w:t>
      </w:r>
      <w:r w:rsidRPr="004B27BA">
        <w:rPr>
          <w:rFonts w:ascii="Franklin Gothic Book" w:hAnsi="Franklin Gothic Book"/>
          <w:b/>
          <w:color w:val="000000"/>
          <w:sz w:val="24"/>
          <w:szCs w:val="24"/>
        </w:rPr>
        <w:t>latební podmínky</w:t>
      </w:r>
    </w:p>
    <w:p w:rsidR="00C94E4B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C94E4B" w:rsidRPr="00706CEE" w:rsidRDefault="00C94E4B" w:rsidP="00706CEE">
      <w:pPr>
        <w:numPr>
          <w:ilvl w:val="0"/>
          <w:numId w:val="3"/>
        </w:numPr>
        <w:autoSpaceDE/>
        <w:autoSpaceDN/>
        <w:adjustRightInd/>
        <w:snapToGrid w:val="0"/>
        <w:ind w:left="499" w:hanging="357"/>
        <w:jc w:val="both"/>
        <w:rPr>
          <w:rFonts w:ascii="Franklin Gothic Book" w:hAnsi="Franklin Gothic Book"/>
          <w:i/>
          <w:sz w:val="24"/>
        </w:rPr>
      </w:pPr>
      <w:r w:rsidRPr="008A23DB">
        <w:rPr>
          <w:rFonts w:ascii="Franklin Gothic Book" w:hAnsi="Franklin Gothic Book"/>
          <w:sz w:val="24"/>
        </w:rPr>
        <w:t xml:space="preserve">Dohodnutou cenu uhradí </w:t>
      </w:r>
      <w:r>
        <w:rPr>
          <w:rFonts w:ascii="Franklin Gothic Book" w:hAnsi="Franklin Gothic Book"/>
          <w:sz w:val="24"/>
        </w:rPr>
        <w:t xml:space="preserve">příkazce příkazníkovi postupně </w:t>
      </w:r>
      <w:r w:rsidRPr="008A23DB">
        <w:rPr>
          <w:rFonts w:ascii="Franklin Gothic Book" w:hAnsi="Franklin Gothic Book"/>
          <w:sz w:val="24"/>
        </w:rPr>
        <w:t xml:space="preserve">za skutečně </w:t>
      </w:r>
      <w:r>
        <w:rPr>
          <w:rFonts w:ascii="Franklin Gothic Book" w:hAnsi="Franklin Gothic Book"/>
          <w:sz w:val="24"/>
        </w:rPr>
        <w:t xml:space="preserve">poskytnuté plnění </w:t>
      </w:r>
      <w:r w:rsidR="00820072">
        <w:rPr>
          <w:rFonts w:ascii="Franklin Gothic Book" w:hAnsi="Franklin Gothic Book"/>
          <w:sz w:val="24"/>
        </w:rPr>
        <w:t xml:space="preserve">za kalendářní měsíc </w:t>
      </w:r>
      <w:r w:rsidRPr="008A23DB">
        <w:rPr>
          <w:rFonts w:ascii="Franklin Gothic Book" w:hAnsi="Franklin Gothic Book"/>
          <w:sz w:val="24"/>
        </w:rPr>
        <w:t xml:space="preserve">na </w:t>
      </w:r>
      <w:r>
        <w:rPr>
          <w:rFonts w:ascii="Franklin Gothic Book" w:hAnsi="Franklin Gothic Book"/>
          <w:sz w:val="24"/>
        </w:rPr>
        <w:t xml:space="preserve">základě </w:t>
      </w:r>
      <w:r w:rsidRPr="008A23DB">
        <w:rPr>
          <w:rFonts w:ascii="Franklin Gothic Book" w:hAnsi="Franklin Gothic Book"/>
          <w:sz w:val="24"/>
        </w:rPr>
        <w:t xml:space="preserve">faktur, které bude </w:t>
      </w:r>
      <w:r>
        <w:rPr>
          <w:rFonts w:ascii="Franklin Gothic Book" w:hAnsi="Franklin Gothic Book"/>
          <w:sz w:val="24"/>
        </w:rPr>
        <w:t xml:space="preserve">příkazník </w:t>
      </w:r>
      <w:r w:rsidRPr="008A23DB">
        <w:rPr>
          <w:rFonts w:ascii="Franklin Gothic Book" w:hAnsi="Franklin Gothic Book"/>
          <w:sz w:val="24"/>
        </w:rPr>
        <w:t xml:space="preserve">předkládat </w:t>
      </w:r>
      <w:r>
        <w:rPr>
          <w:rFonts w:ascii="Franklin Gothic Book" w:hAnsi="Franklin Gothic Book"/>
          <w:sz w:val="24"/>
        </w:rPr>
        <w:t>příkazci, a to až po</w:t>
      </w:r>
      <w:r w:rsidRPr="008A23DB">
        <w:rPr>
          <w:rFonts w:ascii="Franklin Gothic Book" w:hAnsi="Franklin Gothic Book"/>
          <w:sz w:val="24"/>
        </w:rPr>
        <w:t xml:space="preserve"> oboustranně odsouhlasené</w:t>
      </w:r>
      <w:r>
        <w:rPr>
          <w:rFonts w:ascii="Franklin Gothic Book" w:hAnsi="Franklin Gothic Book"/>
          <w:sz w:val="24"/>
        </w:rPr>
        <w:t>m</w:t>
      </w:r>
      <w:r w:rsidRPr="008A23DB">
        <w:rPr>
          <w:rFonts w:ascii="Franklin Gothic Book" w:hAnsi="Franklin Gothic Book"/>
          <w:sz w:val="24"/>
        </w:rPr>
        <w:t xml:space="preserve"> zjišťovací</w:t>
      </w:r>
      <w:r>
        <w:rPr>
          <w:rFonts w:ascii="Franklin Gothic Book" w:hAnsi="Franklin Gothic Book"/>
          <w:sz w:val="24"/>
        </w:rPr>
        <w:t>m</w:t>
      </w:r>
      <w:r w:rsidRPr="008A23DB">
        <w:rPr>
          <w:rFonts w:ascii="Franklin Gothic Book" w:hAnsi="Franklin Gothic Book"/>
          <w:sz w:val="24"/>
        </w:rPr>
        <w:t xml:space="preserve"> protokolu skutečně </w:t>
      </w:r>
      <w:r>
        <w:rPr>
          <w:rFonts w:ascii="Franklin Gothic Book" w:hAnsi="Franklin Gothic Book"/>
          <w:sz w:val="24"/>
        </w:rPr>
        <w:t>poskytnutého plnění</w:t>
      </w:r>
      <w:r w:rsidRPr="008A23DB">
        <w:rPr>
          <w:rFonts w:ascii="Franklin Gothic Book" w:hAnsi="Franklin Gothic Book"/>
          <w:sz w:val="24"/>
        </w:rPr>
        <w:t xml:space="preserve">, který bude vždy (alespoň v kopii) nedílnou přílohou každé příslušné faktury. Návrh zjišťovacího protokolu se </w:t>
      </w:r>
      <w:r>
        <w:rPr>
          <w:rFonts w:ascii="Franklin Gothic Book" w:hAnsi="Franklin Gothic Book"/>
          <w:sz w:val="24"/>
        </w:rPr>
        <w:t xml:space="preserve">příkazník </w:t>
      </w:r>
      <w:r w:rsidRPr="008A23DB">
        <w:rPr>
          <w:rFonts w:ascii="Franklin Gothic Book" w:hAnsi="Franklin Gothic Book"/>
          <w:sz w:val="24"/>
        </w:rPr>
        <w:t xml:space="preserve">zavazuje předložit </w:t>
      </w:r>
      <w:r w:rsidRPr="007202CC">
        <w:rPr>
          <w:rFonts w:ascii="Franklin Gothic Book" w:hAnsi="Franklin Gothic Book"/>
          <w:sz w:val="24"/>
        </w:rPr>
        <w:t>do 5 kalendářních dnů</w:t>
      </w:r>
      <w:r w:rsidRPr="008A23DB">
        <w:rPr>
          <w:rFonts w:ascii="Franklin Gothic Book" w:hAnsi="Franklin Gothic Book"/>
          <w:sz w:val="24"/>
        </w:rPr>
        <w:t xml:space="preserve"> od uplynutí příslušného </w:t>
      </w:r>
      <w:r>
        <w:rPr>
          <w:rFonts w:ascii="Franklin Gothic Book" w:hAnsi="Franklin Gothic Book"/>
          <w:sz w:val="24"/>
        </w:rPr>
        <w:t>kalendářního měsíce.</w:t>
      </w:r>
    </w:p>
    <w:p w:rsidR="00C94E4B" w:rsidRPr="001F1785" w:rsidRDefault="00C94E4B" w:rsidP="001F1785">
      <w:pPr>
        <w:numPr>
          <w:ilvl w:val="0"/>
          <w:numId w:val="3"/>
        </w:numPr>
        <w:autoSpaceDE/>
        <w:autoSpaceDN/>
        <w:adjustRightInd/>
        <w:snapToGrid w:val="0"/>
        <w:ind w:left="499" w:hanging="357"/>
        <w:jc w:val="both"/>
        <w:rPr>
          <w:rFonts w:ascii="Franklin Gothic Book" w:hAnsi="Franklin Gothic Book"/>
          <w:sz w:val="24"/>
        </w:rPr>
      </w:pPr>
      <w:r w:rsidRPr="008A23DB">
        <w:rPr>
          <w:rFonts w:ascii="Franklin Gothic Book" w:hAnsi="Franklin Gothic Book"/>
          <w:sz w:val="24"/>
        </w:rPr>
        <w:t>Nedojde-li mezi oběma stranami</w:t>
      </w:r>
      <w:r>
        <w:rPr>
          <w:rFonts w:ascii="Franklin Gothic Book" w:hAnsi="Franklin Gothic Book"/>
          <w:sz w:val="24"/>
        </w:rPr>
        <w:t xml:space="preserve"> </w:t>
      </w:r>
      <w:r w:rsidRPr="007202CC">
        <w:rPr>
          <w:rFonts w:ascii="Franklin Gothic Book" w:hAnsi="Franklin Gothic Book"/>
          <w:sz w:val="24"/>
        </w:rPr>
        <w:t>do 5 pracovních dnů</w:t>
      </w:r>
      <w:r>
        <w:rPr>
          <w:rFonts w:ascii="Franklin Gothic Book" w:hAnsi="Franklin Gothic Book"/>
          <w:sz w:val="24"/>
        </w:rPr>
        <w:t xml:space="preserve"> od předložení zjišťovacího protokolu</w:t>
      </w:r>
      <w:r w:rsidRPr="008A23DB">
        <w:rPr>
          <w:rFonts w:ascii="Franklin Gothic Book" w:hAnsi="Franklin Gothic Book"/>
          <w:sz w:val="24"/>
        </w:rPr>
        <w:t xml:space="preserve"> k dohodě při odsouhlasení </w:t>
      </w:r>
      <w:r>
        <w:rPr>
          <w:rFonts w:ascii="Franklin Gothic Book" w:hAnsi="Franklin Gothic Book"/>
          <w:sz w:val="24"/>
        </w:rPr>
        <w:t>plnění</w:t>
      </w:r>
      <w:r w:rsidRPr="008A23DB">
        <w:rPr>
          <w:rFonts w:ascii="Franklin Gothic Book" w:hAnsi="Franklin Gothic Book"/>
          <w:sz w:val="24"/>
        </w:rPr>
        <w:t xml:space="preserve">, je </w:t>
      </w:r>
      <w:r>
        <w:rPr>
          <w:rFonts w:ascii="Franklin Gothic Book" w:hAnsi="Franklin Gothic Book"/>
          <w:sz w:val="24"/>
        </w:rPr>
        <w:t xml:space="preserve">příkazník </w:t>
      </w:r>
      <w:r w:rsidRPr="008A23DB">
        <w:rPr>
          <w:rFonts w:ascii="Franklin Gothic Book" w:hAnsi="Franklin Gothic Book"/>
          <w:sz w:val="24"/>
        </w:rPr>
        <w:t xml:space="preserve"> oprávněn fakturovat pouze</w:t>
      </w:r>
      <w:r>
        <w:rPr>
          <w:rFonts w:ascii="Franklin Gothic Book" w:hAnsi="Franklin Gothic Book"/>
          <w:sz w:val="24"/>
        </w:rPr>
        <w:t xml:space="preserve"> plnění</w:t>
      </w:r>
      <w:r w:rsidRPr="008A23DB">
        <w:rPr>
          <w:rFonts w:ascii="Franklin Gothic Book" w:hAnsi="Franklin Gothic Book"/>
          <w:sz w:val="24"/>
        </w:rPr>
        <w:t xml:space="preserve">, u kterých nedošlo k rozporu. </w:t>
      </w:r>
    </w:p>
    <w:p w:rsidR="00C94E4B" w:rsidRPr="00283C9A" w:rsidRDefault="00C94E4B" w:rsidP="00A00EC2">
      <w:pPr>
        <w:numPr>
          <w:ilvl w:val="0"/>
          <w:numId w:val="3"/>
        </w:numPr>
        <w:autoSpaceDE/>
        <w:autoSpaceDN/>
        <w:adjustRightInd/>
        <w:snapToGrid w:val="0"/>
        <w:jc w:val="both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Lhůta splatnosti faktury </w:t>
      </w:r>
      <w:r w:rsidRPr="00710AE1">
        <w:rPr>
          <w:rFonts w:ascii="Franklin Gothic Book" w:hAnsi="Franklin Gothic Book"/>
          <w:sz w:val="24"/>
        </w:rPr>
        <w:t>je</w:t>
      </w:r>
      <w:r w:rsidR="00A00EC2" w:rsidRPr="00A00EC2">
        <w:t xml:space="preserve"> </w:t>
      </w:r>
      <w:r w:rsidR="00A00EC2" w:rsidRPr="00A00EC2">
        <w:rPr>
          <w:rFonts w:ascii="Franklin Gothic Book" w:hAnsi="Franklin Gothic Book"/>
          <w:sz w:val="24"/>
        </w:rPr>
        <w:t xml:space="preserve">z důvodu časové náročnosti uvolnění finančních prostředků ze státního rozpočtu (provázenému s ohledem na obsah závazku složitějším procesním postupem prostřednictvím třetí osoby, zřizovatele objednatele) </w:t>
      </w:r>
      <w:r w:rsidRPr="00710AE1">
        <w:rPr>
          <w:rFonts w:ascii="Franklin Gothic Book" w:hAnsi="Franklin Gothic Book"/>
          <w:sz w:val="24"/>
        </w:rPr>
        <w:t xml:space="preserve"> </w:t>
      </w:r>
      <w:r w:rsidR="00730116" w:rsidRPr="00710AE1">
        <w:rPr>
          <w:rFonts w:ascii="Franklin Gothic Book" w:hAnsi="Franklin Gothic Book"/>
          <w:sz w:val="24"/>
        </w:rPr>
        <w:t>6</w:t>
      </w:r>
      <w:r w:rsidRPr="00710AE1">
        <w:rPr>
          <w:rFonts w:ascii="Franklin Gothic Book" w:hAnsi="Franklin Gothic Book"/>
          <w:sz w:val="24"/>
        </w:rPr>
        <w:t>0 kalendářních dnů od</w:t>
      </w:r>
      <w:r w:rsidRPr="00283C9A">
        <w:rPr>
          <w:rFonts w:ascii="Franklin Gothic Book" w:hAnsi="Franklin Gothic Book"/>
          <w:sz w:val="24"/>
        </w:rPr>
        <w:t xml:space="preserve"> doručení </w:t>
      </w:r>
      <w:r w:rsidR="00DB1C53">
        <w:rPr>
          <w:rFonts w:ascii="Franklin Gothic Book" w:hAnsi="Franklin Gothic Book"/>
          <w:sz w:val="24"/>
        </w:rPr>
        <w:t xml:space="preserve">příkazci s výjimkou uvedenou v odst. 6. tohoto článku. </w:t>
      </w:r>
    </w:p>
    <w:p w:rsidR="00C94E4B" w:rsidRDefault="00C94E4B" w:rsidP="009E777F">
      <w:pPr>
        <w:numPr>
          <w:ilvl w:val="0"/>
          <w:numId w:val="3"/>
        </w:numPr>
        <w:autoSpaceDE/>
        <w:autoSpaceDN/>
        <w:adjustRightInd/>
        <w:snapToGrid w:val="0"/>
        <w:ind w:left="499" w:hanging="357"/>
        <w:jc w:val="both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Okamžikem zaplacení se rozumí datum odepsání příslušné částky, na kterou byla faktura vystavena, z účtu </w:t>
      </w:r>
      <w:r>
        <w:rPr>
          <w:rFonts w:ascii="Franklin Gothic Book" w:hAnsi="Franklin Gothic Book"/>
          <w:sz w:val="24"/>
        </w:rPr>
        <w:t>příkazce</w:t>
      </w:r>
      <w:r w:rsidRPr="00283C9A">
        <w:rPr>
          <w:rFonts w:ascii="Franklin Gothic Book" w:hAnsi="Franklin Gothic Book"/>
          <w:sz w:val="24"/>
        </w:rPr>
        <w:t xml:space="preserve"> ve prospěch účtu </w:t>
      </w:r>
      <w:r>
        <w:rPr>
          <w:rFonts w:ascii="Franklin Gothic Book" w:hAnsi="Franklin Gothic Book"/>
          <w:sz w:val="24"/>
        </w:rPr>
        <w:t>příkazníka</w:t>
      </w:r>
      <w:r w:rsidRPr="00283C9A">
        <w:rPr>
          <w:rFonts w:ascii="Franklin Gothic Book" w:hAnsi="Franklin Gothic Book"/>
          <w:sz w:val="24"/>
        </w:rPr>
        <w:t>.</w:t>
      </w:r>
    </w:p>
    <w:p w:rsidR="00C94E4B" w:rsidRDefault="00C94E4B" w:rsidP="009E777F">
      <w:pPr>
        <w:numPr>
          <w:ilvl w:val="0"/>
          <w:numId w:val="3"/>
        </w:numPr>
        <w:autoSpaceDE/>
        <w:autoSpaceDN/>
        <w:adjustRightInd/>
        <w:snapToGrid w:val="0"/>
        <w:ind w:left="499" w:hanging="357"/>
        <w:jc w:val="both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Nebude-li faktura obsahovat povinné náležitosti podle platných právních předpisů či podle této smlouvy nebo v</w:t>
      </w:r>
      <w:r>
        <w:rPr>
          <w:rFonts w:ascii="Franklin Gothic Book" w:hAnsi="Franklin Gothic Book"/>
          <w:sz w:val="24"/>
        </w:rPr>
        <w:t> </w:t>
      </w:r>
      <w:r w:rsidRPr="00283C9A">
        <w:rPr>
          <w:rFonts w:ascii="Franklin Gothic Book" w:hAnsi="Franklin Gothic Book"/>
          <w:sz w:val="24"/>
        </w:rPr>
        <w:t>n</w:t>
      </w:r>
      <w:r>
        <w:rPr>
          <w:rFonts w:ascii="Franklin Gothic Book" w:hAnsi="Franklin Gothic Book"/>
          <w:sz w:val="24"/>
        </w:rPr>
        <w:t xml:space="preserve">í </w:t>
      </w:r>
      <w:r w:rsidRPr="00283C9A">
        <w:rPr>
          <w:rFonts w:ascii="Franklin Gothic Book" w:hAnsi="Franklin Gothic Book"/>
          <w:sz w:val="24"/>
        </w:rPr>
        <w:t xml:space="preserve">budou uvedeny nesprávné údaje, je </w:t>
      </w:r>
      <w:r>
        <w:rPr>
          <w:rFonts w:ascii="Franklin Gothic Book" w:hAnsi="Franklin Gothic Book"/>
          <w:sz w:val="24"/>
        </w:rPr>
        <w:t xml:space="preserve">příkazce </w:t>
      </w:r>
      <w:r w:rsidRPr="00283C9A">
        <w:rPr>
          <w:rFonts w:ascii="Franklin Gothic Book" w:hAnsi="Franklin Gothic Book"/>
          <w:sz w:val="24"/>
        </w:rPr>
        <w:t xml:space="preserve">oprávněn vrátit fakturu </w:t>
      </w:r>
      <w:r>
        <w:rPr>
          <w:rFonts w:ascii="Franklin Gothic Book" w:hAnsi="Franklin Gothic Book"/>
          <w:sz w:val="24"/>
        </w:rPr>
        <w:t>příkazníkovi</w:t>
      </w:r>
      <w:r w:rsidRPr="00283C9A">
        <w:rPr>
          <w:rFonts w:ascii="Franklin Gothic Book" w:hAnsi="Franklin Gothic Book"/>
          <w:sz w:val="24"/>
        </w:rPr>
        <w:t xml:space="preserve"> ve lhůtě její splatnosti.  V takovém případě doba splatnosti počne běžet doručením řádně opravené faktury</w:t>
      </w:r>
      <w:r>
        <w:rPr>
          <w:rFonts w:ascii="Franklin Gothic Book" w:hAnsi="Franklin Gothic Book"/>
          <w:sz w:val="24"/>
        </w:rPr>
        <w:t xml:space="preserve"> příkazci</w:t>
      </w:r>
      <w:r w:rsidRPr="00283C9A">
        <w:rPr>
          <w:rFonts w:ascii="Franklin Gothic Book" w:hAnsi="Franklin Gothic Book"/>
          <w:sz w:val="24"/>
        </w:rPr>
        <w:t>.</w:t>
      </w:r>
    </w:p>
    <w:p w:rsidR="00C94E4B" w:rsidRDefault="00315EAB" w:rsidP="008F668F">
      <w:pPr>
        <w:numPr>
          <w:ilvl w:val="0"/>
          <w:numId w:val="3"/>
        </w:numPr>
        <w:autoSpaceDE/>
        <w:autoSpaceDN/>
        <w:adjustRightInd/>
        <w:snapToGrid w:val="0"/>
        <w:spacing w:after="120"/>
        <w:jc w:val="both"/>
        <w:rPr>
          <w:rFonts w:ascii="Franklin Gothic Book" w:hAnsi="Franklin Gothic Book"/>
          <w:sz w:val="24"/>
        </w:rPr>
      </w:pPr>
      <w:r w:rsidRPr="00D46F06">
        <w:rPr>
          <w:rFonts w:ascii="Franklin Gothic Book" w:hAnsi="Franklin Gothic Book"/>
          <w:sz w:val="24"/>
        </w:rPr>
        <w:t>Příkazce</w:t>
      </w:r>
      <w:r w:rsidR="00D46F06" w:rsidRPr="00D46F06">
        <w:rPr>
          <w:rFonts w:ascii="Franklin Gothic Book" w:hAnsi="Franklin Gothic Book"/>
          <w:sz w:val="24"/>
        </w:rPr>
        <w:t xml:space="preserve"> neposkytuje zálohy</w:t>
      </w:r>
      <w:r w:rsidR="00C94E4B" w:rsidRPr="00D46F06">
        <w:rPr>
          <w:rFonts w:ascii="Franklin Gothic Book" w:hAnsi="Franklin Gothic Book"/>
          <w:sz w:val="24"/>
        </w:rPr>
        <w:t xml:space="preserve"> s tím, že poslední platba v</w:t>
      </w:r>
      <w:r w:rsidR="00C10B04">
        <w:rPr>
          <w:rFonts w:ascii="Franklin Gothic Book" w:hAnsi="Franklin Gothic Book"/>
          <w:sz w:val="24"/>
        </w:rPr>
        <w:t xml:space="preserve"> příslušném </w:t>
      </w:r>
      <w:r w:rsidR="00C94E4B" w:rsidRPr="00D46F06">
        <w:rPr>
          <w:rFonts w:ascii="Franklin Gothic Book" w:hAnsi="Franklin Gothic Book"/>
          <w:sz w:val="24"/>
        </w:rPr>
        <w:t xml:space="preserve">roce bude realizována </w:t>
      </w:r>
      <w:r w:rsidR="00DB1C53" w:rsidRPr="00D46F06">
        <w:rPr>
          <w:rFonts w:ascii="Franklin Gothic Book" w:hAnsi="Franklin Gothic Book"/>
          <w:sz w:val="24"/>
        </w:rPr>
        <w:t xml:space="preserve">po předložení faktury (daňového dokladu) nejpozději </w:t>
      </w:r>
      <w:r w:rsidR="00C94E4B" w:rsidRPr="00D46F06">
        <w:rPr>
          <w:rFonts w:ascii="Franklin Gothic Book" w:hAnsi="Franklin Gothic Book"/>
          <w:sz w:val="24"/>
        </w:rPr>
        <w:t xml:space="preserve">do </w:t>
      </w:r>
      <w:r w:rsidR="00C10B04">
        <w:rPr>
          <w:rFonts w:ascii="Franklin Gothic Book" w:hAnsi="Franklin Gothic Book"/>
          <w:sz w:val="24"/>
        </w:rPr>
        <w:t>5</w:t>
      </w:r>
      <w:r w:rsidR="00C94E4B" w:rsidRPr="00D46F06">
        <w:rPr>
          <w:rFonts w:ascii="Franklin Gothic Book" w:hAnsi="Franklin Gothic Book"/>
          <w:sz w:val="24"/>
        </w:rPr>
        <w:t xml:space="preserve">. 12. </w:t>
      </w:r>
      <w:r w:rsidR="00C10B04">
        <w:rPr>
          <w:rFonts w:ascii="Franklin Gothic Book" w:hAnsi="Franklin Gothic Book"/>
          <w:sz w:val="24"/>
        </w:rPr>
        <w:t>příslušného roku</w:t>
      </w:r>
      <w:r w:rsidR="00C94E4B" w:rsidRPr="00D46F06">
        <w:rPr>
          <w:rFonts w:ascii="Franklin Gothic Book" w:hAnsi="Franklin Gothic Book"/>
          <w:sz w:val="24"/>
        </w:rPr>
        <w:t>. Za další plnění dle této smlouvy objednatel zaplatí</w:t>
      </w:r>
      <w:r w:rsidR="00E71385" w:rsidRPr="00D46F06">
        <w:rPr>
          <w:rFonts w:ascii="Franklin Gothic Book" w:hAnsi="Franklin Gothic Book"/>
          <w:sz w:val="24"/>
        </w:rPr>
        <w:t xml:space="preserve"> nejdříve 1.</w:t>
      </w:r>
      <w:r w:rsidR="00B23CEF">
        <w:rPr>
          <w:rFonts w:ascii="Franklin Gothic Book" w:hAnsi="Franklin Gothic Book"/>
          <w:sz w:val="24"/>
        </w:rPr>
        <w:t xml:space="preserve"> </w:t>
      </w:r>
      <w:r w:rsidR="00E71385" w:rsidRPr="00D46F06">
        <w:rPr>
          <w:rFonts w:ascii="Franklin Gothic Book" w:hAnsi="Franklin Gothic Book"/>
          <w:sz w:val="24"/>
        </w:rPr>
        <w:t xml:space="preserve">4. </w:t>
      </w:r>
      <w:r w:rsidR="00C10B04">
        <w:rPr>
          <w:rFonts w:ascii="Franklin Gothic Book" w:hAnsi="Franklin Gothic Book"/>
          <w:sz w:val="24"/>
        </w:rPr>
        <w:t>roku následujícího</w:t>
      </w:r>
      <w:r w:rsidR="00C94E4B" w:rsidRPr="00D46F06">
        <w:rPr>
          <w:rFonts w:ascii="Franklin Gothic Book" w:hAnsi="Franklin Gothic Book"/>
          <w:sz w:val="24"/>
        </w:rPr>
        <w:t>.</w:t>
      </w:r>
    </w:p>
    <w:p w:rsidR="00F12B6F" w:rsidRPr="00D46F06" w:rsidRDefault="00F12B6F" w:rsidP="00F12B6F">
      <w:pPr>
        <w:autoSpaceDE/>
        <w:autoSpaceDN/>
        <w:adjustRightInd/>
        <w:snapToGrid w:val="0"/>
        <w:spacing w:after="120"/>
        <w:jc w:val="both"/>
        <w:rPr>
          <w:rFonts w:ascii="Franklin Gothic Book" w:hAnsi="Franklin Gothic Book"/>
          <w:sz w:val="24"/>
        </w:rPr>
      </w:pPr>
    </w:p>
    <w:p w:rsidR="00C94E4B" w:rsidRPr="004B27BA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4B27BA">
        <w:rPr>
          <w:rFonts w:ascii="Franklin Gothic Book" w:hAnsi="Franklin Gothic Book"/>
          <w:b/>
          <w:color w:val="000000"/>
          <w:sz w:val="24"/>
          <w:szCs w:val="24"/>
        </w:rPr>
        <w:t>V.</w:t>
      </w:r>
    </w:p>
    <w:p w:rsidR="00C94E4B" w:rsidRPr="004B27BA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4B27BA">
        <w:rPr>
          <w:rFonts w:ascii="Franklin Gothic Book" w:hAnsi="Franklin Gothic Book"/>
          <w:b/>
          <w:color w:val="000000"/>
          <w:sz w:val="24"/>
          <w:szCs w:val="24"/>
        </w:rPr>
        <w:t>S</w:t>
      </w:r>
      <w:r>
        <w:rPr>
          <w:rFonts w:ascii="Franklin Gothic Book" w:hAnsi="Franklin Gothic Book"/>
          <w:b/>
          <w:color w:val="000000"/>
          <w:sz w:val="24"/>
          <w:szCs w:val="24"/>
        </w:rPr>
        <w:t>mluvní s</w:t>
      </w:r>
      <w:r w:rsidRPr="004B27BA">
        <w:rPr>
          <w:rFonts w:ascii="Franklin Gothic Book" w:hAnsi="Franklin Gothic Book"/>
          <w:b/>
          <w:color w:val="000000"/>
          <w:sz w:val="24"/>
          <w:szCs w:val="24"/>
        </w:rPr>
        <w:t>ankce</w:t>
      </w:r>
    </w:p>
    <w:p w:rsidR="00C94E4B" w:rsidRPr="004B27BA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C94E4B" w:rsidRDefault="00C94E4B" w:rsidP="005A0FD5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 je povinen zaplatit příkazci smluvní pokutu ve výši 5.000,- Kč, pokud se nezúčastní:</w:t>
      </w:r>
    </w:p>
    <w:p w:rsidR="00C94E4B" w:rsidRDefault="00C94E4B" w:rsidP="009E777F">
      <w:pPr>
        <w:widowControl/>
        <w:numPr>
          <w:ilvl w:val="0"/>
          <w:numId w:val="9"/>
        </w:numPr>
        <w:tabs>
          <w:tab w:val="clear" w:pos="1146"/>
        </w:tabs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předání a převzetí místa plnění zhotoviteli</w:t>
      </w:r>
    </w:p>
    <w:p w:rsidR="00C94E4B" w:rsidRDefault="00C94E4B" w:rsidP="001052FE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předání a převzetí hotového díla mezi příkazcem a zhotovitelem,</w:t>
      </w:r>
    </w:p>
    <w:p w:rsidR="00C94E4B" w:rsidRDefault="00C94E4B" w:rsidP="005A0FD5">
      <w:pPr>
        <w:widowControl/>
        <w:autoSpaceDE/>
        <w:autoSpaceDN/>
        <w:adjustRightInd/>
        <w:ind w:left="502"/>
        <w:jc w:val="both"/>
        <w:rPr>
          <w:rFonts w:ascii="Franklin Gothic Book" w:hAnsi="Franklin Gothic Book"/>
          <w:sz w:val="24"/>
          <w:szCs w:val="24"/>
        </w:rPr>
      </w:pPr>
      <w:r w:rsidRPr="005A0FD5">
        <w:rPr>
          <w:rFonts w:ascii="Franklin Gothic Book" w:hAnsi="Franklin Gothic Book"/>
          <w:sz w:val="24"/>
          <w:szCs w:val="24"/>
        </w:rPr>
        <w:t>a to za každou takovou neúčast.</w:t>
      </w:r>
    </w:p>
    <w:p w:rsidR="00C94E4B" w:rsidRDefault="00C94E4B" w:rsidP="005A0FD5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5A0FD5">
        <w:rPr>
          <w:rFonts w:ascii="Franklin Gothic Book" w:hAnsi="Franklin Gothic Book"/>
          <w:sz w:val="24"/>
          <w:szCs w:val="24"/>
        </w:rPr>
        <w:lastRenderedPageBreak/>
        <w:t>Příkazník je povinen zaplatit př</w:t>
      </w:r>
      <w:r>
        <w:rPr>
          <w:rFonts w:ascii="Franklin Gothic Book" w:hAnsi="Franklin Gothic Book"/>
          <w:sz w:val="24"/>
          <w:szCs w:val="24"/>
        </w:rPr>
        <w:t>íkazci smluvní pokutu ve výši 2</w:t>
      </w:r>
      <w:r w:rsidRPr="005A0FD5">
        <w:rPr>
          <w:rFonts w:ascii="Franklin Gothic Book" w:hAnsi="Franklin Gothic Book"/>
          <w:sz w:val="24"/>
          <w:szCs w:val="24"/>
        </w:rPr>
        <w:t>.</w:t>
      </w:r>
      <w:r>
        <w:rPr>
          <w:rFonts w:ascii="Franklin Gothic Book" w:hAnsi="Franklin Gothic Book"/>
          <w:sz w:val="24"/>
          <w:szCs w:val="24"/>
        </w:rPr>
        <w:t>000</w:t>
      </w:r>
      <w:r w:rsidRPr="005A0FD5">
        <w:rPr>
          <w:rFonts w:ascii="Franklin Gothic Book" w:hAnsi="Franklin Gothic Book"/>
          <w:sz w:val="24"/>
          <w:szCs w:val="24"/>
        </w:rPr>
        <w:t>,-</w:t>
      </w:r>
      <w:r>
        <w:rPr>
          <w:rFonts w:ascii="Franklin Gothic Book" w:hAnsi="Franklin Gothic Book"/>
          <w:sz w:val="24"/>
          <w:szCs w:val="24"/>
        </w:rPr>
        <w:t xml:space="preserve"> Kč</w:t>
      </w:r>
      <w:r w:rsidRPr="005A0FD5">
        <w:rPr>
          <w:rFonts w:ascii="Franklin Gothic Book" w:hAnsi="Franklin Gothic Book"/>
          <w:sz w:val="24"/>
          <w:szCs w:val="24"/>
        </w:rPr>
        <w:t>, pokud se bez předchozí řádné písemné omluvy nezúčastní kontrolního dn</w:t>
      </w:r>
      <w:r>
        <w:rPr>
          <w:rFonts w:ascii="Franklin Gothic Book" w:hAnsi="Franklin Gothic Book"/>
          <w:sz w:val="24"/>
          <w:szCs w:val="24"/>
        </w:rPr>
        <w:t>e, a to za každé takové porušení povinnosti</w:t>
      </w:r>
      <w:r w:rsidRPr="005A0FD5">
        <w:rPr>
          <w:rFonts w:ascii="Franklin Gothic Book" w:hAnsi="Franklin Gothic Book"/>
          <w:sz w:val="24"/>
          <w:szCs w:val="24"/>
        </w:rPr>
        <w:t>.</w:t>
      </w:r>
    </w:p>
    <w:p w:rsidR="00C94E4B" w:rsidRDefault="00C94E4B" w:rsidP="00BC313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5A0FD5">
        <w:rPr>
          <w:rFonts w:ascii="Franklin Gothic Book" w:hAnsi="Franklin Gothic Book"/>
          <w:sz w:val="24"/>
          <w:szCs w:val="24"/>
        </w:rPr>
        <w:t xml:space="preserve">Pokud </w:t>
      </w:r>
      <w:r>
        <w:rPr>
          <w:rFonts w:ascii="Franklin Gothic Book" w:hAnsi="Franklin Gothic Book"/>
          <w:sz w:val="24"/>
          <w:szCs w:val="24"/>
        </w:rPr>
        <w:t>příkazník</w:t>
      </w:r>
      <w:r w:rsidRPr="005A0FD5">
        <w:rPr>
          <w:rFonts w:ascii="Franklin Gothic Book" w:hAnsi="Franklin Gothic Book"/>
          <w:sz w:val="24"/>
          <w:szCs w:val="24"/>
        </w:rPr>
        <w:t xml:space="preserve"> nesp</w:t>
      </w:r>
      <w:r>
        <w:rPr>
          <w:rFonts w:ascii="Franklin Gothic Book" w:hAnsi="Franklin Gothic Book"/>
          <w:sz w:val="24"/>
          <w:szCs w:val="24"/>
        </w:rPr>
        <w:t>lní povinnost stanovenou mu ve s</w:t>
      </w:r>
      <w:r w:rsidRPr="005A0FD5">
        <w:rPr>
          <w:rFonts w:ascii="Franklin Gothic Book" w:hAnsi="Franklin Gothic Book"/>
          <w:sz w:val="24"/>
          <w:szCs w:val="24"/>
        </w:rPr>
        <w:t>mlouvě v souvislosti s výkonem jeho funkce</w:t>
      </w:r>
      <w:r>
        <w:rPr>
          <w:rFonts w:ascii="Franklin Gothic Book" w:hAnsi="Franklin Gothic Book"/>
          <w:sz w:val="24"/>
          <w:szCs w:val="24"/>
        </w:rPr>
        <w:t xml:space="preserve"> TDO a koordinátora BOZP n</w:t>
      </w:r>
      <w:r w:rsidRPr="005A0FD5">
        <w:rPr>
          <w:rFonts w:ascii="Franklin Gothic Book" w:hAnsi="Franklin Gothic Book"/>
          <w:sz w:val="24"/>
          <w:szCs w:val="24"/>
        </w:rPr>
        <w:t xml:space="preserve">ebo se prokáže, že jím provedená kontrola nebyla provedena řádně, je povinen zaplatit </w:t>
      </w:r>
      <w:r>
        <w:rPr>
          <w:rFonts w:ascii="Franklin Gothic Book" w:hAnsi="Franklin Gothic Book"/>
          <w:sz w:val="24"/>
          <w:szCs w:val="24"/>
        </w:rPr>
        <w:t>příkazci smluvní pokutu 2</w:t>
      </w:r>
      <w:r w:rsidRPr="005A0FD5">
        <w:rPr>
          <w:rFonts w:ascii="Franklin Gothic Book" w:hAnsi="Franklin Gothic Book"/>
          <w:sz w:val="24"/>
          <w:szCs w:val="24"/>
        </w:rPr>
        <w:t xml:space="preserve">.000,- Kč za každou nesplněnou nebo řádně neprovedenou povinnost. </w:t>
      </w:r>
    </w:p>
    <w:p w:rsidR="00C94E4B" w:rsidRPr="00BC3136" w:rsidRDefault="00C94E4B" w:rsidP="00BC313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BC3136">
        <w:rPr>
          <w:rFonts w:ascii="Franklin Gothic Book" w:hAnsi="Franklin Gothic Book"/>
          <w:sz w:val="24"/>
          <w:szCs w:val="24"/>
        </w:rPr>
        <w:t xml:space="preserve">V případě prodlení příkazce s úhradou faktury proti sjednanému termínu je </w:t>
      </w:r>
      <w:r>
        <w:rPr>
          <w:rFonts w:ascii="Franklin Gothic Book" w:hAnsi="Franklin Gothic Book"/>
          <w:sz w:val="24"/>
          <w:szCs w:val="24"/>
        </w:rPr>
        <w:t>příkazník</w:t>
      </w:r>
      <w:r w:rsidRPr="00BC3136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oprávněn účtovat úrok z prodlení ve výši 0,02% z dlužné částky</w:t>
      </w:r>
      <w:r w:rsidRPr="00BC3136">
        <w:rPr>
          <w:rFonts w:ascii="Franklin Gothic Book" w:hAnsi="Franklin Gothic Book"/>
          <w:sz w:val="24"/>
          <w:szCs w:val="24"/>
        </w:rPr>
        <w:t xml:space="preserve"> za každý i započatý den prodlení. </w:t>
      </w:r>
      <w:r>
        <w:rPr>
          <w:rFonts w:ascii="Franklin Gothic Book" w:hAnsi="Franklin Gothic Book"/>
          <w:sz w:val="24"/>
          <w:szCs w:val="24"/>
        </w:rPr>
        <w:t>Příkazce není povinen k úhradě úroku z prodlení, pokud takové prodlení nezavinil nebo pokud má prodlení příkazce původ v okolnostech na straně poskytovatele finančních prostředků.</w:t>
      </w:r>
    </w:p>
    <w:p w:rsidR="00C94E4B" w:rsidRDefault="00C94E4B" w:rsidP="00BC313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Sankci vyúčtuje oprávněná strana straně povinné písemnou formou. Ve vyúčtování musí být uvedeno </w:t>
      </w:r>
      <w:r w:rsidR="00820072">
        <w:rPr>
          <w:rFonts w:ascii="Franklin Gothic Book" w:hAnsi="Franklin Gothic Book"/>
          <w:sz w:val="24"/>
          <w:szCs w:val="24"/>
        </w:rPr>
        <w:t xml:space="preserve">konkrétní </w:t>
      </w:r>
      <w:r>
        <w:rPr>
          <w:rFonts w:ascii="Franklin Gothic Book" w:hAnsi="Franklin Gothic Book"/>
          <w:sz w:val="24"/>
          <w:szCs w:val="24"/>
        </w:rPr>
        <w:t xml:space="preserve">ustanovení </w:t>
      </w:r>
      <w:r w:rsidR="00820072">
        <w:rPr>
          <w:rFonts w:ascii="Franklin Gothic Book" w:hAnsi="Franklin Gothic Book"/>
          <w:sz w:val="24"/>
          <w:szCs w:val="24"/>
        </w:rPr>
        <w:t xml:space="preserve">této </w:t>
      </w:r>
      <w:r>
        <w:rPr>
          <w:rFonts w:ascii="Franklin Gothic Book" w:hAnsi="Franklin Gothic Book"/>
          <w:sz w:val="24"/>
          <w:szCs w:val="24"/>
        </w:rPr>
        <w:t>smlouvy</w:t>
      </w:r>
      <w:r w:rsidR="00820072">
        <w:rPr>
          <w:rFonts w:ascii="Franklin Gothic Book" w:hAnsi="Franklin Gothic Book"/>
          <w:sz w:val="24"/>
          <w:szCs w:val="24"/>
        </w:rPr>
        <w:t xml:space="preserve"> nebo konkrétní ustanovení zákona</w:t>
      </w:r>
      <w:r>
        <w:rPr>
          <w:rFonts w:ascii="Franklin Gothic Book" w:hAnsi="Franklin Gothic Book"/>
          <w:sz w:val="24"/>
          <w:szCs w:val="24"/>
        </w:rPr>
        <w:t>, které k vyúčtování sankce opravňuje, a způsob výpočtu celkové výše sankce.</w:t>
      </w:r>
    </w:p>
    <w:p w:rsidR="00C94E4B" w:rsidRPr="006B7FB2" w:rsidRDefault="00C94E4B" w:rsidP="006B7FB2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6B7FB2">
        <w:rPr>
          <w:rFonts w:ascii="Franklin Gothic Book" w:hAnsi="Franklin Gothic Book"/>
          <w:sz w:val="24"/>
          <w:szCs w:val="24"/>
        </w:rPr>
        <w:t>Strana povinná je povinna uhradit vyúčtované sankce nejpozději do čtrnácti dnů od dne obdržení příslušného vyúčtování. Shodná doba splatnosti se vztahuje i na úhradu úroku z prodlení.</w:t>
      </w:r>
    </w:p>
    <w:p w:rsidR="00C94E4B" w:rsidRPr="00BC3136" w:rsidRDefault="00C94E4B" w:rsidP="00BC313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BC3136">
        <w:rPr>
          <w:rFonts w:ascii="Franklin Gothic Book" w:hAnsi="Franklin Gothic Book"/>
          <w:sz w:val="24"/>
          <w:szCs w:val="24"/>
        </w:rPr>
        <w:t xml:space="preserve">Zaplacením sankce (smluvní pokuty) není dotčen nárok </w:t>
      </w:r>
      <w:r>
        <w:rPr>
          <w:rFonts w:ascii="Franklin Gothic Book" w:hAnsi="Franklin Gothic Book"/>
          <w:sz w:val="24"/>
          <w:szCs w:val="24"/>
        </w:rPr>
        <w:t>příkazce</w:t>
      </w:r>
      <w:r w:rsidRPr="00BC3136">
        <w:rPr>
          <w:rFonts w:ascii="Franklin Gothic Book" w:hAnsi="Franklin Gothic Book"/>
          <w:sz w:val="24"/>
          <w:szCs w:val="24"/>
        </w:rPr>
        <w:t xml:space="preserve"> na náhradu škody způsobené mu porušením</w:t>
      </w:r>
      <w:r>
        <w:rPr>
          <w:rFonts w:ascii="Franklin Gothic Book" w:hAnsi="Franklin Gothic Book"/>
          <w:sz w:val="24"/>
          <w:szCs w:val="24"/>
        </w:rPr>
        <w:t xml:space="preserve"> povinností</w:t>
      </w:r>
      <w:r w:rsidRPr="00BC3136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příkazníka, na niž se sankce vztahuje.</w:t>
      </w:r>
    </w:p>
    <w:p w:rsidR="00C94E4B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864BC3" w:rsidRDefault="00864BC3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C94E4B" w:rsidRPr="004B27BA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VI.</w:t>
      </w:r>
    </w:p>
    <w:p w:rsidR="00C94E4B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Vlastní výkon funkce TDO a koordinátora BOZP</w:t>
      </w:r>
    </w:p>
    <w:p w:rsidR="00C94E4B" w:rsidRPr="004B27BA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C94E4B" w:rsidRDefault="00C94E4B" w:rsidP="009E777F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BC3136">
        <w:rPr>
          <w:rFonts w:ascii="Franklin Gothic Book" w:hAnsi="Franklin Gothic Book"/>
          <w:sz w:val="24"/>
          <w:szCs w:val="24"/>
        </w:rPr>
        <w:t xml:space="preserve">Pro účely kontroly průběhu provádění </w:t>
      </w:r>
      <w:r w:rsidR="00315EAB">
        <w:rPr>
          <w:rFonts w:ascii="Franklin Gothic Book" w:hAnsi="Franklin Gothic Book"/>
          <w:sz w:val="24"/>
          <w:szCs w:val="24"/>
        </w:rPr>
        <w:t>Investiční akce</w:t>
      </w:r>
      <w:r w:rsidRPr="00BC3136">
        <w:rPr>
          <w:rFonts w:ascii="Franklin Gothic Book" w:hAnsi="Franklin Gothic Book"/>
          <w:sz w:val="24"/>
          <w:szCs w:val="24"/>
        </w:rPr>
        <w:t xml:space="preserve"> organizuje </w:t>
      </w:r>
      <w:r>
        <w:rPr>
          <w:rFonts w:ascii="Franklin Gothic Book" w:hAnsi="Franklin Gothic Book"/>
          <w:sz w:val="24"/>
          <w:szCs w:val="24"/>
        </w:rPr>
        <w:t>příkazník ve spolupráci se z</w:t>
      </w:r>
      <w:r w:rsidRPr="00BC3136">
        <w:rPr>
          <w:rFonts w:ascii="Franklin Gothic Book" w:hAnsi="Franklin Gothic Book"/>
          <w:sz w:val="24"/>
          <w:szCs w:val="24"/>
        </w:rPr>
        <w:t>hotovitelem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BC3136">
        <w:rPr>
          <w:rFonts w:ascii="Franklin Gothic Book" w:hAnsi="Franklin Gothic Book"/>
          <w:sz w:val="24"/>
          <w:szCs w:val="24"/>
        </w:rPr>
        <w:t xml:space="preserve">pravidelné </w:t>
      </w:r>
      <w:r>
        <w:rPr>
          <w:rFonts w:ascii="Franklin Gothic Book" w:hAnsi="Franklin Gothic Book"/>
          <w:sz w:val="24"/>
          <w:szCs w:val="24"/>
        </w:rPr>
        <w:t xml:space="preserve">kontrolní dny </w:t>
      </w:r>
      <w:r w:rsidRPr="00BC3136">
        <w:rPr>
          <w:rFonts w:ascii="Franklin Gothic Book" w:hAnsi="Franklin Gothic Book"/>
          <w:sz w:val="24"/>
          <w:szCs w:val="24"/>
        </w:rPr>
        <w:t xml:space="preserve">v termínech nezbytných pro řádné provádění kontroly, nejméně však jedenkrát za </w:t>
      </w:r>
      <w:r>
        <w:rPr>
          <w:rFonts w:ascii="Franklin Gothic Book" w:hAnsi="Franklin Gothic Book"/>
          <w:sz w:val="24"/>
          <w:szCs w:val="24"/>
        </w:rPr>
        <w:t>týden.</w:t>
      </w:r>
      <w:r w:rsidRPr="00BC3136">
        <w:rPr>
          <w:rFonts w:ascii="Franklin Gothic Book" w:hAnsi="Franklin Gothic Book"/>
          <w:sz w:val="24"/>
          <w:szCs w:val="24"/>
        </w:rPr>
        <w:t xml:space="preserve"> </w:t>
      </w:r>
    </w:p>
    <w:p w:rsidR="00C94E4B" w:rsidRDefault="00C94E4B" w:rsidP="009E777F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Příkazník je povinen se kontrolních dnů </w:t>
      </w:r>
      <w:r w:rsidRPr="00BC3136">
        <w:rPr>
          <w:rFonts w:ascii="Franklin Gothic Book" w:hAnsi="Franklin Gothic Book"/>
          <w:sz w:val="24"/>
          <w:szCs w:val="24"/>
        </w:rPr>
        <w:t>zúčastnit</w:t>
      </w:r>
      <w:r>
        <w:rPr>
          <w:rFonts w:ascii="Franklin Gothic Book" w:hAnsi="Franklin Gothic Book"/>
          <w:sz w:val="24"/>
          <w:szCs w:val="24"/>
        </w:rPr>
        <w:t xml:space="preserve">, jednání řídit a vždy z každého jednání kontrolního dne </w:t>
      </w:r>
      <w:r w:rsidRPr="00BC3136">
        <w:rPr>
          <w:rFonts w:ascii="Franklin Gothic Book" w:hAnsi="Franklin Gothic Book"/>
          <w:sz w:val="24"/>
          <w:szCs w:val="24"/>
        </w:rPr>
        <w:t>pořídit zápis.</w:t>
      </w:r>
    </w:p>
    <w:p w:rsidR="00C94E4B" w:rsidRDefault="00C94E4B" w:rsidP="009E777F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Zápisy z kontrolních dnů </w:t>
      </w:r>
      <w:r w:rsidRPr="00BC3136">
        <w:rPr>
          <w:rFonts w:ascii="Franklin Gothic Book" w:hAnsi="Franklin Gothic Book"/>
          <w:sz w:val="24"/>
          <w:szCs w:val="24"/>
        </w:rPr>
        <w:t>podepisuje</w:t>
      </w:r>
      <w:r>
        <w:rPr>
          <w:rFonts w:ascii="Franklin Gothic Book" w:hAnsi="Franklin Gothic Book"/>
          <w:sz w:val="24"/>
          <w:szCs w:val="24"/>
        </w:rPr>
        <w:t xml:space="preserve"> příkazník</w:t>
      </w:r>
      <w:r w:rsidRPr="00BC3136">
        <w:rPr>
          <w:rFonts w:ascii="Franklin Gothic Book" w:hAnsi="Franklin Gothic Book"/>
          <w:sz w:val="24"/>
          <w:szCs w:val="24"/>
        </w:rPr>
        <w:t xml:space="preserve"> a je povinen plnit úkoly vyplývající pro něj z příslušného zápisu</w:t>
      </w:r>
      <w:r>
        <w:rPr>
          <w:rFonts w:ascii="Franklin Gothic Book" w:hAnsi="Franklin Gothic Book"/>
          <w:sz w:val="24"/>
          <w:szCs w:val="24"/>
        </w:rPr>
        <w:t xml:space="preserve"> a kontrolovat plnění úkolů vyplývajících ze zápisů pro zhotovitele</w:t>
      </w:r>
      <w:r w:rsidRPr="00BC3136">
        <w:rPr>
          <w:rFonts w:ascii="Franklin Gothic Book" w:hAnsi="Franklin Gothic Book"/>
          <w:sz w:val="24"/>
          <w:szCs w:val="24"/>
        </w:rPr>
        <w:t xml:space="preserve">. </w:t>
      </w:r>
      <w:r>
        <w:rPr>
          <w:rFonts w:ascii="Franklin Gothic Book" w:hAnsi="Franklin Gothic Book"/>
          <w:sz w:val="24"/>
          <w:szCs w:val="24"/>
        </w:rPr>
        <w:t>Příkazník má povinnost</w:t>
      </w:r>
      <w:r w:rsidRPr="00BC3136">
        <w:rPr>
          <w:rFonts w:ascii="Franklin Gothic Book" w:hAnsi="Franklin Gothic Book"/>
          <w:sz w:val="24"/>
          <w:szCs w:val="24"/>
        </w:rPr>
        <w:t xml:space="preserve"> zápisy </w:t>
      </w:r>
      <w:r w:rsidR="00BC3103">
        <w:rPr>
          <w:rFonts w:ascii="Franklin Gothic Book" w:hAnsi="Franklin Gothic Book"/>
          <w:sz w:val="24"/>
          <w:szCs w:val="24"/>
        </w:rPr>
        <w:t>po ukončení Investiční akce</w:t>
      </w:r>
      <w:r>
        <w:rPr>
          <w:rFonts w:ascii="Franklin Gothic Book" w:hAnsi="Franklin Gothic Book"/>
          <w:sz w:val="24"/>
          <w:szCs w:val="24"/>
        </w:rPr>
        <w:t xml:space="preserve"> předat příkazci.</w:t>
      </w:r>
    </w:p>
    <w:p w:rsidR="00C94E4B" w:rsidRDefault="00C94E4B" w:rsidP="009E777F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BC3136">
        <w:rPr>
          <w:rFonts w:ascii="Franklin Gothic Book" w:hAnsi="Franklin Gothic Book"/>
          <w:sz w:val="24"/>
          <w:szCs w:val="24"/>
        </w:rPr>
        <w:t xml:space="preserve">Při výkonu </w:t>
      </w:r>
      <w:r>
        <w:rPr>
          <w:rFonts w:ascii="Franklin Gothic Book" w:hAnsi="Franklin Gothic Book"/>
          <w:sz w:val="24"/>
          <w:szCs w:val="24"/>
        </w:rPr>
        <w:t xml:space="preserve">funkce </w:t>
      </w:r>
      <w:r w:rsidRPr="00BC3136">
        <w:rPr>
          <w:rFonts w:ascii="Franklin Gothic Book" w:hAnsi="Franklin Gothic Book"/>
          <w:sz w:val="24"/>
          <w:szCs w:val="24"/>
        </w:rPr>
        <w:t xml:space="preserve">postupuje </w:t>
      </w:r>
      <w:r>
        <w:rPr>
          <w:rFonts w:ascii="Franklin Gothic Book" w:hAnsi="Franklin Gothic Book"/>
          <w:sz w:val="24"/>
          <w:szCs w:val="24"/>
        </w:rPr>
        <w:t>příkazník</w:t>
      </w:r>
      <w:r w:rsidRPr="00BC3136">
        <w:rPr>
          <w:rFonts w:ascii="Franklin Gothic Book" w:hAnsi="Franklin Gothic Book"/>
          <w:sz w:val="24"/>
          <w:szCs w:val="24"/>
        </w:rPr>
        <w:t xml:space="preserve"> samostatně. Zavazuje se však respektovat pokyny </w:t>
      </w:r>
      <w:r>
        <w:rPr>
          <w:rFonts w:ascii="Franklin Gothic Book" w:hAnsi="Franklin Gothic Book"/>
          <w:sz w:val="24"/>
          <w:szCs w:val="24"/>
        </w:rPr>
        <w:t>příkazce</w:t>
      </w:r>
      <w:r w:rsidRPr="00BC3136">
        <w:rPr>
          <w:rFonts w:ascii="Franklin Gothic Book" w:hAnsi="Franklin Gothic Book"/>
          <w:sz w:val="24"/>
          <w:szCs w:val="24"/>
        </w:rPr>
        <w:t xml:space="preserve">, týkající se </w:t>
      </w:r>
      <w:r>
        <w:rPr>
          <w:rFonts w:ascii="Franklin Gothic Book" w:hAnsi="Franklin Gothic Book"/>
          <w:sz w:val="24"/>
          <w:szCs w:val="24"/>
        </w:rPr>
        <w:t xml:space="preserve">výkonu jeho funkce </w:t>
      </w:r>
      <w:r w:rsidRPr="00BC3136">
        <w:rPr>
          <w:rFonts w:ascii="Franklin Gothic Book" w:hAnsi="Franklin Gothic Book"/>
          <w:sz w:val="24"/>
          <w:szCs w:val="24"/>
        </w:rPr>
        <w:t xml:space="preserve"> a upozorňující na možné porušování smluvních povinností .</w:t>
      </w:r>
    </w:p>
    <w:p w:rsidR="00C94E4B" w:rsidRDefault="00C94E4B" w:rsidP="009E777F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FE46D8">
        <w:rPr>
          <w:rFonts w:ascii="Franklin Gothic Book" w:hAnsi="Franklin Gothic Book"/>
          <w:sz w:val="24"/>
          <w:szCs w:val="24"/>
        </w:rPr>
        <w:t xml:space="preserve">Příkazník je povinen řídit se pokyny příkazce </w:t>
      </w:r>
      <w:r>
        <w:rPr>
          <w:rFonts w:ascii="Franklin Gothic Book" w:hAnsi="Franklin Gothic Book"/>
          <w:sz w:val="24"/>
          <w:szCs w:val="24"/>
        </w:rPr>
        <w:t xml:space="preserve">a postupovat vždy v jeho zájmu. Od písemného pokynu příkazce se může příkazník odchýlit pouze s písemným souhlasem příkazce. </w:t>
      </w:r>
    </w:p>
    <w:p w:rsidR="00C94E4B" w:rsidRDefault="00C94E4B" w:rsidP="009E777F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FE46D8">
        <w:rPr>
          <w:rFonts w:ascii="Franklin Gothic Book" w:hAnsi="Franklin Gothic Book"/>
          <w:sz w:val="24"/>
          <w:szCs w:val="24"/>
        </w:rPr>
        <w:t xml:space="preserve">Příkazce </w:t>
      </w:r>
      <w:r>
        <w:rPr>
          <w:rFonts w:ascii="Franklin Gothic Book" w:hAnsi="Franklin Gothic Book"/>
          <w:sz w:val="24"/>
          <w:szCs w:val="24"/>
        </w:rPr>
        <w:t>se zavazuje</w:t>
      </w:r>
      <w:r w:rsidRPr="00FE46D8">
        <w:rPr>
          <w:rFonts w:ascii="Franklin Gothic Book" w:hAnsi="Franklin Gothic Book"/>
          <w:sz w:val="24"/>
          <w:szCs w:val="24"/>
        </w:rPr>
        <w:t xml:space="preserve"> předat příkazníkovi veškeré věci a informace nutné k řádnému </w:t>
      </w:r>
      <w:r>
        <w:rPr>
          <w:rFonts w:ascii="Franklin Gothic Book" w:hAnsi="Franklin Gothic Book"/>
          <w:sz w:val="24"/>
          <w:szCs w:val="24"/>
        </w:rPr>
        <w:t xml:space="preserve">plnění funkce </w:t>
      </w:r>
      <w:r w:rsidRPr="00FE46D8">
        <w:rPr>
          <w:rFonts w:ascii="Franklin Gothic Book" w:hAnsi="Franklin Gothic Book"/>
          <w:sz w:val="24"/>
          <w:szCs w:val="24"/>
        </w:rPr>
        <w:t>TD</w:t>
      </w:r>
      <w:r>
        <w:rPr>
          <w:rFonts w:ascii="Franklin Gothic Book" w:hAnsi="Franklin Gothic Book"/>
          <w:sz w:val="24"/>
          <w:szCs w:val="24"/>
        </w:rPr>
        <w:t>O a koordinátora BOZP</w:t>
      </w:r>
      <w:r w:rsidRPr="00FE46D8">
        <w:rPr>
          <w:rFonts w:ascii="Franklin Gothic Book" w:hAnsi="Franklin Gothic Book"/>
          <w:sz w:val="24"/>
          <w:szCs w:val="24"/>
        </w:rPr>
        <w:t>. Tyto podklady zůstávají ve vlastnictví příkazce a budou mu příkazníkem vráceny při dokončení nebo předčasném ukončení jeho služeb.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:rsidR="00C94E4B" w:rsidRDefault="00C94E4B" w:rsidP="009E777F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630D52">
        <w:rPr>
          <w:rFonts w:ascii="Franklin Gothic Book" w:hAnsi="Franklin Gothic Book"/>
          <w:sz w:val="24"/>
          <w:szCs w:val="24"/>
        </w:rPr>
        <w:t xml:space="preserve">Příkazník je povinen </w:t>
      </w:r>
      <w:r>
        <w:rPr>
          <w:rFonts w:ascii="Franklin Gothic Book" w:hAnsi="Franklin Gothic Book"/>
          <w:sz w:val="24"/>
          <w:szCs w:val="24"/>
        </w:rPr>
        <w:t xml:space="preserve">mimo kontrolní dny </w:t>
      </w:r>
      <w:r w:rsidRPr="00630D52">
        <w:rPr>
          <w:rFonts w:ascii="Franklin Gothic Book" w:hAnsi="Franklin Gothic Book"/>
          <w:sz w:val="24"/>
          <w:szCs w:val="24"/>
        </w:rPr>
        <w:t xml:space="preserve">provádět kontrolu </w:t>
      </w:r>
      <w:r w:rsidR="00BC3103">
        <w:rPr>
          <w:rFonts w:ascii="Franklin Gothic Book" w:hAnsi="Franklin Gothic Book"/>
          <w:sz w:val="24"/>
          <w:szCs w:val="24"/>
        </w:rPr>
        <w:t>průběhu Investiční akce</w:t>
      </w:r>
      <w:r>
        <w:rPr>
          <w:rFonts w:ascii="Franklin Gothic Book" w:hAnsi="Franklin Gothic Book"/>
          <w:sz w:val="24"/>
          <w:szCs w:val="24"/>
        </w:rPr>
        <w:t xml:space="preserve"> a realizačního </w:t>
      </w:r>
      <w:r w:rsidRPr="00630D52">
        <w:rPr>
          <w:rFonts w:ascii="Franklin Gothic Book" w:hAnsi="Franklin Gothic Book"/>
          <w:sz w:val="24"/>
          <w:szCs w:val="24"/>
        </w:rPr>
        <w:t>deníku nejméně jedenkrát za tři pracovní dny. Ke všem zápisům vztahujícím se k výkonu jeho funkce je povinen připojit svoje stanovisko.</w:t>
      </w:r>
    </w:p>
    <w:p w:rsidR="00C94E4B" w:rsidRPr="00630D52" w:rsidRDefault="00C94E4B" w:rsidP="009E777F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Příkazce</w:t>
      </w:r>
      <w:r w:rsidRPr="00630D52">
        <w:rPr>
          <w:rFonts w:ascii="Franklin Gothic Book" w:hAnsi="Franklin Gothic Book"/>
          <w:sz w:val="24"/>
          <w:szCs w:val="24"/>
        </w:rPr>
        <w:t xml:space="preserve"> je povinen bez zbytečného odkladu informovat </w:t>
      </w:r>
      <w:r>
        <w:rPr>
          <w:rFonts w:ascii="Franklin Gothic Book" w:hAnsi="Franklin Gothic Book"/>
          <w:sz w:val="24"/>
          <w:szCs w:val="24"/>
        </w:rPr>
        <w:t>příkazníka</w:t>
      </w:r>
      <w:r w:rsidRPr="00630D52">
        <w:rPr>
          <w:rFonts w:ascii="Franklin Gothic Book" w:hAnsi="Franklin Gothic Book"/>
          <w:sz w:val="24"/>
          <w:szCs w:val="24"/>
        </w:rPr>
        <w:t xml:space="preserve"> o všech skutečnostech ma</w:t>
      </w:r>
      <w:r>
        <w:rPr>
          <w:rFonts w:ascii="Franklin Gothic Book" w:hAnsi="Franklin Gothic Book"/>
          <w:sz w:val="24"/>
          <w:szCs w:val="24"/>
        </w:rPr>
        <w:t>jících vliv na výkon funkce TDO a koordinátora BOZP, které mu jsou známy.</w:t>
      </w:r>
      <w:r w:rsidRPr="00630D52">
        <w:rPr>
          <w:rFonts w:ascii="Franklin Gothic Book" w:hAnsi="Franklin Gothic Book"/>
          <w:snapToGrid w:val="0"/>
          <w:sz w:val="24"/>
          <w:szCs w:val="24"/>
        </w:rPr>
        <w:t xml:space="preserve"> </w:t>
      </w:r>
    </w:p>
    <w:p w:rsidR="00D120AC" w:rsidRDefault="00D120AC" w:rsidP="006C647D">
      <w:pPr>
        <w:rPr>
          <w:rFonts w:ascii="Franklin Gothic Book" w:hAnsi="Franklin Gothic Book"/>
          <w:b/>
          <w:sz w:val="24"/>
          <w:szCs w:val="24"/>
        </w:rPr>
      </w:pPr>
    </w:p>
    <w:p w:rsidR="00D120AC" w:rsidRDefault="00D120AC" w:rsidP="00630D52">
      <w:pPr>
        <w:jc w:val="center"/>
        <w:rPr>
          <w:rFonts w:ascii="Franklin Gothic Book" w:hAnsi="Franklin Gothic Book"/>
          <w:b/>
          <w:sz w:val="24"/>
          <w:szCs w:val="24"/>
        </w:rPr>
      </w:pPr>
    </w:p>
    <w:p w:rsidR="00C94E4B" w:rsidRPr="00630D52" w:rsidRDefault="00C94E4B" w:rsidP="00630D52">
      <w:pPr>
        <w:jc w:val="center"/>
        <w:rPr>
          <w:rFonts w:ascii="Franklin Gothic Book" w:hAnsi="Franklin Gothic Book"/>
          <w:b/>
          <w:sz w:val="24"/>
          <w:szCs w:val="24"/>
        </w:rPr>
      </w:pPr>
      <w:r w:rsidRPr="00630D52">
        <w:rPr>
          <w:rFonts w:ascii="Franklin Gothic Book" w:hAnsi="Franklin Gothic Book"/>
          <w:b/>
          <w:sz w:val="24"/>
          <w:szCs w:val="24"/>
        </w:rPr>
        <w:t>VII.</w:t>
      </w:r>
    </w:p>
    <w:p w:rsidR="00C94E4B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Odpovědnost za škodu</w:t>
      </w:r>
    </w:p>
    <w:p w:rsidR="00D120AC" w:rsidRDefault="00D120AC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C94E4B" w:rsidRPr="002F0459" w:rsidRDefault="00C94E4B" w:rsidP="002F0459">
      <w:pPr>
        <w:pStyle w:val="Odstavecseseznamem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2F0459">
        <w:rPr>
          <w:rFonts w:ascii="Franklin Gothic Book" w:hAnsi="Franklin Gothic Book"/>
          <w:sz w:val="24"/>
          <w:szCs w:val="24"/>
        </w:rPr>
        <w:t xml:space="preserve">Bude-li příkazci v souvislosti s prováděním </w:t>
      </w:r>
      <w:r w:rsidR="00BC3103">
        <w:rPr>
          <w:rFonts w:ascii="Franklin Gothic Book" w:hAnsi="Franklin Gothic Book"/>
          <w:sz w:val="24"/>
          <w:szCs w:val="24"/>
        </w:rPr>
        <w:t>Investiční akce</w:t>
      </w:r>
      <w:r w:rsidRPr="002F0459">
        <w:rPr>
          <w:rFonts w:ascii="Franklin Gothic Book" w:hAnsi="Franklin Gothic Book"/>
          <w:sz w:val="24"/>
          <w:szCs w:val="24"/>
        </w:rPr>
        <w:t xml:space="preserve">, jíž se výkon služeb a činností příkazníka týká, vyměřena pokuta, správní poplatek nebo jiná sankce, jejíž podstata </w:t>
      </w:r>
      <w:r w:rsidRPr="002F0459">
        <w:rPr>
          <w:rFonts w:ascii="Franklin Gothic Book" w:hAnsi="Franklin Gothic Book"/>
          <w:sz w:val="24"/>
          <w:szCs w:val="24"/>
        </w:rPr>
        <w:lastRenderedPageBreak/>
        <w:t xml:space="preserve">spočívá v porušení zákona nebo jiných </w:t>
      </w:r>
      <w:r>
        <w:rPr>
          <w:rFonts w:ascii="Franklin Gothic Book" w:hAnsi="Franklin Gothic Book"/>
          <w:sz w:val="24"/>
          <w:szCs w:val="24"/>
        </w:rPr>
        <w:t xml:space="preserve">obecně závazných právních </w:t>
      </w:r>
      <w:r w:rsidRPr="002F0459">
        <w:rPr>
          <w:rFonts w:ascii="Franklin Gothic Book" w:hAnsi="Franklin Gothic Book"/>
          <w:sz w:val="24"/>
          <w:szCs w:val="24"/>
        </w:rPr>
        <w:t>předpisů ze strany příkazníka, nese takto vzniklé náklady v plné výši příkazník s výjimkou případů, kdy k těmto sankcím došlo výlučně jednáním příkazce nebo zhotovitele, bez porušení povinnosti příkazníka.</w:t>
      </w:r>
    </w:p>
    <w:p w:rsidR="00C94E4B" w:rsidRPr="002F0459" w:rsidRDefault="00C94E4B" w:rsidP="002F0459">
      <w:pPr>
        <w:pStyle w:val="Odstavecseseznamem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2F0459">
        <w:rPr>
          <w:rFonts w:ascii="Franklin Gothic Book" w:hAnsi="Franklin Gothic Book"/>
          <w:sz w:val="24"/>
          <w:szCs w:val="24"/>
        </w:rPr>
        <w:t>Každá ze smluvních stran nese odpovědnost za škodu způsobenou druhé smluvní straně porušením jakékoli povinnosti, která pro ni vyplývá z této smlouvy nebo z obecně závazných právních předpisů. Smluvní strany se zavazují vyvinout maximální úsilí k předcházení škodám a k minimalizaci vzniklých škod.</w:t>
      </w:r>
    </w:p>
    <w:p w:rsidR="00C94E4B" w:rsidRPr="002F0459" w:rsidRDefault="00C94E4B" w:rsidP="002F0459">
      <w:pPr>
        <w:pStyle w:val="Odstavecseseznamem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2F0459">
        <w:rPr>
          <w:rFonts w:ascii="Franklin Gothic Book" w:hAnsi="Franklin Gothic Book"/>
          <w:snapToGrid w:val="0"/>
          <w:sz w:val="24"/>
          <w:szCs w:val="24"/>
        </w:rPr>
        <w:t>Příkazník</w:t>
      </w:r>
      <w:r w:rsidRPr="002F0459">
        <w:rPr>
          <w:rFonts w:ascii="Franklin Gothic Book" w:hAnsi="Franklin Gothic Book"/>
          <w:sz w:val="24"/>
          <w:szCs w:val="24"/>
        </w:rPr>
        <w:t xml:space="preserve"> odpovídá za škodu, kterou zcela či zčásti zapříčiní svým konáním či opomenutím v souvislosti s plněním této smlouvy, a to bez ohledu na to, zda se škoda projeví za doby trvání této smlouvy, či po jejím ukončení.</w:t>
      </w:r>
    </w:p>
    <w:p w:rsidR="00C94E4B" w:rsidRPr="002F0459" w:rsidRDefault="00C94E4B" w:rsidP="002F0459">
      <w:pPr>
        <w:pStyle w:val="Odstavecseseznamem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2F0459">
        <w:rPr>
          <w:rFonts w:ascii="Franklin Gothic Book" w:hAnsi="Franklin Gothic Book"/>
          <w:snapToGrid w:val="0"/>
          <w:sz w:val="24"/>
          <w:szCs w:val="24"/>
        </w:rPr>
        <w:t>Příkazník odpovídá za škodu způsobenou osobou či osobami, které pověřil výkonem některé části činnosti a služeb dle této smlouvy.</w:t>
      </w:r>
    </w:p>
    <w:p w:rsidR="00C94E4B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864BC3" w:rsidRPr="004B27BA" w:rsidRDefault="00864BC3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C94E4B" w:rsidRPr="004B27BA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VIII.</w:t>
      </w:r>
    </w:p>
    <w:p w:rsidR="00C94E4B" w:rsidRPr="004B27BA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4B27BA">
        <w:rPr>
          <w:rFonts w:ascii="Franklin Gothic Book" w:hAnsi="Franklin Gothic Book"/>
          <w:b/>
          <w:color w:val="000000"/>
          <w:sz w:val="24"/>
          <w:szCs w:val="24"/>
        </w:rPr>
        <w:t>Změna smlouvy</w:t>
      </w:r>
    </w:p>
    <w:p w:rsidR="00C94E4B" w:rsidRPr="004B27BA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C94E4B" w:rsidRDefault="00C94E4B" w:rsidP="002F0459">
      <w:pPr>
        <w:pStyle w:val="Odstavecseseznamem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Jakákoliv změna s</w:t>
      </w:r>
      <w:r w:rsidRPr="00630D52">
        <w:rPr>
          <w:rFonts w:ascii="Franklin Gothic Book" w:hAnsi="Franklin Gothic Book"/>
          <w:sz w:val="24"/>
          <w:szCs w:val="24"/>
        </w:rPr>
        <w:t xml:space="preserve">mlouvy musí mít písemnou formu a musí být podepsána osobami oprávněnými za </w:t>
      </w:r>
      <w:r>
        <w:rPr>
          <w:rFonts w:ascii="Franklin Gothic Book" w:hAnsi="Franklin Gothic Book"/>
          <w:sz w:val="24"/>
          <w:szCs w:val="24"/>
        </w:rPr>
        <w:t>příkazce</w:t>
      </w:r>
      <w:r w:rsidRPr="00630D52">
        <w:rPr>
          <w:rFonts w:ascii="Franklin Gothic Book" w:hAnsi="Franklin Gothic Book"/>
          <w:sz w:val="24"/>
          <w:szCs w:val="24"/>
        </w:rPr>
        <w:t xml:space="preserve"> a </w:t>
      </w:r>
      <w:r>
        <w:rPr>
          <w:rFonts w:ascii="Franklin Gothic Book" w:hAnsi="Franklin Gothic Book"/>
          <w:sz w:val="24"/>
          <w:szCs w:val="24"/>
        </w:rPr>
        <w:t>příkazníka</w:t>
      </w:r>
      <w:r w:rsidRPr="00630D52">
        <w:rPr>
          <w:rFonts w:ascii="Franklin Gothic Book" w:hAnsi="Franklin Gothic Book"/>
          <w:sz w:val="24"/>
          <w:szCs w:val="24"/>
        </w:rPr>
        <w:t xml:space="preserve"> jednat a podepisovat nebo osobami jimi zmocněnými.</w:t>
      </w:r>
    </w:p>
    <w:p w:rsidR="00C94E4B" w:rsidRDefault="00C94E4B" w:rsidP="009E777F">
      <w:pPr>
        <w:pStyle w:val="Odstavecseseznamem"/>
        <w:widowControl/>
        <w:numPr>
          <w:ilvl w:val="0"/>
          <w:numId w:val="11"/>
        </w:numPr>
        <w:tabs>
          <w:tab w:val="clear" w:pos="397"/>
        </w:tabs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9E777F">
        <w:rPr>
          <w:rFonts w:ascii="Franklin Gothic Book" w:hAnsi="Franklin Gothic Book"/>
          <w:sz w:val="24"/>
          <w:szCs w:val="24"/>
        </w:rPr>
        <w:t>Změny</w:t>
      </w:r>
      <w:r>
        <w:rPr>
          <w:rFonts w:ascii="Franklin Gothic Book" w:hAnsi="Franklin Gothic Book"/>
          <w:sz w:val="24"/>
          <w:szCs w:val="24"/>
        </w:rPr>
        <w:t xml:space="preserve"> s</w:t>
      </w:r>
      <w:r w:rsidRPr="00630D52">
        <w:rPr>
          <w:rFonts w:ascii="Franklin Gothic Book" w:hAnsi="Franklin Gothic Book"/>
          <w:sz w:val="24"/>
          <w:szCs w:val="24"/>
        </w:rPr>
        <w:t>mlouvy</w:t>
      </w:r>
      <w:r>
        <w:rPr>
          <w:rFonts w:ascii="Franklin Gothic Book" w:hAnsi="Franklin Gothic Book"/>
          <w:sz w:val="24"/>
          <w:szCs w:val="24"/>
        </w:rPr>
        <w:t xml:space="preserve"> se sjednávají jako dodatek ke s</w:t>
      </w:r>
      <w:r w:rsidRPr="00630D52">
        <w:rPr>
          <w:rFonts w:ascii="Franklin Gothic Book" w:hAnsi="Franklin Gothic Book"/>
          <w:sz w:val="24"/>
          <w:szCs w:val="24"/>
        </w:rPr>
        <w:t xml:space="preserve">mlouvě s číselným označením podle pořadového čísla příslušné změny </w:t>
      </w:r>
      <w:r>
        <w:rPr>
          <w:rFonts w:ascii="Franklin Gothic Book" w:hAnsi="Franklin Gothic Book"/>
          <w:sz w:val="24"/>
          <w:szCs w:val="24"/>
        </w:rPr>
        <w:t>s</w:t>
      </w:r>
      <w:r w:rsidRPr="00630D52">
        <w:rPr>
          <w:rFonts w:ascii="Franklin Gothic Book" w:hAnsi="Franklin Gothic Book"/>
          <w:sz w:val="24"/>
          <w:szCs w:val="24"/>
        </w:rPr>
        <w:t>mlouvy.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:rsidR="00C94E4B" w:rsidRDefault="00C94E4B" w:rsidP="004B27BA">
      <w:pPr>
        <w:jc w:val="both"/>
        <w:rPr>
          <w:rFonts w:ascii="Franklin Gothic Book" w:hAnsi="Franklin Gothic Book"/>
          <w:sz w:val="24"/>
          <w:szCs w:val="24"/>
        </w:rPr>
      </w:pPr>
    </w:p>
    <w:p w:rsidR="00864BC3" w:rsidRDefault="00864BC3" w:rsidP="004B27BA">
      <w:pPr>
        <w:jc w:val="both"/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p w:rsidR="00C94E4B" w:rsidRPr="004B27BA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IX.</w:t>
      </w:r>
    </w:p>
    <w:p w:rsidR="00C94E4B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4B27BA">
        <w:rPr>
          <w:rFonts w:ascii="Franklin Gothic Book" w:hAnsi="Franklin Gothic Book"/>
          <w:b/>
          <w:color w:val="000000"/>
          <w:sz w:val="24"/>
          <w:szCs w:val="24"/>
        </w:rPr>
        <w:t>Odstoupení od smlouvy</w:t>
      </w:r>
    </w:p>
    <w:p w:rsidR="00C94E4B" w:rsidRPr="004B27BA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C94E4B" w:rsidRDefault="00C94E4B" w:rsidP="002F0459">
      <w:pPr>
        <w:pStyle w:val="Odstavecseseznamem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630D52">
        <w:rPr>
          <w:rFonts w:ascii="Franklin Gothic Book" w:hAnsi="Franklin Gothic Book"/>
          <w:sz w:val="24"/>
          <w:szCs w:val="24"/>
        </w:rPr>
        <w:t xml:space="preserve">Nastanou-li u některé ze </w:t>
      </w:r>
      <w:r w:rsidR="00BC3103">
        <w:rPr>
          <w:rFonts w:ascii="Franklin Gothic Book" w:hAnsi="Franklin Gothic Book"/>
          <w:sz w:val="24"/>
          <w:szCs w:val="24"/>
        </w:rPr>
        <w:t xml:space="preserve">smluvních </w:t>
      </w:r>
      <w:r w:rsidRPr="00630D52">
        <w:rPr>
          <w:rFonts w:ascii="Franklin Gothic Book" w:hAnsi="Franklin Gothic Book"/>
          <w:sz w:val="24"/>
          <w:szCs w:val="24"/>
        </w:rPr>
        <w:t>stran skutečnos</w:t>
      </w:r>
      <w:r>
        <w:rPr>
          <w:rFonts w:ascii="Franklin Gothic Book" w:hAnsi="Franklin Gothic Book"/>
          <w:sz w:val="24"/>
          <w:szCs w:val="24"/>
        </w:rPr>
        <w:t>ti bránící řádnému plnění této s</w:t>
      </w:r>
      <w:r w:rsidRPr="00630D52">
        <w:rPr>
          <w:rFonts w:ascii="Franklin Gothic Book" w:hAnsi="Franklin Gothic Book"/>
          <w:sz w:val="24"/>
          <w:szCs w:val="24"/>
        </w:rPr>
        <w:t>mlouvy,</w:t>
      </w:r>
      <w:r>
        <w:rPr>
          <w:rFonts w:ascii="Franklin Gothic Book" w:hAnsi="Franklin Gothic Book"/>
          <w:sz w:val="24"/>
          <w:szCs w:val="24"/>
        </w:rPr>
        <w:t xml:space="preserve"> případně vznik takových okolností hrozí,</w:t>
      </w:r>
      <w:r w:rsidRPr="00630D52">
        <w:rPr>
          <w:rFonts w:ascii="Franklin Gothic Book" w:hAnsi="Franklin Gothic Book"/>
          <w:sz w:val="24"/>
          <w:szCs w:val="24"/>
        </w:rPr>
        <w:t xml:space="preserve"> je tato </w:t>
      </w:r>
      <w:r w:rsidR="00820072">
        <w:rPr>
          <w:rFonts w:ascii="Franklin Gothic Book" w:hAnsi="Franklin Gothic Book"/>
          <w:sz w:val="24"/>
          <w:szCs w:val="24"/>
        </w:rPr>
        <w:t xml:space="preserve">smluvní strana </w:t>
      </w:r>
      <w:r w:rsidRPr="00630D52">
        <w:rPr>
          <w:rFonts w:ascii="Franklin Gothic Book" w:hAnsi="Franklin Gothic Book"/>
          <w:sz w:val="24"/>
          <w:szCs w:val="24"/>
        </w:rPr>
        <w:t xml:space="preserve">povinna bez zbytečného odkladu oznámit druhé </w:t>
      </w:r>
      <w:r w:rsidR="00BC3103">
        <w:rPr>
          <w:rFonts w:ascii="Franklin Gothic Book" w:hAnsi="Franklin Gothic Book"/>
          <w:sz w:val="24"/>
          <w:szCs w:val="24"/>
        </w:rPr>
        <w:t xml:space="preserve">smluvní </w:t>
      </w:r>
      <w:r w:rsidRPr="00630D52">
        <w:rPr>
          <w:rFonts w:ascii="Franklin Gothic Book" w:hAnsi="Franklin Gothic Book"/>
          <w:sz w:val="24"/>
          <w:szCs w:val="24"/>
        </w:rPr>
        <w:t>straně</w:t>
      </w:r>
      <w:r>
        <w:rPr>
          <w:rFonts w:ascii="Franklin Gothic Book" w:hAnsi="Franklin Gothic Book"/>
          <w:sz w:val="24"/>
          <w:szCs w:val="24"/>
        </w:rPr>
        <w:t xml:space="preserve"> povahu předmětných okolností a jejich možných nepříznivých důsledků a navrhnout opatření k tomu, aby tyto důsledky byly zmírněny či odstraněny, či aby jim bylo předejito.</w:t>
      </w:r>
      <w:r w:rsidRPr="00630D52">
        <w:rPr>
          <w:rFonts w:ascii="Franklin Gothic Book" w:hAnsi="Franklin Gothic Book"/>
          <w:sz w:val="24"/>
          <w:szCs w:val="24"/>
        </w:rPr>
        <w:t xml:space="preserve"> </w:t>
      </w:r>
    </w:p>
    <w:p w:rsidR="00C94E4B" w:rsidRDefault="00C94E4B" w:rsidP="002F0459">
      <w:pPr>
        <w:pStyle w:val="Odstavecseseznamem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630D52">
        <w:rPr>
          <w:rFonts w:ascii="Franklin Gothic Book" w:hAnsi="Franklin Gothic Book"/>
          <w:sz w:val="24"/>
          <w:szCs w:val="24"/>
        </w:rPr>
        <w:t>Příkazce je oprávněn jednostr</w:t>
      </w:r>
      <w:r>
        <w:rPr>
          <w:rFonts w:ascii="Franklin Gothic Book" w:hAnsi="Franklin Gothic Book"/>
          <w:sz w:val="24"/>
          <w:szCs w:val="24"/>
        </w:rPr>
        <w:t>anně odstoupit od s</w:t>
      </w:r>
      <w:r w:rsidRPr="00630D52">
        <w:rPr>
          <w:rFonts w:ascii="Franklin Gothic Book" w:hAnsi="Franklin Gothic Book"/>
          <w:sz w:val="24"/>
          <w:szCs w:val="24"/>
        </w:rPr>
        <w:t xml:space="preserve">mlouvy v případě, kdy </w:t>
      </w:r>
      <w:r>
        <w:rPr>
          <w:rFonts w:ascii="Franklin Gothic Book" w:hAnsi="Franklin Gothic Book"/>
          <w:sz w:val="24"/>
          <w:szCs w:val="24"/>
        </w:rPr>
        <w:t>příkazník poruší s</w:t>
      </w:r>
      <w:r w:rsidRPr="00630D52">
        <w:rPr>
          <w:rFonts w:ascii="Franklin Gothic Book" w:hAnsi="Franklin Gothic Book"/>
          <w:sz w:val="24"/>
          <w:szCs w:val="24"/>
        </w:rPr>
        <w:t>mlouvu podstatným způsobem, tj. pokud zejména nebude bezvadně plnit povinnosti vyplývající z</w:t>
      </w:r>
      <w:r>
        <w:rPr>
          <w:rFonts w:ascii="Franklin Gothic Book" w:hAnsi="Franklin Gothic Book"/>
          <w:sz w:val="24"/>
          <w:szCs w:val="24"/>
        </w:rPr>
        <w:t> čl. I. (Předmět smlouvy)  a VI. (Vlastní výkon funkce TDO a BOZP)</w:t>
      </w:r>
      <w:r w:rsidRPr="00630D52">
        <w:rPr>
          <w:rFonts w:ascii="Franklin Gothic Book" w:hAnsi="Franklin Gothic Book"/>
          <w:sz w:val="24"/>
          <w:szCs w:val="24"/>
        </w:rPr>
        <w:t xml:space="preserve">, a to ani po písemném upozornění na neplnění povinností </w:t>
      </w:r>
      <w:r>
        <w:rPr>
          <w:rFonts w:ascii="Franklin Gothic Book" w:hAnsi="Franklin Gothic Book"/>
          <w:sz w:val="24"/>
          <w:szCs w:val="24"/>
        </w:rPr>
        <w:t>příkazcem</w:t>
      </w:r>
      <w:r w:rsidRPr="00630D52">
        <w:rPr>
          <w:rFonts w:ascii="Franklin Gothic Book" w:hAnsi="Franklin Gothic Book"/>
          <w:sz w:val="24"/>
          <w:szCs w:val="24"/>
        </w:rPr>
        <w:t>.</w:t>
      </w:r>
    </w:p>
    <w:p w:rsidR="00C94E4B" w:rsidRDefault="00C94E4B" w:rsidP="002F0459">
      <w:pPr>
        <w:pStyle w:val="Odstavecseseznamem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FF0E73">
        <w:rPr>
          <w:rFonts w:ascii="Franklin Gothic Book" w:hAnsi="Franklin Gothic Book"/>
          <w:sz w:val="24"/>
          <w:szCs w:val="24"/>
        </w:rPr>
        <w:t>Odstoupení od smlouvy nastává dnem následujícím po dni, ve kterém bylo písemné oznámení o odstoupení od s</w:t>
      </w:r>
      <w:r>
        <w:rPr>
          <w:rFonts w:ascii="Franklin Gothic Book" w:hAnsi="Franklin Gothic Book"/>
          <w:sz w:val="24"/>
          <w:szCs w:val="24"/>
        </w:rPr>
        <w:t xml:space="preserve">mlouvy doručeno druhé </w:t>
      </w:r>
      <w:r w:rsidR="00BC3103">
        <w:rPr>
          <w:rFonts w:ascii="Franklin Gothic Book" w:hAnsi="Franklin Gothic Book"/>
          <w:sz w:val="24"/>
          <w:szCs w:val="24"/>
        </w:rPr>
        <w:t xml:space="preserve">smluvní </w:t>
      </w:r>
      <w:r>
        <w:rPr>
          <w:rFonts w:ascii="Franklin Gothic Book" w:hAnsi="Franklin Gothic Book"/>
          <w:sz w:val="24"/>
          <w:szCs w:val="24"/>
        </w:rPr>
        <w:t>straně, ledaže odstupující smluvní strana v odstoupení označí den pozdější.</w:t>
      </w:r>
    </w:p>
    <w:p w:rsidR="00C94E4B" w:rsidRPr="00FF0E73" w:rsidRDefault="00C94E4B" w:rsidP="002F0459">
      <w:pPr>
        <w:pStyle w:val="Odstavecseseznamem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FF0E73">
        <w:rPr>
          <w:rFonts w:ascii="Franklin Gothic Book" w:hAnsi="Franklin Gothic Book"/>
          <w:snapToGrid w:val="0"/>
          <w:sz w:val="24"/>
          <w:szCs w:val="24"/>
        </w:rPr>
        <w:t>Při odstoupení od smlouvy kteroukoliv ze smluvních stran je příkazník povinen předat příkazci veškeré doklady a dokumentaci získané nebo pořízené v průbě</w:t>
      </w:r>
      <w:r>
        <w:rPr>
          <w:rFonts w:ascii="Franklin Gothic Book" w:hAnsi="Franklin Gothic Book"/>
          <w:snapToGrid w:val="0"/>
          <w:sz w:val="24"/>
          <w:szCs w:val="24"/>
        </w:rPr>
        <w:t>hu výkonu služeb a činností a vykonat veškeré služby a činnosti nezbytné k řádné ochraně oprávněných zájmů příkazce.</w:t>
      </w:r>
    </w:p>
    <w:p w:rsidR="00C94E4B" w:rsidRDefault="00C94E4B" w:rsidP="002F0459">
      <w:pPr>
        <w:pStyle w:val="Odstavecseseznamem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Franklin Gothic Book" w:hAnsi="Franklin Gothic Book"/>
          <w:snapToGrid w:val="0"/>
          <w:sz w:val="24"/>
          <w:szCs w:val="24"/>
        </w:rPr>
      </w:pPr>
      <w:r w:rsidRPr="00630D52">
        <w:rPr>
          <w:rFonts w:ascii="Franklin Gothic Book" w:hAnsi="Franklin Gothic Book"/>
          <w:snapToGrid w:val="0"/>
          <w:sz w:val="24"/>
          <w:szCs w:val="24"/>
        </w:rPr>
        <w:t xml:space="preserve">V případě odstoupení od smlouvy jednou ze smluvních stran uhradí </w:t>
      </w:r>
      <w:r>
        <w:rPr>
          <w:rFonts w:ascii="Franklin Gothic Book" w:hAnsi="Franklin Gothic Book"/>
          <w:snapToGrid w:val="0"/>
          <w:sz w:val="24"/>
          <w:szCs w:val="24"/>
        </w:rPr>
        <w:t>příkazce</w:t>
      </w:r>
      <w:r w:rsidRPr="00630D52">
        <w:rPr>
          <w:rFonts w:ascii="Franklin Gothic Book" w:hAnsi="Franklin Gothic Book"/>
          <w:snapToGrid w:val="0"/>
          <w:sz w:val="24"/>
          <w:szCs w:val="24"/>
        </w:rPr>
        <w:t xml:space="preserve"> </w:t>
      </w:r>
      <w:r>
        <w:rPr>
          <w:rFonts w:ascii="Franklin Gothic Book" w:hAnsi="Franklin Gothic Book"/>
          <w:snapToGrid w:val="0"/>
          <w:sz w:val="24"/>
          <w:szCs w:val="24"/>
        </w:rPr>
        <w:t xml:space="preserve">příkazníkovi dosud neuhrazenou </w:t>
      </w:r>
      <w:r w:rsidRPr="00630D52">
        <w:rPr>
          <w:rFonts w:ascii="Franklin Gothic Book" w:hAnsi="Franklin Gothic Book"/>
          <w:snapToGrid w:val="0"/>
          <w:sz w:val="24"/>
          <w:szCs w:val="24"/>
        </w:rPr>
        <w:t xml:space="preserve">částku odpovídající </w:t>
      </w:r>
      <w:r>
        <w:rPr>
          <w:rFonts w:ascii="Franklin Gothic Book" w:hAnsi="Franklin Gothic Book"/>
          <w:snapToGrid w:val="0"/>
          <w:sz w:val="24"/>
          <w:szCs w:val="24"/>
        </w:rPr>
        <w:t xml:space="preserve">prokazatelně řádně </w:t>
      </w:r>
      <w:r w:rsidRPr="00630D52">
        <w:rPr>
          <w:rFonts w:ascii="Franklin Gothic Book" w:hAnsi="Franklin Gothic Book"/>
          <w:snapToGrid w:val="0"/>
          <w:sz w:val="24"/>
          <w:szCs w:val="24"/>
        </w:rPr>
        <w:t xml:space="preserve">provedeným službám </w:t>
      </w:r>
      <w:r>
        <w:rPr>
          <w:rFonts w:ascii="Franklin Gothic Book" w:hAnsi="Franklin Gothic Book"/>
          <w:snapToGrid w:val="0"/>
          <w:sz w:val="24"/>
          <w:szCs w:val="24"/>
        </w:rPr>
        <w:t xml:space="preserve">a činnostem </w:t>
      </w:r>
      <w:r w:rsidRPr="00630D52">
        <w:rPr>
          <w:rFonts w:ascii="Franklin Gothic Book" w:hAnsi="Franklin Gothic Book"/>
          <w:snapToGrid w:val="0"/>
          <w:sz w:val="24"/>
          <w:szCs w:val="24"/>
        </w:rPr>
        <w:t xml:space="preserve">v rozsahu dokladovaném </w:t>
      </w:r>
      <w:r>
        <w:rPr>
          <w:rFonts w:ascii="Franklin Gothic Book" w:hAnsi="Franklin Gothic Book"/>
          <w:snapToGrid w:val="0"/>
          <w:sz w:val="24"/>
          <w:szCs w:val="24"/>
        </w:rPr>
        <w:t>příkazníkem ke dni u</w:t>
      </w:r>
      <w:r w:rsidRPr="00630D52">
        <w:rPr>
          <w:rFonts w:ascii="Franklin Gothic Book" w:hAnsi="Franklin Gothic Book"/>
          <w:snapToGrid w:val="0"/>
          <w:sz w:val="24"/>
          <w:szCs w:val="24"/>
        </w:rPr>
        <w:t xml:space="preserve">končení </w:t>
      </w:r>
      <w:r>
        <w:rPr>
          <w:rFonts w:ascii="Franklin Gothic Book" w:hAnsi="Franklin Gothic Book"/>
          <w:snapToGrid w:val="0"/>
          <w:sz w:val="24"/>
          <w:szCs w:val="24"/>
        </w:rPr>
        <w:t>smluvního vztahu.</w:t>
      </w:r>
    </w:p>
    <w:p w:rsidR="00C94E4B" w:rsidRPr="00630D52" w:rsidRDefault="00C94E4B" w:rsidP="002F0459">
      <w:pPr>
        <w:pStyle w:val="Odstavecseseznamem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napToGrid w:val="0"/>
          <w:sz w:val="24"/>
          <w:szCs w:val="24"/>
        </w:rPr>
        <w:t>V případě, že bude smlouva ukončena ze strany příkazce, nemá příkazník nárok na náhradu ušlého zisku.</w:t>
      </w:r>
    </w:p>
    <w:p w:rsidR="00C94E4B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C94E4B" w:rsidRPr="004B27BA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X.</w:t>
      </w:r>
    </w:p>
    <w:p w:rsidR="00C94E4B" w:rsidRPr="004B27BA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4B27BA">
        <w:rPr>
          <w:rFonts w:ascii="Franklin Gothic Book" w:hAnsi="Franklin Gothic Book"/>
          <w:b/>
          <w:color w:val="000000"/>
          <w:sz w:val="24"/>
          <w:szCs w:val="24"/>
        </w:rPr>
        <w:t xml:space="preserve">Závěrečná ustanovení </w:t>
      </w:r>
    </w:p>
    <w:p w:rsidR="00C94E4B" w:rsidRDefault="00C94E4B" w:rsidP="004B27BA">
      <w:pPr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C94E4B" w:rsidRPr="001B3641" w:rsidRDefault="00C94E4B" w:rsidP="009E777F">
      <w:pPr>
        <w:pStyle w:val="Odstavecseseznamem"/>
        <w:numPr>
          <w:ilvl w:val="0"/>
          <w:numId w:val="13"/>
        </w:numPr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Tato smlouva vznikla dohodou smluvních stran o celém jejím obsahu.</w:t>
      </w:r>
    </w:p>
    <w:p w:rsidR="00C94E4B" w:rsidRDefault="00C94E4B" w:rsidP="009E777F">
      <w:pPr>
        <w:pStyle w:val="Odstavecseseznamem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Franklin Gothic Book" w:hAnsi="Franklin Gothic Book"/>
          <w:bCs/>
          <w:sz w:val="24"/>
          <w:szCs w:val="24"/>
        </w:rPr>
      </w:pPr>
      <w:r w:rsidRPr="001F5556">
        <w:rPr>
          <w:rFonts w:ascii="Franklin Gothic Book" w:hAnsi="Franklin Gothic Book"/>
          <w:bCs/>
          <w:sz w:val="24"/>
          <w:szCs w:val="24"/>
        </w:rPr>
        <w:lastRenderedPageBreak/>
        <w:t xml:space="preserve">Právní vztahy smluvních stran vzniklé z této smlouvy i právní vztahy smluvních stran v této smlouvě výslovně neupravené se řídí platnými předpisy ČR. Zejména příslušnými ustanoveními </w:t>
      </w:r>
      <w:r>
        <w:rPr>
          <w:rFonts w:ascii="Franklin Gothic Book" w:hAnsi="Franklin Gothic Book"/>
          <w:bCs/>
          <w:sz w:val="24"/>
          <w:szCs w:val="24"/>
        </w:rPr>
        <w:t>občanského zákoníku</w:t>
      </w:r>
      <w:r w:rsidRPr="001F5556">
        <w:rPr>
          <w:rFonts w:ascii="Franklin Gothic Book" w:hAnsi="Franklin Gothic Book"/>
          <w:bCs/>
          <w:sz w:val="24"/>
          <w:szCs w:val="24"/>
        </w:rPr>
        <w:t xml:space="preserve"> v platném znění.</w:t>
      </w:r>
    </w:p>
    <w:p w:rsidR="00C94E4B" w:rsidRDefault="00C94E4B" w:rsidP="009E777F">
      <w:pPr>
        <w:pStyle w:val="Odstavecseseznamem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Franklin Gothic Book" w:hAnsi="Franklin Gothic Book"/>
          <w:bCs/>
          <w:sz w:val="24"/>
          <w:szCs w:val="24"/>
        </w:rPr>
      </w:pPr>
      <w:r w:rsidRPr="003E58E5">
        <w:rPr>
          <w:rFonts w:ascii="Franklin Gothic Book" w:hAnsi="Franklin Gothic Book"/>
          <w:bCs/>
          <w:sz w:val="24"/>
          <w:szCs w:val="24"/>
        </w:rPr>
        <w:t>V případě,</w:t>
      </w:r>
      <w:r>
        <w:rPr>
          <w:rFonts w:ascii="Franklin Gothic Book" w:hAnsi="Franklin Gothic Book"/>
          <w:bCs/>
          <w:sz w:val="24"/>
          <w:szCs w:val="24"/>
        </w:rPr>
        <w:t xml:space="preserve"> že se některá z ujednání této s</w:t>
      </w:r>
      <w:r w:rsidRPr="003E58E5">
        <w:rPr>
          <w:rFonts w:ascii="Franklin Gothic Book" w:hAnsi="Franklin Gothic Book"/>
          <w:bCs/>
          <w:sz w:val="24"/>
          <w:szCs w:val="24"/>
        </w:rPr>
        <w:t>mlouvy ukážou být neplatnými či neúčinnými, nemá tato skutečnost</w:t>
      </w:r>
      <w:r>
        <w:rPr>
          <w:rFonts w:ascii="Franklin Gothic Book" w:hAnsi="Franklin Gothic Book"/>
          <w:bCs/>
          <w:sz w:val="24"/>
          <w:szCs w:val="24"/>
        </w:rPr>
        <w:t xml:space="preserve"> vliv na ostatní ujednání této s</w:t>
      </w:r>
      <w:r w:rsidRPr="003E58E5">
        <w:rPr>
          <w:rFonts w:ascii="Franklin Gothic Book" w:hAnsi="Franklin Gothic Book"/>
          <w:bCs/>
          <w:sz w:val="24"/>
          <w:szCs w:val="24"/>
        </w:rPr>
        <w:t>mlouvy, která zůstávají nadále platná a účinná</w:t>
      </w:r>
      <w:r>
        <w:rPr>
          <w:rFonts w:ascii="Franklin Gothic Book" w:hAnsi="Franklin Gothic Book"/>
          <w:bCs/>
          <w:sz w:val="24"/>
          <w:szCs w:val="24"/>
        </w:rPr>
        <w:t>.</w:t>
      </w:r>
    </w:p>
    <w:p w:rsidR="00C94E4B" w:rsidRPr="00820072" w:rsidRDefault="00C94E4B" w:rsidP="009E777F">
      <w:pPr>
        <w:pStyle w:val="Odstavecseseznamem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Franklin Gothic Book" w:hAnsi="Franklin Gothic Book"/>
          <w:bCs/>
          <w:sz w:val="24"/>
          <w:szCs w:val="24"/>
        </w:rPr>
      </w:pPr>
      <w:r w:rsidRPr="004B27BA">
        <w:rPr>
          <w:rFonts w:ascii="Franklin Gothic Book" w:hAnsi="Franklin Gothic Book"/>
          <w:color w:val="000000"/>
          <w:sz w:val="24"/>
          <w:szCs w:val="24"/>
        </w:rPr>
        <w:t>Smlouvu lze měnit pouze písemnými dodatky, které budou jako dodatky označeny, pořadově číslovány a stanou se nedílnou součástí smlouvy</w:t>
      </w:r>
      <w:r w:rsidR="00820072">
        <w:rPr>
          <w:rFonts w:ascii="Franklin Gothic Book" w:hAnsi="Franklin Gothic Book"/>
          <w:color w:val="000000"/>
          <w:sz w:val="24"/>
          <w:szCs w:val="24"/>
        </w:rPr>
        <w:t>.</w:t>
      </w:r>
    </w:p>
    <w:p w:rsidR="00820072" w:rsidRDefault="00820072" w:rsidP="009E777F">
      <w:pPr>
        <w:pStyle w:val="Odstavecseseznamem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Příkazník bere tímto na vědomí, že tato smlouva bude v souladu se zákonem č. 340/2015 příkazcem zveřejněna v registru smluv. </w:t>
      </w:r>
    </w:p>
    <w:p w:rsidR="00C94E4B" w:rsidRDefault="00C94E4B" w:rsidP="009E777F">
      <w:pPr>
        <w:pStyle w:val="Odstavecseseznamem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Tato s</w:t>
      </w:r>
      <w:r w:rsidRPr="003E58E5">
        <w:rPr>
          <w:rFonts w:ascii="Franklin Gothic Book" w:hAnsi="Franklin Gothic Book"/>
          <w:bCs/>
          <w:sz w:val="24"/>
          <w:szCs w:val="24"/>
        </w:rPr>
        <w:t>mlouva nabývá platnosti a účinnosti dnem podpisu oběma smluvními stranami.</w:t>
      </w:r>
    </w:p>
    <w:p w:rsidR="00C94E4B" w:rsidRDefault="00C94E4B" w:rsidP="009E777F">
      <w:pPr>
        <w:pStyle w:val="Odstavecseseznamem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Tato s</w:t>
      </w:r>
      <w:r w:rsidRPr="003E58E5">
        <w:rPr>
          <w:rFonts w:ascii="Franklin Gothic Book" w:hAnsi="Franklin Gothic Book"/>
          <w:bCs/>
          <w:sz w:val="24"/>
          <w:szCs w:val="24"/>
        </w:rPr>
        <w:t xml:space="preserve">mlouva je vyhotovena ve </w:t>
      </w:r>
      <w:r w:rsidR="00E71385">
        <w:rPr>
          <w:rFonts w:ascii="Franklin Gothic Book" w:hAnsi="Franklin Gothic Book"/>
          <w:bCs/>
          <w:sz w:val="24"/>
          <w:szCs w:val="24"/>
        </w:rPr>
        <w:t xml:space="preserve">třech </w:t>
      </w:r>
      <w:r w:rsidRPr="003E58E5">
        <w:rPr>
          <w:rFonts w:ascii="Franklin Gothic Book" w:hAnsi="Franklin Gothic Book"/>
          <w:bCs/>
          <w:sz w:val="24"/>
          <w:szCs w:val="24"/>
        </w:rPr>
        <w:t>stejnopisech</w:t>
      </w:r>
      <w:r w:rsidR="00BC3103">
        <w:rPr>
          <w:rFonts w:ascii="Franklin Gothic Book" w:hAnsi="Franklin Gothic Book"/>
          <w:bCs/>
          <w:sz w:val="24"/>
          <w:szCs w:val="24"/>
        </w:rPr>
        <w:t xml:space="preserve"> s platností originálu</w:t>
      </w:r>
      <w:r w:rsidRPr="003E58E5">
        <w:rPr>
          <w:rFonts w:ascii="Franklin Gothic Book" w:hAnsi="Franklin Gothic Book"/>
          <w:bCs/>
          <w:sz w:val="24"/>
          <w:szCs w:val="24"/>
        </w:rPr>
        <w:t xml:space="preserve">, přičemž </w:t>
      </w:r>
      <w:r w:rsidR="00E71385">
        <w:rPr>
          <w:rFonts w:ascii="Franklin Gothic Book" w:hAnsi="Franklin Gothic Book"/>
          <w:bCs/>
          <w:sz w:val="24"/>
          <w:szCs w:val="24"/>
        </w:rPr>
        <w:t xml:space="preserve">příkazce </w:t>
      </w:r>
      <w:r w:rsidRPr="003E58E5">
        <w:rPr>
          <w:rFonts w:ascii="Franklin Gothic Book" w:hAnsi="Franklin Gothic Book"/>
          <w:bCs/>
          <w:sz w:val="24"/>
          <w:szCs w:val="24"/>
        </w:rPr>
        <w:t xml:space="preserve">obdrží dvě vyhotovení a </w:t>
      </w:r>
      <w:r>
        <w:rPr>
          <w:rFonts w:ascii="Franklin Gothic Book" w:hAnsi="Franklin Gothic Book"/>
          <w:bCs/>
          <w:sz w:val="24"/>
          <w:szCs w:val="24"/>
        </w:rPr>
        <w:t>příkazník</w:t>
      </w:r>
      <w:r w:rsidRPr="003E58E5">
        <w:rPr>
          <w:rFonts w:ascii="Franklin Gothic Book" w:hAnsi="Franklin Gothic Book"/>
          <w:bCs/>
          <w:sz w:val="24"/>
          <w:szCs w:val="24"/>
        </w:rPr>
        <w:t xml:space="preserve"> jedno vyhotovení.</w:t>
      </w:r>
    </w:p>
    <w:p w:rsidR="00C94E4B" w:rsidRDefault="00C94E4B" w:rsidP="009E777F">
      <w:pPr>
        <w:pStyle w:val="Odstavecseseznamem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Součástí této smlouvy je:</w:t>
      </w:r>
    </w:p>
    <w:p w:rsidR="00C94E4B" w:rsidRDefault="00C94E4B" w:rsidP="009E777F">
      <w:pPr>
        <w:pStyle w:val="Odstavecseseznamem"/>
        <w:widowControl/>
        <w:numPr>
          <w:ilvl w:val="1"/>
          <w:numId w:val="13"/>
        </w:numPr>
        <w:tabs>
          <w:tab w:val="clear" w:pos="1440"/>
        </w:tabs>
        <w:autoSpaceDE/>
        <w:autoSpaceDN/>
        <w:adjustRightInd/>
        <w:ind w:left="1080"/>
        <w:jc w:val="both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Příloha č. 1 – Projektová dokumentace (samostatný dokument)</w:t>
      </w:r>
    </w:p>
    <w:p w:rsidR="00C94E4B" w:rsidRPr="001B3641" w:rsidRDefault="00C94E4B" w:rsidP="009E777F">
      <w:pPr>
        <w:pStyle w:val="Odstavecseseznamem"/>
        <w:widowControl/>
        <w:numPr>
          <w:ilvl w:val="1"/>
          <w:numId w:val="13"/>
        </w:numPr>
        <w:tabs>
          <w:tab w:val="clear" w:pos="1440"/>
        </w:tabs>
        <w:autoSpaceDE/>
        <w:autoSpaceDN/>
        <w:adjustRightInd/>
        <w:ind w:left="1080"/>
        <w:jc w:val="both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Příloha č. 2 – Kalkulace ceny</w:t>
      </w:r>
    </w:p>
    <w:p w:rsidR="00C94E4B" w:rsidRPr="001B3641" w:rsidRDefault="00C94E4B" w:rsidP="009E777F">
      <w:pPr>
        <w:pStyle w:val="Odstavecseseznamem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Franklin Gothic Book" w:hAnsi="Franklin Gothic Book"/>
          <w:bCs/>
          <w:sz w:val="24"/>
          <w:szCs w:val="24"/>
        </w:rPr>
      </w:pPr>
      <w:r w:rsidRPr="001B3641">
        <w:rPr>
          <w:rFonts w:ascii="Franklin Gothic Book" w:hAnsi="Franklin Gothic Book"/>
          <w:color w:val="000000"/>
          <w:sz w:val="24"/>
          <w:szCs w:val="24"/>
        </w:rPr>
        <w:t>Smlouva byla sepsána na základě pravé a svobodné vůle smluvních stran a na důkaz shora uvedeného smluvní strany níže připojují své podpisy.</w:t>
      </w:r>
    </w:p>
    <w:p w:rsidR="00C94E4B" w:rsidRDefault="00C94E4B" w:rsidP="001B3641">
      <w:pPr>
        <w:pStyle w:val="Odstavecseseznamem"/>
        <w:widowControl/>
        <w:tabs>
          <w:tab w:val="left" w:pos="900"/>
        </w:tabs>
        <w:autoSpaceDE/>
        <w:autoSpaceDN/>
        <w:adjustRightInd/>
        <w:ind w:left="426"/>
        <w:jc w:val="both"/>
        <w:rPr>
          <w:rFonts w:ascii="Franklin Gothic Book" w:hAnsi="Franklin Gothic Book"/>
          <w:bCs/>
          <w:sz w:val="24"/>
          <w:szCs w:val="24"/>
        </w:rPr>
      </w:pPr>
    </w:p>
    <w:p w:rsidR="00C94E4B" w:rsidRPr="001B3641" w:rsidRDefault="00C94E4B" w:rsidP="001B3641">
      <w:pPr>
        <w:pStyle w:val="Odstavecseseznamem"/>
        <w:widowControl/>
        <w:tabs>
          <w:tab w:val="left" w:pos="900"/>
        </w:tabs>
        <w:autoSpaceDE/>
        <w:autoSpaceDN/>
        <w:adjustRightInd/>
        <w:ind w:left="426"/>
        <w:jc w:val="both"/>
        <w:rPr>
          <w:rFonts w:ascii="Franklin Gothic Book" w:hAnsi="Franklin Gothic Book"/>
          <w:bCs/>
          <w:sz w:val="24"/>
          <w:szCs w:val="24"/>
        </w:rPr>
      </w:pPr>
    </w:p>
    <w:p w:rsidR="00C94E4B" w:rsidRPr="004B27BA" w:rsidRDefault="00C94E4B" w:rsidP="004B27BA">
      <w:pPr>
        <w:jc w:val="both"/>
        <w:rPr>
          <w:rFonts w:ascii="Franklin Gothic Book" w:hAnsi="Franklin Gothic Book"/>
          <w:snapToGrid w:val="0"/>
          <w:sz w:val="24"/>
          <w:szCs w:val="24"/>
        </w:rPr>
      </w:pPr>
    </w:p>
    <w:p w:rsidR="00B23CEF" w:rsidRDefault="00C94E4B" w:rsidP="00B23CEF">
      <w:pPr>
        <w:tabs>
          <w:tab w:val="left" w:pos="4640"/>
        </w:tabs>
        <w:snapToGrid w:val="0"/>
        <w:ind w:left="4950" w:hanging="4950"/>
      </w:pPr>
      <w:r w:rsidRPr="004B27BA">
        <w:rPr>
          <w:rFonts w:ascii="Franklin Gothic Book" w:hAnsi="Franklin Gothic Book"/>
          <w:snapToGrid w:val="0"/>
          <w:sz w:val="24"/>
          <w:szCs w:val="24"/>
        </w:rPr>
        <w:t>V</w:t>
      </w:r>
      <w:r>
        <w:rPr>
          <w:rFonts w:ascii="Franklin Gothic Book" w:hAnsi="Franklin Gothic Book"/>
          <w:snapToGrid w:val="0"/>
          <w:sz w:val="24"/>
          <w:szCs w:val="24"/>
        </w:rPr>
        <w:t xml:space="preserve"> Praze </w:t>
      </w:r>
      <w:r w:rsidRPr="004B27BA">
        <w:rPr>
          <w:rFonts w:ascii="Franklin Gothic Book" w:hAnsi="Franklin Gothic Book"/>
          <w:sz w:val="24"/>
          <w:szCs w:val="24"/>
        </w:rPr>
        <w:t xml:space="preserve">dne </w:t>
      </w:r>
      <w:r>
        <w:rPr>
          <w:rFonts w:ascii="Franklin Gothic Book" w:hAnsi="Franklin Gothic Book"/>
          <w:sz w:val="24"/>
          <w:szCs w:val="24"/>
        </w:rPr>
        <w:t xml:space="preserve"> ………………..</w:t>
      </w:r>
      <w:r w:rsidRPr="004B27BA">
        <w:rPr>
          <w:rFonts w:ascii="Franklin Gothic Book" w:hAnsi="Franklin Gothic Book"/>
          <w:sz w:val="24"/>
          <w:szCs w:val="24"/>
        </w:rPr>
        <w:tab/>
      </w:r>
      <w:r w:rsidRPr="004B27BA">
        <w:rPr>
          <w:rFonts w:ascii="Franklin Gothic Book" w:hAnsi="Franklin Gothic Book"/>
          <w:sz w:val="24"/>
          <w:szCs w:val="24"/>
        </w:rPr>
        <w:tab/>
      </w:r>
      <w:r w:rsidRPr="004B27BA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 w:rsidRPr="004B27BA">
        <w:rPr>
          <w:rFonts w:ascii="Franklin Gothic Book" w:hAnsi="Franklin Gothic Book"/>
          <w:snapToGrid w:val="0"/>
          <w:sz w:val="24"/>
          <w:szCs w:val="24"/>
        </w:rPr>
        <w:t>V</w:t>
      </w:r>
      <w:r>
        <w:rPr>
          <w:rFonts w:ascii="Franklin Gothic Book" w:hAnsi="Franklin Gothic Book"/>
          <w:snapToGrid w:val="0"/>
          <w:sz w:val="24"/>
          <w:szCs w:val="24"/>
        </w:rPr>
        <w:t xml:space="preserve"> Praze </w:t>
      </w:r>
      <w:r w:rsidRPr="004B27BA">
        <w:rPr>
          <w:rFonts w:ascii="Franklin Gothic Book" w:hAnsi="Franklin Gothic Book"/>
          <w:sz w:val="24"/>
          <w:szCs w:val="24"/>
        </w:rPr>
        <w:t>dne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6C647D">
        <w:rPr>
          <w:rFonts w:ascii="Franklin Gothic Book" w:hAnsi="Franklin Gothic Book"/>
          <w:sz w:val="24"/>
        </w:rPr>
        <w:t xml:space="preserve">   </w:t>
      </w:r>
      <w:r w:rsidR="00DF0230">
        <w:rPr>
          <w:rFonts w:ascii="Franklin Gothic Book" w:hAnsi="Franklin Gothic Book"/>
          <w:sz w:val="24"/>
        </w:rPr>
        <w:t>………………..</w:t>
      </w:r>
    </w:p>
    <w:p w:rsidR="00C94E4B" w:rsidRPr="004B27BA" w:rsidRDefault="00C94E4B" w:rsidP="00DE2B8B">
      <w:pPr>
        <w:ind w:left="284"/>
        <w:rPr>
          <w:rFonts w:ascii="Franklin Gothic Book" w:hAnsi="Franklin Gothic Book"/>
          <w:snapToGrid w:val="0"/>
          <w:sz w:val="24"/>
          <w:szCs w:val="24"/>
        </w:rPr>
      </w:pPr>
    </w:p>
    <w:p w:rsidR="00C94E4B" w:rsidRDefault="00C94E4B" w:rsidP="004B27BA">
      <w:pPr>
        <w:pStyle w:val="Zkladntext"/>
        <w:rPr>
          <w:rFonts w:ascii="Franklin Gothic Book" w:hAnsi="Franklin Gothic Book"/>
          <w:sz w:val="24"/>
          <w:szCs w:val="24"/>
        </w:rPr>
      </w:pPr>
      <w:r w:rsidRPr="004B27BA">
        <w:rPr>
          <w:rFonts w:ascii="Franklin Gothic Book" w:hAnsi="Franklin Gothic Book"/>
          <w:sz w:val="24"/>
          <w:szCs w:val="24"/>
        </w:rPr>
        <w:tab/>
      </w:r>
    </w:p>
    <w:p w:rsidR="00C94E4B" w:rsidRPr="004B27BA" w:rsidRDefault="00C94E4B" w:rsidP="004B27BA">
      <w:pPr>
        <w:pStyle w:val="Zkladntext"/>
        <w:rPr>
          <w:rFonts w:ascii="Franklin Gothic Book" w:hAnsi="Franklin Gothic Book"/>
          <w:sz w:val="24"/>
          <w:szCs w:val="24"/>
        </w:rPr>
      </w:pPr>
    </w:p>
    <w:p w:rsidR="00C94E4B" w:rsidRPr="004B27BA" w:rsidRDefault="00C94E4B" w:rsidP="004B27BA">
      <w:pPr>
        <w:pStyle w:val="Zkladntext"/>
        <w:ind w:firstLine="284"/>
        <w:rPr>
          <w:rFonts w:ascii="Franklin Gothic Book" w:hAnsi="Franklin Gothic Book"/>
          <w:b/>
          <w:bCs/>
          <w:sz w:val="24"/>
          <w:szCs w:val="24"/>
        </w:rPr>
      </w:pPr>
      <w:r w:rsidRPr="004B27BA">
        <w:rPr>
          <w:rFonts w:ascii="Franklin Gothic Book" w:hAnsi="Franklin Gothic Book"/>
          <w:sz w:val="24"/>
          <w:szCs w:val="24"/>
        </w:rPr>
        <w:t xml:space="preserve">Za </w:t>
      </w:r>
      <w:r>
        <w:rPr>
          <w:rFonts w:ascii="Franklin Gothic Book" w:hAnsi="Franklin Gothic Book"/>
          <w:sz w:val="24"/>
          <w:szCs w:val="24"/>
        </w:rPr>
        <w:t>Příkazce:</w:t>
      </w:r>
      <w:r w:rsidRPr="004B27BA">
        <w:rPr>
          <w:rFonts w:ascii="Franklin Gothic Book" w:hAnsi="Franklin Gothic Book"/>
          <w:sz w:val="24"/>
          <w:szCs w:val="24"/>
        </w:rPr>
        <w:tab/>
      </w:r>
      <w:r w:rsidRPr="004B27BA">
        <w:rPr>
          <w:rFonts w:ascii="Franklin Gothic Book" w:hAnsi="Franklin Gothic Book"/>
          <w:sz w:val="24"/>
          <w:szCs w:val="24"/>
        </w:rPr>
        <w:tab/>
      </w:r>
      <w:r w:rsidRPr="004B27BA">
        <w:rPr>
          <w:rFonts w:ascii="Franklin Gothic Book" w:hAnsi="Franklin Gothic Book"/>
          <w:sz w:val="24"/>
          <w:szCs w:val="24"/>
        </w:rPr>
        <w:tab/>
      </w:r>
      <w:r w:rsidRPr="004B27BA">
        <w:rPr>
          <w:rFonts w:ascii="Franklin Gothic Book" w:hAnsi="Franklin Gothic Book"/>
          <w:sz w:val="24"/>
          <w:szCs w:val="24"/>
        </w:rPr>
        <w:tab/>
      </w:r>
      <w:r w:rsidRPr="004B27BA">
        <w:rPr>
          <w:rFonts w:ascii="Franklin Gothic Book" w:hAnsi="Franklin Gothic Book"/>
          <w:sz w:val="24"/>
          <w:szCs w:val="24"/>
        </w:rPr>
        <w:tab/>
        <w:t xml:space="preserve">Za </w:t>
      </w:r>
      <w:r>
        <w:rPr>
          <w:rFonts w:ascii="Franklin Gothic Book" w:hAnsi="Franklin Gothic Book"/>
          <w:sz w:val="24"/>
          <w:szCs w:val="24"/>
        </w:rPr>
        <w:t>Příkazníka:</w:t>
      </w:r>
    </w:p>
    <w:p w:rsidR="00C94E4B" w:rsidRDefault="00C94E4B" w:rsidP="004B27BA">
      <w:pPr>
        <w:pStyle w:val="Nadpis1"/>
        <w:ind w:left="1410" w:hanging="1410"/>
        <w:jc w:val="both"/>
        <w:rPr>
          <w:rFonts w:ascii="Franklin Gothic Book" w:hAnsi="Franklin Gothic Book"/>
          <w:snapToGrid w:val="0"/>
          <w:sz w:val="24"/>
          <w:szCs w:val="24"/>
        </w:rPr>
      </w:pPr>
    </w:p>
    <w:p w:rsidR="00C94E4B" w:rsidRPr="00622D29" w:rsidRDefault="00C94E4B" w:rsidP="00622D29"/>
    <w:p w:rsidR="00C94E4B" w:rsidRPr="00E77E36" w:rsidRDefault="00C94E4B" w:rsidP="00E77E36"/>
    <w:p w:rsidR="00C94E4B" w:rsidRDefault="00C94E4B" w:rsidP="00DE2B8B">
      <w:pPr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…………………………………………………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  <w:t>……………………………………</w:t>
      </w:r>
      <w:r w:rsidR="00B23CEF">
        <w:rPr>
          <w:rFonts w:ascii="Franklin Gothic Book" w:hAnsi="Franklin Gothic Book" w:cs="Arial"/>
          <w:sz w:val="24"/>
        </w:rPr>
        <w:t>………………</w:t>
      </w:r>
    </w:p>
    <w:p w:rsidR="00C94E4B" w:rsidRPr="00B23CEF" w:rsidRDefault="00C94E4B" w:rsidP="005905B7">
      <w:pPr>
        <w:rPr>
          <w:rFonts w:ascii="Franklin Gothic Book" w:hAnsi="Franklin Gothic Book" w:cs="Arial"/>
          <w:sz w:val="24"/>
          <w:szCs w:val="24"/>
        </w:rPr>
      </w:pPr>
      <w:r w:rsidRPr="00B23CEF">
        <w:rPr>
          <w:rFonts w:ascii="Franklin Gothic Book" w:hAnsi="Franklin Gothic Book" w:cs="Arial"/>
          <w:sz w:val="24"/>
          <w:szCs w:val="24"/>
        </w:rPr>
        <w:t xml:space="preserve">    </w:t>
      </w:r>
    </w:p>
    <w:p w:rsidR="00C94E4B" w:rsidRPr="004B27BA" w:rsidRDefault="00C94E4B" w:rsidP="004B27BA">
      <w:pPr>
        <w:rPr>
          <w:rFonts w:ascii="Franklin Gothic Book" w:hAnsi="Franklin Gothic Book"/>
          <w:sz w:val="24"/>
          <w:szCs w:val="24"/>
        </w:rPr>
      </w:pPr>
    </w:p>
    <w:p w:rsidR="00C94E4B" w:rsidRPr="004B27BA" w:rsidRDefault="00C94E4B" w:rsidP="004B27BA">
      <w:pPr>
        <w:rPr>
          <w:rFonts w:ascii="Franklin Gothic Book" w:hAnsi="Franklin Gothic Book"/>
          <w:sz w:val="24"/>
          <w:szCs w:val="24"/>
        </w:rPr>
      </w:pPr>
    </w:p>
    <w:p w:rsidR="00C94E4B" w:rsidRPr="004B27BA" w:rsidRDefault="00C94E4B" w:rsidP="004B27BA">
      <w:pPr>
        <w:tabs>
          <w:tab w:val="left" w:pos="567"/>
        </w:tabs>
        <w:ind w:left="567" w:hanging="567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C94E4B" w:rsidRDefault="00C94E4B" w:rsidP="004B27BA">
      <w:pPr>
        <w:tabs>
          <w:tab w:val="left" w:pos="567"/>
        </w:tabs>
        <w:ind w:left="567" w:hanging="567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C94E4B" w:rsidRDefault="00C94E4B" w:rsidP="004B27BA">
      <w:pPr>
        <w:tabs>
          <w:tab w:val="left" w:pos="567"/>
        </w:tabs>
        <w:ind w:left="567" w:hanging="567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C94E4B" w:rsidRDefault="00C94E4B" w:rsidP="004B27BA">
      <w:pPr>
        <w:tabs>
          <w:tab w:val="left" w:pos="567"/>
        </w:tabs>
        <w:ind w:left="567" w:hanging="567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C94E4B" w:rsidRDefault="00C94E4B" w:rsidP="004B27BA">
      <w:pPr>
        <w:tabs>
          <w:tab w:val="left" w:pos="567"/>
        </w:tabs>
        <w:ind w:left="567" w:hanging="567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C94E4B" w:rsidRPr="004B27BA" w:rsidRDefault="00C94E4B" w:rsidP="00F12B6F">
      <w:pPr>
        <w:tabs>
          <w:tab w:val="left" w:pos="567"/>
        </w:tabs>
        <w:jc w:val="both"/>
        <w:rPr>
          <w:rFonts w:ascii="Franklin Gothic Book" w:hAnsi="Franklin Gothic Book"/>
          <w:color w:val="000000"/>
          <w:sz w:val="24"/>
          <w:szCs w:val="24"/>
        </w:rPr>
      </w:pPr>
    </w:p>
    <w:sectPr w:rsidR="00C94E4B" w:rsidRPr="004B27BA" w:rsidSect="00864BC3">
      <w:headerReference w:type="default" r:id="rId8"/>
      <w:footerReference w:type="default" r:id="rId9"/>
      <w:headerReference w:type="first" r:id="rId10"/>
      <w:pgSz w:w="11906" w:h="16838" w:code="9"/>
      <w:pgMar w:top="835" w:right="1411" w:bottom="709" w:left="1411" w:header="360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00" w:rsidRDefault="00CE0D00">
      <w:r>
        <w:separator/>
      </w:r>
    </w:p>
  </w:endnote>
  <w:endnote w:type="continuationSeparator" w:id="0">
    <w:p w:rsidR="00CE0D00" w:rsidRDefault="00CE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4B" w:rsidRPr="001D2847" w:rsidRDefault="00C94E4B" w:rsidP="001B3641">
    <w:pPr>
      <w:pStyle w:val="Zpat"/>
      <w:jc w:val="center"/>
      <w:rPr>
        <w:rFonts w:ascii="Franklin Gothic Book" w:hAnsi="Franklin Gothic Book" w:cs="Arial"/>
        <w:color w:val="808080"/>
        <w:sz w:val="24"/>
        <w:szCs w:val="24"/>
      </w:rPr>
    </w:pPr>
    <w:r w:rsidRPr="001D2847">
      <w:rPr>
        <w:rStyle w:val="slostrnky"/>
        <w:rFonts w:ascii="Franklin Gothic Book" w:hAnsi="Franklin Gothic Book"/>
        <w:sz w:val="24"/>
        <w:szCs w:val="24"/>
      </w:rPr>
      <w:fldChar w:fldCharType="begin"/>
    </w:r>
    <w:r w:rsidRPr="001D2847">
      <w:rPr>
        <w:rStyle w:val="slostrnky"/>
        <w:rFonts w:ascii="Franklin Gothic Book" w:hAnsi="Franklin Gothic Book"/>
        <w:sz w:val="24"/>
        <w:szCs w:val="24"/>
      </w:rPr>
      <w:instrText xml:space="preserve"> PAGE </w:instrText>
    </w:r>
    <w:r w:rsidRPr="001D2847">
      <w:rPr>
        <w:rStyle w:val="slostrnky"/>
        <w:rFonts w:ascii="Franklin Gothic Book" w:hAnsi="Franklin Gothic Book"/>
        <w:sz w:val="24"/>
        <w:szCs w:val="24"/>
      </w:rPr>
      <w:fldChar w:fldCharType="separate"/>
    </w:r>
    <w:r w:rsidR="00864BC3">
      <w:rPr>
        <w:rStyle w:val="slostrnky"/>
        <w:rFonts w:ascii="Franklin Gothic Book" w:hAnsi="Franklin Gothic Book"/>
        <w:noProof/>
        <w:sz w:val="24"/>
        <w:szCs w:val="24"/>
      </w:rPr>
      <w:t>6</w:t>
    </w:r>
    <w:r w:rsidRPr="001D2847">
      <w:rPr>
        <w:rStyle w:val="slostrnky"/>
        <w:rFonts w:ascii="Franklin Gothic Book" w:hAnsi="Franklin Gothic Book"/>
        <w:sz w:val="24"/>
        <w:szCs w:val="24"/>
      </w:rPr>
      <w:fldChar w:fldCharType="end"/>
    </w:r>
    <w:r w:rsidRPr="001D2847">
      <w:rPr>
        <w:rFonts w:ascii="Franklin Gothic Book" w:hAnsi="Franklin Gothic Book" w:cs="Arial"/>
        <w:color w:val="80808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00" w:rsidRDefault="00CE0D00">
      <w:r>
        <w:separator/>
      </w:r>
    </w:p>
  </w:footnote>
  <w:footnote w:type="continuationSeparator" w:id="0">
    <w:p w:rsidR="00CE0D00" w:rsidRDefault="00CE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21" w:rsidRDefault="005E2521">
    <w:pPr>
      <w:pStyle w:val="Zhlav"/>
    </w:pPr>
  </w:p>
  <w:p w:rsidR="00C94E4B" w:rsidRDefault="00C94E4B" w:rsidP="001B3641">
    <w:pPr>
      <w:pStyle w:val="Zhlav"/>
      <w:tabs>
        <w:tab w:val="clear" w:pos="4536"/>
        <w:tab w:val="clear" w:pos="9072"/>
        <w:tab w:val="left" w:pos="75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63" w:rsidRDefault="00F47FD7">
    <w:pPr>
      <w:pStyle w:val="Zhlav"/>
    </w:pPr>
    <w:r w:rsidRPr="00F47FD7">
      <w:rPr>
        <w:noProof/>
      </w:rPr>
      <w:drawing>
        <wp:inline distT="0" distB="0" distL="0" distR="0">
          <wp:extent cx="2270760" cy="983544"/>
          <wp:effectExtent l="0" t="0" r="0" b="7620"/>
          <wp:docPr id="5" name="Obrázek 5" descr="T:\LOGA-NZM\LOGO_2016\2016\logotyp_základní\NZM_logotyp_barva_RGB_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A-NZM\LOGO_2016\2016\logotyp_základní\NZM_logotyp_barva_RGB_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761" cy="989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D63"/>
    <w:multiLevelType w:val="hybridMultilevel"/>
    <w:tmpl w:val="D42C3B34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6157EB"/>
    <w:multiLevelType w:val="hybridMultilevel"/>
    <w:tmpl w:val="D42C3B34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E1777D"/>
    <w:multiLevelType w:val="hybridMultilevel"/>
    <w:tmpl w:val="23A01E62"/>
    <w:lvl w:ilvl="0" w:tplc="D102DB0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Franklin Gothic Book" w:hAnsi="Franklin Gothic Book" w:cs="Times New Roman" w:hint="default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8E24FF"/>
    <w:multiLevelType w:val="hybridMultilevel"/>
    <w:tmpl w:val="0D141BAC"/>
    <w:lvl w:ilvl="0" w:tplc="EFBED21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Franklin Gothic Book" w:hAnsi="Franklin Gothic Book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512AFD"/>
    <w:multiLevelType w:val="hybridMultilevel"/>
    <w:tmpl w:val="EFFC5072"/>
    <w:lvl w:ilvl="0" w:tplc="040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 w15:restartNumberingAfterBreak="0">
    <w:nsid w:val="48F81F2C"/>
    <w:multiLevelType w:val="hybridMultilevel"/>
    <w:tmpl w:val="65B403AA"/>
    <w:lvl w:ilvl="0" w:tplc="A852BB42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6" w15:restartNumberingAfterBreak="0">
    <w:nsid w:val="4AA26B67"/>
    <w:multiLevelType w:val="hybridMultilevel"/>
    <w:tmpl w:val="68AE4AB4"/>
    <w:lvl w:ilvl="0" w:tplc="4C280116">
      <w:start w:val="1"/>
      <w:numFmt w:val="decimal"/>
      <w:lvlText w:val="%1."/>
      <w:lvlJc w:val="left"/>
      <w:pPr>
        <w:ind w:left="502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A76A28"/>
    <w:multiLevelType w:val="hybridMultilevel"/>
    <w:tmpl w:val="24F66A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9BE4EA2">
      <w:start w:val="1"/>
      <w:numFmt w:val="lowerLetter"/>
      <w:lvlText w:val="%2)"/>
      <w:lvlJc w:val="left"/>
      <w:pPr>
        <w:ind w:left="1440" w:hanging="360"/>
      </w:pPr>
      <w:rPr>
        <w:rFonts w:ascii="Franklin Gothic Book" w:eastAsia="Times New Roman" w:hAnsi="Franklin Gothic Book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C52DA4"/>
    <w:multiLevelType w:val="singleLevel"/>
    <w:tmpl w:val="EA08B9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</w:abstractNum>
  <w:abstractNum w:abstractNumId="9" w15:restartNumberingAfterBreak="0">
    <w:nsid w:val="6AE46B4D"/>
    <w:multiLevelType w:val="hybridMultilevel"/>
    <w:tmpl w:val="836EBD0E"/>
    <w:lvl w:ilvl="0" w:tplc="1B0C126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Franklin Gothic Book" w:hAnsi="Franklin Gothic Book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2E2F1C"/>
    <w:multiLevelType w:val="hybridMultilevel"/>
    <w:tmpl w:val="EC3C7B6E"/>
    <w:lvl w:ilvl="0" w:tplc="040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 w15:restartNumberingAfterBreak="0">
    <w:nsid w:val="75685D7C"/>
    <w:multiLevelType w:val="hybridMultilevel"/>
    <w:tmpl w:val="2C54E9D4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C800D7C"/>
    <w:multiLevelType w:val="hybridMultilevel"/>
    <w:tmpl w:val="143EFC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D4E750A"/>
    <w:multiLevelType w:val="hybridMultilevel"/>
    <w:tmpl w:val="97145DF8"/>
    <w:lvl w:ilvl="0" w:tplc="C5A4A79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Franklin Gothic Book" w:hAnsi="Franklin Gothic Book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BA"/>
    <w:rsid w:val="00002D13"/>
    <w:rsid w:val="000131EB"/>
    <w:rsid w:val="00024D9B"/>
    <w:rsid w:val="000504CC"/>
    <w:rsid w:val="0005459B"/>
    <w:rsid w:val="00062DBE"/>
    <w:rsid w:val="000A3389"/>
    <w:rsid w:val="000C2BAD"/>
    <w:rsid w:val="000D6A46"/>
    <w:rsid w:val="000D73F7"/>
    <w:rsid w:val="000E4D84"/>
    <w:rsid w:val="000F0019"/>
    <w:rsid w:val="000F35FF"/>
    <w:rsid w:val="001052FE"/>
    <w:rsid w:val="0011744C"/>
    <w:rsid w:val="00120BEC"/>
    <w:rsid w:val="00127C8B"/>
    <w:rsid w:val="0013744D"/>
    <w:rsid w:val="0014085D"/>
    <w:rsid w:val="00186818"/>
    <w:rsid w:val="00197DE5"/>
    <w:rsid w:val="00197EB9"/>
    <w:rsid w:val="001A056D"/>
    <w:rsid w:val="001A1C00"/>
    <w:rsid w:val="001B3641"/>
    <w:rsid w:val="001C051A"/>
    <w:rsid w:val="001C20A7"/>
    <w:rsid w:val="001C42DC"/>
    <w:rsid w:val="001D2847"/>
    <w:rsid w:val="001D2F5B"/>
    <w:rsid w:val="001E51C2"/>
    <w:rsid w:val="001F1785"/>
    <w:rsid w:val="001F5556"/>
    <w:rsid w:val="002209B2"/>
    <w:rsid w:val="002263DE"/>
    <w:rsid w:val="0023688E"/>
    <w:rsid w:val="00246B0C"/>
    <w:rsid w:val="002701E1"/>
    <w:rsid w:val="002824EF"/>
    <w:rsid w:val="00283205"/>
    <w:rsid w:val="002836D9"/>
    <w:rsid w:val="00283C9A"/>
    <w:rsid w:val="002A33D5"/>
    <w:rsid w:val="002B2427"/>
    <w:rsid w:val="002B73C2"/>
    <w:rsid w:val="002C7578"/>
    <w:rsid w:val="002D08ED"/>
    <w:rsid w:val="002D597D"/>
    <w:rsid w:val="002F0459"/>
    <w:rsid w:val="00305B6E"/>
    <w:rsid w:val="00307BF3"/>
    <w:rsid w:val="00312385"/>
    <w:rsid w:val="00315EAB"/>
    <w:rsid w:val="003179C0"/>
    <w:rsid w:val="003205A6"/>
    <w:rsid w:val="00320977"/>
    <w:rsid w:val="003254D7"/>
    <w:rsid w:val="00333CD0"/>
    <w:rsid w:val="00374347"/>
    <w:rsid w:val="0038583B"/>
    <w:rsid w:val="0039041F"/>
    <w:rsid w:val="003A3B1D"/>
    <w:rsid w:val="003B0F46"/>
    <w:rsid w:val="003B34F2"/>
    <w:rsid w:val="003B7316"/>
    <w:rsid w:val="003D128E"/>
    <w:rsid w:val="003D204B"/>
    <w:rsid w:val="003E23BB"/>
    <w:rsid w:val="003E58E5"/>
    <w:rsid w:val="003F24FB"/>
    <w:rsid w:val="003F5D77"/>
    <w:rsid w:val="0040114D"/>
    <w:rsid w:val="0041714E"/>
    <w:rsid w:val="00425B11"/>
    <w:rsid w:val="00432AA9"/>
    <w:rsid w:val="00485720"/>
    <w:rsid w:val="00490323"/>
    <w:rsid w:val="004A7B43"/>
    <w:rsid w:val="004B27BA"/>
    <w:rsid w:val="004D3AD4"/>
    <w:rsid w:val="004E45B9"/>
    <w:rsid w:val="004E68FE"/>
    <w:rsid w:val="004F284C"/>
    <w:rsid w:val="0054403E"/>
    <w:rsid w:val="00552752"/>
    <w:rsid w:val="00565200"/>
    <w:rsid w:val="00567358"/>
    <w:rsid w:val="00570F8D"/>
    <w:rsid w:val="00571127"/>
    <w:rsid w:val="005711FC"/>
    <w:rsid w:val="00580057"/>
    <w:rsid w:val="005905B7"/>
    <w:rsid w:val="005944BC"/>
    <w:rsid w:val="005962BC"/>
    <w:rsid w:val="005A0FD5"/>
    <w:rsid w:val="005C2484"/>
    <w:rsid w:val="005C4E7B"/>
    <w:rsid w:val="005E2521"/>
    <w:rsid w:val="005E2DF3"/>
    <w:rsid w:val="005E440C"/>
    <w:rsid w:val="005F131B"/>
    <w:rsid w:val="005F1918"/>
    <w:rsid w:val="005F21D5"/>
    <w:rsid w:val="00622D29"/>
    <w:rsid w:val="00630D52"/>
    <w:rsid w:val="00633674"/>
    <w:rsid w:val="00643B27"/>
    <w:rsid w:val="00651E4E"/>
    <w:rsid w:val="00654105"/>
    <w:rsid w:val="006A64D9"/>
    <w:rsid w:val="006B1410"/>
    <w:rsid w:val="006B3EB0"/>
    <w:rsid w:val="006B5481"/>
    <w:rsid w:val="006B7FB2"/>
    <w:rsid w:val="006C2366"/>
    <w:rsid w:val="006C27F6"/>
    <w:rsid w:val="006C647D"/>
    <w:rsid w:val="006D014D"/>
    <w:rsid w:val="006D0232"/>
    <w:rsid w:val="006F6F4A"/>
    <w:rsid w:val="00700319"/>
    <w:rsid w:val="00706CEE"/>
    <w:rsid w:val="00710AE1"/>
    <w:rsid w:val="00714AF2"/>
    <w:rsid w:val="00716E41"/>
    <w:rsid w:val="007202CC"/>
    <w:rsid w:val="00730116"/>
    <w:rsid w:val="00734B08"/>
    <w:rsid w:val="007612CC"/>
    <w:rsid w:val="007643FB"/>
    <w:rsid w:val="00771217"/>
    <w:rsid w:val="007B2F6A"/>
    <w:rsid w:val="007D2E63"/>
    <w:rsid w:val="007E77DE"/>
    <w:rsid w:val="00802590"/>
    <w:rsid w:val="00811902"/>
    <w:rsid w:val="00820072"/>
    <w:rsid w:val="00820B86"/>
    <w:rsid w:val="0084530D"/>
    <w:rsid w:val="00864BC3"/>
    <w:rsid w:val="00877ABB"/>
    <w:rsid w:val="008A23DB"/>
    <w:rsid w:val="008B4F95"/>
    <w:rsid w:val="008F668F"/>
    <w:rsid w:val="009073CD"/>
    <w:rsid w:val="00923AF4"/>
    <w:rsid w:val="00925F56"/>
    <w:rsid w:val="00957B21"/>
    <w:rsid w:val="00973392"/>
    <w:rsid w:val="00977EE4"/>
    <w:rsid w:val="009A0088"/>
    <w:rsid w:val="009A2CA7"/>
    <w:rsid w:val="009A34B5"/>
    <w:rsid w:val="009B3C40"/>
    <w:rsid w:val="009C04B9"/>
    <w:rsid w:val="009C7B72"/>
    <w:rsid w:val="009D448D"/>
    <w:rsid w:val="009E777F"/>
    <w:rsid w:val="00A00EC2"/>
    <w:rsid w:val="00A0737F"/>
    <w:rsid w:val="00A92720"/>
    <w:rsid w:val="00AA27F1"/>
    <w:rsid w:val="00AA69DC"/>
    <w:rsid w:val="00AC306A"/>
    <w:rsid w:val="00AD4615"/>
    <w:rsid w:val="00AF1A43"/>
    <w:rsid w:val="00B20EEC"/>
    <w:rsid w:val="00B23CEF"/>
    <w:rsid w:val="00B26F45"/>
    <w:rsid w:val="00B332DD"/>
    <w:rsid w:val="00B403C5"/>
    <w:rsid w:val="00B45732"/>
    <w:rsid w:val="00B60224"/>
    <w:rsid w:val="00B83551"/>
    <w:rsid w:val="00B84E8D"/>
    <w:rsid w:val="00B850AD"/>
    <w:rsid w:val="00B856EC"/>
    <w:rsid w:val="00B915CE"/>
    <w:rsid w:val="00BC3103"/>
    <w:rsid w:val="00BC3136"/>
    <w:rsid w:val="00BC3F02"/>
    <w:rsid w:val="00BC433A"/>
    <w:rsid w:val="00BE0D54"/>
    <w:rsid w:val="00BE5E3B"/>
    <w:rsid w:val="00BF3CD4"/>
    <w:rsid w:val="00C10B04"/>
    <w:rsid w:val="00C468CA"/>
    <w:rsid w:val="00C62C9A"/>
    <w:rsid w:val="00C84E08"/>
    <w:rsid w:val="00C87684"/>
    <w:rsid w:val="00C91B08"/>
    <w:rsid w:val="00C94E4B"/>
    <w:rsid w:val="00C97431"/>
    <w:rsid w:val="00CB5CAA"/>
    <w:rsid w:val="00CE0D00"/>
    <w:rsid w:val="00CF2B14"/>
    <w:rsid w:val="00CF3AC8"/>
    <w:rsid w:val="00CF508F"/>
    <w:rsid w:val="00D120AC"/>
    <w:rsid w:val="00D31EF3"/>
    <w:rsid w:val="00D46F06"/>
    <w:rsid w:val="00D86458"/>
    <w:rsid w:val="00D86DE4"/>
    <w:rsid w:val="00DA240B"/>
    <w:rsid w:val="00DB1C53"/>
    <w:rsid w:val="00DC73CE"/>
    <w:rsid w:val="00DD2986"/>
    <w:rsid w:val="00DE2B8B"/>
    <w:rsid w:val="00DF0230"/>
    <w:rsid w:val="00DF19D2"/>
    <w:rsid w:val="00E01BEF"/>
    <w:rsid w:val="00E05011"/>
    <w:rsid w:val="00E25514"/>
    <w:rsid w:val="00E45B05"/>
    <w:rsid w:val="00E5351D"/>
    <w:rsid w:val="00E71385"/>
    <w:rsid w:val="00E77E36"/>
    <w:rsid w:val="00E837CD"/>
    <w:rsid w:val="00E92B26"/>
    <w:rsid w:val="00EA0ED3"/>
    <w:rsid w:val="00EA1378"/>
    <w:rsid w:val="00EA79EF"/>
    <w:rsid w:val="00EB0B1D"/>
    <w:rsid w:val="00EB0E67"/>
    <w:rsid w:val="00EB578E"/>
    <w:rsid w:val="00EC2944"/>
    <w:rsid w:val="00ED3A21"/>
    <w:rsid w:val="00EF30F8"/>
    <w:rsid w:val="00F0781A"/>
    <w:rsid w:val="00F12B6F"/>
    <w:rsid w:val="00F24A52"/>
    <w:rsid w:val="00F269A9"/>
    <w:rsid w:val="00F31EBD"/>
    <w:rsid w:val="00F47FD7"/>
    <w:rsid w:val="00F54325"/>
    <w:rsid w:val="00F74A0B"/>
    <w:rsid w:val="00F91180"/>
    <w:rsid w:val="00F95F36"/>
    <w:rsid w:val="00FC6241"/>
    <w:rsid w:val="00FE46D8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F24F0E"/>
  <w15:docId w15:val="{3051028F-46E4-4562-83EB-4EDFCC31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7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B27B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4B27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B27BA"/>
    <w:rPr>
      <w:rFonts w:ascii="Calibri Light" w:hAnsi="Calibri Light" w:cs="Times New Roman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link w:val="Nadpis5"/>
    <w:uiPriority w:val="99"/>
    <w:locked/>
    <w:rsid w:val="004B27BA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4B2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B27B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27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B27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uiPriority w:val="99"/>
    <w:rsid w:val="004B27BA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B27B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4B27BA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4B27BA"/>
    <w:pPr>
      <w:widowControl/>
      <w:suppressAutoHyphens/>
      <w:overflowPunct w:val="0"/>
      <w:autoSpaceDN/>
      <w:adjustRightInd/>
      <w:textAlignment w:val="baseline"/>
    </w:pPr>
    <w:rPr>
      <w:sz w:val="22"/>
      <w:lang w:eastAsia="ar-SA"/>
    </w:rPr>
  </w:style>
  <w:style w:type="paragraph" w:styleId="Zkladntext">
    <w:name w:val="Body Text"/>
    <w:basedOn w:val="Normln"/>
    <w:link w:val="ZkladntextChar"/>
    <w:uiPriority w:val="99"/>
    <w:semiHidden/>
    <w:rsid w:val="004B27B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4B27BA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BC3136"/>
    <w:pPr>
      <w:ind w:left="720"/>
      <w:contextualSpacing/>
    </w:pPr>
  </w:style>
  <w:style w:type="character" w:styleId="slostrnky">
    <w:name w:val="page number"/>
    <w:uiPriority w:val="99"/>
    <w:rsid w:val="006B3EB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70031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4530D"/>
    <w:rPr>
      <w:rFonts w:ascii="Times New Roman" w:hAnsi="Times New Roman"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5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E2521"/>
    <w:rPr>
      <w:rFonts w:ascii="Segoe UI" w:eastAsia="Times New Roman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C10B04"/>
    <w:pPr>
      <w:widowControl/>
      <w:autoSpaceDE/>
      <w:autoSpaceDN/>
      <w:adjustRightInd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0B0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1958-E957-4F93-8371-6B2EFAEA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2096</Words>
  <Characters>12368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Macháčková</dc:creator>
  <cp:keywords/>
  <dc:description/>
  <cp:lastModifiedBy>Heřmanová Pavla</cp:lastModifiedBy>
  <cp:revision>3</cp:revision>
  <cp:lastPrinted>2017-01-30T10:16:00Z</cp:lastPrinted>
  <dcterms:created xsi:type="dcterms:W3CDTF">2017-02-03T09:02:00Z</dcterms:created>
  <dcterms:modified xsi:type="dcterms:W3CDTF">2017-02-03T09:05:00Z</dcterms:modified>
</cp:coreProperties>
</file>