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Smlouva o postoupení </w:t>
      </w:r>
      <w:r w:rsidR="00C42D86">
        <w:rPr>
          <w:rFonts w:ascii="Arial" w:hAnsi="Arial" w:cs="Arial"/>
          <w:b/>
          <w:sz w:val="28"/>
          <w:szCs w:val="28"/>
          <w:lang w:eastAsia="ar-SA"/>
        </w:rPr>
        <w:t>licen</w:t>
      </w:r>
      <w:r w:rsidR="000C6A8D">
        <w:rPr>
          <w:rFonts w:ascii="Arial" w:hAnsi="Arial" w:cs="Arial"/>
          <w:b/>
          <w:sz w:val="28"/>
          <w:szCs w:val="28"/>
          <w:lang w:eastAsia="ar-SA"/>
        </w:rPr>
        <w:t>ce</w:t>
      </w:r>
    </w:p>
    <w:p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 xml:space="preserve">Prague City </w:t>
      </w:r>
      <w:proofErr w:type="spellStart"/>
      <w:r w:rsidRPr="00431706">
        <w:rPr>
          <w:rFonts w:ascii="Arial" w:hAnsi="Arial" w:cs="Arial"/>
          <w:b/>
          <w:bCs/>
          <w:sz w:val="22"/>
          <w:szCs w:val="22"/>
        </w:rPr>
        <w:t>Tourism</w:t>
      </w:r>
      <w:proofErr w:type="spellEnd"/>
      <w:r w:rsidRPr="00431706">
        <w:rPr>
          <w:rFonts w:ascii="Arial" w:hAnsi="Arial" w:cs="Arial"/>
          <w:b/>
          <w:bCs/>
          <w:sz w:val="22"/>
          <w:szCs w:val="22"/>
        </w:rPr>
        <w:t xml:space="preserve"> a.s.</w:t>
      </w:r>
    </w:p>
    <w:p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předsedou představenstva a </w:t>
      </w:r>
      <w:r w:rsidR="00DF2A43">
        <w:rPr>
          <w:rFonts w:ascii="Arial" w:hAnsi="Arial" w:cs="Arial"/>
          <w:bCs/>
          <w:sz w:val="22"/>
          <w:szCs w:val="22"/>
        </w:rPr>
        <w:t>Mgr.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Janou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F2A43">
        <w:rPr>
          <w:rFonts w:ascii="Arial" w:hAnsi="Arial" w:cs="Arial"/>
          <w:bCs/>
          <w:sz w:val="22"/>
          <w:szCs w:val="22"/>
        </w:rPr>
        <w:t>Adamcovou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DF2A43">
        <w:rPr>
          <w:rFonts w:ascii="Arial" w:hAnsi="Arial" w:cs="Arial"/>
          <w:bCs/>
          <w:sz w:val="22"/>
          <w:szCs w:val="22"/>
        </w:rPr>
        <w:t xml:space="preserve">členkou </w:t>
      </w:r>
      <w:r>
        <w:rPr>
          <w:rFonts w:ascii="Arial" w:hAnsi="Arial" w:cs="Arial"/>
          <w:bCs/>
          <w:sz w:val="22"/>
          <w:szCs w:val="22"/>
        </w:rPr>
        <w:t>představenstva</w:t>
      </w:r>
    </w:p>
    <w:p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7E7CFC" w:rsidRPr="007E7CFC">
        <w:rPr>
          <w:rFonts w:ascii="Arial" w:hAnsi="Arial" w:cs="Arial"/>
          <w:b/>
          <w:bCs/>
          <w:sz w:val="22"/>
          <w:szCs w:val="22"/>
        </w:rPr>
        <w:t>FILMSERVICE a.s.</w:t>
      </w:r>
    </w:p>
    <w:p w:rsidR="00F613F8" w:rsidRPr="00132EDF" w:rsidRDefault="00CB653B" w:rsidP="007E7CFC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Ostrovní 30, 110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00</w:t>
      </w:r>
      <w:r w:rsidR="007E7CFC">
        <w:rPr>
          <w:rFonts w:ascii="Arial" w:hAnsi="Arial" w:cs="Arial"/>
          <w:bCs/>
          <w:sz w:val="22"/>
          <w:szCs w:val="22"/>
        </w:rPr>
        <w:t xml:space="preserve"> </w:t>
      </w:r>
      <w:r w:rsidR="007E7CFC" w:rsidRPr="007E7CFC">
        <w:rPr>
          <w:rFonts w:ascii="Arial" w:hAnsi="Arial" w:cs="Arial"/>
          <w:bCs/>
          <w:sz w:val="22"/>
          <w:szCs w:val="22"/>
        </w:rPr>
        <w:t>Praha 1 - Nové Město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28232771</w:t>
      </w:r>
    </w:p>
    <w:p w:rsidR="00132EDF" w:rsidRPr="0077397A" w:rsidRDefault="00034B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132EDF">
        <w:rPr>
          <w:rFonts w:ascii="Arial" w:hAnsi="Arial" w:cs="Arial"/>
          <w:bCs/>
          <w:sz w:val="22"/>
          <w:szCs w:val="22"/>
        </w:rPr>
        <w:tab/>
      </w:r>
      <w:r w:rsidR="00132EDF">
        <w:rPr>
          <w:rFonts w:ascii="Arial" w:hAnsi="Arial" w:cs="Arial"/>
          <w:bCs/>
          <w:sz w:val="22"/>
          <w:szCs w:val="22"/>
        </w:rPr>
        <w:tab/>
      </w:r>
      <w:r w:rsidR="007E7CFC" w:rsidRPr="007E7CFC">
        <w:rPr>
          <w:rFonts w:ascii="Arial" w:hAnsi="Arial" w:cs="Arial"/>
          <w:bCs/>
          <w:sz w:val="22"/>
          <w:szCs w:val="22"/>
        </w:rPr>
        <w:t>Daniel</w:t>
      </w:r>
      <w:r w:rsidR="007E7CFC">
        <w:rPr>
          <w:rFonts w:ascii="Arial" w:hAnsi="Arial" w:cs="Arial"/>
          <w:bCs/>
          <w:sz w:val="22"/>
          <w:szCs w:val="22"/>
        </w:rPr>
        <w:t>em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Sirotk</w:t>
      </w:r>
      <w:r w:rsidR="007E7CFC">
        <w:rPr>
          <w:rFonts w:ascii="Arial" w:hAnsi="Arial" w:cs="Arial"/>
          <w:bCs/>
          <w:sz w:val="22"/>
          <w:szCs w:val="22"/>
        </w:rPr>
        <w:t>em, předsedou představenstva</w:t>
      </w:r>
    </w:p>
    <w:p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</w:t>
      </w:r>
      <w:r w:rsidR="00C42D86">
        <w:rPr>
          <w:rFonts w:ascii="Arial" w:hAnsi="Arial" w:cs="Arial"/>
          <w:bCs/>
          <w:iCs/>
          <w:sz w:val="22"/>
          <w:szCs w:val="22"/>
        </w:rPr>
        <w:t xml:space="preserve">licence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dle ustanovení § </w:t>
      </w:r>
      <w:r w:rsidR="00C42D86">
        <w:rPr>
          <w:rFonts w:ascii="Arial" w:hAnsi="Arial" w:cs="Arial"/>
          <w:bCs/>
          <w:iCs/>
          <w:sz w:val="22"/>
          <w:szCs w:val="22"/>
        </w:rPr>
        <w:t>2364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dne </w:t>
      </w:r>
      <w:r w:rsidR="00D913E9">
        <w:rPr>
          <w:rFonts w:ascii="Arial" w:hAnsi="Arial" w:cs="Arial"/>
          <w:bCs/>
          <w:sz w:val="22"/>
          <w:szCs w:val="22"/>
        </w:rPr>
        <w:t>6.8.2014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smlouv</w:t>
      </w:r>
      <w:r w:rsidR="007E7CFC">
        <w:rPr>
          <w:rFonts w:ascii="Arial" w:hAnsi="Arial" w:cs="Arial"/>
          <w:bCs/>
          <w:sz w:val="22"/>
          <w:szCs w:val="22"/>
        </w:rPr>
        <w:t>u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o dílo, jejímž předmětem </w:t>
      </w:r>
      <w:r w:rsidR="007E7CFC">
        <w:rPr>
          <w:rFonts w:ascii="Arial" w:hAnsi="Arial" w:cs="Arial"/>
          <w:bCs/>
          <w:sz w:val="22"/>
          <w:szCs w:val="22"/>
        </w:rPr>
        <w:t>bylo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provedení díla spočívajícího v dodání </w:t>
      </w:r>
      <w:r w:rsidR="00D913E9">
        <w:rPr>
          <w:rFonts w:ascii="Arial" w:hAnsi="Arial" w:cs="Arial"/>
          <w:bCs/>
          <w:sz w:val="22"/>
          <w:szCs w:val="22"/>
        </w:rPr>
        <w:t>kolekce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D913E9">
        <w:rPr>
          <w:rFonts w:ascii="Arial" w:hAnsi="Arial" w:cs="Arial"/>
          <w:bCs/>
          <w:sz w:val="22"/>
          <w:szCs w:val="22"/>
        </w:rPr>
        <w:t>6 profesionálních lifestylových fotografií</w:t>
      </w:r>
      <w:r w:rsidR="007E7CFC" w:rsidRPr="007E7CFC">
        <w:rPr>
          <w:rFonts w:ascii="Arial" w:hAnsi="Arial" w:cs="Arial"/>
          <w:bCs/>
          <w:sz w:val="22"/>
          <w:szCs w:val="22"/>
        </w:rPr>
        <w:t xml:space="preserve"> </w:t>
      </w:r>
      <w:r w:rsidR="00D913E9">
        <w:rPr>
          <w:rFonts w:ascii="Arial" w:hAnsi="Arial" w:cs="Arial"/>
          <w:bCs/>
          <w:sz w:val="22"/>
          <w:szCs w:val="22"/>
        </w:rPr>
        <w:t xml:space="preserve">na téma „Pivní kultura v Praze“ </w:t>
      </w:r>
      <w:r w:rsidR="007E7CFC">
        <w:rPr>
          <w:rFonts w:ascii="Arial" w:hAnsi="Arial" w:cs="Arial"/>
          <w:bCs/>
          <w:sz w:val="22"/>
          <w:szCs w:val="22"/>
        </w:rPr>
        <w:t xml:space="preserve">a jejíž součástí je </w:t>
      </w:r>
      <w:r w:rsidR="00C42D86">
        <w:rPr>
          <w:rFonts w:ascii="Arial" w:hAnsi="Arial" w:cs="Arial"/>
          <w:bCs/>
          <w:sz w:val="22"/>
          <w:szCs w:val="22"/>
        </w:rPr>
        <w:t>licenční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</w:t>
      </w:r>
      <w:r w:rsidR="007F3B13">
        <w:rPr>
          <w:rFonts w:ascii="Arial" w:hAnsi="Arial" w:cs="Arial"/>
          <w:bCs/>
          <w:sz w:val="22"/>
          <w:szCs w:val="22"/>
        </w:rPr>
        <w:t>smlouv</w:t>
      </w:r>
      <w:r w:rsidR="007E7CFC">
        <w:rPr>
          <w:rFonts w:ascii="Arial" w:hAnsi="Arial" w:cs="Arial"/>
          <w:bCs/>
          <w:sz w:val="22"/>
          <w:szCs w:val="22"/>
        </w:rPr>
        <w:t>a k</w:t>
      </w:r>
      <w:r w:rsidR="00C42D86">
        <w:rPr>
          <w:rFonts w:ascii="Arial" w:hAnsi="Arial" w:cs="Arial"/>
          <w:bCs/>
          <w:sz w:val="22"/>
          <w:szCs w:val="22"/>
        </w:rPr>
        <w:t xml:space="preserve"> poskytnutí </w:t>
      </w:r>
      <w:r w:rsidR="00C42D86" w:rsidRPr="00C42D86">
        <w:rPr>
          <w:rFonts w:ascii="Arial" w:hAnsi="Arial" w:cs="Arial"/>
          <w:bCs/>
          <w:sz w:val="22"/>
          <w:szCs w:val="22"/>
        </w:rPr>
        <w:t>oprávnění k výkonu práv duševního vlastnictví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7E7CFC">
        <w:rPr>
          <w:rFonts w:ascii="Arial" w:hAnsi="Arial" w:cs="Arial"/>
          <w:bCs/>
          <w:sz w:val="22"/>
          <w:szCs w:val="22"/>
        </w:rPr>
        <w:t xml:space="preserve">k předmětu díla </w:t>
      </w:r>
      <w:r w:rsidR="00C42D86">
        <w:rPr>
          <w:rFonts w:ascii="Arial" w:hAnsi="Arial" w:cs="Arial"/>
          <w:bCs/>
          <w:sz w:val="22"/>
          <w:szCs w:val="22"/>
        </w:rPr>
        <w:t>ze strany Postoupené strany</w:t>
      </w:r>
      <w:r w:rsidR="007644AF">
        <w:rPr>
          <w:rFonts w:ascii="Arial" w:hAnsi="Arial" w:cs="Arial"/>
          <w:bCs/>
          <w:sz w:val="22"/>
          <w:szCs w:val="22"/>
        </w:rPr>
        <w:t xml:space="preserve"> jakožto poskytovatelem </w:t>
      </w:r>
      <w:r w:rsidR="00C42D86">
        <w:rPr>
          <w:rFonts w:ascii="Arial" w:hAnsi="Arial" w:cs="Arial"/>
          <w:bCs/>
          <w:sz w:val="22"/>
          <w:szCs w:val="22"/>
        </w:rPr>
        <w:t>Postupiteli</w:t>
      </w:r>
      <w:r w:rsidR="007644AF">
        <w:rPr>
          <w:rFonts w:ascii="Arial" w:hAnsi="Arial" w:cs="Arial"/>
          <w:bCs/>
          <w:sz w:val="22"/>
          <w:szCs w:val="22"/>
        </w:rPr>
        <w:t xml:space="preserve"> jakožto nabyvateli</w:t>
      </w:r>
      <w:r w:rsidR="00C42D86">
        <w:rPr>
          <w:rFonts w:ascii="Arial" w:hAnsi="Arial" w:cs="Arial"/>
          <w:bCs/>
          <w:sz w:val="22"/>
          <w:szCs w:val="22"/>
        </w:rPr>
        <w:t xml:space="preserve">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C42D86">
        <w:rPr>
          <w:rFonts w:ascii="Arial" w:hAnsi="Arial" w:cs="Arial"/>
          <w:b/>
          <w:sz w:val="22"/>
          <w:szCs w:val="22"/>
        </w:rPr>
        <w:t>Licenční s</w:t>
      </w:r>
      <w:r w:rsidR="007F3B13" w:rsidRPr="007F3B13">
        <w:rPr>
          <w:rFonts w:ascii="Arial" w:hAnsi="Arial" w:cs="Arial"/>
          <w:b/>
          <w:sz w:val="22"/>
          <w:szCs w:val="22"/>
        </w:rPr>
        <w:t>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="007E7CFC">
        <w:rPr>
          <w:rFonts w:ascii="Arial" w:hAnsi="Arial" w:cs="Arial"/>
          <w:bCs/>
          <w:sz w:val="22"/>
          <w:szCs w:val="22"/>
        </w:rPr>
        <w:t xml:space="preserve">a zcela </w:t>
      </w:r>
      <w:r w:rsidRPr="001D7CBB">
        <w:rPr>
          <w:rFonts w:ascii="Arial" w:hAnsi="Arial" w:cs="Arial"/>
          <w:bCs/>
          <w:sz w:val="22"/>
          <w:szCs w:val="22"/>
        </w:rPr>
        <w:t xml:space="preserve">převádí </w:t>
      </w:r>
      <w:r w:rsidR="007E7CFC">
        <w:rPr>
          <w:rFonts w:ascii="Arial" w:hAnsi="Arial" w:cs="Arial"/>
          <w:bCs/>
          <w:sz w:val="22"/>
          <w:szCs w:val="22"/>
        </w:rPr>
        <w:t xml:space="preserve">licenci poskytnutou Licenční smlouvou včetně </w:t>
      </w:r>
      <w:r w:rsidRPr="001D7CBB">
        <w:rPr>
          <w:rFonts w:ascii="Arial" w:hAnsi="Arial" w:cs="Arial"/>
          <w:bCs/>
          <w:sz w:val="22"/>
          <w:szCs w:val="22"/>
        </w:rPr>
        <w:t>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práv a vešker</w:t>
      </w:r>
      <w:r w:rsidR="007E7CFC">
        <w:rPr>
          <w:rFonts w:ascii="Arial" w:hAnsi="Arial" w:cs="Arial"/>
          <w:bCs/>
          <w:sz w:val="22"/>
          <w:szCs w:val="22"/>
        </w:rPr>
        <w:t>ých</w:t>
      </w:r>
      <w:r w:rsidRPr="001D7CBB">
        <w:rPr>
          <w:rFonts w:ascii="Arial" w:hAnsi="Arial" w:cs="Arial"/>
          <w:bCs/>
          <w:sz w:val="22"/>
          <w:szCs w:val="22"/>
        </w:rPr>
        <w:t xml:space="preserve"> povinnost</w:t>
      </w:r>
      <w:r w:rsidR="007E7CFC">
        <w:rPr>
          <w:rFonts w:ascii="Arial" w:hAnsi="Arial" w:cs="Arial"/>
          <w:bCs/>
          <w:sz w:val="22"/>
          <w:szCs w:val="22"/>
        </w:rPr>
        <w:t>í</w:t>
      </w:r>
      <w:r w:rsidRPr="001D7CBB">
        <w:rPr>
          <w:rFonts w:ascii="Arial" w:hAnsi="Arial" w:cs="Arial"/>
          <w:bCs/>
          <w:sz w:val="22"/>
          <w:szCs w:val="22"/>
        </w:rPr>
        <w:t xml:space="preserve"> vyplývající</w:t>
      </w:r>
      <w:r w:rsidR="007E7CFC">
        <w:rPr>
          <w:rFonts w:ascii="Arial" w:hAnsi="Arial" w:cs="Arial"/>
          <w:bCs/>
          <w:sz w:val="22"/>
          <w:szCs w:val="22"/>
        </w:rPr>
        <w:t>ch</w:t>
      </w:r>
      <w:r w:rsidRPr="001D7CBB">
        <w:rPr>
          <w:rFonts w:ascii="Arial" w:hAnsi="Arial" w:cs="Arial"/>
          <w:bCs/>
          <w:sz w:val="22"/>
          <w:szCs w:val="22"/>
        </w:rPr>
        <w:t xml:space="preserve"> pro něj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na Postupníka.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7E7CFC">
        <w:rPr>
          <w:rFonts w:ascii="Arial" w:hAnsi="Arial" w:cs="Arial"/>
          <w:sz w:val="22"/>
          <w:szCs w:val="22"/>
        </w:rPr>
        <w:t xml:space="preserve">licence včetně </w:t>
      </w:r>
      <w:r w:rsidRPr="001D7CBB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</w:t>
      </w:r>
      <w:r w:rsidR="00C42D86">
        <w:rPr>
          <w:rFonts w:ascii="Arial" w:hAnsi="Arial" w:cs="Arial"/>
          <w:sz w:val="22"/>
          <w:szCs w:val="22"/>
        </w:rPr>
        <w:t xml:space="preserve"> Licenční</w:t>
      </w:r>
      <w:r w:rsidRPr="001D7CBB">
        <w:rPr>
          <w:rFonts w:ascii="Arial" w:hAnsi="Arial" w:cs="Arial"/>
          <w:sz w:val="22"/>
          <w:szCs w:val="22"/>
        </w:rPr>
        <w:t xml:space="preserve"> </w:t>
      </w:r>
      <w:r w:rsidR="00C42D86">
        <w:rPr>
          <w:rFonts w:ascii="Arial" w:hAnsi="Arial" w:cs="Arial"/>
          <w:sz w:val="22"/>
          <w:szCs w:val="22"/>
        </w:rPr>
        <w:t>s</w:t>
      </w:r>
      <w:r w:rsidRPr="001D7CBB">
        <w:rPr>
          <w:rFonts w:ascii="Arial" w:hAnsi="Arial" w:cs="Arial"/>
          <w:sz w:val="22"/>
          <w:szCs w:val="22"/>
        </w:rPr>
        <w:t>mlouvy od Postupitele bez výhrad a v plném rozsahu přijímá a zavazuje se je řádně plnit.</w:t>
      </w:r>
    </w:p>
    <w:p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Postupníkovi </w:t>
      </w:r>
      <w:r w:rsidR="007E7CFC" w:rsidRPr="00221F70">
        <w:rPr>
          <w:rFonts w:ascii="Arial" w:hAnsi="Arial" w:cs="Arial"/>
          <w:bCs/>
          <w:sz w:val="22"/>
          <w:szCs w:val="22"/>
        </w:rPr>
        <w:t xml:space="preserve">poskytl </w:t>
      </w:r>
      <w:r w:rsidRPr="00221F70">
        <w:rPr>
          <w:rFonts w:ascii="Arial" w:hAnsi="Arial" w:cs="Arial"/>
          <w:bCs/>
          <w:sz w:val="22"/>
          <w:szCs w:val="22"/>
        </w:rPr>
        <w:t xml:space="preserve">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 xml:space="preserve">Postoupená strana prohlašuje, že </w:t>
      </w:r>
      <w:r w:rsidR="00C42D86">
        <w:rPr>
          <w:rFonts w:ascii="Arial" w:hAnsi="Arial" w:cs="Arial"/>
          <w:bCs/>
          <w:sz w:val="22"/>
          <w:szCs w:val="22"/>
        </w:rPr>
        <w:t xml:space="preserve">ve smyslu ustanovení § 2364 odst. 1 Občanského zákoníku </w:t>
      </w:r>
      <w:r w:rsidRPr="007F3B13">
        <w:rPr>
          <w:rFonts w:ascii="Arial" w:hAnsi="Arial" w:cs="Arial"/>
          <w:bCs/>
          <w:sz w:val="22"/>
          <w:szCs w:val="22"/>
        </w:rPr>
        <w:t>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</w:t>
      </w:r>
      <w:r w:rsidR="007644AF">
        <w:rPr>
          <w:rFonts w:ascii="Arial" w:hAnsi="Arial" w:cs="Arial"/>
          <w:bCs/>
          <w:sz w:val="22"/>
          <w:szCs w:val="22"/>
        </w:rPr>
        <w:t xml:space="preserve">licence poskytnuté na základě </w:t>
      </w:r>
      <w:r w:rsidR="00C42D86">
        <w:rPr>
          <w:rFonts w:ascii="Arial" w:hAnsi="Arial" w:cs="Arial"/>
          <w:bCs/>
          <w:sz w:val="22"/>
          <w:szCs w:val="22"/>
        </w:rPr>
        <w:t>Licenční s</w:t>
      </w:r>
      <w:r w:rsidR="001D7CBB">
        <w:rPr>
          <w:rFonts w:ascii="Arial" w:hAnsi="Arial" w:cs="Arial"/>
          <w:bCs/>
          <w:sz w:val="22"/>
          <w:szCs w:val="22"/>
        </w:rPr>
        <w:t xml:space="preserve">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="007E7CFC">
        <w:rPr>
          <w:rFonts w:ascii="Arial" w:hAnsi="Arial" w:cs="Arial"/>
          <w:bCs/>
          <w:sz w:val="22"/>
          <w:szCs w:val="22"/>
        </w:rPr>
        <w:t> Licenční s</w:t>
      </w:r>
      <w:r>
        <w:rPr>
          <w:rFonts w:ascii="Arial" w:hAnsi="Arial" w:cs="Arial"/>
          <w:bCs/>
          <w:sz w:val="22"/>
          <w:szCs w:val="22"/>
        </w:rPr>
        <w:t>mlouvy</w:t>
      </w:r>
      <w:r w:rsidR="00C42D86">
        <w:rPr>
          <w:rFonts w:ascii="Arial" w:hAnsi="Arial" w:cs="Arial"/>
          <w:bCs/>
          <w:sz w:val="22"/>
          <w:szCs w:val="22"/>
        </w:rPr>
        <w:t xml:space="preserve"> a že Postupník se </w:t>
      </w:r>
      <w:r w:rsidR="007E7CFC">
        <w:rPr>
          <w:rFonts w:ascii="Arial" w:hAnsi="Arial" w:cs="Arial"/>
          <w:bCs/>
          <w:sz w:val="22"/>
          <w:szCs w:val="22"/>
        </w:rPr>
        <w:t xml:space="preserve">v plném rozsahu </w:t>
      </w:r>
      <w:r w:rsidR="00C42D86">
        <w:rPr>
          <w:rFonts w:ascii="Arial" w:hAnsi="Arial" w:cs="Arial"/>
          <w:bCs/>
          <w:sz w:val="22"/>
          <w:szCs w:val="22"/>
        </w:rPr>
        <w:t>stává nabyvatelem licence poskytované Licenční smlouvou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lastRenderedPageBreak/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</w:t>
      </w:r>
      <w:r w:rsidR="00C42D86">
        <w:rPr>
          <w:rFonts w:ascii="Arial" w:hAnsi="Arial" w:cs="Arial"/>
          <w:bCs/>
          <w:sz w:val="22"/>
          <w:szCs w:val="22"/>
        </w:rPr>
        <w:t> Licenční s</w:t>
      </w:r>
      <w:r w:rsidRPr="001D7CBB">
        <w:rPr>
          <w:rFonts w:ascii="Arial" w:hAnsi="Arial" w:cs="Arial"/>
          <w:bCs/>
          <w:sz w:val="22"/>
          <w:szCs w:val="22"/>
        </w:rPr>
        <w:t>mlouvy odmítá ve smyslu § 1899 odst. 1 Občanského zákoníku.</w:t>
      </w:r>
    </w:p>
    <w:p w:rsidR="007E7CFC" w:rsidRDefault="007E7CFC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Smluvní strany se dohodly, že se na vztahy založené touto smlouvou, není-li věc výslovně upravena v této smlouvě, použijí 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>zejména ustanovení upravující postoupení licenční smlouvy dle § 2364 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jejího podepsání všemi Smluvními stranami a účinnosti dne</w:t>
      </w:r>
      <w:r w:rsidR="00C42D86">
        <w:rPr>
          <w:rFonts w:ascii="Arial" w:hAnsi="Arial" w:cs="Arial"/>
          <w:bCs/>
          <w:sz w:val="22"/>
          <w:szCs w:val="22"/>
          <w:lang w:eastAsia="ar-SA"/>
        </w:rPr>
        <w:t xml:space="preserve"> 1. 7. 2020.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účelem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Mgr.</w:t>
      </w:r>
      <w:r w:rsidRPr="00DF24D2">
        <w:rPr>
          <w:rFonts w:ascii="Arial" w:hAnsi="Arial" w:cs="Arial"/>
          <w:sz w:val="22"/>
          <w:szCs w:val="22"/>
        </w:rPr>
        <w:t xml:space="preserve"> </w:t>
      </w:r>
      <w:r w:rsidR="00DF2A43">
        <w:rPr>
          <w:rFonts w:ascii="Arial" w:hAnsi="Arial" w:cs="Arial"/>
          <w:sz w:val="22"/>
          <w:szCs w:val="22"/>
        </w:rPr>
        <w:t>Jana Adamcová</w:t>
      </w:r>
    </w:p>
    <w:p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</w:r>
      <w:r w:rsidR="00DF2A43">
        <w:rPr>
          <w:rFonts w:ascii="Arial" w:hAnsi="Arial" w:cs="Arial"/>
          <w:sz w:val="22"/>
          <w:szCs w:val="22"/>
        </w:rPr>
        <w:t>členka</w:t>
      </w:r>
      <w:r w:rsidR="00DF24D2" w:rsidRPr="00DF24D2">
        <w:rPr>
          <w:rFonts w:ascii="Arial" w:hAnsi="Arial" w:cs="Arial"/>
          <w:sz w:val="22"/>
          <w:szCs w:val="22"/>
        </w:rPr>
        <w:t xml:space="preserve"> představenstva</w:t>
      </w:r>
    </w:p>
    <w:p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</w:t>
      </w:r>
      <w:r w:rsidR="007E7CFC">
        <w:rPr>
          <w:rFonts w:ascii="Arial" w:hAnsi="Arial" w:cs="Arial"/>
          <w:iCs/>
          <w:sz w:val="22"/>
          <w:szCs w:val="22"/>
        </w:rPr>
        <w:t>Praze</w:t>
      </w:r>
      <w:r w:rsidRPr="00C53946">
        <w:rPr>
          <w:rFonts w:ascii="Arial" w:hAnsi="Arial" w:cs="Arial"/>
          <w:iCs/>
          <w:sz w:val="22"/>
          <w:szCs w:val="22"/>
        </w:rPr>
        <w:t xml:space="preserve">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:rsidR="00E95EDB" w:rsidRDefault="007E7CFC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  <w:highlight w:val="yellow"/>
        </w:rPr>
      </w:pPr>
      <w:r w:rsidRPr="007E7CFC">
        <w:rPr>
          <w:rFonts w:ascii="Arial" w:hAnsi="Arial" w:cs="Arial"/>
          <w:iCs/>
          <w:sz w:val="22"/>
          <w:szCs w:val="22"/>
        </w:rPr>
        <w:t>Daniel Sirotek</w:t>
      </w:r>
      <w:r>
        <w:rPr>
          <w:rFonts w:ascii="Arial" w:hAnsi="Arial" w:cs="Arial"/>
          <w:iCs/>
          <w:sz w:val="22"/>
          <w:szCs w:val="22"/>
        </w:rPr>
        <w:t>,</w:t>
      </w:r>
    </w:p>
    <w:p w:rsidR="00B630D0" w:rsidRPr="00B630D0" w:rsidRDefault="007E7CFC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F24D2">
        <w:rPr>
          <w:rFonts w:ascii="Arial" w:hAnsi="Arial" w:cs="Arial"/>
          <w:sz w:val="22"/>
          <w:szCs w:val="22"/>
        </w:rPr>
        <w:t>ředseda představenstva</w:t>
      </w: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4469" w:rsidRDefault="00164469" w:rsidP="00EB68FB">
      <w:r>
        <w:separator/>
      </w:r>
    </w:p>
  </w:endnote>
  <w:endnote w:type="continuationSeparator" w:id="0">
    <w:p w:rsidR="00164469" w:rsidRDefault="00164469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4469" w:rsidRDefault="00164469" w:rsidP="00EB68FB">
      <w:r>
        <w:separator/>
      </w:r>
    </w:p>
  </w:footnote>
  <w:footnote w:type="continuationSeparator" w:id="0">
    <w:p w:rsidR="00164469" w:rsidRDefault="00164469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A8D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4AF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E7C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1CF4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7314"/>
    <w:rsid w:val="00C4127B"/>
    <w:rsid w:val="00C42D86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13E9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2A43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FFF2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DB10-7FDC-442E-9A05-C712C77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Pluhařová Lenka</cp:lastModifiedBy>
  <cp:revision>4</cp:revision>
  <cp:lastPrinted>2018-09-20T18:22:00Z</cp:lastPrinted>
  <dcterms:created xsi:type="dcterms:W3CDTF">2020-06-09T13:40:00Z</dcterms:created>
  <dcterms:modified xsi:type="dcterms:W3CDTF">2020-06-23T07:10:00Z</dcterms:modified>
</cp:coreProperties>
</file>