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70" w:rsidRDefault="00277F70">
      <w:pPr>
        <w:pStyle w:val="Zkladntext1"/>
        <w:pBdr>
          <w:bottom w:val="single" w:sz="4" w:space="0" w:color="auto"/>
        </w:pBdr>
        <w:shd w:val="clear" w:color="auto" w:fill="auto"/>
        <w:spacing w:after="560"/>
        <w:jc w:val="center"/>
        <w:rPr>
          <w:i/>
          <w:iCs/>
        </w:rPr>
      </w:pPr>
    </w:p>
    <w:p w:rsidR="007600E8" w:rsidRDefault="0087257C">
      <w:pPr>
        <w:pStyle w:val="Zkladntext1"/>
        <w:pBdr>
          <w:bottom w:val="single" w:sz="4" w:space="0" w:color="auto"/>
        </w:pBdr>
        <w:shd w:val="clear" w:color="auto" w:fill="auto"/>
        <w:spacing w:after="560"/>
        <w:jc w:val="center"/>
      </w:pPr>
      <w:r>
        <w:rPr>
          <w:i/>
          <w:iCs/>
        </w:rPr>
        <w:t>SMLOUVA O SPOLUPRÁCI</w:t>
      </w:r>
    </w:p>
    <w:p w:rsidR="007600E8" w:rsidRDefault="0087257C">
      <w:pPr>
        <w:pStyle w:val="Zkladntext1"/>
        <w:shd w:val="clear" w:color="auto" w:fill="auto"/>
        <w:spacing w:line="233" w:lineRule="auto"/>
        <w:jc w:val="center"/>
      </w:pPr>
      <w:r>
        <w:rPr>
          <w:b/>
          <w:bCs/>
        </w:rPr>
        <w:t>Článek 1</w:t>
      </w:r>
    </w:p>
    <w:p w:rsidR="007600E8" w:rsidRDefault="0087257C">
      <w:pPr>
        <w:pStyle w:val="Zkladntext1"/>
        <w:shd w:val="clear" w:color="auto" w:fill="auto"/>
        <w:spacing w:after="240" w:line="233" w:lineRule="auto"/>
        <w:jc w:val="center"/>
      </w:pPr>
      <w:r>
        <w:rPr>
          <w:b/>
          <w:bCs/>
        </w:rPr>
        <w:t>Strany smlouvy</w:t>
      </w:r>
    </w:p>
    <w:p w:rsidR="007600E8" w:rsidRDefault="0087257C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33" w:lineRule="auto"/>
      </w:pPr>
      <w:r>
        <w:rPr>
          <w:b/>
          <w:bCs/>
        </w:rPr>
        <w:t>Vydavatel:</w:t>
      </w:r>
    </w:p>
    <w:p w:rsidR="007600E8" w:rsidRDefault="0087257C">
      <w:pPr>
        <w:pStyle w:val="Nadpis10"/>
        <w:keepNext/>
        <w:keepLines/>
        <w:shd w:val="clear" w:color="auto" w:fill="auto"/>
        <w:spacing w:after="0" w:line="233" w:lineRule="auto"/>
        <w:jc w:val="left"/>
      </w:pPr>
      <w:bookmarkStart w:id="0" w:name="bookmark0"/>
      <w:bookmarkStart w:id="1" w:name="bookmark1"/>
      <w:r>
        <w:t>INFORMAČNÍ CENTRUM ČKAIT s.r.o.</w:t>
      </w:r>
      <w:bookmarkEnd w:id="0"/>
      <w:bookmarkEnd w:id="1"/>
    </w:p>
    <w:p w:rsidR="007600E8" w:rsidRDefault="0087257C">
      <w:pPr>
        <w:pStyle w:val="Zkladntext1"/>
        <w:shd w:val="clear" w:color="auto" w:fill="auto"/>
        <w:spacing w:line="233" w:lineRule="auto"/>
      </w:pPr>
      <w:r>
        <w:t>se sídlem Sokolská 15, Praha 2, PSČ 120 00</w:t>
      </w:r>
    </w:p>
    <w:p w:rsidR="007600E8" w:rsidRDefault="0087257C">
      <w:pPr>
        <w:pStyle w:val="Zkladntext1"/>
        <w:shd w:val="clear" w:color="auto" w:fill="auto"/>
        <w:spacing w:line="233" w:lineRule="auto"/>
      </w:pPr>
      <w:r>
        <w:t xml:space="preserve">IČ: </w:t>
      </w:r>
      <w:r>
        <w:rPr>
          <w:color w:val="3C3E3F"/>
        </w:rPr>
        <w:t>25930028</w:t>
      </w:r>
    </w:p>
    <w:p w:rsidR="007600E8" w:rsidRDefault="0087257C">
      <w:pPr>
        <w:pStyle w:val="Zkladntext1"/>
        <w:shd w:val="clear" w:color="auto" w:fill="auto"/>
        <w:spacing w:line="233" w:lineRule="auto"/>
      </w:pPr>
      <w:r>
        <w:t>DIČ: CZ</w:t>
      </w:r>
      <w:r>
        <w:rPr>
          <w:color w:val="3C3E3F"/>
        </w:rPr>
        <w:t>25930028</w:t>
      </w:r>
    </w:p>
    <w:p w:rsidR="007600E8" w:rsidRDefault="0087257C">
      <w:pPr>
        <w:pStyle w:val="Zkladntext1"/>
        <w:shd w:val="clear" w:color="auto" w:fill="auto"/>
        <w:spacing w:after="240" w:line="233" w:lineRule="auto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 xml:space="preserve">. </w:t>
      </w:r>
      <w:r>
        <w:t>161782314/0300</w:t>
      </w:r>
      <w:proofErr w:type="gramEnd"/>
      <w:r>
        <w:t xml:space="preserve"> zastoupená: Ing. Šárkou Janouškovou, ředitelkou a jednatelkou společnosti</w:t>
      </w:r>
    </w:p>
    <w:p w:rsidR="007600E8" w:rsidRDefault="0087257C">
      <w:pPr>
        <w:pStyle w:val="Zkladntext1"/>
        <w:shd w:val="clear" w:color="auto" w:fill="auto"/>
        <w:spacing w:after="800" w:line="233" w:lineRule="auto"/>
      </w:pPr>
      <w:r>
        <w:t>dále jen vydavatel na straně druhé</w:t>
      </w:r>
    </w:p>
    <w:p w:rsidR="007600E8" w:rsidRDefault="0087257C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r>
        <w:rPr>
          <w:b/>
          <w:bCs/>
        </w:rPr>
        <w:t>Spoluvydavatel:</w:t>
      </w:r>
    </w:p>
    <w:p w:rsidR="007600E8" w:rsidRDefault="0087257C">
      <w:pPr>
        <w:pStyle w:val="Zkladntext1"/>
        <w:shd w:val="clear" w:color="auto" w:fill="auto"/>
      </w:pPr>
      <w:r>
        <w:rPr>
          <w:b/>
          <w:bCs/>
        </w:rPr>
        <w:t>Národní památkový ústav</w:t>
      </w:r>
    </w:p>
    <w:p w:rsidR="007600E8" w:rsidRDefault="0087257C">
      <w:pPr>
        <w:pStyle w:val="Zkladntext1"/>
        <w:shd w:val="clear" w:color="auto" w:fill="auto"/>
      </w:pPr>
      <w:r>
        <w:t>státní příspěvková organizace, Valdštejnské nám. 3, Praha 1, PSČ 118 01</w:t>
      </w:r>
    </w:p>
    <w:p w:rsidR="007600E8" w:rsidRDefault="0087257C">
      <w:pPr>
        <w:pStyle w:val="Zkladntext1"/>
        <w:shd w:val="clear" w:color="auto" w:fill="auto"/>
      </w:pPr>
      <w:r>
        <w:t>IČ: 75032333</w:t>
      </w:r>
    </w:p>
    <w:p w:rsidR="007600E8" w:rsidRDefault="0087257C">
      <w:pPr>
        <w:pStyle w:val="Zkladntext1"/>
        <w:shd w:val="clear" w:color="auto" w:fill="auto"/>
      </w:pPr>
      <w:r>
        <w:t xml:space="preserve">DIČ: </w:t>
      </w:r>
      <w:r>
        <w:t>CZ75032333</w:t>
      </w:r>
    </w:p>
    <w:p w:rsidR="007600E8" w:rsidRDefault="0087257C">
      <w:pPr>
        <w:pStyle w:val="Zkladntext1"/>
        <w:shd w:val="clear" w:color="auto" w:fill="auto"/>
        <w:spacing w:after="520"/>
      </w:pPr>
      <w:r>
        <w:t xml:space="preserve">bankovní spojení: Česká národní banka, č. účtu: </w:t>
      </w:r>
      <w:r>
        <w:rPr>
          <w:color w:val="1D1D1D"/>
        </w:rPr>
        <w:t xml:space="preserve">60039011/0710 </w:t>
      </w:r>
      <w:r>
        <w:t xml:space="preserve">zastoupený: Ing. arch. Naděždou </w:t>
      </w:r>
      <w:proofErr w:type="spellStart"/>
      <w:r>
        <w:t>Goryczkovou</w:t>
      </w:r>
      <w:proofErr w:type="spellEnd"/>
      <w:r>
        <w:t xml:space="preserve">, generální ředitelkou, kontaktní osoba: </w:t>
      </w:r>
      <w:proofErr w:type="spellStart"/>
      <w:r w:rsidR="00277F70">
        <w:t>xxx</w:t>
      </w:r>
      <w:proofErr w:type="spellEnd"/>
      <w:r>
        <w:t xml:space="preserve"> tel: </w:t>
      </w:r>
      <w:proofErr w:type="spellStart"/>
      <w:r w:rsidR="00277F70">
        <w:t>xxx</w:t>
      </w:r>
      <w:proofErr w:type="spellEnd"/>
      <w:r>
        <w:t xml:space="preserve"> e-mail: </w:t>
      </w:r>
      <w:proofErr w:type="spellStart"/>
      <w:r w:rsidR="00277F70">
        <w:t>xxx</w:t>
      </w:r>
      <w:proofErr w:type="spellEnd"/>
    </w:p>
    <w:p w:rsidR="007600E8" w:rsidRDefault="0087257C">
      <w:pPr>
        <w:pStyle w:val="Zkladntext1"/>
        <w:shd w:val="clear" w:color="auto" w:fill="auto"/>
        <w:spacing w:after="520"/>
      </w:pPr>
      <w:r>
        <w:t>d</w:t>
      </w:r>
      <w:r>
        <w:t>á</w:t>
      </w:r>
      <w:r>
        <w:t>le jen spoluvydavatel na straně druhé.</w:t>
      </w:r>
    </w:p>
    <w:p w:rsidR="007600E8" w:rsidRDefault="0087257C">
      <w:pPr>
        <w:pStyle w:val="Zkladntext1"/>
        <w:shd w:val="clear" w:color="auto" w:fill="auto"/>
        <w:spacing w:after="240"/>
      </w:pPr>
      <w:r>
        <w:t>Strany této smlouvy se na základě úplného a vzájemného konsensu o všech níže uvedených ustanoveních dohodly na této</w:t>
      </w:r>
    </w:p>
    <w:p w:rsidR="007600E8" w:rsidRDefault="0087257C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 xml:space="preserve">smlouvě o spolupráci při vydání publikace, sdružení prostředků a </w:t>
      </w:r>
      <w:r>
        <w:rPr>
          <w:b/>
          <w:bCs/>
        </w:rPr>
        <w:t>licenční smlouvě</w:t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t>Článek 2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7600E8" w:rsidRDefault="0087257C">
      <w:pPr>
        <w:pStyle w:val="Zkladntext1"/>
        <w:numPr>
          <w:ilvl w:val="0"/>
          <w:numId w:val="2"/>
        </w:numPr>
        <w:shd w:val="clear" w:color="auto" w:fill="auto"/>
        <w:tabs>
          <w:tab w:val="left" w:pos="734"/>
        </w:tabs>
        <w:ind w:left="740" w:hanging="340"/>
        <w:jc w:val="both"/>
      </w:pPr>
      <w:r>
        <w:t xml:space="preserve">Předmětem této smlouvy je závazek vydavatele za níže uvedených podmínek, vydat vlastním jménem a jménem spoluvydavatele a na vlastní účet publikaci s názvem </w:t>
      </w:r>
      <w:r>
        <w:rPr>
          <w:b/>
          <w:bCs/>
        </w:rPr>
        <w:t xml:space="preserve">Příprava vápenných malt ve stavební památkové péči </w:t>
      </w:r>
      <w:r>
        <w:t xml:space="preserve">(dále </w:t>
      </w:r>
      <w:r>
        <w:t>jen „publikace“). Spoluvydavatel se naproti tomu zavazuje poskytnout níže sjednanou součinnost a zaplatit vydavateli vydavatelský příspěvek a poskytnout licenci k užití poskytnutého rukopisu pro vydání publikace.</w:t>
      </w:r>
    </w:p>
    <w:p w:rsidR="007600E8" w:rsidRDefault="0087257C">
      <w:pPr>
        <w:pStyle w:val="Zkladntext1"/>
        <w:numPr>
          <w:ilvl w:val="0"/>
          <w:numId w:val="2"/>
        </w:numPr>
        <w:shd w:val="clear" w:color="auto" w:fill="auto"/>
        <w:tabs>
          <w:tab w:val="left" w:pos="734"/>
        </w:tabs>
        <w:spacing w:after="520"/>
        <w:ind w:left="740" w:hanging="340"/>
      </w:pPr>
      <w:r>
        <w:t xml:space="preserve">Smluvní strany berou na vědomí, že rukopis </w:t>
      </w:r>
      <w:r>
        <w:t>publikace je zaměstnaneckým autorským dílem a spoluvydavatel je oprávněným z majetkových autorských práv k tomuto dílu.</w:t>
      </w:r>
    </w:p>
    <w:p w:rsidR="0087257C" w:rsidRDefault="0087257C" w:rsidP="0087257C">
      <w:pPr>
        <w:pStyle w:val="Zkladntext1"/>
        <w:shd w:val="clear" w:color="auto" w:fill="auto"/>
        <w:tabs>
          <w:tab w:val="left" w:pos="734"/>
        </w:tabs>
        <w:spacing w:after="520"/>
        <w:ind w:left="740"/>
      </w:pP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Článek 3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Závazky vydavatele</w:t>
      </w:r>
      <w:bookmarkEnd w:id="4"/>
      <w:bookmarkEnd w:id="5"/>
    </w:p>
    <w:p w:rsidR="007600E8" w:rsidRDefault="0087257C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80" w:hanging="380"/>
        <w:jc w:val="both"/>
      </w:pPr>
      <w:r>
        <w:t xml:space="preserve">Vydavatel se zavazuje ve spolupráci se spoluvydavatelem vydat v roce 2020, tj. nejpozději do </w:t>
      </w:r>
      <w:proofErr w:type="gramStart"/>
      <w:r>
        <w:t>31.12.2020</w:t>
      </w:r>
      <w:proofErr w:type="gramEnd"/>
      <w:r>
        <w:t>, v s</w:t>
      </w:r>
      <w:r>
        <w:t xml:space="preserve">ouladu s níže sjednanými podmínkami, třetí vydání publikace s názvem </w:t>
      </w:r>
      <w:r>
        <w:rPr>
          <w:b/>
          <w:bCs/>
        </w:rPr>
        <w:t xml:space="preserve">Příprava vápenných malt ve stavební památkové péči </w:t>
      </w:r>
      <w:r>
        <w:t>v minimálním nákladu 800 výtisků</w:t>
      </w:r>
      <w:r>
        <w:rPr>
          <w:i/>
          <w:iCs/>
        </w:rPr>
        <w:t>.</w:t>
      </w:r>
    </w:p>
    <w:p w:rsidR="007600E8" w:rsidRDefault="0087257C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80" w:hanging="380"/>
        <w:jc w:val="both"/>
      </w:pPr>
      <w:r>
        <w:t>Vydavatel zajistí distribuci povinných výtisků podle zákona č. 37/1995 Sb., o neperiodických publikací</w:t>
      </w:r>
      <w:r>
        <w:t>ch, ve znění pozdějších předpisů, i naplnění nabídkové povinnosti podle vyhlášky č. 252/1995 Sb., kterou se provádí některá ustanovení zákona č. 37/1995 Sb., o neperiodických publikacích.</w:t>
      </w:r>
    </w:p>
    <w:p w:rsidR="007600E8" w:rsidRDefault="0087257C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80" w:hanging="380"/>
        <w:jc w:val="both"/>
      </w:pPr>
      <w:r>
        <w:t>Vydavatel předá bez zbytečného odkladu po vydání publikace spoluvyda</w:t>
      </w:r>
      <w:r>
        <w:t xml:space="preserve">vateli celkem </w:t>
      </w:r>
      <w:r>
        <w:rPr>
          <w:b/>
          <w:bCs/>
        </w:rPr>
        <w:t xml:space="preserve">250 výtisků </w:t>
      </w:r>
      <w:r>
        <w:t>publikace.</w:t>
      </w:r>
    </w:p>
    <w:p w:rsidR="007600E8" w:rsidRDefault="0087257C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380" w:hanging="380"/>
        <w:jc w:val="both"/>
      </w:pPr>
      <w:r>
        <w:t>Vydavatel se zavazuje předložit finální podobu publikace před tiskem spoluvydavateli ke schválení.</w:t>
      </w:r>
    </w:p>
    <w:p w:rsidR="007600E8" w:rsidRDefault="0087257C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500"/>
        <w:jc w:val="both"/>
      </w:pPr>
      <w:r>
        <w:t>Další závazky vydavatele jsou uvedeny ve článcích 5 a 6 této smlouvy.</w:t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t>Článek 4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>Závazky spoluvydavatele</w:t>
      </w:r>
      <w:bookmarkEnd w:id="6"/>
      <w:bookmarkEnd w:id="7"/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33" w:lineRule="auto"/>
        <w:ind w:left="380" w:hanging="380"/>
        <w:jc w:val="both"/>
      </w:pPr>
      <w:r>
        <w:t>Spoluvydavatel se</w:t>
      </w:r>
      <w:r>
        <w:t xml:space="preserve"> zavazuje v případě potřeby poskytovat nezbytnou součinnost vydavateli při vydání publikace.</w:t>
      </w:r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</w:pPr>
      <w:r>
        <w:t>Spoluvydavatel se dále zavazuje:</w:t>
      </w:r>
    </w:p>
    <w:p w:rsidR="007600E8" w:rsidRDefault="0087257C">
      <w:pPr>
        <w:pStyle w:val="Zkladntext1"/>
        <w:numPr>
          <w:ilvl w:val="0"/>
          <w:numId w:val="5"/>
        </w:numPr>
        <w:shd w:val="clear" w:color="auto" w:fill="auto"/>
        <w:tabs>
          <w:tab w:val="left" w:pos="753"/>
        </w:tabs>
        <w:ind w:firstLine="380"/>
        <w:jc w:val="both"/>
      </w:pPr>
      <w:r>
        <w:t>na vlastní účet zajistit dodání rukopisu upraveného třetího vydání publikace;</w:t>
      </w:r>
    </w:p>
    <w:p w:rsidR="007600E8" w:rsidRDefault="0087257C">
      <w:pPr>
        <w:pStyle w:val="Zkladntext1"/>
        <w:numPr>
          <w:ilvl w:val="0"/>
          <w:numId w:val="5"/>
        </w:numPr>
        <w:shd w:val="clear" w:color="auto" w:fill="auto"/>
        <w:tabs>
          <w:tab w:val="left" w:pos="762"/>
        </w:tabs>
        <w:ind w:firstLine="380"/>
        <w:jc w:val="both"/>
      </w:pPr>
      <w:r>
        <w:t>poskytnout vydavateli licenci k vydání,</w:t>
      </w:r>
    </w:p>
    <w:p w:rsidR="007600E8" w:rsidRDefault="0087257C">
      <w:pPr>
        <w:pStyle w:val="Zkladntext1"/>
        <w:numPr>
          <w:ilvl w:val="0"/>
          <w:numId w:val="5"/>
        </w:numPr>
        <w:shd w:val="clear" w:color="auto" w:fill="auto"/>
        <w:tabs>
          <w:tab w:val="left" w:pos="740"/>
        </w:tabs>
        <w:spacing w:after="500"/>
        <w:ind w:firstLine="380"/>
        <w:jc w:val="both"/>
      </w:pPr>
      <w:r>
        <w:t xml:space="preserve">uhradit </w:t>
      </w:r>
      <w:r>
        <w:t>sjednaný vydavatelský příspěvek.</w:t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t>Článek 5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>Vydávání</w:t>
      </w:r>
      <w:bookmarkEnd w:id="8"/>
      <w:bookmarkEnd w:id="9"/>
    </w:p>
    <w:p w:rsidR="007600E8" w:rsidRDefault="0087257C">
      <w:pPr>
        <w:pStyle w:val="Zkladntext1"/>
        <w:numPr>
          <w:ilvl w:val="0"/>
          <w:numId w:val="6"/>
        </w:numPr>
        <w:shd w:val="clear" w:color="auto" w:fill="auto"/>
        <w:tabs>
          <w:tab w:val="left" w:pos="368"/>
        </w:tabs>
        <w:ind w:left="380" w:hanging="380"/>
        <w:jc w:val="both"/>
      </w:pPr>
      <w:r>
        <w:t xml:space="preserve">Vydavatel se touto smlouvou zavazuje ve spolupráci se spoluvydavatelem vydat publikaci nejpozději do </w:t>
      </w:r>
      <w:proofErr w:type="gramStart"/>
      <w:r>
        <w:t>31.12.2020</w:t>
      </w:r>
      <w:proofErr w:type="gramEnd"/>
      <w:r>
        <w:t xml:space="preserve"> v minimálním nákladu 800 výtisků s tím, že tato činnost spočívá ve zpracování dodaného rukopi</w:t>
      </w:r>
      <w:r>
        <w:t>su publikace, v jeho redakční přípravě, v gramatické korektuře, v produkční činnosti s vydáním související, ve zpracování grafické podoby a vytváření podkladů pro tisk.</w:t>
      </w:r>
    </w:p>
    <w:p w:rsidR="007600E8" w:rsidRDefault="0087257C">
      <w:pPr>
        <w:pStyle w:val="Zkladntext1"/>
        <w:numPr>
          <w:ilvl w:val="0"/>
          <w:numId w:val="6"/>
        </w:numPr>
        <w:shd w:val="clear" w:color="auto" w:fill="auto"/>
        <w:tabs>
          <w:tab w:val="left" w:pos="368"/>
        </w:tabs>
        <w:ind w:left="380" w:hanging="380"/>
        <w:jc w:val="both"/>
      </w:pPr>
      <w:r>
        <w:t xml:space="preserve">V tiráži publikace budou jako vydavatelé uvedeny obě smluvní strany. V tiráži budou </w:t>
      </w:r>
      <w:r>
        <w:t>uvedena ISBN obou stran.</w:t>
      </w:r>
    </w:p>
    <w:p w:rsidR="007600E8" w:rsidRDefault="0087257C">
      <w:pPr>
        <w:pStyle w:val="Zkladntext1"/>
        <w:numPr>
          <w:ilvl w:val="0"/>
          <w:numId w:val="6"/>
        </w:numPr>
        <w:shd w:val="clear" w:color="auto" w:fill="auto"/>
        <w:tabs>
          <w:tab w:val="left" w:pos="368"/>
        </w:tabs>
        <w:spacing w:after="780"/>
        <w:ind w:left="380" w:hanging="380"/>
        <w:jc w:val="both"/>
      </w:pPr>
      <w:r>
        <w:t xml:space="preserve">Na patitulu publikace budou uvedena loga vydavatele a spoluvydavatele. V případě, že se na nějakém místě publikace případně v propagačních materiálech k publikaci bude vyskytovat logo vydavatele, vydavatele zajistí, aby vždy bylo </w:t>
      </w:r>
      <w:r>
        <w:t>připojeno i logo spoluvydavatele.</w:t>
      </w:r>
    </w:p>
    <w:p w:rsidR="007600E8" w:rsidRDefault="0087257C">
      <w:pPr>
        <w:pStyle w:val="Nadpis10"/>
        <w:keepNext/>
        <w:keepLines/>
        <w:shd w:val="clear" w:color="auto" w:fill="auto"/>
        <w:spacing w:line="233" w:lineRule="auto"/>
      </w:pPr>
      <w:bookmarkStart w:id="10" w:name="bookmark10"/>
      <w:bookmarkStart w:id="11" w:name="bookmark11"/>
      <w:r>
        <w:t>Článek 6</w:t>
      </w:r>
      <w:r>
        <w:br/>
        <w:t>Tisk</w:t>
      </w:r>
      <w:bookmarkEnd w:id="10"/>
      <w:bookmarkEnd w:id="11"/>
    </w:p>
    <w:p w:rsidR="007600E8" w:rsidRDefault="0087257C">
      <w:pPr>
        <w:pStyle w:val="Zkladntext1"/>
        <w:shd w:val="clear" w:color="auto" w:fill="auto"/>
        <w:spacing w:after="240"/>
        <w:ind w:left="380" w:hanging="380"/>
        <w:jc w:val="both"/>
      </w:pPr>
      <w:r>
        <w:t>1. Vydavatel se touto smlouvou zavazuje na vlastní náklad zajistit tisk publikace, a to dle specifikace popsané v příloze č. 1 této smlouvy, a to jak z hlediska technologie výroby, tak z hlediska materiálu, k</w:t>
      </w:r>
      <w:r>
        <w:t>terý bude při tisku používán, tak počtu výtisků.</w:t>
      </w:r>
    </w:p>
    <w:p w:rsidR="0087257C" w:rsidRDefault="0087257C">
      <w:pPr>
        <w:pStyle w:val="Zkladntext1"/>
        <w:shd w:val="clear" w:color="auto" w:fill="auto"/>
        <w:jc w:val="center"/>
        <w:rPr>
          <w:b/>
          <w:bCs/>
        </w:rPr>
      </w:pPr>
    </w:p>
    <w:p w:rsidR="0087257C" w:rsidRDefault="0087257C">
      <w:pPr>
        <w:pStyle w:val="Zkladntext1"/>
        <w:shd w:val="clear" w:color="auto" w:fill="auto"/>
        <w:jc w:val="center"/>
        <w:rPr>
          <w:b/>
          <w:bCs/>
        </w:rPr>
      </w:pPr>
    </w:p>
    <w:p w:rsidR="0087257C" w:rsidRDefault="0087257C">
      <w:pPr>
        <w:pStyle w:val="Zkladntext1"/>
        <w:shd w:val="clear" w:color="auto" w:fill="auto"/>
        <w:jc w:val="center"/>
        <w:rPr>
          <w:b/>
          <w:bCs/>
        </w:rPr>
      </w:pPr>
    </w:p>
    <w:p w:rsidR="0087257C" w:rsidRDefault="0087257C">
      <w:pPr>
        <w:pStyle w:val="Zkladntext1"/>
        <w:shd w:val="clear" w:color="auto" w:fill="auto"/>
        <w:jc w:val="center"/>
        <w:rPr>
          <w:b/>
          <w:bCs/>
        </w:rPr>
      </w:pPr>
    </w:p>
    <w:p w:rsidR="0087257C" w:rsidRDefault="0087257C">
      <w:pPr>
        <w:pStyle w:val="Zkladntext1"/>
        <w:shd w:val="clear" w:color="auto" w:fill="auto"/>
        <w:jc w:val="center"/>
        <w:rPr>
          <w:b/>
          <w:bCs/>
        </w:rPr>
      </w:pPr>
    </w:p>
    <w:p w:rsidR="007600E8" w:rsidRDefault="0087257C">
      <w:pPr>
        <w:pStyle w:val="Zkladntext1"/>
        <w:shd w:val="clear" w:color="auto" w:fill="auto"/>
        <w:jc w:val="center"/>
      </w:pPr>
      <w:bookmarkStart w:id="12" w:name="_GoBack"/>
      <w:bookmarkEnd w:id="12"/>
      <w:r>
        <w:rPr>
          <w:b/>
          <w:bCs/>
        </w:rPr>
        <w:lastRenderedPageBreak/>
        <w:t>Článek 7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13" w:name="bookmark12"/>
      <w:bookmarkStart w:id="14" w:name="bookmark13"/>
      <w:r>
        <w:t>Cena</w:t>
      </w:r>
      <w:bookmarkEnd w:id="13"/>
      <w:bookmarkEnd w:id="14"/>
    </w:p>
    <w:p w:rsidR="007600E8" w:rsidRDefault="0087257C">
      <w:pPr>
        <w:pStyle w:val="Zkladntext1"/>
        <w:shd w:val="clear" w:color="auto" w:fill="auto"/>
      </w:pPr>
      <w:r>
        <w:t>1. Předpokládané náklady na vydání publikace v počtu 800 výtisků činí 83.400,- Kč bez DPH</w:t>
      </w:r>
    </w:p>
    <w:p w:rsidR="007600E8" w:rsidRDefault="0087257C">
      <w:pPr>
        <w:pStyle w:val="Zkladntext1"/>
        <w:shd w:val="clear" w:color="auto" w:fill="auto"/>
        <w:ind w:left="380" w:hanging="380"/>
        <w:jc w:val="both"/>
      </w:pPr>
      <w:r>
        <w:t xml:space="preserve">2. Dohodnutý vydavatelský příspěvek spoluvydavatele je </w:t>
      </w:r>
      <w:r>
        <w:rPr>
          <w:b/>
          <w:bCs/>
        </w:rPr>
        <w:t xml:space="preserve">20 000 Kč </w:t>
      </w:r>
      <w:r>
        <w:t>bez DPH (slovy dvacet tisíc korun česk</w:t>
      </w:r>
      <w:r>
        <w:t>ých).</w:t>
      </w:r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Vydavatelský příspěvek uhradí spoluvydavatel na základě daňového dokladu vydavatele, jehož splatnost je dohodnuta do 21 dnů po obdržení daňového dokladu od vydavatele.</w:t>
      </w:r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Daňový doklad musí obsahovat všechny náležitosti řádného účetního a daňového dokla</w:t>
      </w:r>
      <w:r>
        <w:t xml:space="preserve">du dle příslušných právních předpisů, zejména zákona č. 235/2004 Sb., o dani z přidané hodnoty, ve znění pozdějších předpisů, jinak je spoluvydavatel oprávněn jej do data splatnosti vrátit s tím, že vydavatel je poté povinen vystavit nový s novým termínem </w:t>
      </w:r>
      <w:r>
        <w:t>splatnosti. V takovém případě není spoluvydavatel v prodlení s úhradou</w:t>
      </w:r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</w:pPr>
      <w:r>
        <w:t>Vydavatel se zavazuje uhradit veškeré náklady na vydání publikace.</w:t>
      </w:r>
    </w:p>
    <w:p w:rsidR="007600E8" w:rsidRDefault="0087257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500"/>
        <w:ind w:left="380" w:hanging="380"/>
        <w:jc w:val="both"/>
      </w:pPr>
      <w:r>
        <w:t xml:space="preserve">Vydavatel předá spoluvydavateli do 30 dnů od splnění účelu této smlouvy přehled využití finančních prostředků na </w:t>
      </w:r>
      <w:r>
        <w:t>vydání publikace.</w:t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t>Článek 8</w:t>
      </w:r>
    </w:p>
    <w:p w:rsidR="007600E8" w:rsidRDefault="0087257C">
      <w:pPr>
        <w:pStyle w:val="Nadpis10"/>
        <w:keepNext/>
        <w:keepLines/>
        <w:shd w:val="clear" w:color="auto" w:fill="auto"/>
      </w:pPr>
      <w:bookmarkStart w:id="15" w:name="bookmark14"/>
      <w:bookmarkStart w:id="16" w:name="bookmark15"/>
      <w:r>
        <w:t>Platnost, účinnost, licence a trvání smlouvy</w:t>
      </w:r>
      <w:bookmarkEnd w:id="15"/>
      <w:bookmarkEnd w:id="16"/>
    </w:p>
    <w:p w:rsidR="007600E8" w:rsidRDefault="0087257C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je platná a účinná ode dne jejího podpisu oběma smluvními stranami. V případě, že tato smlouva podléhá uveřejnění dle zákona č. 340/2015 Sb., o zvláštních podmínkách účinn</w:t>
      </w:r>
      <w:r>
        <w:t>osti některých smluv, uveřejňování těchto smluv a o registru smluv (zákon o registru smluv), nabývá účinnosti dnem jejího uveřejnění v registru smluv s tím, že v takovém případě její uveřejnění zajistí spoluvydavatel. Smluvní strany berou na vědomí, že tat</w:t>
      </w:r>
      <w:r>
        <w:t>o smlouva může být předmětem zveřejnění i dle jiných právních předpisů.</w:t>
      </w:r>
    </w:p>
    <w:p w:rsidR="007600E8" w:rsidRDefault="0087257C">
      <w:pPr>
        <w:pStyle w:val="Zkladntext1"/>
        <w:shd w:val="clear" w:color="auto" w:fill="auto"/>
      </w:pPr>
      <w:r>
        <w:t>2. Tato smlouva se uzavírá na dobu určitou, a to do splnění předmětu smlouvy.</w:t>
      </w:r>
    </w:p>
    <w:p w:rsidR="007600E8" w:rsidRDefault="0087257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jc w:val="both"/>
      </w:pPr>
      <w:r>
        <w:t>Ukončení smlouvy:</w:t>
      </w:r>
    </w:p>
    <w:p w:rsidR="007600E8" w:rsidRDefault="0087257C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line="254" w:lineRule="auto"/>
        <w:ind w:firstLine="380"/>
      </w:pPr>
      <w:r>
        <w:t>tato smlouva může být ukončena písemnou dohodou obou stran;</w:t>
      </w:r>
    </w:p>
    <w:p w:rsidR="007600E8" w:rsidRDefault="0087257C">
      <w:pPr>
        <w:pStyle w:val="Zkladntext1"/>
        <w:numPr>
          <w:ilvl w:val="0"/>
          <w:numId w:val="8"/>
        </w:numPr>
        <w:shd w:val="clear" w:color="auto" w:fill="auto"/>
        <w:tabs>
          <w:tab w:val="left" w:pos="750"/>
        </w:tabs>
        <w:ind w:left="720" w:hanging="340"/>
        <w:jc w:val="both"/>
      </w:pPr>
      <w:r>
        <w:t xml:space="preserve">tuto smlouvu je oprávněna </w:t>
      </w:r>
      <w:r>
        <w:t>ukončit kterákoliv ze smluvních stran, a to písemnou výpovědí i bez uvedení důvodu podepsanou statutárním zástupcem s výpovědní lhůtou v délce 2 měsíců, kdy tato lhůta počíná běžet prvního dne měsíce následujícího po měsíci, kdy je písemná výpověď doručena</w:t>
      </w:r>
      <w:r>
        <w:t>;</w:t>
      </w:r>
    </w:p>
    <w:p w:rsidR="007600E8" w:rsidRDefault="0087257C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ind w:left="720" w:hanging="340"/>
        <w:jc w:val="both"/>
      </w:pPr>
      <w:r>
        <w:t>tato smlouva může být ukončena písemným odstoupením od smlouvy v případě podstatného porušení povinností vyplývajících ze závazků obou stran.</w:t>
      </w:r>
    </w:p>
    <w:p w:rsidR="007600E8" w:rsidRDefault="0087257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Je-li smlouva ukončena z jakéhokoliv důvodu podle předchozího odstavce, tj. je-li smlouva ukončena před vydáním </w:t>
      </w:r>
      <w:r>
        <w:t>publikace, je vydavatel povinen spoluvydavateli bez zbytečného odkladu vrátit vydavatelský příspěvek poskytnutý podle článku 7 této smlouvy.</w:t>
      </w:r>
    </w:p>
    <w:p w:rsidR="007600E8" w:rsidRDefault="0087257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jc w:val="both"/>
      </w:pPr>
      <w:r>
        <w:t>Licenční ujednání:</w:t>
      </w:r>
    </w:p>
    <w:p w:rsidR="007600E8" w:rsidRDefault="0087257C">
      <w:pPr>
        <w:pStyle w:val="Zkladntext1"/>
        <w:shd w:val="clear" w:color="auto" w:fill="auto"/>
        <w:ind w:left="380"/>
        <w:jc w:val="both"/>
      </w:pPr>
      <w:r>
        <w:t>Spoluvydavatel uděluje touto smlouvou vydavateli nevýhradní licenci k rukopisu upraveného třetíh</w:t>
      </w:r>
      <w:r>
        <w:t>o vydání publikace za účelem rozmnožování a rozšiřování rozmnoženin v počtu 800 výtisků v českém jazyce, a to na území České republiky po dobu trvání autorských práv. Bez souhlasu spoluvydavatele není vydavatel oprávněn poskytnout licenci užití třetí osobě</w:t>
      </w:r>
      <w:r>
        <w:t>.</w:t>
      </w:r>
      <w:r>
        <w:br w:type="page"/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Článek 9</w:t>
      </w:r>
    </w:p>
    <w:p w:rsidR="007600E8" w:rsidRDefault="0087257C">
      <w:pPr>
        <w:pStyle w:val="Zkladntext1"/>
        <w:shd w:val="clear" w:color="auto" w:fill="auto"/>
        <w:spacing w:after="260" w:line="230" w:lineRule="auto"/>
        <w:jc w:val="center"/>
      </w:pPr>
      <w:r>
        <w:rPr>
          <w:b/>
          <w:bCs/>
        </w:rPr>
        <w:t>Závěrečná ustanovení</w:t>
      </w:r>
    </w:p>
    <w:p w:rsidR="007600E8" w:rsidRDefault="0087257C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80" w:hanging="380"/>
        <w:jc w:val="both"/>
      </w:pPr>
      <w:r>
        <w:t>Tato smlouva se uzavírá ve 2 exemplářích, z nichž po 1 obdrží každá ze stran této smlouvy. Všechny exempláře budou stranami řádně podepsány a všechny mají stejnou platnost a závaznost.</w:t>
      </w:r>
    </w:p>
    <w:p w:rsidR="007600E8" w:rsidRDefault="0087257C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80" w:hanging="380"/>
        <w:jc w:val="both"/>
      </w:pPr>
      <w:r>
        <w:t xml:space="preserve">Tato smlouva se uzavírá v písemné </w:t>
      </w:r>
      <w:r>
        <w:t>formě, přičemž veškeré její změny je možno učinit číslovanými dodatky v písemné formě, a to na základě úplného a vzájemného konsensu obou stran této smlouvy.</w:t>
      </w:r>
    </w:p>
    <w:p w:rsidR="007600E8" w:rsidRDefault="0087257C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80" w:hanging="380"/>
        <w:jc w:val="both"/>
      </w:pPr>
      <w:r>
        <w:t>Smluvní strany se zavazují zajistit převod smluvních práv a povinností vyplývajících z této smlouv</w:t>
      </w:r>
      <w:r>
        <w:t>y na své nástupnické organizace v případě přeměny organizace.</w:t>
      </w:r>
    </w:p>
    <w:p w:rsidR="007600E8" w:rsidRDefault="0087257C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80" w:hanging="380"/>
        <w:jc w:val="both"/>
        <w:sectPr w:rsidR="007600E8">
          <w:footerReference w:type="default" r:id="rId7"/>
          <w:pgSz w:w="11900" w:h="16840"/>
          <w:pgMar w:top="574" w:right="1364" w:bottom="1920" w:left="1358" w:header="146" w:footer="3" w:gutter="0"/>
          <w:pgNumType w:start="1"/>
          <w:cols w:space="720"/>
          <w:noEndnote/>
          <w:docGrid w:linePitch="360"/>
        </w:sectPr>
      </w:pPr>
      <w:r>
        <w:t>Smluvní strany prohlašují, že si tuto smlouvu před jejím podpisem</w:t>
      </w:r>
      <w:r>
        <w:t xml:space="preserve"> řádně přečetly, a že smlouva byla uzavřena vážně a určitě a na základě jejich pravé a svobodné vůle.</w:t>
      </w:r>
    </w:p>
    <w:p w:rsidR="007600E8" w:rsidRDefault="007600E8">
      <w:pPr>
        <w:spacing w:line="240" w:lineRule="exact"/>
        <w:rPr>
          <w:sz w:val="19"/>
          <w:szCs w:val="19"/>
        </w:rPr>
      </w:pPr>
    </w:p>
    <w:p w:rsidR="007600E8" w:rsidRDefault="007600E8">
      <w:pPr>
        <w:spacing w:line="240" w:lineRule="exact"/>
        <w:rPr>
          <w:sz w:val="19"/>
          <w:szCs w:val="19"/>
        </w:rPr>
      </w:pPr>
    </w:p>
    <w:p w:rsidR="007600E8" w:rsidRDefault="007600E8">
      <w:pPr>
        <w:spacing w:line="240" w:lineRule="exact"/>
        <w:rPr>
          <w:sz w:val="19"/>
          <w:szCs w:val="19"/>
        </w:rPr>
      </w:pPr>
    </w:p>
    <w:p w:rsidR="007600E8" w:rsidRDefault="007600E8">
      <w:pPr>
        <w:spacing w:before="2" w:after="2" w:line="240" w:lineRule="exact"/>
        <w:rPr>
          <w:sz w:val="19"/>
          <w:szCs w:val="19"/>
        </w:rPr>
      </w:pPr>
    </w:p>
    <w:p w:rsidR="007600E8" w:rsidRDefault="007600E8">
      <w:pPr>
        <w:spacing w:line="1" w:lineRule="exact"/>
        <w:sectPr w:rsidR="007600E8">
          <w:type w:val="continuous"/>
          <w:pgSz w:w="11900" w:h="16840"/>
          <w:pgMar w:top="1398" w:right="0" w:bottom="6708" w:left="0" w:header="0" w:footer="3" w:gutter="0"/>
          <w:cols w:space="720"/>
          <w:noEndnote/>
          <w:docGrid w:linePitch="360"/>
        </w:sectPr>
      </w:pPr>
    </w:p>
    <w:p w:rsidR="007600E8" w:rsidRDefault="0087257C">
      <w:pPr>
        <w:pStyle w:val="Zkladntext1"/>
        <w:shd w:val="clear" w:color="auto" w:fill="auto"/>
        <w:tabs>
          <w:tab w:val="left" w:leader="dot" w:pos="1445"/>
        </w:tabs>
      </w:pPr>
      <w:r>
        <w:lastRenderedPageBreak/>
        <w:t>V Praze dne</w:t>
      </w:r>
      <w:r>
        <w:tab/>
        <w:t xml:space="preserve"> 2020</w:t>
      </w:r>
    </w:p>
    <w:p w:rsidR="007600E8" w:rsidRDefault="0087257C">
      <w:pPr>
        <w:pStyle w:val="Zkladntext1"/>
        <w:shd w:val="clear" w:color="auto" w:fill="auto"/>
        <w:tabs>
          <w:tab w:val="left" w:leader="dot" w:pos="1627"/>
        </w:tabs>
        <w:sectPr w:rsidR="007600E8">
          <w:type w:val="continuous"/>
          <w:pgSz w:w="11900" w:h="16840"/>
          <w:pgMar w:top="1398" w:right="2585" w:bottom="6708" w:left="2364" w:header="0" w:footer="3" w:gutter="0"/>
          <w:cols w:num="2" w:space="2554"/>
          <w:noEndnote/>
          <w:docGrid w:linePitch="360"/>
        </w:sectPr>
      </w:pPr>
      <w:r>
        <w:lastRenderedPageBreak/>
        <w:t>V Praze dne</w:t>
      </w:r>
      <w:r>
        <w:tab/>
        <w:t xml:space="preserve"> 2020</w:t>
      </w:r>
    </w:p>
    <w:p w:rsidR="007600E8" w:rsidRDefault="007600E8">
      <w:pPr>
        <w:spacing w:before="52" w:after="52" w:line="240" w:lineRule="exact"/>
        <w:rPr>
          <w:sz w:val="19"/>
          <w:szCs w:val="19"/>
        </w:rPr>
      </w:pPr>
    </w:p>
    <w:p w:rsidR="007600E8" w:rsidRDefault="007600E8">
      <w:pPr>
        <w:spacing w:line="1" w:lineRule="exact"/>
        <w:sectPr w:rsidR="007600E8">
          <w:type w:val="continuous"/>
          <w:pgSz w:w="11900" w:h="16840"/>
          <w:pgMar w:top="1398" w:right="0" w:bottom="1398" w:left="0" w:header="0" w:footer="3" w:gutter="0"/>
          <w:cols w:space="720"/>
          <w:noEndnote/>
          <w:docGrid w:linePitch="360"/>
        </w:sectPr>
      </w:pPr>
    </w:p>
    <w:p w:rsidR="007600E8" w:rsidRDefault="0087257C">
      <w:pPr>
        <w:pStyle w:val="Zkladntext1"/>
        <w:shd w:val="clear" w:color="auto" w:fill="auto"/>
        <w:spacing w:after="1600"/>
        <w:ind w:left="23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1831975</wp:posOffset>
                </wp:positionH>
                <wp:positionV relativeFrom="paragraph">
                  <wp:posOffset>0</wp:posOffset>
                </wp:positionV>
                <wp:extent cx="64325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00E8" w:rsidRDefault="00872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4.25pt;margin-top:0;width:50.649999999999999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Spoluvydavatel:</w:t>
      </w:r>
    </w:p>
    <w:p w:rsidR="007600E8" w:rsidRDefault="0087257C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0</wp:posOffset>
                </wp:positionV>
                <wp:extent cx="2170430" cy="3721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00E8" w:rsidRDefault="0087257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INFORMAČNÍ CENTRUM ČKAIT s. r. o.</w:t>
                            </w:r>
                            <w:r>
                              <w:br/>
                              <w:t>Ing. Šárka Janoušková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450000000000003pt;margin-top:0;width:170.90000000000001pt;height:29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INFORMAČNÍ CENTRUM ČKAIT s. r. o.</w:t>
                        <w:br/>
                        <w:t>Ing. Šárka Janoušková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Národní památkový ústav</w:t>
      </w:r>
    </w:p>
    <w:p w:rsidR="007600E8" w:rsidRDefault="0087257C">
      <w:pPr>
        <w:pStyle w:val="Zkladntext1"/>
        <w:shd w:val="clear" w:color="auto" w:fill="auto"/>
        <w:jc w:val="center"/>
      </w:pPr>
      <w:proofErr w:type="spellStart"/>
      <w:proofErr w:type="gramStart"/>
      <w:r>
        <w:t>v.z</w:t>
      </w:r>
      <w:proofErr w:type="spellEnd"/>
      <w:r>
        <w:t>.</w:t>
      </w:r>
      <w:proofErr w:type="gramEnd"/>
      <w:r>
        <w:t xml:space="preserve"> Mgr. et Mgr. Petr Spejchal</w:t>
      </w:r>
      <w:r>
        <w:br/>
        <w:t>první náměstek</w:t>
      </w:r>
    </w:p>
    <w:p w:rsidR="007600E8" w:rsidRDefault="0087257C">
      <w:pPr>
        <w:pStyle w:val="Zkladntext1"/>
        <w:shd w:val="clear" w:color="auto" w:fill="auto"/>
        <w:jc w:val="center"/>
        <w:sectPr w:rsidR="007600E8">
          <w:type w:val="continuous"/>
          <w:pgSz w:w="11900" w:h="16840"/>
          <w:pgMar w:top="1398" w:right="1371" w:bottom="1398" w:left="5110" w:header="0" w:footer="3" w:gutter="0"/>
          <w:cols w:space="720"/>
          <w:noEndnote/>
          <w:docGrid w:linePitch="360"/>
        </w:sectPr>
      </w:pPr>
      <w:r>
        <w:t>Ing. arch. Naděžda Goryczková, generální ředitelka</w:t>
      </w:r>
    </w:p>
    <w:p w:rsidR="007600E8" w:rsidRDefault="0087257C">
      <w:pPr>
        <w:pStyle w:val="Zkladntext1"/>
        <w:shd w:val="clear" w:color="auto" w:fill="auto"/>
        <w:spacing w:after="240"/>
        <w:ind w:firstLine="840"/>
      </w:pPr>
      <w:r>
        <w:rPr>
          <w:b/>
          <w:bCs/>
        </w:rPr>
        <w:lastRenderedPageBreak/>
        <w:t>Příloha č. 1</w:t>
      </w:r>
    </w:p>
    <w:p w:rsidR="007600E8" w:rsidRDefault="0087257C">
      <w:pPr>
        <w:pStyle w:val="Nadpis10"/>
        <w:keepNext/>
        <w:keepLines/>
        <w:shd w:val="clear" w:color="auto" w:fill="auto"/>
        <w:spacing w:after="860"/>
        <w:ind w:firstLine="840"/>
        <w:jc w:val="left"/>
      </w:pPr>
      <w:bookmarkStart w:id="17" w:name="bookmark16"/>
      <w:bookmarkStart w:id="18" w:name="bookmark17"/>
      <w:r>
        <w:t>TECHNICKÁ SPECIFIKACE TISKOVINY</w:t>
      </w:r>
      <w:bookmarkEnd w:id="17"/>
      <w:bookmarkEnd w:id="18"/>
    </w:p>
    <w:p w:rsidR="007600E8" w:rsidRDefault="0087257C">
      <w:pPr>
        <w:pStyle w:val="Zkladntext1"/>
        <w:shd w:val="clear" w:color="auto" w:fill="auto"/>
        <w:tabs>
          <w:tab w:val="left" w:pos="2190"/>
        </w:tabs>
        <w:ind w:firstLine="840"/>
      </w:pPr>
      <w:r>
        <w:t>Náklad:</w:t>
      </w:r>
      <w:r>
        <w:tab/>
      </w:r>
      <w:r>
        <w:t>800 výtisků</w:t>
      </w:r>
    </w:p>
    <w:p w:rsidR="007600E8" w:rsidRDefault="0087257C">
      <w:pPr>
        <w:pStyle w:val="Zkladntext1"/>
        <w:shd w:val="clear" w:color="auto" w:fill="auto"/>
        <w:tabs>
          <w:tab w:val="left" w:pos="2190"/>
        </w:tabs>
        <w:ind w:firstLine="840"/>
      </w:pPr>
      <w:r>
        <w:t>Formát:</w:t>
      </w:r>
      <w:r>
        <w:tab/>
        <w:t>A5</w:t>
      </w:r>
    </w:p>
    <w:p w:rsidR="007600E8" w:rsidRDefault="0087257C">
      <w:pPr>
        <w:pStyle w:val="Zkladntext1"/>
        <w:shd w:val="clear" w:color="auto" w:fill="auto"/>
        <w:tabs>
          <w:tab w:val="left" w:pos="2190"/>
        </w:tabs>
        <w:ind w:firstLine="840"/>
      </w:pPr>
      <w:r>
        <w:t>Vazba:</w:t>
      </w:r>
      <w:r>
        <w:tab/>
        <w:t>V2</w:t>
      </w:r>
    </w:p>
    <w:p w:rsidR="007600E8" w:rsidRDefault="0087257C">
      <w:pPr>
        <w:pStyle w:val="Zkladntext1"/>
        <w:shd w:val="clear" w:color="auto" w:fill="auto"/>
        <w:ind w:firstLine="840"/>
      </w:pPr>
      <w:r>
        <w:t>Rozsah:4 strany obálka + 80 stran blok</w:t>
      </w:r>
    </w:p>
    <w:p w:rsidR="007600E8" w:rsidRDefault="0087257C">
      <w:pPr>
        <w:pStyle w:val="Zkladntext1"/>
        <w:shd w:val="clear" w:color="auto" w:fill="auto"/>
        <w:tabs>
          <w:tab w:val="left" w:pos="2190"/>
        </w:tabs>
        <w:ind w:firstLine="840"/>
      </w:pPr>
      <w:r>
        <w:t>Barevnost:</w:t>
      </w:r>
      <w:r>
        <w:tab/>
        <w:t>blok 4/4</w:t>
      </w:r>
    </w:p>
    <w:p w:rsidR="007600E8" w:rsidRDefault="0087257C">
      <w:pPr>
        <w:pStyle w:val="Zkladntext1"/>
        <w:shd w:val="clear" w:color="auto" w:fill="auto"/>
        <w:jc w:val="center"/>
      </w:pPr>
      <w:r>
        <w:t>Obálka 4/0</w:t>
      </w:r>
    </w:p>
    <w:p w:rsidR="007600E8" w:rsidRDefault="0087257C">
      <w:pPr>
        <w:pStyle w:val="Zkladntext1"/>
        <w:shd w:val="clear" w:color="auto" w:fill="auto"/>
        <w:tabs>
          <w:tab w:val="left" w:pos="2190"/>
        </w:tabs>
        <w:ind w:firstLine="840"/>
      </w:pPr>
      <w:r>
        <w:t>Papír:</w:t>
      </w:r>
      <w:r>
        <w:tab/>
        <w:t>blok B0 90 g</w:t>
      </w:r>
    </w:p>
    <w:p w:rsidR="007600E8" w:rsidRDefault="0087257C">
      <w:pPr>
        <w:pStyle w:val="Zkladntext1"/>
        <w:shd w:val="clear" w:color="auto" w:fill="auto"/>
        <w:jc w:val="center"/>
      </w:pPr>
      <w:r>
        <w:t>Obálka 135 g</w:t>
      </w:r>
    </w:p>
    <w:sectPr w:rsidR="007600E8">
      <w:pgSz w:w="11900" w:h="16840"/>
      <w:pgMar w:top="1666" w:right="5939" w:bottom="1666" w:left="541" w:header="123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257C">
      <w:r>
        <w:separator/>
      </w:r>
    </w:p>
  </w:endnote>
  <w:endnote w:type="continuationSeparator" w:id="0">
    <w:p w:rsidR="00000000" w:rsidRDefault="0087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E8" w:rsidRDefault="008725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10188575</wp:posOffset>
              </wp:positionV>
              <wp:extent cx="6413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0E8" w:rsidRDefault="0087257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19.25pt;margin-top:802.25pt;width:5.0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" filled="f" stroked="f">
              <v:textbox style="mso-fit-shape-to-text:t" inset="0,0,0,0">
                <w:txbxContent>
                  <w:p w:rsidR="007600E8" w:rsidRDefault="0087257C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E8" w:rsidRDefault="007600E8"/>
  </w:footnote>
  <w:footnote w:type="continuationSeparator" w:id="0">
    <w:p w:rsidR="007600E8" w:rsidRDefault="007600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005"/>
    <w:multiLevelType w:val="multilevel"/>
    <w:tmpl w:val="322E90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250CD"/>
    <w:multiLevelType w:val="multilevel"/>
    <w:tmpl w:val="1312E1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32F8D"/>
    <w:multiLevelType w:val="multilevel"/>
    <w:tmpl w:val="EC5E5F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F23A06"/>
    <w:multiLevelType w:val="multilevel"/>
    <w:tmpl w:val="6FE2A8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9E4995"/>
    <w:multiLevelType w:val="multilevel"/>
    <w:tmpl w:val="1F38FB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8746D"/>
    <w:multiLevelType w:val="multilevel"/>
    <w:tmpl w:val="93F6CD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23468"/>
    <w:multiLevelType w:val="multilevel"/>
    <w:tmpl w:val="907EA5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785B4D"/>
    <w:multiLevelType w:val="multilevel"/>
    <w:tmpl w:val="B0C4E2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0B39C9"/>
    <w:multiLevelType w:val="multilevel"/>
    <w:tmpl w:val="1D386D5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8"/>
    <w:rsid w:val="00277F70"/>
    <w:rsid w:val="007600E8"/>
    <w:rsid w:val="0087257C"/>
    <w:rsid w:val="00A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BEA04-1A30-481B-AFA1-E96CD0F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  <w:ind w:left="1620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1099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taborsky</dc:creator>
  <cp:keywords/>
  <cp:lastModifiedBy>Janouchová Miroslava</cp:lastModifiedBy>
  <cp:revision>5</cp:revision>
  <dcterms:created xsi:type="dcterms:W3CDTF">2020-08-12T10:12:00Z</dcterms:created>
  <dcterms:modified xsi:type="dcterms:W3CDTF">2020-08-12T10:15:00Z</dcterms:modified>
</cp:coreProperties>
</file>