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C8" w:rsidRDefault="008D1049">
      <w:pPr>
        <w:pStyle w:val="Heading1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r>
        <w:br/>
        <w:t>ke Smlouvě o poskytnutí bonusu</w:t>
      </w:r>
      <w:bookmarkEnd w:id="0"/>
      <w:bookmarkEnd w:id="1"/>
    </w:p>
    <w:p w:rsidR="00B274C8" w:rsidRDefault="008D1049">
      <w:pPr>
        <w:pStyle w:val="Bodytext10"/>
        <w:shd w:val="clear" w:color="auto" w:fill="auto"/>
        <w:spacing w:after="60" w:line="451" w:lineRule="auto"/>
        <w:jc w:val="center"/>
      </w:pPr>
      <w:r>
        <w:t>uzavřené mezi:</w:t>
      </w:r>
    </w:p>
    <w:p w:rsidR="00B274C8" w:rsidRDefault="008D1049">
      <w:pPr>
        <w:pStyle w:val="Bodytext10"/>
        <w:shd w:val="clear" w:color="auto" w:fill="auto"/>
        <w:spacing w:after="0" w:line="480" w:lineRule="auto"/>
        <w:rPr>
          <w:sz w:val="19"/>
          <w:szCs w:val="19"/>
        </w:rPr>
      </w:pPr>
      <w:r>
        <w:rPr>
          <w:b/>
          <w:bCs/>
          <w:sz w:val="19"/>
          <w:szCs w:val="19"/>
          <w:lang w:val="en-US" w:eastAsia="en-US" w:bidi="en-US"/>
        </w:rPr>
        <w:t xml:space="preserve">Gedeon </w:t>
      </w:r>
      <w:r>
        <w:rPr>
          <w:b/>
          <w:bCs/>
          <w:sz w:val="19"/>
          <w:szCs w:val="19"/>
        </w:rPr>
        <w:t xml:space="preserve">Richter Marketing </w:t>
      </w:r>
      <w:proofErr w:type="gramStart"/>
      <w:r>
        <w:rPr>
          <w:b/>
          <w:bCs/>
          <w:sz w:val="19"/>
          <w:szCs w:val="19"/>
        </w:rPr>
        <w:t>( R</w:t>
      </w:r>
      <w:proofErr w:type="gramEnd"/>
      <w:r>
        <w:rPr>
          <w:b/>
          <w:bCs/>
          <w:sz w:val="19"/>
          <w:szCs w:val="19"/>
        </w:rPr>
        <w:t>, s.r.o.</w:t>
      </w:r>
    </w:p>
    <w:p w:rsidR="00B274C8" w:rsidRDefault="008D1049">
      <w:pPr>
        <w:pStyle w:val="Bodytext10"/>
        <w:shd w:val="clear" w:color="auto" w:fill="auto"/>
        <w:spacing w:after="0" w:line="451" w:lineRule="auto"/>
      </w:pPr>
      <w:r>
        <w:t>se sídlem Na strži 1702/65. Nusle, 140 00 Praha 4</w:t>
      </w:r>
    </w:p>
    <w:p w:rsidR="00B274C8" w:rsidRDefault="008D1049">
      <w:pPr>
        <w:pStyle w:val="Bodytext10"/>
        <w:shd w:val="clear" w:color="auto" w:fill="auto"/>
        <w:spacing w:after="0" w:line="451" w:lineRule="auto"/>
      </w:pPr>
      <w:r>
        <w:t>IČ:24723720</w:t>
      </w:r>
    </w:p>
    <w:p w:rsidR="00C86BC2" w:rsidRDefault="008D1049">
      <w:pPr>
        <w:pStyle w:val="Bodytext10"/>
        <w:shd w:val="clear" w:color="auto" w:fill="auto"/>
        <w:spacing w:after="0" w:line="451" w:lineRule="auto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 xml:space="preserve">. zn. C 168950 </w:t>
      </w:r>
    </w:p>
    <w:p w:rsidR="00B274C8" w:rsidRDefault="008D1049">
      <w:pPr>
        <w:pStyle w:val="Bodytext10"/>
        <w:shd w:val="clear" w:color="auto" w:fill="auto"/>
        <w:spacing w:after="0" w:line="451" w:lineRule="auto"/>
      </w:pPr>
      <w:r>
        <w:t xml:space="preserve">zastoupená MUDr. </w:t>
      </w:r>
      <w:proofErr w:type="spellStart"/>
      <w:r>
        <w:t>Corinou</w:t>
      </w:r>
      <w:proofErr w:type="spellEnd"/>
      <w:r>
        <w:t xml:space="preserve"> </w:t>
      </w:r>
      <w:proofErr w:type="spellStart"/>
      <w:r>
        <w:t>Croitoru</w:t>
      </w:r>
      <w:proofErr w:type="spellEnd"/>
      <w:r>
        <w:t>. jednatelkou společnosti</w:t>
      </w:r>
    </w:p>
    <w:p w:rsidR="00B274C8" w:rsidRDefault="008D1049">
      <w:pPr>
        <w:pStyle w:val="Bodytext10"/>
        <w:shd w:val="clear" w:color="auto" w:fill="auto"/>
        <w:spacing w:after="260" w:line="451" w:lineRule="auto"/>
        <w:rPr>
          <w:sz w:val="19"/>
          <w:szCs w:val="19"/>
        </w:rPr>
      </w:pPr>
      <w:r>
        <w:t xml:space="preserve">(dále jen jako </w:t>
      </w:r>
      <w:r>
        <w:rPr>
          <w:b/>
          <w:bCs/>
          <w:sz w:val="19"/>
          <w:szCs w:val="19"/>
        </w:rPr>
        <w:t>„GRM“)</w:t>
      </w:r>
    </w:p>
    <w:p w:rsidR="00B274C8" w:rsidRDefault="008D1049">
      <w:pPr>
        <w:pStyle w:val="Bodytext10"/>
        <w:shd w:val="clear" w:color="auto" w:fill="auto"/>
        <w:spacing w:after="60" w:line="451" w:lineRule="auto"/>
        <w:ind w:firstLine="360"/>
      </w:pPr>
      <w:r>
        <w:t>a</w:t>
      </w:r>
    </w:p>
    <w:p w:rsidR="00B274C8" w:rsidRDefault="008D1049">
      <w:pPr>
        <w:pStyle w:val="Bodytext10"/>
        <w:shd w:val="clear" w:color="auto" w:fill="auto"/>
        <w:spacing w:after="0" w:line="451" w:lineRule="auto"/>
        <w:rPr>
          <w:sz w:val="19"/>
          <w:szCs w:val="19"/>
        </w:rPr>
      </w:pPr>
      <w:r>
        <w:t xml:space="preserve">Krajská </w:t>
      </w:r>
      <w:r>
        <w:rPr>
          <w:b/>
          <w:bCs/>
          <w:sz w:val="19"/>
          <w:szCs w:val="19"/>
        </w:rPr>
        <w:t>nemocnice T. Bati, a. s.</w:t>
      </w:r>
    </w:p>
    <w:p w:rsidR="00B274C8" w:rsidRDefault="008D1049">
      <w:pPr>
        <w:pStyle w:val="Bodytext10"/>
        <w:shd w:val="clear" w:color="auto" w:fill="auto"/>
        <w:spacing w:after="0" w:line="451" w:lineRule="auto"/>
      </w:pPr>
      <w:r>
        <w:t>se sídlem Havlíčkovo nábřeží 600, 762 75 Zlín</w:t>
      </w:r>
    </w:p>
    <w:p w:rsidR="00B274C8" w:rsidRDefault="008D1049">
      <w:pPr>
        <w:pStyle w:val="Bodytext10"/>
        <w:shd w:val="clear" w:color="auto" w:fill="auto"/>
        <w:spacing w:after="0" w:line="451" w:lineRule="auto"/>
      </w:pPr>
      <w:r>
        <w:t>IČ: 27661989, DIČ: CZ27661989</w:t>
      </w:r>
    </w:p>
    <w:p w:rsidR="00B274C8" w:rsidRDefault="008D1049">
      <w:pPr>
        <w:pStyle w:val="Bodytext10"/>
        <w:shd w:val="clear" w:color="auto" w:fill="auto"/>
        <w:spacing w:after="540" w:line="451" w:lineRule="auto"/>
        <w:rPr>
          <w:sz w:val="19"/>
          <w:szCs w:val="19"/>
        </w:rPr>
      </w:pPr>
      <w:r>
        <w:t>zapsaná v obchodním rejstříku vedeném u Krajského soudu v Brně, oddíl B., vložka 4437 zastoupená MUDr. Radomír Maráček, předseda představenstva a Mgr. Jozef Machek, člen představenstva (dále jen jako</w:t>
      </w:r>
      <w:proofErr w:type="gramStart"/>
      <w:r>
        <w:t xml:space="preserve"> </w:t>
      </w:r>
      <w:r>
        <w:rPr>
          <w:b/>
          <w:bCs/>
          <w:sz w:val="19"/>
          <w:szCs w:val="19"/>
        </w:rPr>
        <w:t>..</w:t>
      </w:r>
      <w:proofErr w:type="gramEnd"/>
      <w:r>
        <w:rPr>
          <w:b/>
          <w:bCs/>
          <w:sz w:val="19"/>
          <w:szCs w:val="19"/>
        </w:rPr>
        <w:t>Odběratel“)</w:t>
      </w:r>
    </w:p>
    <w:p w:rsidR="00B274C8" w:rsidRDefault="008D1049">
      <w:pPr>
        <w:pStyle w:val="Bodytext10"/>
        <w:shd w:val="clear" w:color="auto" w:fill="auto"/>
        <w:spacing w:line="240" w:lineRule="auto"/>
        <w:jc w:val="center"/>
      </w:pPr>
      <w:r>
        <w:t>I.</w:t>
      </w:r>
    </w:p>
    <w:p w:rsidR="00B274C8" w:rsidRDefault="008D1049">
      <w:pPr>
        <w:pStyle w:val="Bodytext10"/>
        <w:numPr>
          <w:ilvl w:val="0"/>
          <w:numId w:val="1"/>
        </w:numPr>
        <w:shd w:val="clear" w:color="auto" w:fill="auto"/>
        <w:tabs>
          <w:tab w:val="left" w:pos="674"/>
          <w:tab w:val="left" w:pos="3434"/>
        </w:tabs>
        <w:spacing w:line="240" w:lineRule="auto"/>
        <w:ind w:firstLine="360"/>
        <w:rPr>
          <w:sz w:val="19"/>
          <w:szCs w:val="19"/>
        </w:rPr>
      </w:pPr>
      <w:r>
        <w:t>Strany uzavřely dne</w:t>
      </w:r>
      <w:r>
        <w:rPr>
          <w:u w:val="single"/>
        </w:rPr>
        <w:t>,</w:t>
      </w:r>
      <w:r>
        <w:tab/>
        <w:t xml:space="preserve">Smlouvu o poskytnutí bonusu (dále jen </w:t>
      </w:r>
      <w:r>
        <w:rPr>
          <w:b/>
          <w:bCs/>
          <w:sz w:val="19"/>
          <w:szCs w:val="19"/>
        </w:rPr>
        <w:t>„Smlouva“).</w:t>
      </w:r>
    </w:p>
    <w:p w:rsidR="00B274C8" w:rsidRDefault="008D1049">
      <w:pPr>
        <w:pStyle w:val="Bodytext10"/>
        <w:numPr>
          <w:ilvl w:val="0"/>
          <w:numId w:val="2"/>
        </w:numPr>
        <w:shd w:val="clear" w:color="auto" w:fill="auto"/>
        <w:tabs>
          <w:tab w:val="left" w:pos="697"/>
        </w:tabs>
        <w:spacing w:after="540" w:line="240" w:lineRule="auto"/>
        <w:ind w:firstLine="360"/>
        <w:rPr>
          <w:sz w:val="19"/>
          <w:szCs w:val="19"/>
        </w:rPr>
      </w:pPr>
      <w:r>
        <w:t xml:space="preserve">Strany se dohodly na změně Smlouvy, jak je sjednáno v tomto Dodatku č. I (dále jen </w:t>
      </w:r>
      <w:r>
        <w:rPr>
          <w:b/>
          <w:bCs/>
          <w:sz w:val="19"/>
          <w:szCs w:val="19"/>
        </w:rPr>
        <w:t>„Dodatek“).</w:t>
      </w:r>
    </w:p>
    <w:p w:rsidR="00B274C8" w:rsidRDefault="008D1049">
      <w:pPr>
        <w:pStyle w:val="Bodytext50"/>
        <w:shd w:val="clear" w:color="auto" w:fill="auto"/>
      </w:pPr>
      <w:r>
        <w:t>II.</w:t>
      </w:r>
    </w:p>
    <w:p w:rsidR="00B274C8" w:rsidRDefault="008D1049">
      <w:pPr>
        <w:pStyle w:val="Bodytext10"/>
        <w:numPr>
          <w:ilvl w:val="0"/>
          <w:numId w:val="3"/>
        </w:numPr>
        <w:shd w:val="clear" w:color="auto" w:fill="auto"/>
        <w:tabs>
          <w:tab w:val="left" w:pos="708"/>
        </w:tabs>
        <w:spacing w:after="540" w:line="264" w:lineRule="auto"/>
        <w:ind w:left="620" w:hanging="220"/>
      </w:pPr>
      <w:r>
        <w:t>Strany se dohodly, že tímto Dodatkem pozbývají Přílohy č. 1 a č. 2 Smlouvy závaznosti a nahrazují se v plném rozsahu novým zněním Příloh č. 1 a č. 2, které jsou součástí tohoto Dodatku. Nové znění příloh se vztahuje na referenční období v souladu se Smlouvou a specifikovaném ve znění příloh.</w:t>
      </w:r>
    </w:p>
    <w:p w:rsidR="00B274C8" w:rsidRDefault="008D1049">
      <w:pPr>
        <w:pStyle w:val="Bodytext50"/>
        <w:shd w:val="clear" w:color="auto" w:fill="auto"/>
      </w:pPr>
      <w:r>
        <w:t>III.</w:t>
      </w:r>
    </w:p>
    <w:p w:rsidR="00B274C8" w:rsidRDefault="008D1049">
      <w:pPr>
        <w:pStyle w:val="Bodytext10"/>
        <w:numPr>
          <w:ilvl w:val="0"/>
          <w:numId w:val="4"/>
        </w:numPr>
        <w:shd w:val="clear" w:color="auto" w:fill="auto"/>
        <w:tabs>
          <w:tab w:val="left" w:pos="674"/>
        </w:tabs>
        <w:spacing w:line="264" w:lineRule="auto"/>
        <w:ind w:left="620" w:hanging="280"/>
      </w:pPr>
      <w:r>
        <w:t>Ostatní podmínky pro poskytování bonusu obsažené ve Smlouvě zůstávají mezi stranami v platnosti a v nezměněné podobě.</w:t>
      </w:r>
    </w:p>
    <w:p w:rsidR="00B274C8" w:rsidRDefault="008D1049">
      <w:pPr>
        <w:pStyle w:val="Bodytext10"/>
        <w:numPr>
          <w:ilvl w:val="0"/>
          <w:numId w:val="4"/>
        </w:numPr>
        <w:shd w:val="clear" w:color="auto" w:fill="auto"/>
        <w:tabs>
          <w:tab w:val="left" w:pos="674"/>
        </w:tabs>
        <w:spacing w:line="264" w:lineRule="auto"/>
        <w:ind w:left="620" w:hanging="340"/>
      </w:pPr>
      <w:r>
        <w:t>Tento Dodatek je vyhotoven ve dvou stejnopisech s platností originálu, z nichž GRM i Odběratel obdrží po jednom.</w:t>
      </w:r>
    </w:p>
    <w:p w:rsidR="00B274C8" w:rsidRDefault="008D1049">
      <w:pPr>
        <w:pStyle w:val="Bodytext10"/>
        <w:numPr>
          <w:ilvl w:val="0"/>
          <w:numId w:val="4"/>
        </w:numPr>
        <w:shd w:val="clear" w:color="auto" w:fill="auto"/>
        <w:tabs>
          <w:tab w:val="left" w:pos="674"/>
        </w:tabs>
        <w:ind w:left="620" w:hanging="340"/>
      </w:pPr>
      <w:r>
        <w:t>Tento Dodatek nabývá platnosti dnem jeho uzavření smluvními stranami a účinnosti dnem jeho zveřejnění v registru smluv v souladu se zákonem č. 340/2015 Sb., o zvláštních podmínkách účinnosti</w:t>
      </w:r>
      <w:r>
        <w:br w:type="page"/>
      </w:r>
    </w:p>
    <w:p w:rsidR="00B274C8" w:rsidRDefault="008D1049">
      <w:pPr>
        <w:pStyle w:val="Bodytext10"/>
        <w:shd w:val="clear" w:color="auto" w:fill="auto"/>
        <w:spacing w:after="0" w:line="264" w:lineRule="auto"/>
        <w:ind w:left="660"/>
      </w:pPr>
      <w:r>
        <w:lastRenderedPageBreak/>
        <w:t>některých smluv, uveřejňování těchto smluv a o registru smluv. Dodatek v registru zveřejní Odběratel při zachování obchodního tajemství, jak je stanoveno ve Smlouvě.</w:t>
      </w:r>
    </w:p>
    <w:p w:rsidR="00B274C8" w:rsidRDefault="00B274C8">
      <w:pPr>
        <w:spacing w:line="1" w:lineRule="exact"/>
      </w:pPr>
    </w:p>
    <w:p w:rsidR="00360BF3" w:rsidRDefault="00360BF3">
      <w:pPr>
        <w:spacing w:line="1" w:lineRule="exact"/>
      </w:pPr>
    </w:p>
    <w:p w:rsidR="00360BF3" w:rsidRDefault="00360BF3">
      <w:pPr>
        <w:spacing w:line="1" w:lineRule="exact"/>
      </w:pPr>
    </w:p>
    <w:p w:rsidR="00360BF3" w:rsidRDefault="00360BF3">
      <w:pPr>
        <w:spacing w:line="1" w:lineRule="exact"/>
      </w:pPr>
    </w:p>
    <w:p w:rsidR="00B274C8" w:rsidRDefault="00C86BC2">
      <w:pPr>
        <w:pStyle w:val="Bodytext10"/>
        <w:shd w:val="clear" w:color="auto" w:fill="auto"/>
        <w:spacing w:after="9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384810</wp:posOffset>
                </wp:positionV>
                <wp:extent cx="2369820" cy="13716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137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BF3" w:rsidRDefault="00360BF3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Ve Zlíně dne 11. 8. 2020</w:t>
                            </w:r>
                          </w:p>
                          <w:p w:rsidR="00360BF3" w:rsidRDefault="00360BF3">
                            <w:pPr>
                              <w:pStyle w:val="Picturecaption10"/>
                              <w:shd w:val="clear" w:color="auto" w:fill="auto"/>
                            </w:pPr>
                          </w:p>
                          <w:p w:rsidR="00360BF3" w:rsidRDefault="00360BF3">
                            <w:pPr>
                              <w:pStyle w:val="Picturecaption10"/>
                              <w:shd w:val="clear" w:color="auto" w:fill="auto"/>
                            </w:pPr>
                          </w:p>
                          <w:p w:rsidR="00360BF3" w:rsidRDefault="008D1049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 xml:space="preserve">Krajská nemocnice T. Bati, a. s. </w:t>
                            </w:r>
                          </w:p>
                          <w:p w:rsidR="00360BF3" w:rsidRDefault="008D1049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 xml:space="preserve">MUDr. Radomír Maráček, předseda představenstva </w:t>
                            </w:r>
                          </w:p>
                          <w:p w:rsidR="00360BF3" w:rsidRDefault="008D1049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 xml:space="preserve"> Mgr. Joz</w:t>
                            </w:r>
                            <w:r w:rsidR="00360BF3">
                              <w:t>e</w:t>
                            </w:r>
                            <w:r>
                              <w:t xml:space="preserve">f Machek, </w:t>
                            </w:r>
                          </w:p>
                          <w:p w:rsidR="00B274C8" w:rsidRDefault="00360BF3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č</w:t>
                            </w:r>
                            <w:r w:rsidR="008D1049">
                              <w:t>len</w:t>
                            </w:r>
                            <w:r>
                              <w:t xml:space="preserve"> představenstva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03pt;margin-top:30.3pt;width:186.6pt;height:10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" filled="f" stroked="f">
                <v:textbox inset="0,0,0,0">
                  <w:txbxContent>
                    <w:p w:rsidR="00360BF3" w:rsidRDefault="00360BF3">
                      <w:pPr>
                        <w:pStyle w:val="Picturecaption10"/>
                        <w:shd w:val="clear" w:color="auto" w:fill="auto"/>
                      </w:pPr>
                      <w:r>
                        <w:t>Ve Zlíně dne 11. 8. 2020</w:t>
                      </w:r>
                    </w:p>
                    <w:p w:rsidR="00360BF3" w:rsidRDefault="00360BF3">
                      <w:pPr>
                        <w:pStyle w:val="Picturecaption10"/>
                        <w:shd w:val="clear" w:color="auto" w:fill="auto"/>
                      </w:pPr>
                    </w:p>
                    <w:p w:rsidR="00360BF3" w:rsidRDefault="00360BF3">
                      <w:pPr>
                        <w:pStyle w:val="Picturecaption10"/>
                        <w:shd w:val="clear" w:color="auto" w:fill="auto"/>
                      </w:pPr>
                    </w:p>
                    <w:p w:rsidR="00360BF3" w:rsidRDefault="008D1049">
                      <w:pPr>
                        <w:pStyle w:val="Picturecaption10"/>
                        <w:shd w:val="clear" w:color="auto" w:fill="auto"/>
                      </w:pPr>
                      <w:r>
                        <w:t xml:space="preserve">Krajská nemocnice T. Bati, a. s. </w:t>
                      </w:r>
                    </w:p>
                    <w:p w:rsidR="00360BF3" w:rsidRDefault="008D1049">
                      <w:pPr>
                        <w:pStyle w:val="Picturecaption10"/>
                        <w:shd w:val="clear" w:color="auto" w:fill="auto"/>
                      </w:pPr>
                      <w:r>
                        <w:t xml:space="preserve">MUDr. Radomír Maráček, předseda představenstva </w:t>
                      </w:r>
                    </w:p>
                    <w:p w:rsidR="00360BF3" w:rsidRDefault="008D1049">
                      <w:pPr>
                        <w:pStyle w:val="Picturecaption10"/>
                        <w:shd w:val="clear" w:color="auto" w:fill="auto"/>
                      </w:pPr>
                      <w:r>
                        <w:t xml:space="preserve"> Mgr. Joz</w:t>
                      </w:r>
                      <w:r w:rsidR="00360BF3">
                        <w:t>e</w:t>
                      </w:r>
                      <w:r>
                        <w:t xml:space="preserve">f Machek, </w:t>
                      </w:r>
                    </w:p>
                    <w:p w:rsidR="00B274C8" w:rsidRDefault="00360BF3">
                      <w:pPr>
                        <w:pStyle w:val="Picturecaption10"/>
                        <w:shd w:val="clear" w:color="auto" w:fill="auto"/>
                      </w:pPr>
                      <w:r>
                        <w:t>č</w:t>
                      </w:r>
                      <w:r w:rsidR="008D1049">
                        <w:t>len</w:t>
                      </w:r>
                      <w:r>
                        <w:t xml:space="preserve">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0BF3" w:rsidRDefault="00360BF3" w:rsidP="00360BF3">
      <w:pPr>
        <w:pStyle w:val="Bodytext20"/>
        <w:shd w:val="clear" w:color="auto" w:fill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58420</wp:posOffset>
                </wp:positionV>
                <wp:extent cx="1805940" cy="11963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196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BF3" w:rsidRDefault="00360BF3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</w:pPr>
                          </w:p>
                          <w:p w:rsidR="00360BF3" w:rsidRDefault="00360BF3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</w:pPr>
                          </w:p>
                          <w:p w:rsidR="00360BF3" w:rsidRDefault="00360BF3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</w:pPr>
                          </w:p>
                          <w:p w:rsidR="00360BF3" w:rsidRDefault="00360BF3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</w:pPr>
                            <w:r>
                              <w:t>Gedeon Richter Marketing ČR</w:t>
                            </w:r>
                          </w:p>
                          <w:p w:rsidR="00B274C8" w:rsidRDefault="008D1049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MUDr.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Corina </w:t>
                            </w:r>
                            <w:proofErr w:type="spellStart"/>
                            <w:r>
                              <w:t>Croitoru</w:t>
                            </w:r>
                            <w:proofErr w:type="spellEnd"/>
                          </w:p>
                          <w:p w:rsidR="00360BF3" w:rsidRDefault="00C86BC2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</w:pPr>
                            <w:r>
                              <w:t>j</w:t>
                            </w:r>
                            <w:r w:rsidR="00360BF3">
                              <w:t>ednatelka společnosti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64.8pt;margin-top:4.6pt;width:142.2pt;height:94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" filled="f" stroked="f">
                <v:textbox inset="0,0,0,0">
                  <w:txbxContent>
                    <w:p w:rsidR="00360BF3" w:rsidRDefault="00360BF3">
                      <w:pPr>
                        <w:pStyle w:val="Picturecaption10"/>
                        <w:shd w:val="clear" w:color="auto" w:fill="auto"/>
                        <w:spacing w:line="240" w:lineRule="auto"/>
                      </w:pPr>
                    </w:p>
                    <w:p w:rsidR="00360BF3" w:rsidRDefault="00360BF3">
                      <w:pPr>
                        <w:pStyle w:val="Picturecaption10"/>
                        <w:shd w:val="clear" w:color="auto" w:fill="auto"/>
                        <w:spacing w:line="240" w:lineRule="auto"/>
                      </w:pPr>
                    </w:p>
                    <w:p w:rsidR="00360BF3" w:rsidRDefault="00360BF3">
                      <w:pPr>
                        <w:pStyle w:val="Picturecaption10"/>
                        <w:shd w:val="clear" w:color="auto" w:fill="auto"/>
                        <w:spacing w:line="240" w:lineRule="auto"/>
                      </w:pPr>
                    </w:p>
                    <w:p w:rsidR="00360BF3" w:rsidRDefault="00360BF3">
                      <w:pPr>
                        <w:pStyle w:val="Picturecaption10"/>
                        <w:shd w:val="clear" w:color="auto" w:fill="auto"/>
                        <w:spacing w:line="240" w:lineRule="auto"/>
                      </w:pPr>
                      <w:r>
                        <w:t>Gedeon Richter Marketing ČR</w:t>
                      </w:r>
                    </w:p>
                    <w:p w:rsidR="00B274C8" w:rsidRDefault="008D1049">
                      <w:pPr>
                        <w:pStyle w:val="Picturecaption10"/>
                        <w:shd w:val="clear" w:color="auto" w:fill="auto"/>
                        <w:spacing w:line="240" w:lineRule="auto"/>
                      </w:pPr>
                      <w:r>
                        <w:t xml:space="preserve">MUDr. </w:t>
                      </w:r>
                      <w:r>
                        <w:rPr>
                          <w:lang w:val="en-US" w:eastAsia="en-US" w:bidi="en-US"/>
                        </w:rPr>
                        <w:t xml:space="preserve">Corina </w:t>
                      </w:r>
                      <w:proofErr w:type="spellStart"/>
                      <w:r>
                        <w:t>Croitoru</w:t>
                      </w:r>
                      <w:proofErr w:type="spellEnd"/>
                    </w:p>
                    <w:p w:rsidR="00360BF3" w:rsidRDefault="00C86BC2">
                      <w:pPr>
                        <w:pStyle w:val="Picturecaption10"/>
                        <w:shd w:val="clear" w:color="auto" w:fill="auto"/>
                        <w:spacing w:line="240" w:lineRule="auto"/>
                      </w:pPr>
                      <w:r>
                        <w:t>j</w:t>
                      </w:r>
                      <w:r w:rsidR="00360BF3">
                        <w:t>ednatelka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0BF3" w:rsidRDefault="00360BF3" w:rsidP="00360BF3">
      <w:pPr>
        <w:pStyle w:val="Bodytext20"/>
        <w:shd w:val="clear" w:color="auto" w:fill="auto"/>
        <w:jc w:val="center"/>
      </w:pPr>
    </w:p>
    <w:p w:rsidR="00360BF3" w:rsidRDefault="00360BF3" w:rsidP="00360BF3">
      <w:pPr>
        <w:pStyle w:val="Bodytext20"/>
        <w:shd w:val="clear" w:color="auto" w:fill="auto"/>
        <w:jc w:val="center"/>
      </w:pPr>
    </w:p>
    <w:p w:rsidR="00360BF3" w:rsidRDefault="00360BF3" w:rsidP="00360BF3">
      <w:pPr>
        <w:pStyle w:val="Bodytext20"/>
        <w:shd w:val="clear" w:color="auto" w:fill="auto"/>
        <w:jc w:val="center"/>
      </w:pPr>
    </w:p>
    <w:p w:rsidR="00B274C8" w:rsidRDefault="008D1049" w:rsidP="00360BF3">
      <w:pPr>
        <w:pStyle w:val="Bodytext20"/>
        <w:shd w:val="clear" w:color="auto" w:fill="auto"/>
        <w:jc w:val="center"/>
      </w:pPr>
      <w:r>
        <w:br/>
      </w:r>
    </w:p>
    <w:p w:rsidR="00C86BC2" w:rsidRDefault="00C86BC2" w:rsidP="00360BF3">
      <w:pPr>
        <w:pStyle w:val="Bodytext20"/>
        <w:shd w:val="clear" w:color="auto" w:fill="auto"/>
        <w:jc w:val="center"/>
      </w:pPr>
    </w:p>
    <w:p w:rsidR="00C86BC2" w:rsidRDefault="00C86BC2" w:rsidP="00C86BC2">
      <w:pPr>
        <w:pStyle w:val="Bodytext10"/>
        <w:shd w:val="clear" w:color="auto" w:fill="auto"/>
        <w:spacing w:after="320" w:line="240" w:lineRule="auto"/>
        <w:rPr>
          <w:b/>
          <w:color w:val="FF0000"/>
        </w:rPr>
      </w:pPr>
    </w:p>
    <w:p w:rsidR="000B2D17" w:rsidRDefault="000B2D17" w:rsidP="000B2D17">
      <w:pPr>
        <w:pStyle w:val="Bodytext10"/>
        <w:shd w:val="clear" w:color="auto" w:fill="auto"/>
        <w:spacing w:after="320" w:line="240" w:lineRule="auto"/>
        <w:rPr>
          <w:color w:val="auto"/>
        </w:rPr>
      </w:pPr>
      <w:r>
        <w:t>Příloha č. l</w:t>
      </w:r>
    </w:p>
    <w:p w:rsidR="000B2D17" w:rsidRDefault="000B2D17" w:rsidP="000B2D17">
      <w:pPr>
        <w:pStyle w:val="Heading210"/>
        <w:keepNext/>
        <w:keepLines/>
        <w:shd w:val="clear" w:color="auto" w:fill="auto"/>
      </w:pPr>
      <w:bookmarkStart w:id="2" w:name="bookmark3"/>
      <w:bookmarkStart w:id="3" w:name="bookmark2"/>
      <w:r>
        <w:t xml:space="preserve">Seznam léčivých přípravků </w:t>
      </w:r>
      <w:r>
        <w:rPr>
          <w:lang w:val="en-US" w:eastAsia="en-US" w:bidi="en-US"/>
        </w:rPr>
        <w:t xml:space="preserve">Gedeon </w:t>
      </w:r>
      <w:r>
        <w:t>Richter</w:t>
      </w:r>
      <w:bookmarkEnd w:id="2"/>
      <w:bookmarkEnd w:id="3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1642"/>
        <w:gridCol w:w="3240"/>
        <w:gridCol w:w="2398"/>
      </w:tblGrid>
      <w:tr w:rsidR="000B2D17" w:rsidTr="000B2D17">
        <w:trPr>
          <w:trHeight w:hRule="exact" w:val="65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17" w:rsidRDefault="000B2D17">
            <w:pPr>
              <w:pStyle w:val="Other10"/>
              <w:shd w:val="clear" w:color="auto" w:fill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17" w:rsidRDefault="000B2D17">
            <w:pPr>
              <w:pStyle w:val="Other1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active </w:t>
            </w:r>
            <w:r>
              <w:rPr>
                <w:sz w:val="17"/>
                <w:szCs w:val="17"/>
              </w:rPr>
              <w:t>substance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17" w:rsidRDefault="000B2D17">
            <w:pPr>
              <w:pStyle w:val="Other10"/>
              <w:shd w:val="clear" w:color="auto" w:fill="auto"/>
              <w:ind w:left="144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name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17" w:rsidRDefault="000B2D17">
            <w:pPr>
              <w:pStyle w:val="Other10"/>
              <w:shd w:val="clear" w:color="auto" w:fill="auto"/>
              <w:ind w:firstLine="74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presentation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t>atorvastatin+amlodipine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 xml:space="preserve">AMLATOR I0/5MG </w:t>
            </w:r>
            <w:r>
              <w:t>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90</w:t>
            </w:r>
          </w:p>
        </w:tc>
      </w:tr>
      <w:tr w:rsidR="000B2D17" w:rsidTr="000B2D17">
        <w:trPr>
          <w:trHeight w:hRule="exact" w:val="2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t>atorvastatin+amlodipine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 xml:space="preserve">AMLATOR 10/10MG </w:t>
            </w:r>
            <w:r>
              <w:t>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90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t>atorvastatin+amlodipine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 xml:space="preserve">AMLATOR 20/5MG </w:t>
            </w:r>
            <w:r>
              <w:t>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90</w:t>
            </w:r>
          </w:p>
        </w:tc>
      </w:tr>
      <w:tr w:rsidR="000B2D17" w:rsidTr="000B2D17">
        <w:trPr>
          <w:trHeight w:hRule="exact" w:val="2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t>atorvastatin+amlodipine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 xml:space="preserve">AMLATOR 20/I0MG </w:t>
            </w:r>
            <w:r>
              <w:t>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90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DOLFORIN 25MCG/H 5X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DRM EMPTDR 5X4.8MG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DOLFORIN 50MCG/H 5X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DRM EMPTDR 5X9.6MG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DOLFORIN 75MCG/H 5X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DRM EMPTDR 5XI4.4MG</w:t>
            </w:r>
          </w:p>
        </w:tc>
      </w:tr>
      <w:tr w:rsidR="000B2D17" w:rsidTr="000B2D17">
        <w:trPr>
          <w:trHeight w:hRule="exact" w:val="2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DOLFORIN 100MCG/H 5X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DRM EMPTDR 5XI9.2MG</w:t>
            </w:r>
          </w:p>
        </w:tc>
      </w:tr>
      <w:tr w:rsidR="000B2D17" w:rsidTr="000B2D17">
        <w:trPr>
          <w:trHeight w:hRule="exact" w:val="2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LUNALD1N 100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ORM TBL SLG 30X1</w:t>
            </w:r>
            <w:r>
              <w:rPr>
                <w:lang w:val="en-US" w:eastAsia="en-US" w:bidi="en-US"/>
              </w:rPr>
              <w:t>00RG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LUNALDIN 200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ORM TBL SLG 30X200RG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LUNALDIN 300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ORM TBL SLG 30X300RG</w:t>
            </w:r>
          </w:p>
        </w:tc>
      </w:tr>
      <w:tr w:rsidR="000B2D17" w:rsidTr="000B2D17">
        <w:trPr>
          <w:trHeight w:hRule="exact" w:val="2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  <w:jc w:val="both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LUNALDIN 400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ORM TBL SLG 30X400RG</w:t>
            </w:r>
          </w:p>
        </w:tc>
      </w:tr>
      <w:tr w:rsidR="000B2D17" w:rsidTr="000B2D17">
        <w:trPr>
          <w:trHeight w:hRule="exact" w:val="2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  <w:jc w:val="both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LUNALDIN 600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ORM TBL SLG 30X600RG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  <w:jc w:val="both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rPr>
                <w:lang w:val="en-US" w:eastAsia="en-US" w:bidi="en-US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LUNALDIN 800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ORM TBL SLG 30X800RG</w:t>
            </w:r>
          </w:p>
        </w:tc>
      </w:tr>
      <w:tr w:rsidR="000B2D17" w:rsidTr="000B2D17">
        <w:trPr>
          <w:trHeight w:hRule="exact" w:val="2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D17" w:rsidRDefault="000B2D17">
            <w:pPr>
              <w:pStyle w:val="Other10"/>
              <w:shd w:val="clear" w:color="auto" w:fill="auto"/>
              <w:ind w:firstLine="16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 xml:space="preserve">MERTENIL </w:t>
            </w:r>
            <w:r>
              <w:rPr>
                <w:lang w:val="en-US" w:eastAsia="en-US" w:bidi="en-US"/>
              </w:rPr>
              <w:t xml:space="preserve">I0MG </w:t>
            </w:r>
            <w:r>
              <w:t>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30XI0MG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 xml:space="preserve">MERTENIL </w:t>
            </w:r>
            <w:r>
              <w:rPr>
                <w:lang w:val="en-US" w:eastAsia="en-US" w:bidi="en-US"/>
              </w:rPr>
              <w:t xml:space="preserve">I0MG </w:t>
            </w:r>
            <w:r>
              <w:t>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90X1</w:t>
            </w:r>
            <w:r>
              <w:rPr>
                <w:lang w:val="en-US" w:eastAsia="en-US" w:bidi="en-US"/>
              </w:rPr>
              <w:t>0MG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MERTENIL I5MG 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30X15MG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MERTENIL 20MG POTAH 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30X20MG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  <w:ind w:firstLine="16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MERTENIL 20MG 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90X20MG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  <w:ind w:firstLine="22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MERTENIL 30MG POTAH 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3OX3OMG</w:t>
            </w:r>
          </w:p>
        </w:tc>
      </w:tr>
      <w:tr w:rsidR="000B2D17" w:rsidTr="000B2D17">
        <w:trPr>
          <w:trHeight w:hRule="exact" w:val="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D17" w:rsidRDefault="000B2D17">
            <w:pPr>
              <w:pStyle w:val="Other10"/>
              <w:shd w:val="clear" w:color="auto" w:fill="auto"/>
              <w:ind w:firstLine="16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MERTENIL 40MG POTAH 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30X40MG</w:t>
            </w:r>
          </w:p>
        </w:tc>
      </w:tr>
      <w:tr w:rsidR="000B2D17" w:rsidTr="000B2D17">
        <w:trPr>
          <w:trHeight w:hRule="exact" w:val="25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17" w:rsidRDefault="000B2D17">
            <w:pPr>
              <w:pStyle w:val="Other10"/>
              <w:shd w:val="clear" w:color="auto" w:fill="auto"/>
              <w:ind w:firstLine="16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rosuvastatinum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MERTENIL 40MG POTAH.TABLETY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17" w:rsidRDefault="000B2D17">
            <w:pPr>
              <w:pStyle w:val="Other10"/>
              <w:shd w:val="clear" w:color="auto" w:fill="auto"/>
            </w:pPr>
            <w:r>
              <w:t>POR TBL FLM 90X40MG</w:t>
            </w:r>
          </w:p>
        </w:tc>
      </w:tr>
    </w:tbl>
    <w:p w:rsidR="000B2D17" w:rsidRDefault="000B2D17" w:rsidP="000B2D17">
      <w:pPr>
        <w:widowControl/>
      </w:pPr>
    </w:p>
    <w:p w:rsidR="00B4750D" w:rsidRDefault="00B4750D" w:rsidP="000B2D17">
      <w:pPr>
        <w:widowControl/>
      </w:pPr>
    </w:p>
    <w:p w:rsidR="00B4750D" w:rsidRPr="00C86BC2" w:rsidRDefault="00B4750D" w:rsidP="00B4750D">
      <w:pPr>
        <w:pStyle w:val="Bodytext10"/>
        <w:shd w:val="clear" w:color="auto" w:fill="auto"/>
        <w:spacing w:after="320" w:line="240" w:lineRule="auto"/>
        <w:rPr>
          <w:b/>
          <w:color w:val="FF0000"/>
        </w:rPr>
      </w:pPr>
      <w:r w:rsidRPr="00C86BC2">
        <w:rPr>
          <w:b/>
          <w:color w:val="FF0000"/>
        </w:rPr>
        <w:t>Příloha č. 2 OBCHODNÍ TAJEMSTVÍ</w:t>
      </w:r>
    </w:p>
    <w:p w:rsidR="00B4750D" w:rsidRDefault="00B4750D" w:rsidP="000B2D17">
      <w:pPr>
        <w:widowControl/>
        <w:sectPr w:rsidR="00B4750D">
          <w:pgSz w:w="11900" w:h="16840"/>
          <w:pgMar w:top="1165" w:right="1175" w:bottom="1165" w:left="1308" w:header="737" w:footer="737" w:gutter="0"/>
          <w:cols w:space="708"/>
        </w:sectPr>
      </w:pPr>
    </w:p>
    <w:p w:rsidR="000B2D17" w:rsidRDefault="000B2D17" w:rsidP="00C86BC2">
      <w:pPr>
        <w:pStyle w:val="Bodytext10"/>
        <w:shd w:val="clear" w:color="auto" w:fill="auto"/>
        <w:spacing w:after="320" w:line="240" w:lineRule="auto"/>
        <w:rPr>
          <w:b/>
          <w:color w:val="FF0000"/>
        </w:rPr>
      </w:pPr>
    </w:p>
    <w:p w:rsidR="00C86BC2" w:rsidRPr="00C86BC2" w:rsidRDefault="00C86BC2" w:rsidP="00C86BC2">
      <w:pPr>
        <w:pStyle w:val="Bodytext10"/>
        <w:shd w:val="clear" w:color="auto" w:fill="auto"/>
        <w:spacing w:after="320" w:line="240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  <w:bookmarkStart w:id="4" w:name="_GoBack"/>
      <w:bookmarkEnd w:id="4"/>
    </w:p>
    <w:p w:rsidR="00C86BC2" w:rsidRDefault="00C86BC2" w:rsidP="00C86BC2"/>
    <w:p w:rsidR="00C86BC2" w:rsidRDefault="00C86BC2" w:rsidP="00360BF3">
      <w:pPr>
        <w:pStyle w:val="Bodytext20"/>
        <w:shd w:val="clear" w:color="auto" w:fill="auto"/>
        <w:jc w:val="center"/>
        <w:sectPr w:rsidR="00C86BC2">
          <w:footerReference w:type="default" r:id="rId7"/>
          <w:footerReference w:type="first" r:id="rId8"/>
          <w:pgSz w:w="11900" w:h="16840"/>
          <w:pgMar w:top="1428" w:right="1025" w:bottom="1812" w:left="1112" w:header="0" w:footer="3" w:gutter="0"/>
          <w:pgNumType w:start="1"/>
          <w:cols w:space="720"/>
          <w:noEndnote/>
          <w:titlePg/>
          <w:docGrid w:linePitch="360"/>
        </w:sectPr>
      </w:pPr>
    </w:p>
    <w:p w:rsidR="008D1049" w:rsidRDefault="008D1049"/>
    <w:sectPr w:rsidR="008D1049">
      <w:footerReference w:type="default" r:id="rId9"/>
      <w:pgSz w:w="16840" w:h="11900" w:orient="landscape"/>
      <w:pgMar w:top="1324" w:right="1318" w:bottom="1324" w:left="848" w:header="896" w:footer="8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FC8" w:rsidRDefault="005B6FC8">
      <w:r>
        <w:separator/>
      </w:r>
    </w:p>
  </w:endnote>
  <w:endnote w:type="continuationSeparator" w:id="0">
    <w:p w:rsidR="005B6FC8" w:rsidRDefault="005B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C8" w:rsidRDefault="008D10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3399155</wp:posOffset>
              </wp:positionH>
              <wp:positionV relativeFrom="page">
                <wp:posOffset>9996170</wp:posOffset>
              </wp:positionV>
              <wp:extent cx="546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4C8" w:rsidRDefault="008D104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67.65pt;margin-top:787.1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" filled="f" stroked="f">
              <v:textbox style="mso-fit-shape-to-text:t" inset="0,0,0,0">
                <w:txbxContent>
                  <w:p w:rsidR="00B274C8" w:rsidRDefault="008D1049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C8" w:rsidRDefault="008D10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9753600</wp:posOffset>
              </wp:positionV>
              <wp:extent cx="50165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4C8" w:rsidRDefault="008D104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91.4pt;margin-top:768pt;width:3.9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" filled="f" stroked="f">
              <v:textbox style="mso-fit-shape-to-text:t" inset="0,0,0,0">
                <w:txbxContent>
                  <w:p w:rsidR="00B274C8" w:rsidRDefault="008D1049">
                    <w:pPr>
                      <w:pStyle w:val="Headerorfooter20"/>
                      <w:shd w:val="clear" w:color="auto" w:fill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C8" w:rsidRDefault="00B274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FC8" w:rsidRDefault="005B6FC8"/>
  </w:footnote>
  <w:footnote w:type="continuationSeparator" w:id="0">
    <w:p w:rsidR="005B6FC8" w:rsidRDefault="005B6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42EE"/>
    <w:multiLevelType w:val="multilevel"/>
    <w:tmpl w:val="C834E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024E0"/>
    <w:multiLevelType w:val="multilevel"/>
    <w:tmpl w:val="B35437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95F8E"/>
    <w:multiLevelType w:val="multilevel"/>
    <w:tmpl w:val="4D5C45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CD287C"/>
    <w:multiLevelType w:val="multilevel"/>
    <w:tmpl w:val="A5D09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C8"/>
    <w:rsid w:val="000B2D17"/>
    <w:rsid w:val="00360BF3"/>
    <w:rsid w:val="005B6FC8"/>
    <w:rsid w:val="008D1049"/>
    <w:rsid w:val="00B12CEC"/>
    <w:rsid w:val="00B274C8"/>
    <w:rsid w:val="00B4750D"/>
    <w:rsid w:val="00C86BC2"/>
    <w:rsid w:val="00F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1F7F"/>
  <w15:docId w15:val="{2C4D0440-F283-4D73-9444-DEA5DBA9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E9DE6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76" w:lineRule="auto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60"/>
      <w:jc w:val="center"/>
      <w:outlineLvl w:val="0"/>
    </w:pPr>
    <w:rPr>
      <w:b/>
      <w:bCs/>
      <w:sz w:val="28"/>
      <w:szCs w:val="2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40" w:line="271" w:lineRule="auto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4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6" w:lineRule="auto"/>
    </w:pPr>
    <w:rPr>
      <w:rFonts w:ascii="Arial" w:eastAsia="Arial" w:hAnsi="Arial" w:cs="Arial"/>
      <w:color w:val="6E9DE6"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ind w:firstLine="200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40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100"/>
      <w:ind w:firstLine="180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00"/>
      <w:ind w:left="9140"/>
    </w:pPr>
    <w:rPr>
      <w:rFonts w:ascii="Arial" w:eastAsia="Arial" w:hAnsi="Arial" w:cs="Arial"/>
      <w:b/>
      <w:bCs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C86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B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86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B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c224e_KHS_zapad5p_BN-20200811134202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c224e_KHS_zapad5p_BN-20200811134202</dc:title>
  <dc:subject/>
  <dc:creator>Gabriela Vinklerová</dc:creator>
  <cp:keywords/>
  <cp:lastModifiedBy>Vinklerová Gabriela</cp:lastModifiedBy>
  <cp:revision>6</cp:revision>
  <dcterms:created xsi:type="dcterms:W3CDTF">2020-08-12T08:09:00Z</dcterms:created>
  <dcterms:modified xsi:type="dcterms:W3CDTF">2020-08-12T08:23:00Z</dcterms:modified>
</cp:coreProperties>
</file>