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5D35B" w14:textId="516AF5F1" w:rsidR="00414055" w:rsidRPr="00DD24D6" w:rsidRDefault="00414055" w:rsidP="00414055">
      <w:pPr>
        <w:pStyle w:val="Zkladntext"/>
        <w:jc w:val="center"/>
        <w:rPr>
          <w:sz w:val="28"/>
          <w:szCs w:val="28"/>
        </w:rPr>
      </w:pPr>
      <w:r>
        <w:rPr>
          <w:b/>
          <w:bCs/>
          <w:caps/>
          <w:sz w:val="28"/>
          <w:szCs w:val="28"/>
        </w:rPr>
        <w:t xml:space="preserve">   </w:t>
      </w:r>
      <w:r w:rsidRPr="00DD24D6">
        <w:rPr>
          <w:b/>
          <w:bCs/>
          <w:caps/>
          <w:sz w:val="28"/>
          <w:szCs w:val="28"/>
        </w:rPr>
        <w:t>smlou</w:t>
      </w:r>
      <w:r w:rsidR="00EA1EF9">
        <w:rPr>
          <w:b/>
          <w:bCs/>
          <w:caps/>
          <w:sz w:val="28"/>
          <w:szCs w:val="28"/>
        </w:rPr>
        <w:t>va o nájmu prostorU SLOUŽÍCÍHO</w:t>
      </w:r>
      <w:r w:rsidR="00AD1502">
        <w:rPr>
          <w:b/>
          <w:bCs/>
          <w:caps/>
          <w:sz w:val="28"/>
          <w:szCs w:val="28"/>
        </w:rPr>
        <w:t xml:space="preserve"> k</w:t>
      </w:r>
      <w:r w:rsidR="00EA1EF9">
        <w:rPr>
          <w:b/>
          <w:bCs/>
          <w:caps/>
          <w:sz w:val="28"/>
          <w:szCs w:val="28"/>
        </w:rPr>
        <w:t xml:space="preserve"> </w:t>
      </w:r>
      <w:r w:rsidRPr="00DD24D6">
        <w:rPr>
          <w:b/>
          <w:bCs/>
          <w:caps/>
          <w:sz w:val="28"/>
          <w:szCs w:val="28"/>
        </w:rPr>
        <w:t>PODNIKÁNÍ</w:t>
      </w:r>
      <w:r w:rsidR="00AD1502">
        <w:rPr>
          <w:b/>
          <w:bCs/>
          <w:caps/>
          <w:sz w:val="28"/>
          <w:szCs w:val="28"/>
        </w:rPr>
        <w:t xml:space="preserve"> </w:t>
      </w:r>
      <w:r w:rsidR="0005088F">
        <w:rPr>
          <w:b/>
          <w:bCs/>
          <w:caps/>
          <w:sz w:val="28"/>
          <w:szCs w:val="28"/>
        </w:rPr>
        <w:t>jídelny</w:t>
      </w:r>
      <w:r>
        <w:rPr>
          <w:b/>
          <w:bCs/>
          <w:caps/>
          <w:sz w:val="28"/>
          <w:szCs w:val="28"/>
        </w:rPr>
        <w:t xml:space="preserve"> </w:t>
      </w:r>
    </w:p>
    <w:p w14:paraId="5A1A2F10" w14:textId="77777777" w:rsidR="00414055" w:rsidRDefault="00414055" w:rsidP="00414055">
      <w:pPr>
        <w:pStyle w:val="Zkladntext"/>
        <w:jc w:val="center"/>
        <w:rPr>
          <w:b/>
          <w:bCs/>
          <w:sz w:val="22"/>
          <w:szCs w:val="22"/>
        </w:rPr>
      </w:pPr>
    </w:p>
    <w:p w14:paraId="398C4CF5" w14:textId="77777777" w:rsidR="00414055" w:rsidRDefault="0005088F" w:rsidP="00414055">
      <w:pPr>
        <w:pStyle w:val="Zkladntext"/>
        <w:jc w:val="center"/>
        <w:rPr>
          <w:b/>
          <w:bCs/>
          <w:sz w:val="22"/>
          <w:szCs w:val="22"/>
        </w:rPr>
      </w:pPr>
      <w:r w:rsidRPr="00AD6FAE">
        <w:rPr>
          <w:b/>
          <w:bCs/>
          <w:sz w:val="22"/>
          <w:szCs w:val="22"/>
        </w:rPr>
        <w:t xml:space="preserve">uzavřená dle </w:t>
      </w:r>
      <w:r>
        <w:rPr>
          <w:b/>
          <w:bCs/>
          <w:sz w:val="22"/>
          <w:szCs w:val="22"/>
        </w:rPr>
        <w:t xml:space="preserve">ustanovení § 2302 a násl. </w:t>
      </w:r>
      <w:r w:rsidRPr="00AD6FAE">
        <w:rPr>
          <w:b/>
          <w:bCs/>
          <w:sz w:val="22"/>
          <w:szCs w:val="22"/>
        </w:rPr>
        <w:t>zákona č. 89/2012 Sb., občanský zákoník</w:t>
      </w:r>
      <w:r>
        <w:rPr>
          <w:b/>
          <w:bCs/>
          <w:sz w:val="22"/>
          <w:szCs w:val="22"/>
        </w:rPr>
        <w:t>, v platném znění</w:t>
      </w:r>
    </w:p>
    <w:p w14:paraId="56712C2B" w14:textId="77777777" w:rsidR="00414055" w:rsidRDefault="00414055" w:rsidP="00414055">
      <w:pPr>
        <w:pStyle w:val="Zkladntext"/>
        <w:jc w:val="center"/>
        <w:rPr>
          <w:b/>
          <w:bCs/>
          <w:sz w:val="22"/>
          <w:szCs w:val="22"/>
        </w:rPr>
      </w:pPr>
    </w:p>
    <w:p w14:paraId="4EB84D4E" w14:textId="77777777" w:rsidR="00414055" w:rsidRPr="00EC0343" w:rsidRDefault="00414055" w:rsidP="00414055">
      <w:pPr>
        <w:pStyle w:val="Zkladntext"/>
        <w:rPr>
          <w:b/>
          <w:i/>
          <w:color w:val="00B050"/>
          <w:sz w:val="22"/>
          <w:szCs w:val="22"/>
        </w:rPr>
      </w:pPr>
    </w:p>
    <w:p w14:paraId="0F7A8174" w14:textId="77777777" w:rsidR="00414055" w:rsidRDefault="00414055" w:rsidP="00414055">
      <w:pPr>
        <w:pStyle w:val="Zkladntext"/>
        <w:jc w:val="center"/>
        <w:rPr>
          <w:sz w:val="22"/>
          <w:szCs w:val="22"/>
          <w:u w:val="single"/>
        </w:rPr>
      </w:pPr>
    </w:p>
    <w:p w14:paraId="69C509FE" w14:textId="77777777" w:rsidR="00414055" w:rsidRPr="001F7CF3" w:rsidRDefault="00414055" w:rsidP="00414055">
      <w:pPr>
        <w:rPr>
          <w:sz w:val="22"/>
          <w:szCs w:val="22"/>
        </w:rPr>
      </w:pPr>
    </w:p>
    <w:p w14:paraId="471D40B8" w14:textId="77777777" w:rsidR="00414055" w:rsidRPr="001F7CF3" w:rsidRDefault="00414055" w:rsidP="00414055">
      <w:pPr>
        <w:pStyle w:val="Zkladntext"/>
        <w:tabs>
          <w:tab w:val="left" w:pos="426"/>
        </w:tabs>
        <w:jc w:val="both"/>
        <w:rPr>
          <w:b/>
          <w:sz w:val="22"/>
          <w:szCs w:val="22"/>
        </w:rPr>
      </w:pPr>
      <w:r w:rsidRPr="001F7CF3">
        <w:rPr>
          <w:b/>
          <w:sz w:val="22"/>
          <w:szCs w:val="22"/>
        </w:rPr>
        <w:t xml:space="preserve">Zlínský kraj </w:t>
      </w:r>
    </w:p>
    <w:p w14:paraId="4848BED1" w14:textId="77777777" w:rsidR="00414055" w:rsidRPr="001F7CF3" w:rsidRDefault="00414055" w:rsidP="00414055">
      <w:pPr>
        <w:pStyle w:val="Zkladntext"/>
        <w:tabs>
          <w:tab w:val="left" w:pos="426"/>
        </w:tabs>
        <w:jc w:val="both"/>
        <w:rPr>
          <w:sz w:val="22"/>
          <w:szCs w:val="22"/>
        </w:rPr>
      </w:pPr>
      <w:r w:rsidRPr="001F7CF3">
        <w:rPr>
          <w:sz w:val="22"/>
          <w:szCs w:val="22"/>
        </w:rPr>
        <w:t>Sídlo: tř. T. Bati 21,761 90 Zlín</w:t>
      </w:r>
    </w:p>
    <w:p w14:paraId="29CD27F3" w14:textId="77777777" w:rsidR="00414055" w:rsidRDefault="00414055" w:rsidP="00414055">
      <w:pPr>
        <w:pStyle w:val="Zkladntext"/>
        <w:tabs>
          <w:tab w:val="left" w:pos="426"/>
        </w:tabs>
        <w:jc w:val="both"/>
        <w:rPr>
          <w:sz w:val="22"/>
          <w:szCs w:val="22"/>
        </w:rPr>
      </w:pPr>
      <w:r w:rsidRPr="001F7CF3">
        <w:rPr>
          <w:sz w:val="22"/>
          <w:szCs w:val="22"/>
        </w:rPr>
        <w:t>IČ</w:t>
      </w:r>
      <w:r>
        <w:rPr>
          <w:sz w:val="22"/>
          <w:szCs w:val="22"/>
        </w:rPr>
        <w:t>O</w:t>
      </w:r>
      <w:r w:rsidRPr="001F7CF3">
        <w:rPr>
          <w:sz w:val="22"/>
          <w:szCs w:val="22"/>
        </w:rPr>
        <w:t>: 70891320</w:t>
      </w:r>
    </w:p>
    <w:p w14:paraId="3E826ED1" w14:textId="77777777" w:rsidR="00414055" w:rsidRPr="001F7CF3" w:rsidRDefault="00414055" w:rsidP="00414055">
      <w:pPr>
        <w:pStyle w:val="Zkladntext"/>
        <w:tabs>
          <w:tab w:val="left" w:pos="426"/>
        </w:tabs>
        <w:jc w:val="both"/>
        <w:rPr>
          <w:sz w:val="22"/>
          <w:szCs w:val="22"/>
        </w:rPr>
      </w:pPr>
      <w:r w:rsidRPr="001F7CF3">
        <w:rPr>
          <w:sz w:val="22"/>
          <w:szCs w:val="22"/>
        </w:rPr>
        <w:t>DIČ: CZ70891320</w:t>
      </w:r>
    </w:p>
    <w:p w14:paraId="2CE22417" w14:textId="77777777" w:rsidR="00414055" w:rsidRPr="00383C39" w:rsidRDefault="00414055" w:rsidP="00414055">
      <w:pPr>
        <w:pStyle w:val="Zkladntext"/>
        <w:tabs>
          <w:tab w:val="left" w:pos="426"/>
        </w:tabs>
        <w:jc w:val="both"/>
        <w:rPr>
          <w:b/>
          <w:i/>
          <w:sz w:val="22"/>
          <w:szCs w:val="22"/>
        </w:rPr>
      </w:pPr>
      <w:r>
        <w:rPr>
          <w:sz w:val="22"/>
          <w:szCs w:val="22"/>
        </w:rPr>
        <w:t>Zastoupen</w:t>
      </w:r>
      <w:r w:rsidRPr="001F7CF3">
        <w:rPr>
          <w:sz w:val="22"/>
          <w:szCs w:val="22"/>
        </w:rPr>
        <w:t xml:space="preserve">: </w:t>
      </w:r>
      <w:r>
        <w:rPr>
          <w:sz w:val="22"/>
          <w:szCs w:val="22"/>
        </w:rPr>
        <w:t xml:space="preserve">Jiřím Čunkem, hejtmanem </w:t>
      </w:r>
    </w:p>
    <w:p w14:paraId="7A8F49DD" w14:textId="77777777" w:rsidR="00414055" w:rsidRPr="00383C39" w:rsidRDefault="00414055" w:rsidP="00414055">
      <w:pPr>
        <w:ind w:right="-468"/>
        <w:rPr>
          <w:rFonts w:eastAsiaTheme="minorHAnsi"/>
          <w:sz w:val="22"/>
          <w:szCs w:val="22"/>
          <w:lang w:eastAsia="en-US"/>
        </w:rPr>
      </w:pPr>
      <w:r w:rsidRPr="001F7CF3">
        <w:rPr>
          <w:sz w:val="22"/>
          <w:szCs w:val="22"/>
        </w:rPr>
        <w:t xml:space="preserve">Bankovní spojení: Česká spořitelna, a.s., č. účtu.: </w:t>
      </w:r>
      <w:r w:rsidRPr="00383C39">
        <w:rPr>
          <w:rFonts w:eastAsiaTheme="minorHAnsi"/>
          <w:sz w:val="22"/>
          <w:szCs w:val="22"/>
          <w:lang w:eastAsia="en-US"/>
        </w:rPr>
        <w:t>2786182/0800</w:t>
      </w:r>
    </w:p>
    <w:p w14:paraId="6611965F" w14:textId="77777777" w:rsidR="00414055" w:rsidRPr="00AD6FAE" w:rsidRDefault="00414055" w:rsidP="00414055">
      <w:pPr>
        <w:pStyle w:val="Zkladntext"/>
        <w:jc w:val="both"/>
        <w:rPr>
          <w:sz w:val="22"/>
          <w:szCs w:val="22"/>
        </w:rPr>
      </w:pPr>
    </w:p>
    <w:p w14:paraId="4BC2BAB7" w14:textId="77777777" w:rsidR="00414055" w:rsidRPr="00703D99" w:rsidRDefault="00414055" w:rsidP="00414055">
      <w:pPr>
        <w:pStyle w:val="Zkladntext"/>
        <w:jc w:val="both"/>
        <w:rPr>
          <w:sz w:val="22"/>
          <w:szCs w:val="22"/>
        </w:rPr>
      </w:pPr>
      <w:r w:rsidRPr="00703D99">
        <w:rPr>
          <w:sz w:val="22"/>
          <w:szCs w:val="22"/>
        </w:rPr>
        <w:t xml:space="preserve">jako </w:t>
      </w:r>
      <w:r>
        <w:rPr>
          <w:sz w:val="22"/>
          <w:szCs w:val="22"/>
        </w:rPr>
        <w:t>p</w:t>
      </w:r>
      <w:r w:rsidRPr="00D644A2">
        <w:rPr>
          <w:sz w:val="22"/>
          <w:szCs w:val="22"/>
        </w:rPr>
        <w:t>ronajímatel</w:t>
      </w:r>
      <w:r w:rsidRPr="00703D99">
        <w:rPr>
          <w:sz w:val="22"/>
          <w:szCs w:val="22"/>
        </w:rPr>
        <w:t xml:space="preserve"> (dále jen </w:t>
      </w:r>
      <w:r>
        <w:rPr>
          <w:sz w:val="22"/>
          <w:szCs w:val="22"/>
        </w:rPr>
        <w:t>„</w:t>
      </w:r>
      <w:r w:rsidRPr="008535D7">
        <w:rPr>
          <w:b/>
          <w:sz w:val="22"/>
          <w:szCs w:val="22"/>
        </w:rPr>
        <w:t>Pronajímatel</w:t>
      </w:r>
      <w:r>
        <w:rPr>
          <w:sz w:val="22"/>
          <w:szCs w:val="22"/>
        </w:rPr>
        <w:t>“</w:t>
      </w:r>
      <w:r w:rsidRPr="00703D99">
        <w:rPr>
          <w:sz w:val="22"/>
          <w:szCs w:val="22"/>
        </w:rPr>
        <w:t>)</w:t>
      </w:r>
    </w:p>
    <w:p w14:paraId="0881D028" w14:textId="77777777" w:rsidR="00414055" w:rsidRDefault="00414055" w:rsidP="00414055">
      <w:pPr>
        <w:pStyle w:val="Zkladntext"/>
        <w:jc w:val="center"/>
        <w:rPr>
          <w:i/>
          <w:sz w:val="22"/>
          <w:szCs w:val="22"/>
        </w:rPr>
      </w:pPr>
    </w:p>
    <w:p w14:paraId="771B418E" w14:textId="77777777" w:rsidR="00414055" w:rsidRPr="003731AD" w:rsidRDefault="00414055" w:rsidP="00414055">
      <w:pPr>
        <w:pStyle w:val="Zkladntext"/>
        <w:rPr>
          <w:sz w:val="22"/>
          <w:szCs w:val="22"/>
        </w:rPr>
      </w:pPr>
      <w:r w:rsidRPr="003731AD">
        <w:rPr>
          <w:sz w:val="22"/>
          <w:szCs w:val="22"/>
        </w:rPr>
        <w:t>a</w:t>
      </w:r>
    </w:p>
    <w:p w14:paraId="6BAED92C" w14:textId="77777777" w:rsidR="00414055" w:rsidRPr="00AD6FAE" w:rsidRDefault="00414055" w:rsidP="00414055">
      <w:pPr>
        <w:pStyle w:val="Zkladntext"/>
        <w:jc w:val="both"/>
        <w:rPr>
          <w:sz w:val="22"/>
          <w:szCs w:val="22"/>
        </w:rPr>
      </w:pPr>
    </w:p>
    <w:p w14:paraId="2DCE5F1A" w14:textId="3021428F" w:rsidR="00414055" w:rsidRPr="00562B4B" w:rsidRDefault="00414055" w:rsidP="00414055">
      <w:pPr>
        <w:overflowPunct/>
        <w:jc w:val="both"/>
        <w:textAlignment w:val="auto"/>
        <w:rPr>
          <w:color w:val="000000"/>
          <w:sz w:val="22"/>
          <w:szCs w:val="22"/>
        </w:rPr>
      </w:pPr>
      <w:r w:rsidRPr="001E3833">
        <w:rPr>
          <w:b/>
          <w:color w:val="000000"/>
          <w:sz w:val="22"/>
          <w:szCs w:val="22"/>
        </w:rPr>
        <w:t>Obchodní firma</w:t>
      </w:r>
      <w:r w:rsidRPr="00562B4B">
        <w:rPr>
          <w:color w:val="000000"/>
          <w:sz w:val="22"/>
          <w:szCs w:val="22"/>
        </w:rPr>
        <w:t xml:space="preserve">: </w:t>
      </w:r>
      <w:proofErr w:type="spellStart"/>
      <w:proofErr w:type="gramStart"/>
      <w:r w:rsidR="007D2711" w:rsidRPr="007D2711">
        <w:rPr>
          <w:color w:val="000000"/>
          <w:sz w:val="22"/>
          <w:szCs w:val="22"/>
        </w:rPr>
        <w:t>T.K.</w:t>
      </w:r>
      <w:proofErr w:type="gramEnd"/>
      <w:r w:rsidR="007D2711" w:rsidRPr="007D2711">
        <w:rPr>
          <w:color w:val="000000"/>
          <w:sz w:val="22"/>
          <w:szCs w:val="22"/>
        </w:rPr>
        <w:t>S.ku</w:t>
      </w:r>
      <w:proofErr w:type="spellEnd"/>
      <w:r w:rsidR="007D2711" w:rsidRPr="007D2711">
        <w:rPr>
          <w:color w:val="000000"/>
          <w:sz w:val="22"/>
          <w:szCs w:val="22"/>
        </w:rPr>
        <w:t xml:space="preserve"> s.r.o.</w:t>
      </w:r>
      <w:r w:rsidRPr="00562B4B">
        <w:rPr>
          <w:color w:val="000000"/>
          <w:sz w:val="22"/>
          <w:szCs w:val="22"/>
        </w:rPr>
        <w:t xml:space="preserve"> </w:t>
      </w:r>
    </w:p>
    <w:p w14:paraId="6123347F" w14:textId="69D30401" w:rsidR="00414055" w:rsidRPr="00562B4B" w:rsidRDefault="00194F78" w:rsidP="00414055">
      <w:pPr>
        <w:overflowPunct/>
        <w:jc w:val="both"/>
        <w:textAlignment w:val="auto"/>
        <w:rPr>
          <w:color w:val="000000"/>
          <w:sz w:val="22"/>
          <w:szCs w:val="22"/>
        </w:rPr>
      </w:pPr>
      <w:r>
        <w:rPr>
          <w:color w:val="000000"/>
          <w:sz w:val="22"/>
          <w:szCs w:val="22"/>
        </w:rPr>
        <w:t>Sídlo</w:t>
      </w:r>
      <w:r w:rsidR="00414055" w:rsidRPr="00562B4B">
        <w:rPr>
          <w:color w:val="000000"/>
          <w:sz w:val="22"/>
          <w:szCs w:val="22"/>
        </w:rPr>
        <w:t xml:space="preserve">: </w:t>
      </w:r>
      <w:r w:rsidR="007D2711" w:rsidRPr="007D2711">
        <w:rPr>
          <w:color w:val="000000"/>
          <w:sz w:val="22"/>
          <w:szCs w:val="22"/>
        </w:rPr>
        <w:t>Na Drahách 21, Kunovice 68604</w:t>
      </w:r>
      <w:r w:rsidR="00414055" w:rsidRPr="00562B4B">
        <w:rPr>
          <w:color w:val="000000"/>
          <w:sz w:val="22"/>
          <w:szCs w:val="22"/>
        </w:rPr>
        <w:t xml:space="preserve"> </w:t>
      </w:r>
    </w:p>
    <w:p w14:paraId="1EA1D3FD" w14:textId="3061D9B4" w:rsidR="00414055" w:rsidRPr="00562B4B" w:rsidRDefault="00414055" w:rsidP="00414055">
      <w:pPr>
        <w:overflowPunct/>
        <w:jc w:val="both"/>
        <w:textAlignment w:val="auto"/>
        <w:rPr>
          <w:color w:val="000000"/>
          <w:sz w:val="22"/>
          <w:szCs w:val="22"/>
        </w:rPr>
      </w:pPr>
      <w:r w:rsidRPr="00562B4B">
        <w:rPr>
          <w:color w:val="000000"/>
          <w:sz w:val="22"/>
          <w:szCs w:val="22"/>
        </w:rPr>
        <w:t xml:space="preserve">IČO: </w:t>
      </w:r>
      <w:r w:rsidR="007D2711" w:rsidRPr="007D2711">
        <w:rPr>
          <w:color w:val="000000"/>
          <w:sz w:val="22"/>
          <w:szCs w:val="22"/>
        </w:rPr>
        <w:t>01848836</w:t>
      </w:r>
      <w:r w:rsidRPr="00562B4B">
        <w:rPr>
          <w:color w:val="000000"/>
          <w:sz w:val="22"/>
          <w:szCs w:val="22"/>
        </w:rPr>
        <w:t xml:space="preserve"> </w:t>
      </w:r>
    </w:p>
    <w:p w14:paraId="414E614F" w14:textId="50E7B812" w:rsidR="00414055" w:rsidRPr="00562B4B" w:rsidRDefault="00414055" w:rsidP="00414055">
      <w:pPr>
        <w:overflowPunct/>
        <w:jc w:val="both"/>
        <w:textAlignment w:val="auto"/>
        <w:rPr>
          <w:color w:val="000000"/>
          <w:sz w:val="22"/>
          <w:szCs w:val="22"/>
        </w:rPr>
      </w:pPr>
      <w:r w:rsidRPr="00562B4B">
        <w:rPr>
          <w:color w:val="000000"/>
          <w:sz w:val="22"/>
          <w:szCs w:val="22"/>
        </w:rPr>
        <w:t xml:space="preserve">DIČ: </w:t>
      </w:r>
      <w:r w:rsidR="007D2711" w:rsidRPr="007D2711">
        <w:rPr>
          <w:color w:val="000000"/>
          <w:sz w:val="22"/>
          <w:szCs w:val="22"/>
        </w:rPr>
        <w:t>CZ01848836</w:t>
      </w:r>
      <w:r w:rsidRPr="00562B4B">
        <w:rPr>
          <w:color w:val="000000"/>
          <w:sz w:val="22"/>
          <w:szCs w:val="22"/>
        </w:rPr>
        <w:t xml:space="preserve"> </w:t>
      </w:r>
    </w:p>
    <w:p w14:paraId="76F7E9B7" w14:textId="4B091245" w:rsidR="00414055" w:rsidRPr="00562B4B" w:rsidRDefault="00414055" w:rsidP="00414055">
      <w:pPr>
        <w:overflowPunct/>
        <w:jc w:val="both"/>
        <w:textAlignment w:val="auto"/>
        <w:rPr>
          <w:color w:val="000000"/>
          <w:sz w:val="22"/>
          <w:szCs w:val="22"/>
        </w:rPr>
      </w:pPr>
      <w:r w:rsidRPr="00562B4B">
        <w:rPr>
          <w:color w:val="000000"/>
          <w:sz w:val="22"/>
          <w:szCs w:val="22"/>
        </w:rPr>
        <w:t xml:space="preserve">Zapsaná u </w:t>
      </w:r>
      <w:r w:rsidR="007D2711" w:rsidRPr="007D2711">
        <w:rPr>
          <w:color w:val="000000"/>
          <w:sz w:val="22"/>
          <w:szCs w:val="22"/>
        </w:rPr>
        <w:t>Krajského soudu v Brně, spisová značka C96966</w:t>
      </w:r>
      <w:r w:rsidRPr="00562B4B">
        <w:rPr>
          <w:color w:val="000000"/>
          <w:sz w:val="22"/>
          <w:szCs w:val="22"/>
        </w:rPr>
        <w:t xml:space="preserve"> </w:t>
      </w:r>
    </w:p>
    <w:p w14:paraId="1FCDFF67" w14:textId="704867EB" w:rsidR="00414055" w:rsidRPr="00562B4B" w:rsidRDefault="00414055" w:rsidP="00414055">
      <w:pPr>
        <w:overflowPunct/>
        <w:jc w:val="both"/>
        <w:textAlignment w:val="auto"/>
        <w:rPr>
          <w:color w:val="000000"/>
          <w:sz w:val="22"/>
          <w:szCs w:val="22"/>
        </w:rPr>
      </w:pPr>
      <w:r w:rsidRPr="00562B4B">
        <w:rPr>
          <w:color w:val="000000"/>
          <w:sz w:val="22"/>
          <w:szCs w:val="22"/>
        </w:rPr>
        <w:t xml:space="preserve">Bankovní spojení: </w:t>
      </w:r>
      <w:r w:rsidR="007D2711" w:rsidRPr="007D2711">
        <w:rPr>
          <w:color w:val="000000"/>
          <w:sz w:val="22"/>
          <w:szCs w:val="22"/>
        </w:rPr>
        <w:t xml:space="preserve">KB, a.s., </w:t>
      </w:r>
      <w:proofErr w:type="spellStart"/>
      <w:proofErr w:type="gramStart"/>
      <w:r w:rsidR="007D2711" w:rsidRPr="007D2711">
        <w:rPr>
          <w:color w:val="000000"/>
          <w:sz w:val="22"/>
          <w:szCs w:val="22"/>
        </w:rPr>
        <w:t>č.ú</w:t>
      </w:r>
      <w:proofErr w:type="spellEnd"/>
      <w:r w:rsidR="007D2711" w:rsidRPr="007D2711">
        <w:rPr>
          <w:color w:val="000000"/>
          <w:sz w:val="22"/>
          <w:szCs w:val="22"/>
        </w:rPr>
        <w:t>.: 115</w:t>
      </w:r>
      <w:proofErr w:type="gramEnd"/>
      <w:r w:rsidR="007D2711" w:rsidRPr="007D2711">
        <w:rPr>
          <w:color w:val="000000"/>
          <w:sz w:val="22"/>
          <w:szCs w:val="22"/>
        </w:rPr>
        <w:t>-3758090277/0100</w:t>
      </w:r>
      <w:r w:rsidRPr="00562B4B">
        <w:rPr>
          <w:color w:val="000000"/>
          <w:sz w:val="22"/>
          <w:szCs w:val="22"/>
        </w:rPr>
        <w:t xml:space="preserve"> </w:t>
      </w:r>
    </w:p>
    <w:p w14:paraId="3CCBD7E1" w14:textId="31B4D02D" w:rsidR="00414055" w:rsidRPr="00562B4B" w:rsidRDefault="00414055" w:rsidP="00414055">
      <w:pPr>
        <w:overflowPunct/>
        <w:jc w:val="both"/>
        <w:textAlignment w:val="auto"/>
        <w:rPr>
          <w:color w:val="000000"/>
          <w:sz w:val="22"/>
          <w:szCs w:val="22"/>
        </w:rPr>
      </w:pPr>
      <w:r w:rsidRPr="00562B4B">
        <w:rPr>
          <w:color w:val="000000"/>
          <w:sz w:val="22"/>
          <w:szCs w:val="22"/>
        </w:rPr>
        <w:t xml:space="preserve">Osoba oprávněná jednat: </w:t>
      </w:r>
      <w:r w:rsidR="000E054B">
        <w:rPr>
          <w:color w:val="000000"/>
          <w:sz w:val="22"/>
          <w:szCs w:val="22"/>
        </w:rPr>
        <w:t>XXXX</w:t>
      </w:r>
    </w:p>
    <w:p w14:paraId="732594D2" w14:textId="560176C9" w:rsidR="00414055" w:rsidRPr="00562B4B" w:rsidRDefault="00414055" w:rsidP="00414055">
      <w:pPr>
        <w:overflowPunct/>
        <w:jc w:val="both"/>
        <w:textAlignment w:val="auto"/>
        <w:rPr>
          <w:color w:val="000000"/>
          <w:sz w:val="22"/>
          <w:szCs w:val="22"/>
        </w:rPr>
      </w:pPr>
      <w:r w:rsidRPr="00562B4B">
        <w:rPr>
          <w:color w:val="000000"/>
          <w:sz w:val="22"/>
          <w:szCs w:val="22"/>
        </w:rPr>
        <w:t xml:space="preserve">Kontaktní osoba: </w:t>
      </w:r>
      <w:r w:rsidR="000E054B">
        <w:rPr>
          <w:color w:val="000000"/>
          <w:sz w:val="22"/>
          <w:szCs w:val="22"/>
        </w:rPr>
        <w:t>XXXX</w:t>
      </w:r>
    </w:p>
    <w:p w14:paraId="03CB4470" w14:textId="77777777" w:rsidR="00414055" w:rsidRDefault="00414055" w:rsidP="00414055">
      <w:pPr>
        <w:overflowPunct/>
        <w:jc w:val="both"/>
        <w:textAlignment w:val="auto"/>
        <w:rPr>
          <w:bCs/>
          <w:color w:val="000000"/>
          <w:sz w:val="22"/>
          <w:szCs w:val="22"/>
        </w:rPr>
      </w:pPr>
    </w:p>
    <w:p w14:paraId="280D31D0" w14:textId="77777777" w:rsidR="00414055" w:rsidRDefault="00414055" w:rsidP="00414055">
      <w:pPr>
        <w:pStyle w:val="Zkladntext"/>
        <w:jc w:val="both"/>
        <w:rPr>
          <w:sz w:val="22"/>
          <w:szCs w:val="22"/>
        </w:rPr>
      </w:pPr>
      <w:r w:rsidRPr="00AD6FAE">
        <w:rPr>
          <w:sz w:val="22"/>
          <w:szCs w:val="22"/>
        </w:rPr>
        <w:t xml:space="preserve">jako </w:t>
      </w:r>
      <w:r>
        <w:rPr>
          <w:sz w:val="22"/>
          <w:szCs w:val="22"/>
        </w:rPr>
        <w:t>nájemce</w:t>
      </w:r>
      <w:r w:rsidRPr="00AD6FAE">
        <w:rPr>
          <w:sz w:val="22"/>
          <w:szCs w:val="22"/>
        </w:rPr>
        <w:t xml:space="preserve"> na straně druhé (dále jen </w:t>
      </w:r>
      <w:r>
        <w:rPr>
          <w:sz w:val="22"/>
          <w:szCs w:val="22"/>
        </w:rPr>
        <w:t>„</w:t>
      </w:r>
      <w:r w:rsidRPr="008535D7">
        <w:rPr>
          <w:b/>
          <w:sz w:val="22"/>
          <w:szCs w:val="22"/>
        </w:rPr>
        <w:t>Nájemce</w:t>
      </w:r>
      <w:r>
        <w:rPr>
          <w:sz w:val="22"/>
          <w:szCs w:val="22"/>
        </w:rPr>
        <w:t>“</w:t>
      </w:r>
      <w:r w:rsidRPr="00AD6FAE">
        <w:rPr>
          <w:sz w:val="22"/>
          <w:szCs w:val="22"/>
        </w:rPr>
        <w:t>)</w:t>
      </w:r>
    </w:p>
    <w:p w14:paraId="1D3CCA16" w14:textId="77777777" w:rsidR="00414055" w:rsidRDefault="00414055" w:rsidP="00414055">
      <w:pPr>
        <w:pStyle w:val="Zkladntext"/>
        <w:jc w:val="both"/>
        <w:rPr>
          <w:sz w:val="22"/>
          <w:szCs w:val="22"/>
        </w:rPr>
      </w:pPr>
    </w:p>
    <w:p w14:paraId="40217972" w14:textId="77777777" w:rsidR="00414055" w:rsidRPr="00AD6FAE" w:rsidRDefault="00414055" w:rsidP="00414055">
      <w:pPr>
        <w:pStyle w:val="Zkladntext"/>
        <w:jc w:val="both"/>
        <w:rPr>
          <w:sz w:val="22"/>
          <w:szCs w:val="22"/>
          <w:u w:val="single"/>
        </w:rPr>
      </w:pPr>
    </w:p>
    <w:p w14:paraId="5F3CE0E1" w14:textId="77777777" w:rsidR="00414055" w:rsidRPr="00AD6FAE" w:rsidRDefault="00414055" w:rsidP="00414055">
      <w:pPr>
        <w:pStyle w:val="Zkladntext"/>
        <w:rPr>
          <w:sz w:val="22"/>
          <w:szCs w:val="22"/>
        </w:rPr>
      </w:pPr>
    </w:p>
    <w:p w14:paraId="3D8C091B" w14:textId="77777777" w:rsidR="00414055" w:rsidRPr="00AD6FAE" w:rsidRDefault="00414055" w:rsidP="00414055">
      <w:pPr>
        <w:pStyle w:val="Zkladntext"/>
        <w:tabs>
          <w:tab w:val="left" w:pos="4253"/>
        </w:tabs>
        <w:jc w:val="center"/>
        <w:rPr>
          <w:b/>
          <w:bCs/>
          <w:sz w:val="22"/>
          <w:szCs w:val="22"/>
        </w:rPr>
      </w:pPr>
      <w:r w:rsidRPr="00AD6FAE">
        <w:rPr>
          <w:b/>
          <w:bCs/>
          <w:sz w:val="22"/>
          <w:szCs w:val="22"/>
        </w:rPr>
        <w:t>I. Předmět nájmu</w:t>
      </w:r>
    </w:p>
    <w:p w14:paraId="404623D4" w14:textId="77777777" w:rsidR="00414055" w:rsidRPr="00AD6FAE" w:rsidRDefault="00414055" w:rsidP="00414055">
      <w:pPr>
        <w:pStyle w:val="Zkladntext"/>
        <w:jc w:val="both"/>
        <w:rPr>
          <w:b/>
          <w:sz w:val="22"/>
          <w:szCs w:val="22"/>
        </w:rPr>
      </w:pPr>
    </w:p>
    <w:p w14:paraId="5DD95FBE" w14:textId="77777777" w:rsidR="00414055" w:rsidRPr="00A276C5" w:rsidRDefault="00414055" w:rsidP="00414055">
      <w:pPr>
        <w:pStyle w:val="Zkladntext"/>
        <w:numPr>
          <w:ilvl w:val="0"/>
          <w:numId w:val="1"/>
        </w:numPr>
        <w:ind w:left="426" w:hanging="426"/>
        <w:jc w:val="both"/>
        <w:rPr>
          <w:sz w:val="24"/>
        </w:rPr>
      </w:pPr>
      <w:r w:rsidRPr="00A276C5">
        <w:rPr>
          <w:sz w:val="24"/>
        </w:rPr>
        <w:t xml:space="preserve">Zlínský kraj je výlučným vlastníkem nemovité věci - pozemku p. č. st. 3752, jehož součástí je stavba – budova č. p. 21; stavba pro administrativu, zapsaná v katastru nemovitostí vedeném příslušným pracovištěm Katastrálního úřadu pro Zlínský kraj na LV č. 263 pro obec Zlín a k. </w:t>
      </w:r>
      <w:proofErr w:type="spellStart"/>
      <w:r w:rsidRPr="00A276C5">
        <w:rPr>
          <w:sz w:val="24"/>
        </w:rPr>
        <w:t>ú.</w:t>
      </w:r>
      <w:proofErr w:type="spellEnd"/>
      <w:r w:rsidRPr="00A276C5">
        <w:rPr>
          <w:sz w:val="24"/>
        </w:rPr>
        <w:t xml:space="preserve"> Zlín. </w:t>
      </w:r>
    </w:p>
    <w:p w14:paraId="773AF328" w14:textId="77777777" w:rsidR="00414055" w:rsidRPr="00A276C5" w:rsidRDefault="00414055" w:rsidP="00414055">
      <w:pPr>
        <w:pStyle w:val="Odstavecseseznamem"/>
        <w:jc w:val="both"/>
        <w:rPr>
          <w:sz w:val="24"/>
          <w:szCs w:val="24"/>
        </w:rPr>
      </w:pPr>
    </w:p>
    <w:p w14:paraId="2B8F3E64" w14:textId="2A2FA792" w:rsidR="00414055" w:rsidRPr="00F5041B" w:rsidRDefault="00414055" w:rsidP="00414055">
      <w:pPr>
        <w:pStyle w:val="Zkladntext"/>
        <w:numPr>
          <w:ilvl w:val="0"/>
          <w:numId w:val="1"/>
        </w:numPr>
        <w:ind w:left="426" w:hanging="426"/>
        <w:jc w:val="both"/>
        <w:rPr>
          <w:sz w:val="24"/>
        </w:rPr>
      </w:pPr>
      <w:r w:rsidRPr="00D31D6E">
        <w:rPr>
          <w:sz w:val="24"/>
        </w:rPr>
        <w:t>Předmětem této smlouvy je nájem prostoru sloužícího podnikání</w:t>
      </w:r>
      <w:r w:rsidR="00EA1EF9">
        <w:rPr>
          <w:sz w:val="24"/>
        </w:rPr>
        <w:t xml:space="preserve"> – </w:t>
      </w:r>
      <w:r w:rsidR="0005088F">
        <w:rPr>
          <w:sz w:val="24"/>
        </w:rPr>
        <w:t>jídelny</w:t>
      </w:r>
      <w:r w:rsidRPr="00D31D6E">
        <w:rPr>
          <w:sz w:val="24"/>
        </w:rPr>
        <w:t xml:space="preserve"> o</w:t>
      </w:r>
      <w:r w:rsidR="00782835">
        <w:rPr>
          <w:sz w:val="24"/>
        </w:rPr>
        <w:t xml:space="preserve"> </w:t>
      </w:r>
      <w:r w:rsidRPr="00D31D6E">
        <w:rPr>
          <w:sz w:val="24"/>
        </w:rPr>
        <w:t>výměře 50</w:t>
      </w:r>
      <w:r w:rsidR="00B02EC1">
        <w:rPr>
          <w:sz w:val="24"/>
        </w:rPr>
        <w:t>6</w:t>
      </w:r>
      <w:r w:rsidRPr="00D31D6E">
        <w:rPr>
          <w:sz w:val="24"/>
        </w:rPr>
        <w:t xml:space="preserve"> m</w:t>
      </w:r>
      <w:r w:rsidR="007855B3">
        <w:rPr>
          <w:sz w:val="24"/>
          <w:vertAlign w:val="superscript"/>
        </w:rPr>
        <w:t>2</w:t>
      </w:r>
      <w:r w:rsidRPr="00D31D6E">
        <w:rPr>
          <w:sz w:val="24"/>
        </w:rPr>
        <w:t xml:space="preserve"> nacházejících se v budově č. p. 21, která je součástí pozemku </w:t>
      </w:r>
      <w:proofErr w:type="spellStart"/>
      <w:proofErr w:type="gramStart"/>
      <w:r w:rsidRPr="00D31D6E">
        <w:rPr>
          <w:sz w:val="24"/>
        </w:rPr>
        <w:t>p.č</w:t>
      </w:r>
      <w:proofErr w:type="spellEnd"/>
      <w:r w:rsidRPr="00D31D6E">
        <w:rPr>
          <w:sz w:val="24"/>
        </w:rPr>
        <w:t>.</w:t>
      </w:r>
      <w:proofErr w:type="gramEnd"/>
      <w:r w:rsidRPr="00D31D6E">
        <w:rPr>
          <w:sz w:val="24"/>
        </w:rPr>
        <w:t xml:space="preserve"> st. 3752, k. </w:t>
      </w:r>
      <w:proofErr w:type="spellStart"/>
      <w:r w:rsidRPr="00D31D6E">
        <w:rPr>
          <w:sz w:val="24"/>
        </w:rPr>
        <w:t>ú.</w:t>
      </w:r>
      <w:proofErr w:type="spellEnd"/>
      <w:r w:rsidRPr="00D31D6E">
        <w:rPr>
          <w:sz w:val="24"/>
        </w:rPr>
        <w:t xml:space="preserve"> a obec blíže specifikované výše v tomto článku smlouvy (dále také jen „pronajatý prostor“).</w:t>
      </w:r>
      <w:r w:rsidR="0005088F">
        <w:rPr>
          <w:sz w:val="24"/>
        </w:rPr>
        <w:t xml:space="preserve"> </w:t>
      </w:r>
      <w:r w:rsidRPr="00F5041B">
        <w:rPr>
          <w:sz w:val="24"/>
        </w:rPr>
        <w:t>Pro účely této smlouvy se</w:t>
      </w:r>
      <w:r>
        <w:rPr>
          <w:sz w:val="24"/>
        </w:rPr>
        <w:t xml:space="preserve"> jedná o nebytové prostory kuchyně a jídelny nacházející se v</w:t>
      </w:r>
      <w:r w:rsidR="00632113">
        <w:rPr>
          <w:sz w:val="24"/>
        </w:rPr>
        <w:t>e 3</w:t>
      </w:r>
      <w:r>
        <w:rPr>
          <w:sz w:val="24"/>
        </w:rPr>
        <w:t xml:space="preserve">. etáži budovy a souvisejících místností a chodeb, jak </w:t>
      </w:r>
      <w:r w:rsidR="00385B85">
        <w:rPr>
          <w:sz w:val="24"/>
        </w:rPr>
        <w:t>je vyznačeno v půdorysu</w:t>
      </w:r>
      <w:r w:rsidRPr="00F5041B">
        <w:rPr>
          <w:sz w:val="24"/>
        </w:rPr>
        <w:t>, který je jako Příloha č. 1 nedílnou součástí této smlouvy.</w:t>
      </w:r>
    </w:p>
    <w:p w14:paraId="31595BB8" w14:textId="77777777" w:rsidR="00414055" w:rsidRPr="00A276C5" w:rsidRDefault="00414055" w:rsidP="00414055">
      <w:pPr>
        <w:pStyle w:val="Odstavecseseznamem"/>
        <w:jc w:val="both"/>
        <w:rPr>
          <w:sz w:val="24"/>
          <w:szCs w:val="24"/>
        </w:rPr>
      </w:pPr>
    </w:p>
    <w:p w14:paraId="4C207012" w14:textId="77777777" w:rsidR="00414055" w:rsidRPr="00A276C5" w:rsidRDefault="00414055" w:rsidP="00414055">
      <w:pPr>
        <w:pStyle w:val="Zkladntext"/>
        <w:numPr>
          <w:ilvl w:val="0"/>
          <w:numId w:val="1"/>
        </w:numPr>
        <w:ind w:left="426" w:hanging="426"/>
        <w:jc w:val="both"/>
        <w:rPr>
          <w:sz w:val="24"/>
        </w:rPr>
      </w:pPr>
      <w:r w:rsidRPr="00A276C5">
        <w:rPr>
          <w:sz w:val="24"/>
        </w:rPr>
        <w:t xml:space="preserve">Pronajímatel dále prohlašuje, že mu přísluší také vlastnické právo k veškerým věcem, které tvoří technické zázemí, popř. zařízení a vybavení pronajatého prostoru, přičemž jednotlivé věci nebo soubory věcí jsou popsány v Příloze č. 2 </w:t>
      </w:r>
      <w:proofErr w:type="gramStart"/>
      <w:r w:rsidRPr="00A276C5">
        <w:rPr>
          <w:sz w:val="24"/>
        </w:rPr>
        <w:t>této</w:t>
      </w:r>
      <w:proofErr w:type="gramEnd"/>
      <w:r w:rsidRPr="00A276C5">
        <w:rPr>
          <w:sz w:val="24"/>
        </w:rPr>
        <w:t xml:space="preserve"> smlouvy (dále také jen „věci“).</w:t>
      </w:r>
    </w:p>
    <w:p w14:paraId="13782E4B" w14:textId="77777777" w:rsidR="00414055" w:rsidRPr="00A276C5" w:rsidRDefault="00414055" w:rsidP="00414055">
      <w:pPr>
        <w:pStyle w:val="Odstavecseseznamem"/>
        <w:jc w:val="both"/>
        <w:rPr>
          <w:sz w:val="24"/>
          <w:szCs w:val="24"/>
        </w:rPr>
      </w:pPr>
    </w:p>
    <w:p w14:paraId="0494BF3A" w14:textId="77777777" w:rsidR="00414055" w:rsidRPr="00A276C5" w:rsidRDefault="00414055" w:rsidP="00414055">
      <w:pPr>
        <w:pStyle w:val="Zkladntext"/>
        <w:numPr>
          <w:ilvl w:val="0"/>
          <w:numId w:val="1"/>
        </w:numPr>
        <w:ind w:left="426" w:hanging="426"/>
        <w:jc w:val="both"/>
        <w:rPr>
          <w:sz w:val="24"/>
        </w:rPr>
      </w:pPr>
      <w:r w:rsidRPr="00A276C5">
        <w:rPr>
          <w:sz w:val="24"/>
        </w:rPr>
        <w:lastRenderedPageBreak/>
        <w:t>Pronajímatel přenechává touto smlouvou nájemci za úplatu - nájemné k samostatnému užívání výše uvedený pronajatý prostor a věci coby jeden soubor (dále jen „předmět nájmu“).</w:t>
      </w:r>
    </w:p>
    <w:p w14:paraId="5978CE97" w14:textId="77777777" w:rsidR="00414055" w:rsidRPr="00A276C5" w:rsidRDefault="00414055" w:rsidP="00414055">
      <w:pPr>
        <w:pStyle w:val="Odstavecseseznamem"/>
        <w:jc w:val="both"/>
        <w:rPr>
          <w:sz w:val="24"/>
          <w:szCs w:val="24"/>
        </w:rPr>
      </w:pPr>
    </w:p>
    <w:p w14:paraId="0A9A4B61" w14:textId="77777777" w:rsidR="00414055" w:rsidRDefault="00414055" w:rsidP="00414055">
      <w:pPr>
        <w:pStyle w:val="Zkladntext"/>
        <w:numPr>
          <w:ilvl w:val="0"/>
          <w:numId w:val="1"/>
        </w:numPr>
        <w:ind w:left="426" w:hanging="426"/>
        <w:jc w:val="both"/>
        <w:rPr>
          <w:sz w:val="24"/>
        </w:rPr>
      </w:pPr>
      <w:r w:rsidRPr="00A276C5">
        <w:rPr>
          <w:sz w:val="24"/>
        </w:rPr>
        <w:t>Nájemce prohlašuje, že předmět nájmu do nájmu podle podmínek uvedených v této smlouvě přijímá.</w:t>
      </w:r>
    </w:p>
    <w:p w14:paraId="5C4A7784" w14:textId="77777777" w:rsidR="00414055" w:rsidRDefault="00414055" w:rsidP="00414055">
      <w:pPr>
        <w:pStyle w:val="Odstavecseseznamem"/>
        <w:jc w:val="both"/>
        <w:rPr>
          <w:sz w:val="24"/>
        </w:rPr>
      </w:pPr>
    </w:p>
    <w:p w14:paraId="2FD7F465" w14:textId="3EE62719" w:rsidR="00414055" w:rsidRDefault="00414055" w:rsidP="00414055">
      <w:pPr>
        <w:pStyle w:val="Zkladntext"/>
        <w:numPr>
          <w:ilvl w:val="0"/>
          <w:numId w:val="1"/>
        </w:numPr>
        <w:ind w:left="426" w:hanging="426"/>
        <w:jc w:val="both"/>
        <w:rPr>
          <w:sz w:val="24"/>
        </w:rPr>
      </w:pPr>
      <w:r>
        <w:rPr>
          <w:sz w:val="24"/>
        </w:rPr>
        <w:t>Pronajímatel souča</w:t>
      </w:r>
      <w:r w:rsidR="00D42113">
        <w:rPr>
          <w:sz w:val="24"/>
        </w:rPr>
        <w:t>sně prohlašuje, že pronajatý prostor</w:t>
      </w:r>
      <w:r>
        <w:rPr>
          <w:sz w:val="24"/>
        </w:rPr>
        <w:t xml:space="preserve"> je jak po stránce stavebně-technické, tak po stránce </w:t>
      </w:r>
      <w:proofErr w:type="spellStart"/>
      <w:r>
        <w:rPr>
          <w:sz w:val="24"/>
        </w:rPr>
        <w:t>technicko-provozní</w:t>
      </w:r>
      <w:proofErr w:type="spellEnd"/>
      <w:r>
        <w:rPr>
          <w:sz w:val="24"/>
        </w:rPr>
        <w:t xml:space="preserve"> způsobilý k užívání pro dále sjednaný účel nájmu</w:t>
      </w:r>
      <w:r w:rsidR="005338ED">
        <w:rPr>
          <w:sz w:val="24"/>
        </w:rPr>
        <w:t>,</w:t>
      </w:r>
      <w:r>
        <w:rPr>
          <w:sz w:val="24"/>
        </w:rPr>
        <w:t xml:space="preserve"> a že žádné ujednání obsažené v této smlouvě není s takovou způsobilostí v rozporu.</w:t>
      </w:r>
    </w:p>
    <w:p w14:paraId="0AC7A0AF" w14:textId="77777777" w:rsidR="00414055" w:rsidRDefault="00414055" w:rsidP="00414055">
      <w:pPr>
        <w:pStyle w:val="Odstavecseseznamem"/>
        <w:rPr>
          <w:sz w:val="24"/>
        </w:rPr>
      </w:pPr>
    </w:p>
    <w:p w14:paraId="276C12D2" w14:textId="76330CC9" w:rsidR="00414055" w:rsidRPr="002B6FA0" w:rsidRDefault="00414055" w:rsidP="00414055">
      <w:pPr>
        <w:pStyle w:val="Zkladntext"/>
        <w:numPr>
          <w:ilvl w:val="0"/>
          <w:numId w:val="1"/>
        </w:numPr>
        <w:ind w:left="426" w:hanging="426"/>
        <w:jc w:val="both"/>
        <w:rPr>
          <w:color w:val="auto"/>
          <w:sz w:val="24"/>
        </w:rPr>
      </w:pPr>
      <w:r w:rsidRPr="002B6FA0">
        <w:rPr>
          <w:color w:val="auto"/>
          <w:sz w:val="24"/>
        </w:rPr>
        <w:t>Pronajímatel je vykonavatelem majetkových autorských práv pouze k  počítačovým programům nainstalovaných na věcech (výpočetní technice), které jsou předány nájemci (dále jen software). Přehled softwaru je blíže</w:t>
      </w:r>
      <w:r w:rsidR="00385B85">
        <w:rPr>
          <w:color w:val="auto"/>
          <w:sz w:val="24"/>
        </w:rPr>
        <w:t xml:space="preserve"> uveden v P</w:t>
      </w:r>
      <w:r w:rsidRPr="002B6FA0">
        <w:rPr>
          <w:color w:val="auto"/>
          <w:sz w:val="24"/>
        </w:rPr>
        <w:t xml:space="preserve">říloze č. 3 </w:t>
      </w:r>
      <w:proofErr w:type="gramStart"/>
      <w:r w:rsidRPr="002B6FA0">
        <w:rPr>
          <w:color w:val="auto"/>
          <w:sz w:val="24"/>
        </w:rPr>
        <w:t>této</w:t>
      </w:r>
      <w:proofErr w:type="gramEnd"/>
      <w:r w:rsidRPr="002B6FA0">
        <w:rPr>
          <w:color w:val="auto"/>
          <w:sz w:val="24"/>
        </w:rPr>
        <w:t xml:space="preserve"> smlouvy. Nájemce bere na vědomí, že na předaných věcech je nainstalovaný software a je povinen dodržovat licenční podmínky, na základě kterých byl software pořízen. Nájemce není oprávněn licenci k softwaru poskytnout nebo postoupit třetí osobě, není oprávněn dále</w:t>
      </w:r>
      <w:r w:rsidRPr="002B6FA0">
        <w:rPr>
          <w:rFonts w:eastAsiaTheme="minorHAnsi"/>
          <w:color w:val="auto"/>
          <w:sz w:val="24"/>
          <w:lang w:eastAsia="en-US"/>
        </w:rPr>
        <w:t xml:space="preserve"> pořizovat kopie, překládat, zpracovávat, upravovat či jinak měnit software pro sebe nebo pro třetí osoby. V případě, že nájemce nainstal</w:t>
      </w:r>
      <w:r w:rsidR="00385B85">
        <w:rPr>
          <w:rFonts w:eastAsiaTheme="minorHAnsi"/>
          <w:color w:val="auto"/>
          <w:sz w:val="24"/>
          <w:lang w:eastAsia="en-US"/>
        </w:rPr>
        <w:t>uje další software neuvedený v P</w:t>
      </w:r>
      <w:r w:rsidRPr="002B6FA0">
        <w:rPr>
          <w:rFonts w:eastAsiaTheme="minorHAnsi"/>
          <w:color w:val="auto"/>
          <w:sz w:val="24"/>
          <w:lang w:eastAsia="en-US"/>
        </w:rPr>
        <w:t>říloze č. 3, je povinen mít platné licence a jednat v souladu s platnými právními předpisy.</w:t>
      </w:r>
    </w:p>
    <w:p w14:paraId="781AD36F" w14:textId="77777777" w:rsidR="00414055" w:rsidRPr="00A276C5" w:rsidRDefault="00414055" w:rsidP="00414055">
      <w:pPr>
        <w:pStyle w:val="Odstavecseseznamem"/>
        <w:jc w:val="both"/>
        <w:rPr>
          <w:color w:val="FF0000"/>
          <w:sz w:val="24"/>
          <w:szCs w:val="24"/>
        </w:rPr>
      </w:pPr>
    </w:p>
    <w:p w14:paraId="382E3EAA" w14:textId="0FF45F56" w:rsidR="00414055" w:rsidRPr="00A276C5" w:rsidRDefault="00414055" w:rsidP="00414055">
      <w:pPr>
        <w:pStyle w:val="Zkladntext"/>
        <w:numPr>
          <w:ilvl w:val="0"/>
          <w:numId w:val="1"/>
        </w:numPr>
        <w:ind w:left="426" w:hanging="426"/>
        <w:jc w:val="both"/>
        <w:rPr>
          <w:sz w:val="24"/>
        </w:rPr>
      </w:pPr>
      <w:r w:rsidRPr="00A276C5">
        <w:rPr>
          <w:sz w:val="24"/>
        </w:rPr>
        <w:t xml:space="preserve">O předání předmětu nájmu bude pořízen protokol. </w:t>
      </w:r>
    </w:p>
    <w:p w14:paraId="6126C49D" w14:textId="77777777" w:rsidR="00414055" w:rsidRPr="00A276C5" w:rsidRDefault="00414055" w:rsidP="00414055">
      <w:pPr>
        <w:pStyle w:val="Odstavecseseznamem"/>
        <w:ind w:left="284" w:hanging="284"/>
        <w:jc w:val="both"/>
        <w:rPr>
          <w:sz w:val="24"/>
          <w:szCs w:val="24"/>
        </w:rPr>
      </w:pPr>
    </w:p>
    <w:p w14:paraId="2751B878" w14:textId="77777777" w:rsidR="00414055" w:rsidRPr="00A276C5" w:rsidRDefault="00414055" w:rsidP="00414055">
      <w:pPr>
        <w:pStyle w:val="Odstavecseseznamem"/>
        <w:numPr>
          <w:ilvl w:val="0"/>
          <w:numId w:val="1"/>
        </w:numPr>
        <w:adjustRightInd/>
        <w:ind w:left="426" w:hanging="426"/>
        <w:jc w:val="both"/>
        <w:textAlignment w:val="auto"/>
        <w:rPr>
          <w:sz w:val="24"/>
          <w:szCs w:val="24"/>
        </w:rPr>
      </w:pPr>
      <w:r w:rsidRPr="00A276C5">
        <w:rPr>
          <w:sz w:val="24"/>
          <w:szCs w:val="24"/>
        </w:rPr>
        <w:t>Nájemce prohlašuje, že je mu stav předmětu nájmu dobře znám a potvrzuje, že je ve stavu způsobilém k řádnému užívání.</w:t>
      </w:r>
    </w:p>
    <w:p w14:paraId="051E899F" w14:textId="77777777" w:rsidR="00414055" w:rsidRPr="00A276C5" w:rsidRDefault="00414055" w:rsidP="00414055">
      <w:pPr>
        <w:pStyle w:val="Odstavecseseznamem"/>
        <w:jc w:val="both"/>
        <w:rPr>
          <w:sz w:val="24"/>
          <w:szCs w:val="24"/>
        </w:rPr>
      </w:pPr>
    </w:p>
    <w:p w14:paraId="7F924ACF" w14:textId="77777777" w:rsidR="00414055" w:rsidRPr="00846718" w:rsidRDefault="00414055" w:rsidP="00414055">
      <w:pPr>
        <w:jc w:val="both"/>
        <w:rPr>
          <w:sz w:val="24"/>
          <w:szCs w:val="24"/>
        </w:rPr>
      </w:pPr>
    </w:p>
    <w:p w14:paraId="2A4CF44A" w14:textId="77777777" w:rsidR="00414055" w:rsidRPr="00846718" w:rsidRDefault="00414055" w:rsidP="00414055">
      <w:pPr>
        <w:jc w:val="both"/>
        <w:rPr>
          <w:sz w:val="24"/>
          <w:szCs w:val="24"/>
        </w:rPr>
      </w:pPr>
    </w:p>
    <w:p w14:paraId="654495EB" w14:textId="77777777" w:rsidR="00414055" w:rsidRPr="00846718" w:rsidRDefault="00414055" w:rsidP="00414055">
      <w:pPr>
        <w:tabs>
          <w:tab w:val="left" w:pos="4253"/>
        </w:tabs>
        <w:jc w:val="center"/>
        <w:rPr>
          <w:b/>
          <w:sz w:val="24"/>
          <w:szCs w:val="24"/>
        </w:rPr>
      </w:pPr>
      <w:r w:rsidRPr="00846718">
        <w:rPr>
          <w:b/>
          <w:sz w:val="24"/>
          <w:szCs w:val="24"/>
        </w:rPr>
        <w:t>II. Účel nájmu</w:t>
      </w:r>
    </w:p>
    <w:p w14:paraId="13384CD0" w14:textId="77777777" w:rsidR="00414055" w:rsidRPr="00846718" w:rsidRDefault="00414055" w:rsidP="00414055">
      <w:pPr>
        <w:jc w:val="both"/>
        <w:rPr>
          <w:b/>
          <w:sz w:val="24"/>
          <w:szCs w:val="24"/>
        </w:rPr>
      </w:pPr>
    </w:p>
    <w:p w14:paraId="71E78560" w14:textId="77777777" w:rsidR="00414055" w:rsidRDefault="00632113" w:rsidP="00581A49">
      <w:pPr>
        <w:pStyle w:val="Zkladntext"/>
        <w:numPr>
          <w:ilvl w:val="0"/>
          <w:numId w:val="9"/>
        </w:numPr>
        <w:ind w:left="426" w:hanging="426"/>
        <w:jc w:val="both"/>
        <w:rPr>
          <w:sz w:val="24"/>
        </w:rPr>
      </w:pPr>
      <w:r w:rsidRPr="00EB79BA">
        <w:rPr>
          <w:sz w:val="24"/>
        </w:rPr>
        <w:t>Nájemce s</w:t>
      </w:r>
      <w:r w:rsidR="00010CAB">
        <w:rPr>
          <w:sz w:val="24"/>
        </w:rPr>
        <w:t xml:space="preserve">e zavazuje </w:t>
      </w:r>
      <w:r w:rsidRPr="00EB79BA">
        <w:rPr>
          <w:sz w:val="24"/>
        </w:rPr>
        <w:t xml:space="preserve">užívat </w:t>
      </w:r>
      <w:r w:rsidR="00BE0EA5">
        <w:rPr>
          <w:sz w:val="24"/>
        </w:rPr>
        <w:t>předmět nájmu</w:t>
      </w:r>
      <w:r w:rsidR="00010CAB">
        <w:rPr>
          <w:sz w:val="24"/>
        </w:rPr>
        <w:t xml:space="preserve"> </w:t>
      </w:r>
      <w:r w:rsidRPr="00EB79BA">
        <w:rPr>
          <w:sz w:val="24"/>
        </w:rPr>
        <w:t xml:space="preserve">výhradně </w:t>
      </w:r>
      <w:r w:rsidR="00EB79BA" w:rsidRPr="00EB79BA">
        <w:rPr>
          <w:sz w:val="24"/>
        </w:rPr>
        <w:t xml:space="preserve">osobně a </w:t>
      </w:r>
      <w:r w:rsidRPr="00EB79BA">
        <w:rPr>
          <w:sz w:val="24"/>
        </w:rPr>
        <w:t>ke sjednanému účelu, a to</w:t>
      </w:r>
      <w:r w:rsidR="00414055" w:rsidRPr="00EB79BA">
        <w:rPr>
          <w:sz w:val="24"/>
        </w:rPr>
        <w:t xml:space="preserve"> k provozování podnikatelské činnosti – provozování </w:t>
      </w:r>
      <w:r w:rsidRPr="00EB79BA">
        <w:rPr>
          <w:sz w:val="24"/>
        </w:rPr>
        <w:t>jídelny</w:t>
      </w:r>
      <w:r w:rsidR="00EB79BA">
        <w:rPr>
          <w:sz w:val="24"/>
        </w:rPr>
        <w:t>. Tato činnost přímo souvisí</w:t>
      </w:r>
      <w:r w:rsidRPr="00EB79BA">
        <w:rPr>
          <w:sz w:val="24"/>
        </w:rPr>
        <w:t xml:space="preserve"> s plněním, k němuž se nájemce v postavení Zhotovitele zavázal ve Smlouvě o provozování stravovacího zařízení a poskytování souvisejících služeb</w:t>
      </w:r>
      <w:r w:rsidR="00EB79BA">
        <w:rPr>
          <w:sz w:val="24"/>
        </w:rPr>
        <w:t>, uzavírané s touto smlouvou s pronajímatelem v postavení Objednatele.</w:t>
      </w:r>
    </w:p>
    <w:p w14:paraId="59F4AE75" w14:textId="77777777" w:rsidR="003A2D6D" w:rsidRDefault="003A2D6D" w:rsidP="003A2D6D">
      <w:pPr>
        <w:pStyle w:val="Zkladntext"/>
        <w:ind w:left="426"/>
        <w:jc w:val="both"/>
        <w:rPr>
          <w:sz w:val="24"/>
        </w:rPr>
      </w:pPr>
    </w:p>
    <w:p w14:paraId="1AD59EA4" w14:textId="6C748921" w:rsidR="003A2D6D" w:rsidRDefault="003A2D6D" w:rsidP="00581A49">
      <w:pPr>
        <w:pStyle w:val="Zkladntext"/>
        <w:numPr>
          <w:ilvl w:val="0"/>
          <w:numId w:val="9"/>
        </w:numPr>
        <w:ind w:left="426" w:hanging="426"/>
        <w:jc w:val="both"/>
        <w:rPr>
          <w:sz w:val="24"/>
        </w:rPr>
      </w:pPr>
      <w:r>
        <w:rPr>
          <w:color w:val="auto"/>
          <w:sz w:val="24"/>
        </w:rPr>
        <w:t xml:space="preserve">Nájemce prohlašuje, že výše uvedený účel je v souladu s jeho předmětem podnikání zapsaným v Obchodním </w:t>
      </w:r>
      <w:r w:rsidR="008C563C">
        <w:rPr>
          <w:color w:val="auto"/>
          <w:sz w:val="24"/>
        </w:rPr>
        <w:t xml:space="preserve">či živnostenském </w:t>
      </w:r>
      <w:r>
        <w:rPr>
          <w:color w:val="auto"/>
          <w:sz w:val="24"/>
        </w:rPr>
        <w:t>rejstříku.</w:t>
      </w:r>
    </w:p>
    <w:p w14:paraId="1033AEC8" w14:textId="77777777" w:rsidR="00EB79BA" w:rsidRPr="00EB79BA" w:rsidRDefault="00EB79BA" w:rsidP="00EB79BA">
      <w:pPr>
        <w:pStyle w:val="Zkladntext"/>
        <w:ind w:left="426"/>
        <w:jc w:val="both"/>
        <w:rPr>
          <w:sz w:val="24"/>
        </w:rPr>
      </w:pPr>
    </w:p>
    <w:p w14:paraId="29C4E0C9" w14:textId="77777777" w:rsidR="00414055" w:rsidRPr="00846718" w:rsidRDefault="00414055" w:rsidP="00414055">
      <w:pPr>
        <w:pStyle w:val="Odstavecseseznamem"/>
        <w:numPr>
          <w:ilvl w:val="0"/>
          <w:numId w:val="9"/>
        </w:numPr>
        <w:ind w:left="426" w:hanging="426"/>
        <w:jc w:val="both"/>
        <w:rPr>
          <w:sz w:val="24"/>
          <w:szCs w:val="24"/>
        </w:rPr>
      </w:pPr>
      <w:r w:rsidRPr="00846718">
        <w:rPr>
          <w:sz w:val="24"/>
          <w:szCs w:val="24"/>
        </w:rPr>
        <w:t>Změnit dohodnutý ú</w:t>
      </w:r>
      <w:r w:rsidR="00BE0EA5">
        <w:rPr>
          <w:sz w:val="24"/>
          <w:szCs w:val="24"/>
        </w:rPr>
        <w:t>čel užívání předmětu nájmu</w:t>
      </w:r>
      <w:r w:rsidRPr="00846718">
        <w:rPr>
          <w:sz w:val="24"/>
          <w:szCs w:val="24"/>
        </w:rPr>
        <w:t xml:space="preserve"> může nájemce jen po předchozím písemném souhlasu pronajímatele. </w:t>
      </w:r>
    </w:p>
    <w:p w14:paraId="00F0465B" w14:textId="77777777" w:rsidR="00414055" w:rsidRPr="00846718" w:rsidRDefault="00414055" w:rsidP="00414055">
      <w:pPr>
        <w:pStyle w:val="Odstavecseseznamem"/>
        <w:jc w:val="both"/>
        <w:rPr>
          <w:sz w:val="24"/>
          <w:szCs w:val="24"/>
        </w:rPr>
      </w:pPr>
    </w:p>
    <w:p w14:paraId="1CC7C18A" w14:textId="77777777" w:rsidR="00414055" w:rsidRPr="00846718" w:rsidRDefault="00414055" w:rsidP="00414055">
      <w:pPr>
        <w:jc w:val="both"/>
        <w:rPr>
          <w:b/>
          <w:sz w:val="24"/>
          <w:szCs w:val="24"/>
        </w:rPr>
      </w:pPr>
    </w:p>
    <w:p w14:paraId="3658929E" w14:textId="77777777" w:rsidR="00414055" w:rsidRPr="00846718" w:rsidRDefault="00414055" w:rsidP="00414055">
      <w:pPr>
        <w:jc w:val="both"/>
        <w:rPr>
          <w:b/>
          <w:sz w:val="24"/>
          <w:szCs w:val="24"/>
        </w:rPr>
      </w:pPr>
    </w:p>
    <w:p w14:paraId="7EFD8150" w14:textId="77777777" w:rsidR="00414055" w:rsidRPr="00846718" w:rsidRDefault="00414055" w:rsidP="00414055">
      <w:pPr>
        <w:tabs>
          <w:tab w:val="left" w:pos="4253"/>
        </w:tabs>
        <w:jc w:val="center"/>
        <w:rPr>
          <w:b/>
          <w:sz w:val="24"/>
          <w:szCs w:val="24"/>
        </w:rPr>
      </w:pPr>
      <w:r w:rsidRPr="00846718">
        <w:rPr>
          <w:b/>
          <w:sz w:val="24"/>
          <w:szCs w:val="24"/>
        </w:rPr>
        <w:t>III. Doba nájmu</w:t>
      </w:r>
    </w:p>
    <w:p w14:paraId="5E56CE5A" w14:textId="77777777" w:rsidR="00414055" w:rsidRPr="00846718" w:rsidRDefault="00414055" w:rsidP="00414055">
      <w:pPr>
        <w:ind w:hanging="284"/>
        <w:jc w:val="both"/>
        <w:rPr>
          <w:b/>
          <w:sz w:val="24"/>
          <w:szCs w:val="24"/>
        </w:rPr>
      </w:pPr>
    </w:p>
    <w:p w14:paraId="433728F0" w14:textId="77777777" w:rsidR="00414055" w:rsidRPr="00846718" w:rsidRDefault="00CA604F" w:rsidP="00CA604F">
      <w:pPr>
        <w:ind w:left="284"/>
        <w:jc w:val="both"/>
        <w:rPr>
          <w:sz w:val="24"/>
          <w:szCs w:val="24"/>
        </w:rPr>
      </w:pPr>
      <w:r>
        <w:rPr>
          <w:sz w:val="24"/>
          <w:szCs w:val="24"/>
        </w:rPr>
        <w:t>Tato s</w:t>
      </w:r>
      <w:r w:rsidRPr="00846718">
        <w:rPr>
          <w:sz w:val="24"/>
          <w:szCs w:val="24"/>
        </w:rPr>
        <w:t>mlouva se uzavírá na dobu neurčitou.</w:t>
      </w:r>
      <w:r>
        <w:rPr>
          <w:sz w:val="24"/>
          <w:szCs w:val="24"/>
        </w:rPr>
        <w:t xml:space="preserve"> Smlouva je platná dnem podpisu poslední smluvní stranou a nabývá účinnosti dnem zveřejnění v registru smluv.</w:t>
      </w:r>
    </w:p>
    <w:p w14:paraId="362A5BA6" w14:textId="77777777" w:rsidR="00414055" w:rsidRPr="00846718" w:rsidRDefault="00414055" w:rsidP="00414055">
      <w:pPr>
        <w:jc w:val="both"/>
        <w:rPr>
          <w:sz w:val="24"/>
          <w:szCs w:val="24"/>
        </w:rPr>
      </w:pPr>
    </w:p>
    <w:p w14:paraId="120ACEB1" w14:textId="77777777" w:rsidR="00414055" w:rsidRPr="00846718" w:rsidRDefault="00414055" w:rsidP="00414055">
      <w:pPr>
        <w:pStyle w:val="Odstavecseseznamem"/>
        <w:tabs>
          <w:tab w:val="left" w:pos="4253"/>
        </w:tabs>
        <w:ind w:left="360"/>
        <w:jc w:val="both"/>
        <w:rPr>
          <w:color w:val="FF0000"/>
          <w:sz w:val="24"/>
          <w:szCs w:val="24"/>
        </w:rPr>
      </w:pPr>
      <w:r w:rsidRPr="00846718">
        <w:rPr>
          <w:b/>
          <w:sz w:val="24"/>
          <w:szCs w:val="24"/>
        </w:rPr>
        <w:t xml:space="preserve">                                                         IV. Nájemné</w:t>
      </w:r>
    </w:p>
    <w:p w14:paraId="43A8188B" w14:textId="77777777" w:rsidR="00414055" w:rsidRPr="00846718" w:rsidRDefault="00414055" w:rsidP="00414055">
      <w:pPr>
        <w:jc w:val="both"/>
        <w:rPr>
          <w:sz w:val="24"/>
          <w:szCs w:val="24"/>
        </w:rPr>
      </w:pPr>
    </w:p>
    <w:p w14:paraId="22C267D6" w14:textId="77777777" w:rsidR="00414055" w:rsidRPr="00846718" w:rsidRDefault="00414055" w:rsidP="00414055">
      <w:pPr>
        <w:pStyle w:val="Odstavecseseznamem"/>
        <w:numPr>
          <w:ilvl w:val="0"/>
          <w:numId w:val="8"/>
        </w:numPr>
        <w:tabs>
          <w:tab w:val="left" w:pos="284"/>
          <w:tab w:val="left" w:pos="709"/>
        </w:tabs>
        <w:overflowPunct/>
        <w:autoSpaceDE/>
        <w:autoSpaceDN/>
        <w:adjustRightInd/>
        <w:spacing w:after="200" w:line="276" w:lineRule="auto"/>
        <w:ind w:left="360" w:hanging="426"/>
        <w:jc w:val="both"/>
        <w:textAlignment w:val="auto"/>
        <w:rPr>
          <w:sz w:val="24"/>
          <w:szCs w:val="24"/>
        </w:rPr>
      </w:pPr>
      <w:r w:rsidRPr="00846718">
        <w:rPr>
          <w:sz w:val="24"/>
          <w:szCs w:val="24"/>
        </w:rPr>
        <w:t xml:space="preserve"> </w:t>
      </w:r>
      <w:r w:rsidRPr="00846718">
        <w:rPr>
          <w:rFonts w:eastAsiaTheme="minorHAnsi"/>
          <w:sz w:val="24"/>
          <w:szCs w:val="24"/>
          <w:lang w:eastAsia="en-US"/>
        </w:rPr>
        <w:t>Nájemné se sjednává dohodou smluvních stran ve výši:</w:t>
      </w:r>
    </w:p>
    <w:p w14:paraId="17164055" w14:textId="77777777" w:rsidR="00414055" w:rsidRPr="00846718" w:rsidRDefault="00414055" w:rsidP="00414055">
      <w:pPr>
        <w:tabs>
          <w:tab w:val="left" w:pos="284"/>
          <w:tab w:val="left" w:pos="709"/>
        </w:tabs>
        <w:overflowPunct/>
        <w:autoSpaceDE/>
        <w:autoSpaceDN/>
        <w:adjustRightInd/>
        <w:spacing w:after="200" w:line="276" w:lineRule="auto"/>
        <w:ind w:left="720"/>
        <w:contextualSpacing/>
        <w:jc w:val="both"/>
        <w:textAlignment w:val="auto"/>
        <w:rPr>
          <w:sz w:val="24"/>
          <w:szCs w:val="24"/>
        </w:rPr>
      </w:pPr>
    </w:p>
    <w:p w14:paraId="4BAEAA36" w14:textId="12828118" w:rsidR="00414055" w:rsidRPr="00846718" w:rsidRDefault="00414055" w:rsidP="007D2711">
      <w:pPr>
        <w:pStyle w:val="Odstavecseseznamem"/>
        <w:numPr>
          <w:ilvl w:val="0"/>
          <w:numId w:val="10"/>
        </w:numPr>
        <w:tabs>
          <w:tab w:val="left" w:pos="426"/>
        </w:tabs>
        <w:overflowPunct/>
        <w:autoSpaceDE/>
        <w:autoSpaceDN/>
        <w:adjustRightInd/>
        <w:jc w:val="both"/>
        <w:textAlignment w:val="auto"/>
        <w:rPr>
          <w:sz w:val="24"/>
          <w:szCs w:val="24"/>
        </w:rPr>
      </w:pPr>
      <w:r w:rsidRPr="0090232E">
        <w:rPr>
          <w:b/>
          <w:sz w:val="24"/>
          <w:szCs w:val="24"/>
        </w:rPr>
        <w:t>pronajaté prostory:</w:t>
      </w:r>
      <w:r w:rsidR="00BA2D9A">
        <w:rPr>
          <w:sz w:val="24"/>
          <w:szCs w:val="24"/>
        </w:rPr>
        <w:t xml:space="preserve"> </w:t>
      </w:r>
      <w:r w:rsidR="007D2711" w:rsidRPr="007D2711">
        <w:rPr>
          <w:sz w:val="24"/>
          <w:szCs w:val="24"/>
        </w:rPr>
        <w:t>240</w:t>
      </w:r>
      <w:r w:rsidRPr="00846718">
        <w:rPr>
          <w:sz w:val="24"/>
          <w:szCs w:val="24"/>
        </w:rPr>
        <w:t>,- Kč/m</w:t>
      </w:r>
      <w:r w:rsidRPr="00EB70C3">
        <w:rPr>
          <w:sz w:val="24"/>
          <w:szCs w:val="24"/>
          <w:vertAlign w:val="superscript"/>
        </w:rPr>
        <w:t>2</w:t>
      </w:r>
      <w:r w:rsidRPr="00846718">
        <w:rPr>
          <w:sz w:val="24"/>
          <w:szCs w:val="24"/>
        </w:rPr>
        <w:t xml:space="preserve">/rok  x  </w:t>
      </w:r>
      <w:r w:rsidR="00262599">
        <w:rPr>
          <w:sz w:val="24"/>
          <w:szCs w:val="24"/>
        </w:rPr>
        <w:t xml:space="preserve">506 </w:t>
      </w:r>
      <w:r w:rsidR="00BA2D9A">
        <w:rPr>
          <w:sz w:val="24"/>
          <w:szCs w:val="24"/>
        </w:rPr>
        <w:t>m</w:t>
      </w:r>
      <w:r w:rsidR="00BA2D9A" w:rsidRPr="00EB70C3">
        <w:rPr>
          <w:sz w:val="24"/>
          <w:szCs w:val="24"/>
          <w:vertAlign w:val="superscript"/>
        </w:rPr>
        <w:t>2</w:t>
      </w:r>
      <w:r w:rsidR="00BA2D9A">
        <w:rPr>
          <w:sz w:val="24"/>
          <w:szCs w:val="24"/>
        </w:rPr>
        <w:t xml:space="preserve"> =  </w:t>
      </w:r>
      <w:r w:rsidR="007D2711" w:rsidRPr="007D2711">
        <w:rPr>
          <w:b/>
          <w:sz w:val="24"/>
          <w:szCs w:val="24"/>
        </w:rPr>
        <w:t>121.440</w:t>
      </w:r>
      <w:r w:rsidRPr="008E5203">
        <w:rPr>
          <w:b/>
          <w:sz w:val="24"/>
          <w:szCs w:val="24"/>
        </w:rPr>
        <w:t>,</w:t>
      </w:r>
      <w:r w:rsidRPr="007D2711">
        <w:rPr>
          <w:b/>
          <w:sz w:val="24"/>
          <w:szCs w:val="24"/>
        </w:rPr>
        <w:t>-</w:t>
      </w:r>
      <w:r w:rsidRPr="008E5203">
        <w:rPr>
          <w:b/>
          <w:sz w:val="24"/>
          <w:szCs w:val="24"/>
        </w:rPr>
        <w:t xml:space="preserve"> Kč/rok</w:t>
      </w:r>
      <w:r w:rsidR="00BA2D9A">
        <w:rPr>
          <w:sz w:val="24"/>
          <w:szCs w:val="24"/>
        </w:rPr>
        <w:t xml:space="preserve">, </w:t>
      </w:r>
      <w:r w:rsidR="00D57D21">
        <w:rPr>
          <w:sz w:val="24"/>
          <w:szCs w:val="24"/>
        </w:rPr>
        <w:t xml:space="preserve">tj. </w:t>
      </w:r>
      <w:r w:rsidR="007D2711" w:rsidRPr="007D2711">
        <w:rPr>
          <w:sz w:val="24"/>
          <w:szCs w:val="24"/>
        </w:rPr>
        <w:t>10.120</w:t>
      </w:r>
      <w:r w:rsidRPr="00846718">
        <w:rPr>
          <w:sz w:val="24"/>
          <w:szCs w:val="24"/>
        </w:rPr>
        <w:t xml:space="preserve">,- </w:t>
      </w:r>
      <w:r w:rsidRPr="005F564E">
        <w:rPr>
          <w:sz w:val="24"/>
          <w:szCs w:val="24"/>
        </w:rPr>
        <w:t>Kč/měsíc</w:t>
      </w:r>
      <w:r w:rsidR="005F564E">
        <w:rPr>
          <w:sz w:val="24"/>
          <w:szCs w:val="24"/>
        </w:rPr>
        <w:t>.</w:t>
      </w:r>
      <w:r w:rsidRPr="00846718">
        <w:rPr>
          <w:sz w:val="24"/>
          <w:szCs w:val="24"/>
        </w:rPr>
        <w:t xml:space="preserve">    </w:t>
      </w:r>
    </w:p>
    <w:p w14:paraId="06C4AF57" w14:textId="77777777" w:rsidR="00414055" w:rsidRPr="00846718" w:rsidRDefault="00414055" w:rsidP="00414055">
      <w:pPr>
        <w:tabs>
          <w:tab w:val="left" w:pos="426"/>
          <w:tab w:val="left" w:pos="709"/>
        </w:tabs>
        <w:overflowPunct/>
        <w:autoSpaceDE/>
        <w:autoSpaceDN/>
        <w:adjustRightInd/>
        <w:spacing w:after="200" w:line="276" w:lineRule="auto"/>
        <w:ind w:left="426"/>
        <w:contextualSpacing/>
        <w:jc w:val="both"/>
        <w:textAlignment w:val="auto"/>
        <w:rPr>
          <w:sz w:val="24"/>
          <w:szCs w:val="24"/>
        </w:rPr>
      </w:pPr>
    </w:p>
    <w:p w14:paraId="4287484A" w14:textId="4925109E" w:rsidR="00414055" w:rsidRPr="00846718" w:rsidRDefault="00414055" w:rsidP="00EA6A3A">
      <w:pPr>
        <w:tabs>
          <w:tab w:val="left" w:pos="709"/>
        </w:tabs>
        <w:overflowPunct/>
        <w:autoSpaceDE/>
        <w:autoSpaceDN/>
        <w:adjustRightInd/>
        <w:ind w:left="567"/>
        <w:textAlignment w:val="auto"/>
        <w:rPr>
          <w:sz w:val="24"/>
          <w:szCs w:val="24"/>
        </w:rPr>
      </w:pPr>
      <w:r w:rsidRPr="00846718">
        <w:rPr>
          <w:sz w:val="24"/>
          <w:szCs w:val="24"/>
        </w:rPr>
        <w:t xml:space="preserve"> </w:t>
      </w:r>
      <w:r w:rsidR="008C563C" w:rsidRPr="00846718">
        <w:rPr>
          <w:sz w:val="24"/>
          <w:szCs w:val="24"/>
        </w:rPr>
        <w:t>Nájemné za pronajatý prostor je osvobozeno od DPH dle § 56a zákona č. 235/2004 Sb. o dani z přidané hodnoty, ve znění pozdějších předpisů.</w:t>
      </w:r>
    </w:p>
    <w:p w14:paraId="5AED14C0" w14:textId="77777777" w:rsidR="00414055" w:rsidRPr="00846718" w:rsidRDefault="00414055" w:rsidP="00414055">
      <w:pPr>
        <w:tabs>
          <w:tab w:val="left" w:pos="426"/>
        </w:tabs>
        <w:overflowPunct/>
        <w:autoSpaceDE/>
        <w:autoSpaceDN/>
        <w:adjustRightInd/>
        <w:ind w:left="426"/>
        <w:jc w:val="both"/>
        <w:textAlignment w:val="auto"/>
        <w:rPr>
          <w:sz w:val="24"/>
          <w:szCs w:val="24"/>
        </w:rPr>
      </w:pPr>
    </w:p>
    <w:p w14:paraId="5441E9BB" w14:textId="069A8E6E" w:rsidR="00414055" w:rsidRDefault="00262599" w:rsidP="00C80A76">
      <w:pPr>
        <w:pStyle w:val="Odstavecseseznamem"/>
        <w:numPr>
          <w:ilvl w:val="0"/>
          <w:numId w:val="10"/>
        </w:numPr>
        <w:tabs>
          <w:tab w:val="left" w:pos="426"/>
        </w:tabs>
        <w:overflowPunct/>
        <w:autoSpaceDE/>
        <w:autoSpaceDN/>
        <w:adjustRightInd/>
        <w:jc w:val="both"/>
        <w:textAlignment w:val="auto"/>
        <w:rPr>
          <w:sz w:val="24"/>
          <w:szCs w:val="24"/>
        </w:rPr>
      </w:pPr>
      <w:r>
        <w:rPr>
          <w:b/>
          <w:sz w:val="24"/>
          <w:szCs w:val="24"/>
        </w:rPr>
        <w:t>pronajaté</w:t>
      </w:r>
      <w:r w:rsidRPr="0090232E">
        <w:rPr>
          <w:b/>
          <w:sz w:val="24"/>
          <w:szCs w:val="24"/>
        </w:rPr>
        <w:t xml:space="preserve"> </w:t>
      </w:r>
      <w:r w:rsidR="00BA2D9A" w:rsidRPr="0090232E">
        <w:rPr>
          <w:b/>
          <w:sz w:val="24"/>
          <w:szCs w:val="24"/>
        </w:rPr>
        <w:t>věci:</w:t>
      </w:r>
      <w:r w:rsidR="00BA2D9A">
        <w:rPr>
          <w:sz w:val="24"/>
          <w:szCs w:val="24"/>
        </w:rPr>
        <w:t xml:space="preserve"> </w:t>
      </w:r>
      <w:r w:rsidR="00C80A76" w:rsidRPr="00C80A76">
        <w:rPr>
          <w:b/>
          <w:sz w:val="24"/>
          <w:szCs w:val="24"/>
        </w:rPr>
        <w:t>24.000</w:t>
      </w:r>
      <w:r w:rsidR="00BA2D9A" w:rsidRPr="008E5203">
        <w:rPr>
          <w:b/>
          <w:sz w:val="24"/>
          <w:szCs w:val="24"/>
        </w:rPr>
        <w:t>,- Kč/rok</w:t>
      </w:r>
      <w:r w:rsidR="00BA2D9A">
        <w:rPr>
          <w:sz w:val="24"/>
          <w:szCs w:val="24"/>
        </w:rPr>
        <w:t xml:space="preserve">, </w:t>
      </w:r>
      <w:r w:rsidR="00C80A76" w:rsidRPr="00C80A76">
        <w:rPr>
          <w:sz w:val="24"/>
          <w:szCs w:val="24"/>
        </w:rPr>
        <w:t>2.000</w:t>
      </w:r>
      <w:r w:rsidR="00414055" w:rsidRPr="00846718">
        <w:rPr>
          <w:sz w:val="24"/>
          <w:szCs w:val="24"/>
        </w:rPr>
        <w:t xml:space="preserve">,- </w:t>
      </w:r>
      <w:r w:rsidR="00414055" w:rsidRPr="005F564E">
        <w:rPr>
          <w:sz w:val="24"/>
          <w:szCs w:val="24"/>
        </w:rPr>
        <w:t>Kč/měsíc</w:t>
      </w:r>
      <w:r w:rsidR="00BA2D9A">
        <w:rPr>
          <w:sz w:val="24"/>
          <w:szCs w:val="24"/>
        </w:rPr>
        <w:t>.</w:t>
      </w:r>
    </w:p>
    <w:p w14:paraId="2D2B5641" w14:textId="77777777" w:rsidR="00414055" w:rsidRPr="00846718" w:rsidRDefault="00414055" w:rsidP="00EB70C3">
      <w:pPr>
        <w:tabs>
          <w:tab w:val="left" w:pos="426"/>
        </w:tabs>
        <w:overflowPunct/>
        <w:autoSpaceDE/>
        <w:autoSpaceDN/>
        <w:adjustRightInd/>
        <w:jc w:val="both"/>
        <w:textAlignment w:val="auto"/>
        <w:rPr>
          <w:sz w:val="24"/>
          <w:szCs w:val="24"/>
        </w:rPr>
      </w:pPr>
    </w:p>
    <w:p w14:paraId="7298BA1A" w14:textId="77777777" w:rsidR="00414055" w:rsidRPr="00846718" w:rsidRDefault="00414055" w:rsidP="00414055">
      <w:pPr>
        <w:overflowPunct/>
        <w:autoSpaceDE/>
        <w:autoSpaceDN/>
        <w:adjustRightInd/>
        <w:ind w:left="284"/>
        <w:jc w:val="both"/>
        <w:textAlignment w:val="auto"/>
        <w:rPr>
          <w:sz w:val="24"/>
          <w:szCs w:val="24"/>
        </w:rPr>
      </w:pPr>
      <w:r w:rsidRPr="00846718">
        <w:rPr>
          <w:sz w:val="24"/>
          <w:szCs w:val="24"/>
        </w:rPr>
        <w:t xml:space="preserve">  </w:t>
      </w:r>
    </w:p>
    <w:p w14:paraId="68286404" w14:textId="2CFA18D2" w:rsidR="00414055" w:rsidRPr="00846718" w:rsidRDefault="00414055" w:rsidP="00414055">
      <w:pPr>
        <w:tabs>
          <w:tab w:val="left" w:pos="426"/>
        </w:tabs>
        <w:overflowPunct/>
        <w:autoSpaceDE/>
        <w:autoSpaceDN/>
        <w:adjustRightInd/>
        <w:ind w:left="426"/>
        <w:jc w:val="both"/>
        <w:textAlignment w:val="auto"/>
        <w:rPr>
          <w:sz w:val="24"/>
          <w:szCs w:val="24"/>
        </w:rPr>
      </w:pPr>
      <w:r w:rsidRPr="00846718">
        <w:rPr>
          <w:sz w:val="24"/>
          <w:szCs w:val="24"/>
        </w:rPr>
        <w:t xml:space="preserve">K nájemnému za věci bude připočteno DPH v sazbě účinné ke dni zdanitelného plnění. </w:t>
      </w:r>
    </w:p>
    <w:p w14:paraId="7091CEEF" w14:textId="77777777" w:rsidR="00414055" w:rsidRPr="00846718" w:rsidRDefault="00414055" w:rsidP="00414055">
      <w:pPr>
        <w:tabs>
          <w:tab w:val="left" w:pos="426"/>
        </w:tabs>
        <w:overflowPunct/>
        <w:autoSpaceDE/>
        <w:autoSpaceDN/>
        <w:adjustRightInd/>
        <w:ind w:left="426"/>
        <w:jc w:val="both"/>
        <w:textAlignment w:val="auto"/>
        <w:rPr>
          <w:sz w:val="24"/>
          <w:szCs w:val="24"/>
        </w:rPr>
      </w:pPr>
    </w:p>
    <w:p w14:paraId="24BC8CBB" w14:textId="77777777" w:rsidR="00414055" w:rsidRPr="00846718" w:rsidRDefault="00414055" w:rsidP="00414055">
      <w:pPr>
        <w:tabs>
          <w:tab w:val="left" w:pos="426"/>
        </w:tabs>
        <w:overflowPunct/>
        <w:autoSpaceDE/>
        <w:autoSpaceDN/>
        <w:adjustRightInd/>
        <w:ind w:left="426"/>
        <w:jc w:val="both"/>
        <w:textAlignment w:val="auto"/>
        <w:rPr>
          <w:sz w:val="24"/>
          <w:szCs w:val="24"/>
        </w:rPr>
      </w:pPr>
    </w:p>
    <w:p w14:paraId="706F969B" w14:textId="46FE77FB" w:rsidR="00A50B6A" w:rsidRDefault="00A50B6A" w:rsidP="00A50B6A">
      <w:pPr>
        <w:pStyle w:val="Odstavecseseznamem"/>
        <w:numPr>
          <w:ilvl w:val="0"/>
          <w:numId w:val="8"/>
        </w:numPr>
        <w:ind w:left="426" w:hanging="426"/>
        <w:jc w:val="both"/>
        <w:rPr>
          <w:sz w:val="24"/>
          <w:szCs w:val="24"/>
        </w:rPr>
      </w:pPr>
      <w:r w:rsidRPr="00605668">
        <w:rPr>
          <w:sz w:val="24"/>
          <w:szCs w:val="24"/>
        </w:rPr>
        <w:t xml:space="preserve">Nájemné za užívání předmětu nájmu bude hrazeno předem měsíčně na základě faktury vystavené pronajímatelem, která bude mít náležitosti daňového dokladu dle zákona č. 235/2004 Sb., v platném znění. Datum uskutečnění zdanitelného plnění je první den </w:t>
      </w:r>
      <w:r w:rsidRPr="003C045B">
        <w:rPr>
          <w:sz w:val="24"/>
          <w:szCs w:val="24"/>
        </w:rPr>
        <w:t xml:space="preserve">měsíce předcházejícího fakturovanému období. Nájemci bude vystaven daňový doklad nejpozději do 15 dnů od data uskutečnění zdanitelného plnění se splatností do 14 dnů od data vystavení faktury. </w:t>
      </w:r>
      <w:r w:rsidR="00081574">
        <w:rPr>
          <w:sz w:val="24"/>
          <w:szCs w:val="24"/>
        </w:rPr>
        <w:t>Prvním fakturovaným obdobím bude měsíc, ve kterém bude zahájeno plnění podle čl. 4 odst. 1 souběžně uzavírané Smlouvy o provozování stravovacího zařízení a poskytování souvisejících služeb</w:t>
      </w:r>
      <w:r w:rsidR="00C22A82">
        <w:rPr>
          <w:sz w:val="24"/>
          <w:szCs w:val="24"/>
        </w:rPr>
        <w:t xml:space="preserve"> a měsíc následující</w:t>
      </w:r>
      <w:r w:rsidR="00081574">
        <w:rPr>
          <w:sz w:val="24"/>
          <w:szCs w:val="24"/>
        </w:rPr>
        <w:t xml:space="preserve">. </w:t>
      </w:r>
      <w:r w:rsidRPr="003C045B">
        <w:rPr>
          <w:sz w:val="24"/>
          <w:szCs w:val="24"/>
        </w:rPr>
        <w:t>Nebude-li předmět nájmu předán k prvnímu dni příslušného měsíce, bude prvním fakturov</w:t>
      </w:r>
      <w:r>
        <w:rPr>
          <w:sz w:val="24"/>
          <w:szCs w:val="24"/>
        </w:rPr>
        <w:t xml:space="preserve">aným obdobím jen příslušná část </w:t>
      </w:r>
      <w:r w:rsidRPr="003C045B">
        <w:rPr>
          <w:sz w:val="24"/>
          <w:szCs w:val="24"/>
        </w:rPr>
        <w:t>měsíce</w:t>
      </w:r>
      <w:r w:rsidR="00081574">
        <w:rPr>
          <w:sz w:val="24"/>
          <w:szCs w:val="24"/>
        </w:rPr>
        <w:t xml:space="preserve"> </w:t>
      </w:r>
      <w:r w:rsidRPr="003C045B">
        <w:rPr>
          <w:sz w:val="24"/>
          <w:szCs w:val="24"/>
        </w:rPr>
        <w:t>a daňový doklad bude vystaven na poměrnou část nájemného za daný měsíc</w:t>
      </w:r>
      <w:r w:rsidR="00C22A82">
        <w:rPr>
          <w:sz w:val="24"/>
          <w:szCs w:val="24"/>
        </w:rPr>
        <w:t xml:space="preserve"> a měsíc následující</w:t>
      </w:r>
      <w:r w:rsidRPr="003C045B">
        <w:rPr>
          <w:sz w:val="24"/>
          <w:szCs w:val="24"/>
        </w:rPr>
        <w:t>.</w:t>
      </w:r>
    </w:p>
    <w:p w14:paraId="03F1ACC0" w14:textId="77777777" w:rsidR="00A50B6A" w:rsidRDefault="00A50B6A" w:rsidP="00A50B6A">
      <w:pPr>
        <w:pStyle w:val="Odstavecseseznamem"/>
        <w:ind w:left="426"/>
        <w:jc w:val="both"/>
        <w:rPr>
          <w:sz w:val="24"/>
          <w:szCs w:val="24"/>
        </w:rPr>
      </w:pPr>
    </w:p>
    <w:p w14:paraId="697CFFB7" w14:textId="4AE00BC3" w:rsidR="00A50B6A" w:rsidRPr="000607D7" w:rsidRDefault="00A50B6A" w:rsidP="00A50B6A">
      <w:pPr>
        <w:pStyle w:val="Odstavecseseznamem"/>
        <w:numPr>
          <w:ilvl w:val="0"/>
          <w:numId w:val="8"/>
        </w:numPr>
        <w:ind w:left="426" w:hanging="426"/>
        <w:jc w:val="both"/>
        <w:rPr>
          <w:sz w:val="24"/>
          <w:szCs w:val="24"/>
        </w:rPr>
      </w:pPr>
      <w:r w:rsidRPr="000607D7">
        <w:rPr>
          <w:sz w:val="24"/>
          <w:szCs w:val="24"/>
        </w:rPr>
        <w:t>V ceně nájemného nejsou zahrnuty úhrady za služby související s užíváním předmětu nájmu jako spotřeba elektrické energie, médií (vodného a stočného)</w:t>
      </w:r>
      <w:r w:rsidR="00DB0EE4" w:rsidRPr="000607D7">
        <w:rPr>
          <w:sz w:val="24"/>
          <w:szCs w:val="24"/>
        </w:rPr>
        <w:t>, náklady za vytápění či chlaz</w:t>
      </w:r>
      <w:r w:rsidR="00EB70C3">
        <w:rPr>
          <w:sz w:val="24"/>
          <w:szCs w:val="24"/>
        </w:rPr>
        <w:t>ení předmětu nájmu (</w:t>
      </w:r>
      <w:r w:rsidR="005E1C6E" w:rsidRPr="000607D7">
        <w:rPr>
          <w:sz w:val="24"/>
          <w:szCs w:val="24"/>
        </w:rPr>
        <w:t xml:space="preserve">dále jen „služby související s užíváním předmětu nájmu“). </w:t>
      </w:r>
      <w:r w:rsidRPr="000607D7">
        <w:rPr>
          <w:sz w:val="24"/>
          <w:szCs w:val="24"/>
        </w:rPr>
        <w:t xml:space="preserve">Úhrada za </w:t>
      </w:r>
      <w:r w:rsidR="00DB0EE4" w:rsidRPr="000607D7">
        <w:rPr>
          <w:sz w:val="24"/>
          <w:szCs w:val="24"/>
        </w:rPr>
        <w:t>spotřebu elektrické energie</w:t>
      </w:r>
      <w:r w:rsidR="00CE2DCB">
        <w:rPr>
          <w:sz w:val="24"/>
          <w:szCs w:val="24"/>
        </w:rPr>
        <w:t>, vodného a stočného</w:t>
      </w:r>
      <w:r w:rsidR="00DB0EE4" w:rsidRPr="000607D7">
        <w:rPr>
          <w:sz w:val="24"/>
          <w:szCs w:val="24"/>
        </w:rPr>
        <w:t xml:space="preserve"> bude nájemci účtována měsíčně </w:t>
      </w:r>
      <w:r w:rsidR="00342514">
        <w:rPr>
          <w:sz w:val="24"/>
          <w:szCs w:val="24"/>
        </w:rPr>
        <w:t>na základě odečtu z měřícího zařízení</w:t>
      </w:r>
      <w:r w:rsidR="00DB0EE4" w:rsidRPr="000607D7">
        <w:rPr>
          <w:sz w:val="24"/>
          <w:szCs w:val="24"/>
        </w:rPr>
        <w:t>, daného média a výpočtu vůči aktuálně účtovaným skutečným dodavatelským cenám. Úhrada za vytápění či chlazení předmětu nájmu a elektrickou energii spotřebovanou za osvětlení jídelny</w:t>
      </w:r>
      <w:r w:rsidR="00DB0EE4" w:rsidRPr="000607D7" w:rsidDel="00DB0EE4">
        <w:rPr>
          <w:sz w:val="24"/>
          <w:szCs w:val="24"/>
        </w:rPr>
        <w:t xml:space="preserve"> </w:t>
      </w:r>
      <w:r w:rsidR="00DB0EE4" w:rsidRPr="000607D7">
        <w:rPr>
          <w:sz w:val="24"/>
          <w:szCs w:val="24"/>
        </w:rPr>
        <w:t>bude nájemci účtována měsíčně formou paušálu</w:t>
      </w:r>
      <w:r w:rsidR="0017139E" w:rsidRPr="00EB70C3">
        <w:rPr>
          <w:sz w:val="24"/>
          <w:szCs w:val="24"/>
        </w:rPr>
        <w:t>, a to ve výši 1,55 % z celkové výměry budovy Krajského úřadu, v níž se předmět nájmu nachází a podílu plochy jídelny</w:t>
      </w:r>
      <w:r w:rsidR="00342514">
        <w:rPr>
          <w:sz w:val="24"/>
          <w:szCs w:val="24"/>
        </w:rPr>
        <w:t>, v návaznosti na skutečný odběr</w:t>
      </w:r>
      <w:r w:rsidR="00DB0EE4" w:rsidRPr="000607D7">
        <w:rPr>
          <w:sz w:val="24"/>
          <w:szCs w:val="24"/>
        </w:rPr>
        <w:t>.</w:t>
      </w:r>
    </w:p>
    <w:p w14:paraId="50C4D21B" w14:textId="77777777" w:rsidR="00A50B6A" w:rsidRPr="005416BB" w:rsidRDefault="00A50B6A" w:rsidP="00A50B6A">
      <w:pPr>
        <w:jc w:val="both"/>
        <w:rPr>
          <w:sz w:val="24"/>
        </w:rPr>
      </w:pPr>
    </w:p>
    <w:p w14:paraId="29BD3232" w14:textId="797A7F9D" w:rsidR="00A50B6A" w:rsidRPr="005416BB" w:rsidRDefault="00A50B6A" w:rsidP="00A50B6A">
      <w:pPr>
        <w:pStyle w:val="Odstavecseseznamem"/>
        <w:numPr>
          <w:ilvl w:val="0"/>
          <w:numId w:val="8"/>
        </w:numPr>
        <w:ind w:left="426" w:hanging="426"/>
        <w:jc w:val="both"/>
        <w:rPr>
          <w:sz w:val="24"/>
          <w:szCs w:val="24"/>
        </w:rPr>
      </w:pPr>
      <w:r w:rsidRPr="00A23651">
        <w:rPr>
          <w:sz w:val="24"/>
          <w:szCs w:val="24"/>
        </w:rPr>
        <w:t xml:space="preserve">Úhrada za </w:t>
      </w:r>
      <w:r w:rsidR="005E1C6E">
        <w:rPr>
          <w:sz w:val="24"/>
          <w:szCs w:val="24"/>
        </w:rPr>
        <w:t xml:space="preserve">služby související s užíváním předmětu nájmu </w:t>
      </w:r>
      <w:r w:rsidRPr="005416BB">
        <w:rPr>
          <w:sz w:val="24"/>
          <w:szCs w:val="24"/>
        </w:rPr>
        <w:t>je splatná na účet pronajímatele na základě předloženého měsíčního vyúčtování - faktury, v souladu s podmínkami splatnosti uvedenými ve vyúčtování. Vyúčtování bude provedeno vždy v měsíci následujícím po měsíci, ve kterém došlo k</w:t>
      </w:r>
      <w:r w:rsidR="005E1C6E">
        <w:rPr>
          <w:sz w:val="24"/>
          <w:szCs w:val="24"/>
        </w:rPr>
        <w:t xml:space="preserve"> dodávce služeb souvisejících s užíváním předmětu nájmu </w:t>
      </w:r>
      <w:r w:rsidRPr="005416BB">
        <w:rPr>
          <w:sz w:val="24"/>
          <w:szCs w:val="24"/>
        </w:rPr>
        <w:t xml:space="preserve">neprodleně po obdržení podkladů od dodavatelů </w:t>
      </w:r>
      <w:r w:rsidR="005E1C6E">
        <w:rPr>
          <w:sz w:val="24"/>
          <w:szCs w:val="24"/>
        </w:rPr>
        <w:t>služeb souvisejících s užíváním předmětu nájmu</w:t>
      </w:r>
      <w:r w:rsidR="00446CB3">
        <w:rPr>
          <w:sz w:val="24"/>
          <w:szCs w:val="24"/>
        </w:rPr>
        <w:t>. Faktura je splatná do 14 dnů ode dne jejího vystavení.</w:t>
      </w:r>
    </w:p>
    <w:p w14:paraId="5A3B8094" w14:textId="77777777" w:rsidR="00414055" w:rsidRPr="00605668" w:rsidRDefault="00414055" w:rsidP="00414055">
      <w:pPr>
        <w:pStyle w:val="Odstavecseseznamem"/>
        <w:ind w:left="426"/>
        <w:jc w:val="both"/>
        <w:rPr>
          <w:sz w:val="24"/>
          <w:szCs w:val="24"/>
        </w:rPr>
      </w:pPr>
      <w:r w:rsidRPr="00605668">
        <w:rPr>
          <w:sz w:val="24"/>
          <w:szCs w:val="24"/>
        </w:rPr>
        <w:t xml:space="preserve">   </w:t>
      </w:r>
    </w:p>
    <w:p w14:paraId="37C0947E" w14:textId="57A2BE32" w:rsidR="00414055" w:rsidRDefault="00414055" w:rsidP="00414055">
      <w:pPr>
        <w:pStyle w:val="Odstavecseseznamem"/>
        <w:numPr>
          <w:ilvl w:val="0"/>
          <w:numId w:val="8"/>
        </w:numPr>
        <w:ind w:left="426" w:hanging="426"/>
        <w:jc w:val="both"/>
        <w:rPr>
          <w:sz w:val="24"/>
          <w:szCs w:val="24"/>
        </w:rPr>
      </w:pPr>
      <w:r w:rsidRPr="00F20806">
        <w:rPr>
          <w:sz w:val="24"/>
          <w:szCs w:val="24"/>
        </w:rPr>
        <w:t xml:space="preserve">Sjednané platby nájemného a služeb </w:t>
      </w:r>
      <w:r w:rsidR="00A45F24">
        <w:rPr>
          <w:sz w:val="24"/>
          <w:szCs w:val="24"/>
        </w:rPr>
        <w:t xml:space="preserve">souvisejících s užíváním předmětu nájmu </w:t>
      </w:r>
      <w:r w:rsidRPr="00F20806">
        <w:rPr>
          <w:sz w:val="24"/>
          <w:szCs w:val="24"/>
        </w:rPr>
        <w:t xml:space="preserve">jsou splatné na účet pronajímatele </w:t>
      </w:r>
      <w:r w:rsidR="00931BC4">
        <w:rPr>
          <w:sz w:val="24"/>
          <w:szCs w:val="24"/>
        </w:rPr>
        <w:t>u</w:t>
      </w:r>
      <w:r w:rsidRPr="00F20806">
        <w:rPr>
          <w:sz w:val="24"/>
          <w:szCs w:val="24"/>
        </w:rPr>
        <w:t xml:space="preserve">vedený </w:t>
      </w:r>
      <w:r w:rsidR="00931BC4">
        <w:rPr>
          <w:sz w:val="24"/>
          <w:szCs w:val="24"/>
        </w:rPr>
        <w:t>v záhlaví této smlouvy</w:t>
      </w:r>
      <w:r w:rsidRPr="00F20806">
        <w:rPr>
          <w:sz w:val="24"/>
          <w:szCs w:val="24"/>
        </w:rPr>
        <w:t>.</w:t>
      </w:r>
      <w:r>
        <w:rPr>
          <w:sz w:val="24"/>
          <w:szCs w:val="24"/>
        </w:rPr>
        <w:t xml:space="preserve"> Dnem zaplacení nájemného za předmět nájmu se rozumí den odepsání platby z účtu nájemce.</w:t>
      </w:r>
    </w:p>
    <w:p w14:paraId="720D80BC" w14:textId="77777777" w:rsidR="00414055" w:rsidRDefault="00414055" w:rsidP="00414055">
      <w:pPr>
        <w:pStyle w:val="Odstavecseseznamem"/>
        <w:ind w:left="426"/>
        <w:jc w:val="both"/>
        <w:rPr>
          <w:sz w:val="24"/>
          <w:szCs w:val="24"/>
        </w:rPr>
      </w:pPr>
    </w:p>
    <w:p w14:paraId="0B1099C5" w14:textId="77777777" w:rsidR="00414055" w:rsidRPr="003C045B" w:rsidRDefault="00414055" w:rsidP="00414055">
      <w:pPr>
        <w:pStyle w:val="Odstavecseseznamem"/>
        <w:numPr>
          <w:ilvl w:val="0"/>
          <w:numId w:val="8"/>
        </w:numPr>
        <w:ind w:left="426" w:hanging="426"/>
        <w:jc w:val="both"/>
        <w:rPr>
          <w:sz w:val="24"/>
          <w:szCs w:val="24"/>
        </w:rPr>
      </w:pPr>
      <w:r w:rsidRPr="00605668">
        <w:rPr>
          <w:sz w:val="24"/>
          <w:szCs w:val="24"/>
        </w:rPr>
        <w:lastRenderedPageBreak/>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w:t>
      </w:r>
      <w:r w:rsidRPr="003C045B">
        <w:rPr>
          <w:sz w:val="24"/>
          <w:szCs w:val="24"/>
        </w:rPr>
        <w:t>b nájemného.</w:t>
      </w:r>
    </w:p>
    <w:p w14:paraId="16E7DC95" w14:textId="77777777" w:rsidR="00414055" w:rsidRPr="003C045B" w:rsidRDefault="00414055" w:rsidP="00414055">
      <w:pPr>
        <w:pStyle w:val="Odstavecseseznamem"/>
        <w:ind w:left="426" w:hanging="426"/>
        <w:jc w:val="both"/>
        <w:rPr>
          <w:sz w:val="24"/>
          <w:szCs w:val="24"/>
        </w:rPr>
      </w:pPr>
    </w:p>
    <w:p w14:paraId="5805F494" w14:textId="2C82CA10" w:rsidR="00414055" w:rsidRPr="003C045B" w:rsidRDefault="00414055" w:rsidP="00414055">
      <w:pPr>
        <w:pStyle w:val="Odstavecseseznamem"/>
        <w:numPr>
          <w:ilvl w:val="0"/>
          <w:numId w:val="8"/>
        </w:numPr>
        <w:ind w:left="426" w:hanging="426"/>
        <w:jc w:val="both"/>
        <w:rPr>
          <w:sz w:val="24"/>
          <w:szCs w:val="24"/>
        </w:rPr>
      </w:pPr>
      <w:r w:rsidRPr="003C045B">
        <w:rPr>
          <w:sz w:val="24"/>
          <w:szCs w:val="24"/>
        </w:rPr>
        <w:t>V případě prodlení n</w:t>
      </w:r>
      <w:r w:rsidR="00A45F24">
        <w:rPr>
          <w:sz w:val="24"/>
          <w:szCs w:val="24"/>
        </w:rPr>
        <w:t>ájemce se zaplacením nájemného nebo</w:t>
      </w:r>
      <w:r w:rsidRPr="003C045B">
        <w:rPr>
          <w:sz w:val="24"/>
          <w:szCs w:val="24"/>
        </w:rPr>
        <w:t xml:space="preserve"> služeb</w:t>
      </w:r>
      <w:r w:rsidR="00A45F24">
        <w:rPr>
          <w:sz w:val="24"/>
          <w:szCs w:val="24"/>
        </w:rPr>
        <w:t xml:space="preserve"> souvisejících s užíváním předmětu nájmu</w:t>
      </w:r>
      <w:r w:rsidR="00872576">
        <w:rPr>
          <w:sz w:val="24"/>
          <w:szCs w:val="24"/>
        </w:rPr>
        <w:t xml:space="preserve"> </w:t>
      </w:r>
      <w:r w:rsidRPr="003C045B">
        <w:rPr>
          <w:sz w:val="24"/>
          <w:szCs w:val="24"/>
        </w:rPr>
        <w:t>je pronajímatel oprávněn požadovat zaplacení úroku z prodlení v zákonné výši</w:t>
      </w:r>
      <w:r w:rsidRPr="003C045B">
        <w:rPr>
          <w:i/>
          <w:sz w:val="24"/>
          <w:szCs w:val="24"/>
        </w:rPr>
        <w:t>.</w:t>
      </w:r>
      <w:r w:rsidRPr="003C045B" w:rsidDel="005C7B3D">
        <w:rPr>
          <w:i/>
          <w:color w:val="00B050"/>
          <w:sz w:val="24"/>
          <w:szCs w:val="24"/>
        </w:rPr>
        <w:t xml:space="preserve"> </w:t>
      </w:r>
    </w:p>
    <w:p w14:paraId="7784B14C" w14:textId="77777777" w:rsidR="00414055" w:rsidRPr="003C045B" w:rsidRDefault="00414055" w:rsidP="00414055">
      <w:pPr>
        <w:pStyle w:val="Odstavecseseznamem"/>
        <w:ind w:left="426" w:hanging="426"/>
        <w:jc w:val="both"/>
        <w:rPr>
          <w:sz w:val="24"/>
          <w:szCs w:val="24"/>
        </w:rPr>
      </w:pPr>
    </w:p>
    <w:p w14:paraId="6C3D2869" w14:textId="64BC3732" w:rsidR="00414055" w:rsidRDefault="007373F0" w:rsidP="00581A49">
      <w:pPr>
        <w:pStyle w:val="Odstavecseseznamem"/>
        <w:numPr>
          <w:ilvl w:val="0"/>
          <w:numId w:val="8"/>
        </w:numPr>
        <w:ind w:left="426" w:hanging="426"/>
        <w:jc w:val="both"/>
        <w:rPr>
          <w:sz w:val="24"/>
          <w:szCs w:val="24"/>
        </w:rPr>
      </w:pPr>
      <w:r w:rsidRPr="005E1C6E">
        <w:rPr>
          <w:sz w:val="24"/>
          <w:szCs w:val="24"/>
        </w:rPr>
        <w:t>Nájemce je povinen</w:t>
      </w:r>
      <w:r w:rsidR="00414055" w:rsidRPr="005E1C6E">
        <w:rPr>
          <w:sz w:val="24"/>
          <w:szCs w:val="24"/>
        </w:rPr>
        <w:t xml:space="preserve"> při </w:t>
      </w:r>
      <w:r w:rsidRPr="005E1C6E">
        <w:rPr>
          <w:sz w:val="24"/>
          <w:szCs w:val="24"/>
        </w:rPr>
        <w:t>ukončení nájemního vztahu uhradit</w:t>
      </w:r>
      <w:r w:rsidR="00414055" w:rsidRPr="005E1C6E">
        <w:rPr>
          <w:sz w:val="24"/>
          <w:szCs w:val="24"/>
        </w:rPr>
        <w:t xml:space="preserve"> částku př</w:t>
      </w:r>
      <w:r w:rsidR="00B16AD9" w:rsidRPr="005E1C6E">
        <w:rPr>
          <w:sz w:val="24"/>
          <w:szCs w:val="24"/>
        </w:rPr>
        <w:t xml:space="preserve">ipadající na </w:t>
      </w:r>
      <w:r w:rsidR="005E1C6E" w:rsidRPr="005E1C6E">
        <w:rPr>
          <w:sz w:val="24"/>
          <w:szCs w:val="24"/>
        </w:rPr>
        <w:t xml:space="preserve">služby související s užíváním předmětu nájmu </w:t>
      </w:r>
      <w:r w:rsidR="00414055" w:rsidRPr="005E1C6E">
        <w:rPr>
          <w:sz w:val="24"/>
          <w:szCs w:val="24"/>
        </w:rPr>
        <w:t xml:space="preserve">za předmětné období do konce nájemního vztahu, a to nejpozději do dne splatnosti uvedeného na vyúčtování pronajímatelem provedeném po ukončení nájemního vztahu ihned po obdržení podkladů od dodavatelů </w:t>
      </w:r>
      <w:r w:rsidR="005E1C6E">
        <w:rPr>
          <w:sz w:val="24"/>
          <w:szCs w:val="24"/>
        </w:rPr>
        <w:t>služeb souvisejících s užíváním předmětu nájmu.</w:t>
      </w:r>
    </w:p>
    <w:p w14:paraId="12566980" w14:textId="188966AC" w:rsidR="005E1C6E" w:rsidRPr="005E1C6E" w:rsidRDefault="005E1C6E" w:rsidP="005E1C6E">
      <w:pPr>
        <w:jc w:val="both"/>
        <w:rPr>
          <w:sz w:val="24"/>
          <w:szCs w:val="24"/>
        </w:rPr>
      </w:pPr>
    </w:p>
    <w:p w14:paraId="01443CC9" w14:textId="77777777" w:rsidR="00414055" w:rsidRPr="003C045B" w:rsidRDefault="00414055" w:rsidP="00414055">
      <w:pPr>
        <w:pStyle w:val="Odstavecseseznamem"/>
        <w:numPr>
          <w:ilvl w:val="0"/>
          <w:numId w:val="8"/>
        </w:numPr>
        <w:ind w:left="426" w:hanging="426"/>
        <w:jc w:val="both"/>
        <w:rPr>
          <w:sz w:val="24"/>
          <w:szCs w:val="24"/>
        </w:rPr>
      </w:pPr>
      <w:r w:rsidRPr="003C045B">
        <w:rPr>
          <w:sz w:val="24"/>
          <w:szCs w:val="24"/>
        </w:rPr>
        <w:t xml:space="preserve">Základní nájemné bude každoročně upravováno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w:t>
      </w:r>
    </w:p>
    <w:p w14:paraId="31DC8938" w14:textId="77777777" w:rsidR="00414055" w:rsidRPr="003C045B" w:rsidRDefault="00414055" w:rsidP="00414055">
      <w:pPr>
        <w:jc w:val="both"/>
        <w:rPr>
          <w:sz w:val="24"/>
          <w:szCs w:val="24"/>
        </w:rPr>
      </w:pPr>
    </w:p>
    <w:p w14:paraId="7488E489" w14:textId="77777777" w:rsidR="00414055" w:rsidRPr="00846718" w:rsidRDefault="00414055" w:rsidP="00414055">
      <w:pPr>
        <w:jc w:val="both"/>
        <w:rPr>
          <w:sz w:val="24"/>
          <w:szCs w:val="24"/>
        </w:rPr>
      </w:pPr>
    </w:p>
    <w:p w14:paraId="42B45424" w14:textId="77777777" w:rsidR="00414055" w:rsidRPr="00846718" w:rsidRDefault="00414055" w:rsidP="00414055">
      <w:pPr>
        <w:jc w:val="both"/>
        <w:rPr>
          <w:b/>
          <w:sz w:val="24"/>
          <w:szCs w:val="24"/>
        </w:rPr>
      </w:pPr>
    </w:p>
    <w:p w14:paraId="1B0CCEC2" w14:textId="77777777" w:rsidR="00414055" w:rsidRDefault="00414055" w:rsidP="00414055">
      <w:pPr>
        <w:jc w:val="center"/>
        <w:rPr>
          <w:b/>
          <w:sz w:val="24"/>
          <w:szCs w:val="24"/>
        </w:rPr>
      </w:pPr>
      <w:r w:rsidRPr="00846718">
        <w:rPr>
          <w:b/>
          <w:sz w:val="24"/>
          <w:szCs w:val="24"/>
        </w:rPr>
        <w:t>V. Práva a povinnosti smluvních stran</w:t>
      </w:r>
    </w:p>
    <w:p w14:paraId="5564AE9C" w14:textId="77777777" w:rsidR="00414055" w:rsidRDefault="00414055" w:rsidP="00414055">
      <w:pPr>
        <w:jc w:val="both"/>
        <w:rPr>
          <w:b/>
          <w:sz w:val="24"/>
          <w:szCs w:val="24"/>
        </w:rPr>
      </w:pPr>
    </w:p>
    <w:p w14:paraId="128B711D" w14:textId="77777777" w:rsidR="00414055" w:rsidRPr="005416BB" w:rsidRDefault="00414055" w:rsidP="00414055">
      <w:pPr>
        <w:pStyle w:val="Odstavecseseznamem"/>
        <w:numPr>
          <w:ilvl w:val="0"/>
          <w:numId w:val="12"/>
        </w:numPr>
        <w:ind w:left="426" w:hanging="426"/>
        <w:jc w:val="both"/>
        <w:rPr>
          <w:sz w:val="24"/>
          <w:szCs w:val="24"/>
        </w:rPr>
      </w:pPr>
      <w:r w:rsidRPr="005416BB">
        <w:rPr>
          <w:sz w:val="24"/>
          <w:szCs w:val="24"/>
        </w:rPr>
        <w:t>Pronajímatel přenechává nájemci předmět nájmu</w:t>
      </w:r>
      <w:r>
        <w:rPr>
          <w:sz w:val="24"/>
          <w:szCs w:val="24"/>
        </w:rPr>
        <w:t xml:space="preserve"> </w:t>
      </w:r>
      <w:r w:rsidRPr="005416BB">
        <w:rPr>
          <w:sz w:val="24"/>
          <w:szCs w:val="24"/>
        </w:rPr>
        <w:t>ve stavu</w:t>
      </w:r>
      <w:r>
        <w:rPr>
          <w:sz w:val="24"/>
          <w:szCs w:val="24"/>
        </w:rPr>
        <w:t xml:space="preserve"> způsobilém k smluvnímu užívání</w:t>
      </w:r>
      <w:r w:rsidRPr="005416BB">
        <w:rPr>
          <w:sz w:val="24"/>
          <w:szCs w:val="24"/>
        </w:rPr>
        <w:t>, který je popsán v předávacím protokole podepsaném oběma smluvními stranami.</w:t>
      </w:r>
    </w:p>
    <w:p w14:paraId="0A7F223B" w14:textId="77777777" w:rsidR="00414055" w:rsidRDefault="00414055" w:rsidP="00414055">
      <w:pPr>
        <w:pStyle w:val="Odstavecseseznamem"/>
        <w:ind w:left="426"/>
        <w:jc w:val="both"/>
        <w:rPr>
          <w:sz w:val="24"/>
          <w:szCs w:val="24"/>
        </w:rPr>
      </w:pPr>
    </w:p>
    <w:p w14:paraId="4A50E9DB" w14:textId="77777777" w:rsidR="00414055" w:rsidRPr="00846718" w:rsidRDefault="00414055" w:rsidP="00414055">
      <w:pPr>
        <w:ind w:left="284" w:hanging="284"/>
        <w:jc w:val="both"/>
        <w:rPr>
          <w:b/>
          <w:sz w:val="24"/>
          <w:szCs w:val="24"/>
        </w:rPr>
      </w:pPr>
    </w:p>
    <w:p w14:paraId="1D2847C9" w14:textId="77777777" w:rsidR="00414055" w:rsidRPr="00846718" w:rsidRDefault="00414055" w:rsidP="00414055">
      <w:pPr>
        <w:pStyle w:val="Odstavecseseznamem"/>
        <w:numPr>
          <w:ilvl w:val="0"/>
          <w:numId w:val="12"/>
        </w:numPr>
        <w:ind w:left="426" w:hanging="426"/>
        <w:jc w:val="both"/>
        <w:rPr>
          <w:sz w:val="24"/>
          <w:szCs w:val="24"/>
        </w:rPr>
      </w:pPr>
      <w:r w:rsidRPr="00846718">
        <w:rPr>
          <w:sz w:val="24"/>
          <w:szCs w:val="24"/>
        </w:rPr>
        <w:t>Pronajímatel je povinen:</w:t>
      </w:r>
    </w:p>
    <w:p w14:paraId="2D56999A" w14:textId="77777777" w:rsidR="00414055" w:rsidRPr="00846718" w:rsidRDefault="00414055" w:rsidP="00414055">
      <w:pPr>
        <w:pStyle w:val="Odstavecseseznamem"/>
        <w:numPr>
          <w:ilvl w:val="0"/>
          <w:numId w:val="2"/>
        </w:numPr>
        <w:ind w:left="1494"/>
        <w:jc w:val="both"/>
        <w:rPr>
          <w:sz w:val="24"/>
          <w:szCs w:val="24"/>
        </w:rPr>
      </w:pPr>
      <w:r w:rsidRPr="00846718">
        <w:rPr>
          <w:sz w:val="24"/>
          <w:szCs w:val="24"/>
        </w:rPr>
        <w:t>zajistit nájemci nerušené užívání předmětu nájmu po celou dobu nájmu</w:t>
      </w:r>
      <w:r>
        <w:rPr>
          <w:sz w:val="24"/>
          <w:szCs w:val="24"/>
        </w:rPr>
        <w:t>,</w:t>
      </w:r>
    </w:p>
    <w:p w14:paraId="6E4F6988" w14:textId="77777777" w:rsidR="00414055" w:rsidRPr="00846718" w:rsidRDefault="00414055" w:rsidP="00414055">
      <w:pPr>
        <w:pStyle w:val="Odstavecseseznamem"/>
        <w:numPr>
          <w:ilvl w:val="0"/>
          <w:numId w:val="2"/>
        </w:numPr>
        <w:ind w:left="1494"/>
        <w:jc w:val="both"/>
        <w:rPr>
          <w:sz w:val="24"/>
          <w:szCs w:val="24"/>
        </w:rPr>
      </w:pPr>
      <w:r w:rsidRPr="00846718">
        <w:rPr>
          <w:sz w:val="24"/>
          <w:szCs w:val="24"/>
        </w:rPr>
        <w:t>umožnit nájemci přístup do pronajatých prostor</w:t>
      </w:r>
      <w:r>
        <w:rPr>
          <w:sz w:val="24"/>
          <w:szCs w:val="24"/>
        </w:rPr>
        <w:t>,</w:t>
      </w:r>
    </w:p>
    <w:p w14:paraId="77907645" w14:textId="77777777" w:rsidR="00414055" w:rsidRPr="00846718" w:rsidRDefault="000C313E" w:rsidP="00414055">
      <w:pPr>
        <w:pStyle w:val="Odstavecseseznamem"/>
        <w:numPr>
          <w:ilvl w:val="0"/>
          <w:numId w:val="2"/>
        </w:numPr>
        <w:ind w:left="1494"/>
        <w:jc w:val="both"/>
        <w:rPr>
          <w:sz w:val="24"/>
          <w:szCs w:val="24"/>
        </w:rPr>
      </w:pPr>
      <w:r>
        <w:rPr>
          <w:sz w:val="24"/>
          <w:szCs w:val="24"/>
        </w:rPr>
        <w:t>udržovat předmět nájmu v takovém stavu, aby mohl</w:t>
      </w:r>
      <w:r w:rsidR="00414055" w:rsidRPr="00846718">
        <w:rPr>
          <w:sz w:val="24"/>
          <w:szCs w:val="24"/>
        </w:rPr>
        <w:t xml:space="preserve"> sloužit smluvnímu užívání.</w:t>
      </w:r>
    </w:p>
    <w:p w14:paraId="7C163C9C" w14:textId="77777777" w:rsidR="00414055" w:rsidRPr="00846718" w:rsidRDefault="00414055" w:rsidP="00414055">
      <w:pPr>
        <w:ind w:left="284" w:hanging="360"/>
        <w:jc w:val="both"/>
        <w:rPr>
          <w:b/>
          <w:sz w:val="24"/>
          <w:szCs w:val="24"/>
        </w:rPr>
      </w:pPr>
    </w:p>
    <w:p w14:paraId="770ABA47" w14:textId="0DC18085" w:rsidR="00414055" w:rsidRPr="00846718" w:rsidRDefault="00414055" w:rsidP="00AF29EF">
      <w:pPr>
        <w:jc w:val="both"/>
        <w:rPr>
          <w:b/>
          <w:sz w:val="24"/>
          <w:szCs w:val="24"/>
        </w:rPr>
      </w:pPr>
    </w:p>
    <w:p w14:paraId="71992BA7" w14:textId="77777777" w:rsidR="00414055" w:rsidRPr="00846718" w:rsidRDefault="00414055" w:rsidP="00414055">
      <w:pPr>
        <w:pStyle w:val="Odstavecseseznamem"/>
        <w:numPr>
          <w:ilvl w:val="0"/>
          <w:numId w:val="12"/>
        </w:numPr>
        <w:ind w:left="426" w:hanging="426"/>
        <w:jc w:val="both"/>
        <w:rPr>
          <w:sz w:val="24"/>
          <w:szCs w:val="24"/>
        </w:rPr>
      </w:pPr>
      <w:r w:rsidRPr="00846718">
        <w:rPr>
          <w:sz w:val="24"/>
          <w:szCs w:val="24"/>
        </w:rPr>
        <w:t>Nájemce je povinen:</w:t>
      </w:r>
    </w:p>
    <w:p w14:paraId="1C2C9B3C" w14:textId="3397A1F3" w:rsidR="00414055" w:rsidRPr="00846718" w:rsidRDefault="00414055" w:rsidP="00414055">
      <w:pPr>
        <w:pStyle w:val="Odstavecseseznamem"/>
        <w:numPr>
          <w:ilvl w:val="0"/>
          <w:numId w:val="3"/>
        </w:numPr>
        <w:ind w:left="1494"/>
        <w:jc w:val="both"/>
        <w:rPr>
          <w:sz w:val="24"/>
          <w:szCs w:val="24"/>
        </w:rPr>
      </w:pPr>
      <w:r w:rsidRPr="00846718">
        <w:rPr>
          <w:sz w:val="24"/>
          <w:szCs w:val="24"/>
        </w:rPr>
        <w:t>užívat předmět nájmu s péčí řádného hospodáře a zabezpečit ochranu předmětu nájmu před poškozením a zničením</w:t>
      </w:r>
      <w:r w:rsidR="00883538">
        <w:rPr>
          <w:sz w:val="24"/>
          <w:szCs w:val="24"/>
        </w:rPr>
        <w:t xml:space="preserve">; </w:t>
      </w:r>
      <w:r w:rsidR="00883538" w:rsidRPr="00846718">
        <w:rPr>
          <w:sz w:val="24"/>
          <w:szCs w:val="24"/>
        </w:rPr>
        <w:t>provést na svůj náklad opravu předmětu nájmu v případě škody na pronajatém majetku, kterou sám zavinil</w:t>
      </w:r>
    </w:p>
    <w:p w14:paraId="764C001F" w14:textId="239E69A2" w:rsidR="00414055" w:rsidRPr="00207DA6" w:rsidRDefault="00414055" w:rsidP="00414055">
      <w:pPr>
        <w:pStyle w:val="Odstavecseseznamem"/>
        <w:numPr>
          <w:ilvl w:val="0"/>
          <w:numId w:val="3"/>
        </w:numPr>
        <w:ind w:left="1494"/>
        <w:jc w:val="both"/>
        <w:rPr>
          <w:i/>
          <w:color w:val="FF0000"/>
          <w:sz w:val="24"/>
          <w:szCs w:val="24"/>
        </w:rPr>
      </w:pPr>
      <w:r w:rsidRPr="00846718">
        <w:rPr>
          <w:sz w:val="24"/>
          <w:szCs w:val="24"/>
        </w:rPr>
        <w:t>provádět běžnou údržbu</w:t>
      </w:r>
      <w:r>
        <w:rPr>
          <w:sz w:val="24"/>
          <w:szCs w:val="24"/>
        </w:rPr>
        <w:t xml:space="preserve"> předmětu nájmu</w:t>
      </w:r>
      <w:r w:rsidRPr="00846718">
        <w:rPr>
          <w:sz w:val="24"/>
          <w:szCs w:val="24"/>
        </w:rPr>
        <w:t xml:space="preserve"> a drobné opravy</w:t>
      </w:r>
      <w:r>
        <w:rPr>
          <w:sz w:val="24"/>
          <w:szCs w:val="24"/>
        </w:rPr>
        <w:t xml:space="preserve">; zásahy do technických zařízení, vyjma běžné údržby a oprav nutných k zajištění řádného chodu takových zařízení, podléhají písemnému souhlasu </w:t>
      </w:r>
      <w:r w:rsidR="00522AA4">
        <w:rPr>
          <w:sz w:val="24"/>
          <w:szCs w:val="24"/>
        </w:rPr>
        <w:t xml:space="preserve">pronajímatele; </w:t>
      </w:r>
      <w:r w:rsidR="00522AA4" w:rsidRPr="006535D8">
        <w:rPr>
          <w:sz w:val="24"/>
          <w:szCs w:val="24"/>
        </w:rPr>
        <w:t xml:space="preserve">pro výklady pojmů „drobné opravy“ a „běžná údržba“ pronajímatel v této souvislosti odkazuje na </w:t>
      </w:r>
      <w:r w:rsidR="006535D8" w:rsidRPr="006535D8">
        <w:rPr>
          <w:sz w:val="24"/>
          <w:szCs w:val="24"/>
        </w:rPr>
        <w:t>§ 2</w:t>
      </w:r>
      <w:r w:rsidR="008B52A5">
        <w:rPr>
          <w:sz w:val="24"/>
          <w:szCs w:val="24"/>
        </w:rPr>
        <w:t xml:space="preserve"> a </w:t>
      </w:r>
      <w:r w:rsidR="006535D8" w:rsidRPr="006535D8">
        <w:rPr>
          <w:sz w:val="24"/>
          <w:szCs w:val="24"/>
        </w:rPr>
        <w:t xml:space="preserve">3 </w:t>
      </w:r>
      <w:r w:rsidR="00522AA4" w:rsidRPr="006535D8">
        <w:rPr>
          <w:sz w:val="24"/>
          <w:szCs w:val="24"/>
        </w:rPr>
        <w:t>nařízení vlády</w:t>
      </w:r>
      <w:r w:rsidR="006535D8">
        <w:rPr>
          <w:sz w:val="24"/>
          <w:szCs w:val="24"/>
        </w:rPr>
        <w:t xml:space="preserve"> č. 308</w:t>
      </w:r>
      <w:r w:rsidR="006535D8" w:rsidRPr="006535D8">
        <w:rPr>
          <w:sz w:val="24"/>
          <w:szCs w:val="24"/>
        </w:rPr>
        <w:t>/2015</w:t>
      </w:r>
      <w:r w:rsidR="00522AA4" w:rsidRPr="006535D8">
        <w:rPr>
          <w:sz w:val="24"/>
          <w:szCs w:val="24"/>
        </w:rPr>
        <w:t xml:space="preserve"> Sb.</w:t>
      </w:r>
      <w:r w:rsidR="006535D8">
        <w:rPr>
          <w:sz w:val="24"/>
          <w:szCs w:val="24"/>
        </w:rPr>
        <w:t>, o vymezení pojmů běžná údržba a drobné opravy související s užívání</w:t>
      </w:r>
      <w:r w:rsidR="00951D34">
        <w:rPr>
          <w:sz w:val="24"/>
          <w:szCs w:val="24"/>
        </w:rPr>
        <w:t>m</w:t>
      </w:r>
      <w:r w:rsidR="006535D8">
        <w:rPr>
          <w:sz w:val="24"/>
          <w:szCs w:val="24"/>
        </w:rPr>
        <w:t xml:space="preserve"> bytu</w:t>
      </w:r>
      <w:r w:rsidR="00951D34">
        <w:rPr>
          <w:sz w:val="24"/>
          <w:szCs w:val="24"/>
        </w:rPr>
        <w:t>,</w:t>
      </w:r>
    </w:p>
    <w:p w14:paraId="5CAD8F5C" w14:textId="77777777" w:rsidR="00414055" w:rsidRPr="00846718" w:rsidRDefault="00414055" w:rsidP="00414055">
      <w:pPr>
        <w:pStyle w:val="Odstavecseseznamem"/>
        <w:numPr>
          <w:ilvl w:val="0"/>
          <w:numId w:val="3"/>
        </w:numPr>
        <w:ind w:left="1494"/>
        <w:jc w:val="both"/>
        <w:rPr>
          <w:i/>
          <w:color w:val="00B050"/>
          <w:sz w:val="24"/>
          <w:szCs w:val="24"/>
        </w:rPr>
      </w:pPr>
      <w:r w:rsidRPr="00846718">
        <w:rPr>
          <w:sz w:val="24"/>
          <w:szCs w:val="24"/>
        </w:rPr>
        <w:t>vyžádat si předchozí písemný sou</w:t>
      </w:r>
      <w:r>
        <w:rPr>
          <w:sz w:val="24"/>
          <w:szCs w:val="24"/>
        </w:rPr>
        <w:t>hlas pronajímatele v případě provádění úprav „na“ či „v“ předmětu nájmu, které by měnily vzhled a charakter předmětu nájmu; tyto úpravy si nájemce hradí sám, nedohodnou-li se smluvní strany jinak; p</w:t>
      </w:r>
      <w:r w:rsidRPr="00846718">
        <w:rPr>
          <w:sz w:val="24"/>
          <w:szCs w:val="24"/>
        </w:rPr>
        <w:t xml:space="preserve">rovede-li nájemce změny na pronajatém majetku bez písemného </w:t>
      </w:r>
      <w:r w:rsidRPr="00846718">
        <w:rPr>
          <w:sz w:val="24"/>
          <w:szCs w:val="24"/>
        </w:rPr>
        <w:lastRenderedPageBreak/>
        <w:t>souhlasu pro</w:t>
      </w:r>
      <w:r w:rsidR="000C313E">
        <w:rPr>
          <w:sz w:val="24"/>
          <w:szCs w:val="24"/>
        </w:rPr>
        <w:t>najímatele, je povinen uvést předmět nájmu</w:t>
      </w:r>
      <w:r w:rsidRPr="00846718">
        <w:rPr>
          <w:sz w:val="24"/>
          <w:szCs w:val="24"/>
        </w:rPr>
        <w:t xml:space="preserve"> na své náklady do původního stavu nejpozději při skončení nájmu, nestanoví-li pronajímatel termín dřívější</w:t>
      </w:r>
      <w:r>
        <w:rPr>
          <w:sz w:val="24"/>
          <w:szCs w:val="24"/>
        </w:rPr>
        <w:t>,</w:t>
      </w:r>
    </w:p>
    <w:p w14:paraId="09619E0F" w14:textId="77777777" w:rsidR="00414055" w:rsidRPr="00846718" w:rsidRDefault="00414055" w:rsidP="00414055">
      <w:pPr>
        <w:pStyle w:val="Odstavecseseznamem"/>
        <w:numPr>
          <w:ilvl w:val="0"/>
          <w:numId w:val="3"/>
        </w:numPr>
        <w:ind w:left="1494"/>
        <w:jc w:val="both"/>
        <w:rPr>
          <w:i/>
          <w:color w:val="00B050"/>
          <w:sz w:val="24"/>
          <w:szCs w:val="24"/>
        </w:rPr>
      </w:pPr>
      <w:r w:rsidRPr="00846718">
        <w:rPr>
          <w:sz w:val="24"/>
          <w:szCs w:val="24"/>
        </w:rPr>
        <w:t xml:space="preserve">bez zbytečného odkladu oznámit pronajímateli potřeby oprav, které má provést pronajímatel, jinak odpovídá za škodu, která by neoznámením vznikla,  </w:t>
      </w:r>
    </w:p>
    <w:p w14:paraId="76FB031B" w14:textId="77777777" w:rsidR="00414055" w:rsidRPr="00846718" w:rsidRDefault="00414055" w:rsidP="00414055">
      <w:pPr>
        <w:pStyle w:val="Odstavecseseznamem"/>
        <w:numPr>
          <w:ilvl w:val="0"/>
          <w:numId w:val="3"/>
        </w:numPr>
        <w:ind w:left="1494"/>
        <w:jc w:val="both"/>
        <w:rPr>
          <w:sz w:val="24"/>
          <w:szCs w:val="24"/>
        </w:rPr>
      </w:pPr>
      <w:r w:rsidRPr="00846718">
        <w:rPr>
          <w:sz w:val="24"/>
          <w:szCs w:val="24"/>
        </w:rPr>
        <w:t>vyžádat si předchozí písemný s</w:t>
      </w:r>
      <w:r>
        <w:rPr>
          <w:sz w:val="24"/>
          <w:szCs w:val="24"/>
        </w:rPr>
        <w:t>ouhlas pronajímatele v případě umístění pracovních strojů odebírajících elektrickou energii,</w:t>
      </w:r>
    </w:p>
    <w:p w14:paraId="46DD1F63" w14:textId="12F73FDC" w:rsidR="00414055" w:rsidRDefault="00414055" w:rsidP="00414055">
      <w:pPr>
        <w:pStyle w:val="Odstavecseseznamem"/>
        <w:numPr>
          <w:ilvl w:val="0"/>
          <w:numId w:val="3"/>
        </w:numPr>
        <w:ind w:left="1494"/>
        <w:jc w:val="both"/>
        <w:rPr>
          <w:sz w:val="24"/>
          <w:szCs w:val="24"/>
        </w:rPr>
      </w:pPr>
      <w:r w:rsidRPr="00846718">
        <w:rPr>
          <w:sz w:val="24"/>
          <w:szCs w:val="24"/>
        </w:rPr>
        <w:t>dodržovat právní předpisy a platné vyhlášky a normy na úseku bezpečnosti práce a požární ochrany</w:t>
      </w:r>
      <w:r w:rsidR="00021F16">
        <w:rPr>
          <w:sz w:val="24"/>
          <w:szCs w:val="24"/>
        </w:rPr>
        <w:t xml:space="preserve"> (posouzení požárního nebezpečí)</w:t>
      </w:r>
      <w:r>
        <w:rPr>
          <w:sz w:val="24"/>
          <w:szCs w:val="24"/>
        </w:rPr>
        <w:t>; tyto povinnosti je pronajímatel povinen vyžadovat i u těch svých zaměstnanců, kteří budou pracovní úkoly plnit v pronajatých prostorách popřípadě v budově a jejím okolí, v níž se pronajaté prostory nachází</w:t>
      </w:r>
      <w:r w:rsidR="001771BE">
        <w:rPr>
          <w:sz w:val="24"/>
          <w:szCs w:val="24"/>
        </w:rPr>
        <w:t xml:space="preserve">; </w:t>
      </w:r>
    </w:p>
    <w:p w14:paraId="2C09E804" w14:textId="2A694363" w:rsidR="00414055" w:rsidRPr="00EB70C3" w:rsidRDefault="0036189A" w:rsidP="0036189A">
      <w:pPr>
        <w:pStyle w:val="Odstavecseseznamem"/>
        <w:numPr>
          <w:ilvl w:val="0"/>
          <w:numId w:val="3"/>
        </w:numPr>
        <w:ind w:left="1494"/>
        <w:jc w:val="both"/>
        <w:rPr>
          <w:sz w:val="24"/>
          <w:szCs w:val="24"/>
        </w:rPr>
      </w:pPr>
      <w:r>
        <w:rPr>
          <w:sz w:val="24"/>
          <w:szCs w:val="24"/>
        </w:rPr>
        <w:t>mít platné povolení k provozování činnosti v objektu s vysokým požárním nebezpečím</w:t>
      </w:r>
      <w:r w:rsidR="007A1EA4">
        <w:rPr>
          <w:sz w:val="24"/>
          <w:szCs w:val="24"/>
        </w:rPr>
        <w:t xml:space="preserve">, </w:t>
      </w:r>
      <w:r w:rsidR="00021F16">
        <w:rPr>
          <w:sz w:val="24"/>
          <w:szCs w:val="24"/>
        </w:rPr>
        <w:t xml:space="preserve"> před zahájením činnosti v dotčeném objektu, </w:t>
      </w:r>
    </w:p>
    <w:p w14:paraId="1316AD22" w14:textId="77777777" w:rsidR="00414055" w:rsidRDefault="00414055" w:rsidP="00414055">
      <w:pPr>
        <w:numPr>
          <w:ilvl w:val="0"/>
          <w:numId w:val="11"/>
        </w:numPr>
        <w:tabs>
          <w:tab w:val="clear" w:pos="502"/>
          <w:tab w:val="num" w:pos="1560"/>
        </w:tabs>
        <w:overflowPunct/>
        <w:autoSpaceDE/>
        <w:autoSpaceDN/>
        <w:adjustRightInd/>
        <w:ind w:left="1494"/>
        <w:jc w:val="both"/>
        <w:textAlignment w:val="auto"/>
        <w:rPr>
          <w:sz w:val="24"/>
          <w:szCs w:val="24"/>
        </w:rPr>
      </w:pPr>
      <w:r w:rsidRPr="00846718">
        <w:rPr>
          <w:sz w:val="24"/>
          <w:szCs w:val="24"/>
        </w:rPr>
        <w:t>respektovat pokyny a vnitřní předpisy pronajímatele související s ostrahou, vstupem a pohybem osob v objektu,</w:t>
      </w:r>
      <w:r>
        <w:rPr>
          <w:sz w:val="24"/>
          <w:szCs w:val="24"/>
        </w:rPr>
        <w:t xml:space="preserve"> bezpečností práce, požární ochranou, hygienou; tyto povinnosti je pronajímatel povinen vyžadovat i u těch svých zaměstnanců, kteří budou pracovní úkoly plnit v pronajatých prostorách popřípadě v budově a jejím okolí, v níž se pronajaté prostory nachází,</w:t>
      </w:r>
    </w:p>
    <w:p w14:paraId="67FCB65C" w14:textId="20AC42CF" w:rsidR="00414055" w:rsidRDefault="00414055" w:rsidP="00414055">
      <w:pPr>
        <w:numPr>
          <w:ilvl w:val="0"/>
          <w:numId w:val="11"/>
        </w:numPr>
        <w:tabs>
          <w:tab w:val="clear" w:pos="502"/>
          <w:tab w:val="num" w:pos="1560"/>
        </w:tabs>
        <w:overflowPunct/>
        <w:autoSpaceDE/>
        <w:autoSpaceDN/>
        <w:adjustRightInd/>
        <w:ind w:left="1494"/>
        <w:jc w:val="both"/>
        <w:textAlignment w:val="auto"/>
        <w:rPr>
          <w:sz w:val="24"/>
          <w:szCs w:val="24"/>
        </w:rPr>
      </w:pPr>
      <w:r>
        <w:rPr>
          <w:sz w:val="24"/>
          <w:szCs w:val="24"/>
        </w:rPr>
        <w:t>užívat předmět nájmu tak, aby nedocházelo k nadměrnému opotřebení věcí přenechaných mu k užívání, předcházet a zabraňovat vzniku škod; vždy je povinen zajistit, aby způsobem užívání předmětu nájmu nedocházelo k rušení pronajímatele a třetích osob, a to především hlukem a znečišťováním odporujícím hygienickým normám; nájemce pak nesmí narušovat své okolí projevy rasové, národnostní, náboženské a politické nesnášenlivosti,</w:t>
      </w:r>
    </w:p>
    <w:p w14:paraId="0B8BD48C" w14:textId="1EF899B4" w:rsidR="0072577A" w:rsidRPr="00846718" w:rsidRDefault="0072577A" w:rsidP="00414055">
      <w:pPr>
        <w:numPr>
          <w:ilvl w:val="0"/>
          <w:numId w:val="11"/>
        </w:numPr>
        <w:tabs>
          <w:tab w:val="clear" w:pos="502"/>
          <w:tab w:val="num" w:pos="1560"/>
        </w:tabs>
        <w:overflowPunct/>
        <w:autoSpaceDE/>
        <w:autoSpaceDN/>
        <w:adjustRightInd/>
        <w:ind w:left="1494"/>
        <w:jc w:val="both"/>
        <w:textAlignment w:val="auto"/>
        <w:rPr>
          <w:sz w:val="24"/>
          <w:szCs w:val="24"/>
        </w:rPr>
      </w:pPr>
      <w:r w:rsidRPr="00846718">
        <w:rPr>
          <w:sz w:val="24"/>
          <w:szCs w:val="24"/>
        </w:rPr>
        <w:t>umožnit pronajímateli, příp. třetím osobám, přístup do pronajatých prostor v případě oprav, havárií či vzniku mimořádných událostí,</w:t>
      </w:r>
    </w:p>
    <w:p w14:paraId="64ECCC6C" w14:textId="45295CE0" w:rsidR="00414055" w:rsidRDefault="0072577A" w:rsidP="00414055">
      <w:pPr>
        <w:numPr>
          <w:ilvl w:val="0"/>
          <w:numId w:val="11"/>
        </w:numPr>
        <w:tabs>
          <w:tab w:val="clear" w:pos="502"/>
          <w:tab w:val="num" w:pos="1560"/>
        </w:tabs>
        <w:overflowPunct/>
        <w:autoSpaceDE/>
        <w:autoSpaceDN/>
        <w:adjustRightInd/>
        <w:ind w:left="1494"/>
        <w:jc w:val="both"/>
        <w:textAlignment w:val="auto"/>
        <w:rPr>
          <w:sz w:val="24"/>
          <w:szCs w:val="24"/>
        </w:rPr>
      </w:pPr>
      <w:r>
        <w:rPr>
          <w:sz w:val="24"/>
          <w:szCs w:val="24"/>
        </w:rPr>
        <w:t xml:space="preserve">umožnit pronajímateli </w:t>
      </w:r>
      <w:r w:rsidR="00414055" w:rsidRPr="00846718">
        <w:rPr>
          <w:sz w:val="24"/>
          <w:szCs w:val="24"/>
        </w:rPr>
        <w:t>přístup k předmětu nájmu</w:t>
      </w:r>
      <w:r w:rsidR="00414055">
        <w:rPr>
          <w:sz w:val="24"/>
          <w:szCs w:val="24"/>
        </w:rPr>
        <w:t xml:space="preserve"> za účelem kontroly plnění této smlouvy nebo za účelem plnění plánovaných revizních prohlídek technického stavu věcí a zařízení; učinit tak smí jen za přítomnosti nájemce nebo jím pověřené osoby a za předpokladu, že o tom nájemce informoval; jinak tak smí učinit bez přítomnosti a souhlasu nájemce jen tehdy, je-li ohrožen život, zdraví nebo majetek,</w:t>
      </w:r>
    </w:p>
    <w:p w14:paraId="6B6B45BD" w14:textId="77777777" w:rsidR="00414055" w:rsidRDefault="00414055" w:rsidP="00414055">
      <w:pPr>
        <w:overflowPunct/>
        <w:autoSpaceDE/>
        <w:autoSpaceDN/>
        <w:adjustRightInd/>
        <w:ind w:left="1494"/>
        <w:jc w:val="both"/>
        <w:textAlignment w:val="auto"/>
        <w:rPr>
          <w:sz w:val="24"/>
          <w:szCs w:val="24"/>
        </w:rPr>
      </w:pPr>
    </w:p>
    <w:p w14:paraId="0D5F6331" w14:textId="77777777" w:rsidR="00414055" w:rsidRDefault="00414055" w:rsidP="00414055">
      <w:pPr>
        <w:pStyle w:val="Odstavecseseznamem"/>
        <w:numPr>
          <w:ilvl w:val="0"/>
          <w:numId w:val="12"/>
        </w:numPr>
        <w:overflowPunct/>
        <w:autoSpaceDE/>
        <w:autoSpaceDN/>
        <w:adjustRightInd/>
        <w:ind w:left="426" w:hanging="426"/>
        <w:jc w:val="both"/>
        <w:textAlignment w:val="auto"/>
        <w:rPr>
          <w:sz w:val="24"/>
          <w:szCs w:val="24"/>
        </w:rPr>
      </w:pPr>
      <w:r w:rsidRPr="00F20806">
        <w:rPr>
          <w:sz w:val="24"/>
          <w:szCs w:val="24"/>
        </w:rPr>
        <w:t xml:space="preserve">Nájemce si zajistí na své náklady výmalbu prostor v souvislosti s hygienickými předpisy. Dále je povinen si zajistit odpadové hospodářství jako odvoz a likvidace komunálního odpadu, odvoz a likvidaci tuků a odvoz tukového </w:t>
      </w:r>
      <w:proofErr w:type="spellStart"/>
      <w:r w:rsidRPr="00F20806">
        <w:rPr>
          <w:sz w:val="24"/>
          <w:szCs w:val="24"/>
        </w:rPr>
        <w:t>lapolu</w:t>
      </w:r>
      <w:proofErr w:type="spellEnd"/>
      <w:r w:rsidRPr="00F20806">
        <w:rPr>
          <w:sz w:val="24"/>
          <w:szCs w:val="24"/>
        </w:rPr>
        <w:t>. Nádoby na komunální odpad si nájemce může uložit na místo k tomu určené správou budovy.</w:t>
      </w:r>
    </w:p>
    <w:p w14:paraId="1F6D0846" w14:textId="77777777" w:rsidR="00414055" w:rsidRDefault="00414055" w:rsidP="00414055">
      <w:pPr>
        <w:pStyle w:val="Odstavecseseznamem"/>
        <w:overflowPunct/>
        <w:autoSpaceDE/>
        <w:autoSpaceDN/>
        <w:adjustRightInd/>
        <w:ind w:left="426"/>
        <w:jc w:val="both"/>
        <w:textAlignment w:val="auto"/>
        <w:rPr>
          <w:sz w:val="24"/>
          <w:szCs w:val="24"/>
        </w:rPr>
      </w:pPr>
    </w:p>
    <w:p w14:paraId="34E3251F" w14:textId="18502DAE" w:rsidR="00414055" w:rsidRDefault="00414055" w:rsidP="00414055">
      <w:pPr>
        <w:pStyle w:val="Odstavecseseznamem"/>
        <w:numPr>
          <w:ilvl w:val="0"/>
          <w:numId w:val="12"/>
        </w:numPr>
        <w:overflowPunct/>
        <w:autoSpaceDE/>
        <w:autoSpaceDN/>
        <w:adjustRightInd/>
        <w:ind w:left="426" w:hanging="426"/>
        <w:jc w:val="both"/>
        <w:textAlignment w:val="auto"/>
        <w:rPr>
          <w:sz w:val="24"/>
          <w:szCs w:val="24"/>
        </w:rPr>
      </w:pPr>
      <w:r w:rsidRPr="00A23651">
        <w:rPr>
          <w:sz w:val="24"/>
          <w:szCs w:val="24"/>
        </w:rPr>
        <w:t xml:space="preserve">Nájemce </w:t>
      </w:r>
      <w:r>
        <w:rPr>
          <w:sz w:val="24"/>
          <w:szCs w:val="24"/>
        </w:rPr>
        <w:t xml:space="preserve">si </w:t>
      </w:r>
      <w:r w:rsidRPr="00A23651">
        <w:rPr>
          <w:sz w:val="24"/>
          <w:szCs w:val="24"/>
        </w:rPr>
        <w:t>zajistí</w:t>
      </w:r>
      <w:r w:rsidRPr="005416BB">
        <w:rPr>
          <w:sz w:val="24"/>
          <w:szCs w:val="24"/>
        </w:rPr>
        <w:t xml:space="preserve"> veškeré práce spojené s provoz</w:t>
      </w:r>
      <w:r w:rsidRPr="00A23651">
        <w:rPr>
          <w:sz w:val="24"/>
          <w:szCs w:val="24"/>
        </w:rPr>
        <w:t xml:space="preserve">em </w:t>
      </w:r>
      <w:r>
        <w:rPr>
          <w:sz w:val="24"/>
          <w:szCs w:val="24"/>
        </w:rPr>
        <w:t xml:space="preserve">a údržbou </w:t>
      </w:r>
      <w:r w:rsidR="00EB70C3">
        <w:rPr>
          <w:sz w:val="24"/>
          <w:szCs w:val="24"/>
        </w:rPr>
        <w:t>pronajatého prostoru</w:t>
      </w:r>
      <w:r w:rsidRPr="005416BB">
        <w:rPr>
          <w:sz w:val="24"/>
          <w:szCs w:val="24"/>
        </w:rPr>
        <w:t>. Potřebu takových prací je nájemce povinen oznámit písemně pronajímateli, a to bezodkladně poté, kdy nutnost jejich provedení vyvstane, jinak odpovídá pronajímateli za škodu, která by mu tím vznikla. Zahájení takových prací je vázáno na písemný souhlas pronajímatele</w:t>
      </w:r>
      <w:r>
        <w:rPr>
          <w:sz w:val="24"/>
          <w:szCs w:val="24"/>
        </w:rPr>
        <w:t>.</w:t>
      </w:r>
    </w:p>
    <w:p w14:paraId="0913D8E0" w14:textId="77777777" w:rsidR="00414055" w:rsidRPr="005416BB" w:rsidRDefault="00414055" w:rsidP="00414055">
      <w:pPr>
        <w:pStyle w:val="Odstavecseseznamem"/>
        <w:rPr>
          <w:sz w:val="24"/>
          <w:szCs w:val="24"/>
        </w:rPr>
      </w:pPr>
    </w:p>
    <w:p w14:paraId="5973CF35" w14:textId="64601235" w:rsidR="00414055" w:rsidRPr="00A91177" w:rsidRDefault="00414055" w:rsidP="00414055">
      <w:pPr>
        <w:pStyle w:val="Odstavecseseznamem"/>
        <w:numPr>
          <w:ilvl w:val="0"/>
          <w:numId w:val="12"/>
        </w:numPr>
        <w:overflowPunct/>
        <w:autoSpaceDE/>
        <w:autoSpaceDN/>
        <w:adjustRightInd/>
        <w:ind w:left="426" w:hanging="426"/>
        <w:jc w:val="both"/>
        <w:textAlignment w:val="auto"/>
        <w:rPr>
          <w:color w:val="FF0000"/>
          <w:sz w:val="24"/>
          <w:szCs w:val="24"/>
        </w:rPr>
      </w:pPr>
      <w:r w:rsidRPr="004F3755">
        <w:rPr>
          <w:sz w:val="24"/>
        </w:rPr>
        <w:t>Nájemce je povinen strpět dočasné znemožnění užívání předmětu nájmu výhradně k účelu sjednanému v této sml</w:t>
      </w:r>
      <w:r w:rsidR="00196E95" w:rsidRPr="004F3755">
        <w:rPr>
          <w:sz w:val="24"/>
        </w:rPr>
        <w:t>o</w:t>
      </w:r>
      <w:r w:rsidR="00EB70C3">
        <w:rPr>
          <w:sz w:val="24"/>
        </w:rPr>
        <w:t xml:space="preserve">uvě </w:t>
      </w:r>
      <w:r w:rsidRPr="004F3755">
        <w:rPr>
          <w:sz w:val="24"/>
        </w:rPr>
        <w:t>jakoukoliv činností pronajímatele, a to po předchozí výzvě pronajímatele</w:t>
      </w:r>
      <w:r w:rsidR="00051547">
        <w:rPr>
          <w:sz w:val="24"/>
        </w:rPr>
        <w:t xml:space="preserve"> sdělené nájemci min. 30 dní předem</w:t>
      </w:r>
      <w:r w:rsidRPr="004F3755">
        <w:rPr>
          <w:sz w:val="24"/>
        </w:rPr>
        <w:t>. Nájemce je současně povinen strpět s tím spojené užívání předmětu nájmu pronajímatelem. Pronajímatel se zavazuje minimalizovat tyto zásahy</w:t>
      </w:r>
      <w:r w:rsidR="00051547">
        <w:rPr>
          <w:sz w:val="24"/>
        </w:rPr>
        <w:t xml:space="preserve">. </w:t>
      </w:r>
      <w:r w:rsidRPr="004F3755">
        <w:rPr>
          <w:sz w:val="24"/>
        </w:rPr>
        <w:t xml:space="preserve">V případě, že popisované dočasné užívání předmětu nájmu </w:t>
      </w:r>
      <w:r w:rsidRPr="004F3755">
        <w:rPr>
          <w:sz w:val="24"/>
        </w:rPr>
        <w:lastRenderedPageBreak/>
        <w:t>způsobí pronajímatel ve prospěch třetí osoby, je povinen o způsobu užívání a případné kompenzaci nájemci s nájemcem jednat.</w:t>
      </w:r>
    </w:p>
    <w:p w14:paraId="4AE1092F" w14:textId="77777777" w:rsidR="00414055" w:rsidRPr="00846718" w:rsidRDefault="00414055" w:rsidP="00414055">
      <w:pPr>
        <w:jc w:val="both"/>
      </w:pPr>
    </w:p>
    <w:p w14:paraId="362A1D40" w14:textId="77777777" w:rsidR="00414055" w:rsidRPr="00846718" w:rsidRDefault="00414055" w:rsidP="00414055">
      <w:pPr>
        <w:pStyle w:val="Odstavecseseznamem"/>
        <w:numPr>
          <w:ilvl w:val="0"/>
          <w:numId w:val="12"/>
        </w:numPr>
        <w:ind w:left="426" w:hanging="426"/>
        <w:jc w:val="both"/>
        <w:rPr>
          <w:sz w:val="24"/>
          <w:szCs w:val="24"/>
        </w:rPr>
      </w:pPr>
      <w:r w:rsidRPr="00846718">
        <w:rPr>
          <w:sz w:val="24"/>
          <w:szCs w:val="24"/>
        </w:rPr>
        <w:t>Nájemce není oprávněn předmět nájmu bez předchozího písemného souhlasu pronajímatele přenechat do podnájmu třetím osobám.</w:t>
      </w:r>
    </w:p>
    <w:p w14:paraId="08B0FD8A" w14:textId="77777777" w:rsidR="00414055" w:rsidRPr="00846718" w:rsidRDefault="00414055" w:rsidP="00414055">
      <w:pPr>
        <w:pStyle w:val="Odstavecseseznamem"/>
        <w:ind w:left="426" w:hanging="426"/>
        <w:jc w:val="both"/>
        <w:rPr>
          <w:sz w:val="24"/>
          <w:szCs w:val="24"/>
        </w:rPr>
      </w:pPr>
    </w:p>
    <w:p w14:paraId="08FB5015" w14:textId="77777777" w:rsidR="00414055" w:rsidRPr="00846718" w:rsidRDefault="00414055" w:rsidP="00414055">
      <w:pPr>
        <w:pStyle w:val="Odstavecseseznamem"/>
        <w:numPr>
          <w:ilvl w:val="0"/>
          <w:numId w:val="12"/>
        </w:numPr>
        <w:spacing w:before="120"/>
        <w:ind w:left="426" w:hanging="426"/>
        <w:jc w:val="both"/>
        <w:rPr>
          <w:sz w:val="24"/>
          <w:szCs w:val="24"/>
        </w:rPr>
      </w:pPr>
      <w:r w:rsidRPr="00846718">
        <w:rPr>
          <w:sz w:val="24"/>
          <w:szCs w:val="24"/>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2C3BEAE8" w14:textId="77777777" w:rsidR="00414055" w:rsidRPr="00846718" w:rsidRDefault="00414055" w:rsidP="00414055">
      <w:pPr>
        <w:pStyle w:val="Odstavecseseznamem"/>
        <w:jc w:val="both"/>
        <w:rPr>
          <w:sz w:val="24"/>
          <w:szCs w:val="24"/>
        </w:rPr>
      </w:pPr>
    </w:p>
    <w:p w14:paraId="14B66F74" w14:textId="3BEC8F06" w:rsidR="00414055" w:rsidRPr="00846718" w:rsidRDefault="00414055" w:rsidP="00CA4DBA">
      <w:pPr>
        <w:jc w:val="both"/>
        <w:rPr>
          <w:sz w:val="24"/>
          <w:szCs w:val="24"/>
        </w:rPr>
      </w:pPr>
    </w:p>
    <w:p w14:paraId="35DE65FF" w14:textId="77777777" w:rsidR="00414055" w:rsidRPr="00846718" w:rsidRDefault="00414055" w:rsidP="00414055">
      <w:pPr>
        <w:ind w:left="284" w:hanging="284"/>
        <w:jc w:val="both"/>
        <w:rPr>
          <w:sz w:val="24"/>
          <w:szCs w:val="24"/>
        </w:rPr>
      </w:pPr>
    </w:p>
    <w:p w14:paraId="2FFBAB99" w14:textId="77777777" w:rsidR="00414055" w:rsidRPr="00846718" w:rsidRDefault="00414055" w:rsidP="00414055">
      <w:pPr>
        <w:jc w:val="center"/>
        <w:rPr>
          <w:b/>
          <w:sz w:val="24"/>
          <w:szCs w:val="24"/>
        </w:rPr>
      </w:pPr>
      <w:r w:rsidRPr="00846718">
        <w:rPr>
          <w:b/>
          <w:sz w:val="24"/>
          <w:szCs w:val="24"/>
        </w:rPr>
        <w:t>VI. Majetkové sankce</w:t>
      </w:r>
    </w:p>
    <w:p w14:paraId="64F2DCC1" w14:textId="77777777" w:rsidR="00414055" w:rsidRPr="00846718" w:rsidRDefault="00414055" w:rsidP="00414055">
      <w:pPr>
        <w:pStyle w:val="Odstavecseseznamem"/>
        <w:jc w:val="both"/>
        <w:rPr>
          <w:sz w:val="24"/>
          <w:szCs w:val="24"/>
        </w:rPr>
      </w:pPr>
    </w:p>
    <w:p w14:paraId="540BBF97" w14:textId="0E11F860" w:rsidR="00414055" w:rsidRPr="00846718" w:rsidRDefault="00414055" w:rsidP="00414055">
      <w:pPr>
        <w:pStyle w:val="Odstavecseseznamem"/>
        <w:numPr>
          <w:ilvl w:val="0"/>
          <w:numId w:val="4"/>
        </w:numPr>
        <w:spacing w:before="120"/>
        <w:ind w:left="360"/>
        <w:jc w:val="both"/>
        <w:rPr>
          <w:sz w:val="24"/>
          <w:szCs w:val="24"/>
        </w:rPr>
      </w:pPr>
      <w:r w:rsidRPr="00846718">
        <w:rPr>
          <w:sz w:val="24"/>
          <w:szCs w:val="24"/>
        </w:rPr>
        <w:t>Pokud nájemce nevyklidí pronajatý prostor nebo nepředá věci ke dni skončení nájmu, je pronajímatel oprávněn požadovat smluvní pokutu ve výši 15</w:t>
      </w:r>
      <w:r w:rsidR="00C522AD">
        <w:rPr>
          <w:sz w:val="24"/>
          <w:szCs w:val="24"/>
        </w:rPr>
        <w:t>.</w:t>
      </w:r>
      <w:r w:rsidRPr="00846718">
        <w:rPr>
          <w:sz w:val="24"/>
          <w:szCs w:val="24"/>
        </w:rPr>
        <w:t xml:space="preserve">000 Kč (slovy: </w:t>
      </w:r>
      <w:proofErr w:type="spellStart"/>
      <w:r w:rsidRPr="00846718">
        <w:rPr>
          <w:sz w:val="24"/>
          <w:szCs w:val="24"/>
        </w:rPr>
        <w:t>patnácttisíc</w:t>
      </w:r>
      <w:proofErr w:type="spellEnd"/>
      <w:r w:rsidRPr="00846718">
        <w:rPr>
          <w:sz w:val="24"/>
          <w:szCs w:val="24"/>
        </w:rPr>
        <w:t xml:space="preserve"> korun českých) za každý jednotlivý den prodlení. Zaplacením smluvní pokuty se nezbavuje nájemce povinnosti uhradit pronajímateli vzniklou škodu v plné výši.</w:t>
      </w:r>
    </w:p>
    <w:p w14:paraId="61C1D7C6" w14:textId="77777777" w:rsidR="00414055" w:rsidRPr="00846718" w:rsidRDefault="00414055" w:rsidP="00414055">
      <w:pPr>
        <w:pStyle w:val="Odstavecseseznamem"/>
        <w:spacing w:before="120"/>
        <w:ind w:left="360"/>
        <w:jc w:val="both"/>
        <w:rPr>
          <w:sz w:val="24"/>
          <w:szCs w:val="24"/>
        </w:rPr>
      </w:pPr>
    </w:p>
    <w:p w14:paraId="647FB18D" w14:textId="77777777" w:rsidR="00414055" w:rsidRDefault="00414055" w:rsidP="00414055">
      <w:pPr>
        <w:pStyle w:val="Odstavecseseznamem"/>
        <w:numPr>
          <w:ilvl w:val="0"/>
          <w:numId w:val="4"/>
        </w:numPr>
        <w:spacing w:before="120"/>
        <w:ind w:left="360"/>
        <w:jc w:val="both"/>
        <w:rPr>
          <w:sz w:val="24"/>
          <w:szCs w:val="24"/>
        </w:rPr>
      </w:pPr>
      <w:r w:rsidRPr="00846718">
        <w:rPr>
          <w:sz w:val="24"/>
          <w:szCs w:val="24"/>
        </w:rPr>
        <w:t>Pronajímatel má právo na úhradu pohledávky vůči nájemci zadržet movit</w:t>
      </w:r>
      <w:r w:rsidR="000C313E">
        <w:rPr>
          <w:sz w:val="24"/>
          <w:szCs w:val="24"/>
        </w:rPr>
        <w:t>é věci, které má nájemce na předmětu nájmu nebo v něm</w:t>
      </w:r>
      <w:r w:rsidRPr="00846718">
        <w:rPr>
          <w:sz w:val="24"/>
          <w:szCs w:val="24"/>
        </w:rPr>
        <w:t>.</w:t>
      </w:r>
    </w:p>
    <w:p w14:paraId="11CB5A46" w14:textId="77777777" w:rsidR="00414055" w:rsidRPr="005416BB" w:rsidRDefault="00414055" w:rsidP="00414055">
      <w:pPr>
        <w:pStyle w:val="Odstavecseseznamem"/>
        <w:rPr>
          <w:sz w:val="24"/>
          <w:szCs w:val="24"/>
        </w:rPr>
      </w:pPr>
    </w:p>
    <w:p w14:paraId="4152E00F" w14:textId="77777777" w:rsidR="00414055" w:rsidRDefault="00414055" w:rsidP="00414055">
      <w:pPr>
        <w:pStyle w:val="Odstavecseseznamem"/>
        <w:spacing w:before="120"/>
        <w:ind w:left="360" w:hanging="502"/>
        <w:jc w:val="center"/>
        <w:rPr>
          <w:b/>
          <w:sz w:val="24"/>
          <w:szCs w:val="24"/>
        </w:rPr>
      </w:pPr>
      <w:r w:rsidRPr="005416BB">
        <w:rPr>
          <w:b/>
          <w:sz w:val="24"/>
          <w:szCs w:val="24"/>
        </w:rPr>
        <w:t>VII. Ostatní ujednání</w:t>
      </w:r>
    </w:p>
    <w:p w14:paraId="236A74DF" w14:textId="77777777" w:rsidR="00414055" w:rsidRDefault="00414055" w:rsidP="00414055">
      <w:pPr>
        <w:pStyle w:val="Odstavecseseznamem"/>
        <w:spacing w:before="120"/>
        <w:ind w:left="360" w:hanging="502"/>
        <w:jc w:val="center"/>
        <w:rPr>
          <w:b/>
          <w:sz w:val="24"/>
          <w:szCs w:val="24"/>
        </w:rPr>
      </w:pPr>
    </w:p>
    <w:p w14:paraId="4612452F" w14:textId="77777777" w:rsidR="00414055" w:rsidRPr="005416BB" w:rsidRDefault="00414055" w:rsidP="00414055">
      <w:pPr>
        <w:pStyle w:val="Odstavecseseznamem"/>
        <w:numPr>
          <w:ilvl w:val="0"/>
          <w:numId w:val="13"/>
        </w:numPr>
        <w:spacing w:before="120"/>
        <w:ind w:left="284" w:hanging="284"/>
        <w:jc w:val="both"/>
        <w:rPr>
          <w:b/>
          <w:sz w:val="24"/>
          <w:szCs w:val="24"/>
        </w:rPr>
      </w:pPr>
      <w:r>
        <w:rPr>
          <w:b/>
          <w:sz w:val="24"/>
          <w:szCs w:val="24"/>
        </w:rPr>
        <w:t xml:space="preserve"> </w:t>
      </w:r>
      <w:r>
        <w:rPr>
          <w:sz w:val="24"/>
          <w:szCs w:val="24"/>
        </w:rPr>
        <w:t>Nájemce se zavazuje zajistit, aby provoz v pronajatém prostor</w:t>
      </w:r>
      <w:r w:rsidR="000B254D">
        <w:rPr>
          <w:sz w:val="24"/>
          <w:szCs w:val="24"/>
        </w:rPr>
        <w:t>u</w:t>
      </w:r>
      <w:r>
        <w:rPr>
          <w:sz w:val="24"/>
          <w:szCs w:val="24"/>
        </w:rPr>
        <w:t xml:space="preserve"> a provozování věcí bylo bez závad a odpovídalo příslušným technickým a jiným normám a bezpečnostním předpisům.</w:t>
      </w:r>
    </w:p>
    <w:p w14:paraId="45F5026D" w14:textId="77777777" w:rsidR="00414055" w:rsidRPr="005416BB" w:rsidRDefault="00414055" w:rsidP="00414055">
      <w:pPr>
        <w:pStyle w:val="Odstavecseseznamem"/>
        <w:spacing w:before="120"/>
        <w:ind w:left="218"/>
        <w:jc w:val="both"/>
        <w:rPr>
          <w:b/>
          <w:sz w:val="24"/>
          <w:szCs w:val="24"/>
        </w:rPr>
      </w:pPr>
    </w:p>
    <w:p w14:paraId="636AEE15" w14:textId="42126D98" w:rsidR="00414055" w:rsidRPr="005416BB" w:rsidRDefault="00414055" w:rsidP="00414055">
      <w:pPr>
        <w:pStyle w:val="Odstavecseseznamem"/>
        <w:numPr>
          <w:ilvl w:val="0"/>
          <w:numId w:val="13"/>
        </w:numPr>
        <w:spacing w:before="120"/>
        <w:ind w:left="426" w:hanging="426"/>
        <w:jc w:val="both"/>
        <w:rPr>
          <w:b/>
          <w:sz w:val="24"/>
          <w:szCs w:val="24"/>
        </w:rPr>
      </w:pPr>
      <w:r w:rsidRPr="00954F2D">
        <w:rPr>
          <w:sz w:val="24"/>
          <w:szCs w:val="24"/>
        </w:rPr>
        <w:t>Pronajímatel na své náklad</w:t>
      </w:r>
      <w:r w:rsidR="00D71F1C" w:rsidRPr="00954F2D">
        <w:rPr>
          <w:sz w:val="24"/>
          <w:szCs w:val="24"/>
        </w:rPr>
        <w:t>y pořídí drobný inventář jídelny</w:t>
      </w:r>
      <w:r w:rsidRPr="00954F2D">
        <w:rPr>
          <w:sz w:val="24"/>
          <w:szCs w:val="24"/>
        </w:rPr>
        <w:t xml:space="preserve"> (nádobí, podnosy, příbory, textil). Nájemce se zavazuje, že jej bude po dobu trvání této smlouvy udržovat a obnovovat tak, aby poskytoval zejména z hlediska čistoty a estetiky důstojné podmínky odpovídající činnosti pronajímatele.</w:t>
      </w:r>
    </w:p>
    <w:p w14:paraId="183C7758" w14:textId="77777777" w:rsidR="00414055" w:rsidRPr="005416BB" w:rsidRDefault="00414055" w:rsidP="00414055">
      <w:pPr>
        <w:pStyle w:val="Odstavecseseznamem"/>
        <w:jc w:val="both"/>
        <w:rPr>
          <w:b/>
          <w:sz w:val="24"/>
          <w:szCs w:val="24"/>
        </w:rPr>
      </w:pPr>
    </w:p>
    <w:p w14:paraId="62BB2B08" w14:textId="490FF1AC" w:rsidR="00414055" w:rsidRDefault="00414055" w:rsidP="00196E95">
      <w:pPr>
        <w:pStyle w:val="Odstavecseseznamem"/>
        <w:numPr>
          <w:ilvl w:val="0"/>
          <w:numId w:val="13"/>
        </w:numPr>
        <w:spacing w:before="120"/>
        <w:ind w:left="426" w:hanging="426"/>
        <w:jc w:val="both"/>
        <w:rPr>
          <w:sz w:val="24"/>
          <w:szCs w:val="24"/>
        </w:rPr>
      </w:pPr>
      <w:r w:rsidRPr="005416BB">
        <w:rPr>
          <w:sz w:val="24"/>
          <w:szCs w:val="24"/>
        </w:rPr>
        <w:t>Nájemce nese odpovědnost</w:t>
      </w:r>
      <w:r>
        <w:rPr>
          <w:sz w:val="24"/>
          <w:szCs w:val="24"/>
        </w:rPr>
        <w:t xml:space="preserve"> za jednání vlastních zaměstnanců </w:t>
      </w:r>
      <w:r w:rsidR="00EB70C3">
        <w:rPr>
          <w:sz w:val="24"/>
          <w:szCs w:val="24"/>
        </w:rPr>
        <w:t>užívajících pronajaté prostory</w:t>
      </w:r>
      <w:r>
        <w:rPr>
          <w:sz w:val="24"/>
          <w:szCs w:val="24"/>
        </w:rPr>
        <w:t>.</w:t>
      </w:r>
    </w:p>
    <w:p w14:paraId="437041C5" w14:textId="77777777" w:rsidR="00345DC7" w:rsidRPr="00345DC7" w:rsidRDefault="00345DC7" w:rsidP="00345DC7">
      <w:pPr>
        <w:pStyle w:val="Odstavecseseznamem"/>
        <w:rPr>
          <w:sz w:val="24"/>
          <w:szCs w:val="24"/>
        </w:rPr>
      </w:pPr>
    </w:p>
    <w:p w14:paraId="4F7D1C03" w14:textId="6AE058A9" w:rsidR="00196E95" w:rsidRDefault="00345DC7" w:rsidP="00345DC7">
      <w:pPr>
        <w:pStyle w:val="Odstavecseseznamem"/>
        <w:numPr>
          <w:ilvl w:val="0"/>
          <w:numId w:val="13"/>
        </w:numPr>
        <w:spacing w:before="120"/>
        <w:ind w:left="426" w:hanging="426"/>
        <w:jc w:val="both"/>
        <w:rPr>
          <w:sz w:val="24"/>
          <w:szCs w:val="24"/>
        </w:rPr>
      </w:pPr>
      <w:r>
        <w:rPr>
          <w:sz w:val="24"/>
          <w:szCs w:val="24"/>
        </w:rPr>
        <w:t>Nájemce</w:t>
      </w:r>
      <w:r w:rsidRPr="00043690">
        <w:rPr>
          <w:sz w:val="24"/>
          <w:szCs w:val="24"/>
        </w:rPr>
        <w:t xml:space="preserve"> se zavazuje dodržovat Dom</w:t>
      </w:r>
      <w:r>
        <w:rPr>
          <w:sz w:val="24"/>
          <w:szCs w:val="24"/>
        </w:rPr>
        <w:t xml:space="preserve">ovní řád blíže specifikovaný v Příloze č. </w:t>
      </w:r>
      <w:r w:rsidR="00304330">
        <w:rPr>
          <w:sz w:val="24"/>
          <w:szCs w:val="24"/>
        </w:rPr>
        <w:t>4</w:t>
      </w:r>
      <w:r w:rsidRPr="00043690">
        <w:rPr>
          <w:sz w:val="24"/>
          <w:szCs w:val="24"/>
        </w:rPr>
        <w:t xml:space="preserve"> smlouvy</w:t>
      </w:r>
      <w:r>
        <w:rPr>
          <w:sz w:val="24"/>
          <w:szCs w:val="24"/>
        </w:rPr>
        <w:t>.</w:t>
      </w:r>
    </w:p>
    <w:p w14:paraId="590517B3" w14:textId="77777777" w:rsidR="00345DC7" w:rsidRPr="00345DC7" w:rsidRDefault="00345DC7" w:rsidP="00345DC7">
      <w:pPr>
        <w:pStyle w:val="Odstavecseseznamem"/>
        <w:rPr>
          <w:sz w:val="24"/>
          <w:szCs w:val="24"/>
        </w:rPr>
      </w:pPr>
    </w:p>
    <w:p w14:paraId="2E4FD21E" w14:textId="77777777" w:rsidR="00345DC7" w:rsidRPr="00345DC7" w:rsidRDefault="00345DC7" w:rsidP="00345DC7">
      <w:pPr>
        <w:pStyle w:val="Odstavecseseznamem"/>
        <w:spacing w:before="120"/>
        <w:ind w:left="426"/>
        <w:jc w:val="both"/>
        <w:rPr>
          <w:sz w:val="24"/>
          <w:szCs w:val="24"/>
        </w:rPr>
      </w:pPr>
    </w:p>
    <w:p w14:paraId="1D2A2B5B" w14:textId="5D068336" w:rsidR="00345DC7" w:rsidRPr="00345DC7" w:rsidRDefault="00414055" w:rsidP="00345DC7">
      <w:pPr>
        <w:pStyle w:val="Odstavecseseznamem"/>
        <w:numPr>
          <w:ilvl w:val="0"/>
          <w:numId w:val="13"/>
        </w:numPr>
        <w:spacing w:before="120"/>
        <w:ind w:left="426" w:hanging="426"/>
        <w:jc w:val="both"/>
        <w:rPr>
          <w:sz w:val="24"/>
          <w:szCs w:val="24"/>
        </w:rPr>
      </w:pPr>
      <w:r>
        <w:rPr>
          <w:sz w:val="24"/>
          <w:szCs w:val="24"/>
        </w:rPr>
        <w:t>Při řešení vzniklých bezpečnostních incidentů bude nájemce aktivně spolupracovat s bezpečnostní službou v budově (telefon 577 043 911) a s Městskou Policií, případně Policií ČR.</w:t>
      </w:r>
    </w:p>
    <w:p w14:paraId="15255DC3" w14:textId="77777777" w:rsidR="00414055" w:rsidRPr="005416BB" w:rsidRDefault="00414055" w:rsidP="00414055">
      <w:pPr>
        <w:pStyle w:val="Odstavecseseznamem"/>
        <w:rPr>
          <w:sz w:val="24"/>
          <w:szCs w:val="24"/>
        </w:rPr>
      </w:pPr>
    </w:p>
    <w:p w14:paraId="558AC4D3" w14:textId="00F0446E" w:rsidR="00414055" w:rsidRDefault="00414055" w:rsidP="00414055">
      <w:pPr>
        <w:pStyle w:val="Odstavecseseznamem"/>
        <w:numPr>
          <w:ilvl w:val="0"/>
          <w:numId w:val="13"/>
        </w:numPr>
        <w:spacing w:before="120"/>
        <w:ind w:left="426" w:hanging="426"/>
        <w:jc w:val="both"/>
        <w:rPr>
          <w:sz w:val="24"/>
          <w:szCs w:val="24"/>
        </w:rPr>
      </w:pPr>
      <w:r>
        <w:rPr>
          <w:sz w:val="24"/>
          <w:szCs w:val="24"/>
        </w:rPr>
        <w:t>Nájemce prohlašuje, že je pro případ škody nebo úrazu způsobené vlastními zaměstnanci pojištěn a případnou pojistnou událost bude vyřizovat na své náklady, škodu plně uhradí. Nájemce zároveň prohlašuje, že je pojištěn pro případ škody, kterou by způsobil třetím osobám svou činností, a to až do výše pojistného plnění 10</w:t>
      </w:r>
      <w:r w:rsidR="00AA3214">
        <w:rPr>
          <w:sz w:val="24"/>
          <w:szCs w:val="24"/>
        </w:rPr>
        <w:t>.</w:t>
      </w:r>
      <w:r>
        <w:rPr>
          <w:sz w:val="24"/>
          <w:szCs w:val="24"/>
        </w:rPr>
        <w:t>000.000</w:t>
      </w:r>
      <w:r w:rsidR="00AA3214">
        <w:rPr>
          <w:sz w:val="24"/>
          <w:szCs w:val="24"/>
        </w:rPr>
        <w:t xml:space="preserve"> </w:t>
      </w:r>
      <w:r>
        <w:rPr>
          <w:sz w:val="24"/>
          <w:szCs w:val="24"/>
        </w:rPr>
        <w:t>Kč.</w:t>
      </w:r>
    </w:p>
    <w:p w14:paraId="47ADBB54" w14:textId="004778C6" w:rsidR="00414055" w:rsidRDefault="00414055" w:rsidP="00414055">
      <w:pPr>
        <w:jc w:val="both"/>
        <w:rPr>
          <w:sz w:val="24"/>
          <w:szCs w:val="24"/>
        </w:rPr>
      </w:pPr>
    </w:p>
    <w:p w14:paraId="50F0F48F" w14:textId="69129047" w:rsidR="00CA4DBA" w:rsidRDefault="00CA4DBA" w:rsidP="00414055">
      <w:pPr>
        <w:jc w:val="both"/>
        <w:rPr>
          <w:sz w:val="24"/>
          <w:szCs w:val="24"/>
        </w:rPr>
      </w:pPr>
    </w:p>
    <w:p w14:paraId="0835E982" w14:textId="77777777" w:rsidR="00CA4DBA" w:rsidRPr="00846718" w:rsidRDefault="00CA4DBA" w:rsidP="00414055">
      <w:pPr>
        <w:jc w:val="both"/>
        <w:rPr>
          <w:sz w:val="24"/>
          <w:szCs w:val="24"/>
        </w:rPr>
      </w:pPr>
    </w:p>
    <w:p w14:paraId="6EF855D6" w14:textId="77777777" w:rsidR="00414055" w:rsidRPr="00846718" w:rsidRDefault="00414055" w:rsidP="00414055">
      <w:pPr>
        <w:jc w:val="both"/>
        <w:rPr>
          <w:sz w:val="24"/>
          <w:szCs w:val="24"/>
        </w:rPr>
      </w:pPr>
    </w:p>
    <w:p w14:paraId="4801E828" w14:textId="77777777" w:rsidR="00414055" w:rsidRPr="00846718" w:rsidRDefault="00414055" w:rsidP="00414055">
      <w:pPr>
        <w:pStyle w:val="Bezmezer"/>
        <w:jc w:val="center"/>
        <w:rPr>
          <w:b/>
          <w:sz w:val="24"/>
          <w:szCs w:val="24"/>
        </w:rPr>
      </w:pPr>
      <w:r w:rsidRPr="00846718">
        <w:rPr>
          <w:b/>
          <w:sz w:val="24"/>
          <w:szCs w:val="24"/>
        </w:rPr>
        <w:lastRenderedPageBreak/>
        <w:t>VII</w:t>
      </w:r>
      <w:r>
        <w:rPr>
          <w:b/>
          <w:sz w:val="24"/>
          <w:szCs w:val="24"/>
        </w:rPr>
        <w:t>I</w:t>
      </w:r>
      <w:r w:rsidRPr="00846718">
        <w:rPr>
          <w:b/>
          <w:sz w:val="24"/>
          <w:szCs w:val="24"/>
        </w:rPr>
        <w:t>. Ukončení nájmu</w:t>
      </w:r>
    </w:p>
    <w:p w14:paraId="0C34124A" w14:textId="77777777" w:rsidR="00414055" w:rsidRPr="00846718" w:rsidRDefault="00414055" w:rsidP="00414055">
      <w:pPr>
        <w:pStyle w:val="Bezmezer"/>
        <w:jc w:val="both"/>
        <w:rPr>
          <w:b/>
          <w:sz w:val="24"/>
          <w:szCs w:val="24"/>
        </w:rPr>
      </w:pPr>
    </w:p>
    <w:p w14:paraId="44AE467F" w14:textId="77777777" w:rsidR="000C313E" w:rsidRPr="00846718" w:rsidRDefault="000C313E" w:rsidP="000C313E">
      <w:pPr>
        <w:pStyle w:val="Odstavecseseznamem"/>
        <w:numPr>
          <w:ilvl w:val="0"/>
          <w:numId w:val="5"/>
        </w:numPr>
        <w:ind w:left="360"/>
        <w:jc w:val="both"/>
        <w:rPr>
          <w:sz w:val="24"/>
          <w:szCs w:val="24"/>
        </w:rPr>
      </w:pPr>
      <w:r w:rsidRPr="00846718">
        <w:rPr>
          <w:sz w:val="24"/>
          <w:szCs w:val="24"/>
        </w:rPr>
        <w:t>Právní vztah založený touto smlouvou zanikne:</w:t>
      </w:r>
    </w:p>
    <w:p w14:paraId="6CD35704" w14:textId="77777777" w:rsidR="000C313E" w:rsidRPr="00846718" w:rsidRDefault="000C313E" w:rsidP="000C313E">
      <w:pPr>
        <w:ind w:left="1560" w:hanging="426"/>
        <w:jc w:val="both"/>
        <w:rPr>
          <w:rFonts w:eastAsia="Calibri"/>
          <w:sz w:val="24"/>
          <w:szCs w:val="24"/>
          <w:lang w:eastAsia="en-US"/>
        </w:rPr>
      </w:pPr>
      <w:r w:rsidRPr="00846718">
        <w:rPr>
          <w:rFonts w:eastAsia="Calibri"/>
          <w:sz w:val="24"/>
          <w:szCs w:val="24"/>
          <w:lang w:eastAsia="en-US"/>
        </w:rPr>
        <w:t>-      písemnou dohodou smluvních stran</w:t>
      </w:r>
      <w:r w:rsidR="0045662F">
        <w:rPr>
          <w:rFonts w:eastAsia="Calibri"/>
          <w:sz w:val="24"/>
          <w:szCs w:val="24"/>
          <w:lang w:eastAsia="en-US"/>
        </w:rPr>
        <w:t>,</w:t>
      </w:r>
    </w:p>
    <w:p w14:paraId="02BE2F57" w14:textId="77777777" w:rsidR="000C313E" w:rsidRPr="00846718" w:rsidRDefault="000C313E" w:rsidP="000C313E">
      <w:pPr>
        <w:ind w:left="1560" w:hanging="426"/>
        <w:jc w:val="both"/>
        <w:rPr>
          <w:i/>
          <w:sz w:val="24"/>
          <w:szCs w:val="24"/>
        </w:rPr>
      </w:pPr>
      <w:r w:rsidRPr="00846718">
        <w:rPr>
          <w:rFonts w:eastAsia="Calibri"/>
          <w:sz w:val="24"/>
          <w:szCs w:val="24"/>
          <w:lang w:eastAsia="en-US"/>
        </w:rPr>
        <w:t xml:space="preserve">-      </w:t>
      </w:r>
      <w:r w:rsidR="00A50B6A" w:rsidRPr="00846718">
        <w:rPr>
          <w:rFonts w:eastAsia="Calibri"/>
          <w:sz w:val="24"/>
          <w:szCs w:val="24"/>
          <w:lang w:eastAsia="en-US"/>
        </w:rPr>
        <w:t xml:space="preserve">písemnou výpovědí </w:t>
      </w:r>
      <w:r w:rsidR="00A50B6A">
        <w:rPr>
          <w:rFonts w:eastAsia="Calibri"/>
          <w:sz w:val="24"/>
          <w:szCs w:val="24"/>
          <w:lang w:eastAsia="en-US"/>
        </w:rPr>
        <w:t xml:space="preserve">bez udání důvodů </w:t>
      </w:r>
      <w:r w:rsidR="00A50B6A" w:rsidRPr="00846718">
        <w:rPr>
          <w:rFonts w:eastAsia="Calibri"/>
          <w:sz w:val="24"/>
          <w:szCs w:val="24"/>
          <w:lang w:eastAsia="en-US"/>
        </w:rPr>
        <w:t xml:space="preserve">s tříměsíční výpovědní dobou, která počíná běžet první den měsíce následujícího po měsíci, ve kterém byla výpověď doručena </w:t>
      </w:r>
      <w:r w:rsidR="00A50B6A">
        <w:rPr>
          <w:rFonts w:eastAsia="Calibri"/>
          <w:sz w:val="24"/>
          <w:szCs w:val="24"/>
          <w:lang w:eastAsia="en-US"/>
        </w:rPr>
        <w:t>druhé smluvní straně</w:t>
      </w:r>
      <w:r w:rsidR="0045662F">
        <w:rPr>
          <w:rFonts w:eastAsia="Calibri"/>
          <w:sz w:val="24"/>
          <w:szCs w:val="24"/>
          <w:lang w:eastAsia="en-US"/>
        </w:rPr>
        <w:t>,</w:t>
      </w:r>
    </w:p>
    <w:p w14:paraId="552ACBE2" w14:textId="7CBD5356" w:rsidR="000C313E" w:rsidRDefault="000C313E" w:rsidP="000C313E">
      <w:pPr>
        <w:pStyle w:val="Odstavecseseznamem"/>
        <w:numPr>
          <w:ilvl w:val="0"/>
          <w:numId w:val="7"/>
        </w:numPr>
        <w:spacing w:before="120"/>
        <w:ind w:left="1494"/>
        <w:jc w:val="both"/>
        <w:rPr>
          <w:sz w:val="24"/>
          <w:szCs w:val="24"/>
        </w:rPr>
      </w:pPr>
      <w:r w:rsidRPr="00846718">
        <w:rPr>
          <w:sz w:val="24"/>
          <w:szCs w:val="24"/>
        </w:rPr>
        <w:t>písemnou výpovědí bez výpovědní doby; výpověď může podat každá ze smluvních stran</w:t>
      </w:r>
      <w:r w:rsidR="00113BD2">
        <w:rPr>
          <w:sz w:val="24"/>
          <w:szCs w:val="24"/>
        </w:rPr>
        <w:t xml:space="preserve"> pouze z důvodů dle odst. 2 a 3,</w:t>
      </w:r>
    </w:p>
    <w:p w14:paraId="0632FC70" w14:textId="032BFAE9" w:rsidR="00113BD2" w:rsidRPr="00113BD2" w:rsidRDefault="00113BD2" w:rsidP="000C313E">
      <w:pPr>
        <w:pStyle w:val="Odstavecseseznamem"/>
        <w:numPr>
          <w:ilvl w:val="0"/>
          <w:numId w:val="7"/>
        </w:numPr>
        <w:spacing w:before="120"/>
        <w:ind w:left="1494"/>
        <w:jc w:val="both"/>
        <w:rPr>
          <w:sz w:val="24"/>
          <w:szCs w:val="24"/>
        </w:rPr>
      </w:pPr>
      <w:r w:rsidRPr="00113BD2">
        <w:rPr>
          <w:sz w:val="24"/>
          <w:szCs w:val="24"/>
        </w:rPr>
        <w:t>zánikem Smlou</w:t>
      </w:r>
      <w:r>
        <w:rPr>
          <w:sz w:val="24"/>
          <w:szCs w:val="24"/>
        </w:rPr>
        <w:t>vy o provozování stravovacího zařízení a poskytování souvisejících služeb</w:t>
      </w:r>
      <w:r w:rsidRPr="00113BD2">
        <w:rPr>
          <w:sz w:val="24"/>
          <w:szCs w:val="24"/>
        </w:rPr>
        <w:t>, která je smluvními stranami uzavírána souběžně s touto smlouvou</w:t>
      </w:r>
      <w:r>
        <w:rPr>
          <w:sz w:val="24"/>
          <w:szCs w:val="24"/>
        </w:rPr>
        <w:t>.</w:t>
      </w:r>
    </w:p>
    <w:p w14:paraId="65DC8E8B" w14:textId="77777777" w:rsidR="000C313E" w:rsidRPr="00846718" w:rsidRDefault="000C313E" w:rsidP="000C313E">
      <w:pPr>
        <w:pStyle w:val="Odstavecseseznamem"/>
        <w:spacing w:before="120"/>
        <w:ind w:left="1080"/>
        <w:jc w:val="both"/>
        <w:rPr>
          <w:sz w:val="24"/>
          <w:szCs w:val="24"/>
        </w:rPr>
      </w:pPr>
    </w:p>
    <w:p w14:paraId="59555B7D" w14:textId="77777777" w:rsidR="000C313E" w:rsidRPr="00846718" w:rsidRDefault="000C313E" w:rsidP="000C313E">
      <w:pPr>
        <w:pStyle w:val="Odstavecseseznamem"/>
        <w:ind w:left="1494"/>
        <w:jc w:val="both"/>
        <w:rPr>
          <w:sz w:val="24"/>
          <w:szCs w:val="24"/>
        </w:rPr>
      </w:pPr>
    </w:p>
    <w:p w14:paraId="3AA3A0F4" w14:textId="77777777" w:rsidR="000C313E" w:rsidRPr="00846718" w:rsidRDefault="000C313E" w:rsidP="000C313E">
      <w:pPr>
        <w:pStyle w:val="Odstavecseseznamem"/>
        <w:numPr>
          <w:ilvl w:val="0"/>
          <w:numId w:val="5"/>
        </w:numPr>
        <w:spacing w:before="120"/>
        <w:ind w:left="360"/>
        <w:jc w:val="both"/>
        <w:rPr>
          <w:sz w:val="24"/>
          <w:szCs w:val="24"/>
        </w:rPr>
      </w:pPr>
      <w:r w:rsidRPr="00846718">
        <w:rPr>
          <w:sz w:val="24"/>
          <w:szCs w:val="24"/>
        </w:rPr>
        <w:t>Pronajímatel může vypovědět nájem bez výpovědní doby:</w:t>
      </w:r>
    </w:p>
    <w:p w14:paraId="3262829D" w14:textId="26F235B0" w:rsidR="000C313E" w:rsidRPr="00846718" w:rsidRDefault="00A45F24" w:rsidP="000C313E">
      <w:pPr>
        <w:pStyle w:val="Odstavecseseznamem"/>
        <w:numPr>
          <w:ilvl w:val="0"/>
          <w:numId w:val="7"/>
        </w:numPr>
        <w:spacing w:before="120"/>
        <w:ind w:left="1494"/>
        <w:jc w:val="both"/>
        <w:rPr>
          <w:sz w:val="24"/>
          <w:szCs w:val="24"/>
        </w:rPr>
      </w:pPr>
      <w:r w:rsidRPr="00846718">
        <w:rPr>
          <w:sz w:val="24"/>
          <w:szCs w:val="24"/>
        </w:rPr>
        <w:t xml:space="preserve">je-li nájemce v prodlení s placením </w:t>
      </w:r>
      <w:r>
        <w:rPr>
          <w:sz w:val="24"/>
          <w:szCs w:val="24"/>
        </w:rPr>
        <w:t xml:space="preserve">nájemného nebo služeb souvisejících </w:t>
      </w:r>
      <w:r w:rsidRPr="00846718">
        <w:rPr>
          <w:sz w:val="24"/>
          <w:szCs w:val="24"/>
        </w:rPr>
        <w:t>s užíváním předmětu nájmu</w:t>
      </w:r>
      <w:r w:rsidR="00872576">
        <w:rPr>
          <w:sz w:val="24"/>
          <w:szCs w:val="24"/>
        </w:rPr>
        <w:t xml:space="preserve"> </w:t>
      </w:r>
      <w:r w:rsidRPr="00846718">
        <w:rPr>
          <w:sz w:val="24"/>
          <w:szCs w:val="24"/>
        </w:rPr>
        <w:t>po dobu delší než 1 měsíc</w:t>
      </w:r>
      <w:r w:rsidR="0045662F">
        <w:rPr>
          <w:sz w:val="24"/>
          <w:szCs w:val="24"/>
        </w:rPr>
        <w:t>,</w:t>
      </w:r>
    </w:p>
    <w:p w14:paraId="08398FF0" w14:textId="77777777" w:rsidR="000C313E" w:rsidRPr="00846718" w:rsidRDefault="000C313E" w:rsidP="000C313E">
      <w:pPr>
        <w:pStyle w:val="Odstavecseseznamem"/>
        <w:numPr>
          <w:ilvl w:val="0"/>
          <w:numId w:val="7"/>
        </w:numPr>
        <w:spacing w:before="120"/>
        <w:ind w:left="1494"/>
        <w:jc w:val="both"/>
        <w:rPr>
          <w:sz w:val="24"/>
          <w:szCs w:val="24"/>
        </w:rPr>
      </w:pPr>
      <w:r w:rsidRPr="00846718">
        <w:rPr>
          <w:sz w:val="24"/>
          <w:szCs w:val="24"/>
        </w:rPr>
        <w:t>porušuje-li nájemce zvlášť závažným způsobem své povinnosti, a tím působí značnou újmu druhé straně (nájemce si například nevyžádá předchozí souhlas pronajímatele při provádění změn na předmětu nájmu, při převodu nájmu na třetí osobu či při opatřování předmětu nájmu štíty, návěstími a podobnými znameními)</w:t>
      </w:r>
      <w:r w:rsidR="0045662F">
        <w:rPr>
          <w:sz w:val="24"/>
          <w:szCs w:val="24"/>
        </w:rPr>
        <w:t>,</w:t>
      </w:r>
    </w:p>
    <w:p w14:paraId="2353A7EE" w14:textId="77777777" w:rsidR="000C313E" w:rsidRPr="00846718" w:rsidRDefault="000C313E" w:rsidP="000C313E">
      <w:pPr>
        <w:pStyle w:val="Odstavecseseznamem"/>
        <w:numPr>
          <w:ilvl w:val="0"/>
          <w:numId w:val="7"/>
        </w:numPr>
        <w:spacing w:before="120"/>
        <w:ind w:left="1494"/>
        <w:jc w:val="both"/>
        <w:rPr>
          <w:sz w:val="24"/>
          <w:szCs w:val="24"/>
        </w:rPr>
      </w:pPr>
      <w:r w:rsidRPr="00846718">
        <w:rPr>
          <w:sz w:val="24"/>
          <w:szCs w:val="24"/>
        </w:rPr>
        <w:t>neuvede-li náj</w:t>
      </w:r>
      <w:r>
        <w:rPr>
          <w:sz w:val="24"/>
          <w:szCs w:val="24"/>
        </w:rPr>
        <w:t>emce na žádost pronajímatele předmět nájmu</w:t>
      </w:r>
      <w:r w:rsidRPr="00846718">
        <w:rPr>
          <w:sz w:val="24"/>
          <w:szCs w:val="24"/>
        </w:rPr>
        <w:t xml:space="preserve"> do původního stavu</w:t>
      </w:r>
      <w:r w:rsidR="0045662F">
        <w:rPr>
          <w:sz w:val="24"/>
          <w:szCs w:val="24"/>
        </w:rPr>
        <w:t>,</w:t>
      </w:r>
    </w:p>
    <w:p w14:paraId="5B5E22B6" w14:textId="77777777" w:rsidR="000C313E" w:rsidRPr="00846718" w:rsidRDefault="000C313E" w:rsidP="000C313E">
      <w:pPr>
        <w:pStyle w:val="Odstavecseseznamem"/>
        <w:numPr>
          <w:ilvl w:val="0"/>
          <w:numId w:val="7"/>
        </w:numPr>
        <w:spacing w:before="120"/>
        <w:ind w:left="1494"/>
        <w:jc w:val="both"/>
        <w:rPr>
          <w:sz w:val="24"/>
          <w:szCs w:val="24"/>
        </w:rPr>
      </w:pPr>
      <w:r>
        <w:rPr>
          <w:sz w:val="24"/>
          <w:szCs w:val="24"/>
        </w:rPr>
        <w:t>užívá-li nájemce předmět nájmu</w:t>
      </w:r>
      <w:r w:rsidRPr="00846718">
        <w:rPr>
          <w:sz w:val="24"/>
          <w:szCs w:val="24"/>
        </w:rPr>
        <w:t xml:space="preserve"> takovým způsobem, že se opotřebovává nad míru přiměřenou okoln</w:t>
      </w:r>
      <w:r>
        <w:rPr>
          <w:sz w:val="24"/>
          <w:szCs w:val="24"/>
        </w:rPr>
        <w:t>ostem nebo že hrozí zničení předmětu nájmu</w:t>
      </w:r>
      <w:r w:rsidRPr="00846718">
        <w:rPr>
          <w:sz w:val="24"/>
          <w:szCs w:val="24"/>
        </w:rPr>
        <w:t>; pronajímatel není v tomto případě povinen vyzvat nájemce ke sjednání nápravy,</w:t>
      </w:r>
    </w:p>
    <w:p w14:paraId="4566845F" w14:textId="77777777" w:rsidR="000C313E" w:rsidRPr="00846718" w:rsidRDefault="000C313E" w:rsidP="000C313E">
      <w:pPr>
        <w:pStyle w:val="Odstavecseseznamem"/>
        <w:spacing w:before="120"/>
        <w:ind w:left="1080"/>
        <w:jc w:val="both"/>
        <w:rPr>
          <w:sz w:val="24"/>
          <w:szCs w:val="24"/>
        </w:rPr>
      </w:pPr>
      <w:r w:rsidRPr="00846718">
        <w:rPr>
          <w:sz w:val="24"/>
          <w:szCs w:val="24"/>
        </w:rPr>
        <w:t>případně z dalších zákonem stanovených a v této smlouvě neuvedených důvodů.</w:t>
      </w:r>
    </w:p>
    <w:p w14:paraId="08F10BB4" w14:textId="77777777" w:rsidR="000C313E" w:rsidRPr="00846718" w:rsidRDefault="000C313E" w:rsidP="000C313E">
      <w:pPr>
        <w:pStyle w:val="Odstavecseseznamem"/>
        <w:ind w:left="360"/>
        <w:jc w:val="both"/>
        <w:rPr>
          <w:sz w:val="24"/>
          <w:szCs w:val="24"/>
        </w:rPr>
      </w:pPr>
    </w:p>
    <w:p w14:paraId="225AAE0B" w14:textId="77777777" w:rsidR="000C313E" w:rsidRPr="00846718" w:rsidRDefault="000C313E" w:rsidP="000C313E">
      <w:pPr>
        <w:pStyle w:val="Odstavecseseznamem"/>
        <w:numPr>
          <w:ilvl w:val="0"/>
          <w:numId w:val="5"/>
        </w:numPr>
        <w:spacing w:before="120"/>
        <w:ind w:left="360"/>
        <w:jc w:val="both"/>
        <w:rPr>
          <w:sz w:val="24"/>
          <w:szCs w:val="24"/>
        </w:rPr>
      </w:pPr>
      <w:r w:rsidRPr="00846718">
        <w:rPr>
          <w:sz w:val="24"/>
          <w:szCs w:val="24"/>
        </w:rPr>
        <w:t>Nájemce může vypovědět nájem bez výpovědní doby:</w:t>
      </w:r>
    </w:p>
    <w:p w14:paraId="0BD39193" w14:textId="77777777" w:rsidR="000C313E" w:rsidRPr="00846718" w:rsidRDefault="000C313E" w:rsidP="000C313E">
      <w:pPr>
        <w:pStyle w:val="Odstavecseseznamem"/>
        <w:numPr>
          <w:ilvl w:val="0"/>
          <w:numId w:val="7"/>
        </w:numPr>
        <w:spacing w:before="120"/>
        <w:ind w:left="1494"/>
        <w:jc w:val="both"/>
        <w:rPr>
          <w:sz w:val="24"/>
          <w:szCs w:val="24"/>
        </w:rPr>
      </w:pPr>
      <w:r>
        <w:rPr>
          <w:sz w:val="24"/>
          <w:szCs w:val="24"/>
        </w:rPr>
        <w:t>zanikne-li předmět nájmu</w:t>
      </w:r>
      <w:r w:rsidRPr="00846718">
        <w:rPr>
          <w:sz w:val="24"/>
          <w:szCs w:val="24"/>
        </w:rPr>
        <w:t xml:space="preserve"> zčásti</w:t>
      </w:r>
      <w:r w:rsidR="0045662F">
        <w:rPr>
          <w:sz w:val="24"/>
          <w:szCs w:val="24"/>
        </w:rPr>
        <w:t>,</w:t>
      </w:r>
    </w:p>
    <w:p w14:paraId="4E846302" w14:textId="77777777" w:rsidR="000C313E" w:rsidRPr="00846718" w:rsidRDefault="000C313E" w:rsidP="000C313E">
      <w:pPr>
        <w:pStyle w:val="Odstavecseseznamem"/>
        <w:numPr>
          <w:ilvl w:val="0"/>
          <w:numId w:val="7"/>
        </w:numPr>
        <w:spacing w:before="120"/>
        <w:ind w:left="1494"/>
        <w:jc w:val="both"/>
        <w:rPr>
          <w:sz w:val="24"/>
          <w:szCs w:val="24"/>
        </w:rPr>
      </w:pPr>
      <w:r>
        <w:rPr>
          <w:sz w:val="24"/>
          <w:szCs w:val="24"/>
        </w:rPr>
        <w:t>stane-li se předmět nájmu nepoužitelný</w:t>
      </w:r>
      <w:r w:rsidRPr="00846718">
        <w:rPr>
          <w:sz w:val="24"/>
          <w:szCs w:val="24"/>
        </w:rPr>
        <w:t xml:space="preserve"> k ujednanému účelu z důvodů, které nejsou na straně nájemce</w:t>
      </w:r>
      <w:r w:rsidR="0045662F">
        <w:rPr>
          <w:sz w:val="24"/>
          <w:szCs w:val="24"/>
        </w:rPr>
        <w:t>,</w:t>
      </w:r>
      <w:r w:rsidRPr="00846718">
        <w:rPr>
          <w:sz w:val="24"/>
          <w:szCs w:val="24"/>
        </w:rPr>
        <w:t xml:space="preserve"> </w:t>
      </w:r>
    </w:p>
    <w:p w14:paraId="47D71CD1" w14:textId="77777777" w:rsidR="000C313E" w:rsidRPr="00846718" w:rsidRDefault="000C313E" w:rsidP="000C313E">
      <w:pPr>
        <w:pStyle w:val="Odstavecseseznamem"/>
        <w:numPr>
          <w:ilvl w:val="0"/>
          <w:numId w:val="7"/>
        </w:numPr>
        <w:spacing w:before="120"/>
        <w:ind w:left="1494"/>
        <w:jc w:val="both"/>
        <w:rPr>
          <w:sz w:val="24"/>
          <w:szCs w:val="24"/>
        </w:rPr>
      </w:pPr>
      <w:r w:rsidRPr="00846718">
        <w:rPr>
          <w:sz w:val="24"/>
          <w:szCs w:val="24"/>
        </w:rPr>
        <w:t>porušuje-li pronajímatel své povinnosti zvlášť závažným způsobem, a tím působí značnou újmu druhé straně,</w:t>
      </w:r>
    </w:p>
    <w:p w14:paraId="227956A5" w14:textId="77777777" w:rsidR="000C313E" w:rsidRPr="00846718" w:rsidRDefault="000C313E" w:rsidP="000C313E">
      <w:pPr>
        <w:pStyle w:val="Odstavecseseznamem"/>
        <w:spacing w:before="120"/>
        <w:ind w:left="1080"/>
        <w:jc w:val="both"/>
        <w:rPr>
          <w:sz w:val="24"/>
          <w:szCs w:val="24"/>
        </w:rPr>
      </w:pPr>
      <w:r w:rsidRPr="00846718">
        <w:rPr>
          <w:sz w:val="24"/>
          <w:szCs w:val="24"/>
        </w:rPr>
        <w:t>případně z dalších zákonem stanovených a v této smlouvě neuvedených důvodů.</w:t>
      </w:r>
    </w:p>
    <w:p w14:paraId="23FDADD1" w14:textId="77777777" w:rsidR="000C313E" w:rsidRPr="00846718" w:rsidRDefault="000C313E" w:rsidP="000C313E">
      <w:pPr>
        <w:pStyle w:val="Odstavecseseznamem"/>
        <w:spacing w:before="120"/>
        <w:ind w:left="1080"/>
        <w:jc w:val="both"/>
        <w:rPr>
          <w:sz w:val="24"/>
          <w:szCs w:val="24"/>
        </w:rPr>
      </w:pPr>
    </w:p>
    <w:p w14:paraId="5601F567" w14:textId="77777777" w:rsidR="00414055" w:rsidRPr="00846718" w:rsidRDefault="00414055" w:rsidP="00414055">
      <w:pPr>
        <w:pStyle w:val="Odstavecseseznamem"/>
        <w:spacing w:before="120"/>
        <w:ind w:left="360"/>
        <w:jc w:val="both"/>
        <w:rPr>
          <w:sz w:val="24"/>
          <w:szCs w:val="24"/>
        </w:rPr>
      </w:pPr>
    </w:p>
    <w:p w14:paraId="24305F64" w14:textId="77777777" w:rsidR="00414055" w:rsidRPr="00846718" w:rsidRDefault="00414055" w:rsidP="00414055">
      <w:pPr>
        <w:pStyle w:val="Odstavecseseznamem"/>
        <w:numPr>
          <w:ilvl w:val="0"/>
          <w:numId w:val="5"/>
        </w:numPr>
        <w:spacing w:before="120"/>
        <w:ind w:left="360"/>
        <w:jc w:val="both"/>
        <w:rPr>
          <w:sz w:val="24"/>
          <w:szCs w:val="24"/>
        </w:rPr>
      </w:pPr>
      <w:r w:rsidRPr="00846718">
        <w:rPr>
          <w:sz w:val="24"/>
          <w:szCs w:val="24"/>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14:paraId="6EC8332D" w14:textId="77777777" w:rsidR="00414055" w:rsidRPr="00846718" w:rsidRDefault="00414055" w:rsidP="00414055">
      <w:pPr>
        <w:jc w:val="both"/>
        <w:rPr>
          <w:sz w:val="24"/>
          <w:szCs w:val="24"/>
        </w:rPr>
      </w:pPr>
    </w:p>
    <w:p w14:paraId="116039DD" w14:textId="77777777" w:rsidR="00414055" w:rsidRPr="00846718" w:rsidRDefault="00414055" w:rsidP="00414055">
      <w:pPr>
        <w:pStyle w:val="Odstavecseseznamem"/>
        <w:numPr>
          <w:ilvl w:val="0"/>
          <w:numId w:val="5"/>
        </w:numPr>
        <w:spacing w:before="120"/>
        <w:ind w:left="360"/>
        <w:jc w:val="both"/>
        <w:rPr>
          <w:sz w:val="24"/>
          <w:szCs w:val="24"/>
        </w:rPr>
      </w:pPr>
      <w:r w:rsidRPr="00846718">
        <w:rPr>
          <w:sz w:val="24"/>
          <w:szCs w:val="24"/>
        </w:rPr>
        <w:t>Smluvní strany se dále dohodly s ohledem na specifičnost umístění prostoru/místnosti, že nájemce nemá právo v případě ukončení nájemního vztahu požadovat po pronajímateli náhradu za převzetí zákaznické základny specifikovanou v § 2315 zákona č. 89/2012 Sb., občanský zákoník, v platném znění.</w:t>
      </w:r>
    </w:p>
    <w:p w14:paraId="33989825" w14:textId="77777777" w:rsidR="000C313E" w:rsidRDefault="000C313E" w:rsidP="00414055">
      <w:pPr>
        <w:jc w:val="both"/>
        <w:rPr>
          <w:sz w:val="24"/>
          <w:szCs w:val="24"/>
        </w:rPr>
      </w:pPr>
    </w:p>
    <w:p w14:paraId="7F98F6E5" w14:textId="3709593A" w:rsidR="00274F8B" w:rsidRPr="00846718" w:rsidRDefault="00274F8B" w:rsidP="00414055">
      <w:pPr>
        <w:jc w:val="both"/>
        <w:rPr>
          <w:sz w:val="24"/>
          <w:szCs w:val="24"/>
        </w:rPr>
      </w:pPr>
    </w:p>
    <w:p w14:paraId="5EC9B64A" w14:textId="77777777" w:rsidR="00414055" w:rsidRPr="00846718" w:rsidRDefault="00414055" w:rsidP="00414055">
      <w:pPr>
        <w:jc w:val="center"/>
        <w:rPr>
          <w:b/>
          <w:sz w:val="24"/>
          <w:szCs w:val="24"/>
        </w:rPr>
      </w:pPr>
      <w:r>
        <w:rPr>
          <w:b/>
          <w:sz w:val="24"/>
          <w:szCs w:val="24"/>
        </w:rPr>
        <w:lastRenderedPageBreak/>
        <w:t>IX</w:t>
      </w:r>
      <w:r w:rsidRPr="00846718">
        <w:rPr>
          <w:b/>
          <w:sz w:val="24"/>
          <w:szCs w:val="24"/>
        </w:rPr>
        <w:t>. Závěrečná ujednání</w:t>
      </w:r>
    </w:p>
    <w:p w14:paraId="7B630D38" w14:textId="77777777" w:rsidR="00414055" w:rsidRPr="00846718" w:rsidRDefault="00414055" w:rsidP="00414055">
      <w:pPr>
        <w:jc w:val="both"/>
        <w:rPr>
          <w:sz w:val="24"/>
          <w:szCs w:val="24"/>
        </w:rPr>
      </w:pPr>
    </w:p>
    <w:p w14:paraId="21FF2378" w14:textId="77777777" w:rsidR="00414055" w:rsidRDefault="00414055" w:rsidP="00414055">
      <w:pPr>
        <w:numPr>
          <w:ilvl w:val="0"/>
          <w:numId w:val="6"/>
        </w:numPr>
        <w:overflowPunct/>
        <w:autoSpaceDE/>
        <w:autoSpaceDN/>
        <w:adjustRightInd/>
        <w:spacing w:before="120"/>
        <w:jc w:val="both"/>
        <w:textAlignment w:val="auto"/>
        <w:rPr>
          <w:sz w:val="24"/>
          <w:szCs w:val="24"/>
        </w:rPr>
      </w:pPr>
      <w:r w:rsidRPr="00846718">
        <w:rPr>
          <w:sz w:val="24"/>
          <w:szCs w:val="24"/>
        </w:rPr>
        <w:t>Vztahy mezi pronajímatelem a nájemcem v této smlouvě neupravené se řídí příslušnými ustanoveními obecných právních předpisů, zejména zákonem č. 89/2012 Sb., občanský zákoník, v platném znění.</w:t>
      </w:r>
    </w:p>
    <w:p w14:paraId="54006B77" w14:textId="77777777" w:rsidR="00591AD1" w:rsidRDefault="00591AD1" w:rsidP="00591AD1">
      <w:pPr>
        <w:pStyle w:val="Odstavecseseznamem"/>
        <w:rPr>
          <w:sz w:val="24"/>
          <w:szCs w:val="24"/>
        </w:rPr>
      </w:pPr>
    </w:p>
    <w:p w14:paraId="2F2788E7" w14:textId="77777777" w:rsidR="00591AD1" w:rsidRPr="00846718" w:rsidRDefault="00591AD1" w:rsidP="00414055">
      <w:pPr>
        <w:numPr>
          <w:ilvl w:val="0"/>
          <w:numId w:val="6"/>
        </w:numPr>
        <w:overflowPunct/>
        <w:autoSpaceDE/>
        <w:autoSpaceDN/>
        <w:adjustRightInd/>
        <w:spacing w:before="120"/>
        <w:jc w:val="both"/>
        <w:textAlignment w:val="auto"/>
        <w:rPr>
          <w:sz w:val="24"/>
          <w:szCs w:val="24"/>
        </w:rPr>
      </w:pPr>
      <w:r w:rsidRPr="00C300E4">
        <w:rPr>
          <w:sz w:val="24"/>
          <w:szCs w:val="24"/>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1ABBC323" w14:textId="77777777" w:rsidR="00414055" w:rsidRPr="00846718" w:rsidRDefault="00414055" w:rsidP="00414055">
      <w:pPr>
        <w:pStyle w:val="Bezmezer"/>
        <w:jc w:val="both"/>
        <w:rPr>
          <w:sz w:val="24"/>
          <w:szCs w:val="24"/>
        </w:rPr>
      </w:pPr>
    </w:p>
    <w:p w14:paraId="3039D88D" w14:textId="77777777" w:rsidR="00414055" w:rsidRPr="00846718" w:rsidRDefault="00414055" w:rsidP="00414055">
      <w:pPr>
        <w:numPr>
          <w:ilvl w:val="0"/>
          <w:numId w:val="6"/>
        </w:numPr>
        <w:overflowPunct/>
        <w:autoSpaceDE/>
        <w:autoSpaceDN/>
        <w:adjustRightInd/>
        <w:spacing w:before="120"/>
        <w:jc w:val="both"/>
        <w:textAlignment w:val="auto"/>
        <w:rPr>
          <w:sz w:val="24"/>
          <w:szCs w:val="24"/>
        </w:rPr>
      </w:pPr>
      <w:r w:rsidRPr="00846718">
        <w:rPr>
          <w:sz w:val="24"/>
          <w:szCs w:val="24"/>
        </w:rPr>
        <w:t>Smlouvu lze měnit pouze formou písemných, vzestupně číslovaných dodatků podepsaných oběma smluvními stranami.</w:t>
      </w:r>
    </w:p>
    <w:p w14:paraId="363573F6" w14:textId="77777777" w:rsidR="00414055" w:rsidRPr="00846718" w:rsidRDefault="00414055" w:rsidP="00414055">
      <w:pPr>
        <w:jc w:val="both"/>
        <w:rPr>
          <w:sz w:val="24"/>
          <w:szCs w:val="24"/>
        </w:rPr>
      </w:pPr>
    </w:p>
    <w:p w14:paraId="3BAE7CEF" w14:textId="35025FEA" w:rsidR="00414055" w:rsidRPr="00846718" w:rsidRDefault="00414055" w:rsidP="005710BF">
      <w:pPr>
        <w:numPr>
          <w:ilvl w:val="0"/>
          <w:numId w:val="6"/>
        </w:numPr>
        <w:overflowPunct/>
        <w:autoSpaceDE/>
        <w:autoSpaceDN/>
        <w:adjustRightInd/>
        <w:spacing w:before="120"/>
        <w:jc w:val="both"/>
        <w:textAlignment w:val="auto"/>
        <w:rPr>
          <w:sz w:val="24"/>
          <w:szCs w:val="24"/>
        </w:rPr>
      </w:pPr>
      <w:r w:rsidRPr="00846718">
        <w:rPr>
          <w:sz w:val="24"/>
          <w:szCs w:val="24"/>
        </w:rPr>
        <w:t xml:space="preserve">Tato smlouva je vyhotovena ve čtyřech stejnopisech s platností originálu, z nichž </w:t>
      </w:r>
      <w:r w:rsidR="005710BF">
        <w:rPr>
          <w:sz w:val="24"/>
          <w:szCs w:val="24"/>
        </w:rPr>
        <w:t>Pronajímatel</w:t>
      </w:r>
      <w:r w:rsidR="005710BF" w:rsidRPr="005710BF">
        <w:rPr>
          <w:sz w:val="24"/>
          <w:szCs w:val="24"/>
        </w:rPr>
        <w:t xml:space="preserve"> obdrží tři vyhotovení a </w:t>
      </w:r>
      <w:r w:rsidR="005710BF">
        <w:rPr>
          <w:sz w:val="24"/>
          <w:szCs w:val="24"/>
        </w:rPr>
        <w:t>Nájemce</w:t>
      </w:r>
      <w:r w:rsidR="005710BF" w:rsidRPr="005710BF">
        <w:rPr>
          <w:sz w:val="24"/>
          <w:szCs w:val="24"/>
        </w:rPr>
        <w:t xml:space="preserve"> jedno vyhotovení</w:t>
      </w:r>
      <w:r w:rsidRPr="00846718">
        <w:rPr>
          <w:sz w:val="24"/>
          <w:szCs w:val="24"/>
        </w:rPr>
        <w:t>.</w:t>
      </w:r>
    </w:p>
    <w:p w14:paraId="2FFBAB20" w14:textId="77777777" w:rsidR="00414055" w:rsidRPr="00846718" w:rsidRDefault="00414055" w:rsidP="00414055">
      <w:pPr>
        <w:jc w:val="both"/>
        <w:rPr>
          <w:sz w:val="24"/>
          <w:szCs w:val="24"/>
        </w:rPr>
      </w:pPr>
    </w:p>
    <w:p w14:paraId="64E0BD58" w14:textId="02553469" w:rsidR="00414055" w:rsidRDefault="00414055" w:rsidP="00414055">
      <w:pPr>
        <w:pStyle w:val="Zkladntext"/>
        <w:numPr>
          <w:ilvl w:val="0"/>
          <w:numId w:val="6"/>
        </w:numPr>
        <w:autoSpaceDE/>
        <w:autoSpaceDN/>
        <w:adjustRightInd/>
        <w:spacing w:before="120"/>
        <w:jc w:val="both"/>
        <w:rPr>
          <w:sz w:val="24"/>
        </w:rPr>
      </w:pPr>
      <w:r w:rsidRPr="00846718">
        <w:rPr>
          <w:sz w:val="24"/>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1EE305B4" w14:textId="77777777" w:rsidR="00507748" w:rsidRDefault="00507748" w:rsidP="00EB70C3">
      <w:pPr>
        <w:pStyle w:val="Odstavecseseznamem"/>
        <w:rPr>
          <w:sz w:val="24"/>
        </w:rPr>
      </w:pPr>
    </w:p>
    <w:p w14:paraId="19C860A9" w14:textId="4AE9361E" w:rsidR="00507748" w:rsidRPr="00507748" w:rsidRDefault="00507748" w:rsidP="00414055">
      <w:pPr>
        <w:pStyle w:val="Zkladntext"/>
        <w:numPr>
          <w:ilvl w:val="0"/>
          <w:numId w:val="6"/>
        </w:numPr>
        <w:autoSpaceDE/>
        <w:autoSpaceDN/>
        <w:adjustRightInd/>
        <w:spacing w:before="120"/>
        <w:jc w:val="both"/>
        <w:rPr>
          <w:sz w:val="24"/>
        </w:rPr>
      </w:pPr>
      <w:r w:rsidRPr="00EB70C3">
        <w:rPr>
          <w:color w:val="auto"/>
          <w:sz w:val="24"/>
        </w:rPr>
        <w:t>Smluvní strany berou</w:t>
      </w:r>
      <w:r w:rsidR="00590D3F" w:rsidRPr="00590D3F">
        <w:rPr>
          <w:color w:val="auto"/>
          <w:sz w:val="24"/>
        </w:rPr>
        <w:t xml:space="preserve"> na vědomí </w:t>
      </w:r>
      <w:r w:rsidRPr="00EB70C3">
        <w:rPr>
          <w:color w:val="auto"/>
          <w:sz w:val="24"/>
        </w:rPr>
        <w:t xml:space="preserve">situaci v souvislosti s výskytem </w:t>
      </w:r>
      <w:proofErr w:type="spellStart"/>
      <w:r w:rsidRPr="00EB70C3">
        <w:rPr>
          <w:color w:val="auto"/>
          <w:sz w:val="24"/>
        </w:rPr>
        <w:t>koronaviru</w:t>
      </w:r>
      <w:proofErr w:type="spellEnd"/>
      <w:r w:rsidRPr="00EB70C3">
        <w:rPr>
          <w:color w:val="auto"/>
          <w:sz w:val="24"/>
        </w:rPr>
        <w:t xml:space="preserve"> označovaného jako SARS CoV-2 a proh</w:t>
      </w:r>
      <w:r w:rsidRPr="00EB70C3">
        <w:rPr>
          <w:sz w:val="24"/>
        </w:rPr>
        <w:t xml:space="preserve">lašují, že smlouvu uzavírají </w:t>
      </w:r>
      <w:r w:rsidRPr="00EB70C3">
        <w:rPr>
          <w:color w:val="auto"/>
          <w:sz w:val="24"/>
        </w:rPr>
        <w:t>při plném vědomí a se všemi důsledky a omezeními, které jsou známy v době uzavření smlouvy, a že tyto nebudou mít na plnění smluv vliv</w:t>
      </w:r>
      <w:r w:rsidRPr="00EB70C3">
        <w:rPr>
          <w:sz w:val="24"/>
        </w:rPr>
        <w:t>.</w:t>
      </w:r>
    </w:p>
    <w:p w14:paraId="30D146AA" w14:textId="4A962434" w:rsidR="00414055" w:rsidRPr="00125B47" w:rsidRDefault="00414055" w:rsidP="00125B47">
      <w:pPr>
        <w:jc w:val="both"/>
        <w:rPr>
          <w:b/>
          <w:color w:val="00B050"/>
          <w:sz w:val="24"/>
          <w:szCs w:val="24"/>
        </w:rPr>
      </w:pPr>
    </w:p>
    <w:p w14:paraId="6790A8DE" w14:textId="6655B139" w:rsidR="00414055" w:rsidRPr="00846718" w:rsidRDefault="00414055" w:rsidP="008A752F">
      <w:pPr>
        <w:pStyle w:val="Odstavecseseznamem"/>
        <w:numPr>
          <w:ilvl w:val="0"/>
          <w:numId w:val="6"/>
        </w:numPr>
        <w:jc w:val="both"/>
        <w:rPr>
          <w:sz w:val="24"/>
          <w:szCs w:val="24"/>
        </w:rPr>
      </w:pPr>
      <w:r w:rsidRPr="00846718">
        <w:rPr>
          <w:sz w:val="24"/>
          <w:szCs w:val="24"/>
        </w:rPr>
        <w:t xml:space="preserve">Záměr pronájmu nemovitého majetku uvedeného v čl. I odst. 1 a 2 této smlouvy byl vyvěšen na úřední desce krajského úřadu od </w:t>
      </w:r>
      <w:proofErr w:type="gramStart"/>
      <w:r w:rsidR="008A752F" w:rsidRPr="008A752F">
        <w:rPr>
          <w:sz w:val="24"/>
          <w:szCs w:val="24"/>
        </w:rPr>
        <w:t>29.05.2020</w:t>
      </w:r>
      <w:proofErr w:type="gramEnd"/>
      <w:r w:rsidRPr="008A752F">
        <w:rPr>
          <w:sz w:val="24"/>
          <w:szCs w:val="24"/>
        </w:rPr>
        <w:t xml:space="preserve"> do </w:t>
      </w:r>
      <w:r w:rsidR="008A752F" w:rsidRPr="008A752F">
        <w:rPr>
          <w:sz w:val="24"/>
          <w:szCs w:val="24"/>
        </w:rPr>
        <w:t>30.06.2020</w:t>
      </w:r>
      <w:r w:rsidR="008A752F">
        <w:rPr>
          <w:sz w:val="24"/>
          <w:szCs w:val="24"/>
        </w:rPr>
        <w:t>,</w:t>
      </w:r>
      <w:r w:rsidRPr="008A752F">
        <w:rPr>
          <w:sz w:val="24"/>
          <w:szCs w:val="24"/>
        </w:rPr>
        <w:t xml:space="preserve">  </w:t>
      </w:r>
      <w:proofErr w:type="spellStart"/>
      <w:r w:rsidRPr="008A752F">
        <w:rPr>
          <w:sz w:val="24"/>
          <w:szCs w:val="24"/>
        </w:rPr>
        <w:t>evid</w:t>
      </w:r>
      <w:proofErr w:type="spellEnd"/>
      <w:r w:rsidRPr="008A752F">
        <w:rPr>
          <w:sz w:val="24"/>
          <w:szCs w:val="24"/>
        </w:rPr>
        <w:t xml:space="preserve">. č. záměru </w:t>
      </w:r>
      <w:r w:rsidR="008A752F" w:rsidRPr="008A752F">
        <w:rPr>
          <w:sz w:val="24"/>
          <w:szCs w:val="24"/>
        </w:rPr>
        <w:t>KŘ/002/20</w:t>
      </w:r>
      <w:r w:rsidR="008A752F">
        <w:rPr>
          <w:sz w:val="24"/>
          <w:szCs w:val="24"/>
        </w:rPr>
        <w:t>.</w:t>
      </w:r>
      <w:r w:rsidRPr="00846718">
        <w:rPr>
          <w:sz w:val="24"/>
          <w:szCs w:val="24"/>
        </w:rPr>
        <w:t xml:space="preserve"> </w:t>
      </w:r>
    </w:p>
    <w:p w14:paraId="33AB46EF" w14:textId="77777777" w:rsidR="00414055" w:rsidRPr="00846718" w:rsidRDefault="00414055" w:rsidP="00414055">
      <w:pPr>
        <w:pStyle w:val="Zkladntext"/>
        <w:numPr>
          <w:ilvl w:val="0"/>
          <w:numId w:val="6"/>
        </w:numPr>
        <w:autoSpaceDE/>
        <w:autoSpaceDN/>
        <w:adjustRightInd/>
        <w:spacing w:before="120"/>
        <w:jc w:val="both"/>
        <w:outlineLvl w:val="0"/>
        <w:rPr>
          <w:sz w:val="24"/>
        </w:rPr>
      </w:pPr>
      <w:r w:rsidRPr="00846718">
        <w:rPr>
          <w:sz w:val="24"/>
        </w:rPr>
        <w:t>Smlouva podléhá zveřejnění v Registru smluv v souladu se zákonem č. 340/2015 Sb., o zvláštních podmínkách účinnosti některých smluv, uveřejňování těchto smluv a o registru smluv (zákon o registru smluv). Smluvní strany prohlašují, že žádná část smlouvy nenaplňuje znaky obchodního tajemství dle § 504 zákona č. 89/2012 Sb., občanský zákoník, ve znění pozdějších předpisů.</w:t>
      </w:r>
    </w:p>
    <w:p w14:paraId="6FFC28AC" w14:textId="2EA826FA" w:rsidR="007E7722" w:rsidRDefault="00414055" w:rsidP="00414055">
      <w:pPr>
        <w:pStyle w:val="Zkladntext"/>
        <w:numPr>
          <w:ilvl w:val="0"/>
          <w:numId w:val="6"/>
        </w:numPr>
        <w:autoSpaceDE/>
        <w:autoSpaceDN/>
        <w:adjustRightInd/>
        <w:spacing w:before="120"/>
        <w:jc w:val="both"/>
        <w:outlineLvl w:val="0"/>
        <w:rPr>
          <w:sz w:val="24"/>
        </w:rPr>
      </w:pPr>
      <w:r w:rsidRPr="00846718">
        <w:rPr>
          <w:sz w:val="24"/>
        </w:rPr>
        <w:t xml:space="preserve">Smluvní strany se dohodly, že zveřejnění smlouvy prostřednictvím registru smluv dle zákona č.  340/2015 Sb., o zvláštních podmínkách účinnosti některých smluv, uveřejňování těchto smluv a o registru smluv (zákon o registru smluv), provede pronajímatel a to nejpozději do 30 dnů od podpisu smlouvy. </w:t>
      </w:r>
    </w:p>
    <w:p w14:paraId="6BE0EB1A" w14:textId="1F256726" w:rsidR="00414055" w:rsidRPr="007E7722" w:rsidRDefault="007E7722" w:rsidP="007E7722">
      <w:pPr>
        <w:overflowPunct/>
        <w:autoSpaceDE/>
        <w:autoSpaceDN/>
        <w:adjustRightInd/>
        <w:spacing w:after="160" w:line="259" w:lineRule="auto"/>
        <w:textAlignment w:val="auto"/>
        <w:rPr>
          <w:color w:val="000000"/>
          <w:sz w:val="24"/>
          <w:szCs w:val="24"/>
        </w:rPr>
      </w:pPr>
      <w:r>
        <w:rPr>
          <w:sz w:val="24"/>
        </w:rPr>
        <w:br w:type="page"/>
      </w:r>
    </w:p>
    <w:p w14:paraId="53FCBF40" w14:textId="6240846C" w:rsidR="007E7722" w:rsidRPr="007E7722" w:rsidRDefault="007E7722" w:rsidP="00414055">
      <w:pPr>
        <w:pStyle w:val="Zkladntext"/>
        <w:numPr>
          <w:ilvl w:val="0"/>
          <w:numId w:val="6"/>
        </w:numPr>
        <w:autoSpaceDE/>
        <w:autoSpaceDN/>
        <w:adjustRightInd/>
        <w:spacing w:before="120"/>
        <w:jc w:val="both"/>
        <w:outlineLvl w:val="0"/>
        <w:rPr>
          <w:sz w:val="24"/>
        </w:rPr>
      </w:pPr>
      <w:r>
        <w:rPr>
          <w:sz w:val="24"/>
        </w:rPr>
        <w:lastRenderedPageBreak/>
        <w:t>N</w:t>
      </w:r>
      <w:r w:rsidR="00802E2B">
        <w:rPr>
          <w:sz w:val="24"/>
        </w:rPr>
        <w:t>e</w:t>
      </w:r>
      <w:r>
        <w:rPr>
          <w:sz w:val="24"/>
        </w:rPr>
        <w:t>dílnou součástí této smlouvy jsou následující přílohy:</w:t>
      </w:r>
    </w:p>
    <w:p w14:paraId="37B14BD7" w14:textId="77777777" w:rsidR="00414055" w:rsidRPr="00A276C5" w:rsidRDefault="00414055" w:rsidP="00414055">
      <w:pPr>
        <w:pStyle w:val="Zkladntext"/>
        <w:autoSpaceDE/>
        <w:autoSpaceDN/>
        <w:adjustRightInd/>
        <w:spacing w:before="120"/>
        <w:ind w:left="360"/>
        <w:jc w:val="both"/>
        <w:outlineLvl w:val="0"/>
        <w:rPr>
          <w:sz w:val="24"/>
        </w:rPr>
      </w:pPr>
      <w:r w:rsidRPr="00A276C5">
        <w:rPr>
          <w:sz w:val="24"/>
        </w:rPr>
        <w:t>Příloha č. 1 – Půdorys pronajímaných prostor</w:t>
      </w:r>
    </w:p>
    <w:p w14:paraId="27B74C9A" w14:textId="77777777" w:rsidR="00414055" w:rsidRDefault="00414055" w:rsidP="00414055">
      <w:pPr>
        <w:pStyle w:val="Zkladntext"/>
        <w:autoSpaceDE/>
        <w:autoSpaceDN/>
        <w:adjustRightInd/>
        <w:spacing w:before="120"/>
        <w:ind w:left="360"/>
        <w:jc w:val="both"/>
        <w:outlineLvl w:val="0"/>
        <w:rPr>
          <w:sz w:val="24"/>
        </w:rPr>
      </w:pPr>
      <w:r w:rsidRPr="00A276C5">
        <w:rPr>
          <w:sz w:val="24"/>
        </w:rPr>
        <w:t>Příloha č. 2 – Soupis věcí</w:t>
      </w:r>
    </w:p>
    <w:p w14:paraId="3E026D16" w14:textId="67D6DF3B" w:rsidR="00414055" w:rsidRDefault="001C1139" w:rsidP="00414055">
      <w:pPr>
        <w:pStyle w:val="Zkladntext"/>
        <w:autoSpaceDE/>
        <w:autoSpaceDN/>
        <w:adjustRightInd/>
        <w:spacing w:before="120"/>
        <w:ind w:left="360"/>
        <w:jc w:val="both"/>
        <w:outlineLvl w:val="0"/>
        <w:rPr>
          <w:color w:val="auto"/>
          <w:sz w:val="24"/>
        </w:rPr>
      </w:pPr>
      <w:r>
        <w:rPr>
          <w:color w:val="auto"/>
          <w:sz w:val="24"/>
        </w:rPr>
        <w:t xml:space="preserve">Příloha č. 3 – </w:t>
      </w:r>
      <w:r w:rsidR="00414055" w:rsidRPr="00310493">
        <w:rPr>
          <w:color w:val="auto"/>
          <w:sz w:val="24"/>
        </w:rPr>
        <w:t>Software instalovaný na věcech</w:t>
      </w:r>
      <w:r w:rsidR="00F07369">
        <w:rPr>
          <w:color w:val="auto"/>
          <w:sz w:val="24"/>
        </w:rPr>
        <w:t xml:space="preserve"> a související dokumenty</w:t>
      </w:r>
    </w:p>
    <w:p w14:paraId="1496DA1C" w14:textId="5964AE5F" w:rsidR="00345DC7" w:rsidRPr="00310493" w:rsidRDefault="00345DC7" w:rsidP="00414055">
      <w:pPr>
        <w:pStyle w:val="Zkladntext"/>
        <w:autoSpaceDE/>
        <w:autoSpaceDN/>
        <w:adjustRightInd/>
        <w:spacing w:before="120"/>
        <w:ind w:left="360"/>
        <w:jc w:val="both"/>
        <w:outlineLvl w:val="0"/>
        <w:rPr>
          <w:color w:val="auto"/>
          <w:sz w:val="24"/>
        </w:rPr>
      </w:pPr>
      <w:r>
        <w:rPr>
          <w:color w:val="auto"/>
          <w:sz w:val="24"/>
        </w:rPr>
        <w:t xml:space="preserve">Příloha č. </w:t>
      </w:r>
      <w:r w:rsidR="009B4982">
        <w:rPr>
          <w:color w:val="auto"/>
          <w:sz w:val="24"/>
        </w:rPr>
        <w:t>4</w:t>
      </w:r>
      <w:r>
        <w:rPr>
          <w:color w:val="auto"/>
          <w:sz w:val="24"/>
        </w:rPr>
        <w:t xml:space="preserve"> – Domovní řád</w:t>
      </w:r>
    </w:p>
    <w:p w14:paraId="7E1FC738" w14:textId="77777777" w:rsidR="00414055" w:rsidRPr="00846718" w:rsidRDefault="00414055" w:rsidP="00414055">
      <w:pPr>
        <w:pStyle w:val="Zkladntext"/>
        <w:autoSpaceDE/>
        <w:autoSpaceDN/>
        <w:adjustRightInd/>
        <w:spacing w:before="120"/>
        <w:ind w:left="360"/>
        <w:jc w:val="both"/>
        <w:outlineLvl w:val="0"/>
        <w:rPr>
          <w:sz w:val="24"/>
        </w:rPr>
      </w:pPr>
    </w:p>
    <w:p w14:paraId="242AB491" w14:textId="77777777" w:rsidR="00414055" w:rsidRDefault="00414055" w:rsidP="00414055">
      <w:pPr>
        <w:widowControl w:val="0"/>
        <w:pBdr>
          <w:top w:val="single" w:sz="6" w:space="1" w:color="auto"/>
          <w:left w:val="single" w:sz="6" w:space="1" w:color="auto"/>
          <w:bottom w:val="single" w:sz="6" w:space="0" w:color="auto"/>
          <w:right w:val="single" w:sz="6" w:space="1" w:color="auto"/>
        </w:pBdr>
        <w:jc w:val="both"/>
        <w:outlineLvl w:val="0"/>
        <w:rPr>
          <w:b/>
          <w:sz w:val="22"/>
          <w:szCs w:val="22"/>
        </w:rPr>
      </w:pPr>
      <w:r>
        <w:rPr>
          <w:b/>
          <w:sz w:val="22"/>
          <w:szCs w:val="22"/>
        </w:rPr>
        <w:t>Doložka dle § 23 zákona č. 129/2000 Sb., o krajích, ve znění pozdějších předpisů</w:t>
      </w:r>
    </w:p>
    <w:p w14:paraId="155DF705" w14:textId="77777777" w:rsidR="00414055" w:rsidRDefault="00414055" w:rsidP="00414055">
      <w:pPr>
        <w:widowControl w:val="0"/>
        <w:pBdr>
          <w:top w:val="single" w:sz="6" w:space="1" w:color="auto"/>
          <w:left w:val="single" w:sz="6" w:space="1" w:color="auto"/>
          <w:bottom w:val="single" w:sz="6" w:space="0" w:color="auto"/>
          <w:right w:val="single" w:sz="6" w:space="1" w:color="auto"/>
        </w:pBdr>
        <w:tabs>
          <w:tab w:val="left" w:pos="5940"/>
        </w:tabs>
        <w:jc w:val="both"/>
        <w:outlineLvl w:val="0"/>
        <w:rPr>
          <w:sz w:val="22"/>
          <w:szCs w:val="22"/>
        </w:rPr>
      </w:pPr>
      <w:r>
        <w:rPr>
          <w:sz w:val="22"/>
          <w:szCs w:val="22"/>
        </w:rPr>
        <w:t xml:space="preserve">Rozhodnuto orgánem kraje:   Rada Zlínského kraje </w:t>
      </w:r>
    </w:p>
    <w:p w14:paraId="50DA3436" w14:textId="3192F34C" w:rsidR="00414055" w:rsidRPr="00322000" w:rsidRDefault="00414055" w:rsidP="00414055">
      <w:pPr>
        <w:widowControl w:val="0"/>
        <w:pBdr>
          <w:top w:val="single" w:sz="6" w:space="1" w:color="auto"/>
          <w:left w:val="single" w:sz="6" w:space="1" w:color="auto"/>
          <w:bottom w:val="single" w:sz="6" w:space="0" w:color="auto"/>
          <w:right w:val="single" w:sz="6" w:space="1" w:color="auto"/>
        </w:pBdr>
        <w:tabs>
          <w:tab w:val="left" w:pos="5940"/>
        </w:tabs>
        <w:jc w:val="both"/>
        <w:outlineLvl w:val="0"/>
        <w:rPr>
          <w:sz w:val="22"/>
          <w:szCs w:val="22"/>
        </w:rPr>
      </w:pPr>
      <w:r>
        <w:rPr>
          <w:sz w:val="22"/>
          <w:szCs w:val="22"/>
        </w:rPr>
        <w:t>Datum:</w:t>
      </w:r>
      <w:r w:rsidRPr="006D104D">
        <w:rPr>
          <w:sz w:val="22"/>
          <w:szCs w:val="22"/>
        </w:rPr>
        <w:t xml:space="preserve"> </w:t>
      </w:r>
      <w:proofErr w:type="gramStart"/>
      <w:r w:rsidR="00611BB1">
        <w:rPr>
          <w:sz w:val="22"/>
          <w:szCs w:val="22"/>
        </w:rPr>
        <w:t>13.7.2020</w:t>
      </w:r>
      <w:proofErr w:type="gramEnd"/>
      <w:r>
        <w:rPr>
          <w:sz w:val="22"/>
          <w:szCs w:val="22"/>
        </w:rPr>
        <w:t xml:space="preserve">                                   usnesení č.</w:t>
      </w:r>
      <w:r w:rsidR="00611BB1">
        <w:rPr>
          <w:sz w:val="22"/>
          <w:szCs w:val="22"/>
        </w:rPr>
        <w:t xml:space="preserve"> 0564/R18/20</w:t>
      </w:r>
    </w:p>
    <w:p w14:paraId="5E11DAB3" w14:textId="77777777" w:rsidR="00414055" w:rsidRPr="00846718" w:rsidRDefault="00414055" w:rsidP="00414055">
      <w:pPr>
        <w:jc w:val="both"/>
        <w:rPr>
          <w:sz w:val="24"/>
          <w:szCs w:val="24"/>
        </w:rPr>
      </w:pPr>
    </w:p>
    <w:p w14:paraId="6DFFF21F" w14:textId="77777777" w:rsidR="00414055" w:rsidRPr="00846718" w:rsidRDefault="00414055" w:rsidP="00414055">
      <w:pPr>
        <w:spacing w:before="120"/>
        <w:jc w:val="both"/>
        <w:rPr>
          <w:sz w:val="24"/>
          <w:szCs w:val="24"/>
        </w:rPr>
      </w:pPr>
      <w:r w:rsidRPr="00846718">
        <w:rPr>
          <w:sz w:val="24"/>
          <w:szCs w:val="24"/>
        </w:rPr>
        <w:t>Dne ….…….</w:t>
      </w:r>
      <w:r w:rsidRPr="00846718">
        <w:rPr>
          <w:sz w:val="24"/>
          <w:szCs w:val="24"/>
        </w:rPr>
        <w:tab/>
      </w:r>
      <w:r w:rsidRPr="00846718">
        <w:rPr>
          <w:sz w:val="24"/>
          <w:szCs w:val="24"/>
        </w:rPr>
        <w:tab/>
      </w:r>
      <w:r w:rsidRPr="00846718">
        <w:rPr>
          <w:sz w:val="24"/>
          <w:szCs w:val="24"/>
        </w:rPr>
        <w:tab/>
      </w:r>
      <w:r w:rsidRPr="00846718">
        <w:rPr>
          <w:sz w:val="24"/>
          <w:szCs w:val="24"/>
        </w:rPr>
        <w:tab/>
        <w:t xml:space="preserve">     </w:t>
      </w:r>
      <w:r w:rsidRPr="00846718">
        <w:rPr>
          <w:sz w:val="24"/>
          <w:szCs w:val="24"/>
        </w:rPr>
        <w:tab/>
        <w:t xml:space="preserve">                       </w:t>
      </w:r>
      <w:r w:rsidRPr="00846718">
        <w:rPr>
          <w:sz w:val="24"/>
          <w:szCs w:val="24"/>
        </w:rPr>
        <w:tab/>
        <w:t xml:space="preserve">Dne </w:t>
      </w:r>
      <w:r w:rsidRPr="005528C4">
        <w:rPr>
          <w:sz w:val="24"/>
          <w:szCs w:val="24"/>
        </w:rPr>
        <w:t>……….</w:t>
      </w:r>
    </w:p>
    <w:p w14:paraId="0EF87B16" w14:textId="77777777" w:rsidR="00414055" w:rsidRPr="00846718" w:rsidRDefault="00414055" w:rsidP="00414055">
      <w:pPr>
        <w:spacing w:before="120"/>
        <w:jc w:val="both"/>
        <w:rPr>
          <w:sz w:val="24"/>
          <w:szCs w:val="24"/>
        </w:rPr>
      </w:pPr>
      <w:r w:rsidRPr="00846718">
        <w:rPr>
          <w:sz w:val="24"/>
          <w:szCs w:val="24"/>
        </w:rPr>
        <w:t>pronajímatel</w:t>
      </w:r>
      <w:r w:rsidRPr="00846718">
        <w:rPr>
          <w:sz w:val="24"/>
          <w:szCs w:val="24"/>
        </w:rPr>
        <w:tab/>
      </w:r>
      <w:r w:rsidRPr="00846718">
        <w:rPr>
          <w:sz w:val="24"/>
          <w:szCs w:val="24"/>
        </w:rPr>
        <w:tab/>
      </w:r>
      <w:r w:rsidRPr="00846718">
        <w:rPr>
          <w:sz w:val="24"/>
          <w:szCs w:val="24"/>
        </w:rPr>
        <w:tab/>
      </w:r>
      <w:r w:rsidRPr="00846718">
        <w:rPr>
          <w:sz w:val="24"/>
          <w:szCs w:val="24"/>
        </w:rPr>
        <w:tab/>
      </w:r>
      <w:r w:rsidRPr="00846718">
        <w:rPr>
          <w:sz w:val="24"/>
          <w:szCs w:val="24"/>
        </w:rPr>
        <w:tab/>
      </w:r>
      <w:r w:rsidRPr="00846718">
        <w:rPr>
          <w:sz w:val="24"/>
          <w:szCs w:val="24"/>
        </w:rPr>
        <w:tab/>
      </w:r>
      <w:r w:rsidRPr="00846718">
        <w:rPr>
          <w:sz w:val="24"/>
          <w:szCs w:val="24"/>
        </w:rPr>
        <w:tab/>
        <w:t>nájemce</w:t>
      </w:r>
    </w:p>
    <w:p w14:paraId="6D96BD27" w14:textId="77777777" w:rsidR="00414055" w:rsidRPr="00846718" w:rsidRDefault="00414055" w:rsidP="00414055">
      <w:pPr>
        <w:spacing w:before="120"/>
        <w:jc w:val="both"/>
        <w:rPr>
          <w:sz w:val="24"/>
          <w:szCs w:val="24"/>
        </w:rPr>
      </w:pPr>
    </w:p>
    <w:p w14:paraId="4AE369EB" w14:textId="77777777" w:rsidR="00414055" w:rsidRPr="00846718" w:rsidRDefault="00414055" w:rsidP="00414055">
      <w:pPr>
        <w:spacing w:before="120"/>
        <w:jc w:val="both"/>
        <w:rPr>
          <w:sz w:val="24"/>
          <w:szCs w:val="24"/>
        </w:rPr>
      </w:pPr>
    </w:p>
    <w:p w14:paraId="116333D1" w14:textId="77777777" w:rsidR="00414055" w:rsidRPr="00846718" w:rsidRDefault="00414055" w:rsidP="00414055">
      <w:pPr>
        <w:spacing w:before="120"/>
        <w:jc w:val="both"/>
        <w:rPr>
          <w:sz w:val="24"/>
          <w:szCs w:val="24"/>
        </w:rPr>
      </w:pPr>
      <w:r w:rsidRPr="00846718">
        <w:rPr>
          <w:sz w:val="24"/>
          <w:szCs w:val="24"/>
        </w:rPr>
        <w:t xml:space="preserve">.........................................................                               </w:t>
      </w:r>
      <w:r w:rsidRPr="005528C4">
        <w:rPr>
          <w:sz w:val="24"/>
          <w:szCs w:val="24"/>
        </w:rPr>
        <w:t>...........................................................</w:t>
      </w:r>
    </w:p>
    <w:p w14:paraId="25C78B6E" w14:textId="68F04BBD" w:rsidR="00414055" w:rsidRDefault="00414055" w:rsidP="00414055">
      <w:pPr>
        <w:spacing w:before="120"/>
        <w:jc w:val="both"/>
        <w:rPr>
          <w:sz w:val="22"/>
          <w:szCs w:val="22"/>
        </w:rPr>
      </w:pPr>
      <w:r w:rsidRPr="00EA0FBE">
        <w:rPr>
          <w:sz w:val="22"/>
          <w:szCs w:val="22"/>
        </w:rPr>
        <w:t xml:space="preserve">  </w:t>
      </w:r>
      <w:r>
        <w:rPr>
          <w:sz w:val="22"/>
          <w:szCs w:val="22"/>
        </w:rPr>
        <w:t xml:space="preserve">Jiří Čunek, hejtman </w:t>
      </w:r>
      <w:r>
        <w:rPr>
          <w:sz w:val="22"/>
          <w:szCs w:val="22"/>
        </w:rPr>
        <w:tab/>
      </w:r>
      <w:r>
        <w:rPr>
          <w:sz w:val="22"/>
          <w:szCs w:val="22"/>
        </w:rPr>
        <w:tab/>
      </w:r>
      <w:r>
        <w:rPr>
          <w:sz w:val="22"/>
          <w:szCs w:val="22"/>
        </w:rPr>
        <w:tab/>
      </w:r>
      <w:r>
        <w:rPr>
          <w:sz w:val="22"/>
          <w:szCs w:val="22"/>
        </w:rPr>
        <w:tab/>
      </w:r>
      <w:r w:rsidR="0064492A">
        <w:rPr>
          <w:sz w:val="22"/>
          <w:szCs w:val="22"/>
        </w:rPr>
        <w:tab/>
      </w:r>
      <w:r w:rsidR="0064492A">
        <w:rPr>
          <w:sz w:val="22"/>
          <w:szCs w:val="22"/>
        </w:rPr>
        <w:tab/>
      </w:r>
      <w:proofErr w:type="spellStart"/>
      <w:r w:rsidR="00AD0294">
        <w:rPr>
          <w:sz w:val="22"/>
          <w:szCs w:val="22"/>
        </w:rPr>
        <w:t>xxxx</w:t>
      </w:r>
      <w:proofErr w:type="spellEnd"/>
      <w:r w:rsidR="005528C4" w:rsidRPr="005528C4">
        <w:rPr>
          <w:sz w:val="22"/>
          <w:szCs w:val="22"/>
        </w:rPr>
        <w:t xml:space="preserve"> jednatel</w:t>
      </w:r>
    </w:p>
    <w:p w14:paraId="733CBEC5" w14:textId="77777777" w:rsidR="00414055" w:rsidRDefault="00414055" w:rsidP="00414055">
      <w:pPr>
        <w:pStyle w:val="Zkladntext"/>
        <w:jc w:val="both"/>
        <w:rPr>
          <w:sz w:val="22"/>
          <w:szCs w:val="22"/>
        </w:rPr>
      </w:pPr>
    </w:p>
    <w:p w14:paraId="7C6F742A" w14:textId="77777777" w:rsidR="00414055" w:rsidRDefault="00414055" w:rsidP="00414055">
      <w:pPr>
        <w:pStyle w:val="Zkladntext"/>
        <w:jc w:val="both"/>
        <w:rPr>
          <w:sz w:val="22"/>
          <w:szCs w:val="22"/>
        </w:rPr>
      </w:pPr>
    </w:p>
    <w:p w14:paraId="5AC85EF9" w14:textId="77777777" w:rsidR="00414055" w:rsidRDefault="00414055" w:rsidP="00414055">
      <w:pPr>
        <w:pStyle w:val="Zkladntext"/>
        <w:jc w:val="both"/>
        <w:rPr>
          <w:sz w:val="22"/>
          <w:szCs w:val="22"/>
        </w:rPr>
      </w:pPr>
    </w:p>
    <w:p w14:paraId="53F07011" w14:textId="77777777" w:rsidR="00414055" w:rsidRPr="00AA7C41" w:rsidRDefault="00414055" w:rsidP="00414055">
      <w:pPr>
        <w:pStyle w:val="Zkladntex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A080E72" w14:textId="77777777" w:rsidR="00414055" w:rsidRDefault="00414055" w:rsidP="00414055">
      <w:pPr>
        <w:pStyle w:val="Zkladntext"/>
        <w:jc w:val="both"/>
        <w:rPr>
          <w:sz w:val="22"/>
          <w:szCs w:val="22"/>
        </w:rPr>
      </w:pPr>
      <w:r>
        <w:rPr>
          <w:sz w:val="22"/>
          <w:szCs w:val="22"/>
        </w:rPr>
        <w:tab/>
        <w:t xml:space="preserve">                                                        </w:t>
      </w:r>
    </w:p>
    <w:p w14:paraId="321F1630" w14:textId="77777777" w:rsidR="00414055" w:rsidRDefault="00414055" w:rsidP="00414055">
      <w:pPr>
        <w:pStyle w:val="Zkladntext"/>
        <w:jc w:val="both"/>
        <w:rPr>
          <w:sz w:val="22"/>
          <w:szCs w:val="22"/>
        </w:rPr>
      </w:pPr>
    </w:p>
    <w:p w14:paraId="6DA3030E" w14:textId="77777777" w:rsidR="00414055" w:rsidRPr="00EA0FBE" w:rsidRDefault="00414055" w:rsidP="00414055">
      <w:pPr>
        <w:pStyle w:val="Zkladntext"/>
        <w:jc w:val="both"/>
        <w:rPr>
          <w:sz w:val="22"/>
          <w:szCs w:val="22"/>
        </w:rPr>
      </w:pPr>
      <w:r>
        <w:rPr>
          <w:sz w:val="22"/>
          <w:szCs w:val="22"/>
        </w:rPr>
        <w:t xml:space="preserve">                                                                                   </w:t>
      </w:r>
      <w:r w:rsidRPr="00EA0FBE">
        <w:rPr>
          <w:sz w:val="22"/>
          <w:szCs w:val="22"/>
        </w:rPr>
        <w:tab/>
      </w:r>
      <w:r w:rsidRPr="00EA0FBE">
        <w:rPr>
          <w:sz w:val="22"/>
          <w:szCs w:val="22"/>
        </w:rPr>
        <w:tab/>
      </w:r>
      <w:r w:rsidRPr="00EA0FBE">
        <w:rPr>
          <w:sz w:val="22"/>
          <w:szCs w:val="22"/>
        </w:rPr>
        <w:tab/>
      </w:r>
    </w:p>
    <w:p w14:paraId="21B92533" w14:textId="70BD9A28" w:rsidR="00773293" w:rsidRPr="00F33D6F" w:rsidRDefault="00227781">
      <w:pPr>
        <w:rPr>
          <w:sz w:val="24"/>
          <w:szCs w:val="24"/>
        </w:rPr>
      </w:pPr>
      <w:r w:rsidRPr="00F33D6F">
        <w:rPr>
          <w:sz w:val="24"/>
          <w:szCs w:val="24"/>
        </w:rPr>
        <w:t xml:space="preserve">Příloha č. 1 </w:t>
      </w:r>
    </w:p>
    <w:p w14:paraId="34CFD5FC" w14:textId="624F7200" w:rsidR="00227781" w:rsidRPr="00F33D6F" w:rsidRDefault="00227781">
      <w:pPr>
        <w:rPr>
          <w:sz w:val="24"/>
          <w:szCs w:val="24"/>
        </w:rPr>
      </w:pPr>
      <w:r w:rsidRPr="00F33D6F">
        <w:rPr>
          <w:sz w:val="24"/>
          <w:szCs w:val="24"/>
        </w:rPr>
        <w:t>Plánek 2. NP –</w:t>
      </w:r>
      <w:r w:rsidRPr="00F33D6F">
        <w:rPr>
          <w:sz w:val="24"/>
          <w:szCs w:val="24"/>
        </w:rPr>
        <w:tab/>
        <w:t>Zázemí kuchyně</w:t>
      </w:r>
    </w:p>
    <w:p w14:paraId="554D1D7D" w14:textId="0B02B458" w:rsidR="00227781" w:rsidRPr="00F33D6F" w:rsidRDefault="00227781">
      <w:pPr>
        <w:rPr>
          <w:sz w:val="24"/>
          <w:szCs w:val="24"/>
        </w:rPr>
      </w:pPr>
      <w:r w:rsidRPr="00F33D6F">
        <w:rPr>
          <w:sz w:val="24"/>
          <w:szCs w:val="24"/>
        </w:rPr>
        <w:t xml:space="preserve">Plánek 3. NP – </w:t>
      </w:r>
      <w:r w:rsidRPr="00F33D6F">
        <w:rPr>
          <w:sz w:val="24"/>
          <w:szCs w:val="24"/>
        </w:rPr>
        <w:tab/>
        <w:t>Kuchyně, zázemí kuchyně</w:t>
      </w:r>
    </w:p>
    <w:p w14:paraId="01CD408E" w14:textId="3A9485A0" w:rsidR="00227781" w:rsidRPr="00F33D6F" w:rsidRDefault="00227781">
      <w:pPr>
        <w:rPr>
          <w:sz w:val="24"/>
          <w:szCs w:val="24"/>
        </w:rPr>
      </w:pPr>
      <w:r w:rsidRPr="00F33D6F">
        <w:rPr>
          <w:sz w:val="24"/>
          <w:szCs w:val="24"/>
        </w:rPr>
        <w:tab/>
      </w:r>
      <w:r w:rsidRPr="00F33D6F">
        <w:rPr>
          <w:sz w:val="24"/>
          <w:szCs w:val="24"/>
        </w:rPr>
        <w:tab/>
      </w:r>
      <w:r w:rsidR="00F33D6F">
        <w:rPr>
          <w:sz w:val="24"/>
          <w:szCs w:val="24"/>
        </w:rPr>
        <w:tab/>
      </w:r>
      <w:r w:rsidRPr="00F33D6F">
        <w:rPr>
          <w:sz w:val="24"/>
          <w:szCs w:val="24"/>
        </w:rPr>
        <w:t>Jídelna</w:t>
      </w:r>
    </w:p>
    <w:p w14:paraId="76C75681" w14:textId="1BBAD6E2" w:rsidR="00227781" w:rsidRDefault="00227781">
      <w:r>
        <w:tab/>
      </w:r>
      <w:r>
        <w:tab/>
      </w:r>
    </w:p>
    <w:p w14:paraId="39E3AEDD" w14:textId="0E843A07" w:rsidR="00227781" w:rsidRDefault="00227781"/>
    <w:p w14:paraId="01B2DAA4" w14:textId="26828FFA" w:rsidR="00581A49" w:rsidRDefault="00581A49"/>
    <w:p w14:paraId="79DA3C2A" w14:textId="1AA1323A" w:rsidR="00581A49" w:rsidRDefault="00581A49"/>
    <w:p w14:paraId="3510930B" w14:textId="0D7E6B01" w:rsidR="00581A49" w:rsidRDefault="00581A49"/>
    <w:p w14:paraId="45DBBD2F" w14:textId="05D6E05E" w:rsidR="00581A49" w:rsidRDefault="00581A49"/>
    <w:p w14:paraId="1F6A21FC" w14:textId="5715B617" w:rsidR="00581A49" w:rsidRDefault="00581A49"/>
    <w:p w14:paraId="76F77F8C" w14:textId="2F86C9E9" w:rsidR="00581A49" w:rsidRDefault="00581A49"/>
    <w:p w14:paraId="60FCAA63" w14:textId="5BDB16A1" w:rsidR="00581A49" w:rsidRDefault="00581A49"/>
    <w:p w14:paraId="7EFFF540" w14:textId="72B623CE" w:rsidR="00581A49" w:rsidRDefault="00581A49"/>
    <w:p w14:paraId="5088997C" w14:textId="47CB1154" w:rsidR="00581A49" w:rsidRDefault="00581A49"/>
    <w:p w14:paraId="5464993C" w14:textId="62F21665" w:rsidR="00581A49" w:rsidRDefault="00581A49"/>
    <w:p w14:paraId="7C520DB5" w14:textId="54CEB768" w:rsidR="00581A49" w:rsidRDefault="00581A49"/>
    <w:p w14:paraId="195EE5D4" w14:textId="4C093444" w:rsidR="00581A49" w:rsidRDefault="00581A49"/>
    <w:p w14:paraId="1826F7C3" w14:textId="07310556" w:rsidR="00581A49" w:rsidRDefault="00581A49"/>
    <w:p w14:paraId="7EA6568E" w14:textId="4877910D" w:rsidR="00581A49" w:rsidRDefault="00581A49"/>
    <w:p w14:paraId="2E047D16" w14:textId="3B6C87EC" w:rsidR="00581A49" w:rsidRDefault="00581A49"/>
    <w:p w14:paraId="4DA72E91" w14:textId="265AC314" w:rsidR="00581A49" w:rsidRDefault="00581A49"/>
    <w:p w14:paraId="02FA8F5D" w14:textId="6E05580F" w:rsidR="00581A49" w:rsidRDefault="00581A49"/>
    <w:p w14:paraId="5E10296A" w14:textId="607B4DC1" w:rsidR="00581A49" w:rsidRDefault="00581A49"/>
    <w:p w14:paraId="7562CD30" w14:textId="07C554DD" w:rsidR="00581A49" w:rsidRDefault="00581A49"/>
    <w:p w14:paraId="38555F34" w14:textId="1F367CBF" w:rsidR="00581A49" w:rsidRDefault="00581A49"/>
    <w:p w14:paraId="085C6BC1" w14:textId="2C750796" w:rsidR="00581A49" w:rsidRDefault="00581A49"/>
    <w:p w14:paraId="20B0D644" w14:textId="7C407C9C" w:rsidR="00581A49" w:rsidRDefault="00581A49"/>
    <w:p w14:paraId="50F95559" w14:textId="372E5EFB" w:rsidR="00581A49" w:rsidRDefault="00581A49"/>
    <w:p w14:paraId="08FEA784" w14:textId="6ACE8D51" w:rsidR="00581A49" w:rsidRDefault="00581A49" w:rsidP="00581A49">
      <w:pPr>
        <w:ind w:left="6372" w:firstLine="708"/>
      </w:pPr>
      <w:r>
        <w:t>Příloha č. 2</w:t>
      </w:r>
    </w:p>
    <w:tbl>
      <w:tblPr>
        <w:tblW w:w="7920" w:type="dxa"/>
        <w:tblCellMar>
          <w:left w:w="70" w:type="dxa"/>
          <w:right w:w="70" w:type="dxa"/>
        </w:tblCellMar>
        <w:tblLook w:val="04A0" w:firstRow="1" w:lastRow="0" w:firstColumn="1" w:lastColumn="0" w:noHBand="0" w:noVBand="1"/>
      </w:tblPr>
      <w:tblGrid>
        <w:gridCol w:w="1896"/>
        <w:gridCol w:w="1744"/>
        <w:gridCol w:w="960"/>
        <w:gridCol w:w="960"/>
        <w:gridCol w:w="1349"/>
        <w:gridCol w:w="1011"/>
      </w:tblGrid>
      <w:tr w:rsidR="00581A49" w:rsidRPr="00581A49" w14:paraId="20A50C99" w14:textId="77777777" w:rsidTr="0074624B">
        <w:trPr>
          <w:trHeight w:val="435"/>
        </w:trPr>
        <w:tc>
          <w:tcPr>
            <w:tcW w:w="7920" w:type="dxa"/>
            <w:gridSpan w:val="6"/>
            <w:tcBorders>
              <w:top w:val="nil"/>
              <w:left w:val="nil"/>
              <w:bottom w:val="nil"/>
              <w:right w:val="nil"/>
            </w:tcBorders>
            <w:shd w:val="clear" w:color="auto" w:fill="auto"/>
            <w:noWrap/>
            <w:vAlign w:val="bottom"/>
            <w:hideMark/>
          </w:tcPr>
          <w:p w14:paraId="5BBDEFCA" w14:textId="77777777" w:rsidR="00581A49" w:rsidRPr="00581A49" w:rsidRDefault="00581A49" w:rsidP="00581A49">
            <w:pPr>
              <w:overflowPunct/>
              <w:autoSpaceDE/>
              <w:autoSpaceDN/>
              <w:adjustRightInd/>
              <w:textAlignment w:val="auto"/>
              <w:rPr>
                <w:rFonts w:ascii="Calibri" w:hAnsi="Calibri" w:cs="Calibri"/>
                <w:b/>
                <w:bCs/>
                <w:color w:val="000000"/>
                <w:sz w:val="32"/>
                <w:szCs w:val="32"/>
              </w:rPr>
            </w:pPr>
            <w:r w:rsidRPr="00581A49">
              <w:rPr>
                <w:rFonts w:ascii="Calibri" w:hAnsi="Calibri" w:cs="Calibri"/>
                <w:b/>
                <w:bCs/>
                <w:color w:val="000000"/>
                <w:sz w:val="32"/>
                <w:szCs w:val="32"/>
              </w:rPr>
              <w:t xml:space="preserve">Soupis majetku jídelny, kuchyně a zázemí kuchyně KÚ   </w:t>
            </w:r>
          </w:p>
        </w:tc>
      </w:tr>
      <w:tr w:rsidR="00581A49" w:rsidRPr="00581A49" w14:paraId="7D3DFFFD" w14:textId="77777777" w:rsidTr="0074624B">
        <w:trPr>
          <w:trHeight w:val="315"/>
        </w:trPr>
        <w:tc>
          <w:tcPr>
            <w:tcW w:w="18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6E118DA" w14:textId="77777777" w:rsidR="00581A49" w:rsidRPr="00581A49" w:rsidRDefault="00581A49" w:rsidP="00581A49">
            <w:pPr>
              <w:overflowPunct/>
              <w:autoSpaceDE/>
              <w:autoSpaceDN/>
              <w:adjustRightInd/>
              <w:textAlignment w:val="auto"/>
              <w:rPr>
                <w:rFonts w:ascii="Calibri" w:hAnsi="Calibri" w:cs="Calibri"/>
                <w:b/>
                <w:bCs/>
                <w:color w:val="000000"/>
                <w:sz w:val="22"/>
                <w:szCs w:val="22"/>
              </w:rPr>
            </w:pPr>
            <w:proofErr w:type="spellStart"/>
            <w:r w:rsidRPr="00581A49">
              <w:rPr>
                <w:rFonts w:ascii="Calibri" w:hAnsi="Calibri" w:cs="Calibri"/>
                <w:b/>
                <w:bCs/>
                <w:color w:val="000000"/>
                <w:sz w:val="22"/>
                <w:szCs w:val="22"/>
              </w:rPr>
              <w:t>Inv</w:t>
            </w:r>
            <w:proofErr w:type="spellEnd"/>
            <w:r w:rsidRPr="00581A49">
              <w:rPr>
                <w:rFonts w:ascii="Calibri" w:hAnsi="Calibri" w:cs="Calibri"/>
                <w:b/>
                <w:bCs/>
                <w:color w:val="000000"/>
                <w:sz w:val="22"/>
                <w:szCs w:val="22"/>
              </w:rPr>
              <w:t>. číslo</w:t>
            </w:r>
          </w:p>
        </w:tc>
        <w:tc>
          <w:tcPr>
            <w:tcW w:w="5013" w:type="dxa"/>
            <w:gridSpan w:val="4"/>
            <w:tcBorders>
              <w:top w:val="single" w:sz="8" w:space="0" w:color="auto"/>
              <w:left w:val="nil"/>
              <w:bottom w:val="single" w:sz="8" w:space="0" w:color="auto"/>
              <w:right w:val="single" w:sz="4" w:space="0" w:color="auto"/>
            </w:tcBorders>
            <w:shd w:val="clear" w:color="auto" w:fill="auto"/>
            <w:noWrap/>
            <w:vAlign w:val="bottom"/>
            <w:hideMark/>
          </w:tcPr>
          <w:p w14:paraId="34836A24" w14:textId="77777777" w:rsidR="00581A49" w:rsidRPr="00581A49" w:rsidRDefault="00581A49" w:rsidP="00581A49">
            <w:pPr>
              <w:overflowPunct/>
              <w:autoSpaceDE/>
              <w:autoSpaceDN/>
              <w:adjustRightInd/>
              <w:textAlignment w:val="auto"/>
              <w:rPr>
                <w:rFonts w:ascii="Calibri" w:hAnsi="Calibri" w:cs="Calibri"/>
                <w:b/>
                <w:bCs/>
                <w:color w:val="000000"/>
                <w:sz w:val="22"/>
                <w:szCs w:val="22"/>
              </w:rPr>
            </w:pPr>
            <w:r w:rsidRPr="00581A49">
              <w:rPr>
                <w:rFonts w:ascii="Calibri" w:hAnsi="Calibri" w:cs="Calibri"/>
                <w:b/>
                <w:bCs/>
                <w:color w:val="000000"/>
                <w:sz w:val="22"/>
                <w:szCs w:val="22"/>
              </w:rPr>
              <w:t>Technický název</w:t>
            </w:r>
          </w:p>
        </w:tc>
        <w:tc>
          <w:tcPr>
            <w:tcW w:w="1011" w:type="dxa"/>
            <w:tcBorders>
              <w:top w:val="single" w:sz="8" w:space="0" w:color="auto"/>
              <w:left w:val="nil"/>
              <w:bottom w:val="single" w:sz="8" w:space="0" w:color="auto"/>
              <w:right w:val="single" w:sz="8" w:space="0" w:color="auto"/>
            </w:tcBorders>
            <w:shd w:val="clear" w:color="auto" w:fill="auto"/>
            <w:noWrap/>
            <w:vAlign w:val="bottom"/>
            <w:hideMark/>
          </w:tcPr>
          <w:p w14:paraId="308BC62A" w14:textId="77777777" w:rsidR="00581A49" w:rsidRPr="00581A49" w:rsidRDefault="00581A49" w:rsidP="00581A49">
            <w:pPr>
              <w:overflowPunct/>
              <w:autoSpaceDE/>
              <w:autoSpaceDN/>
              <w:adjustRightInd/>
              <w:textAlignment w:val="auto"/>
              <w:rPr>
                <w:rFonts w:ascii="Calibri" w:hAnsi="Calibri" w:cs="Calibri"/>
                <w:b/>
                <w:bCs/>
                <w:color w:val="000000"/>
                <w:sz w:val="22"/>
                <w:szCs w:val="22"/>
              </w:rPr>
            </w:pPr>
            <w:r w:rsidRPr="00581A49">
              <w:rPr>
                <w:rFonts w:ascii="Calibri" w:hAnsi="Calibri" w:cs="Calibri"/>
                <w:b/>
                <w:bCs/>
                <w:color w:val="000000"/>
                <w:sz w:val="22"/>
                <w:szCs w:val="22"/>
              </w:rPr>
              <w:t>Místnost</w:t>
            </w:r>
          </w:p>
        </w:tc>
      </w:tr>
      <w:tr w:rsidR="00581A49" w:rsidRPr="00581A49" w14:paraId="7560D7E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E9278B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KUZLH000C3PT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42E867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kávovar espresso-</w:t>
            </w:r>
            <w:proofErr w:type="spellStart"/>
            <w:r w:rsidRPr="00581A49">
              <w:rPr>
                <w:rFonts w:ascii="Calibri" w:hAnsi="Calibri" w:cs="Calibri"/>
                <w:color w:val="000000"/>
                <w:sz w:val="22"/>
                <w:szCs w:val="22"/>
              </w:rPr>
              <w:t>Spaziale</w:t>
            </w:r>
            <w:proofErr w:type="spellEnd"/>
            <w:r w:rsidRPr="00581A49">
              <w:rPr>
                <w:rFonts w:ascii="Calibri" w:hAnsi="Calibri" w:cs="Calibri"/>
                <w:color w:val="000000"/>
                <w:sz w:val="22"/>
                <w:szCs w:val="22"/>
              </w:rPr>
              <w:t xml:space="preserve"> S5 EK</w:t>
            </w:r>
          </w:p>
        </w:tc>
        <w:tc>
          <w:tcPr>
            <w:tcW w:w="1011" w:type="dxa"/>
            <w:tcBorders>
              <w:top w:val="nil"/>
              <w:left w:val="nil"/>
              <w:bottom w:val="single" w:sz="4" w:space="0" w:color="auto"/>
              <w:right w:val="single" w:sz="8" w:space="0" w:color="auto"/>
            </w:tcBorders>
            <w:shd w:val="clear" w:color="auto" w:fill="auto"/>
            <w:noWrap/>
            <w:vAlign w:val="bottom"/>
            <w:hideMark/>
          </w:tcPr>
          <w:p w14:paraId="67E91F4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36EB8D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F47AA3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KUZLH0009R7Q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B59A5A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výdajový terminál - bezdrátová I/O stanice</w:t>
            </w:r>
          </w:p>
        </w:tc>
        <w:tc>
          <w:tcPr>
            <w:tcW w:w="1011" w:type="dxa"/>
            <w:tcBorders>
              <w:top w:val="nil"/>
              <w:left w:val="nil"/>
              <w:bottom w:val="single" w:sz="4" w:space="0" w:color="auto"/>
              <w:right w:val="single" w:sz="8" w:space="0" w:color="auto"/>
            </w:tcBorders>
            <w:shd w:val="clear" w:color="auto" w:fill="auto"/>
            <w:noWrap/>
            <w:vAlign w:val="bottom"/>
            <w:hideMark/>
          </w:tcPr>
          <w:p w14:paraId="593578F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3A46621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9B67F9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KUZLH0009R8L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949185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výdajový terminál - bezdrátová I/O stanice</w:t>
            </w:r>
          </w:p>
        </w:tc>
        <w:tc>
          <w:tcPr>
            <w:tcW w:w="1011" w:type="dxa"/>
            <w:tcBorders>
              <w:top w:val="nil"/>
              <w:left w:val="nil"/>
              <w:bottom w:val="single" w:sz="4" w:space="0" w:color="auto"/>
              <w:right w:val="single" w:sz="8" w:space="0" w:color="auto"/>
            </w:tcBorders>
            <w:shd w:val="clear" w:color="auto" w:fill="auto"/>
            <w:noWrap/>
            <w:vAlign w:val="bottom"/>
            <w:hideMark/>
          </w:tcPr>
          <w:p w14:paraId="3436ED9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5BC3E9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92F210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KUZLH0009R9G</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0137E6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výdajový terminál - bezdrátová I/O stanice</w:t>
            </w:r>
          </w:p>
        </w:tc>
        <w:tc>
          <w:tcPr>
            <w:tcW w:w="1011" w:type="dxa"/>
            <w:tcBorders>
              <w:top w:val="nil"/>
              <w:left w:val="nil"/>
              <w:bottom w:val="single" w:sz="4" w:space="0" w:color="auto"/>
              <w:right w:val="single" w:sz="8" w:space="0" w:color="auto"/>
            </w:tcBorders>
            <w:shd w:val="clear" w:color="auto" w:fill="auto"/>
            <w:noWrap/>
            <w:vAlign w:val="bottom"/>
            <w:hideMark/>
          </w:tcPr>
          <w:p w14:paraId="66E54CB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5F09DC6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1BA700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KUZLH000C4OR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868FE2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škrabka </w:t>
            </w:r>
            <w:proofErr w:type="spellStart"/>
            <w:r w:rsidRPr="00581A49">
              <w:rPr>
                <w:rFonts w:ascii="Calibri" w:hAnsi="Calibri" w:cs="Calibri"/>
                <w:color w:val="000000"/>
                <w:sz w:val="22"/>
                <w:szCs w:val="22"/>
              </w:rPr>
              <w:t>Pentas</w:t>
            </w:r>
            <w:proofErr w:type="spellEnd"/>
            <w:r w:rsidRPr="00581A49">
              <w:rPr>
                <w:rFonts w:ascii="Calibri" w:hAnsi="Calibri" w:cs="Calibri"/>
                <w:color w:val="000000"/>
                <w:sz w:val="22"/>
                <w:szCs w:val="22"/>
              </w:rPr>
              <w:t xml:space="preserve"> UWS 30</w:t>
            </w:r>
          </w:p>
        </w:tc>
        <w:tc>
          <w:tcPr>
            <w:tcW w:w="1011" w:type="dxa"/>
            <w:tcBorders>
              <w:top w:val="nil"/>
              <w:left w:val="nil"/>
              <w:bottom w:val="single" w:sz="4" w:space="0" w:color="auto"/>
              <w:right w:val="single" w:sz="8" w:space="0" w:color="auto"/>
            </w:tcBorders>
            <w:shd w:val="clear" w:color="auto" w:fill="auto"/>
            <w:noWrap/>
            <w:vAlign w:val="bottom"/>
            <w:hideMark/>
          </w:tcPr>
          <w:p w14:paraId="3EEB2C2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1466EDB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858A45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KUZLH000CBFN</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BA5B0C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pec elektrická </w:t>
            </w:r>
            <w:proofErr w:type="spellStart"/>
            <w:r w:rsidRPr="00581A49">
              <w:rPr>
                <w:rFonts w:ascii="Calibri" w:hAnsi="Calibri" w:cs="Calibri"/>
                <w:color w:val="000000"/>
                <w:sz w:val="22"/>
                <w:szCs w:val="22"/>
              </w:rPr>
              <w:t>třítroubová</w:t>
            </w:r>
            <w:proofErr w:type="spellEnd"/>
            <w:r w:rsidRPr="00581A49">
              <w:rPr>
                <w:rFonts w:ascii="Calibri" w:hAnsi="Calibri" w:cs="Calibri"/>
                <w:color w:val="000000"/>
                <w:sz w:val="22"/>
                <w:szCs w:val="22"/>
              </w:rPr>
              <w:t xml:space="preserve"> TPE 30 AR</w:t>
            </w:r>
          </w:p>
        </w:tc>
        <w:tc>
          <w:tcPr>
            <w:tcW w:w="1011" w:type="dxa"/>
            <w:tcBorders>
              <w:top w:val="nil"/>
              <w:left w:val="nil"/>
              <w:bottom w:val="single" w:sz="4" w:space="0" w:color="auto"/>
              <w:right w:val="single" w:sz="8" w:space="0" w:color="auto"/>
            </w:tcBorders>
            <w:shd w:val="clear" w:color="auto" w:fill="auto"/>
            <w:noWrap/>
            <w:vAlign w:val="bottom"/>
            <w:hideMark/>
          </w:tcPr>
          <w:p w14:paraId="3E7B1F2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0344889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BBB4BF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KUZLH0009R50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B5D460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napájecí zdroj</w:t>
            </w:r>
          </w:p>
        </w:tc>
        <w:tc>
          <w:tcPr>
            <w:tcW w:w="1011" w:type="dxa"/>
            <w:tcBorders>
              <w:top w:val="nil"/>
              <w:left w:val="nil"/>
              <w:bottom w:val="single" w:sz="4" w:space="0" w:color="auto"/>
              <w:right w:val="single" w:sz="8" w:space="0" w:color="auto"/>
            </w:tcBorders>
            <w:shd w:val="clear" w:color="auto" w:fill="auto"/>
            <w:noWrap/>
            <w:vAlign w:val="bottom"/>
            <w:hideMark/>
          </w:tcPr>
          <w:p w14:paraId="745530F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F65F81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739C5E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KUZLH0009R6V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E69103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napájecí zdroj</w:t>
            </w:r>
          </w:p>
        </w:tc>
        <w:tc>
          <w:tcPr>
            <w:tcW w:w="1011" w:type="dxa"/>
            <w:tcBorders>
              <w:top w:val="nil"/>
              <w:left w:val="nil"/>
              <w:bottom w:val="single" w:sz="4" w:space="0" w:color="auto"/>
              <w:right w:val="single" w:sz="8" w:space="0" w:color="auto"/>
            </w:tcBorders>
            <w:shd w:val="clear" w:color="auto" w:fill="auto"/>
            <w:noWrap/>
            <w:vAlign w:val="bottom"/>
            <w:hideMark/>
          </w:tcPr>
          <w:p w14:paraId="1FA0303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DE1196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5EC0D0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KUZLH000ABG8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BBBE07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plechová 3-dílná 120x50x180</w:t>
            </w:r>
          </w:p>
        </w:tc>
        <w:tc>
          <w:tcPr>
            <w:tcW w:w="1011" w:type="dxa"/>
            <w:tcBorders>
              <w:top w:val="nil"/>
              <w:left w:val="nil"/>
              <w:bottom w:val="single" w:sz="4" w:space="0" w:color="auto"/>
              <w:right w:val="single" w:sz="8" w:space="0" w:color="auto"/>
            </w:tcBorders>
            <w:shd w:val="clear" w:color="auto" w:fill="auto"/>
            <w:noWrap/>
            <w:vAlign w:val="bottom"/>
            <w:hideMark/>
          </w:tcPr>
          <w:p w14:paraId="619F0DC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E1FAF4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F98A3D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KUZLH000ABH3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DD3438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plechová 3-dílná 120x50x180</w:t>
            </w:r>
          </w:p>
        </w:tc>
        <w:tc>
          <w:tcPr>
            <w:tcW w:w="1011" w:type="dxa"/>
            <w:tcBorders>
              <w:top w:val="nil"/>
              <w:left w:val="nil"/>
              <w:bottom w:val="single" w:sz="4" w:space="0" w:color="auto"/>
              <w:right w:val="single" w:sz="8" w:space="0" w:color="auto"/>
            </w:tcBorders>
            <w:shd w:val="clear" w:color="auto" w:fill="auto"/>
            <w:noWrap/>
            <w:vAlign w:val="bottom"/>
            <w:hideMark/>
          </w:tcPr>
          <w:p w14:paraId="7CD18D1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0B51C9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0935E7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KUZLH000ABTF</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09B5C0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plechová 80x50x180</w:t>
            </w:r>
          </w:p>
        </w:tc>
        <w:tc>
          <w:tcPr>
            <w:tcW w:w="1011" w:type="dxa"/>
            <w:tcBorders>
              <w:top w:val="nil"/>
              <w:left w:val="nil"/>
              <w:bottom w:val="single" w:sz="4" w:space="0" w:color="auto"/>
              <w:right w:val="single" w:sz="8" w:space="0" w:color="auto"/>
            </w:tcBorders>
            <w:shd w:val="clear" w:color="auto" w:fill="auto"/>
            <w:noWrap/>
            <w:vAlign w:val="bottom"/>
            <w:hideMark/>
          </w:tcPr>
          <w:p w14:paraId="4327961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A9B3D8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F167D7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KUZLH000ABUA</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CD8D37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plechová 80x50x180</w:t>
            </w:r>
          </w:p>
        </w:tc>
        <w:tc>
          <w:tcPr>
            <w:tcW w:w="1011" w:type="dxa"/>
            <w:tcBorders>
              <w:top w:val="nil"/>
              <w:left w:val="nil"/>
              <w:bottom w:val="single" w:sz="4" w:space="0" w:color="auto"/>
              <w:right w:val="single" w:sz="8" w:space="0" w:color="auto"/>
            </w:tcBorders>
            <w:shd w:val="clear" w:color="auto" w:fill="auto"/>
            <w:noWrap/>
            <w:vAlign w:val="bottom"/>
            <w:hideMark/>
          </w:tcPr>
          <w:p w14:paraId="653558C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B8F444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0954F1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KUZLH000ABV5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B07414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plechová 80x50x180</w:t>
            </w:r>
          </w:p>
        </w:tc>
        <w:tc>
          <w:tcPr>
            <w:tcW w:w="1011" w:type="dxa"/>
            <w:tcBorders>
              <w:top w:val="nil"/>
              <w:left w:val="nil"/>
              <w:bottom w:val="single" w:sz="4" w:space="0" w:color="auto"/>
              <w:right w:val="single" w:sz="8" w:space="0" w:color="auto"/>
            </w:tcBorders>
            <w:shd w:val="clear" w:color="auto" w:fill="auto"/>
            <w:noWrap/>
            <w:vAlign w:val="bottom"/>
            <w:hideMark/>
          </w:tcPr>
          <w:p w14:paraId="205F1AA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FB9367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23C159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KUZLH000ABW0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6141C3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plechová 80x50x180</w:t>
            </w:r>
          </w:p>
        </w:tc>
        <w:tc>
          <w:tcPr>
            <w:tcW w:w="1011" w:type="dxa"/>
            <w:tcBorders>
              <w:top w:val="nil"/>
              <w:left w:val="nil"/>
              <w:bottom w:val="single" w:sz="4" w:space="0" w:color="auto"/>
              <w:right w:val="single" w:sz="8" w:space="0" w:color="auto"/>
            </w:tcBorders>
            <w:shd w:val="clear" w:color="auto" w:fill="auto"/>
            <w:noWrap/>
            <w:vAlign w:val="bottom"/>
            <w:hideMark/>
          </w:tcPr>
          <w:p w14:paraId="1C8A465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805819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F6B82A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KUZLH000ABXV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A7FC0E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plechová 80x50x180</w:t>
            </w:r>
          </w:p>
        </w:tc>
        <w:tc>
          <w:tcPr>
            <w:tcW w:w="1011" w:type="dxa"/>
            <w:tcBorders>
              <w:top w:val="nil"/>
              <w:left w:val="nil"/>
              <w:bottom w:val="single" w:sz="4" w:space="0" w:color="auto"/>
              <w:right w:val="single" w:sz="8" w:space="0" w:color="auto"/>
            </w:tcBorders>
            <w:shd w:val="clear" w:color="auto" w:fill="auto"/>
            <w:noWrap/>
            <w:vAlign w:val="bottom"/>
            <w:hideMark/>
          </w:tcPr>
          <w:p w14:paraId="7217D9A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F76698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64907A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KUZLH000C2P0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AB8237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objektiv K3M1634 ke kameře</w:t>
            </w:r>
          </w:p>
        </w:tc>
        <w:tc>
          <w:tcPr>
            <w:tcW w:w="1011" w:type="dxa"/>
            <w:tcBorders>
              <w:top w:val="nil"/>
              <w:left w:val="nil"/>
              <w:bottom w:val="single" w:sz="4" w:space="0" w:color="auto"/>
              <w:right w:val="single" w:sz="8" w:space="0" w:color="auto"/>
            </w:tcBorders>
            <w:shd w:val="clear" w:color="auto" w:fill="auto"/>
            <w:noWrap/>
            <w:vAlign w:val="bottom"/>
            <w:hideMark/>
          </w:tcPr>
          <w:p w14:paraId="65350E6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59EE33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CBB06E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KUZLH000C6X4</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E05BCB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D2593A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7727EE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B7F4B3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KUZLH000C6YZ</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D76149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601A06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0DF415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E7A6F2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KUZLH000C6ZU</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A0811B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29BDFA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7030B8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FDB5BC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KUZLH000C70I</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D5C0C8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F5A51D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7A7E0C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ADD690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KUZLH000C71D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B13BDA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F5EEC9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C4F4BA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E6736C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KUZLH000C728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8ACDC7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A91895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DFA037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915956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KUZLH000C733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C11DE4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487EF7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0EC47F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B62D8D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KUZLH000C74Y</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A25CBA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702C92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262685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392BF2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KUZLH000C75T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FBC19E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E3996F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29C983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44991F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KUZLH000C76O</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571B20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5C8C78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CB3FE2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C8717B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KUZLH000C77J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5A6B79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7DE782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6B8354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02B034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KUZLH000C78E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D29891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80x120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D7D307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B8B8A4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3E0FEB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KUZLH000C799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9993FE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734B18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1AD03F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344471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KUZLH000C7A4</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D67347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B54722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78898B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57EBA0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KUZLH000C7BZ</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9B2A1F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4FB4B6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1172FC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E58813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KUZLH000C7CU</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46142A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246617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DF3F1A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190119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KUZLH000C7DP</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EFFF88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CEEBDC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541592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28A9CD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KUZLH000C7EK</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AB0943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333CCB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3E0CE7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707053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KUZLH000C7FF</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360D29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47BFE8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E07F37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25EBA3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KUZLH000C7GA</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71AFFB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1CFDAC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4694EB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213A51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KUZLH000C7H5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6B08E0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E44E74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6A5237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6FD4D5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KUZLH000C7I0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E8D0FC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4A2DA7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709F99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84F34E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KUZLH000C7JV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1AC2D4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5519D3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A629CE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4B8EAD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KUZLH000C7KQ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51579B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3EC46B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7A5B0C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429EE0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lastRenderedPageBreak/>
              <w:t>KUZLH000C7LL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79D980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3DE065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0B028E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A7BFAE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KUZLH000C7MG</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155D26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4767D4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3F9A4A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11E6DF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KUZLH000C7NB</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76DE8E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E8D0B5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1F27BF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B2EB1D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KUZLH000C7O6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96AA72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B9A852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A4FE2A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E8B5E8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KUZLH000C7P1</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3B5E45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405B72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FE24D4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5B7F7B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KUZLH000C7QW</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DA609E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5D6E37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8B51F0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7BBD4A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KUZLH000C7RR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BDA745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6AF289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8EF21A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773C77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KUZLH000C7SM</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FB76F4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B35C5B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676A4B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8EAB62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KUZLH000CD88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F5B79C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stoly pro obsluhu do jídelny</w:t>
            </w:r>
          </w:p>
        </w:tc>
        <w:tc>
          <w:tcPr>
            <w:tcW w:w="1011" w:type="dxa"/>
            <w:tcBorders>
              <w:top w:val="nil"/>
              <w:left w:val="nil"/>
              <w:bottom w:val="single" w:sz="4" w:space="0" w:color="auto"/>
              <w:right w:val="single" w:sz="8" w:space="0" w:color="auto"/>
            </w:tcBorders>
            <w:shd w:val="clear" w:color="auto" w:fill="auto"/>
            <w:noWrap/>
            <w:vAlign w:val="bottom"/>
            <w:hideMark/>
          </w:tcPr>
          <w:p w14:paraId="035C495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369D67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098C71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KUZLH000CD93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01B487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stoly pro obsluhu do jídelny</w:t>
            </w:r>
          </w:p>
        </w:tc>
        <w:tc>
          <w:tcPr>
            <w:tcW w:w="1011" w:type="dxa"/>
            <w:tcBorders>
              <w:top w:val="nil"/>
              <w:left w:val="nil"/>
              <w:bottom w:val="single" w:sz="4" w:space="0" w:color="auto"/>
              <w:right w:val="single" w:sz="8" w:space="0" w:color="auto"/>
            </w:tcBorders>
            <w:shd w:val="clear" w:color="auto" w:fill="auto"/>
            <w:noWrap/>
            <w:vAlign w:val="bottom"/>
            <w:hideMark/>
          </w:tcPr>
          <w:p w14:paraId="41B838D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806599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E547F5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KUZLH000CDEE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AA5579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výčepní stolové zařízení LINDR-KONTAKT 25/K</w:t>
            </w:r>
          </w:p>
        </w:tc>
        <w:tc>
          <w:tcPr>
            <w:tcW w:w="1011" w:type="dxa"/>
            <w:tcBorders>
              <w:top w:val="nil"/>
              <w:left w:val="nil"/>
              <w:bottom w:val="single" w:sz="4" w:space="0" w:color="auto"/>
              <w:right w:val="single" w:sz="8" w:space="0" w:color="auto"/>
            </w:tcBorders>
            <w:shd w:val="clear" w:color="auto" w:fill="auto"/>
            <w:noWrap/>
            <w:vAlign w:val="bottom"/>
            <w:hideMark/>
          </w:tcPr>
          <w:p w14:paraId="241D02E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55340B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6A7329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KUZLH000CDN5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74BE08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věšák EIFEL</w:t>
            </w:r>
          </w:p>
        </w:tc>
        <w:tc>
          <w:tcPr>
            <w:tcW w:w="1011" w:type="dxa"/>
            <w:tcBorders>
              <w:top w:val="nil"/>
              <w:left w:val="nil"/>
              <w:bottom w:val="single" w:sz="4" w:space="0" w:color="auto"/>
              <w:right w:val="single" w:sz="8" w:space="0" w:color="auto"/>
            </w:tcBorders>
            <w:shd w:val="clear" w:color="auto" w:fill="auto"/>
            <w:noWrap/>
            <w:vAlign w:val="bottom"/>
            <w:hideMark/>
          </w:tcPr>
          <w:p w14:paraId="04F1A4F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6CAEC2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5E7BA2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KUZLH000CDO0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5DC363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věšák EIFEL</w:t>
            </w:r>
          </w:p>
        </w:tc>
        <w:tc>
          <w:tcPr>
            <w:tcW w:w="1011" w:type="dxa"/>
            <w:tcBorders>
              <w:top w:val="nil"/>
              <w:left w:val="nil"/>
              <w:bottom w:val="single" w:sz="4" w:space="0" w:color="auto"/>
              <w:right w:val="single" w:sz="8" w:space="0" w:color="auto"/>
            </w:tcBorders>
            <w:shd w:val="clear" w:color="auto" w:fill="auto"/>
            <w:noWrap/>
            <w:vAlign w:val="bottom"/>
            <w:hideMark/>
          </w:tcPr>
          <w:p w14:paraId="2C17C41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3D7603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1D2F57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KUZLH000CDPV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5202A9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věšák EIFEL</w:t>
            </w:r>
          </w:p>
        </w:tc>
        <w:tc>
          <w:tcPr>
            <w:tcW w:w="1011" w:type="dxa"/>
            <w:tcBorders>
              <w:top w:val="nil"/>
              <w:left w:val="nil"/>
              <w:bottom w:val="single" w:sz="4" w:space="0" w:color="auto"/>
              <w:right w:val="single" w:sz="8" w:space="0" w:color="auto"/>
            </w:tcBorders>
            <w:shd w:val="clear" w:color="auto" w:fill="auto"/>
            <w:noWrap/>
            <w:vAlign w:val="bottom"/>
            <w:hideMark/>
          </w:tcPr>
          <w:p w14:paraId="5E0E40C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1DB168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893F77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KUZLH000CDQQ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F89CBB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věšák EIFEL</w:t>
            </w:r>
          </w:p>
        </w:tc>
        <w:tc>
          <w:tcPr>
            <w:tcW w:w="1011" w:type="dxa"/>
            <w:tcBorders>
              <w:top w:val="nil"/>
              <w:left w:val="nil"/>
              <w:bottom w:val="single" w:sz="4" w:space="0" w:color="auto"/>
              <w:right w:val="single" w:sz="8" w:space="0" w:color="auto"/>
            </w:tcBorders>
            <w:shd w:val="clear" w:color="auto" w:fill="auto"/>
            <w:noWrap/>
            <w:vAlign w:val="bottom"/>
            <w:hideMark/>
          </w:tcPr>
          <w:p w14:paraId="24587DB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EAE570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CFC962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KUZLH000FFPE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119574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výčepní zařízení KONTAKT </w:t>
            </w:r>
            <w:proofErr w:type="spellStart"/>
            <w:r w:rsidRPr="00581A49">
              <w:rPr>
                <w:rFonts w:ascii="Calibri" w:hAnsi="Calibri" w:cs="Calibri"/>
                <w:color w:val="000000"/>
                <w:sz w:val="22"/>
                <w:szCs w:val="22"/>
              </w:rPr>
              <w:t>profi</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4435CAB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6CFDB4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14D5B3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KUZLH000GIC9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FB2401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PC HP COMPAQ 8100 ELITE,Win7Pro64b</w:t>
            </w:r>
          </w:p>
        </w:tc>
        <w:tc>
          <w:tcPr>
            <w:tcW w:w="1011" w:type="dxa"/>
            <w:tcBorders>
              <w:top w:val="nil"/>
              <w:left w:val="nil"/>
              <w:bottom w:val="single" w:sz="4" w:space="0" w:color="auto"/>
              <w:right w:val="single" w:sz="8" w:space="0" w:color="auto"/>
            </w:tcBorders>
            <w:shd w:val="clear" w:color="auto" w:fill="auto"/>
            <w:noWrap/>
            <w:vAlign w:val="bottom"/>
            <w:hideMark/>
          </w:tcPr>
          <w:p w14:paraId="2451F27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19B0A5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F1D26E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KUZLH000GKEL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C69AD8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monitor HP LCD LA1951g</w:t>
            </w:r>
          </w:p>
        </w:tc>
        <w:tc>
          <w:tcPr>
            <w:tcW w:w="1011" w:type="dxa"/>
            <w:tcBorders>
              <w:top w:val="nil"/>
              <w:left w:val="nil"/>
              <w:bottom w:val="single" w:sz="4" w:space="0" w:color="auto"/>
              <w:right w:val="single" w:sz="8" w:space="0" w:color="auto"/>
            </w:tcBorders>
            <w:shd w:val="clear" w:color="auto" w:fill="auto"/>
            <w:noWrap/>
            <w:vAlign w:val="bottom"/>
            <w:hideMark/>
          </w:tcPr>
          <w:p w14:paraId="3D31FBF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BF91E3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3E98C5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KUZLH000KJ3V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1BAD24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dotykový monitor 15'Elo ET1515L</w:t>
            </w:r>
          </w:p>
        </w:tc>
        <w:tc>
          <w:tcPr>
            <w:tcW w:w="1011" w:type="dxa"/>
            <w:tcBorders>
              <w:top w:val="nil"/>
              <w:left w:val="nil"/>
              <w:bottom w:val="single" w:sz="4" w:space="0" w:color="auto"/>
              <w:right w:val="single" w:sz="8" w:space="0" w:color="auto"/>
            </w:tcBorders>
            <w:shd w:val="clear" w:color="auto" w:fill="auto"/>
            <w:noWrap/>
            <w:vAlign w:val="bottom"/>
            <w:hideMark/>
          </w:tcPr>
          <w:p w14:paraId="5721EFC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E74D3E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F089A7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KUZLH0004FR3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81A9E7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externí síťová karta </w:t>
            </w:r>
            <w:proofErr w:type="spellStart"/>
            <w:r w:rsidRPr="00581A49">
              <w:rPr>
                <w:rFonts w:ascii="Calibri" w:hAnsi="Calibri" w:cs="Calibri"/>
                <w:color w:val="000000"/>
                <w:sz w:val="22"/>
                <w:szCs w:val="22"/>
              </w:rPr>
              <w:t>JetDirect</w:t>
            </w:r>
            <w:proofErr w:type="spellEnd"/>
            <w:r w:rsidRPr="00581A49">
              <w:rPr>
                <w:rFonts w:ascii="Calibri" w:hAnsi="Calibri" w:cs="Calibri"/>
                <w:color w:val="000000"/>
                <w:sz w:val="22"/>
                <w:szCs w:val="22"/>
              </w:rPr>
              <w:t xml:space="preserve"> 170x</w:t>
            </w:r>
          </w:p>
        </w:tc>
        <w:tc>
          <w:tcPr>
            <w:tcW w:w="1011" w:type="dxa"/>
            <w:tcBorders>
              <w:top w:val="nil"/>
              <w:left w:val="nil"/>
              <w:bottom w:val="single" w:sz="4" w:space="0" w:color="auto"/>
              <w:right w:val="single" w:sz="8" w:space="0" w:color="auto"/>
            </w:tcBorders>
            <w:shd w:val="clear" w:color="auto" w:fill="auto"/>
            <w:noWrap/>
            <w:vAlign w:val="bottom"/>
            <w:hideMark/>
          </w:tcPr>
          <w:p w14:paraId="303D65B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426FF4F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2F259B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KUZLH0006BGO</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669045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skartovačka HSM 100</w:t>
            </w:r>
          </w:p>
        </w:tc>
        <w:tc>
          <w:tcPr>
            <w:tcW w:w="1011" w:type="dxa"/>
            <w:tcBorders>
              <w:top w:val="nil"/>
              <w:left w:val="nil"/>
              <w:bottom w:val="single" w:sz="4" w:space="0" w:color="auto"/>
              <w:right w:val="single" w:sz="8" w:space="0" w:color="auto"/>
            </w:tcBorders>
            <w:shd w:val="clear" w:color="auto" w:fill="auto"/>
            <w:noWrap/>
            <w:vAlign w:val="bottom"/>
            <w:hideMark/>
          </w:tcPr>
          <w:p w14:paraId="45D9752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237B2BC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C15907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KUZLH0009R45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25495F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objednávkový terminál - terminál REI ST</w:t>
            </w:r>
          </w:p>
        </w:tc>
        <w:tc>
          <w:tcPr>
            <w:tcW w:w="1011" w:type="dxa"/>
            <w:tcBorders>
              <w:top w:val="nil"/>
              <w:left w:val="nil"/>
              <w:bottom w:val="single" w:sz="4" w:space="0" w:color="auto"/>
              <w:right w:val="single" w:sz="8" w:space="0" w:color="auto"/>
            </w:tcBorders>
            <w:shd w:val="clear" w:color="auto" w:fill="auto"/>
            <w:noWrap/>
            <w:vAlign w:val="bottom"/>
            <w:hideMark/>
          </w:tcPr>
          <w:p w14:paraId="420A62C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EDF481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74C3F5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KUZLH000C2YR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326238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tiskárna účtenek STAR</w:t>
            </w:r>
          </w:p>
        </w:tc>
        <w:tc>
          <w:tcPr>
            <w:tcW w:w="1011" w:type="dxa"/>
            <w:tcBorders>
              <w:top w:val="nil"/>
              <w:left w:val="nil"/>
              <w:bottom w:val="single" w:sz="4" w:space="0" w:color="auto"/>
              <w:right w:val="single" w:sz="8" w:space="0" w:color="auto"/>
            </w:tcBorders>
            <w:shd w:val="clear" w:color="auto" w:fill="auto"/>
            <w:noWrap/>
            <w:vAlign w:val="bottom"/>
            <w:hideMark/>
          </w:tcPr>
          <w:p w14:paraId="792EAE3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62789C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6DD131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KUZLH000C3DH</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A321B7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monitor k PC</w:t>
            </w:r>
          </w:p>
        </w:tc>
        <w:tc>
          <w:tcPr>
            <w:tcW w:w="1011" w:type="dxa"/>
            <w:tcBorders>
              <w:top w:val="nil"/>
              <w:left w:val="nil"/>
              <w:bottom w:val="single" w:sz="4" w:space="0" w:color="auto"/>
              <w:right w:val="single" w:sz="8" w:space="0" w:color="auto"/>
            </w:tcBorders>
            <w:shd w:val="clear" w:color="auto" w:fill="auto"/>
            <w:noWrap/>
            <w:vAlign w:val="bottom"/>
            <w:hideMark/>
          </w:tcPr>
          <w:p w14:paraId="3F539FD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7C9AB72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5DDFB4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KUZLH000C49U</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FFE888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kamera AXIS 210A IP</w:t>
            </w:r>
          </w:p>
        </w:tc>
        <w:tc>
          <w:tcPr>
            <w:tcW w:w="1011" w:type="dxa"/>
            <w:tcBorders>
              <w:top w:val="nil"/>
              <w:left w:val="nil"/>
              <w:bottom w:val="single" w:sz="4" w:space="0" w:color="auto"/>
              <w:right w:val="single" w:sz="8" w:space="0" w:color="auto"/>
            </w:tcBorders>
            <w:shd w:val="clear" w:color="auto" w:fill="auto"/>
            <w:noWrap/>
            <w:vAlign w:val="bottom"/>
            <w:hideMark/>
          </w:tcPr>
          <w:p w14:paraId="02C938F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95E85D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671ADE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KUZLH000DJ3E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228AFF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kontejner</w:t>
            </w:r>
          </w:p>
        </w:tc>
        <w:tc>
          <w:tcPr>
            <w:tcW w:w="1011" w:type="dxa"/>
            <w:tcBorders>
              <w:top w:val="nil"/>
              <w:left w:val="nil"/>
              <w:bottom w:val="single" w:sz="4" w:space="0" w:color="auto"/>
              <w:right w:val="single" w:sz="8" w:space="0" w:color="auto"/>
            </w:tcBorders>
            <w:shd w:val="clear" w:color="auto" w:fill="auto"/>
            <w:noWrap/>
            <w:vAlign w:val="bottom"/>
            <w:hideMark/>
          </w:tcPr>
          <w:p w14:paraId="4DF349A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1C50BFB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A410C4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KUZLH000EDEO</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C7FE53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w:t>
            </w:r>
          </w:p>
        </w:tc>
        <w:tc>
          <w:tcPr>
            <w:tcW w:w="1011" w:type="dxa"/>
            <w:tcBorders>
              <w:top w:val="nil"/>
              <w:left w:val="nil"/>
              <w:bottom w:val="single" w:sz="4" w:space="0" w:color="auto"/>
              <w:right w:val="single" w:sz="8" w:space="0" w:color="auto"/>
            </w:tcBorders>
            <w:shd w:val="clear" w:color="auto" w:fill="auto"/>
            <w:noWrap/>
            <w:vAlign w:val="bottom"/>
            <w:hideMark/>
          </w:tcPr>
          <w:p w14:paraId="5189536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5BFD713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0D8165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KUZLH000EE4V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CDDE44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otočná s područkami čalouněná</w:t>
            </w:r>
          </w:p>
        </w:tc>
        <w:tc>
          <w:tcPr>
            <w:tcW w:w="1011" w:type="dxa"/>
            <w:tcBorders>
              <w:top w:val="nil"/>
              <w:left w:val="nil"/>
              <w:bottom w:val="single" w:sz="4" w:space="0" w:color="auto"/>
              <w:right w:val="single" w:sz="8" w:space="0" w:color="auto"/>
            </w:tcBorders>
            <w:shd w:val="clear" w:color="auto" w:fill="auto"/>
            <w:noWrap/>
            <w:vAlign w:val="bottom"/>
            <w:hideMark/>
          </w:tcPr>
          <w:p w14:paraId="478BDF2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41F9323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4ED9A8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KUZLH000HF9W</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A4E32C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monitor HP TFT LA1951g 19'</w:t>
            </w:r>
          </w:p>
        </w:tc>
        <w:tc>
          <w:tcPr>
            <w:tcW w:w="1011" w:type="dxa"/>
            <w:tcBorders>
              <w:top w:val="nil"/>
              <w:left w:val="nil"/>
              <w:bottom w:val="single" w:sz="4" w:space="0" w:color="auto"/>
              <w:right w:val="single" w:sz="8" w:space="0" w:color="auto"/>
            </w:tcBorders>
            <w:shd w:val="clear" w:color="auto" w:fill="auto"/>
            <w:noWrap/>
            <w:vAlign w:val="bottom"/>
            <w:hideMark/>
          </w:tcPr>
          <w:p w14:paraId="34FF51F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3BF32ED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00984D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KUZLH000LDVS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839D97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tiskárna s kopírkou HP </w:t>
            </w:r>
            <w:proofErr w:type="spellStart"/>
            <w:r w:rsidRPr="00581A49">
              <w:rPr>
                <w:rFonts w:ascii="Calibri" w:hAnsi="Calibri" w:cs="Calibri"/>
                <w:color w:val="000000"/>
                <w:sz w:val="22"/>
                <w:szCs w:val="22"/>
              </w:rPr>
              <w:t>LaserJet</w:t>
            </w:r>
            <w:proofErr w:type="spellEnd"/>
            <w:r w:rsidRPr="00581A49">
              <w:rPr>
                <w:rFonts w:ascii="Calibri" w:hAnsi="Calibri" w:cs="Calibri"/>
                <w:color w:val="000000"/>
                <w:sz w:val="22"/>
                <w:szCs w:val="22"/>
              </w:rPr>
              <w:t xml:space="preserve"> Pro MFP M12</w:t>
            </w:r>
          </w:p>
        </w:tc>
        <w:tc>
          <w:tcPr>
            <w:tcW w:w="1011" w:type="dxa"/>
            <w:tcBorders>
              <w:top w:val="nil"/>
              <w:left w:val="nil"/>
              <w:bottom w:val="single" w:sz="4" w:space="0" w:color="auto"/>
              <w:right w:val="single" w:sz="8" w:space="0" w:color="auto"/>
            </w:tcBorders>
            <w:shd w:val="clear" w:color="auto" w:fill="auto"/>
            <w:noWrap/>
            <w:vAlign w:val="bottom"/>
            <w:hideMark/>
          </w:tcPr>
          <w:p w14:paraId="3E57736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46E9410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B5850E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KUZLH0000ZYO</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623CE1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otočná s područkami čalouněná</w:t>
            </w:r>
          </w:p>
        </w:tc>
        <w:tc>
          <w:tcPr>
            <w:tcW w:w="1011" w:type="dxa"/>
            <w:tcBorders>
              <w:top w:val="nil"/>
              <w:left w:val="nil"/>
              <w:bottom w:val="single" w:sz="4" w:space="0" w:color="auto"/>
              <w:right w:val="single" w:sz="8" w:space="0" w:color="auto"/>
            </w:tcBorders>
            <w:shd w:val="clear" w:color="auto" w:fill="auto"/>
            <w:noWrap/>
            <w:vAlign w:val="bottom"/>
            <w:hideMark/>
          </w:tcPr>
          <w:p w14:paraId="26A5EFB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790BEE1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D6F85D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KUZLH00054H9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A6DCDE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otočná s područkami čalouněná</w:t>
            </w:r>
          </w:p>
        </w:tc>
        <w:tc>
          <w:tcPr>
            <w:tcW w:w="1011" w:type="dxa"/>
            <w:tcBorders>
              <w:top w:val="nil"/>
              <w:left w:val="nil"/>
              <w:bottom w:val="single" w:sz="4" w:space="0" w:color="auto"/>
              <w:right w:val="single" w:sz="8" w:space="0" w:color="auto"/>
            </w:tcBorders>
            <w:shd w:val="clear" w:color="auto" w:fill="auto"/>
            <w:noWrap/>
            <w:vAlign w:val="bottom"/>
            <w:hideMark/>
          </w:tcPr>
          <w:p w14:paraId="218150F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07934E5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9B9EAC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KUZLH000DJ2J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C71C3D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kontejner</w:t>
            </w:r>
          </w:p>
        </w:tc>
        <w:tc>
          <w:tcPr>
            <w:tcW w:w="1011" w:type="dxa"/>
            <w:tcBorders>
              <w:top w:val="nil"/>
              <w:left w:val="nil"/>
              <w:bottom w:val="single" w:sz="4" w:space="0" w:color="auto"/>
              <w:right w:val="single" w:sz="8" w:space="0" w:color="auto"/>
            </w:tcBorders>
            <w:shd w:val="clear" w:color="auto" w:fill="auto"/>
            <w:noWrap/>
            <w:vAlign w:val="bottom"/>
            <w:hideMark/>
          </w:tcPr>
          <w:p w14:paraId="437200B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0A5F65F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93241B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KUZLH000FFOJ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80FF3F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pračka SIEMENS</w:t>
            </w:r>
          </w:p>
        </w:tc>
        <w:tc>
          <w:tcPr>
            <w:tcW w:w="1011" w:type="dxa"/>
            <w:tcBorders>
              <w:top w:val="nil"/>
              <w:left w:val="nil"/>
              <w:bottom w:val="single" w:sz="4" w:space="0" w:color="auto"/>
              <w:right w:val="single" w:sz="8" w:space="0" w:color="auto"/>
            </w:tcBorders>
            <w:shd w:val="clear" w:color="auto" w:fill="auto"/>
            <w:noWrap/>
            <w:vAlign w:val="bottom"/>
            <w:hideMark/>
          </w:tcPr>
          <w:p w14:paraId="770EB5B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5EF7CDD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8D8494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KUZLH0009IZL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C80866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skříň mrazící ( </w:t>
            </w:r>
            <w:proofErr w:type="gramStart"/>
            <w:r w:rsidRPr="00581A49">
              <w:rPr>
                <w:rFonts w:ascii="Calibri" w:hAnsi="Calibri" w:cs="Calibri"/>
                <w:color w:val="000000"/>
                <w:sz w:val="22"/>
                <w:szCs w:val="22"/>
              </w:rPr>
              <w:t>truhla )  (335</w:t>
            </w:r>
            <w:proofErr w:type="gramEnd"/>
            <w:r w:rsidRPr="00581A49">
              <w:rPr>
                <w:rFonts w:ascii="Calibri" w:hAnsi="Calibri" w:cs="Calibri"/>
                <w:color w:val="000000"/>
                <w:sz w:val="22"/>
                <w:szCs w:val="22"/>
              </w:rPr>
              <w:t>)</w:t>
            </w:r>
          </w:p>
        </w:tc>
        <w:tc>
          <w:tcPr>
            <w:tcW w:w="1011" w:type="dxa"/>
            <w:tcBorders>
              <w:top w:val="nil"/>
              <w:left w:val="nil"/>
              <w:bottom w:val="single" w:sz="4" w:space="0" w:color="auto"/>
              <w:right w:val="single" w:sz="8" w:space="0" w:color="auto"/>
            </w:tcBorders>
            <w:shd w:val="clear" w:color="auto" w:fill="auto"/>
            <w:noWrap/>
            <w:vAlign w:val="bottom"/>
            <w:hideMark/>
          </w:tcPr>
          <w:p w14:paraId="19B20F0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76D6111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39FCD4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KUZLH0009J09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493DEE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proofErr w:type="spellStart"/>
            <w:r w:rsidRPr="00581A49">
              <w:rPr>
                <w:rFonts w:ascii="Calibri" w:hAnsi="Calibri" w:cs="Calibri"/>
                <w:color w:val="000000"/>
                <w:sz w:val="22"/>
                <w:szCs w:val="22"/>
              </w:rPr>
              <w:t>termovárnice</w:t>
            </w:r>
            <w:proofErr w:type="spellEnd"/>
            <w:r w:rsidRPr="00581A49">
              <w:rPr>
                <w:rFonts w:ascii="Calibri" w:hAnsi="Calibri" w:cs="Calibri"/>
                <w:color w:val="000000"/>
                <w:sz w:val="22"/>
                <w:szCs w:val="22"/>
              </w:rPr>
              <w:t xml:space="preserve"> 20 l s výpustí</w:t>
            </w:r>
          </w:p>
        </w:tc>
        <w:tc>
          <w:tcPr>
            <w:tcW w:w="1011" w:type="dxa"/>
            <w:tcBorders>
              <w:top w:val="nil"/>
              <w:left w:val="nil"/>
              <w:bottom w:val="single" w:sz="4" w:space="0" w:color="auto"/>
              <w:right w:val="single" w:sz="8" w:space="0" w:color="auto"/>
            </w:tcBorders>
            <w:shd w:val="clear" w:color="auto" w:fill="auto"/>
            <w:noWrap/>
            <w:vAlign w:val="bottom"/>
            <w:hideMark/>
          </w:tcPr>
          <w:p w14:paraId="37DB659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30019CE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D5BD15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KUZLH0009NMF</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67AD2D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sprcha pod </w:t>
            </w:r>
            <w:proofErr w:type="spellStart"/>
            <w:r w:rsidRPr="00581A49">
              <w:rPr>
                <w:rFonts w:ascii="Calibri" w:hAnsi="Calibri" w:cs="Calibri"/>
                <w:color w:val="000000"/>
                <w:sz w:val="22"/>
                <w:szCs w:val="22"/>
              </w:rPr>
              <w:t>konvektomat</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00F772F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4C39F67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8EC645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KUZLH0009NNA</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FD1511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sprcha pod </w:t>
            </w:r>
            <w:proofErr w:type="spellStart"/>
            <w:r w:rsidRPr="00581A49">
              <w:rPr>
                <w:rFonts w:ascii="Calibri" w:hAnsi="Calibri" w:cs="Calibri"/>
                <w:color w:val="000000"/>
                <w:sz w:val="22"/>
                <w:szCs w:val="22"/>
              </w:rPr>
              <w:t>konvektomat</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0C203FB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421E78F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6B15E5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KUZLH000C1RX</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D7E10E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mraznička LIEBHERR GS 5203</w:t>
            </w:r>
          </w:p>
        </w:tc>
        <w:tc>
          <w:tcPr>
            <w:tcW w:w="1011" w:type="dxa"/>
            <w:tcBorders>
              <w:top w:val="nil"/>
              <w:left w:val="nil"/>
              <w:bottom w:val="single" w:sz="4" w:space="0" w:color="auto"/>
              <w:right w:val="single" w:sz="8" w:space="0" w:color="auto"/>
            </w:tcBorders>
            <w:shd w:val="clear" w:color="auto" w:fill="auto"/>
            <w:noWrap/>
            <w:vAlign w:val="bottom"/>
            <w:hideMark/>
          </w:tcPr>
          <w:p w14:paraId="285AE56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75EEB37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61303C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KUZLH000C1SS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283D82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mraznička LIEBHERR GS 5203</w:t>
            </w:r>
          </w:p>
        </w:tc>
        <w:tc>
          <w:tcPr>
            <w:tcW w:w="1011" w:type="dxa"/>
            <w:tcBorders>
              <w:top w:val="nil"/>
              <w:left w:val="nil"/>
              <w:bottom w:val="single" w:sz="4" w:space="0" w:color="auto"/>
              <w:right w:val="single" w:sz="8" w:space="0" w:color="auto"/>
            </w:tcBorders>
            <w:shd w:val="clear" w:color="auto" w:fill="auto"/>
            <w:noWrap/>
            <w:vAlign w:val="bottom"/>
            <w:hideMark/>
          </w:tcPr>
          <w:p w14:paraId="5708569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43CDD23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1671F6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KUZLH000CBGI</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C2C064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kráječ na zeleninu ROMAGNOLA s </w:t>
            </w:r>
            <w:proofErr w:type="spellStart"/>
            <w:r w:rsidRPr="00581A49">
              <w:rPr>
                <w:rFonts w:ascii="Calibri" w:hAnsi="Calibri" w:cs="Calibri"/>
                <w:color w:val="000000"/>
                <w:sz w:val="22"/>
                <w:szCs w:val="22"/>
              </w:rPr>
              <w:t>příslušenstv</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4FF9F8E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1F7E468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A055E5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KUZLH000CBHD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B0126D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nářezový stroj EASY 250</w:t>
            </w:r>
          </w:p>
        </w:tc>
        <w:tc>
          <w:tcPr>
            <w:tcW w:w="1011" w:type="dxa"/>
            <w:tcBorders>
              <w:top w:val="nil"/>
              <w:left w:val="nil"/>
              <w:bottom w:val="single" w:sz="4" w:space="0" w:color="auto"/>
              <w:right w:val="single" w:sz="8" w:space="0" w:color="auto"/>
            </w:tcBorders>
            <w:shd w:val="clear" w:color="auto" w:fill="auto"/>
            <w:noWrap/>
            <w:vAlign w:val="bottom"/>
            <w:hideMark/>
          </w:tcPr>
          <w:p w14:paraId="063AF96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0E99D0E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A644A5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KUZLH000CBI8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483AB6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nerezová police pod mycí stůl</w:t>
            </w:r>
          </w:p>
        </w:tc>
        <w:tc>
          <w:tcPr>
            <w:tcW w:w="1011" w:type="dxa"/>
            <w:tcBorders>
              <w:top w:val="nil"/>
              <w:left w:val="nil"/>
              <w:bottom w:val="single" w:sz="4" w:space="0" w:color="auto"/>
              <w:right w:val="single" w:sz="8" w:space="0" w:color="auto"/>
            </w:tcBorders>
            <w:shd w:val="clear" w:color="auto" w:fill="auto"/>
            <w:noWrap/>
            <w:vAlign w:val="bottom"/>
            <w:hideMark/>
          </w:tcPr>
          <w:p w14:paraId="4A53DED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3C57AB0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DF0EB9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KUZLH000CBJ3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E8BC5D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mikrovlnná trouba</w:t>
            </w:r>
          </w:p>
        </w:tc>
        <w:tc>
          <w:tcPr>
            <w:tcW w:w="1011" w:type="dxa"/>
            <w:tcBorders>
              <w:top w:val="nil"/>
              <w:left w:val="nil"/>
              <w:bottom w:val="single" w:sz="4" w:space="0" w:color="auto"/>
              <w:right w:val="single" w:sz="8" w:space="0" w:color="auto"/>
            </w:tcBorders>
            <w:shd w:val="clear" w:color="auto" w:fill="auto"/>
            <w:noWrap/>
            <w:vAlign w:val="bottom"/>
            <w:hideMark/>
          </w:tcPr>
          <w:p w14:paraId="3332BBB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193AD17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A480B3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lastRenderedPageBreak/>
              <w:t>KUZLH000CBKY</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8E2621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regál skladový 1600x600x1800</w:t>
            </w:r>
          </w:p>
        </w:tc>
        <w:tc>
          <w:tcPr>
            <w:tcW w:w="1011" w:type="dxa"/>
            <w:tcBorders>
              <w:top w:val="nil"/>
              <w:left w:val="nil"/>
              <w:bottom w:val="single" w:sz="4" w:space="0" w:color="auto"/>
              <w:right w:val="single" w:sz="8" w:space="0" w:color="auto"/>
            </w:tcBorders>
            <w:shd w:val="clear" w:color="auto" w:fill="auto"/>
            <w:noWrap/>
            <w:vAlign w:val="bottom"/>
            <w:hideMark/>
          </w:tcPr>
          <w:p w14:paraId="6FD9FFE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1B6EC9D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08314B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KUZLH000FHUB</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FBE1FF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gril kontaktní BECKERS</w:t>
            </w:r>
          </w:p>
        </w:tc>
        <w:tc>
          <w:tcPr>
            <w:tcW w:w="1011" w:type="dxa"/>
            <w:tcBorders>
              <w:top w:val="nil"/>
              <w:left w:val="nil"/>
              <w:bottom w:val="single" w:sz="4" w:space="0" w:color="auto"/>
              <w:right w:val="single" w:sz="8" w:space="0" w:color="auto"/>
            </w:tcBorders>
            <w:shd w:val="clear" w:color="auto" w:fill="auto"/>
            <w:noWrap/>
            <w:vAlign w:val="bottom"/>
            <w:hideMark/>
          </w:tcPr>
          <w:p w14:paraId="7BDE54F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27D316B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4433BC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KUZLH000MMD6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2589A2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mixer </w:t>
            </w:r>
            <w:proofErr w:type="spellStart"/>
            <w:r w:rsidRPr="00581A49">
              <w:rPr>
                <w:rFonts w:ascii="Calibri" w:hAnsi="Calibri" w:cs="Calibri"/>
                <w:color w:val="000000"/>
                <w:sz w:val="22"/>
                <w:szCs w:val="22"/>
              </w:rPr>
              <w:t>profi</w:t>
            </w:r>
            <w:proofErr w:type="spellEnd"/>
            <w:r w:rsidRPr="00581A49">
              <w:rPr>
                <w:rFonts w:ascii="Calibri" w:hAnsi="Calibri" w:cs="Calibri"/>
                <w:color w:val="000000"/>
                <w:sz w:val="22"/>
                <w:szCs w:val="22"/>
              </w:rPr>
              <w:t xml:space="preserve"> Robot </w:t>
            </w:r>
            <w:proofErr w:type="spellStart"/>
            <w:r w:rsidRPr="00581A49">
              <w:rPr>
                <w:rFonts w:ascii="Calibri" w:hAnsi="Calibri" w:cs="Calibri"/>
                <w:color w:val="000000"/>
                <w:sz w:val="22"/>
                <w:szCs w:val="22"/>
              </w:rPr>
              <w:t>Coupe</w:t>
            </w:r>
            <w:proofErr w:type="spellEnd"/>
            <w:r w:rsidRPr="00581A49">
              <w:rPr>
                <w:rFonts w:ascii="Calibri" w:hAnsi="Calibri" w:cs="Calibri"/>
                <w:color w:val="000000"/>
                <w:sz w:val="22"/>
                <w:szCs w:val="22"/>
              </w:rPr>
              <w:t xml:space="preserve"> MP 190</w:t>
            </w:r>
          </w:p>
        </w:tc>
        <w:tc>
          <w:tcPr>
            <w:tcW w:w="1011" w:type="dxa"/>
            <w:tcBorders>
              <w:top w:val="nil"/>
              <w:left w:val="nil"/>
              <w:bottom w:val="single" w:sz="4" w:space="0" w:color="auto"/>
              <w:right w:val="single" w:sz="8" w:space="0" w:color="auto"/>
            </w:tcBorders>
            <w:shd w:val="clear" w:color="auto" w:fill="auto"/>
            <w:noWrap/>
            <w:vAlign w:val="bottom"/>
            <w:hideMark/>
          </w:tcPr>
          <w:p w14:paraId="3C1FB79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2EBC84B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81C264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KUZLH000HQD7</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AF6496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obraz - fotografie ( Kaluža )</w:t>
            </w:r>
          </w:p>
        </w:tc>
        <w:tc>
          <w:tcPr>
            <w:tcW w:w="1011" w:type="dxa"/>
            <w:tcBorders>
              <w:top w:val="nil"/>
              <w:left w:val="nil"/>
              <w:bottom w:val="single" w:sz="4" w:space="0" w:color="auto"/>
              <w:right w:val="single" w:sz="8" w:space="0" w:color="auto"/>
            </w:tcBorders>
            <w:shd w:val="clear" w:color="auto" w:fill="auto"/>
            <w:noWrap/>
            <w:vAlign w:val="bottom"/>
            <w:hideMark/>
          </w:tcPr>
          <w:p w14:paraId="756B417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9EF564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13D648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KUZLH000HQE2</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B46AAB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obraz - fotografie ( Kaluža )</w:t>
            </w:r>
          </w:p>
        </w:tc>
        <w:tc>
          <w:tcPr>
            <w:tcW w:w="1011" w:type="dxa"/>
            <w:tcBorders>
              <w:top w:val="nil"/>
              <w:left w:val="nil"/>
              <w:bottom w:val="single" w:sz="4" w:space="0" w:color="auto"/>
              <w:right w:val="single" w:sz="8" w:space="0" w:color="auto"/>
            </w:tcBorders>
            <w:shd w:val="clear" w:color="auto" w:fill="auto"/>
            <w:noWrap/>
            <w:vAlign w:val="bottom"/>
            <w:hideMark/>
          </w:tcPr>
          <w:p w14:paraId="6111261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335857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DCE1A1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KUZLH000AMV0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6CCC47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7899113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B3AA7E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74D885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KUZLH000AN04</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47412D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0404E7B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48251C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4493BB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KUZLH000AN1Z</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885992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2852332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F7A5CD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6878ED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KUZLH000AN80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97EADD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6BDFB04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F7A456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448CE9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KUZLH000AN9V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829738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79410C1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A0411E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0C5089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KUZLH000ANRD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1E7349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5DDA47D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B3CACB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92E8C6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KUZLH000ANXJ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9CC1C1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265E505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92FC07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1BAA82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KUZLH000AO58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0D2629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021D4D6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54BAA6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7F655D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KUZLH000AONQ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048F39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49B524A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89749E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2D510C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KUZLH000AOOL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2F26B1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6902B99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C4DBA6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EFAC72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KUZLH000AOPG</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5B82C9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05947B6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6BECF4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CF5324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KUZLH000AOR6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5958E8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7588A8C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A1313C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123991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KUZLH000AP3B</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DB3B75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328DEEE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13C002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8E95B9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KUZLH000AP46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B6B2AC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6954473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2FB16E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5DF0B2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KUZLH000AP51</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8BC6E8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1FE8045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C01382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5AB917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KUZLH000AP8M</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1F73B8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34B3423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AB6EA8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5D37AF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KUZLH000APGI</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D21574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531E412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A871F5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65144E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KUZLH000APUK</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6CDC47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2EF6BB9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465A8F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CCB23A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KUZLH000APX5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822A01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436492E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349F5E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B10439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KUZLH000APY0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9FE616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3EEBB34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B7E7E8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76C48F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KUZLH000AQ0J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038B4E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jídelní ARA</w:t>
            </w:r>
          </w:p>
        </w:tc>
        <w:tc>
          <w:tcPr>
            <w:tcW w:w="1011" w:type="dxa"/>
            <w:tcBorders>
              <w:top w:val="nil"/>
              <w:left w:val="nil"/>
              <w:bottom w:val="single" w:sz="4" w:space="0" w:color="auto"/>
              <w:right w:val="single" w:sz="8" w:space="0" w:color="auto"/>
            </w:tcBorders>
            <w:shd w:val="clear" w:color="auto" w:fill="auto"/>
            <w:noWrap/>
            <w:vAlign w:val="bottom"/>
            <w:hideMark/>
          </w:tcPr>
          <w:p w14:paraId="6A80D52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308299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EC8EBD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KUZLH000C7TH</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D0B849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DEB9D8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6478BA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B30CAB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KUZLH000C7UC</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9DCC8A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60AC57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0E08B4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1C467F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KUZLH000C7V7</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6D47B3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086DD3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EEB2EA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14BDA8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KUZLH000C7W2</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60BBF5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BB94DD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F873B6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F69B3C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KUZLH000C7XX</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523B85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6636E3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78994C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1FF6E1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KUZLH000C7YS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F2FF3E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DAD971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5778D8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41DB78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KUZLH000C7ZN</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316FEC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438E35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64F99E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67C471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KUZLH000C80B</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8C0CE5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7B7EEC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882659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6D06F2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KUZLH000C816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544765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E7CE5A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EA34FA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D8162A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KUZLH000C821</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7B244A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CFFDBE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4ADC74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A32CE3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KUZLH000C83W</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A1E286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2013DD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603AE5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9C1EF4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KUZLH000C84R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004D7D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4D978F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35B8F1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64357E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KUZLH000C85M</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0902A2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5AD45C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136AD6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A8CE8A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KUZLH000C86H</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AC6283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F01556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2E0566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9A6556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KUZLH000C87C</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D27314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39B2B7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4E4573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36011F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KUZLH000C887</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79D714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E0F1D4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C2744A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6F281A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KUZLH000C892</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06548C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8A6A57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222F31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982E81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KUZLH000C8AX</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E0E46D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4C1994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EAFA8C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1D59F1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lastRenderedPageBreak/>
              <w:t>KUZLH000C8BS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B44087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C06DF4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D9D2CC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3EA2D1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KUZLH000C8CN</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9D1772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3D4967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811CEB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1CB5DB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KUZLH000C8DI</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1D7929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61FABE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9E335D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E337B7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KUZLH000C8ED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813BD2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84B400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10F465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C962E7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KUZLH000C8F8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88224B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3C82A6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2D645D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209ABA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KUZLH000C8G3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80A126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572092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226A17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141D15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KUZLH000C8HY</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5091C9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999F3B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12E9F3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F0C6BA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KUZLH000C8IT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A8ACC5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9CD39C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AA6203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4A01BD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KUZLH000C8JO</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D57D20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D20493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0E5715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22FD31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KUZLH000C8KJ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FC33BF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FE0DF5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DC199D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D3AC55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KUZLH000C8LE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2B087A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951AF5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2CA618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737AE2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KUZLH000C8M9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E20572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9BD008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FB2EBB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90C8F7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KUZLH000C8N4</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1E8F27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0AAB37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C8CE1B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E089F8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KUZLH000C8OZ</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BDC905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799A64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C1353B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3BCD15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KUZLH000C8PU</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DB90EE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F7D117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76DCE1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C7EDBA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KUZLH000C8QP</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9BDAFF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D13B0A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900799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A87275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KUZLH000C8RK</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DFCDAE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866561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6BBA74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246085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KUZLH000C8SF</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3BA29E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7E63CE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316E81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80C8F6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KUZLH000C8TA</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4E648F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18B2BA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95624F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0D33B5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KUZLH000C8U5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299135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586A43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41D769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8D451B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KUZLH000C8V0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450F3B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0A2798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9E8029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95BD91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KUZLH000C8WV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3A558A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947933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707921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4B94C7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KUZLH000C8XQ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3B7BF8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B3ABA3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2086D0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87C9E0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KUZLH000C8YL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FC831D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E2BD14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57576C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84B966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KUZLH000C8ZG</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6D51C9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8B5E74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B3D3DD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65A01F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KUZLH000C904</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60B170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27E883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0BBA6E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77A24F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KUZLH000C91Z</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3E9ED7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0484CE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136C6C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9FF4D2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KUZLH000C92U</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23FAB7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FA17CA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185BC3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D7503D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KUZLH000C93P</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D21C58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3A44F5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2E36D5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29349F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KUZLH000C94K</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78AB3A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F1BA70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4A7C54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9E68C7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KUZLH000C95F</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CA8176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796F0F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AFDD58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348AE9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KUZLH000C96A</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65F3A6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E50C0B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67EC86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6F5FDA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KUZLH000C975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610C66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C99773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9678F9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8DBE2D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KUZLH000C980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699A1B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EDD433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4C8D5A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4FD213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KUZLH000C99V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DF0617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9D829C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FE11F0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7B9071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KUZLH000C9AQ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050CED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71C331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EED39F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A6FF3F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KUZLH000C9BL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3EEE27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E7378C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640324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DD4AF9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KUZLH000C9CG</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361E47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D8584B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F37394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7D5753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KUZLH000C9DB</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2FE3A9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E1964A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889263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49E289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KUZLH000C9E6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2893A1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5869ED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0A56D8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08C63C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KUZLH000C9F1</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4DC819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A635AF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FFC1DA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568A06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KUZLH000C9GW</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9DF462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592E8D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29B5ED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60A98C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KUZLH000C9HR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F94407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5791EB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C298DB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D933A1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KUZLH000C9IM</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427B30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20D1D4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38ABD5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12EFD5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lastRenderedPageBreak/>
              <w:t>KUZLH000C9JH</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2BA24E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A27CA5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AA9ED2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C8E292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KUZLH000C9KC</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4CE0E7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00CEB4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D232DD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3FC21E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KUZLH000C9L7</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AAE476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AF53C9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345015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9A2BD5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KUZLH000C9M2</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347895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A6C2E9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3E5129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952662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KUZLH000C9NX</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9262C3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87AA3A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69A47A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605F07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KUZLH000C9OS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CE5AF2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27D93C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901813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7BAB04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KUZLH000C9PN</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0093DA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D90044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C5DA8F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9C62DB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KUZLH000C9QI</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2D5659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FA6C84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A1D4FF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02760B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KUZLH000C9RD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1B6690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DE7365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FC9BFE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190DFB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KUZLH000C9S8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DE433E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6A8AB8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8FBF4D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9D4A51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KUZLH000C9T3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DCD38F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50F59F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526C9B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4ED6D5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KUZLH000C9UY</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38999F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0E5A63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CAFA5D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C14AE9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KUZLH000C9VT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079E91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FEFC6F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7801C1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97A6CA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KUZLH000C9WO</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8A7B94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57AEA6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8D0F70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8C22C3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KUZLH000C9XJ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C272AF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5A8690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6883EB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3A25D3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KUZLH000C9YE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6DF5A0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18E98C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4EE194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3DB01A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KUZLH000C9Z9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3DBDB6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47C059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D9EFEF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D4DEE2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KUZLH000CA0X</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1B60AC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FC898E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D38810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7A7CE7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KUZLH000CA1S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BA7FCB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696409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E3A8E0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BB9B3E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KUZLH000CA2N</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E380CD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750B4F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98996E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76805A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KUZLH000CA3I</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CADA06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BF0376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B14BA9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E6DD4E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KUZLH000CA4D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68DB7B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5CD2BC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F80E68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547427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KUZLH000CA58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9CEBD8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B4ACC0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1BAE4F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F19A52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KUZLH000CA63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5E1EBF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727177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0D77DA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9EE202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KUZLH000CA7Y</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F539AE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569A47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6A030F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5FCB61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KUZLH000CA8T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AE1F68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9BA998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10DF88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A82A58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KUZLH000CA9O</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1142DC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E2D75D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09C0DD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003D5A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KUZLH000CAAJ</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E28C24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CB32B9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7BEC71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DCAF7F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KUZLH000CABE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E96E3C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DACC2E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EA6DF9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CE820F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KUZLH000CAC9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04536E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A5875A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C0D19D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2DD503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KUZLH000CAD4</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F5C3BE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073F86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5E084E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DA58DE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KUZLH000CAEZ</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34171E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0BB20A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10CE0C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1587C4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KUZLH000CAFU</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AA4134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38499C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A00AD4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617A38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KUZLH000CAGP</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3E97A8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F0FBE3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DCD88E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704553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KUZLH000CAHK</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C45B8F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9D6502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4E0510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10A3AF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KUZLH000CAIF</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08429C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942DB3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AFE228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C914C0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KUZLH000CAJA</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D1EF50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7AAB56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CAEB00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27FADB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KUZLH000CAK5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739594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E2280A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BA86B6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4A303B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KUZLH000CAL0</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CD12B0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F6BF52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742B6A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72C211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KUZLH000CAMV</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2FF03E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C46128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2659F3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56672F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KUZLH000CANQ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65489E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43C250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3987F0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F9AC06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KUZLH000CAOL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ED3EFB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39FC6C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154726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C4F049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KUZLH000CAPG</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E70F4A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E66303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48C139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FB539F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KUZLH000CAQB</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67CEE0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1C458B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509852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CD92B2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lastRenderedPageBreak/>
              <w:t>KUZLH000CAR6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25A3F9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B45EFB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0E3C03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947502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KUZLH000CAS1</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FDA366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166695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809C5B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C51CBC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KUZLH000CATW</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90299E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3D8322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2F4B23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9F2970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KUZLH000CAUR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A98E56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6A6401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3C4952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066440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KUZLH000CAVM</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E4D463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58AAAB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672059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79C106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KUZLH000CAWH</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92E219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9CADC4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B2270D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F4C106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KUZLH000CAXC</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41DDD8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08C8D1B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EF8E4A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34F984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KUZLH000CAY7</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F91FA7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4E4382A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7ECEA4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D6921F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KUZLH000CAZ2</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54953F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926934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F173DA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6E382D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KUZLH000CB0Q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11EAFD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14DC1F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878912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9A430F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KUZLH000CB1L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AF747A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B8495E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672EF4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4650F6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KUZLH000CB2G</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40DEAB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4F3578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E8B3A3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2533B7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KUZLH000CB3B</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E1CD33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22DFCB6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CC0279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E45E76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KUZLH000CB46</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ACAA7D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6B95CC0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616DB5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2BBB4F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KUZLH000CB51</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61AD50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E6B5133"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2093F7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5E9228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KUZLH000CB6W</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BDD3B1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130390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0114E1A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7D4F50C"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KUZLH000CB7R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FC9C35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3A58F0A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076856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9228DB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KUZLH000CB8M</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DA3F74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6525AE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5DCB88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DE84B2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KUZLH000CB9H</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397303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A21984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48C269D6"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F9F3AB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KUZLH000CBAC</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A9BDF4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78D2C452"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6624AF3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5630DE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KUZLH000CBB7</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4187A7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A1EAEC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567A336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862820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KUZLH000CBC2</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624525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1A76B13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266F8877"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912996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KUZLH000CBDX</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994245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34202B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18ED2D3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FD3107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KUZLH000CBES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F2BEA9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židle TON jídelna</w:t>
            </w:r>
          </w:p>
        </w:tc>
        <w:tc>
          <w:tcPr>
            <w:tcW w:w="1011" w:type="dxa"/>
            <w:tcBorders>
              <w:top w:val="nil"/>
              <w:left w:val="nil"/>
              <w:bottom w:val="single" w:sz="4" w:space="0" w:color="auto"/>
              <w:right w:val="single" w:sz="8" w:space="0" w:color="auto"/>
            </w:tcBorders>
            <w:shd w:val="clear" w:color="auto" w:fill="auto"/>
            <w:noWrap/>
            <w:vAlign w:val="bottom"/>
            <w:hideMark/>
          </w:tcPr>
          <w:p w14:paraId="52D38DA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3E9D0605"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5DEB39C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KUZLH000KROE</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414F2C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telefon IP </w:t>
            </w:r>
            <w:proofErr w:type="spellStart"/>
            <w:r w:rsidRPr="00581A49">
              <w:rPr>
                <w:rFonts w:ascii="Calibri" w:hAnsi="Calibri" w:cs="Calibri"/>
                <w:color w:val="000000"/>
                <w:sz w:val="22"/>
                <w:szCs w:val="22"/>
              </w:rPr>
              <w:t>Yealink</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52B32B9D"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325</w:t>
            </w:r>
          </w:p>
        </w:tc>
      </w:tr>
      <w:tr w:rsidR="00581A49" w:rsidRPr="00581A49" w14:paraId="74F950D4"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8FCBB7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KUZLH0000DFL</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2AFBEC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odkládací 160x80x72</w:t>
            </w:r>
          </w:p>
        </w:tc>
        <w:tc>
          <w:tcPr>
            <w:tcW w:w="1011" w:type="dxa"/>
            <w:tcBorders>
              <w:top w:val="nil"/>
              <w:left w:val="nil"/>
              <w:bottom w:val="single" w:sz="4" w:space="0" w:color="auto"/>
              <w:right w:val="single" w:sz="8" w:space="0" w:color="auto"/>
            </w:tcBorders>
            <w:shd w:val="clear" w:color="auto" w:fill="auto"/>
            <w:noWrap/>
            <w:vAlign w:val="bottom"/>
            <w:hideMark/>
          </w:tcPr>
          <w:p w14:paraId="2B36EB9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C18E3D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B9EDCB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KUZLH0004A0T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38860A2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nástavec</w:t>
            </w:r>
          </w:p>
        </w:tc>
        <w:tc>
          <w:tcPr>
            <w:tcW w:w="1011" w:type="dxa"/>
            <w:tcBorders>
              <w:top w:val="nil"/>
              <w:left w:val="nil"/>
              <w:bottom w:val="single" w:sz="4" w:space="0" w:color="auto"/>
              <w:right w:val="single" w:sz="8" w:space="0" w:color="auto"/>
            </w:tcBorders>
            <w:shd w:val="clear" w:color="auto" w:fill="auto"/>
            <w:noWrap/>
            <w:vAlign w:val="bottom"/>
            <w:hideMark/>
          </w:tcPr>
          <w:p w14:paraId="09408AC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2F83F78"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1EA5A8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KUZLH000950Z</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69F73D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kontejner </w:t>
            </w:r>
            <w:proofErr w:type="spellStart"/>
            <w:r w:rsidRPr="00581A49">
              <w:rPr>
                <w:rFonts w:ascii="Calibri" w:hAnsi="Calibri" w:cs="Calibri"/>
                <w:color w:val="000000"/>
                <w:sz w:val="22"/>
                <w:szCs w:val="22"/>
              </w:rPr>
              <w:t>čtyřzásuvkový</w:t>
            </w:r>
            <w:proofErr w:type="spellEnd"/>
            <w:r w:rsidRPr="00581A49">
              <w:rPr>
                <w:rFonts w:ascii="Calibri" w:hAnsi="Calibri" w:cs="Calibri"/>
                <w:color w:val="000000"/>
                <w:sz w:val="22"/>
                <w:szCs w:val="22"/>
              </w:rPr>
              <w:t xml:space="preserve"> šedý</w:t>
            </w:r>
          </w:p>
        </w:tc>
        <w:tc>
          <w:tcPr>
            <w:tcW w:w="1011" w:type="dxa"/>
            <w:tcBorders>
              <w:top w:val="nil"/>
              <w:left w:val="nil"/>
              <w:bottom w:val="single" w:sz="4" w:space="0" w:color="auto"/>
              <w:right w:val="single" w:sz="8" w:space="0" w:color="auto"/>
            </w:tcBorders>
            <w:shd w:val="clear" w:color="auto" w:fill="auto"/>
            <w:noWrap/>
            <w:vAlign w:val="bottom"/>
            <w:hideMark/>
          </w:tcPr>
          <w:p w14:paraId="2E2CAD11"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5C11858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8A78D5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KUZLH0009XUD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EE6765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odpadkový koš nášlapný</w:t>
            </w:r>
          </w:p>
        </w:tc>
        <w:tc>
          <w:tcPr>
            <w:tcW w:w="1011" w:type="dxa"/>
            <w:tcBorders>
              <w:top w:val="nil"/>
              <w:left w:val="nil"/>
              <w:bottom w:val="single" w:sz="4" w:space="0" w:color="auto"/>
              <w:right w:val="single" w:sz="8" w:space="0" w:color="auto"/>
            </w:tcBorders>
            <w:shd w:val="clear" w:color="auto" w:fill="auto"/>
            <w:noWrap/>
            <w:vAlign w:val="bottom"/>
            <w:hideMark/>
          </w:tcPr>
          <w:p w14:paraId="0A578EE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B2D829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73B585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KUZLH000AQRS</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AB861F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jídelní 120x80x72</w:t>
            </w:r>
          </w:p>
        </w:tc>
        <w:tc>
          <w:tcPr>
            <w:tcW w:w="1011" w:type="dxa"/>
            <w:tcBorders>
              <w:top w:val="nil"/>
              <w:left w:val="nil"/>
              <w:bottom w:val="single" w:sz="4" w:space="0" w:color="auto"/>
              <w:right w:val="single" w:sz="8" w:space="0" w:color="auto"/>
            </w:tcBorders>
            <w:shd w:val="clear" w:color="auto" w:fill="auto"/>
            <w:noWrap/>
            <w:vAlign w:val="bottom"/>
            <w:hideMark/>
          </w:tcPr>
          <w:p w14:paraId="7E93E7B8"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0A081BC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BF8BC2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KUZLH000BZN8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0569BA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schůdky hliníkové 8 stupňů</w:t>
            </w:r>
          </w:p>
        </w:tc>
        <w:tc>
          <w:tcPr>
            <w:tcW w:w="1011" w:type="dxa"/>
            <w:tcBorders>
              <w:top w:val="nil"/>
              <w:left w:val="nil"/>
              <w:bottom w:val="single" w:sz="4" w:space="0" w:color="auto"/>
              <w:right w:val="single" w:sz="8" w:space="0" w:color="auto"/>
            </w:tcBorders>
            <w:shd w:val="clear" w:color="auto" w:fill="auto"/>
            <w:noWrap/>
            <w:vAlign w:val="bottom"/>
            <w:hideMark/>
          </w:tcPr>
          <w:p w14:paraId="559D2E5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7D1C7173"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41D3B2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KUZLH000KL1R</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074813F"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telefon IP </w:t>
            </w:r>
            <w:proofErr w:type="spellStart"/>
            <w:r w:rsidRPr="00581A49">
              <w:rPr>
                <w:rFonts w:ascii="Calibri" w:hAnsi="Calibri" w:cs="Calibri"/>
                <w:color w:val="000000"/>
                <w:sz w:val="22"/>
                <w:szCs w:val="22"/>
              </w:rPr>
              <w:t>Yealink</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308F1B7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3A3FE16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73939D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KUZLH000KN4Y</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96CF10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telefon IP </w:t>
            </w:r>
            <w:proofErr w:type="spellStart"/>
            <w:r w:rsidRPr="00581A49">
              <w:rPr>
                <w:rFonts w:ascii="Calibri" w:hAnsi="Calibri" w:cs="Calibri"/>
                <w:color w:val="000000"/>
                <w:sz w:val="22"/>
                <w:szCs w:val="22"/>
              </w:rPr>
              <w:t>Yealink</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63687AE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505EECA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FB8404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KUZLH000KN5T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A86E5A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 xml:space="preserve">telefon IP </w:t>
            </w:r>
            <w:proofErr w:type="spellStart"/>
            <w:r w:rsidRPr="00581A49">
              <w:rPr>
                <w:rFonts w:ascii="Calibri" w:hAnsi="Calibri" w:cs="Calibri"/>
                <w:color w:val="000000"/>
                <w:sz w:val="22"/>
                <w:szCs w:val="22"/>
              </w:rPr>
              <w:t>Yealink</w:t>
            </w:r>
            <w:proofErr w:type="spellEnd"/>
          </w:p>
        </w:tc>
        <w:tc>
          <w:tcPr>
            <w:tcW w:w="1011" w:type="dxa"/>
            <w:tcBorders>
              <w:top w:val="nil"/>
              <w:left w:val="nil"/>
              <w:bottom w:val="single" w:sz="4" w:space="0" w:color="auto"/>
              <w:right w:val="single" w:sz="8" w:space="0" w:color="auto"/>
            </w:tcBorders>
            <w:shd w:val="clear" w:color="auto" w:fill="auto"/>
            <w:noWrap/>
            <w:vAlign w:val="bottom"/>
            <w:hideMark/>
          </w:tcPr>
          <w:p w14:paraId="4424BC7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329</w:t>
            </w:r>
          </w:p>
        </w:tc>
      </w:tr>
      <w:tr w:rsidR="00581A49" w:rsidRPr="00581A49" w14:paraId="1781FF8C"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4AACC0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KUZLH0002IR8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07628D0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w:t>
            </w:r>
          </w:p>
        </w:tc>
        <w:tc>
          <w:tcPr>
            <w:tcW w:w="1011" w:type="dxa"/>
            <w:tcBorders>
              <w:top w:val="nil"/>
              <w:left w:val="nil"/>
              <w:bottom w:val="single" w:sz="4" w:space="0" w:color="auto"/>
              <w:right w:val="single" w:sz="8" w:space="0" w:color="auto"/>
            </w:tcBorders>
            <w:shd w:val="clear" w:color="auto" w:fill="auto"/>
            <w:noWrap/>
            <w:vAlign w:val="bottom"/>
            <w:hideMark/>
          </w:tcPr>
          <w:p w14:paraId="6AC80C05"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5285918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1356EB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KUZLH0007AQ4</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9E4EF3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Stůl 80x80</w:t>
            </w:r>
          </w:p>
        </w:tc>
        <w:tc>
          <w:tcPr>
            <w:tcW w:w="1011" w:type="dxa"/>
            <w:tcBorders>
              <w:top w:val="nil"/>
              <w:left w:val="nil"/>
              <w:bottom w:val="single" w:sz="4" w:space="0" w:color="auto"/>
              <w:right w:val="single" w:sz="8" w:space="0" w:color="auto"/>
            </w:tcBorders>
            <w:shd w:val="clear" w:color="auto" w:fill="auto"/>
            <w:noWrap/>
            <w:vAlign w:val="bottom"/>
            <w:hideMark/>
          </w:tcPr>
          <w:p w14:paraId="4EBA0CB0"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0936B322"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92BEC5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KUZLH0007YOQ</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5167D5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skříňka policová s dvířky 60x44,2x201</w:t>
            </w:r>
          </w:p>
        </w:tc>
        <w:tc>
          <w:tcPr>
            <w:tcW w:w="1011" w:type="dxa"/>
            <w:tcBorders>
              <w:top w:val="nil"/>
              <w:left w:val="nil"/>
              <w:bottom w:val="single" w:sz="4" w:space="0" w:color="auto"/>
              <w:right w:val="single" w:sz="8" w:space="0" w:color="auto"/>
            </w:tcBorders>
            <w:shd w:val="clear" w:color="auto" w:fill="auto"/>
            <w:noWrap/>
            <w:vAlign w:val="bottom"/>
            <w:hideMark/>
          </w:tcPr>
          <w:p w14:paraId="5AD3C4E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48EDB41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282DC9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KUZLH0008L79</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1548FE0"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skříňka policová 80x44,2x96</w:t>
            </w:r>
          </w:p>
        </w:tc>
        <w:tc>
          <w:tcPr>
            <w:tcW w:w="1011" w:type="dxa"/>
            <w:tcBorders>
              <w:top w:val="nil"/>
              <w:left w:val="nil"/>
              <w:bottom w:val="single" w:sz="4" w:space="0" w:color="auto"/>
              <w:right w:val="single" w:sz="8" w:space="0" w:color="auto"/>
            </w:tcBorders>
            <w:shd w:val="clear" w:color="auto" w:fill="auto"/>
            <w:noWrap/>
            <w:vAlign w:val="bottom"/>
            <w:hideMark/>
          </w:tcPr>
          <w:p w14:paraId="64205F1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39B0B4E0"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622317B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KUZLH0008Q5K</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7752CD1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60x44,2x201</w:t>
            </w:r>
          </w:p>
        </w:tc>
        <w:tc>
          <w:tcPr>
            <w:tcW w:w="1011" w:type="dxa"/>
            <w:tcBorders>
              <w:top w:val="nil"/>
              <w:left w:val="nil"/>
              <w:bottom w:val="single" w:sz="4" w:space="0" w:color="auto"/>
              <w:right w:val="single" w:sz="8" w:space="0" w:color="auto"/>
            </w:tcBorders>
            <w:shd w:val="clear" w:color="auto" w:fill="auto"/>
            <w:noWrap/>
            <w:vAlign w:val="bottom"/>
            <w:hideMark/>
          </w:tcPr>
          <w:p w14:paraId="3E93730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73686A9A"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4B17CD5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KUZLH0008Q85</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6B2D65E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skříň šatní 60x44,2x201</w:t>
            </w:r>
          </w:p>
        </w:tc>
        <w:tc>
          <w:tcPr>
            <w:tcW w:w="1011" w:type="dxa"/>
            <w:tcBorders>
              <w:top w:val="nil"/>
              <w:left w:val="nil"/>
              <w:bottom w:val="single" w:sz="4" w:space="0" w:color="auto"/>
              <w:right w:val="single" w:sz="8" w:space="0" w:color="auto"/>
            </w:tcBorders>
            <w:shd w:val="clear" w:color="auto" w:fill="auto"/>
            <w:noWrap/>
            <w:vAlign w:val="bottom"/>
            <w:hideMark/>
          </w:tcPr>
          <w:p w14:paraId="47AA82C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4E5B169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7CE936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KUZLH000B1RA</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AF8A66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odpadkový koš nášlapný</w:t>
            </w:r>
          </w:p>
        </w:tc>
        <w:tc>
          <w:tcPr>
            <w:tcW w:w="1011" w:type="dxa"/>
            <w:tcBorders>
              <w:top w:val="nil"/>
              <w:left w:val="nil"/>
              <w:bottom w:val="single" w:sz="4" w:space="0" w:color="auto"/>
              <w:right w:val="single" w:sz="8" w:space="0" w:color="auto"/>
            </w:tcBorders>
            <w:shd w:val="clear" w:color="auto" w:fill="auto"/>
            <w:noWrap/>
            <w:vAlign w:val="bottom"/>
            <w:hideMark/>
          </w:tcPr>
          <w:p w14:paraId="5014F07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330</w:t>
            </w:r>
          </w:p>
        </w:tc>
      </w:tr>
      <w:tr w:rsidR="00581A49" w:rsidRPr="00581A49" w14:paraId="041DBAAE"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77FAD7A"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KUZLH000A9PD</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182EE16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regál kovový 100x30x250</w:t>
            </w:r>
          </w:p>
        </w:tc>
        <w:tc>
          <w:tcPr>
            <w:tcW w:w="1011" w:type="dxa"/>
            <w:tcBorders>
              <w:top w:val="nil"/>
              <w:left w:val="nil"/>
              <w:bottom w:val="single" w:sz="4" w:space="0" w:color="auto"/>
              <w:right w:val="single" w:sz="8" w:space="0" w:color="auto"/>
            </w:tcBorders>
            <w:shd w:val="clear" w:color="auto" w:fill="auto"/>
            <w:noWrap/>
            <w:vAlign w:val="bottom"/>
            <w:hideMark/>
          </w:tcPr>
          <w:p w14:paraId="5989520E"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331</w:t>
            </w:r>
          </w:p>
        </w:tc>
      </w:tr>
      <w:tr w:rsidR="00581A49" w:rsidRPr="00581A49" w14:paraId="78E5AA1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038F65A7"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KUZLH000A9Q8</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F3B733D"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regál kovový 100x30x250</w:t>
            </w:r>
          </w:p>
        </w:tc>
        <w:tc>
          <w:tcPr>
            <w:tcW w:w="1011" w:type="dxa"/>
            <w:tcBorders>
              <w:top w:val="nil"/>
              <w:left w:val="nil"/>
              <w:bottom w:val="single" w:sz="4" w:space="0" w:color="auto"/>
              <w:right w:val="single" w:sz="8" w:space="0" w:color="auto"/>
            </w:tcBorders>
            <w:shd w:val="clear" w:color="auto" w:fill="auto"/>
            <w:noWrap/>
            <w:vAlign w:val="bottom"/>
            <w:hideMark/>
          </w:tcPr>
          <w:p w14:paraId="16C0AE26"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331</w:t>
            </w:r>
          </w:p>
        </w:tc>
      </w:tr>
      <w:tr w:rsidR="00581A49" w:rsidRPr="00581A49" w14:paraId="22A89F8B"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DBC113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KUZLH000A9R3</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2ED86C1"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regál kovový 100x30x250</w:t>
            </w:r>
          </w:p>
        </w:tc>
        <w:tc>
          <w:tcPr>
            <w:tcW w:w="1011" w:type="dxa"/>
            <w:tcBorders>
              <w:top w:val="nil"/>
              <w:left w:val="nil"/>
              <w:bottom w:val="single" w:sz="4" w:space="0" w:color="auto"/>
              <w:right w:val="single" w:sz="8" w:space="0" w:color="auto"/>
            </w:tcBorders>
            <w:shd w:val="clear" w:color="auto" w:fill="auto"/>
            <w:noWrap/>
            <w:vAlign w:val="bottom"/>
            <w:hideMark/>
          </w:tcPr>
          <w:p w14:paraId="7D578C27"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335</w:t>
            </w:r>
          </w:p>
        </w:tc>
      </w:tr>
      <w:tr w:rsidR="00581A49" w:rsidRPr="00581A49" w14:paraId="40A438E1"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39FD563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lastRenderedPageBreak/>
              <w:t>KUZLH000A9SY</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6E130BB"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regál kovový 100x30x250</w:t>
            </w:r>
          </w:p>
        </w:tc>
        <w:tc>
          <w:tcPr>
            <w:tcW w:w="1011" w:type="dxa"/>
            <w:tcBorders>
              <w:top w:val="nil"/>
              <w:left w:val="nil"/>
              <w:bottom w:val="single" w:sz="4" w:space="0" w:color="auto"/>
              <w:right w:val="single" w:sz="8" w:space="0" w:color="auto"/>
            </w:tcBorders>
            <w:shd w:val="clear" w:color="auto" w:fill="auto"/>
            <w:noWrap/>
            <w:vAlign w:val="bottom"/>
            <w:hideMark/>
          </w:tcPr>
          <w:p w14:paraId="48174AFA"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335</w:t>
            </w:r>
          </w:p>
        </w:tc>
      </w:tr>
      <w:tr w:rsidR="00581A49" w:rsidRPr="00581A49" w14:paraId="1E897D4D"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7726E454"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KUZLH000B0DF</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2A126D7E"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odpadkový koš nášlapný</w:t>
            </w:r>
          </w:p>
        </w:tc>
        <w:tc>
          <w:tcPr>
            <w:tcW w:w="1011" w:type="dxa"/>
            <w:tcBorders>
              <w:top w:val="nil"/>
              <w:left w:val="nil"/>
              <w:bottom w:val="single" w:sz="4" w:space="0" w:color="auto"/>
              <w:right w:val="single" w:sz="8" w:space="0" w:color="auto"/>
            </w:tcBorders>
            <w:shd w:val="clear" w:color="auto" w:fill="auto"/>
            <w:noWrap/>
            <w:vAlign w:val="bottom"/>
            <w:hideMark/>
          </w:tcPr>
          <w:p w14:paraId="1FFF41BC"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19ECB9EF"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1B98A8B3"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KUZLH000G0QT</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4A8C9792"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varná konvice Philips HD</w:t>
            </w:r>
          </w:p>
        </w:tc>
        <w:tc>
          <w:tcPr>
            <w:tcW w:w="1011" w:type="dxa"/>
            <w:tcBorders>
              <w:top w:val="nil"/>
              <w:left w:val="nil"/>
              <w:bottom w:val="single" w:sz="4" w:space="0" w:color="auto"/>
              <w:right w:val="single" w:sz="8" w:space="0" w:color="auto"/>
            </w:tcBorders>
            <w:shd w:val="clear" w:color="auto" w:fill="auto"/>
            <w:noWrap/>
            <w:vAlign w:val="bottom"/>
            <w:hideMark/>
          </w:tcPr>
          <w:p w14:paraId="0E9F8CE4"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340</w:t>
            </w:r>
          </w:p>
        </w:tc>
      </w:tr>
      <w:tr w:rsidR="00581A49" w:rsidRPr="00581A49" w14:paraId="29299589" w14:textId="77777777" w:rsidTr="0074624B">
        <w:trPr>
          <w:trHeight w:val="300"/>
        </w:trPr>
        <w:tc>
          <w:tcPr>
            <w:tcW w:w="1896" w:type="dxa"/>
            <w:tcBorders>
              <w:top w:val="nil"/>
              <w:left w:val="single" w:sz="8" w:space="0" w:color="auto"/>
              <w:bottom w:val="single" w:sz="4" w:space="0" w:color="auto"/>
              <w:right w:val="single" w:sz="4" w:space="0" w:color="auto"/>
            </w:tcBorders>
            <w:shd w:val="clear" w:color="auto" w:fill="auto"/>
            <w:noWrap/>
            <w:vAlign w:val="bottom"/>
            <w:hideMark/>
          </w:tcPr>
          <w:p w14:paraId="29A5B4A8"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KUZLH000AAVC</w:t>
            </w:r>
          </w:p>
        </w:tc>
        <w:tc>
          <w:tcPr>
            <w:tcW w:w="5013" w:type="dxa"/>
            <w:gridSpan w:val="4"/>
            <w:tcBorders>
              <w:top w:val="nil"/>
              <w:left w:val="nil"/>
              <w:bottom w:val="single" w:sz="4" w:space="0" w:color="auto"/>
              <w:right w:val="single" w:sz="4" w:space="0" w:color="auto"/>
            </w:tcBorders>
            <w:shd w:val="clear" w:color="auto" w:fill="auto"/>
            <w:noWrap/>
            <w:vAlign w:val="bottom"/>
            <w:hideMark/>
          </w:tcPr>
          <w:p w14:paraId="551058A9"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regál kovový 100x30x250</w:t>
            </w:r>
          </w:p>
        </w:tc>
        <w:tc>
          <w:tcPr>
            <w:tcW w:w="1011" w:type="dxa"/>
            <w:tcBorders>
              <w:top w:val="nil"/>
              <w:left w:val="nil"/>
              <w:bottom w:val="single" w:sz="4" w:space="0" w:color="auto"/>
              <w:right w:val="single" w:sz="8" w:space="0" w:color="auto"/>
            </w:tcBorders>
            <w:shd w:val="clear" w:color="auto" w:fill="auto"/>
            <w:noWrap/>
            <w:vAlign w:val="bottom"/>
            <w:hideMark/>
          </w:tcPr>
          <w:p w14:paraId="6F263E1B"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347</w:t>
            </w:r>
          </w:p>
        </w:tc>
      </w:tr>
      <w:tr w:rsidR="00581A49" w:rsidRPr="00581A49" w14:paraId="3D03E2E5" w14:textId="77777777" w:rsidTr="0074624B">
        <w:trPr>
          <w:trHeight w:val="315"/>
        </w:trPr>
        <w:tc>
          <w:tcPr>
            <w:tcW w:w="1896" w:type="dxa"/>
            <w:tcBorders>
              <w:top w:val="nil"/>
              <w:left w:val="single" w:sz="8" w:space="0" w:color="auto"/>
              <w:bottom w:val="single" w:sz="8" w:space="0" w:color="auto"/>
              <w:right w:val="single" w:sz="4" w:space="0" w:color="auto"/>
            </w:tcBorders>
            <w:shd w:val="clear" w:color="auto" w:fill="auto"/>
            <w:noWrap/>
            <w:vAlign w:val="bottom"/>
            <w:hideMark/>
          </w:tcPr>
          <w:p w14:paraId="3B5A68D5"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KUZLH000AAYX</w:t>
            </w:r>
          </w:p>
        </w:tc>
        <w:tc>
          <w:tcPr>
            <w:tcW w:w="5013" w:type="dxa"/>
            <w:gridSpan w:val="4"/>
            <w:tcBorders>
              <w:top w:val="nil"/>
              <w:left w:val="nil"/>
              <w:bottom w:val="single" w:sz="8" w:space="0" w:color="auto"/>
              <w:right w:val="single" w:sz="4" w:space="0" w:color="auto"/>
            </w:tcBorders>
            <w:shd w:val="clear" w:color="auto" w:fill="auto"/>
            <w:noWrap/>
            <w:vAlign w:val="bottom"/>
            <w:hideMark/>
          </w:tcPr>
          <w:p w14:paraId="167498D6" w14:textId="77777777" w:rsidR="00581A49" w:rsidRPr="00581A49" w:rsidRDefault="00581A49" w:rsidP="00581A49">
            <w:pPr>
              <w:overflowPunct/>
              <w:autoSpaceDE/>
              <w:autoSpaceDN/>
              <w:adjustRightInd/>
              <w:textAlignment w:val="auto"/>
              <w:rPr>
                <w:rFonts w:ascii="Calibri" w:hAnsi="Calibri" w:cs="Calibri"/>
                <w:color w:val="000000"/>
                <w:sz w:val="22"/>
                <w:szCs w:val="22"/>
              </w:rPr>
            </w:pPr>
            <w:r w:rsidRPr="00581A49">
              <w:rPr>
                <w:rFonts w:ascii="Calibri" w:hAnsi="Calibri" w:cs="Calibri"/>
                <w:color w:val="000000"/>
                <w:sz w:val="22"/>
                <w:szCs w:val="22"/>
              </w:rPr>
              <w:t>regál kovový 100x30x250</w:t>
            </w:r>
          </w:p>
        </w:tc>
        <w:tc>
          <w:tcPr>
            <w:tcW w:w="1011" w:type="dxa"/>
            <w:tcBorders>
              <w:top w:val="nil"/>
              <w:left w:val="nil"/>
              <w:bottom w:val="single" w:sz="8" w:space="0" w:color="auto"/>
              <w:right w:val="single" w:sz="8" w:space="0" w:color="auto"/>
            </w:tcBorders>
            <w:shd w:val="clear" w:color="auto" w:fill="auto"/>
            <w:noWrap/>
            <w:vAlign w:val="bottom"/>
            <w:hideMark/>
          </w:tcPr>
          <w:p w14:paraId="1217FAF9"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r w:rsidRPr="00581A49">
              <w:rPr>
                <w:rFonts w:ascii="Calibri" w:hAnsi="Calibri" w:cs="Calibri"/>
                <w:color w:val="000000"/>
                <w:sz w:val="22"/>
                <w:szCs w:val="22"/>
              </w:rPr>
              <w:t>347</w:t>
            </w:r>
          </w:p>
        </w:tc>
      </w:tr>
      <w:tr w:rsidR="00581A49" w:rsidRPr="00581A49" w14:paraId="139AAAA8" w14:textId="77777777" w:rsidTr="0074624B">
        <w:trPr>
          <w:trHeight w:val="300"/>
        </w:trPr>
        <w:tc>
          <w:tcPr>
            <w:tcW w:w="1896" w:type="dxa"/>
            <w:tcBorders>
              <w:top w:val="nil"/>
              <w:left w:val="nil"/>
              <w:bottom w:val="nil"/>
              <w:right w:val="nil"/>
            </w:tcBorders>
            <w:shd w:val="clear" w:color="auto" w:fill="auto"/>
            <w:noWrap/>
            <w:vAlign w:val="bottom"/>
            <w:hideMark/>
          </w:tcPr>
          <w:p w14:paraId="59244D1F" w14:textId="77777777" w:rsidR="00581A49" w:rsidRPr="00581A49" w:rsidRDefault="00581A49" w:rsidP="00581A49">
            <w:pPr>
              <w:overflowPunct/>
              <w:autoSpaceDE/>
              <w:autoSpaceDN/>
              <w:adjustRightInd/>
              <w:jc w:val="right"/>
              <w:textAlignment w:val="auto"/>
              <w:rPr>
                <w:rFonts w:ascii="Calibri" w:hAnsi="Calibri" w:cs="Calibri"/>
                <w:color w:val="000000"/>
                <w:sz w:val="22"/>
                <w:szCs w:val="22"/>
              </w:rPr>
            </w:pPr>
          </w:p>
        </w:tc>
        <w:tc>
          <w:tcPr>
            <w:tcW w:w="5013" w:type="dxa"/>
            <w:gridSpan w:val="4"/>
            <w:tcBorders>
              <w:top w:val="nil"/>
              <w:left w:val="nil"/>
              <w:bottom w:val="nil"/>
              <w:right w:val="nil"/>
            </w:tcBorders>
            <w:shd w:val="clear" w:color="auto" w:fill="auto"/>
            <w:noWrap/>
            <w:vAlign w:val="bottom"/>
            <w:hideMark/>
          </w:tcPr>
          <w:p w14:paraId="60AF879C" w14:textId="77777777" w:rsidR="00581A49" w:rsidRPr="00581A49" w:rsidRDefault="00581A49" w:rsidP="00581A49">
            <w:pPr>
              <w:overflowPunct/>
              <w:autoSpaceDE/>
              <w:autoSpaceDN/>
              <w:adjustRightInd/>
              <w:textAlignment w:val="auto"/>
            </w:pPr>
          </w:p>
        </w:tc>
        <w:tc>
          <w:tcPr>
            <w:tcW w:w="1011" w:type="dxa"/>
            <w:tcBorders>
              <w:top w:val="nil"/>
              <w:left w:val="nil"/>
              <w:bottom w:val="nil"/>
              <w:right w:val="nil"/>
            </w:tcBorders>
            <w:shd w:val="clear" w:color="auto" w:fill="auto"/>
            <w:noWrap/>
            <w:vAlign w:val="bottom"/>
            <w:hideMark/>
          </w:tcPr>
          <w:p w14:paraId="48F25459" w14:textId="77777777" w:rsidR="00581A49" w:rsidRPr="00581A49" w:rsidRDefault="00581A49" w:rsidP="00581A49">
            <w:pPr>
              <w:overflowPunct/>
              <w:autoSpaceDE/>
              <w:autoSpaceDN/>
              <w:adjustRightInd/>
              <w:textAlignment w:val="auto"/>
            </w:pPr>
          </w:p>
        </w:tc>
      </w:tr>
      <w:tr w:rsidR="00581A49" w:rsidRPr="00581A49" w14:paraId="025D56B6" w14:textId="77777777" w:rsidTr="0074624B">
        <w:trPr>
          <w:trHeight w:val="300"/>
        </w:trPr>
        <w:tc>
          <w:tcPr>
            <w:tcW w:w="6909" w:type="dxa"/>
            <w:gridSpan w:val="5"/>
            <w:tcBorders>
              <w:top w:val="nil"/>
              <w:left w:val="nil"/>
              <w:bottom w:val="nil"/>
              <w:right w:val="nil"/>
            </w:tcBorders>
            <w:shd w:val="clear" w:color="auto" w:fill="auto"/>
            <w:noWrap/>
            <w:vAlign w:val="bottom"/>
            <w:hideMark/>
          </w:tcPr>
          <w:p w14:paraId="2F91BE15" w14:textId="77777777" w:rsidR="00581A49" w:rsidRPr="00581A49" w:rsidRDefault="00581A49" w:rsidP="00581A49">
            <w:pPr>
              <w:overflowPunct/>
              <w:autoSpaceDE/>
              <w:autoSpaceDN/>
              <w:adjustRightInd/>
              <w:textAlignment w:val="auto"/>
              <w:rPr>
                <w:rFonts w:ascii="Calibri" w:hAnsi="Calibri" w:cs="Calibri"/>
                <w:b/>
                <w:bCs/>
                <w:color w:val="000000"/>
                <w:sz w:val="22"/>
                <w:szCs w:val="22"/>
              </w:rPr>
            </w:pPr>
            <w:r w:rsidRPr="00581A49">
              <w:rPr>
                <w:rFonts w:ascii="Calibri" w:hAnsi="Calibri" w:cs="Calibri"/>
                <w:b/>
                <w:bCs/>
                <w:color w:val="000000"/>
                <w:sz w:val="22"/>
                <w:szCs w:val="22"/>
              </w:rPr>
              <w:t>Seznam bude aktualizován při předání nebytových prostor.</w:t>
            </w:r>
          </w:p>
        </w:tc>
        <w:tc>
          <w:tcPr>
            <w:tcW w:w="1011" w:type="dxa"/>
            <w:tcBorders>
              <w:top w:val="nil"/>
              <w:left w:val="nil"/>
              <w:bottom w:val="nil"/>
              <w:right w:val="nil"/>
            </w:tcBorders>
            <w:shd w:val="clear" w:color="auto" w:fill="auto"/>
            <w:noWrap/>
            <w:vAlign w:val="bottom"/>
            <w:hideMark/>
          </w:tcPr>
          <w:p w14:paraId="0535F74F" w14:textId="77777777" w:rsidR="00581A49" w:rsidRPr="00581A49" w:rsidRDefault="00581A49" w:rsidP="00581A49">
            <w:pPr>
              <w:overflowPunct/>
              <w:autoSpaceDE/>
              <w:autoSpaceDN/>
              <w:adjustRightInd/>
              <w:textAlignment w:val="auto"/>
              <w:rPr>
                <w:rFonts w:ascii="Calibri" w:hAnsi="Calibri" w:cs="Calibri"/>
                <w:b/>
                <w:bCs/>
                <w:color w:val="000000"/>
                <w:sz w:val="22"/>
                <w:szCs w:val="22"/>
              </w:rPr>
            </w:pPr>
          </w:p>
        </w:tc>
      </w:tr>
      <w:tr w:rsidR="0074624B" w:rsidRPr="0074624B" w14:paraId="7A136998" w14:textId="77777777" w:rsidTr="0074624B">
        <w:trPr>
          <w:gridAfter w:val="2"/>
          <w:wAfter w:w="2360" w:type="dxa"/>
          <w:trHeight w:val="300"/>
        </w:trPr>
        <w:tc>
          <w:tcPr>
            <w:tcW w:w="3640" w:type="dxa"/>
            <w:gridSpan w:val="2"/>
            <w:tcBorders>
              <w:top w:val="nil"/>
              <w:left w:val="nil"/>
              <w:bottom w:val="nil"/>
              <w:right w:val="nil"/>
            </w:tcBorders>
            <w:shd w:val="clear" w:color="auto" w:fill="auto"/>
            <w:noWrap/>
            <w:vAlign w:val="bottom"/>
            <w:hideMark/>
          </w:tcPr>
          <w:p w14:paraId="3E39A8A9"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Příloha č. 2</w:t>
            </w:r>
          </w:p>
        </w:tc>
        <w:tc>
          <w:tcPr>
            <w:tcW w:w="960" w:type="dxa"/>
            <w:tcBorders>
              <w:top w:val="nil"/>
              <w:left w:val="nil"/>
              <w:bottom w:val="nil"/>
              <w:right w:val="nil"/>
            </w:tcBorders>
            <w:shd w:val="clear" w:color="auto" w:fill="auto"/>
            <w:noWrap/>
            <w:vAlign w:val="bottom"/>
            <w:hideMark/>
          </w:tcPr>
          <w:p w14:paraId="45084126" w14:textId="77777777" w:rsidR="0074624B" w:rsidRPr="0074624B" w:rsidRDefault="0074624B" w:rsidP="0074624B">
            <w:pPr>
              <w:overflowPunct/>
              <w:autoSpaceDE/>
              <w:autoSpaceDN/>
              <w:adjustRightInd/>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8B81BE7" w14:textId="77777777" w:rsidR="0074624B" w:rsidRPr="0074624B" w:rsidRDefault="0074624B" w:rsidP="0074624B">
            <w:pPr>
              <w:overflowPunct/>
              <w:autoSpaceDE/>
              <w:autoSpaceDN/>
              <w:adjustRightInd/>
              <w:textAlignment w:val="auto"/>
            </w:pPr>
          </w:p>
        </w:tc>
      </w:tr>
      <w:tr w:rsidR="0074624B" w:rsidRPr="0074624B" w14:paraId="2F5BBB8C" w14:textId="77777777" w:rsidTr="0074624B">
        <w:trPr>
          <w:gridAfter w:val="2"/>
          <w:wAfter w:w="2360" w:type="dxa"/>
          <w:trHeight w:val="720"/>
        </w:trPr>
        <w:tc>
          <w:tcPr>
            <w:tcW w:w="4600" w:type="dxa"/>
            <w:gridSpan w:val="3"/>
            <w:tcBorders>
              <w:top w:val="nil"/>
              <w:left w:val="nil"/>
              <w:bottom w:val="nil"/>
              <w:right w:val="nil"/>
            </w:tcBorders>
            <w:shd w:val="clear" w:color="auto" w:fill="auto"/>
            <w:noWrap/>
            <w:vAlign w:val="bottom"/>
            <w:hideMark/>
          </w:tcPr>
          <w:p w14:paraId="55C6F603" w14:textId="77777777" w:rsidR="0074624B" w:rsidRPr="0074624B" w:rsidRDefault="0074624B" w:rsidP="0074624B">
            <w:pPr>
              <w:overflowPunct/>
              <w:autoSpaceDE/>
              <w:autoSpaceDN/>
              <w:adjustRightInd/>
              <w:textAlignment w:val="auto"/>
              <w:rPr>
                <w:rFonts w:ascii="Calibri" w:hAnsi="Calibri" w:cs="Calibri"/>
                <w:color w:val="000000"/>
                <w:sz w:val="56"/>
                <w:szCs w:val="56"/>
              </w:rPr>
            </w:pPr>
            <w:r w:rsidRPr="0074624B">
              <w:rPr>
                <w:rFonts w:ascii="Calibri" w:hAnsi="Calibri" w:cs="Calibri"/>
                <w:color w:val="000000"/>
                <w:sz w:val="56"/>
                <w:szCs w:val="56"/>
              </w:rPr>
              <w:t xml:space="preserve">Soupis inventáře </w:t>
            </w:r>
          </w:p>
        </w:tc>
        <w:tc>
          <w:tcPr>
            <w:tcW w:w="960" w:type="dxa"/>
            <w:tcBorders>
              <w:top w:val="nil"/>
              <w:left w:val="nil"/>
              <w:bottom w:val="nil"/>
              <w:right w:val="nil"/>
            </w:tcBorders>
            <w:shd w:val="clear" w:color="auto" w:fill="auto"/>
            <w:noWrap/>
            <w:vAlign w:val="bottom"/>
            <w:hideMark/>
          </w:tcPr>
          <w:p w14:paraId="4CD8AC6D" w14:textId="77777777" w:rsidR="0074624B" w:rsidRPr="0074624B" w:rsidRDefault="0074624B" w:rsidP="0074624B">
            <w:pPr>
              <w:overflowPunct/>
              <w:autoSpaceDE/>
              <w:autoSpaceDN/>
              <w:adjustRightInd/>
              <w:textAlignment w:val="auto"/>
              <w:rPr>
                <w:rFonts w:ascii="Calibri" w:hAnsi="Calibri" w:cs="Calibri"/>
                <w:color w:val="000000"/>
                <w:sz w:val="56"/>
                <w:szCs w:val="56"/>
              </w:rPr>
            </w:pPr>
          </w:p>
        </w:tc>
      </w:tr>
      <w:tr w:rsidR="0074624B" w:rsidRPr="0074624B" w14:paraId="633A3578" w14:textId="77777777" w:rsidTr="0074624B">
        <w:trPr>
          <w:gridAfter w:val="2"/>
          <w:wAfter w:w="2360" w:type="dxa"/>
          <w:trHeight w:val="300"/>
        </w:trPr>
        <w:tc>
          <w:tcPr>
            <w:tcW w:w="3640" w:type="dxa"/>
            <w:gridSpan w:val="2"/>
            <w:tcBorders>
              <w:top w:val="nil"/>
              <w:left w:val="nil"/>
              <w:bottom w:val="nil"/>
              <w:right w:val="nil"/>
            </w:tcBorders>
            <w:shd w:val="clear" w:color="auto" w:fill="auto"/>
            <w:noWrap/>
            <w:vAlign w:val="bottom"/>
            <w:hideMark/>
          </w:tcPr>
          <w:p w14:paraId="6D36BD8D"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xml:space="preserve">k </w:t>
            </w:r>
            <w:proofErr w:type="gramStart"/>
            <w:r w:rsidRPr="0074624B">
              <w:rPr>
                <w:rFonts w:ascii="Calibri" w:hAnsi="Calibri" w:cs="Calibri"/>
                <w:color w:val="000000"/>
                <w:sz w:val="22"/>
                <w:szCs w:val="22"/>
              </w:rPr>
              <w:t>4.2.2020</w:t>
            </w:r>
            <w:proofErr w:type="gramEnd"/>
          </w:p>
        </w:tc>
        <w:tc>
          <w:tcPr>
            <w:tcW w:w="960" w:type="dxa"/>
            <w:tcBorders>
              <w:top w:val="nil"/>
              <w:left w:val="nil"/>
              <w:bottom w:val="nil"/>
              <w:right w:val="nil"/>
            </w:tcBorders>
            <w:shd w:val="clear" w:color="auto" w:fill="auto"/>
            <w:noWrap/>
            <w:vAlign w:val="bottom"/>
            <w:hideMark/>
          </w:tcPr>
          <w:p w14:paraId="6812C64D" w14:textId="77777777" w:rsidR="0074624B" w:rsidRPr="0074624B" w:rsidRDefault="0074624B" w:rsidP="0074624B">
            <w:pPr>
              <w:overflowPunct/>
              <w:autoSpaceDE/>
              <w:autoSpaceDN/>
              <w:adjustRightInd/>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34E7062" w14:textId="77777777" w:rsidR="0074624B" w:rsidRPr="0074624B" w:rsidRDefault="0074624B" w:rsidP="0074624B">
            <w:pPr>
              <w:overflowPunct/>
              <w:autoSpaceDE/>
              <w:autoSpaceDN/>
              <w:adjustRightInd/>
              <w:textAlignment w:val="auto"/>
            </w:pPr>
          </w:p>
        </w:tc>
      </w:tr>
      <w:tr w:rsidR="0074624B" w:rsidRPr="0074624B" w14:paraId="2F4D1479" w14:textId="77777777" w:rsidTr="0074624B">
        <w:trPr>
          <w:gridAfter w:val="2"/>
          <w:wAfter w:w="2360" w:type="dxa"/>
          <w:trHeight w:val="315"/>
        </w:trPr>
        <w:tc>
          <w:tcPr>
            <w:tcW w:w="3640" w:type="dxa"/>
            <w:gridSpan w:val="2"/>
            <w:tcBorders>
              <w:top w:val="nil"/>
              <w:left w:val="nil"/>
              <w:bottom w:val="nil"/>
              <w:right w:val="nil"/>
            </w:tcBorders>
            <w:shd w:val="clear" w:color="auto" w:fill="auto"/>
            <w:noWrap/>
            <w:vAlign w:val="bottom"/>
            <w:hideMark/>
          </w:tcPr>
          <w:p w14:paraId="4B221C94" w14:textId="77777777" w:rsidR="0074624B" w:rsidRPr="0074624B" w:rsidRDefault="0074624B" w:rsidP="0074624B">
            <w:pPr>
              <w:overflowPunct/>
              <w:autoSpaceDE/>
              <w:autoSpaceDN/>
              <w:adjustRightInd/>
              <w:textAlignment w:val="auto"/>
            </w:pPr>
          </w:p>
        </w:tc>
        <w:tc>
          <w:tcPr>
            <w:tcW w:w="960" w:type="dxa"/>
            <w:tcBorders>
              <w:top w:val="nil"/>
              <w:left w:val="nil"/>
              <w:bottom w:val="nil"/>
              <w:right w:val="nil"/>
            </w:tcBorders>
            <w:shd w:val="clear" w:color="auto" w:fill="auto"/>
            <w:noWrap/>
            <w:vAlign w:val="bottom"/>
            <w:hideMark/>
          </w:tcPr>
          <w:p w14:paraId="76AF2763" w14:textId="77777777" w:rsidR="0074624B" w:rsidRPr="0074624B" w:rsidRDefault="0074624B" w:rsidP="0074624B">
            <w:pPr>
              <w:overflowPunct/>
              <w:autoSpaceDE/>
              <w:autoSpaceDN/>
              <w:adjustRightInd/>
              <w:textAlignment w:val="auto"/>
            </w:pPr>
          </w:p>
        </w:tc>
        <w:tc>
          <w:tcPr>
            <w:tcW w:w="960" w:type="dxa"/>
            <w:tcBorders>
              <w:top w:val="nil"/>
              <w:left w:val="nil"/>
              <w:bottom w:val="nil"/>
              <w:right w:val="nil"/>
            </w:tcBorders>
            <w:shd w:val="clear" w:color="auto" w:fill="auto"/>
            <w:noWrap/>
            <w:vAlign w:val="bottom"/>
            <w:hideMark/>
          </w:tcPr>
          <w:p w14:paraId="38870810" w14:textId="77777777" w:rsidR="0074624B" w:rsidRPr="0074624B" w:rsidRDefault="0074624B" w:rsidP="0074624B">
            <w:pPr>
              <w:overflowPunct/>
              <w:autoSpaceDE/>
              <w:autoSpaceDN/>
              <w:adjustRightInd/>
              <w:textAlignment w:val="auto"/>
            </w:pPr>
          </w:p>
        </w:tc>
      </w:tr>
      <w:tr w:rsidR="0074624B" w:rsidRPr="0074624B" w14:paraId="18CE8094" w14:textId="77777777" w:rsidTr="0074624B">
        <w:trPr>
          <w:gridAfter w:val="2"/>
          <w:wAfter w:w="2360" w:type="dxa"/>
          <w:trHeight w:val="315"/>
        </w:trPr>
        <w:tc>
          <w:tcPr>
            <w:tcW w:w="364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B172473" w14:textId="77777777" w:rsidR="0074624B" w:rsidRPr="0074624B" w:rsidRDefault="0074624B" w:rsidP="0074624B">
            <w:pPr>
              <w:overflowPunct/>
              <w:autoSpaceDE/>
              <w:autoSpaceDN/>
              <w:adjustRightInd/>
              <w:textAlignment w:val="auto"/>
              <w:rPr>
                <w:rFonts w:ascii="Calibri" w:hAnsi="Calibri" w:cs="Calibri"/>
                <w:b/>
                <w:bCs/>
                <w:color w:val="000000"/>
                <w:sz w:val="22"/>
                <w:szCs w:val="22"/>
              </w:rPr>
            </w:pPr>
            <w:r w:rsidRPr="0074624B">
              <w:rPr>
                <w:rFonts w:ascii="Calibri" w:hAnsi="Calibri" w:cs="Calibri"/>
                <w:b/>
                <w:bCs/>
                <w:color w:val="000000"/>
                <w:sz w:val="22"/>
                <w:szCs w:val="22"/>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1DE15FD"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xml:space="preserve">počet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FFE45F4"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60B2FE75"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277D90"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xml:space="preserve">Talíře masové </w:t>
            </w:r>
          </w:p>
        </w:tc>
        <w:tc>
          <w:tcPr>
            <w:tcW w:w="960" w:type="dxa"/>
            <w:tcBorders>
              <w:top w:val="nil"/>
              <w:left w:val="nil"/>
              <w:bottom w:val="single" w:sz="4" w:space="0" w:color="auto"/>
              <w:right w:val="single" w:sz="4" w:space="0" w:color="auto"/>
            </w:tcBorders>
            <w:shd w:val="clear" w:color="auto" w:fill="auto"/>
            <w:noWrap/>
            <w:vAlign w:val="bottom"/>
            <w:hideMark/>
          </w:tcPr>
          <w:p w14:paraId="1708E850"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215</w:t>
            </w:r>
          </w:p>
        </w:tc>
        <w:tc>
          <w:tcPr>
            <w:tcW w:w="960" w:type="dxa"/>
            <w:tcBorders>
              <w:top w:val="nil"/>
              <w:left w:val="nil"/>
              <w:bottom w:val="single" w:sz="4" w:space="0" w:color="auto"/>
              <w:right w:val="single" w:sz="4" w:space="0" w:color="auto"/>
            </w:tcBorders>
            <w:shd w:val="clear" w:color="auto" w:fill="auto"/>
            <w:noWrap/>
            <w:vAlign w:val="bottom"/>
            <w:hideMark/>
          </w:tcPr>
          <w:p w14:paraId="4BC50739"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0F529E6E"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D8A5C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Talíř dezertní</w:t>
            </w:r>
          </w:p>
        </w:tc>
        <w:tc>
          <w:tcPr>
            <w:tcW w:w="960" w:type="dxa"/>
            <w:tcBorders>
              <w:top w:val="nil"/>
              <w:left w:val="nil"/>
              <w:bottom w:val="single" w:sz="4" w:space="0" w:color="auto"/>
              <w:right w:val="single" w:sz="4" w:space="0" w:color="auto"/>
            </w:tcBorders>
            <w:shd w:val="clear" w:color="auto" w:fill="auto"/>
            <w:noWrap/>
            <w:vAlign w:val="bottom"/>
            <w:hideMark/>
          </w:tcPr>
          <w:p w14:paraId="0B5D4E0B"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14:paraId="1587A1B0"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64942D3D"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948BFE"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Miska polévková</w:t>
            </w:r>
          </w:p>
        </w:tc>
        <w:tc>
          <w:tcPr>
            <w:tcW w:w="960" w:type="dxa"/>
            <w:tcBorders>
              <w:top w:val="nil"/>
              <w:left w:val="nil"/>
              <w:bottom w:val="single" w:sz="4" w:space="0" w:color="auto"/>
              <w:right w:val="single" w:sz="4" w:space="0" w:color="auto"/>
            </w:tcBorders>
            <w:shd w:val="clear" w:color="auto" w:fill="auto"/>
            <w:noWrap/>
            <w:vAlign w:val="bottom"/>
            <w:hideMark/>
          </w:tcPr>
          <w:p w14:paraId="30CB8BA8"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140</w:t>
            </w:r>
          </w:p>
        </w:tc>
        <w:tc>
          <w:tcPr>
            <w:tcW w:w="960" w:type="dxa"/>
            <w:tcBorders>
              <w:top w:val="nil"/>
              <w:left w:val="nil"/>
              <w:bottom w:val="single" w:sz="4" w:space="0" w:color="auto"/>
              <w:right w:val="single" w:sz="4" w:space="0" w:color="auto"/>
            </w:tcBorders>
            <w:shd w:val="clear" w:color="auto" w:fill="auto"/>
            <w:noWrap/>
            <w:vAlign w:val="bottom"/>
            <w:hideMark/>
          </w:tcPr>
          <w:p w14:paraId="0BB97397"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1186E349"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985EA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Podšálky pod polévkovou misku</w:t>
            </w:r>
          </w:p>
        </w:tc>
        <w:tc>
          <w:tcPr>
            <w:tcW w:w="960" w:type="dxa"/>
            <w:tcBorders>
              <w:top w:val="nil"/>
              <w:left w:val="nil"/>
              <w:bottom w:val="single" w:sz="4" w:space="0" w:color="auto"/>
              <w:right w:val="single" w:sz="4" w:space="0" w:color="auto"/>
            </w:tcBorders>
            <w:shd w:val="clear" w:color="auto" w:fill="auto"/>
            <w:noWrap/>
            <w:vAlign w:val="bottom"/>
            <w:hideMark/>
          </w:tcPr>
          <w:p w14:paraId="27739F7C"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140</w:t>
            </w:r>
          </w:p>
        </w:tc>
        <w:tc>
          <w:tcPr>
            <w:tcW w:w="960" w:type="dxa"/>
            <w:tcBorders>
              <w:top w:val="nil"/>
              <w:left w:val="nil"/>
              <w:bottom w:val="single" w:sz="4" w:space="0" w:color="auto"/>
              <w:right w:val="single" w:sz="4" w:space="0" w:color="auto"/>
            </w:tcBorders>
            <w:shd w:val="clear" w:color="auto" w:fill="auto"/>
            <w:noWrap/>
            <w:vAlign w:val="bottom"/>
            <w:hideMark/>
          </w:tcPr>
          <w:p w14:paraId="19BA0CB9"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30873690"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CA255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Talíře na pastu (saláty)</w:t>
            </w:r>
          </w:p>
        </w:tc>
        <w:tc>
          <w:tcPr>
            <w:tcW w:w="960" w:type="dxa"/>
            <w:tcBorders>
              <w:top w:val="nil"/>
              <w:left w:val="nil"/>
              <w:bottom w:val="single" w:sz="4" w:space="0" w:color="auto"/>
              <w:right w:val="single" w:sz="4" w:space="0" w:color="auto"/>
            </w:tcBorders>
            <w:shd w:val="clear" w:color="auto" w:fill="auto"/>
            <w:noWrap/>
            <w:vAlign w:val="bottom"/>
            <w:hideMark/>
          </w:tcPr>
          <w:p w14:paraId="2C072877"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29A81700"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6BCC4CB6"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450ACD"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Misky kompotové</w:t>
            </w:r>
          </w:p>
        </w:tc>
        <w:tc>
          <w:tcPr>
            <w:tcW w:w="960" w:type="dxa"/>
            <w:tcBorders>
              <w:top w:val="nil"/>
              <w:left w:val="nil"/>
              <w:bottom w:val="single" w:sz="4" w:space="0" w:color="auto"/>
              <w:right w:val="single" w:sz="4" w:space="0" w:color="auto"/>
            </w:tcBorders>
            <w:shd w:val="clear" w:color="auto" w:fill="auto"/>
            <w:noWrap/>
            <w:vAlign w:val="bottom"/>
            <w:hideMark/>
          </w:tcPr>
          <w:p w14:paraId="49BC482B"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230</w:t>
            </w:r>
          </w:p>
        </w:tc>
        <w:tc>
          <w:tcPr>
            <w:tcW w:w="960" w:type="dxa"/>
            <w:tcBorders>
              <w:top w:val="nil"/>
              <w:left w:val="nil"/>
              <w:bottom w:val="single" w:sz="4" w:space="0" w:color="auto"/>
              <w:right w:val="single" w:sz="4" w:space="0" w:color="auto"/>
            </w:tcBorders>
            <w:shd w:val="clear" w:color="auto" w:fill="auto"/>
            <w:noWrap/>
            <w:vAlign w:val="bottom"/>
            <w:hideMark/>
          </w:tcPr>
          <w:p w14:paraId="57297076"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0E0676E2"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A7C6E6"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A8624DF"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41452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0F38926F"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0B78CC"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Sklenice vodovky 0.2</w:t>
            </w:r>
          </w:p>
        </w:tc>
        <w:tc>
          <w:tcPr>
            <w:tcW w:w="960" w:type="dxa"/>
            <w:tcBorders>
              <w:top w:val="nil"/>
              <w:left w:val="nil"/>
              <w:bottom w:val="single" w:sz="4" w:space="0" w:color="auto"/>
              <w:right w:val="single" w:sz="4" w:space="0" w:color="auto"/>
            </w:tcBorders>
            <w:shd w:val="clear" w:color="auto" w:fill="auto"/>
            <w:noWrap/>
            <w:vAlign w:val="bottom"/>
            <w:hideMark/>
          </w:tcPr>
          <w:p w14:paraId="3825E288"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bottom"/>
            <w:hideMark/>
          </w:tcPr>
          <w:p w14:paraId="20704CA1"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4DD71616"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566CE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69D1682"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37580B3"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3BCD81C4"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7739A2"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Masový nůž</w:t>
            </w:r>
          </w:p>
        </w:tc>
        <w:tc>
          <w:tcPr>
            <w:tcW w:w="960" w:type="dxa"/>
            <w:tcBorders>
              <w:top w:val="nil"/>
              <w:left w:val="nil"/>
              <w:bottom w:val="single" w:sz="4" w:space="0" w:color="auto"/>
              <w:right w:val="single" w:sz="4" w:space="0" w:color="auto"/>
            </w:tcBorders>
            <w:shd w:val="clear" w:color="auto" w:fill="auto"/>
            <w:noWrap/>
            <w:vAlign w:val="bottom"/>
            <w:hideMark/>
          </w:tcPr>
          <w:p w14:paraId="2BEAEE6B"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132</w:t>
            </w:r>
          </w:p>
        </w:tc>
        <w:tc>
          <w:tcPr>
            <w:tcW w:w="960" w:type="dxa"/>
            <w:tcBorders>
              <w:top w:val="nil"/>
              <w:left w:val="nil"/>
              <w:bottom w:val="single" w:sz="4" w:space="0" w:color="auto"/>
              <w:right w:val="single" w:sz="4" w:space="0" w:color="auto"/>
            </w:tcBorders>
            <w:shd w:val="clear" w:color="auto" w:fill="auto"/>
            <w:noWrap/>
            <w:vAlign w:val="bottom"/>
            <w:hideMark/>
          </w:tcPr>
          <w:p w14:paraId="6EC94E4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0062B9B5"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8130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Masová vidlička</w:t>
            </w:r>
          </w:p>
        </w:tc>
        <w:tc>
          <w:tcPr>
            <w:tcW w:w="960" w:type="dxa"/>
            <w:tcBorders>
              <w:top w:val="nil"/>
              <w:left w:val="nil"/>
              <w:bottom w:val="single" w:sz="4" w:space="0" w:color="auto"/>
              <w:right w:val="single" w:sz="4" w:space="0" w:color="auto"/>
            </w:tcBorders>
            <w:shd w:val="clear" w:color="auto" w:fill="auto"/>
            <w:noWrap/>
            <w:vAlign w:val="bottom"/>
            <w:hideMark/>
          </w:tcPr>
          <w:p w14:paraId="28FF7AD8"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107</w:t>
            </w:r>
          </w:p>
        </w:tc>
        <w:tc>
          <w:tcPr>
            <w:tcW w:w="960" w:type="dxa"/>
            <w:tcBorders>
              <w:top w:val="nil"/>
              <w:left w:val="nil"/>
              <w:bottom w:val="single" w:sz="4" w:space="0" w:color="auto"/>
              <w:right w:val="single" w:sz="4" w:space="0" w:color="auto"/>
            </w:tcBorders>
            <w:shd w:val="clear" w:color="auto" w:fill="auto"/>
            <w:noWrap/>
            <w:vAlign w:val="bottom"/>
            <w:hideMark/>
          </w:tcPr>
          <w:p w14:paraId="6C186EE2"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064C438F"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7B13E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Polévková lžíce</w:t>
            </w:r>
          </w:p>
        </w:tc>
        <w:tc>
          <w:tcPr>
            <w:tcW w:w="960" w:type="dxa"/>
            <w:tcBorders>
              <w:top w:val="nil"/>
              <w:left w:val="nil"/>
              <w:bottom w:val="single" w:sz="4" w:space="0" w:color="auto"/>
              <w:right w:val="single" w:sz="4" w:space="0" w:color="auto"/>
            </w:tcBorders>
            <w:shd w:val="clear" w:color="auto" w:fill="auto"/>
            <w:noWrap/>
            <w:vAlign w:val="bottom"/>
            <w:hideMark/>
          </w:tcPr>
          <w:p w14:paraId="1AB7FCEF"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210</w:t>
            </w:r>
          </w:p>
        </w:tc>
        <w:tc>
          <w:tcPr>
            <w:tcW w:w="960" w:type="dxa"/>
            <w:tcBorders>
              <w:top w:val="nil"/>
              <w:left w:val="nil"/>
              <w:bottom w:val="single" w:sz="4" w:space="0" w:color="auto"/>
              <w:right w:val="single" w:sz="4" w:space="0" w:color="auto"/>
            </w:tcBorders>
            <w:shd w:val="clear" w:color="auto" w:fill="auto"/>
            <w:noWrap/>
            <w:vAlign w:val="bottom"/>
            <w:hideMark/>
          </w:tcPr>
          <w:p w14:paraId="1F6F2788"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54519D49"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C86C70"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Menážky (</w:t>
            </w:r>
            <w:proofErr w:type="spellStart"/>
            <w:r w:rsidRPr="0074624B">
              <w:rPr>
                <w:rFonts w:ascii="Calibri" w:hAnsi="Calibri" w:cs="Calibri"/>
                <w:color w:val="000000"/>
                <w:sz w:val="22"/>
                <w:szCs w:val="22"/>
              </w:rPr>
              <w:t>sůl+pepř</w:t>
            </w:r>
            <w:proofErr w:type="spellEnd"/>
            <w:r w:rsidRPr="0074624B">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14:paraId="41F4D3F6"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14:paraId="687464F3"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773F9DA6"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BDFA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48FACE3"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6E8422D"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5173193B"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E8FD952"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Talíř mělký/masový PRAHA 26 cm</w:t>
            </w:r>
          </w:p>
        </w:tc>
        <w:tc>
          <w:tcPr>
            <w:tcW w:w="960" w:type="dxa"/>
            <w:tcBorders>
              <w:top w:val="nil"/>
              <w:left w:val="nil"/>
              <w:bottom w:val="single" w:sz="4" w:space="0" w:color="auto"/>
              <w:right w:val="single" w:sz="4" w:space="0" w:color="auto"/>
            </w:tcBorders>
            <w:shd w:val="clear" w:color="000000" w:fill="FFFFFF"/>
            <w:noWrap/>
            <w:vAlign w:val="bottom"/>
            <w:hideMark/>
          </w:tcPr>
          <w:p w14:paraId="4F910DE8"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0ACF656F"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3DA84BD6"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9BD85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Miska na polévku PRAHA 0,46 l</w:t>
            </w:r>
          </w:p>
        </w:tc>
        <w:tc>
          <w:tcPr>
            <w:tcW w:w="960" w:type="dxa"/>
            <w:tcBorders>
              <w:top w:val="nil"/>
              <w:left w:val="nil"/>
              <w:bottom w:val="single" w:sz="4" w:space="0" w:color="auto"/>
              <w:right w:val="single" w:sz="4" w:space="0" w:color="auto"/>
            </w:tcBorders>
            <w:shd w:val="clear" w:color="000000" w:fill="FFFFFF"/>
            <w:noWrap/>
            <w:vAlign w:val="bottom"/>
            <w:hideMark/>
          </w:tcPr>
          <w:p w14:paraId="40C6FDEF"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bottom"/>
            <w:hideMark/>
          </w:tcPr>
          <w:p w14:paraId="2D08977C"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4EABB57C"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7217C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Podšálek pod misku na polévku</w:t>
            </w:r>
          </w:p>
        </w:tc>
        <w:tc>
          <w:tcPr>
            <w:tcW w:w="960" w:type="dxa"/>
            <w:tcBorders>
              <w:top w:val="nil"/>
              <w:left w:val="nil"/>
              <w:bottom w:val="single" w:sz="4" w:space="0" w:color="auto"/>
              <w:right w:val="single" w:sz="4" w:space="0" w:color="auto"/>
            </w:tcBorders>
            <w:shd w:val="clear" w:color="000000" w:fill="FFFFFF"/>
            <w:noWrap/>
            <w:vAlign w:val="bottom"/>
            <w:hideMark/>
          </w:tcPr>
          <w:p w14:paraId="4006E843"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80</w:t>
            </w:r>
          </w:p>
        </w:tc>
        <w:tc>
          <w:tcPr>
            <w:tcW w:w="960" w:type="dxa"/>
            <w:tcBorders>
              <w:top w:val="nil"/>
              <w:left w:val="nil"/>
              <w:bottom w:val="single" w:sz="4" w:space="0" w:color="auto"/>
              <w:right w:val="single" w:sz="4" w:space="0" w:color="auto"/>
            </w:tcBorders>
            <w:shd w:val="clear" w:color="auto" w:fill="auto"/>
            <w:noWrap/>
            <w:vAlign w:val="bottom"/>
            <w:hideMark/>
          </w:tcPr>
          <w:p w14:paraId="64092A61"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21F95DD7"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5E459E"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Talíř na pastu 26 cm</w:t>
            </w:r>
          </w:p>
        </w:tc>
        <w:tc>
          <w:tcPr>
            <w:tcW w:w="960" w:type="dxa"/>
            <w:tcBorders>
              <w:top w:val="nil"/>
              <w:left w:val="nil"/>
              <w:bottom w:val="single" w:sz="4" w:space="0" w:color="auto"/>
              <w:right w:val="single" w:sz="4" w:space="0" w:color="auto"/>
            </w:tcBorders>
            <w:shd w:val="clear" w:color="000000" w:fill="FFFFFF"/>
            <w:noWrap/>
            <w:vAlign w:val="bottom"/>
            <w:hideMark/>
          </w:tcPr>
          <w:p w14:paraId="37A183A2"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4A43B16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62B30BBA"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91B507"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Vidlička jídelní PROGRES 6016 TONER</w:t>
            </w:r>
          </w:p>
        </w:tc>
        <w:tc>
          <w:tcPr>
            <w:tcW w:w="960" w:type="dxa"/>
            <w:tcBorders>
              <w:top w:val="nil"/>
              <w:left w:val="nil"/>
              <w:bottom w:val="single" w:sz="4" w:space="0" w:color="auto"/>
              <w:right w:val="single" w:sz="4" w:space="0" w:color="auto"/>
            </w:tcBorders>
            <w:shd w:val="clear" w:color="000000" w:fill="FFFFFF"/>
            <w:noWrap/>
            <w:vAlign w:val="bottom"/>
            <w:hideMark/>
          </w:tcPr>
          <w:p w14:paraId="4EDAC906"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3A5ED235"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747C062A"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9D5BB8F"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Nůž jídelní PROGRES 6016 TONER</w:t>
            </w:r>
          </w:p>
        </w:tc>
        <w:tc>
          <w:tcPr>
            <w:tcW w:w="960" w:type="dxa"/>
            <w:tcBorders>
              <w:top w:val="nil"/>
              <w:left w:val="nil"/>
              <w:bottom w:val="single" w:sz="4" w:space="0" w:color="auto"/>
              <w:right w:val="single" w:sz="4" w:space="0" w:color="auto"/>
            </w:tcBorders>
            <w:shd w:val="clear" w:color="000000" w:fill="FFFFFF"/>
            <w:noWrap/>
            <w:vAlign w:val="bottom"/>
            <w:hideMark/>
          </w:tcPr>
          <w:p w14:paraId="67892062" w14:textId="77777777" w:rsidR="0074624B" w:rsidRPr="0074624B" w:rsidRDefault="0074624B" w:rsidP="0074624B">
            <w:pPr>
              <w:overflowPunct/>
              <w:autoSpaceDE/>
              <w:autoSpaceDN/>
              <w:adjustRightInd/>
              <w:jc w:val="right"/>
              <w:textAlignment w:val="auto"/>
              <w:rPr>
                <w:rFonts w:ascii="Calibri" w:hAnsi="Calibri" w:cs="Calibri"/>
                <w:color w:val="000000"/>
                <w:sz w:val="22"/>
                <w:szCs w:val="22"/>
              </w:rPr>
            </w:pPr>
            <w:r w:rsidRPr="0074624B">
              <w:rPr>
                <w:rFonts w:ascii="Calibri" w:hAnsi="Calibri" w:cs="Calibri"/>
                <w:color w:val="000000"/>
                <w:sz w:val="22"/>
                <w:szCs w:val="22"/>
              </w:rPr>
              <w:t>80</w:t>
            </w:r>
          </w:p>
        </w:tc>
        <w:tc>
          <w:tcPr>
            <w:tcW w:w="960" w:type="dxa"/>
            <w:tcBorders>
              <w:top w:val="nil"/>
              <w:left w:val="nil"/>
              <w:bottom w:val="single" w:sz="4" w:space="0" w:color="auto"/>
              <w:right w:val="single" w:sz="4" w:space="0" w:color="auto"/>
            </w:tcBorders>
            <w:shd w:val="clear" w:color="auto" w:fill="auto"/>
            <w:noWrap/>
            <w:vAlign w:val="bottom"/>
            <w:hideMark/>
          </w:tcPr>
          <w:p w14:paraId="12AC3BBA"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60B97DAE"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0570E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CC9C45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37EC0DB"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r w:rsidR="0074624B" w:rsidRPr="0074624B" w14:paraId="36449D36" w14:textId="77777777" w:rsidTr="0074624B">
        <w:trPr>
          <w:gridAfter w:val="2"/>
          <w:wAfter w:w="236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175A3F"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5EDFB26"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5C8DFF4" w14:textId="77777777" w:rsidR="0074624B" w:rsidRPr="0074624B" w:rsidRDefault="0074624B" w:rsidP="0074624B">
            <w:pPr>
              <w:overflowPunct/>
              <w:autoSpaceDE/>
              <w:autoSpaceDN/>
              <w:adjustRightInd/>
              <w:textAlignment w:val="auto"/>
              <w:rPr>
                <w:rFonts w:ascii="Calibri" w:hAnsi="Calibri" w:cs="Calibri"/>
                <w:color w:val="000000"/>
                <w:sz w:val="22"/>
                <w:szCs w:val="22"/>
              </w:rPr>
            </w:pPr>
            <w:r w:rsidRPr="0074624B">
              <w:rPr>
                <w:rFonts w:ascii="Calibri" w:hAnsi="Calibri" w:cs="Calibri"/>
                <w:color w:val="000000"/>
                <w:sz w:val="22"/>
                <w:szCs w:val="22"/>
              </w:rPr>
              <w:t> </w:t>
            </w:r>
          </w:p>
        </w:tc>
      </w:tr>
    </w:tbl>
    <w:p w14:paraId="11103FC9" w14:textId="7F9FD16E" w:rsidR="00581A49" w:rsidRDefault="00581A49" w:rsidP="00581A49">
      <w:pPr>
        <w:ind w:left="6372" w:firstLine="708"/>
        <w:jc w:val="both"/>
      </w:pPr>
    </w:p>
    <w:p w14:paraId="31327561" w14:textId="298AF907" w:rsidR="00E84681" w:rsidRDefault="00E84681" w:rsidP="00581A49">
      <w:pPr>
        <w:ind w:left="6372" w:firstLine="708"/>
        <w:jc w:val="both"/>
      </w:pPr>
    </w:p>
    <w:p w14:paraId="5380414E" w14:textId="4D8CF7AD" w:rsidR="00E84681" w:rsidRDefault="00E84681" w:rsidP="00581A49">
      <w:pPr>
        <w:ind w:left="6372" w:firstLine="708"/>
        <w:jc w:val="both"/>
      </w:pPr>
    </w:p>
    <w:p w14:paraId="34068429" w14:textId="4F335A4D" w:rsidR="00E84681" w:rsidRDefault="00E84681" w:rsidP="00581A49">
      <w:pPr>
        <w:ind w:left="6372" w:firstLine="708"/>
        <w:jc w:val="both"/>
      </w:pPr>
    </w:p>
    <w:p w14:paraId="001C107F" w14:textId="391942C6" w:rsidR="00E84681" w:rsidRDefault="00E84681" w:rsidP="00581A49">
      <w:pPr>
        <w:ind w:left="6372" w:firstLine="708"/>
        <w:jc w:val="both"/>
      </w:pPr>
    </w:p>
    <w:p w14:paraId="192374D5" w14:textId="68F24EED" w:rsidR="00E84681" w:rsidRDefault="00E84681" w:rsidP="00581A49">
      <w:pPr>
        <w:ind w:left="6372" w:firstLine="708"/>
        <w:jc w:val="both"/>
      </w:pPr>
    </w:p>
    <w:p w14:paraId="32CAD85A" w14:textId="251BEE23" w:rsidR="00E84681" w:rsidRDefault="00E84681" w:rsidP="00581A49">
      <w:pPr>
        <w:ind w:left="6372" w:firstLine="708"/>
        <w:jc w:val="both"/>
      </w:pPr>
    </w:p>
    <w:p w14:paraId="3B8B7993" w14:textId="3FDC65F4" w:rsidR="00E84681" w:rsidRDefault="00E84681" w:rsidP="00581A49">
      <w:pPr>
        <w:ind w:left="6372" w:firstLine="708"/>
        <w:jc w:val="both"/>
      </w:pPr>
    </w:p>
    <w:p w14:paraId="05402752" w14:textId="08F6CA5B" w:rsidR="00E84681" w:rsidRDefault="00E84681" w:rsidP="00581A49">
      <w:pPr>
        <w:ind w:left="6372" w:firstLine="708"/>
        <w:jc w:val="both"/>
      </w:pPr>
    </w:p>
    <w:p w14:paraId="7EBDC711" w14:textId="0DAE1602" w:rsidR="00E84681" w:rsidRDefault="00E84681" w:rsidP="00581A49">
      <w:pPr>
        <w:ind w:left="6372" w:firstLine="708"/>
        <w:jc w:val="both"/>
      </w:pPr>
    </w:p>
    <w:p w14:paraId="6A8F10A2" w14:textId="77777777" w:rsidR="00E84681" w:rsidRDefault="00E84681" w:rsidP="00581A49">
      <w:pPr>
        <w:ind w:left="6372" w:firstLine="708"/>
        <w:jc w:val="both"/>
      </w:pPr>
    </w:p>
    <w:p w14:paraId="6CB17E25" w14:textId="3E1E9053" w:rsidR="00E84681" w:rsidRDefault="00E84681" w:rsidP="00581A49">
      <w:pPr>
        <w:ind w:left="6372" w:firstLine="708"/>
        <w:jc w:val="both"/>
      </w:pPr>
    </w:p>
    <w:p w14:paraId="6CC58823" w14:textId="77777777" w:rsidR="00E84681" w:rsidRDefault="00E84681" w:rsidP="00E84681">
      <w:pPr>
        <w:spacing w:beforeLines="60" w:before="144"/>
        <w:jc w:val="both"/>
        <w:rPr>
          <w:rFonts w:ascii="Arial" w:hAnsi="Arial" w:cs="Arial"/>
          <w:b/>
          <w:sz w:val="24"/>
          <w:szCs w:val="24"/>
          <w:u w:val="single"/>
        </w:rPr>
      </w:pPr>
      <w:r>
        <w:rPr>
          <w:rFonts w:ascii="Arial" w:hAnsi="Arial" w:cs="Arial"/>
          <w:b/>
          <w:sz w:val="24"/>
          <w:szCs w:val="24"/>
          <w:u w:val="single"/>
        </w:rPr>
        <w:lastRenderedPageBreak/>
        <w:t>Příloha č. 3 smlouvy: Seznam SW</w:t>
      </w:r>
    </w:p>
    <w:p w14:paraId="71049E26" w14:textId="77777777" w:rsidR="00E84681" w:rsidRDefault="00E84681" w:rsidP="00E84681">
      <w:pPr>
        <w:jc w:val="both"/>
        <w:rPr>
          <w:rFonts w:ascii="Arial" w:hAnsi="Arial" w:cs="Arial"/>
          <w:b/>
          <w:sz w:val="24"/>
          <w:szCs w:val="24"/>
          <w:u w:val="single"/>
        </w:rPr>
      </w:pPr>
    </w:p>
    <w:p w14:paraId="59340653" w14:textId="77777777" w:rsidR="00E84681" w:rsidRDefault="00E84681" w:rsidP="00E84681">
      <w:pPr>
        <w:jc w:val="both"/>
        <w:rPr>
          <w:rFonts w:ascii="Arial" w:hAnsi="Arial" w:cs="Arial"/>
        </w:rPr>
      </w:pPr>
      <w:r>
        <w:rPr>
          <w:rFonts w:ascii="Arial" w:hAnsi="Arial" w:cs="Arial"/>
        </w:rPr>
        <w:t>V této příloze je v souladu s článkem I. uveden SW, který je nainstalován na výpočetní technice, předané nájemci. K tomuto SW pronajímatel vlastní příslušné licence.</w:t>
      </w:r>
    </w:p>
    <w:p w14:paraId="3BE374FF" w14:textId="77777777" w:rsidR="00E84681" w:rsidRDefault="00E84681" w:rsidP="00E8468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tblGrid>
      <w:tr w:rsidR="00E84681" w:rsidRPr="00224577" w14:paraId="0C85BDAE" w14:textId="77777777" w:rsidTr="00E84681">
        <w:tc>
          <w:tcPr>
            <w:tcW w:w="5437" w:type="dxa"/>
            <w:shd w:val="clear" w:color="auto" w:fill="auto"/>
          </w:tcPr>
          <w:p w14:paraId="200C221F" w14:textId="77777777" w:rsidR="00E84681" w:rsidRPr="00224577" w:rsidRDefault="00E84681" w:rsidP="00E84681">
            <w:pPr>
              <w:jc w:val="both"/>
              <w:rPr>
                <w:rFonts w:ascii="Arial" w:hAnsi="Arial" w:cs="Arial"/>
              </w:rPr>
            </w:pPr>
            <w:r w:rsidRPr="00224577">
              <w:rPr>
                <w:rFonts w:ascii="Arial" w:hAnsi="Arial" w:cs="Arial"/>
              </w:rPr>
              <w:t>Popis licence</w:t>
            </w:r>
          </w:p>
        </w:tc>
      </w:tr>
      <w:tr w:rsidR="00E84681" w:rsidRPr="00224577" w14:paraId="4FEED04E" w14:textId="77777777" w:rsidTr="00E84681">
        <w:tc>
          <w:tcPr>
            <w:tcW w:w="5437" w:type="dxa"/>
            <w:shd w:val="clear" w:color="auto" w:fill="auto"/>
          </w:tcPr>
          <w:p w14:paraId="01CA7B74" w14:textId="77777777" w:rsidR="00E84681" w:rsidRPr="00224577" w:rsidRDefault="00E84681" w:rsidP="00E84681">
            <w:pPr>
              <w:jc w:val="both"/>
              <w:rPr>
                <w:rFonts w:ascii="Arial" w:hAnsi="Arial" w:cs="Arial"/>
              </w:rPr>
            </w:pPr>
            <w:r>
              <w:rPr>
                <w:rFonts w:ascii="Arial" w:hAnsi="Arial" w:cs="Arial"/>
              </w:rPr>
              <w:t>Windows 10 Pro</w:t>
            </w:r>
          </w:p>
        </w:tc>
      </w:tr>
      <w:tr w:rsidR="00E84681" w:rsidRPr="00224577" w14:paraId="5A4030E0" w14:textId="77777777" w:rsidTr="00E84681">
        <w:tc>
          <w:tcPr>
            <w:tcW w:w="5437" w:type="dxa"/>
            <w:shd w:val="clear" w:color="auto" w:fill="auto"/>
          </w:tcPr>
          <w:p w14:paraId="17BA1EE7" w14:textId="77777777" w:rsidR="00E84681" w:rsidRPr="00224577" w:rsidRDefault="00E84681" w:rsidP="00E84681">
            <w:pPr>
              <w:jc w:val="both"/>
              <w:rPr>
                <w:rFonts w:ascii="Arial" w:hAnsi="Arial" w:cs="Arial"/>
              </w:rPr>
            </w:pPr>
            <w:proofErr w:type="spellStart"/>
            <w:r>
              <w:rPr>
                <w:rFonts w:ascii="Arial" w:hAnsi="Arial" w:cs="Arial"/>
              </w:rPr>
              <w:t>Kaspersky</w:t>
            </w:r>
            <w:proofErr w:type="spellEnd"/>
            <w:r>
              <w:rPr>
                <w:rFonts w:ascii="Arial" w:hAnsi="Arial" w:cs="Arial"/>
              </w:rPr>
              <w:t xml:space="preserve"> Anti-Virus </w:t>
            </w:r>
            <w:proofErr w:type="spellStart"/>
            <w:r>
              <w:rPr>
                <w:rFonts w:ascii="Arial" w:hAnsi="Arial" w:cs="Arial"/>
              </w:rPr>
              <w:t>Suite</w:t>
            </w:r>
            <w:proofErr w:type="spellEnd"/>
          </w:p>
        </w:tc>
      </w:tr>
      <w:tr w:rsidR="00E84681" w:rsidRPr="00224577" w14:paraId="6E929FAF" w14:textId="77777777" w:rsidTr="00E84681">
        <w:tc>
          <w:tcPr>
            <w:tcW w:w="5437" w:type="dxa"/>
            <w:shd w:val="clear" w:color="auto" w:fill="auto"/>
          </w:tcPr>
          <w:p w14:paraId="6B9FDA9D" w14:textId="77777777" w:rsidR="00E84681" w:rsidRPr="00224577" w:rsidRDefault="00E84681" w:rsidP="00E84681">
            <w:pPr>
              <w:jc w:val="both"/>
              <w:rPr>
                <w:rFonts w:ascii="Arial" w:hAnsi="Arial" w:cs="Arial"/>
              </w:rPr>
            </w:pPr>
            <w:r>
              <w:rPr>
                <w:rFonts w:ascii="Arial" w:hAnsi="Arial" w:cs="Arial"/>
              </w:rPr>
              <w:t>CARDPAY 2.8.6</w:t>
            </w:r>
          </w:p>
        </w:tc>
      </w:tr>
      <w:tr w:rsidR="00E84681" w:rsidRPr="00224577" w14:paraId="7B87B9DD" w14:textId="77777777" w:rsidTr="00E84681">
        <w:tc>
          <w:tcPr>
            <w:tcW w:w="5437" w:type="dxa"/>
            <w:shd w:val="clear" w:color="auto" w:fill="auto"/>
          </w:tcPr>
          <w:p w14:paraId="0A04F716" w14:textId="77777777" w:rsidR="00E84681" w:rsidRPr="00224577" w:rsidRDefault="00E84681" w:rsidP="00E84681">
            <w:pPr>
              <w:jc w:val="both"/>
              <w:rPr>
                <w:rFonts w:ascii="Arial" w:hAnsi="Arial" w:cs="Arial"/>
              </w:rPr>
            </w:pPr>
            <w:r>
              <w:rPr>
                <w:rFonts w:ascii="Arial" w:hAnsi="Arial" w:cs="Arial"/>
              </w:rPr>
              <w:t>MS Office 2016</w:t>
            </w:r>
          </w:p>
        </w:tc>
      </w:tr>
    </w:tbl>
    <w:p w14:paraId="20F2604D" w14:textId="77777777" w:rsidR="00E84681" w:rsidRDefault="00E84681" w:rsidP="00E84681">
      <w:pPr>
        <w:jc w:val="both"/>
        <w:rPr>
          <w:rFonts w:ascii="Arial" w:hAnsi="Arial" w:cs="Arial"/>
        </w:rPr>
      </w:pPr>
    </w:p>
    <w:p w14:paraId="0D653E1F" w14:textId="77777777" w:rsidR="00E84681" w:rsidRDefault="00E84681" w:rsidP="00E84681">
      <w:pPr>
        <w:jc w:val="both"/>
        <w:rPr>
          <w:rFonts w:ascii="Arial" w:hAnsi="Arial" w:cs="Arial"/>
        </w:rPr>
      </w:pPr>
    </w:p>
    <w:p w14:paraId="000CDE11" w14:textId="77777777" w:rsidR="00E84681" w:rsidRDefault="00E84681" w:rsidP="00E84681">
      <w:pPr>
        <w:jc w:val="both"/>
        <w:rPr>
          <w:rFonts w:ascii="Arial" w:hAnsi="Arial" w:cs="Arial"/>
        </w:rPr>
      </w:pPr>
    </w:p>
    <w:p w14:paraId="08AFEB80" w14:textId="77777777" w:rsidR="00E84681" w:rsidRDefault="00E84681" w:rsidP="00E84681">
      <w:pPr>
        <w:jc w:val="both"/>
        <w:rPr>
          <w:rFonts w:ascii="Arial" w:hAnsi="Arial" w:cs="Arial"/>
        </w:rPr>
      </w:pPr>
    </w:p>
    <w:p w14:paraId="5FEA3F41" w14:textId="77777777" w:rsidR="00E84681" w:rsidRDefault="00E84681" w:rsidP="00E84681">
      <w:pPr>
        <w:jc w:val="both"/>
        <w:rPr>
          <w:rFonts w:ascii="Arial" w:hAnsi="Arial" w:cs="Arial"/>
        </w:rPr>
      </w:pPr>
    </w:p>
    <w:p w14:paraId="38897920" w14:textId="77777777" w:rsidR="00E84681" w:rsidRDefault="00E84681" w:rsidP="00E84681">
      <w:pPr>
        <w:jc w:val="both"/>
        <w:rPr>
          <w:rFonts w:ascii="Arial" w:hAnsi="Arial" w:cs="Arial"/>
        </w:rPr>
      </w:pPr>
    </w:p>
    <w:p w14:paraId="0CF88018" w14:textId="77777777" w:rsidR="00E84681" w:rsidRPr="00452752" w:rsidRDefault="00E84681" w:rsidP="00E84681">
      <w:pPr>
        <w:spacing w:before="120" w:line="280" w:lineRule="atLeast"/>
        <w:jc w:val="both"/>
        <w:rPr>
          <w:rFonts w:ascii="Arial" w:hAnsi="Arial" w:cs="Arial"/>
          <w:b/>
          <w:sz w:val="24"/>
        </w:rPr>
      </w:pPr>
      <w:r>
        <w:rPr>
          <w:rFonts w:ascii="Arial" w:hAnsi="Arial" w:cs="Arial"/>
          <w:b/>
          <w:sz w:val="24"/>
          <w:szCs w:val="24"/>
          <w:u w:val="single"/>
        </w:rPr>
        <w:br w:type="page"/>
      </w:r>
      <w:r w:rsidRPr="00452752">
        <w:rPr>
          <w:rFonts w:ascii="Arial" w:hAnsi="Arial" w:cs="Arial"/>
          <w:b/>
          <w:sz w:val="24"/>
        </w:rPr>
        <w:lastRenderedPageBreak/>
        <w:t>Bezpečnostní pravidla pro práci v informačním systému (IS) Zlínského kraje (</w:t>
      </w:r>
      <w:r>
        <w:rPr>
          <w:rFonts w:ascii="Arial" w:hAnsi="Arial" w:cs="Arial"/>
          <w:b/>
          <w:sz w:val="24"/>
        </w:rPr>
        <w:t>ZK</w:t>
      </w:r>
      <w:r w:rsidRPr="00452752">
        <w:rPr>
          <w:rFonts w:ascii="Arial" w:hAnsi="Arial" w:cs="Arial"/>
          <w:b/>
          <w:sz w:val="24"/>
        </w:rPr>
        <w:t>)</w:t>
      </w:r>
    </w:p>
    <w:p w14:paraId="3456C66D" w14:textId="77777777" w:rsidR="00E84681" w:rsidRPr="00452752" w:rsidRDefault="00E84681" w:rsidP="00E84681">
      <w:pPr>
        <w:rPr>
          <w:rFonts w:ascii="Arial" w:hAnsi="Arial" w:cs="Arial"/>
        </w:rPr>
      </w:pPr>
    </w:p>
    <w:p w14:paraId="000715CC" w14:textId="77777777" w:rsidR="00E84681" w:rsidRPr="00452752" w:rsidRDefault="00E84681" w:rsidP="00E84681">
      <w:pPr>
        <w:rPr>
          <w:rFonts w:ascii="Arial" w:hAnsi="Arial" w:cs="Arial"/>
        </w:rPr>
      </w:pPr>
      <w:r w:rsidRPr="00452752">
        <w:rPr>
          <w:rFonts w:ascii="Arial" w:hAnsi="Arial" w:cs="Arial"/>
        </w:rPr>
        <w:t>ICT (informační a komunikační technologie) jsou veškeré informační technologie používané pro komunikaci a práci s informacemi</w:t>
      </w:r>
    </w:p>
    <w:p w14:paraId="2ADBF08D" w14:textId="77777777" w:rsidR="00E84681" w:rsidRPr="00452752" w:rsidRDefault="00E84681" w:rsidP="00E84681">
      <w:pPr>
        <w:rPr>
          <w:rFonts w:ascii="Arial" w:hAnsi="Arial" w:cs="Arial"/>
          <w:strike/>
        </w:rPr>
      </w:pPr>
      <w:r w:rsidRPr="00452752">
        <w:rPr>
          <w:rFonts w:ascii="Arial" w:hAnsi="Arial" w:cs="Arial"/>
        </w:rPr>
        <w:t>IS (Informační systém) je celek složený z počítačového hardwaru, souvisejícího softwaru a dat.</w:t>
      </w:r>
    </w:p>
    <w:p w14:paraId="52A828F7" w14:textId="77777777" w:rsidR="00E84681" w:rsidRPr="00452752" w:rsidRDefault="00E84681" w:rsidP="00E84681">
      <w:pPr>
        <w:numPr>
          <w:ilvl w:val="0"/>
          <w:numId w:val="14"/>
        </w:numPr>
        <w:spacing w:before="120" w:line="280" w:lineRule="atLeast"/>
        <w:jc w:val="both"/>
        <w:textAlignment w:val="auto"/>
        <w:rPr>
          <w:rFonts w:ascii="Arial" w:hAnsi="Arial" w:cs="Arial"/>
          <w:b/>
          <w:sz w:val="24"/>
        </w:rPr>
      </w:pPr>
      <w:proofErr w:type="gramStart"/>
      <w:r w:rsidRPr="00452752">
        <w:rPr>
          <w:rFonts w:ascii="Arial" w:hAnsi="Arial" w:cs="Arial"/>
          <w:b/>
          <w:sz w:val="24"/>
        </w:rPr>
        <w:t>Přístup k IS</w:t>
      </w:r>
      <w:proofErr w:type="gramEnd"/>
      <w:r>
        <w:rPr>
          <w:rFonts w:ascii="Arial" w:hAnsi="Arial" w:cs="Arial"/>
          <w:b/>
          <w:sz w:val="24"/>
        </w:rPr>
        <w:t xml:space="preserve"> ZK</w:t>
      </w:r>
    </w:p>
    <w:p w14:paraId="183867BF" w14:textId="77777777" w:rsidR="00E84681" w:rsidRPr="00452752"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 xml:space="preserve">Přístup jiných subjektů </w:t>
      </w:r>
      <w:r w:rsidRPr="00452752">
        <w:rPr>
          <w:rFonts w:ascii="Arial" w:hAnsi="Arial" w:cs="Arial"/>
          <w:lang w:eastAsia="x-none"/>
        </w:rPr>
        <w:t>(</w:t>
      </w:r>
      <w:r w:rsidRPr="00255DF5">
        <w:rPr>
          <w:rFonts w:ascii="Arial" w:hAnsi="Arial" w:cs="Arial"/>
          <w:lang w:eastAsia="x-none"/>
        </w:rPr>
        <w:t xml:space="preserve">dále </w:t>
      </w:r>
      <w:r w:rsidRPr="00255DF5">
        <w:rPr>
          <w:rFonts w:ascii="Arial" w:hAnsi="Arial" w:cs="Arial"/>
          <w:lang w:val="x-none" w:eastAsia="x-none"/>
        </w:rPr>
        <w:t>jen druhá smluvní strana</w:t>
      </w:r>
      <w:r w:rsidRPr="00452752">
        <w:rPr>
          <w:rFonts w:ascii="Arial" w:hAnsi="Arial" w:cs="Arial"/>
          <w:lang w:eastAsia="x-none"/>
        </w:rPr>
        <w:t>)</w:t>
      </w:r>
      <w:r w:rsidRPr="00452752">
        <w:rPr>
          <w:rFonts w:ascii="Arial" w:hAnsi="Arial" w:cs="Arial"/>
          <w:lang w:val="x-none" w:eastAsia="x-none"/>
        </w:rPr>
        <w:t xml:space="preserve"> k </w:t>
      </w:r>
      <w:r w:rsidRPr="00452752">
        <w:rPr>
          <w:rFonts w:ascii="Arial" w:hAnsi="Arial" w:cs="Arial"/>
          <w:lang w:eastAsia="x-none"/>
        </w:rPr>
        <w:t>IS</w:t>
      </w:r>
      <w:r w:rsidRPr="00452752">
        <w:rPr>
          <w:rFonts w:ascii="Arial" w:hAnsi="Arial" w:cs="Arial"/>
          <w:lang w:val="x-none" w:eastAsia="x-none"/>
        </w:rPr>
        <w:t xml:space="preserve"> </w:t>
      </w:r>
      <w:r>
        <w:rPr>
          <w:rFonts w:ascii="Arial" w:hAnsi="Arial" w:cs="Arial"/>
          <w:lang w:eastAsia="x-none"/>
        </w:rPr>
        <w:t>ZK</w:t>
      </w:r>
      <w:r w:rsidRPr="00452752">
        <w:rPr>
          <w:rFonts w:ascii="Arial" w:hAnsi="Arial" w:cs="Arial"/>
          <w:lang w:val="x-none" w:eastAsia="x-none"/>
        </w:rPr>
        <w:t xml:space="preserve"> je možný pouze na základě smluvně ošetřeného vztahu s</w:t>
      </w:r>
      <w:r>
        <w:rPr>
          <w:rFonts w:ascii="Arial" w:hAnsi="Arial" w:cs="Arial"/>
          <w:lang w:eastAsia="x-none"/>
        </w:rPr>
        <w:t>e Zlínským</w:t>
      </w:r>
      <w:r w:rsidRPr="00452752">
        <w:rPr>
          <w:rFonts w:ascii="Arial" w:hAnsi="Arial" w:cs="Arial"/>
          <w:lang w:val="x-none" w:eastAsia="x-none"/>
        </w:rPr>
        <w:t> krajem.</w:t>
      </w:r>
    </w:p>
    <w:p w14:paraId="46F0BFF6" w14:textId="77777777" w:rsidR="00E84681" w:rsidRPr="00452752"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Druhá smluvní strana je povinna dodržovat bezpečnost</w:t>
      </w:r>
      <w:r>
        <w:rPr>
          <w:rFonts w:ascii="Arial" w:hAnsi="Arial" w:cs="Arial"/>
          <w:lang w:val="x-none" w:eastAsia="x-none"/>
        </w:rPr>
        <w:t xml:space="preserve">ní pravidla pro práci v IS </w:t>
      </w:r>
      <w:r>
        <w:rPr>
          <w:rFonts w:ascii="Arial" w:hAnsi="Arial" w:cs="Arial"/>
          <w:lang w:eastAsia="x-none"/>
        </w:rPr>
        <w:t>ZK</w:t>
      </w:r>
      <w:r>
        <w:rPr>
          <w:rFonts w:ascii="Arial" w:hAnsi="Arial" w:cs="Arial"/>
          <w:lang w:val="x-none" w:eastAsia="x-none"/>
        </w:rPr>
        <w:t xml:space="preserve"> </w:t>
      </w:r>
      <w:r w:rsidRPr="00452752">
        <w:rPr>
          <w:rFonts w:ascii="Arial" w:hAnsi="Arial" w:cs="Arial"/>
          <w:lang w:val="x-none" w:eastAsia="x-none"/>
        </w:rPr>
        <w:t>a nese v souladu s platnou legislativou a předpisy svůj díl odpovědnosti za nedodržení či porušení pravidel, případně za škody vzniklé v důsledku bezpečnostních incidentů, které zavinila.</w:t>
      </w:r>
      <w:r w:rsidRPr="00452752">
        <w:rPr>
          <w:rFonts w:ascii="Arial" w:hAnsi="Arial" w:cs="Arial"/>
          <w:lang w:eastAsia="x-none"/>
        </w:rPr>
        <w:t xml:space="preserve"> </w:t>
      </w:r>
    </w:p>
    <w:p w14:paraId="1D011557"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Je přísně zakázáno vykonávat jiné než dohodnuté činnosti, přistupovat k jiným než povoleným prostředkům, serverům a datům. Dále je zakázáno provádět jakékoli úkony směřující k zjišťování rozsahu přidělených oprávnění, dostupnosti síťových prostředků a služeb a způsobů zabezpečení.</w:t>
      </w:r>
    </w:p>
    <w:p w14:paraId="4D9C5D55"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Druhá smluvní strana je povinna používat pouze jí přidělené přístupy a</w:t>
      </w:r>
      <w:r w:rsidRPr="00D71427">
        <w:rPr>
          <w:rFonts w:ascii="Arial" w:hAnsi="Arial" w:cs="Arial"/>
          <w:lang w:val="x-none" w:eastAsia="x-none"/>
        </w:rPr>
        <w:t xml:space="preserve"> povolené způsoby přístupu, </w:t>
      </w:r>
      <w:r w:rsidRPr="00D71427">
        <w:rPr>
          <w:rFonts w:ascii="Arial" w:hAnsi="Arial" w:cs="Arial"/>
          <w:lang w:eastAsia="x-none"/>
        </w:rPr>
        <w:t xml:space="preserve">(fyzické přístupy, </w:t>
      </w:r>
      <w:r w:rsidRPr="00D71427">
        <w:rPr>
          <w:rFonts w:ascii="Arial" w:hAnsi="Arial" w:cs="Arial"/>
          <w:lang w:val="x-none" w:eastAsia="x-none"/>
        </w:rPr>
        <w:t>přístupové údaje</w:t>
      </w:r>
      <w:r w:rsidRPr="00D71427">
        <w:rPr>
          <w:rFonts w:ascii="Arial" w:hAnsi="Arial" w:cs="Arial"/>
          <w:lang w:eastAsia="x-none"/>
        </w:rPr>
        <w:t>,</w:t>
      </w:r>
      <w:r w:rsidRPr="00D71427">
        <w:rPr>
          <w:rFonts w:ascii="Arial" w:hAnsi="Arial" w:cs="Arial"/>
          <w:lang w:val="x-none" w:eastAsia="x-none"/>
        </w:rPr>
        <w:t xml:space="preserve"> povolené časy pro přístup a přidělená oprávnění</w:t>
      </w:r>
      <w:r w:rsidRPr="00D71427">
        <w:rPr>
          <w:rFonts w:ascii="Arial" w:hAnsi="Arial" w:cs="Arial"/>
          <w:lang w:eastAsia="x-none"/>
        </w:rPr>
        <w:t>), a je odpovědná za jejich používání,</w:t>
      </w:r>
      <w:r w:rsidRPr="00D71427">
        <w:rPr>
          <w:rFonts w:ascii="Arial" w:hAnsi="Arial" w:cs="Arial"/>
          <w:lang w:val="x-none" w:eastAsia="x-none"/>
        </w:rPr>
        <w:t xml:space="preserve"> za svou </w:t>
      </w:r>
      <w:proofErr w:type="gramStart"/>
      <w:r w:rsidRPr="00D71427">
        <w:rPr>
          <w:rFonts w:ascii="Arial" w:hAnsi="Arial" w:cs="Arial"/>
          <w:lang w:val="x-none" w:eastAsia="x-none"/>
        </w:rPr>
        <w:t>činnost v IS</w:t>
      </w:r>
      <w:proofErr w:type="gramEnd"/>
      <w:r w:rsidRPr="00D71427">
        <w:rPr>
          <w:rFonts w:ascii="Arial" w:hAnsi="Arial" w:cs="Arial"/>
          <w:lang w:val="x-none" w:eastAsia="x-none"/>
        </w:rPr>
        <w:t xml:space="preserve"> </w:t>
      </w:r>
      <w:r w:rsidRPr="00D71427">
        <w:rPr>
          <w:rFonts w:ascii="Arial" w:hAnsi="Arial" w:cs="Arial"/>
          <w:lang w:eastAsia="x-none"/>
        </w:rPr>
        <w:t>ZK</w:t>
      </w:r>
      <w:r w:rsidRPr="00D71427">
        <w:rPr>
          <w:rFonts w:ascii="Arial" w:hAnsi="Arial" w:cs="Arial"/>
          <w:lang w:val="x-none" w:eastAsia="x-none"/>
        </w:rPr>
        <w:t xml:space="preserve"> a </w:t>
      </w:r>
      <w:r w:rsidRPr="00D71427">
        <w:rPr>
          <w:rFonts w:ascii="Arial" w:hAnsi="Arial" w:cs="Arial"/>
          <w:lang w:eastAsia="x-none"/>
        </w:rPr>
        <w:t xml:space="preserve">dodržování bezpečnostních pravidel </w:t>
      </w:r>
      <w:r w:rsidRPr="00D71427">
        <w:rPr>
          <w:rFonts w:ascii="Arial" w:hAnsi="Arial" w:cs="Arial"/>
          <w:lang w:val="x-none" w:eastAsia="x-none"/>
        </w:rPr>
        <w:t>při práci s informacemi</w:t>
      </w:r>
      <w:r w:rsidRPr="00D71427">
        <w:rPr>
          <w:rFonts w:ascii="Arial" w:hAnsi="Arial" w:cs="Arial"/>
          <w:lang w:eastAsia="x-none"/>
        </w:rPr>
        <w:t>. Přidělené</w:t>
      </w:r>
      <w:r w:rsidRPr="00D71427">
        <w:rPr>
          <w:rFonts w:ascii="Arial" w:hAnsi="Arial" w:cs="Arial"/>
          <w:lang w:val="x-none" w:eastAsia="x-none"/>
        </w:rPr>
        <w:t xml:space="preserve"> údaje jsou</w:t>
      </w:r>
      <w:r w:rsidRPr="00D71427">
        <w:rPr>
          <w:rFonts w:ascii="Arial" w:hAnsi="Arial" w:cs="Arial"/>
          <w:lang w:eastAsia="x-none"/>
        </w:rPr>
        <w:t xml:space="preserve"> pro druhou stranu závazné,</w:t>
      </w:r>
      <w:r w:rsidRPr="00D71427">
        <w:rPr>
          <w:rFonts w:ascii="Arial" w:hAnsi="Arial" w:cs="Arial"/>
          <w:lang w:val="x-none" w:eastAsia="x-none"/>
        </w:rPr>
        <w:t xml:space="preserve"> </w:t>
      </w:r>
      <w:r w:rsidRPr="00D71427">
        <w:rPr>
          <w:rFonts w:ascii="Arial" w:hAnsi="Arial" w:cs="Arial"/>
          <w:lang w:eastAsia="x-none"/>
        </w:rPr>
        <w:t xml:space="preserve">jsou </w:t>
      </w:r>
      <w:r w:rsidRPr="00D71427">
        <w:rPr>
          <w:rFonts w:ascii="Arial" w:hAnsi="Arial" w:cs="Arial"/>
          <w:lang w:val="x-none" w:eastAsia="x-none"/>
        </w:rPr>
        <w:t>důvěrné a jsou platné jen po dobu platnosti smlouvy.</w:t>
      </w:r>
      <w:r w:rsidRPr="00D71427">
        <w:rPr>
          <w:rFonts w:ascii="Arial" w:hAnsi="Arial" w:cs="Arial"/>
          <w:lang w:eastAsia="x-none"/>
        </w:rPr>
        <w:t xml:space="preserve"> Tyto údaje jsou </w:t>
      </w:r>
      <w:r w:rsidRPr="00D71427">
        <w:rPr>
          <w:rFonts w:ascii="Arial" w:hAnsi="Arial" w:cs="Arial"/>
          <w:lang w:val="x-none" w:eastAsia="x-none"/>
        </w:rPr>
        <w:t>uvedeny ve smlouvě</w:t>
      </w:r>
      <w:r w:rsidRPr="00D71427">
        <w:rPr>
          <w:rFonts w:ascii="Arial" w:hAnsi="Arial" w:cs="Arial"/>
          <w:lang w:eastAsia="x-none"/>
        </w:rPr>
        <w:t xml:space="preserve"> nebo v Předávacím protokolu k účtu.</w:t>
      </w:r>
    </w:p>
    <w:p w14:paraId="02B55E99"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Přístup</w:t>
      </w:r>
      <w:r w:rsidRPr="00D71427">
        <w:rPr>
          <w:rFonts w:ascii="Arial" w:hAnsi="Arial" w:cs="Arial"/>
          <w:lang w:eastAsia="x-none"/>
        </w:rPr>
        <w:t>y</w:t>
      </w:r>
      <w:r w:rsidRPr="00D71427">
        <w:rPr>
          <w:rFonts w:ascii="Arial" w:hAnsi="Arial" w:cs="Arial"/>
          <w:lang w:val="x-none" w:eastAsia="x-none"/>
        </w:rPr>
        <w:t xml:space="preserve"> a přístupová oprávnění jsou přidělena pouze v rozsahu nezbytně nutném pro výkon smluvních závazků.</w:t>
      </w:r>
      <w:r w:rsidRPr="00D71427">
        <w:rPr>
          <w:rFonts w:ascii="Arial" w:hAnsi="Arial" w:cs="Arial"/>
          <w:lang w:eastAsia="x-none"/>
        </w:rPr>
        <w:t xml:space="preserve"> Druhá smluvní strana nesmí do přidělených oprávnění zasahovat a měnit je. Pokud zjistí, že oprávnění jsou odlišná od dohodnutých, neprodleně na to upozorní odpovědné osoby nebo Správce IS.</w:t>
      </w:r>
    </w:p>
    <w:p w14:paraId="02FAC976"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 xml:space="preserve">Druhá smluvní strana nesmí vytvářet žádné přístupové cesty do IS ZK a měnit přístupová oprávnění. Tyto změny může provádět Správce IS na základě písemné žádosti.   </w:t>
      </w:r>
    </w:p>
    <w:p w14:paraId="6A0F57FC"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Přistupovat k IS </w:t>
      </w:r>
      <w:r w:rsidRPr="00D71427">
        <w:rPr>
          <w:rFonts w:ascii="Arial" w:hAnsi="Arial" w:cs="Arial"/>
          <w:lang w:eastAsia="x-none"/>
        </w:rPr>
        <w:t>ZK</w:t>
      </w:r>
      <w:r w:rsidRPr="00D71427">
        <w:rPr>
          <w:rFonts w:ascii="Arial" w:hAnsi="Arial" w:cs="Arial"/>
          <w:lang w:val="x-none" w:eastAsia="x-none"/>
        </w:rPr>
        <w:t xml:space="preserve"> mohou pouze poučení pracovníci druhé smluvní strany. Druhá smluvní strana zajistí před zahájením</w:t>
      </w:r>
      <w:r w:rsidRPr="00D71427">
        <w:rPr>
          <w:rFonts w:ascii="Arial" w:hAnsi="Arial" w:cs="Arial"/>
          <w:lang w:eastAsia="x-none"/>
        </w:rPr>
        <w:t xml:space="preserve"> prací</w:t>
      </w:r>
      <w:r w:rsidRPr="00D71427">
        <w:rPr>
          <w:rFonts w:ascii="Arial" w:hAnsi="Arial" w:cs="Arial"/>
          <w:lang w:val="x-none" w:eastAsia="x-none"/>
        </w:rPr>
        <w:t xml:space="preserve"> poučení a proškolení všech svých pracovníků a subdodavatelů, kteří budou přistupovat k I</w:t>
      </w:r>
      <w:r w:rsidRPr="00D71427">
        <w:rPr>
          <w:rFonts w:ascii="Arial" w:hAnsi="Arial" w:cs="Arial"/>
          <w:lang w:eastAsia="x-none"/>
        </w:rPr>
        <w:t>S</w:t>
      </w:r>
      <w:r w:rsidRPr="00D71427">
        <w:rPr>
          <w:rFonts w:ascii="Arial" w:hAnsi="Arial" w:cs="Arial"/>
          <w:lang w:val="x-none" w:eastAsia="x-none"/>
        </w:rPr>
        <w:t xml:space="preserve"> </w:t>
      </w:r>
      <w:r w:rsidRPr="00D71427">
        <w:rPr>
          <w:rFonts w:ascii="Arial" w:hAnsi="Arial" w:cs="Arial"/>
          <w:lang w:eastAsia="x-none"/>
        </w:rPr>
        <w:t>ZK</w:t>
      </w:r>
      <w:r w:rsidRPr="00D71427">
        <w:rPr>
          <w:rFonts w:ascii="Arial" w:hAnsi="Arial" w:cs="Arial"/>
          <w:lang w:val="x-none" w:eastAsia="x-none"/>
        </w:rPr>
        <w:t>.</w:t>
      </w:r>
    </w:p>
    <w:p w14:paraId="69AF3E26"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Pracovníci druhé smluvní strany jsou povinni řídit se pokyny </w:t>
      </w:r>
      <w:r w:rsidRPr="00D71427">
        <w:rPr>
          <w:rFonts w:ascii="Arial" w:hAnsi="Arial" w:cs="Arial"/>
          <w:lang w:eastAsia="x-none"/>
        </w:rPr>
        <w:t xml:space="preserve">odpovědných </w:t>
      </w:r>
      <w:r w:rsidRPr="00D71427">
        <w:rPr>
          <w:rFonts w:ascii="Arial" w:hAnsi="Arial" w:cs="Arial"/>
          <w:lang w:val="x-none" w:eastAsia="x-none"/>
        </w:rPr>
        <w:t>osob</w:t>
      </w:r>
      <w:r w:rsidRPr="00D71427">
        <w:rPr>
          <w:rFonts w:ascii="Arial" w:hAnsi="Arial" w:cs="Arial"/>
          <w:lang w:eastAsia="x-none"/>
        </w:rPr>
        <w:t xml:space="preserve"> (uvedených ve smlouvě),</w:t>
      </w:r>
      <w:r w:rsidRPr="00D71427">
        <w:rPr>
          <w:rFonts w:ascii="Arial" w:hAnsi="Arial" w:cs="Arial"/>
          <w:lang w:val="x-none" w:eastAsia="x-none"/>
        </w:rPr>
        <w:t xml:space="preserve"> </w:t>
      </w:r>
      <w:r w:rsidRPr="00D71427">
        <w:rPr>
          <w:rFonts w:ascii="Arial" w:hAnsi="Arial" w:cs="Arial"/>
          <w:lang w:eastAsia="x-none"/>
        </w:rPr>
        <w:t xml:space="preserve">Správců IS a </w:t>
      </w:r>
      <w:r w:rsidRPr="00D71427">
        <w:rPr>
          <w:rFonts w:ascii="Arial" w:hAnsi="Arial" w:cs="Arial"/>
          <w:lang w:val="x-none" w:eastAsia="x-none"/>
        </w:rPr>
        <w:t>dalších pracovníků oddělení informatiky.</w:t>
      </w:r>
      <w:r w:rsidRPr="00D71427">
        <w:rPr>
          <w:rFonts w:ascii="Arial" w:hAnsi="Arial" w:cs="Arial"/>
          <w:lang w:eastAsia="x-none"/>
        </w:rPr>
        <w:t xml:space="preserve"> </w:t>
      </w:r>
    </w:p>
    <w:p w14:paraId="02F027AD"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Činnost druhé smluvní strany v IS </w:t>
      </w:r>
      <w:r w:rsidRPr="00D71427">
        <w:rPr>
          <w:rFonts w:ascii="Arial" w:hAnsi="Arial" w:cs="Arial"/>
          <w:lang w:eastAsia="x-none"/>
        </w:rPr>
        <w:t>ZK</w:t>
      </w:r>
      <w:r w:rsidRPr="00D71427">
        <w:rPr>
          <w:rFonts w:ascii="Arial" w:hAnsi="Arial" w:cs="Arial"/>
          <w:lang w:val="x-none" w:eastAsia="x-none"/>
        </w:rPr>
        <w:t xml:space="preserve"> je monitorována a evidována. Pověření pracovníci </w:t>
      </w:r>
      <w:r w:rsidRPr="00D71427">
        <w:rPr>
          <w:rFonts w:ascii="Arial" w:hAnsi="Arial" w:cs="Arial"/>
          <w:lang w:eastAsia="x-none"/>
        </w:rPr>
        <w:t>ZK</w:t>
      </w:r>
      <w:r w:rsidRPr="00D71427">
        <w:rPr>
          <w:rFonts w:ascii="Arial" w:hAnsi="Arial" w:cs="Arial"/>
          <w:lang w:val="x-none" w:eastAsia="x-none"/>
        </w:rPr>
        <w:t xml:space="preserve"> mohou ověřovat dodržování stanovených bezpečnostních pravidel a zakázat neoprávněné aktivity.</w:t>
      </w:r>
    </w:p>
    <w:p w14:paraId="522ED297" w14:textId="77777777" w:rsidR="00E84681" w:rsidRPr="00D71427" w:rsidRDefault="00E84681" w:rsidP="00E84681">
      <w:pPr>
        <w:numPr>
          <w:ilvl w:val="0"/>
          <w:numId w:val="15"/>
        </w:numPr>
        <w:spacing w:before="120" w:line="276" w:lineRule="auto"/>
        <w:contextualSpacing/>
        <w:jc w:val="both"/>
        <w:textAlignment w:val="auto"/>
        <w:rPr>
          <w:rFonts w:ascii="Arial" w:hAnsi="Arial" w:cs="Arial"/>
          <w:lang w:val="x-none" w:eastAsia="x-none"/>
        </w:rPr>
      </w:pPr>
      <w:r w:rsidRPr="00D71427">
        <w:rPr>
          <w:rFonts w:ascii="Arial" w:hAnsi="Arial" w:cs="Arial"/>
          <w:lang w:eastAsia="x-none"/>
        </w:rPr>
        <w:t xml:space="preserve">Porušení </w:t>
      </w:r>
      <w:r w:rsidRPr="00D71427">
        <w:rPr>
          <w:rFonts w:ascii="Arial" w:hAnsi="Arial" w:cs="Arial"/>
          <w:lang w:val="x-none" w:eastAsia="x-none"/>
        </w:rPr>
        <w:t xml:space="preserve">bezpečnostních pravidel </w:t>
      </w:r>
      <w:r w:rsidRPr="00D71427">
        <w:rPr>
          <w:rFonts w:ascii="Arial" w:hAnsi="Arial" w:cs="Arial"/>
          <w:lang w:eastAsia="x-none"/>
        </w:rPr>
        <w:t>je sankcionováno smluvní pokutou.</w:t>
      </w:r>
    </w:p>
    <w:p w14:paraId="6951D448" w14:textId="77777777" w:rsidR="00E84681" w:rsidRPr="00D71427" w:rsidRDefault="00E84681" w:rsidP="00E84681">
      <w:pPr>
        <w:numPr>
          <w:ilvl w:val="0"/>
          <w:numId w:val="15"/>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Druhá smluvní strana je povinna předávat informace o provedených zásazích a změnách, a bez zbytečného prodlení je promítnout do dokumentace.</w:t>
      </w:r>
    </w:p>
    <w:p w14:paraId="0349AE71" w14:textId="77777777" w:rsidR="00E84681" w:rsidRPr="00D71427" w:rsidRDefault="00E84681" w:rsidP="00E84681">
      <w:pPr>
        <w:numPr>
          <w:ilvl w:val="0"/>
          <w:numId w:val="14"/>
        </w:numPr>
        <w:spacing w:before="120" w:line="280" w:lineRule="atLeast"/>
        <w:jc w:val="both"/>
        <w:textAlignment w:val="auto"/>
        <w:rPr>
          <w:rFonts w:ascii="Arial" w:hAnsi="Arial" w:cs="Arial"/>
          <w:b/>
        </w:rPr>
      </w:pPr>
      <w:r w:rsidRPr="00D71427">
        <w:rPr>
          <w:rFonts w:ascii="Arial" w:hAnsi="Arial" w:cs="Arial"/>
          <w:b/>
        </w:rPr>
        <w:t>Účty a hesla</w:t>
      </w:r>
    </w:p>
    <w:p w14:paraId="3CB5E830" w14:textId="77777777" w:rsidR="00E84681" w:rsidRPr="00D71427" w:rsidRDefault="00E84681" w:rsidP="00E84681">
      <w:pPr>
        <w:numPr>
          <w:ilvl w:val="0"/>
          <w:numId w:val="16"/>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 xml:space="preserve">Přidělené </w:t>
      </w:r>
      <w:r w:rsidRPr="00D71427">
        <w:rPr>
          <w:rFonts w:ascii="Arial" w:hAnsi="Arial" w:cs="Arial"/>
          <w:lang w:val="x-none" w:eastAsia="x-none"/>
        </w:rPr>
        <w:t>přihlašovací účty jsou chráněny heslem. Názvy přihlašovacích účtů a hesla nesmějí být sděleny žádné neoprávněné osobě</w:t>
      </w:r>
      <w:r w:rsidRPr="00D71427">
        <w:rPr>
          <w:rFonts w:ascii="Arial" w:hAnsi="Arial" w:cs="Arial"/>
          <w:lang w:eastAsia="x-none"/>
        </w:rPr>
        <w:t>.</w:t>
      </w:r>
      <w:r w:rsidRPr="00D71427">
        <w:rPr>
          <w:rFonts w:ascii="Arial" w:hAnsi="Arial" w:cs="Arial"/>
          <w:lang w:val="x-none" w:eastAsia="x-none"/>
        </w:rPr>
        <w:t xml:space="preserve"> Heslo musí splňovat aktuální požadavky na kvalitu a platnost</w:t>
      </w:r>
      <w:r w:rsidRPr="00D71427">
        <w:rPr>
          <w:rFonts w:ascii="Arial" w:hAnsi="Arial" w:cs="Arial"/>
          <w:lang w:eastAsia="x-none"/>
        </w:rPr>
        <w:t xml:space="preserve"> a</w:t>
      </w:r>
      <w:r w:rsidRPr="00D71427">
        <w:rPr>
          <w:rFonts w:ascii="Arial" w:hAnsi="Arial" w:cs="Arial"/>
          <w:lang w:val="x-none" w:eastAsia="x-none"/>
        </w:rPr>
        <w:t xml:space="preserve"> musí být uchováno v tajnosti.</w:t>
      </w:r>
      <w:r w:rsidRPr="00D71427">
        <w:rPr>
          <w:rFonts w:ascii="Arial" w:hAnsi="Arial" w:cs="Arial"/>
          <w:lang w:eastAsia="x-none"/>
        </w:rPr>
        <w:t xml:space="preserve"> Pokud je to možné, je použita </w:t>
      </w:r>
      <w:proofErr w:type="spellStart"/>
      <w:r w:rsidRPr="00D71427">
        <w:rPr>
          <w:rFonts w:ascii="Arial" w:hAnsi="Arial" w:cs="Arial"/>
          <w:lang w:eastAsia="x-none"/>
        </w:rPr>
        <w:t>vícefaktorová</w:t>
      </w:r>
      <w:proofErr w:type="spellEnd"/>
      <w:r w:rsidRPr="00D71427">
        <w:rPr>
          <w:rFonts w:ascii="Arial" w:hAnsi="Arial" w:cs="Arial"/>
          <w:lang w:eastAsia="x-none"/>
        </w:rPr>
        <w:t xml:space="preserve"> autentizace.</w:t>
      </w:r>
    </w:p>
    <w:p w14:paraId="299949B1" w14:textId="77777777" w:rsidR="00E84681" w:rsidRPr="00452752" w:rsidRDefault="00E84681" w:rsidP="00E84681">
      <w:pPr>
        <w:numPr>
          <w:ilvl w:val="0"/>
          <w:numId w:val="16"/>
        </w:numPr>
        <w:spacing w:before="120" w:after="200" w:line="276" w:lineRule="auto"/>
        <w:contextualSpacing/>
        <w:jc w:val="both"/>
        <w:textAlignment w:val="auto"/>
        <w:rPr>
          <w:rFonts w:ascii="Arial" w:hAnsi="Arial" w:cs="Arial"/>
          <w:lang w:val="x-none" w:eastAsia="x-none"/>
        </w:rPr>
      </w:pPr>
      <w:r w:rsidRPr="00452752">
        <w:rPr>
          <w:rFonts w:ascii="Arial" w:hAnsi="Arial" w:cs="Arial"/>
          <w:lang w:eastAsia="x-none"/>
        </w:rPr>
        <w:t xml:space="preserve">Mimo </w:t>
      </w:r>
      <w:r>
        <w:rPr>
          <w:rFonts w:ascii="Arial" w:hAnsi="Arial" w:cs="Arial"/>
          <w:lang w:eastAsia="x-none"/>
        </w:rPr>
        <w:t>dohodnuté</w:t>
      </w:r>
      <w:r w:rsidRPr="00452752">
        <w:rPr>
          <w:rFonts w:ascii="Arial" w:hAnsi="Arial" w:cs="Arial"/>
          <w:lang w:eastAsia="x-none"/>
        </w:rPr>
        <w:t xml:space="preserve"> časy jsou přístupové účty neaktivní. V případě potřeby mohou jejich aktivaci schválit a zajistit odpovědné osoby.</w:t>
      </w:r>
    </w:p>
    <w:p w14:paraId="78ACC405" w14:textId="77777777" w:rsidR="00E84681" w:rsidRDefault="00E84681" w:rsidP="00E84681">
      <w:pPr>
        <w:numPr>
          <w:ilvl w:val="0"/>
          <w:numId w:val="15"/>
        </w:numPr>
        <w:spacing w:before="120" w:after="200" w:line="276" w:lineRule="auto"/>
        <w:contextualSpacing/>
        <w:jc w:val="both"/>
        <w:textAlignment w:val="auto"/>
        <w:rPr>
          <w:rFonts w:ascii="Arial" w:hAnsi="Arial" w:cs="Arial"/>
          <w:lang w:eastAsia="x-none"/>
        </w:rPr>
      </w:pPr>
      <w:r w:rsidRPr="00452752">
        <w:rPr>
          <w:rFonts w:ascii="Arial" w:hAnsi="Arial" w:cs="Arial"/>
          <w:lang w:eastAsia="x-none"/>
        </w:rPr>
        <w:t>Při porušení bezpečnostních pravidel druhou smluvní stranou mohou být přidělené přístupové účty zablokovány nebo zcela odebrány.</w:t>
      </w:r>
    </w:p>
    <w:p w14:paraId="16E8E0EA" w14:textId="77777777" w:rsidR="00E84681" w:rsidRDefault="00E84681" w:rsidP="00E84681">
      <w:pPr>
        <w:spacing w:before="120" w:after="200" w:line="276" w:lineRule="auto"/>
        <w:ind w:left="720"/>
        <w:contextualSpacing/>
        <w:jc w:val="both"/>
        <w:rPr>
          <w:rFonts w:ascii="Arial" w:hAnsi="Arial" w:cs="Arial"/>
          <w:lang w:eastAsia="x-none"/>
        </w:rPr>
      </w:pPr>
    </w:p>
    <w:p w14:paraId="7F093676" w14:textId="77777777" w:rsidR="00E84681" w:rsidRPr="00452752" w:rsidRDefault="00E84681" w:rsidP="00E84681">
      <w:pPr>
        <w:spacing w:before="120" w:after="200" w:line="276" w:lineRule="auto"/>
        <w:ind w:left="720"/>
        <w:contextualSpacing/>
        <w:jc w:val="both"/>
        <w:rPr>
          <w:rFonts w:ascii="Arial" w:hAnsi="Arial" w:cs="Arial"/>
          <w:lang w:eastAsia="x-none"/>
        </w:rPr>
      </w:pPr>
    </w:p>
    <w:p w14:paraId="1F7B5BAF" w14:textId="77777777" w:rsidR="00E84681" w:rsidRPr="00452752" w:rsidRDefault="00E84681" w:rsidP="00E84681">
      <w:pPr>
        <w:numPr>
          <w:ilvl w:val="0"/>
          <w:numId w:val="14"/>
        </w:numPr>
        <w:spacing w:line="280" w:lineRule="atLeast"/>
        <w:jc w:val="both"/>
        <w:textAlignment w:val="auto"/>
        <w:rPr>
          <w:rFonts w:ascii="Arial" w:hAnsi="Arial" w:cs="Arial"/>
          <w:b/>
        </w:rPr>
      </w:pPr>
      <w:r w:rsidRPr="00452752">
        <w:rPr>
          <w:rFonts w:ascii="Arial" w:hAnsi="Arial" w:cs="Arial"/>
          <w:b/>
        </w:rPr>
        <w:t>Vzdálený přístup a vzdálená údržba</w:t>
      </w:r>
    </w:p>
    <w:p w14:paraId="5A790424" w14:textId="77777777" w:rsidR="00E84681" w:rsidRPr="00452752" w:rsidRDefault="00E84681" w:rsidP="00E84681">
      <w:pPr>
        <w:numPr>
          <w:ilvl w:val="0"/>
          <w:numId w:val="17"/>
        </w:numPr>
        <w:spacing w:before="120" w:after="200" w:line="276" w:lineRule="auto"/>
        <w:contextualSpacing/>
        <w:jc w:val="both"/>
        <w:textAlignment w:val="auto"/>
        <w:rPr>
          <w:rFonts w:ascii="Arial" w:hAnsi="Arial" w:cs="Arial"/>
          <w:lang w:val="x-none" w:eastAsia="x-none"/>
        </w:rPr>
      </w:pPr>
      <w:r>
        <w:rPr>
          <w:rFonts w:ascii="Arial" w:hAnsi="Arial" w:cs="Arial"/>
          <w:lang w:val="x-none" w:eastAsia="x-none"/>
        </w:rPr>
        <w:t xml:space="preserve">Vzdálený přístup do IS </w:t>
      </w:r>
      <w:r>
        <w:rPr>
          <w:rFonts w:ascii="Arial" w:hAnsi="Arial" w:cs="Arial"/>
          <w:lang w:eastAsia="x-none"/>
        </w:rPr>
        <w:t>ZK</w:t>
      </w:r>
      <w:r w:rsidRPr="00452752">
        <w:rPr>
          <w:rFonts w:ascii="Arial" w:hAnsi="Arial" w:cs="Arial"/>
          <w:lang w:val="x-none" w:eastAsia="x-none"/>
        </w:rPr>
        <w:t xml:space="preserve"> je možný pouze dohodnutým způsobem</w:t>
      </w:r>
      <w:r w:rsidRPr="00452752">
        <w:rPr>
          <w:rFonts w:ascii="Arial" w:hAnsi="Arial" w:cs="Arial"/>
          <w:lang w:eastAsia="x-none"/>
        </w:rPr>
        <w:t>. Vzdálený přístup je vždy šifrován.</w:t>
      </w:r>
    </w:p>
    <w:p w14:paraId="6FA0C26D" w14:textId="77777777" w:rsidR="00E84681" w:rsidRPr="00D71427" w:rsidRDefault="00E84681" w:rsidP="00E84681">
      <w:pPr>
        <w:numPr>
          <w:ilvl w:val="0"/>
          <w:numId w:val="17"/>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lastRenderedPageBreak/>
        <w:t>Přístup je možný pouze</w:t>
      </w:r>
      <w:r w:rsidRPr="00D71427">
        <w:rPr>
          <w:rFonts w:ascii="Arial" w:hAnsi="Arial" w:cs="Arial"/>
          <w:lang w:val="x-none" w:eastAsia="x-none"/>
        </w:rPr>
        <w:t xml:space="preserve"> z pracovní stanice</w:t>
      </w:r>
      <w:r w:rsidRPr="00D71427">
        <w:rPr>
          <w:rFonts w:ascii="Arial" w:hAnsi="Arial" w:cs="Arial"/>
          <w:lang w:eastAsia="x-none"/>
        </w:rPr>
        <w:t>,</w:t>
      </w:r>
      <w:r w:rsidRPr="00D71427">
        <w:rPr>
          <w:rFonts w:ascii="Arial" w:hAnsi="Arial" w:cs="Arial"/>
          <w:lang w:val="x-none" w:eastAsia="x-none"/>
        </w:rPr>
        <w:t xml:space="preserve"> která má </w:t>
      </w:r>
      <w:r w:rsidRPr="00D71427">
        <w:rPr>
          <w:rFonts w:ascii="Arial" w:hAnsi="Arial" w:cs="Arial"/>
          <w:lang w:eastAsia="x-none"/>
        </w:rPr>
        <w:t xml:space="preserve">nainstalovaný podporovaný operační systém, </w:t>
      </w:r>
      <w:r w:rsidRPr="00D71427">
        <w:rPr>
          <w:rFonts w:ascii="Arial" w:hAnsi="Arial" w:cs="Arial"/>
          <w:lang w:val="x-none" w:eastAsia="x-none"/>
        </w:rPr>
        <w:t>nainstalovány všechny bezpečnostní záplaty operačního systému vydané výrobcem</w:t>
      </w:r>
      <w:r w:rsidRPr="00D71427">
        <w:rPr>
          <w:rFonts w:ascii="Arial" w:hAnsi="Arial" w:cs="Arial"/>
          <w:lang w:eastAsia="x-none"/>
        </w:rPr>
        <w:t xml:space="preserve">, a má </w:t>
      </w:r>
      <w:r w:rsidRPr="00D71427">
        <w:rPr>
          <w:rFonts w:ascii="Arial" w:hAnsi="Arial" w:cs="Arial"/>
          <w:lang w:val="x-none" w:eastAsia="x-none"/>
        </w:rPr>
        <w:t>aktivní a aktuální antivirovou ochranu</w:t>
      </w:r>
      <w:r w:rsidRPr="00D71427">
        <w:rPr>
          <w:rFonts w:ascii="Arial" w:hAnsi="Arial" w:cs="Arial"/>
          <w:lang w:eastAsia="x-none"/>
        </w:rPr>
        <w:t>.</w:t>
      </w:r>
    </w:p>
    <w:p w14:paraId="054FB847" w14:textId="77777777" w:rsidR="00E84681" w:rsidRPr="00D71427" w:rsidRDefault="00E84681" w:rsidP="00E84681">
      <w:pPr>
        <w:numPr>
          <w:ilvl w:val="0"/>
          <w:numId w:val="17"/>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Pro zvýšení bezpečnosti </w:t>
      </w:r>
      <w:r w:rsidRPr="00D71427">
        <w:rPr>
          <w:rFonts w:ascii="Arial" w:hAnsi="Arial" w:cs="Arial"/>
          <w:lang w:eastAsia="x-none"/>
        </w:rPr>
        <w:t>může být</w:t>
      </w:r>
      <w:r w:rsidRPr="00D71427">
        <w:rPr>
          <w:rFonts w:ascii="Arial" w:hAnsi="Arial" w:cs="Arial"/>
          <w:lang w:val="x-none" w:eastAsia="x-none"/>
        </w:rPr>
        <w:t xml:space="preserve"> </w:t>
      </w:r>
      <w:r w:rsidRPr="00D71427">
        <w:rPr>
          <w:rFonts w:ascii="Arial" w:hAnsi="Arial" w:cs="Arial"/>
          <w:lang w:eastAsia="x-none"/>
        </w:rPr>
        <w:t xml:space="preserve">vzdálený </w:t>
      </w:r>
      <w:r w:rsidRPr="00D71427">
        <w:rPr>
          <w:rFonts w:ascii="Arial" w:hAnsi="Arial" w:cs="Arial"/>
          <w:lang w:val="x-none" w:eastAsia="x-none"/>
        </w:rPr>
        <w:t xml:space="preserve">přístup </w:t>
      </w:r>
      <w:r w:rsidRPr="00D71427">
        <w:rPr>
          <w:rFonts w:ascii="Arial" w:hAnsi="Arial" w:cs="Arial"/>
          <w:lang w:eastAsia="x-none"/>
        </w:rPr>
        <w:t>umožněn</w:t>
      </w:r>
      <w:r w:rsidRPr="00D71427">
        <w:rPr>
          <w:rFonts w:ascii="Arial" w:hAnsi="Arial" w:cs="Arial"/>
          <w:lang w:val="x-none" w:eastAsia="x-none"/>
        </w:rPr>
        <w:t xml:space="preserve"> pouze z </w:t>
      </w:r>
      <w:r w:rsidRPr="00D71427">
        <w:rPr>
          <w:rFonts w:ascii="Arial" w:hAnsi="Arial" w:cs="Arial"/>
          <w:lang w:eastAsia="x-none"/>
        </w:rPr>
        <w:t xml:space="preserve">ověřených </w:t>
      </w:r>
      <w:r w:rsidRPr="00D71427">
        <w:rPr>
          <w:rFonts w:ascii="Arial" w:hAnsi="Arial" w:cs="Arial"/>
          <w:lang w:val="x-none" w:eastAsia="x-none"/>
        </w:rPr>
        <w:t>konkrétních</w:t>
      </w:r>
      <w:r w:rsidRPr="00D71427">
        <w:rPr>
          <w:rFonts w:ascii="Arial" w:hAnsi="Arial" w:cs="Arial"/>
          <w:lang w:eastAsia="x-none"/>
        </w:rPr>
        <w:t xml:space="preserve"> předem definovaných</w:t>
      </w:r>
      <w:r w:rsidRPr="00D71427">
        <w:rPr>
          <w:rFonts w:ascii="Arial" w:hAnsi="Arial" w:cs="Arial"/>
          <w:lang w:val="x-none" w:eastAsia="x-none"/>
        </w:rPr>
        <w:t xml:space="preserve"> IP adres druhé smluvní strany</w:t>
      </w:r>
      <w:r w:rsidRPr="00D71427">
        <w:rPr>
          <w:rFonts w:ascii="Arial" w:hAnsi="Arial" w:cs="Arial"/>
          <w:lang w:eastAsia="x-none"/>
        </w:rPr>
        <w:t>.</w:t>
      </w:r>
    </w:p>
    <w:p w14:paraId="5E5D25D4" w14:textId="77777777" w:rsidR="00E84681" w:rsidRPr="00D71427" w:rsidRDefault="00E84681" w:rsidP="00E84681">
      <w:pPr>
        <w:numPr>
          <w:ilvl w:val="0"/>
          <w:numId w:val="17"/>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Přístup k systémům v oblastech s vysokou úrovní zabezpečení za účelem vzdálené údržby (např. </w:t>
      </w:r>
      <w:r w:rsidRPr="00D71427">
        <w:rPr>
          <w:rFonts w:ascii="Arial" w:hAnsi="Arial" w:cs="Arial"/>
          <w:lang w:eastAsia="x-none"/>
        </w:rPr>
        <w:t>u významných informačních systémů ZK</w:t>
      </w:r>
      <w:r w:rsidRPr="00D71427">
        <w:rPr>
          <w:rFonts w:ascii="Arial" w:hAnsi="Arial" w:cs="Arial"/>
          <w:lang w:val="x-none" w:eastAsia="x-none"/>
        </w:rPr>
        <w:t xml:space="preserve">) musí být chráněn </w:t>
      </w:r>
      <w:r w:rsidRPr="00D71427">
        <w:rPr>
          <w:rFonts w:ascii="Arial" w:hAnsi="Arial" w:cs="Arial"/>
          <w:lang w:eastAsia="x-none"/>
        </w:rPr>
        <w:t xml:space="preserve">kromě </w:t>
      </w:r>
      <w:r w:rsidRPr="00D71427">
        <w:rPr>
          <w:rFonts w:ascii="Arial" w:hAnsi="Arial" w:cs="Arial"/>
          <w:lang w:val="x-none" w:eastAsia="x-none"/>
        </w:rPr>
        <w:t xml:space="preserve">šifrování </w:t>
      </w:r>
      <w:r w:rsidRPr="00D71427">
        <w:rPr>
          <w:rFonts w:ascii="Arial" w:hAnsi="Arial" w:cs="Arial"/>
          <w:lang w:eastAsia="x-none"/>
        </w:rPr>
        <w:t>i</w:t>
      </w:r>
      <w:r w:rsidRPr="00D71427">
        <w:rPr>
          <w:rFonts w:ascii="Arial" w:hAnsi="Arial" w:cs="Arial"/>
          <w:lang w:val="x-none" w:eastAsia="x-none"/>
        </w:rPr>
        <w:t xml:space="preserve"> silnou autentizací </w:t>
      </w:r>
      <w:r w:rsidRPr="00D71427">
        <w:rPr>
          <w:rFonts w:ascii="Arial" w:hAnsi="Arial" w:cs="Arial"/>
          <w:lang w:eastAsia="x-none"/>
        </w:rPr>
        <w:t>druhé smluvní strany</w:t>
      </w:r>
      <w:r w:rsidRPr="00D71427">
        <w:rPr>
          <w:rFonts w:ascii="Arial" w:hAnsi="Arial" w:cs="Arial"/>
          <w:lang w:val="x-none" w:eastAsia="x-none"/>
        </w:rPr>
        <w:t>.</w:t>
      </w:r>
    </w:p>
    <w:p w14:paraId="36810C09" w14:textId="77777777" w:rsidR="00E84681" w:rsidRPr="00452752" w:rsidRDefault="00E84681" w:rsidP="00E84681">
      <w:pPr>
        <w:numPr>
          <w:ilvl w:val="0"/>
          <w:numId w:val="17"/>
        </w:numPr>
        <w:spacing w:before="120" w:after="200" w:line="276" w:lineRule="auto"/>
        <w:contextualSpacing/>
        <w:jc w:val="both"/>
        <w:textAlignment w:val="auto"/>
        <w:rPr>
          <w:rFonts w:ascii="Arial" w:hAnsi="Arial" w:cs="Arial"/>
          <w:lang w:val="x-none" w:eastAsia="x-none"/>
        </w:rPr>
      </w:pPr>
      <w:r w:rsidRPr="00452752">
        <w:rPr>
          <w:rFonts w:ascii="Arial" w:hAnsi="Arial" w:cs="Arial"/>
          <w:lang w:eastAsia="x-none"/>
        </w:rPr>
        <w:t>Pracovní stanice</w:t>
      </w:r>
      <w:r w:rsidRPr="00452752">
        <w:rPr>
          <w:rFonts w:ascii="Arial" w:hAnsi="Arial" w:cs="Arial"/>
          <w:lang w:val="x-none" w:eastAsia="x-none"/>
        </w:rPr>
        <w:t xml:space="preserve"> určené k přístupu do</w:t>
      </w:r>
      <w:r w:rsidRPr="00452752">
        <w:rPr>
          <w:rFonts w:ascii="Arial" w:hAnsi="Arial" w:cs="Arial"/>
          <w:lang w:eastAsia="x-none"/>
        </w:rPr>
        <w:t xml:space="preserve"> IS</w:t>
      </w:r>
      <w:r w:rsidRPr="00452752">
        <w:rPr>
          <w:rFonts w:ascii="Arial" w:hAnsi="Arial" w:cs="Arial"/>
          <w:lang w:val="x-none" w:eastAsia="x-none"/>
        </w:rPr>
        <w:t xml:space="preserve"> </w:t>
      </w:r>
      <w:r>
        <w:rPr>
          <w:rFonts w:ascii="Arial" w:hAnsi="Arial" w:cs="Arial"/>
          <w:lang w:eastAsia="x-none"/>
        </w:rPr>
        <w:t>ZK</w:t>
      </w:r>
      <w:r w:rsidRPr="00452752">
        <w:rPr>
          <w:rFonts w:ascii="Arial" w:hAnsi="Arial" w:cs="Arial"/>
          <w:lang w:val="x-none" w:eastAsia="x-none"/>
        </w:rPr>
        <w:t xml:space="preserve"> ze vzdálené lokality</w:t>
      </w:r>
      <w:r w:rsidRPr="00452752">
        <w:rPr>
          <w:rFonts w:ascii="Arial" w:hAnsi="Arial" w:cs="Arial"/>
          <w:lang w:eastAsia="x-none"/>
        </w:rPr>
        <w:t xml:space="preserve"> </w:t>
      </w:r>
      <w:r w:rsidRPr="00452752">
        <w:rPr>
          <w:rFonts w:ascii="Arial" w:hAnsi="Arial" w:cs="Arial"/>
          <w:lang w:val="x-none" w:eastAsia="x-none"/>
        </w:rPr>
        <w:t xml:space="preserve">musí být fyzicky zabezpečeny proti přístupu </w:t>
      </w:r>
      <w:r w:rsidRPr="00452752">
        <w:rPr>
          <w:rFonts w:ascii="Arial" w:hAnsi="Arial" w:cs="Arial"/>
          <w:lang w:eastAsia="x-none"/>
        </w:rPr>
        <w:t>neoprávněných osob</w:t>
      </w:r>
      <w:r w:rsidRPr="00452752">
        <w:rPr>
          <w:rFonts w:ascii="Arial" w:hAnsi="Arial" w:cs="Arial"/>
          <w:lang w:val="x-none" w:eastAsia="x-none"/>
        </w:rPr>
        <w:t>.</w:t>
      </w:r>
    </w:p>
    <w:p w14:paraId="0FB77CD4" w14:textId="77777777" w:rsidR="00E84681" w:rsidRPr="00452752" w:rsidRDefault="00E84681" w:rsidP="00E84681">
      <w:pPr>
        <w:numPr>
          <w:ilvl w:val="0"/>
          <w:numId w:val="14"/>
        </w:numPr>
        <w:spacing w:before="120" w:line="280" w:lineRule="atLeast"/>
        <w:jc w:val="both"/>
        <w:textAlignment w:val="auto"/>
        <w:rPr>
          <w:rFonts w:ascii="Arial" w:hAnsi="Arial" w:cs="Arial"/>
          <w:b/>
        </w:rPr>
      </w:pPr>
      <w:r w:rsidRPr="00452752">
        <w:rPr>
          <w:rFonts w:ascii="Arial" w:hAnsi="Arial" w:cs="Arial"/>
          <w:b/>
        </w:rPr>
        <w:t xml:space="preserve">Zabezpečení fyzického </w:t>
      </w:r>
      <w:proofErr w:type="gramStart"/>
      <w:r w:rsidRPr="00452752">
        <w:rPr>
          <w:rFonts w:ascii="Arial" w:hAnsi="Arial" w:cs="Arial"/>
          <w:b/>
        </w:rPr>
        <w:t>přístupu k IS</w:t>
      </w:r>
      <w:proofErr w:type="gramEnd"/>
    </w:p>
    <w:p w14:paraId="0D3C9667" w14:textId="77777777" w:rsidR="00E84681" w:rsidRPr="006654F3"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Servery</w:t>
      </w:r>
      <w:r w:rsidRPr="00452752">
        <w:rPr>
          <w:rFonts w:ascii="Arial" w:hAnsi="Arial" w:cs="Arial"/>
          <w:lang w:eastAsia="x-none"/>
        </w:rPr>
        <w:t>,</w:t>
      </w:r>
      <w:r w:rsidRPr="00452752">
        <w:rPr>
          <w:rFonts w:ascii="Arial" w:hAnsi="Arial" w:cs="Arial"/>
          <w:lang w:val="x-none" w:eastAsia="x-none"/>
        </w:rPr>
        <w:t xml:space="preserve"> </w:t>
      </w:r>
      <w:r w:rsidRPr="00452752">
        <w:rPr>
          <w:rFonts w:ascii="Arial" w:hAnsi="Arial" w:cs="Arial"/>
          <w:lang w:eastAsia="x-none"/>
        </w:rPr>
        <w:t>síťové komponenty a další ICT zařízení</w:t>
      </w:r>
      <w:r w:rsidRPr="00452752">
        <w:rPr>
          <w:rFonts w:ascii="Arial" w:hAnsi="Arial" w:cs="Arial"/>
          <w:lang w:val="x-none" w:eastAsia="x-none"/>
        </w:rPr>
        <w:t xml:space="preserve"> </w:t>
      </w:r>
      <w:r w:rsidRPr="00452752">
        <w:rPr>
          <w:rFonts w:ascii="Arial" w:hAnsi="Arial" w:cs="Arial"/>
          <w:lang w:eastAsia="x-none"/>
        </w:rPr>
        <w:t>jsou</w:t>
      </w:r>
      <w:r w:rsidRPr="00452752">
        <w:rPr>
          <w:rFonts w:ascii="Arial" w:hAnsi="Arial" w:cs="Arial"/>
          <w:lang w:val="x-none" w:eastAsia="x-none"/>
        </w:rPr>
        <w:t xml:space="preserve"> zabezpečeny proti fyzickému přístupu</w:t>
      </w:r>
      <w:r w:rsidRPr="00452752">
        <w:rPr>
          <w:rFonts w:ascii="Arial" w:hAnsi="Arial" w:cs="Arial"/>
          <w:lang w:eastAsia="x-none"/>
        </w:rPr>
        <w:t xml:space="preserve">. </w:t>
      </w:r>
      <w:r w:rsidRPr="00452752">
        <w:rPr>
          <w:rFonts w:ascii="Arial" w:hAnsi="Arial" w:cs="Arial"/>
          <w:lang w:val="x-none" w:eastAsia="x-none"/>
        </w:rPr>
        <w:t xml:space="preserve">Přístup do místností se servery s citlivými daty a přístup k síťovým zařízením </w:t>
      </w:r>
      <w:r w:rsidRPr="00452752">
        <w:rPr>
          <w:rFonts w:ascii="Arial" w:hAnsi="Arial" w:cs="Arial"/>
          <w:lang w:eastAsia="x-none"/>
        </w:rPr>
        <w:t>je</w:t>
      </w:r>
      <w:r w:rsidRPr="00452752">
        <w:rPr>
          <w:rFonts w:ascii="Arial" w:hAnsi="Arial" w:cs="Arial"/>
          <w:lang w:val="x-none" w:eastAsia="x-none"/>
        </w:rPr>
        <w:t xml:space="preserve"> regulován a odpovídajícím způsobem monitorován. </w:t>
      </w:r>
      <w:r w:rsidRPr="00452752">
        <w:rPr>
          <w:rFonts w:ascii="Arial" w:hAnsi="Arial" w:cs="Arial"/>
          <w:lang w:eastAsia="x-none"/>
        </w:rPr>
        <w:t>Pokud fyzické zabezpečení citlivých dat není dostatečné, musí být zabezpečena šifrováním.</w:t>
      </w:r>
    </w:p>
    <w:p w14:paraId="6862A889" w14:textId="77777777" w:rsidR="00E84681" w:rsidRPr="006654F3"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452752">
        <w:rPr>
          <w:rFonts w:ascii="Arial" w:hAnsi="Arial" w:cs="Arial"/>
          <w:lang w:eastAsia="x-none"/>
        </w:rPr>
        <w:t>Opravy</w:t>
      </w:r>
      <w:r w:rsidRPr="00452752">
        <w:rPr>
          <w:rFonts w:ascii="Arial" w:hAnsi="Arial" w:cs="Arial"/>
          <w:lang w:val="x-none" w:eastAsia="x-none"/>
        </w:rPr>
        <w:t xml:space="preserve"> I</w:t>
      </w:r>
      <w:r w:rsidRPr="00452752">
        <w:rPr>
          <w:rFonts w:ascii="Arial" w:hAnsi="Arial" w:cs="Arial"/>
          <w:lang w:eastAsia="x-none"/>
        </w:rPr>
        <w:t>C</w:t>
      </w:r>
      <w:r w:rsidRPr="00452752">
        <w:rPr>
          <w:rFonts w:ascii="Arial" w:hAnsi="Arial" w:cs="Arial"/>
          <w:lang w:val="x-none" w:eastAsia="x-none"/>
        </w:rPr>
        <w:t>T komponent mohou být prováděny pouze na základě smluvně ošetřeného vztahu s</w:t>
      </w:r>
      <w:r>
        <w:rPr>
          <w:rFonts w:ascii="Arial" w:hAnsi="Arial" w:cs="Arial"/>
          <w:lang w:eastAsia="x-none"/>
        </w:rPr>
        <w:t>e</w:t>
      </w:r>
      <w:r w:rsidRPr="00452752">
        <w:rPr>
          <w:rFonts w:ascii="Arial" w:hAnsi="Arial" w:cs="Arial"/>
          <w:lang w:val="x-none" w:eastAsia="x-none"/>
        </w:rPr>
        <w:t> </w:t>
      </w:r>
      <w:r>
        <w:rPr>
          <w:rFonts w:ascii="Arial" w:hAnsi="Arial" w:cs="Arial"/>
          <w:lang w:eastAsia="x-none"/>
        </w:rPr>
        <w:t>ZK</w:t>
      </w:r>
      <w:r w:rsidRPr="00452752">
        <w:rPr>
          <w:rFonts w:ascii="Arial" w:hAnsi="Arial" w:cs="Arial"/>
          <w:lang w:eastAsia="x-none"/>
        </w:rPr>
        <w:t>.</w:t>
      </w:r>
    </w:p>
    <w:p w14:paraId="2BE875AC" w14:textId="77777777" w:rsidR="00E84681" w:rsidRPr="00452752"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 xml:space="preserve">Fyzický přístup k prostředkům IS je </w:t>
      </w:r>
      <w:r w:rsidRPr="00452752">
        <w:rPr>
          <w:rFonts w:ascii="Arial" w:hAnsi="Arial" w:cs="Arial"/>
          <w:lang w:eastAsia="x-none"/>
        </w:rPr>
        <w:t xml:space="preserve">umožněn </w:t>
      </w:r>
      <w:r w:rsidRPr="00452752">
        <w:rPr>
          <w:rFonts w:ascii="Arial" w:hAnsi="Arial" w:cs="Arial"/>
          <w:lang w:val="x-none" w:eastAsia="x-none"/>
        </w:rPr>
        <w:t>pou</w:t>
      </w:r>
      <w:r w:rsidRPr="00452752">
        <w:rPr>
          <w:rFonts w:ascii="Arial" w:hAnsi="Arial" w:cs="Arial"/>
          <w:lang w:eastAsia="x-none"/>
        </w:rPr>
        <w:t xml:space="preserve">ze druhým smluvním stranám </w:t>
      </w:r>
      <w:r w:rsidRPr="00452752">
        <w:rPr>
          <w:rFonts w:ascii="Arial" w:hAnsi="Arial" w:cs="Arial"/>
          <w:lang w:val="x-none" w:eastAsia="x-none"/>
        </w:rPr>
        <w:t>(servisní a dodavatelské organizace, dohody o provedení práce apod.)</w:t>
      </w:r>
      <w:r w:rsidRPr="00452752">
        <w:rPr>
          <w:rFonts w:ascii="Arial" w:hAnsi="Arial" w:cs="Arial"/>
          <w:lang w:eastAsia="x-none"/>
        </w:rPr>
        <w:t xml:space="preserve">, u kterých udělení přístupu vyplývá z uzavřené smlouvy. Fyzický přístup k prostředkům IS je možné uskutečnit pouze </w:t>
      </w:r>
      <w:r w:rsidRPr="00452752">
        <w:rPr>
          <w:rFonts w:ascii="Arial" w:hAnsi="Arial" w:cs="Arial"/>
          <w:lang w:val="x-none" w:eastAsia="x-none"/>
        </w:rPr>
        <w:t xml:space="preserve">se souhlasem </w:t>
      </w:r>
      <w:r>
        <w:rPr>
          <w:rFonts w:ascii="Arial" w:hAnsi="Arial" w:cs="Arial"/>
          <w:lang w:eastAsia="x-none"/>
        </w:rPr>
        <w:t>S</w:t>
      </w:r>
      <w:r w:rsidRPr="00452752">
        <w:rPr>
          <w:rFonts w:ascii="Arial" w:hAnsi="Arial" w:cs="Arial"/>
          <w:lang w:eastAsia="x-none"/>
        </w:rPr>
        <w:t>právce IS nebo</w:t>
      </w:r>
      <w:r w:rsidRPr="00452752">
        <w:rPr>
          <w:rFonts w:ascii="Arial" w:hAnsi="Arial" w:cs="Arial"/>
          <w:lang w:val="x-none" w:eastAsia="x-none"/>
        </w:rPr>
        <w:t xml:space="preserve"> vedoucí</w:t>
      </w:r>
      <w:r w:rsidRPr="00452752">
        <w:rPr>
          <w:rFonts w:ascii="Arial" w:hAnsi="Arial" w:cs="Arial"/>
          <w:lang w:eastAsia="x-none"/>
        </w:rPr>
        <w:t>ho</w:t>
      </w:r>
      <w:r w:rsidRPr="00452752">
        <w:rPr>
          <w:rFonts w:ascii="Arial" w:hAnsi="Arial" w:cs="Arial"/>
          <w:lang w:val="x-none" w:eastAsia="x-none"/>
        </w:rPr>
        <w:t xml:space="preserve"> oddělení informatiky.</w:t>
      </w:r>
    </w:p>
    <w:p w14:paraId="0FF72287" w14:textId="77777777" w:rsidR="00E84681" w:rsidRPr="00452752"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Pohyb pracovníků druhých smluvních stran v prostorách serv</w:t>
      </w:r>
      <w:r w:rsidRPr="00452752">
        <w:rPr>
          <w:rFonts w:ascii="Arial" w:hAnsi="Arial" w:cs="Arial"/>
          <w:lang w:eastAsia="x-none"/>
        </w:rPr>
        <w:t>e</w:t>
      </w:r>
      <w:r w:rsidRPr="00452752">
        <w:rPr>
          <w:rFonts w:ascii="Arial" w:hAnsi="Arial" w:cs="Arial"/>
          <w:lang w:val="x-none" w:eastAsia="x-none"/>
        </w:rPr>
        <w:t xml:space="preserve">rovny (servisní zásah, revize zařízení apod.) je možný pouze v doprovodu odpovědných pracovníků oddělení informatiky </w:t>
      </w:r>
      <w:r w:rsidRPr="00452752">
        <w:rPr>
          <w:rFonts w:ascii="Arial" w:hAnsi="Arial" w:cs="Arial"/>
          <w:lang w:eastAsia="x-none"/>
        </w:rPr>
        <w:t>nebo</w:t>
      </w:r>
      <w:r w:rsidRPr="00452752">
        <w:rPr>
          <w:rFonts w:ascii="Arial" w:hAnsi="Arial" w:cs="Arial"/>
          <w:lang w:val="x-none" w:eastAsia="x-none"/>
        </w:rPr>
        <w:t xml:space="preserve"> </w:t>
      </w:r>
      <w:r>
        <w:rPr>
          <w:rFonts w:ascii="Arial" w:hAnsi="Arial" w:cs="Arial"/>
          <w:lang w:eastAsia="x-none"/>
        </w:rPr>
        <w:t>jimi pověřených osob</w:t>
      </w:r>
      <w:r w:rsidRPr="00452752">
        <w:rPr>
          <w:rFonts w:ascii="Arial" w:hAnsi="Arial" w:cs="Arial"/>
          <w:lang w:val="x-none" w:eastAsia="x-none"/>
        </w:rPr>
        <w:t>.</w:t>
      </w:r>
    </w:p>
    <w:p w14:paraId="16F43CC2" w14:textId="77777777" w:rsidR="00E84681" w:rsidRPr="00D71427"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Pro </w:t>
      </w:r>
      <w:r w:rsidRPr="00D71427">
        <w:rPr>
          <w:rFonts w:ascii="Arial" w:hAnsi="Arial" w:cs="Arial"/>
          <w:lang w:eastAsia="x-none"/>
        </w:rPr>
        <w:t>přímé připojení (v prostorech ZK) do</w:t>
      </w:r>
      <w:r w:rsidRPr="00D71427">
        <w:rPr>
          <w:rFonts w:ascii="Arial" w:hAnsi="Arial" w:cs="Arial"/>
          <w:lang w:val="x-none" w:eastAsia="x-none"/>
        </w:rPr>
        <w:t xml:space="preserve"> IS </w:t>
      </w:r>
      <w:r w:rsidRPr="00D71427">
        <w:rPr>
          <w:rFonts w:ascii="Arial" w:hAnsi="Arial" w:cs="Arial"/>
          <w:lang w:eastAsia="x-none"/>
        </w:rPr>
        <w:t>ZK</w:t>
      </w:r>
      <w:r w:rsidRPr="00D71427">
        <w:rPr>
          <w:rFonts w:ascii="Arial" w:hAnsi="Arial" w:cs="Arial"/>
          <w:lang w:val="x-none" w:eastAsia="x-none"/>
        </w:rPr>
        <w:t xml:space="preserve"> smí být použita pouze přidělená technika </w:t>
      </w:r>
      <w:r w:rsidRPr="00D71427">
        <w:rPr>
          <w:rFonts w:ascii="Arial" w:hAnsi="Arial" w:cs="Arial"/>
          <w:lang w:eastAsia="x-none"/>
        </w:rPr>
        <w:t>ZK</w:t>
      </w:r>
      <w:r w:rsidRPr="00D71427">
        <w:rPr>
          <w:rFonts w:ascii="Arial" w:hAnsi="Arial" w:cs="Arial"/>
          <w:lang w:val="x-none" w:eastAsia="x-none"/>
        </w:rPr>
        <w:t xml:space="preserve">. Připojování cizí techniky do vnitřní sítě </w:t>
      </w:r>
      <w:r w:rsidRPr="00D71427">
        <w:rPr>
          <w:rFonts w:ascii="Arial" w:hAnsi="Arial" w:cs="Arial"/>
          <w:lang w:eastAsia="x-none"/>
        </w:rPr>
        <w:t>ZK</w:t>
      </w:r>
      <w:r w:rsidRPr="00D71427">
        <w:rPr>
          <w:rFonts w:ascii="Arial" w:hAnsi="Arial" w:cs="Arial"/>
          <w:lang w:val="x-none" w:eastAsia="x-none"/>
        </w:rPr>
        <w:t xml:space="preserve"> je</w:t>
      </w:r>
      <w:r w:rsidRPr="00D71427">
        <w:rPr>
          <w:rFonts w:ascii="Arial" w:hAnsi="Arial" w:cs="Arial"/>
          <w:lang w:eastAsia="x-none"/>
        </w:rPr>
        <w:t xml:space="preserve"> zakázáno. Výjimky povoluje</w:t>
      </w:r>
      <w:r w:rsidRPr="00D71427">
        <w:rPr>
          <w:rFonts w:ascii="Arial" w:hAnsi="Arial" w:cs="Arial"/>
          <w:lang w:val="x-none" w:eastAsia="x-none"/>
        </w:rPr>
        <w:t xml:space="preserve"> </w:t>
      </w:r>
      <w:r w:rsidRPr="00D71427">
        <w:rPr>
          <w:rFonts w:ascii="Arial" w:hAnsi="Arial" w:cs="Arial"/>
          <w:lang w:eastAsia="x-none"/>
        </w:rPr>
        <w:t>Správce</w:t>
      </w:r>
      <w:r w:rsidRPr="00D71427">
        <w:rPr>
          <w:rFonts w:ascii="Arial" w:hAnsi="Arial" w:cs="Arial"/>
          <w:lang w:val="x-none" w:eastAsia="x-none"/>
        </w:rPr>
        <w:t xml:space="preserve"> </w:t>
      </w:r>
      <w:r w:rsidRPr="00D71427">
        <w:rPr>
          <w:rFonts w:ascii="Arial" w:hAnsi="Arial" w:cs="Arial"/>
          <w:lang w:eastAsia="x-none"/>
        </w:rPr>
        <w:t>IS</w:t>
      </w:r>
      <w:r w:rsidRPr="00D71427">
        <w:rPr>
          <w:rFonts w:ascii="Arial" w:hAnsi="Arial" w:cs="Arial"/>
          <w:lang w:val="x-none" w:eastAsia="x-none"/>
        </w:rPr>
        <w:t>.</w:t>
      </w:r>
    </w:p>
    <w:p w14:paraId="32CB9C4B" w14:textId="77777777" w:rsidR="00E84681" w:rsidRPr="00D71427"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Na přidělenou techniku</w:t>
      </w:r>
      <w:r w:rsidRPr="00D71427">
        <w:rPr>
          <w:rFonts w:ascii="Arial" w:hAnsi="Arial" w:cs="Arial"/>
          <w:lang w:eastAsia="x-none"/>
        </w:rPr>
        <w:t xml:space="preserve"> ZK</w:t>
      </w:r>
      <w:r w:rsidRPr="00D71427">
        <w:rPr>
          <w:rFonts w:ascii="Arial" w:hAnsi="Arial" w:cs="Arial"/>
          <w:lang w:val="x-none" w:eastAsia="x-none"/>
        </w:rPr>
        <w:t xml:space="preserve"> nesmí být bez souhlasu pověřené osoby</w:t>
      </w:r>
      <w:r w:rsidRPr="00D71427">
        <w:rPr>
          <w:rFonts w:ascii="Arial" w:hAnsi="Arial" w:cs="Arial"/>
          <w:lang w:eastAsia="x-none"/>
        </w:rPr>
        <w:t xml:space="preserve"> nahráván, </w:t>
      </w:r>
      <w:r w:rsidRPr="00D71427">
        <w:rPr>
          <w:rFonts w:ascii="Arial" w:hAnsi="Arial" w:cs="Arial"/>
          <w:lang w:val="x-none" w:eastAsia="x-none"/>
        </w:rPr>
        <w:t>instalován nebo z ní odebírán žádný software.</w:t>
      </w:r>
    </w:p>
    <w:p w14:paraId="4837BD77" w14:textId="77777777" w:rsidR="00E84681" w:rsidRPr="00D71427"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Při opuštění pracoviště je vždy nutné provést vhodným způsobem jeho zajištění (pracovní stanice, nosiče dat, papírové dokumenty).</w:t>
      </w:r>
      <w:r w:rsidRPr="00D71427">
        <w:rPr>
          <w:rFonts w:ascii="Arial" w:hAnsi="Arial" w:cs="Arial"/>
          <w:lang w:val="x-none" w:eastAsia="x-none"/>
        </w:rPr>
        <w:tab/>
      </w:r>
    </w:p>
    <w:p w14:paraId="1D6C5E5E" w14:textId="77777777" w:rsidR="00E84681" w:rsidRPr="00452752"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Přenosná paměťová média</w:t>
      </w:r>
      <w:r w:rsidRPr="00452752">
        <w:rPr>
          <w:rFonts w:ascii="Arial" w:hAnsi="Arial" w:cs="Arial"/>
          <w:lang w:eastAsia="x-none"/>
        </w:rPr>
        <w:t xml:space="preserve"> musí být vždy</w:t>
      </w:r>
      <w:r w:rsidRPr="00452752">
        <w:rPr>
          <w:rFonts w:ascii="Arial" w:hAnsi="Arial" w:cs="Arial"/>
          <w:lang w:val="x-none" w:eastAsia="x-none"/>
        </w:rPr>
        <w:t xml:space="preserve"> uchováv</w:t>
      </w:r>
      <w:r w:rsidRPr="00452752">
        <w:rPr>
          <w:rFonts w:ascii="Arial" w:hAnsi="Arial" w:cs="Arial"/>
          <w:lang w:eastAsia="x-none"/>
        </w:rPr>
        <w:t>ána</w:t>
      </w:r>
      <w:r w:rsidRPr="00452752">
        <w:rPr>
          <w:rFonts w:ascii="Arial" w:hAnsi="Arial" w:cs="Arial"/>
          <w:lang w:val="x-none" w:eastAsia="x-none"/>
        </w:rPr>
        <w:t xml:space="preserve"> na bezpečném místě, </w:t>
      </w:r>
      <w:r w:rsidRPr="00452752">
        <w:rPr>
          <w:rFonts w:ascii="Arial" w:hAnsi="Arial" w:cs="Arial"/>
          <w:lang w:eastAsia="x-none"/>
        </w:rPr>
        <w:t>např.</w:t>
      </w:r>
      <w:r w:rsidRPr="00452752">
        <w:rPr>
          <w:rFonts w:ascii="Arial" w:hAnsi="Arial" w:cs="Arial"/>
          <w:lang w:val="x-none" w:eastAsia="x-none"/>
        </w:rPr>
        <w:t xml:space="preserve"> v uzamčené skříni, stolu nebo místnosti. </w:t>
      </w:r>
      <w:r w:rsidRPr="00452752">
        <w:rPr>
          <w:rFonts w:ascii="Arial" w:hAnsi="Arial" w:cs="Arial"/>
          <w:lang w:eastAsia="x-none"/>
        </w:rPr>
        <w:t xml:space="preserve">Originální </w:t>
      </w:r>
      <w:r w:rsidRPr="00452752">
        <w:rPr>
          <w:rFonts w:ascii="Arial" w:hAnsi="Arial" w:cs="Arial"/>
          <w:lang w:val="x-none" w:eastAsia="x-none"/>
        </w:rPr>
        <w:t>datová média a záložní kopie citlivých souborů musí být ukládány na bezpečném místě</w:t>
      </w:r>
      <w:r w:rsidRPr="00452752">
        <w:rPr>
          <w:rFonts w:ascii="Arial" w:hAnsi="Arial" w:cs="Arial"/>
          <w:lang w:eastAsia="x-none"/>
        </w:rPr>
        <w:t>,</w:t>
      </w:r>
      <w:r w:rsidRPr="00452752">
        <w:rPr>
          <w:rFonts w:ascii="Arial" w:hAnsi="Arial" w:cs="Arial"/>
          <w:lang w:val="x-none" w:eastAsia="x-none"/>
        </w:rPr>
        <w:t xml:space="preserve"> chráněném </w:t>
      </w:r>
      <w:r w:rsidRPr="00452752">
        <w:rPr>
          <w:rFonts w:ascii="Arial" w:hAnsi="Arial" w:cs="Arial"/>
          <w:lang w:eastAsia="x-none"/>
        </w:rPr>
        <w:t xml:space="preserve">nejen proti odcizení a zneužití, ale i </w:t>
      </w:r>
      <w:r w:rsidRPr="00452752">
        <w:rPr>
          <w:rFonts w:ascii="Arial" w:hAnsi="Arial" w:cs="Arial"/>
          <w:lang w:val="x-none" w:eastAsia="x-none"/>
        </w:rPr>
        <w:t>proti poškození nebo zničení</w:t>
      </w:r>
      <w:r w:rsidRPr="00452752">
        <w:rPr>
          <w:rFonts w:ascii="Arial" w:hAnsi="Arial" w:cs="Arial"/>
          <w:lang w:eastAsia="x-none"/>
        </w:rPr>
        <w:t>.</w:t>
      </w:r>
    </w:p>
    <w:p w14:paraId="616CF159" w14:textId="77777777" w:rsidR="00E84681" w:rsidRPr="00452752" w:rsidRDefault="00E84681" w:rsidP="00E84681">
      <w:pPr>
        <w:numPr>
          <w:ilvl w:val="0"/>
          <w:numId w:val="18"/>
        </w:numPr>
        <w:spacing w:before="120" w:after="200" w:line="276" w:lineRule="auto"/>
        <w:contextualSpacing/>
        <w:jc w:val="both"/>
        <w:textAlignment w:val="auto"/>
        <w:rPr>
          <w:rFonts w:ascii="Arial" w:hAnsi="Arial" w:cs="Arial"/>
          <w:lang w:val="x-none" w:eastAsia="x-none"/>
        </w:rPr>
      </w:pPr>
      <w:r w:rsidRPr="00452752">
        <w:rPr>
          <w:rFonts w:ascii="Arial" w:hAnsi="Arial" w:cs="Arial"/>
          <w:lang w:eastAsia="x-none"/>
        </w:rPr>
        <w:t>Pracovní</w:t>
      </w:r>
      <w:r w:rsidRPr="00452752">
        <w:rPr>
          <w:rFonts w:ascii="Arial" w:hAnsi="Arial" w:cs="Arial"/>
          <w:lang w:val="x-none" w:eastAsia="x-none"/>
        </w:rPr>
        <w:t xml:space="preserve"> stanice a data na nich uložená </w:t>
      </w:r>
      <w:r w:rsidRPr="00452752">
        <w:rPr>
          <w:rFonts w:ascii="Arial" w:hAnsi="Arial" w:cs="Arial"/>
          <w:lang w:eastAsia="x-none"/>
        </w:rPr>
        <w:t>musí</w:t>
      </w:r>
      <w:r w:rsidRPr="00452752">
        <w:rPr>
          <w:rFonts w:ascii="Arial" w:hAnsi="Arial" w:cs="Arial"/>
          <w:lang w:val="x-none" w:eastAsia="x-none"/>
        </w:rPr>
        <w:t xml:space="preserve"> být chráněna proti odcizení</w:t>
      </w:r>
      <w:r w:rsidRPr="00452752">
        <w:rPr>
          <w:rFonts w:ascii="Arial" w:hAnsi="Arial" w:cs="Arial"/>
          <w:lang w:eastAsia="x-none"/>
        </w:rPr>
        <w:t>,</w:t>
      </w:r>
      <w:r w:rsidRPr="00452752">
        <w:rPr>
          <w:rFonts w:ascii="Arial" w:hAnsi="Arial" w:cs="Arial"/>
          <w:lang w:val="x-none" w:eastAsia="x-none"/>
        </w:rPr>
        <w:t xml:space="preserve"> proti neoprávněnému přístupu</w:t>
      </w:r>
      <w:r w:rsidRPr="00452752">
        <w:rPr>
          <w:rFonts w:ascii="Arial" w:hAnsi="Arial" w:cs="Arial"/>
          <w:lang w:eastAsia="x-none"/>
        </w:rPr>
        <w:t xml:space="preserve"> a proti poškození nebo zničení</w:t>
      </w:r>
      <w:r w:rsidRPr="00452752">
        <w:rPr>
          <w:rFonts w:ascii="Arial" w:hAnsi="Arial" w:cs="Arial"/>
          <w:lang w:val="x-none" w:eastAsia="x-none"/>
        </w:rPr>
        <w:t>.</w:t>
      </w:r>
    </w:p>
    <w:p w14:paraId="2B73BBD3" w14:textId="77777777" w:rsidR="00E84681" w:rsidRPr="00452752" w:rsidRDefault="00E84681" w:rsidP="00E84681">
      <w:pPr>
        <w:numPr>
          <w:ilvl w:val="0"/>
          <w:numId w:val="14"/>
        </w:numPr>
        <w:spacing w:before="120" w:line="280" w:lineRule="atLeast"/>
        <w:jc w:val="both"/>
        <w:textAlignment w:val="auto"/>
        <w:rPr>
          <w:rFonts w:ascii="Arial" w:hAnsi="Arial" w:cs="Arial"/>
          <w:b/>
        </w:rPr>
      </w:pPr>
      <w:r w:rsidRPr="00452752">
        <w:rPr>
          <w:rFonts w:ascii="Arial" w:hAnsi="Arial" w:cs="Arial"/>
          <w:b/>
        </w:rPr>
        <w:t>Ochrana dat a informačních aktiv</w:t>
      </w:r>
    </w:p>
    <w:p w14:paraId="11F954FD" w14:textId="77777777" w:rsidR="00E84681" w:rsidRPr="00D71427" w:rsidRDefault="00E84681" w:rsidP="00E84681">
      <w:pPr>
        <w:numPr>
          <w:ilvl w:val="0"/>
          <w:numId w:val="19"/>
        </w:numPr>
        <w:spacing w:before="12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 a všechny jejich kopie </w:t>
      </w:r>
      <w:r w:rsidRPr="00D71427">
        <w:rPr>
          <w:rFonts w:ascii="Arial" w:hAnsi="Arial" w:cs="Arial"/>
          <w:lang w:eastAsia="x-none"/>
        </w:rPr>
        <w:t xml:space="preserve">bezpečně </w:t>
      </w:r>
      <w:r w:rsidRPr="00D71427">
        <w:rPr>
          <w:rFonts w:ascii="Arial" w:hAnsi="Arial" w:cs="Arial"/>
          <w:lang w:val="x-none" w:eastAsia="x-none"/>
        </w:rPr>
        <w:t>zlikviduje</w:t>
      </w:r>
      <w:r w:rsidRPr="00D71427">
        <w:rPr>
          <w:rFonts w:ascii="Arial" w:hAnsi="Arial" w:cs="Arial"/>
          <w:lang w:eastAsia="x-none"/>
        </w:rPr>
        <w:t>.</w:t>
      </w:r>
    </w:p>
    <w:p w14:paraId="253E1E64" w14:textId="77777777" w:rsidR="00E84681" w:rsidRPr="00D71427" w:rsidRDefault="00E84681" w:rsidP="00E84681">
      <w:pPr>
        <w:numPr>
          <w:ilvl w:val="0"/>
          <w:numId w:val="19"/>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Druhá smluvní strana je do protokolárního předání pracovníkům </w:t>
      </w:r>
      <w:r w:rsidRPr="00D71427">
        <w:rPr>
          <w:rFonts w:ascii="Arial" w:hAnsi="Arial" w:cs="Arial"/>
          <w:lang w:eastAsia="x-none"/>
        </w:rPr>
        <w:t>ZK</w:t>
      </w:r>
      <w:r w:rsidRPr="00D71427">
        <w:rPr>
          <w:rFonts w:ascii="Arial" w:hAnsi="Arial" w:cs="Arial"/>
          <w:lang w:val="x-none" w:eastAsia="x-none"/>
        </w:rPr>
        <w:t xml:space="preserve"> odpovědná za všechna zpracovávaná aktiva a je povinna je odpovídajícím způsobem zabezpečit.</w:t>
      </w:r>
    </w:p>
    <w:p w14:paraId="5B20A9CF" w14:textId="77777777" w:rsidR="00E84681" w:rsidRPr="00D71427" w:rsidRDefault="00E84681" w:rsidP="00E84681">
      <w:pPr>
        <w:numPr>
          <w:ilvl w:val="0"/>
          <w:numId w:val="19"/>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 xml:space="preserve">Ukládání </w:t>
      </w:r>
      <w:r w:rsidRPr="00D71427">
        <w:rPr>
          <w:rFonts w:ascii="Arial" w:hAnsi="Arial" w:cs="Arial"/>
          <w:lang w:val="x-none" w:eastAsia="x-none"/>
        </w:rPr>
        <w:t>pracovní</w:t>
      </w:r>
      <w:r w:rsidRPr="00D71427">
        <w:rPr>
          <w:rFonts w:ascii="Arial" w:hAnsi="Arial" w:cs="Arial"/>
          <w:lang w:eastAsia="x-none"/>
        </w:rPr>
        <w:t>ch</w:t>
      </w:r>
      <w:r w:rsidRPr="00D71427">
        <w:rPr>
          <w:rFonts w:ascii="Arial" w:hAnsi="Arial" w:cs="Arial"/>
          <w:lang w:val="x-none" w:eastAsia="x-none"/>
        </w:rPr>
        <w:t xml:space="preserve"> dat je možné pouze na místa, </w:t>
      </w:r>
      <w:r w:rsidRPr="00D71427">
        <w:rPr>
          <w:rFonts w:ascii="Arial" w:hAnsi="Arial" w:cs="Arial"/>
          <w:lang w:eastAsia="x-none"/>
        </w:rPr>
        <w:t xml:space="preserve">která </w:t>
      </w:r>
      <w:r w:rsidRPr="00D71427">
        <w:rPr>
          <w:rFonts w:ascii="Arial" w:hAnsi="Arial" w:cs="Arial"/>
          <w:lang w:val="x-none" w:eastAsia="x-none"/>
        </w:rPr>
        <w:t>určí odpovědná osoba.</w:t>
      </w:r>
    </w:p>
    <w:p w14:paraId="0F1F4EFB" w14:textId="77777777" w:rsidR="00E84681" w:rsidRPr="00D71427" w:rsidRDefault="00E84681" w:rsidP="00E84681">
      <w:pPr>
        <w:numPr>
          <w:ilvl w:val="0"/>
          <w:numId w:val="19"/>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Druhá smluvní strana nesmí</w:t>
      </w:r>
      <w:r w:rsidRPr="00D71427">
        <w:rPr>
          <w:rFonts w:ascii="Arial" w:hAnsi="Arial" w:cs="Arial"/>
          <w:lang w:val="x-none" w:eastAsia="x-none"/>
        </w:rPr>
        <w:t xml:space="preserve"> zobrazovat, měnit, mazat nebo kopírovat citlivá data, zejména pak osobní</w:t>
      </w:r>
      <w:r w:rsidRPr="00D71427">
        <w:rPr>
          <w:rFonts w:ascii="Arial" w:hAnsi="Arial" w:cs="Arial"/>
          <w:lang w:eastAsia="x-none"/>
        </w:rPr>
        <w:t xml:space="preserve"> údaje, pokud to nesouvisí se schváleným účelem přístupu</w:t>
      </w:r>
      <w:r w:rsidRPr="00D71427">
        <w:rPr>
          <w:rFonts w:ascii="Arial" w:hAnsi="Arial" w:cs="Arial"/>
          <w:lang w:val="x-none" w:eastAsia="x-none"/>
        </w:rPr>
        <w:t>.</w:t>
      </w:r>
      <w:r w:rsidRPr="00D71427">
        <w:rPr>
          <w:rFonts w:ascii="Arial" w:hAnsi="Arial" w:cs="Arial"/>
          <w:lang w:eastAsia="x-none"/>
        </w:rPr>
        <w:t xml:space="preserve"> </w:t>
      </w:r>
    </w:p>
    <w:p w14:paraId="3F25B26C" w14:textId="77777777" w:rsidR="00E84681" w:rsidRPr="00D71427" w:rsidRDefault="00E84681" w:rsidP="00E84681">
      <w:pPr>
        <w:numPr>
          <w:ilvl w:val="0"/>
          <w:numId w:val="19"/>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Vadná zařízení (včetně pevných disk</w:t>
      </w:r>
      <w:r w:rsidRPr="00D71427">
        <w:rPr>
          <w:rFonts w:ascii="Arial" w:hAnsi="Arial" w:cs="Arial"/>
          <w:lang w:eastAsia="x-none"/>
        </w:rPr>
        <w:t>ů)</w:t>
      </w:r>
      <w:r w:rsidRPr="00D71427">
        <w:rPr>
          <w:rFonts w:ascii="Arial" w:hAnsi="Arial" w:cs="Arial"/>
          <w:lang w:val="x-none" w:eastAsia="x-none"/>
        </w:rPr>
        <w:t xml:space="preserve"> s nešifrovanými citlivými daty mohou být předány externím servisním specialistům pouze po </w:t>
      </w:r>
      <w:r w:rsidRPr="00D71427">
        <w:rPr>
          <w:rFonts w:ascii="Arial" w:hAnsi="Arial" w:cs="Arial"/>
          <w:lang w:eastAsia="x-none"/>
        </w:rPr>
        <w:t>schválení Správcem IS nebo vedoucím</w:t>
      </w:r>
      <w:r w:rsidRPr="00D71427">
        <w:rPr>
          <w:rFonts w:ascii="Arial" w:hAnsi="Arial" w:cs="Arial"/>
          <w:lang w:val="x-none" w:eastAsia="x-none"/>
        </w:rPr>
        <w:t> </w:t>
      </w:r>
      <w:r w:rsidRPr="00D71427">
        <w:rPr>
          <w:rFonts w:ascii="Arial" w:hAnsi="Arial" w:cs="Arial"/>
          <w:lang w:eastAsia="x-none"/>
        </w:rPr>
        <w:t>oddělení informatiky</w:t>
      </w:r>
      <w:r w:rsidRPr="00D71427">
        <w:rPr>
          <w:rFonts w:ascii="Arial" w:hAnsi="Arial" w:cs="Arial"/>
          <w:lang w:val="x-none" w:eastAsia="x-none"/>
        </w:rPr>
        <w:t>.</w:t>
      </w:r>
    </w:p>
    <w:p w14:paraId="243ABEC4" w14:textId="77777777" w:rsidR="00E84681" w:rsidRPr="00D71427" w:rsidRDefault="00E84681" w:rsidP="00E84681">
      <w:pPr>
        <w:numPr>
          <w:ilvl w:val="0"/>
          <w:numId w:val="19"/>
        </w:numPr>
        <w:spacing w:before="12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Pokud druhá smluvní strana při práci v IS </w:t>
      </w:r>
      <w:r w:rsidRPr="00D71427">
        <w:rPr>
          <w:rFonts w:ascii="Arial" w:hAnsi="Arial" w:cs="Arial"/>
          <w:lang w:eastAsia="x-none"/>
        </w:rPr>
        <w:t>ZK</w:t>
      </w:r>
      <w:r w:rsidRPr="00D71427">
        <w:rPr>
          <w:rFonts w:ascii="Arial" w:hAnsi="Arial" w:cs="Arial"/>
          <w:lang w:val="x-none" w:eastAsia="x-none"/>
        </w:rPr>
        <w:t xml:space="preserve"> přijde do styku s osobními údaji dle</w:t>
      </w:r>
      <w:r w:rsidRPr="00D71427">
        <w:rPr>
          <w:rFonts w:ascii="Arial" w:hAnsi="Arial" w:cs="Arial"/>
          <w:lang w:eastAsia="x-none"/>
        </w:rPr>
        <w:t xml:space="preserve"> platné legislativy</w:t>
      </w:r>
      <w:r w:rsidRPr="00D71427">
        <w:rPr>
          <w:rFonts w:ascii="Arial" w:hAnsi="Arial" w:cs="Arial"/>
          <w:lang w:val="x-none" w:eastAsia="x-none"/>
        </w:rPr>
        <w:t xml:space="preserve"> nebo jinými neveřejnými informacemi, je povinna o zjištěných skutečnostech zachovávat mlčenlivost a zajistit jejich utajení</w:t>
      </w:r>
      <w:r w:rsidRPr="00D71427">
        <w:rPr>
          <w:rFonts w:ascii="Arial" w:hAnsi="Arial" w:cs="Arial"/>
          <w:lang w:eastAsia="x-none"/>
        </w:rPr>
        <w:t>.</w:t>
      </w:r>
    </w:p>
    <w:p w14:paraId="7CB51D65" w14:textId="77777777" w:rsidR="00E84681" w:rsidRPr="00D71427" w:rsidRDefault="00E84681" w:rsidP="00E84681">
      <w:pPr>
        <w:numPr>
          <w:ilvl w:val="0"/>
          <w:numId w:val="19"/>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lastRenderedPageBreak/>
        <w:t xml:space="preserve">Nepotřebná data (elektronická, na mediích i papírová) musí být vždy neprodleně </w:t>
      </w:r>
      <w:r w:rsidRPr="00D71427">
        <w:rPr>
          <w:rFonts w:ascii="Arial" w:hAnsi="Arial" w:cs="Arial"/>
          <w:lang w:eastAsia="x-none"/>
        </w:rPr>
        <w:t>skartována.</w:t>
      </w:r>
    </w:p>
    <w:p w14:paraId="4B35B4BC" w14:textId="77777777" w:rsidR="00E84681" w:rsidRPr="00D71427" w:rsidRDefault="00E84681" w:rsidP="00E84681">
      <w:pPr>
        <w:numPr>
          <w:ilvl w:val="0"/>
          <w:numId w:val="19"/>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Všechny zásahy na serverech musí být předem odsouhlaseny </w:t>
      </w:r>
      <w:r w:rsidRPr="00D71427">
        <w:rPr>
          <w:rFonts w:ascii="Arial" w:hAnsi="Arial" w:cs="Arial"/>
          <w:lang w:eastAsia="x-none"/>
        </w:rPr>
        <w:t>Správcem</w:t>
      </w:r>
      <w:r w:rsidRPr="00D71427">
        <w:rPr>
          <w:rFonts w:ascii="Arial" w:hAnsi="Arial" w:cs="Arial"/>
          <w:lang w:val="x-none" w:eastAsia="x-none"/>
        </w:rPr>
        <w:t xml:space="preserve"> IS a zaznamenány stanoveným způsobem</w:t>
      </w:r>
      <w:r w:rsidRPr="00D71427">
        <w:rPr>
          <w:rFonts w:ascii="Arial" w:hAnsi="Arial" w:cs="Arial"/>
          <w:lang w:eastAsia="x-none"/>
        </w:rPr>
        <w:t>.</w:t>
      </w:r>
    </w:p>
    <w:p w14:paraId="666372AD" w14:textId="77777777" w:rsidR="00E84681" w:rsidRPr="00452752" w:rsidRDefault="00E84681" w:rsidP="00E84681">
      <w:pPr>
        <w:numPr>
          <w:ilvl w:val="0"/>
          <w:numId w:val="14"/>
        </w:numPr>
        <w:spacing w:before="120" w:line="280" w:lineRule="atLeast"/>
        <w:jc w:val="both"/>
        <w:textAlignment w:val="auto"/>
        <w:rPr>
          <w:rFonts w:ascii="Arial" w:hAnsi="Arial" w:cs="Arial"/>
          <w:b/>
        </w:rPr>
      </w:pPr>
      <w:r w:rsidRPr="00452752">
        <w:rPr>
          <w:rFonts w:ascii="Arial" w:hAnsi="Arial" w:cs="Arial"/>
          <w:b/>
        </w:rPr>
        <w:t>Ochrana proti škodlivým kódům</w:t>
      </w:r>
    </w:p>
    <w:p w14:paraId="103343A6" w14:textId="77777777" w:rsidR="00E84681" w:rsidRPr="00452752" w:rsidRDefault="00E84681" w:rsidP="00E84681">
      <w:pPr>
        <w:numPr>
          <w:ilvl w:val="0"/>
          <w:numId w:val="20"/>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 xml:space="preserve">Pokud </w:t>
      </w:r>
      <w:r w:rsidRPr="00452752">
        <w:rPr>
          <w:rFonts w:ascii="Arial" w:hAnsi="Arial" w:cs="Arial"/>
          <w:lang w:eastAsia="x-none"/>
        </w:rPr>
        <w:t>je to</w:t>
      </w:r>
      <w:r w:rsidRPr="00452752">
        <w:rPr>
          <w:rFonts w:ascii="Arial" w:hAnsi="Arial" w:cs="Arial"/>
          <w:lang w:val="x-none" w:eastAsia="x-none"/>
        </w:rPr>
        <w:t xml:space="preserve"> možné, </w:t>
      </w:r>
      <w:r w:rsidRPr="00452752">
        <w:rPr>
          <w:rFonts w:ascii="Arial" w:hAnsi="Arial" w:cs="Arial"/>
          <w:lang w:eastAsia="x-none"/>
        </w:rPr>
        <w:t xml:space="preserve">jsou </w:t>
      </w:r>
      <w:r w:rsidRPr="00452752">
        <w:rPr>
          <w:rFonts w:ascii="Arial" w:hAnsi="Arial" w:cs="Arial"/>
          <w:lang w:val="x-none" w:eastAsia="x-none"/>
        </w:rPr>
        <w:t xml:space="preserve">servery </w:t>
      </w:r>
      <w:r w:rsidRPr="00452752">
        <w:rPr>
          <w:rFonts w:ascii="Arial" w:hAnsi="Arial" w:cs="Arial"/>
          <w:lang w:eastAsia="x-none"/>
        </w:rPr>
        <w:t xml:space="preserve">a pracovní stanice </w:t>
      </w:r>
      <w:r w:rsidRPr="00452752">
        <w:rPr>
          <w:rFonts w:ascii="Arial" w:hAnsi="Arial" w:cs="Arial"/>
          <w:lang w:val="x-none" w:eastAsia="x-none"/>
        </w:rPr>
        <w:t xml:space="preserve">vybaveny antivirovým skenerem. </w:t>
      </w:r>
    </w:p>
    <w:p w14:paraId="19B6E0E4" w14:textId="77777777" w:rsidR="00E84681" w:rsidRPr="00452752" w:rsidRDefault="00E84681" w:rsidP="00E84681">
      <w:pPr>
        <w:numPr>
          <w:ilvl w:val="0"/>
          <w:numId w:val="20"/>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Pokud některé aplikace nabízejí</w:t>
      </w:r>
      <w:r w:rsidRPr="00452752">
        <w:rPr>
          <w:rFonts w:ascii="Arial" w:hAnsi="Arial" w:cs="Arial"/>
          <w:lang w:eastAsia="x-none"/>
        </w:rPr>
        <w:t xml:space="preserve"> možnost zvýšené</w:t>
      </w:r>
      <w:r w:rsidRPr="00452752">
        <w:rPr>
          <w:rFonts w:ascii="Arial" w:hAnsi="Arial" w:cs="Arial"/>
          <w:lang w:val="x-none" w:eastAsia="x-none"/>
        </w:rPr>
        <w:t xml:space="preserve"> ochran</w:t>
      </w:r>
      <w:r w:rsidRPr="00452752">
        <w:rPr>
          <w:rFonts w:ascii="Arial" w:hAnsi="Arial" w:cs="Arial"/>
          <w:lang w:eastAsia="x-none"/>
        </w:rPr>
        <w:t>y</w:t>
      </w:r>
      <w:r w:rsidRPr="00452752">
        <w:rPr>
          <w:rFonts w:ascii="Arial" w:hAnsi="Arial" w:cs="Arial"/>
          <w:lang w:val="x-none" w:eastAsia="x-none"/>
        </w:rPr>
        <w:t xml:space="preserve">, musí </w:t>
      </w:r>
      <w:r w:rsidRPr="00452752">
        <w:rPr>
          <w:rFonts w:ascii="Arial" w:hAnsi="Arial" w:cs="Arial"/>
          <w:lang w:eastAsia="x-none"/>
        </w:rPr>
        <w:t xml:space="preserve">být </w:t>
      </w:r>
      <w:r w:rsidRPr="00452752">
        <w:rPr>
          <w:rFonts w:ascii="Arial" w:hAnsi="Arial" w:cs="Arial"/>
          <w:lang w:val="x-none" w:eastAsia="x-none"/>
        </w:rPr>
        <w:t>odpovídajícím způsobem nastav</w:t>
      </w:r>
      <w:r w:rsidRPr="00452752">
        <w:rPr>
          <w:rFonts w:ascii="Arial" w:hAnsi="Arial" w:cs="Arial"/>
          <w:lang w:eastAsia="x-none"/>
        </w:rPr>
        <w:t>ena</w:t>
      </w:r>
      <w:r w:rsidRPr="00452752">
        <w:rPr>
          <w:rFonts w:ascii="Arial" w:hAnsi="Arial" w:cs="Arial"/>
          <w:lang w:val="x-none" w:eastAsia="x-none"/>
        </w:rPr>
        <w:t>.</w:t>
      </w:r>
      <w:r w:rsidRPr="00452752">
        <w:rPr>
          <w:rFonts w:ascii="Arial" w:hAnsi="Arial" w:cs="Arial"/>
          <w:lang w:eastAsia="x-none"/>
        </w:rPr>
        <w:t xml:space="preserve"> Způsob nastavení schvaluje </w:t>
      </w:r>
      <w:r>
        <w:rPr>
          <w:rFonts w:ascii="Arial" w:hAnsi="Arial" w:cs="Arial"/>
          <w:lang w:eastAsia="x-none"/>
        </w:rPr>
        <w:t>S</w:t>
      </w:r>
      <w:r w:rsidRPr="00452752">
        <w:rPr>
          <w:rFonts w:ascii="Arial" w:hAnsi="Arial" w:cs="Arial"/>
          <w:lang w:eastAsia="x-none"/>
        </w:rPr>
        <w:t>právce IS.</w:t>
      </w:r>
    </w:p>
    <w:p w14:paraId="17DE5D67" w14:textId="77777777" w:rsidR="00E84681" w:rsidRPr="00452752" w:rsidRDefault="00E84681" w:rsidP="00E84681">
      <w:pPr>
        <w:numPr>
          <w:ilvl w:val="0"/>
          <w:numId w:val="20"/>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Nebezpečné typy</w:t>
      </w:r>
      <w:r w:rsidRPr="00452752">
        <w:rPr>
          <w:rFonts w:ascii="Arial" w:hAnsi="Arial" w:cs="Arial"/>
          <w:lang w:eastAsia="x-none"/>
        </w:rPr>
        <w:t xml:space="preserve"> </w:t>
      </w:r>
      <w:r w:rsidRPr="00452752">
        <w:rPr>
          <w:rFonts w:ascii="Arial" w:hAnsi="Arial" w:cs="Arial"/>
          <w:lang w:val="x-none" w:eastAsia="x-none"/>
        </w:rPr>
        <w:t>souborů</w:t>
      </w:r>
      <w:r w:rsidRPr="00452752">
        <w:rPr>
          <w:rFonts w:ascii="Arial" w:hAnsi="Arial" w:cs="Arial"/>
          <w:lang w:eastAsia="x-none"/>
        </w:rPr>
        <w:t xml:space="preserve"> jsou</w:t>
      </w:r>
      <w:r w:rsidRPr="00452752">
        <w:rPr>
          <w:rFonts w:ascii="Arial" w:hAnsi="Arial" w:cs="Arial"/>
          <w:lang w:val="x-none" w:eastAsia="x-none"/>
        </w:rPr>
        <w:t xml:space="preserve"> blokovány </w:t>
      </w:r>
      <w:r w:rsidRPr="003A74D3">
        <w:rPr>
          <w:rFonts w:ascii="Arial" w:hAnsi="Arial" w:cs="Arial"/>
          <w:lang w:val="x-none" w:eastAsia="x-none"/>
        </w:rPr>
        <w:t>na hranicích bezpečnostního perimetru</w:t>
      </w:r>
      <w:r w:rsidRPr="00452752">
        <w:rPr>
          <w:rFonts w:ascii="Arial" w:hAnsi="Arial" w:cs="Arial"/>
          <w:lang w:val="x-none" w:eastAsia="x-none"/>
        </w:rPr>
        <w:t>. Výjimky schvaluje  v řádně odůvodněných a zdokumentovaných případech</w:t>
      </w:r>
      <w:r w:rsidRPr="00452752">
        <w:rPr>
          <w:rFonts w:ascii="Arial" w:hAnsi="Arial" w:cs="Arial"/>
          <w:lang w:eastAsia="x-none"/>
        </w:rPr>
        <w:t xml:space="preserve"> </w:t>
      </w:r>
      <w:r>
        <w:rPr>
          <w:rFonts w:ascii="Arial" w:hAnsi="Arial" w:cs="Arial"/>
          <w:lang w:eastAsia="x-none"/>
        </w:rPr>
        <w:t>S</w:t>
      </w:r>
      <w:r w:rsidRPr="00452752">
        <w:rPr>
          <w:rFonts w:ascii="Arial" w:hAnsi="Arial" w:cs="Arial"/>
          <w:lang w:eastAsia="x-none"/>
        </w:rPr>
        <w:t>právce IS</w:t>
      </w:r>
      <w:r w:rsidRPr="00452752">
        <w:rPr>
          <w:rFonts w:ascii="Arial" w:hAnsi="Arial" w:cs="Arial"/>
          <w:lang w:val="x-none" w:eastAsia="x-none"/>
        </w:rPr>
        <w:t>.</w:t>
      </w:r>
    </w:p>
    <w:p w14:paraId="48B1F256" w14:textId="77777777" w:rsidR="00E84681" w:rsidRPr="00D71427" w:rsidRDefault="00E84681" w:rsidP="00E84681">
      <w:pPr>
        <w:numPr>
          <w:ilvl w:val="0"/>
          <w:numId w:val="20"/>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Druhá smluvní strana je povinna dodržovat zásady ochrany proti virům a škodlivým kódům</w:t>
      </w:r>
      <w:r w:rsidRPr="00D71427">
        <w:rPr>
          <w:rFonts w:ascii="Arial" w:hAnsi="Arial" w:cs="Arial"/>
          <w:lang w:eastAsia="x-none"/>
        </w:rPr>
        <w:t xml:space="preserve"> nejen pro nastavení a využívání prostředků ZK, ale i na přístupových bodech a zařízeních druhé smluvní strany.</w:t>
      </w:r>
    </w:p>
    <w:p w14:paraId="6DAAB6BD" w14:textId="77777777" w:rsidR="00E84681" w:rsidRPr="00D71427" w:rsidRDefault="00E84681" w:rsidP="00E84681">
      <w:pPr>
        <w:numPr>
          <w:ilvl w:val="0"/>
          <w:numId w:val="14"/>
        </w:numPr>
        <w:spacing w:before="120" w:line="280" w:lineRule="atLeast"/>
        <w:jc w:val="both"/>
        <w:textAlignment w:val="auto"/>
        <w:rPr>
          <w:rFonts w:ascii="Arial" w:hAnsi="Arial" w:cs="Arial"/>
          <w:b/>
        </w:rPr>
      </w:pPr>
      <w:r w:rsidRPr="00D71427">
        <w:rPr>
          <w:rFonts w:ascii="Arial" w:hAnsi="Arial" w:cs="Arial"/>
          <w:b/>
        </w:rPr>
        <w:t>Bezpečnostní incidenty</w:t>
      </w:r>
    </w:p>
    <w:p w14:paraId="49316745" w14:textId="77777777" w:rsidR="00E84681" w:rsidRPr="00D71427" w:rsidRDefault="00E84681" w:rsidP="00E84681">
      <w:pPr>
        <w:numPr>
          <w:ilvl w:val="0"/>
          <w:numId w:val="21"/>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Druhá smluvní strana je povinna neprodleně hlásit odpovědným osobám porušení těchto pravidel, všechny zjištěné neobvyklé události, které jsou, nebo mohou být bezpečnostními incidenty, </w:t>
      </w:r>
      <w:r w:rsidRPr="00D71427">
        <w:rPr>
          <w:rFonts w:ascii="Arial" w:hAnsi="Arial" w:cs="Arial"/>
          <w:lang w:eastAsia="x-none"/>
        </w:rPr>
        <w:t xml:space="preserve">zjištěná </w:t>
      </w:r>
      <w:r w:rsidRPr="00D71427">
        <w:rPr>
          <w:rFonts w:ascii="Arial" w:hAnsi="Arial" w:cs="Arial"/>
          <w:lang w:val="x-none" w:eastAsia="x-none"/>
        </w:rPr>
        <w:t xml:space="preserve">zranitelná místa, </w:t>
      </w:r>
      <w:r w:rsidRPr="00D71427">
        <w:rPr>
          <w:rFonts w:ascii="Arial" w:hAnsi="Arial" w:cs="Arial"/>
          <w:lang w:eastAsia="x-none"/>
        </w:rPr>
        <w:t xml:space="preserve">nedostatky a nesoulady. Při </w:t>
      </w:r>
      <w:r w:rsidRPr="00D71427">
        <w:rPr>
          <w:rFonts w:ascii="Arial" w:hAnsi="Arial" w:cs="Arial"/>
          <w:lang w:val="x-none" w:eastAsia="x-none"/>
        </w:rPr>
        <w:t xml:space="preserve">jejich prošetřování a odstraňování je povinna </w:t>
      </w:r>
      <w:r w:rsidRPr="00D71427">
        <w:rPr>
          <w:rFonts w:ascii="Arial" w:hAnsi="Arial" w:cs="Arial"/>
          <w:lang w:eastAsia="x-none"/>
        </w:rPr>
        <w:t>poskytnout účinnou součinnost.</w:t>
      </w:r>
    </w:p>
    <w:p w14:paraId="0753B097" w14:textId="77777777" w:rsidR="00E84681" w:rsidRPr="00D71427" w:rsidRDefault="00E84681" w:rsidP="00E84681">
      <w:pPr>
        <w:numPr>
          <w:ilvl w:val="0"/>
          <w:numId w:val="21"/>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Druhé smluvní straně není povoleno řešení bezpečnostních incidentů a odstraňování nedostatků či nesouladů vlastními silami bez předchozího schválení </w:t>
      </w:r>
      <w:r w:rsidRPr="00D71427">
        <w:rPr>
          <w:rFonts w:ascii="Arial" w:hAnsi="Arial" w:cs="Arial"/>
          <w:lang w:eastAsia="x-none"/>
        </w:rPr>
        <w:t>Správcem</w:t>
      </w:r>
      <w:r w:rsidRPr="00D71427">
        <w:rPr>
          <w:rFonts w:ascii="Arial" w:hAnsi="Arial" w:cs="Arial"/>
          <w:lang w:val="x-none" w:eastAsia="x-none"/>
        </w:rPr>
        <w:t xml:space="preserve"> I</w:t>
      </w:r>
      <w:r w:rsidRPr="00D71427">
        <w:rPr>
          <w:rFonts w:ascii="Arial" w:hAnsi="Arial" w:cs="Arial"/>
          <w:lang w:eastAsia="x-none"/>
        </w:rPr>
        <w:t>S</w:t>
      </w:r>
      <w:r w:rsidRPr="00D71427">
        <w:rPr>
          <w:rFonts w:ascii="Arial" w:hAnsi="Arial" w:cs="Arial"/>
          <w:lang w:val="x-none" w:eastAsia="x-none"/>
        </w:rPr>
        <w:t>.</w:t>
      </w:r>
    </w:p>
    <w:p w14:paraId="30AA4143" w14:textId="77777777" w:rsidR="00E84681" w:rsidRPr="00D71427" w:rsidRDefault="00E84681" w:rsidP="00E84681">
      <w:pPr>
        <w:numPr>
          <w:ilvl w:val="0"/>
          <w:numId w:val="14"/>
        </w:numPr>
        <w:spacing w:before="120" w:line="280" w:lineRule="atLeast"/>
        <w:jc w:val="both"/>
        <w:textAlignment w:val="auto"/>
        <w:rPr>
          <w:rFonts w:ascii="Arial" w:hAnsi="Arial" w:cs="Arial"/>
          <w:b/>
        </w:rPr>
      </w:pPr>
      <w:r w:rsidRPr="00D71427">
        <w:rPr>
          <w:rFonts w:ascii="Arial" w:hAnsi="Arial" w:cs="Arial"/>
          <w:b/>
        </w:rPr>
        <w:t>Používání internetu</w:t>
      </w:r>
    </w:p>
    <w:p w14:paraId="0E9667DB" w14:textId="77777777" w:rsidR="00E84681" w:rsidRPr="00D71427" w:rsidRDefault="00E84681" w:rsidP="00E84681">
      <w:pPr>
        <w:numPr>
          <w:ilvl w:val="0"/>
          <w:numId w:val="22"/>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Druhá smluvní strana může používat při práci v IS </w:t>
      </w:r>
      <w:r w:rsidRPr="00D71427">
        <w:rPr>
          <w:rFonts w:ascii="Arial" w:hAnsi="Arial" w:cs="Arial"/>
          <w:lang w:eastAsia="x-none"/>
        </w:rPr>
        <w:t>ZK</w:t>
      </w:r>
      <w:r w:rsidRPr="00D71427">
        <w:rPr>
          <w:rFonts w:ascii="Arial" w:hAnsi="Arial" w:cs="Arial"/>
          <w:lang w:val="x-none" w:eastAsia="x-none"/>
        </w:rPr>
        <w:t xml:space="preserve"> internet pouze pro účely </w:t>
      </w:r>
      <w:r w:rsidRPr="00D71427">
        <w:rPr>
          <w:rFonts w:ascii="Arial" w:hAnsi="Arial" w:cs="Arial"/>
          <w:lang w:eastAsia="x-none"/>
        </w:rPr>
        <w:t>plnění smlouvy a za podmínky</w:t>
      </w:r>
      <w:r w:rsidRPr="00D71427">
        <w:rPr>
          <w:rFonts w:ascii="Arial" w:hAnsi="Arial" w:cs="Arial"/>
          <w:lang w:val="x-none" w:eastAsia="x-none"/>
        </w:rPr>
        <w:t xml:space="preserve"> dodržování všech všeobecně uznávaných bezpečnostních pravidel, platných pro práci s internetem. Stahování souborů, používání FTP a jiných služeb je možné jen po dohodě se </w:t>
      </w:r>
      <w:r w:rsidRPr="00D71427">
        <w:rPr>
          <w:rFonts w:ascii="Arial" w:hAnsi="Arial" w:cs="Arial"/>
          <w:lang w:eastAsia="x-none"/>
        </w:rPr>
        <w:t>Správcem</w:t>
      </w:r>
      <w:r w:rsidRPr="00D71427">
        <w:rPr>
          <w:rFonts w:ascii="Arial" w:hAnsi="Arial" w:cs="Arial"/>
          <w:lang w:val="x-none" w:eastAsia="x-none"/>
        </w:rPr>
        <w:t xml:space="preserve"> </w:t>
      </w:r>
      <w:r w:rsidRPr="00D71427">
        <w:rPr>
          <w:rFonts w:ascii="Arial" w:hAnsi="Arial" w:cs="Arial"/>
          <w:lang w:eastAsia="x-none"/>
        </w:rPr>
        <w:t>IS</w:t>
      </w:r>
      <w:r w:rsidRPr="00D71427">
        <w:rPr>
          <w:rFonts w:ascii="Arial" w:hAnsi="Arial" w:cs="Arial"/>
          <w:lang w:val="x-none" w:eastAsia="x-none"/>
        </w:rPr>
        <w:t>.</w:t>
      </w:r>
    </w:p>
    <w:p w14:paraId="3B1AFF18" w14:textId="77777777" w:rsidR="00E84681" w:rsidRPr="00452752" w:rsidRDefault="00E84681" w:rsidP="00E84681">
      <w:pPr>
        <w:numPr>
          <w:ilvl w:val="0"/>
          <w:numId w:val="22"/>
        </w:numPr>
        <w:spacing w:before="120" w:after="200" w:line="276" w:lineRule="auto"/>
        <w:contextualSpacing/>
        <w:jc w:val="both"/>
        <w:textAlignment w:val="auto"/>
        <w:rPr>
          <w:rFonts w:ascii="Arial" w:hAnsi="Arial" w:cs="Arial"/>
          <w:lang w:val="x-none" w:eastAsia="x-none"/>
        </w:rPr>
      </w:pPr>
      <w:r w:rsidRPr="00452752">
        <w:rPr>
          <w:rFonts w:ascii="Arial" w:hAnsi="Arial" w:cs="Arial"/>
          <w:lang w:val="x-none" w:eastAsia="x-none"/>
        </w:rPr>
        <w:t xml:space="preserve">Pokud není ve smlouvě stanoveno jinak, není povoleno využívat elektronickou korespondenci z prostředí </w:t>
      </w:r>
      <w:r>
        <w:rPr>
          <w:rFonts w:ascii="Arial" w:hAnsi="Arial" w:cs="Arial"/>
          <w:lang w:eastAsia="x-none"/>
        </w:rPr>
        <w:t>ZK</w:t>
      </w:r>
      <w:r w:rsidRPr="00452752">
        <w:rPr>
          <w:rFonts w:ascii="Arial" w:hAnsi="Arial" w:cs="Arial"/>
          <w:lang w:val="x-none" w:eastAsia="x-none"/>
        </w:rPr>
        <w:t>.</w:t>
      </w:r>
    </w:p>
    <w:p w14:paraId="15B920F3" w14:textId="77777777" w:rsidR="00E84681" w:rsidRPr="00452752" w:rsidRDefault="00E84681" w:rsidP="00E84681">
      <w:pPr>
        <w:numPr>
          <w:ilvl w:val="0"/>
          <w:numId w:val="14"/>
        </w:numPr>
        <w:spacing w:before="120" w:line="280" w:lineRule="atLeast"/>
        <w:jc w:val="both"/>
        <w:textAlignment w:val="auto"/>
        <w:rPr>
          <w:rFonts w:ascii="Arial" w:hAnsi="Arial" w:cs="Arial"/>
          <w:b/>
        </w:rPr>
      </w:pPr>
      <w:r w:rsidRPr="00452752">
        <w:rPr>
          <w:rFonts w:ascii="Arial" w:hAnsi="Arial" w:cs="Arial"/>
          <w:b/>
        </w:rPr>
        <w:t>Tisk</w:t>
      </w:r>
    </w:p>
    <w:p w14:paraId="7A31CCF6" w14:textId="77777777" w:rsidR="00E84681" w:rsidRPr="00452752" w:rsidRDefault="00E84681" w:rsidP="00E84681">
      <w:pPr>
        <w:numPr>
          <w:ilvl w:val="0"/>
          <w:numId w:val="23"/>
        </w:numPr>
        <w:spacing w:before="120" w:after="200" w:line="276" w:lineRule="auto"/>
        <w:contextualSpacing/>
        <w:jc w:val="both"/>
        <w:textAlignment w:val="auto"/>
        <w:rPr>
          <w:rFonts w:ascii="Arial" w:hAnsi="Arial" w:cs="Arial"/>
          <w:lang w:val="x-none" w:eastAsia="x-none"/>
        </w:rPr>
      </w:pPr>
      <w:r w:rsidRPr="00452752">
        <w:rPr>
          <w:rFonts w:ascii="Arial" w:hAnsi="Arial" w:cs="Arial"/>
          <w:lang w:eastAsia="x-none"/>
        </w:rPr>
        <w:t xml:space="preserve">Druhá smluvní strana může tisknout na tiskárnách </w:t>
      </w:r>
      <w:r>
        <w:rPr>
          <w:rFonts w:ascii="Arial" w:hAnsi="Arial" w:cs="Arial"/>
          <w:lang w:eastAsia="x-none"/>
        </w:rPr>
        <w:t>ZK</w:t>
      </w:r>
      <w:r w:rsidRPr="00452752">
        <w:rPr>
          <w:rFonts w:ascii="Arial" w:hAnsi="Arial" w:cs="Arial"/>
          <w:lang w:eastAsia="x-none"/>
        </w:rPr>
        <w:t xml:space="preserve"> pouze s povolením odpovědné osoby. Tisknout je povoleno pouze dokumenty související s předmětem smlouvy a při tisku je nutno šetřit spotřební materiál.</w:t>
      </w:r>
    </w:p>
    <w:p w14:paraId="6390EC88" w14:textId="77777777" w:rsidR="00E84681" w:rsidRPr="00D71427" w:rsidRDefault="00E84681" w:rsidP="00E84681">
      <w:pPr>
        <w:numPr>
          <w:ilvl w:val="0"/>
          <w:numId w:val="23"/>
        </w:numPr>
        <w:spacing w:before="120" w:after="200" w:line="276" w:lineRule="auto"/>
        <w:contextualSpacing/>
        <w:jc w:val="both"/>
        <w:textAlignment w:val="auto"/>
        <w:rPr>
          <w:rFonts w:ascii="Arial" w:hAnsi="Arial" w:cs="Arial"/>
          <w:lang w:val="x-none" w:eastAsia="x-none"/>
        </w:rPr>
      </w:pPr>
      <w:r w:rsidRPr="00D71427">
        <w:rPr>
          <w:rFonts w:ascii="Arial" w:hAnsi="Arial" w:cs="Arial"/>
          <w:lang w:eastAsia="x-none"/>
        </w:rPr>
        <w:t xml:space="preserve">Tištěné </w:t>
      </w:r>
      <w:r w:rsidRPr="00D71427">
        <w:rPr>
          <w:rFonts w:ascii="Arial" w:hAnsi="Arial" w:cs="Arial"/>
          <w:lang w:val="x-none" w:eastAsia="x-none"/>
        </w:rPr>
        <w:t xml:space="preserve">dokumenty </w:t>
      </w:r>
      <w:r w:rsidRPr="00D71427">
        <w:rPr>
          <w:rFonts w:ascii="Arial" w:hAnsi="Arial" w:cs="Arial"/>
          <w:lang w:eastAsia="x-none"/>
        </w:rPr>
        <w:t xml:space="preserve">musí být </w:t>
      </w:r>
      <w:r w:rsidRPr="00D71427">
        <w:rPr>
          <w:rFonts w:ascii="Arial" w:hAnsi="Arial" w:cs="Arial"/>
          <w:lang w:val="x-none" w:eastAsia="x-none"/>
        </w:rPr>
        <w:t>zabezpeč</w:t>
      </w:r>
      <w:r w:rsidRPr="00D71427">
        <w:rPr>
          <w:rFonts w:ascii="Arial" w:hAnsi="Arial" w:cs="Arial"/>
          <w:lang w:eastAsia="x-none"/>
        </w:rPr>
        <w:t>eny</w:t>
      </w:r>
      <w:r w:rsidRPr="00D71427">
        <w:rPr>
          <w:rFonts w:ascii="Arial" w:hAnsi="Arial" w:cs="Arial"/>
          <w:lang w:val="x-none" w:eastAsia="x-none"/>
        </w:rPr>
        <w:t xml:space="preserve"> proti neoprávněnému přístupu jak během tisku, tak i po jeho vytisknutí</w:t>
      </w:r>
      <w:r w:rsidRPr="00D71427">
        <w:rPr>
          <w:rFonts w:ascii="Arial" w:hAnsi="Arial" w:cs="Arial"/>
          <w:lang w:eastAsia="x-none"/>
        </w:rPr>
        <w:t>,</w:t>
      </w:r>
      <w:r w:rsidRPr="00D71427">
        <w:rPr>
          <w:rFonts w:ascii="Arial" w:hAnsi="Arial" w:cs="Arial"/>
          <w:lang w:val="x-none" w:eastAsia="x-none"/>
        </w:rPr>
        <w:t xml:space="preserve"> až do jejich bezpečné </w:t>
      </w:r>
      <w:r w:rsidRPr="00D71427">
        <w:rPr>
          <w:rFonts w:ascii="Arial" w:hAnsi="Arial" w:cs="Arial"/>
          <w:lang w:eastAsia="x-none"/>
        </w:rPr>
        <w:t>skartace</w:t>
      </w:r>
      <w:r w:rsidRPr="00D71427">
        <w:rPr>
          <w:rFonts w:ascii="Arial" w:hAnsi="Arial" w:cs="Arial"/>
          <w:lang w:val="x-none" w:eastAsia="x-none"/>
        </w:rPr>
        <w:t>.</w:t>
      </w:r>
    </w:p>
    <w:p w14:paraId="49CEFE4A" w14:textId="77777777" w:rsidR="00E84681" w:rsidRPr="00D71427" w:rsidRDefault="00E84681" w:rsidP="00E84681">
      <w:pPr>
        <w:numPr>
          <w:ilvl w:val="0"/>
          <w:numId w:val="14"/>
        </w:numPr>
        <w:spacing w:before="120" w:line="280" w:lineRule="atLeast"/>
        <w:jc w:val="both"/>
        <w:textAlignment w:val="auto"/>
        <w:rPr>
          <w:rFonts w:ascii="Arial" w:hAnsi="Arial" w:cs="Arial"/>
          <w:b/>
        </w:rPr>
      </w:pPr>
      <w:bookmarkStart w:id="0" w:name="_Toc295657358"/>
      <w:r w:rsidRPr="00D71427">
        <w:rPr>
          <w:rFonts w:ascii="Arial" w:hAnsi="Arial" w:cs="Arial"/>
          <w:b/>
        </w:rPr>
        <w:t>Použití kryptografických technik</w:t>
      </w:r>
      <w:bookmarkEnd w:id="0"/>
      <w:r w:rsidRPr="00D71427">
        <w:rPr>
          <w:rFonts w:ascii="Arial" w:hAnsi="Arial" w:cs="Arial"/>
          <w:b/>
        </w:rPr>
        <w:t xml:space="preserve"> </w:t>
      </w:r>
    </w:p>
    <w:p w14:paraId="24FE3167" w14:textId="77777777" w:rsidR="00E84681" w:rsidRPr="00D71427" w:rsidRDefault="00E84681" w:rsidP="00E84681">
      <w:pPr>
        <w:numPr>
          <w:ilvl w:val="0"/>
          <w:numId w:val="24"/>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 xml:space="preserve">Kryptografické metody musí být použity vždy, jestliže není možné bezpečnost dat nebo komunikace zaručit jinými způsoby. </w:t>
      </w:r>
      <w:r w:rsidRPr="00D71427">
        <w:rPr>
          <w:rFonts w:ascii="Arial" w:hAnsi="Arial" w:cs="Arial"/>
          <w:lang w:eastAsia="x-none"/>
        </w:rPr>
        <w:t>Jedná se např. o</w:t>
      </w:r>
      <w:r w:rsidRPr="00D71427">
        <w:rPr>
          <w:rFonts w:ascii="Arial" w:hAnsi="Arial" w:cs="Arial"/>
          <w:lang w:val="x-none" w:eastAsia="x-none"/>
        </w:rPr>
        <w:t xml:space="preserve"> přenosy citlivých dat prostřednictvím nedůvěryhodných sítí nebo přístup externích subjektů k citlivým zdrojům.</w:t>
      </w:r>
    </w:p>
    <w:p w14:paraId="46BA1210" w14:textId="77777777" w:rsidR="00E84681" w:rsidRPr="00D71427" w:rsidRDefault="00E84681" w:rsidP="00E84681">
      <w:pPr>
        <w:numPr>
          <w:ilvl w:val="0"/>
          <w:numId w:val="24"/>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Použity mohou být pouze takové kryptografické algoritmy a protokoly</w:t>
      </w:r>
      <w:r w:rsidRPr="00D71427">
        <w:rPr>
          <w:rFonts w:ascii="Arial" w:hAnsi="Arial" w:cs="Arial"/>
          <w:lang w:eastAsia="x-none"/>
        </w:rPr>
        <w:t xml:space="preserve"> a v takovém užití (např. odpovídající délky klíčů)</w:t>
      </w:r>
      <w:r w:rsidRPr="00D71427">
        <w:rPr>
          <w:rFonts w:ascii="Arial" w:hAnsi="Arial" w:cs="Arial"/>
          <w:lang w:val="x-none" w:eastAsia="x-none"/>
        </w:rPr>
        <w:t xml:space="preserve">, které jsou podle platných standardů všeobecně považovány za bezpečné. </w:t>
      </w:r>
    </w:p>
    <w:p w14:paraId="6B53BAE3" w14:textId="77777777" w:rsidR="00E84681" w:rsidRPr="00D71427" w:rsidRDefault="00E84681" w:rsidP="00E84681">
      <w:pPr>
        <w:numPr>
          <w:ilvl w:val="0"/>
          <w:numId w:val="24"/>
        </w:numPr>
        <w:spacing w:before="120" w:after="200" w:line="276" w:lineRule="auto"/>
        <w:contextualSpacing/>
        <w:jc w:val="both"/>
        <w:textAlignment w:val="auto"/>
        <w:rPr>
          <w:rFonts w:ascii="Arial" w:hAnsi="Arial" w:cs="Arial"/>
          <w:lang w:val="x-none" w:eastAsia="x-none"/>
        </w:rPr>
      </w:pPr>
      <w:r w:rsidRPr="00D71427">
        <w:rPr>
          <w:rFonts w:ascii="Arial" w:hAnsi="Arial" w:cs="Arial"/>
          <w:lang w:val="x-none" w:eastAsia="x-none"/>
        </w:rPr>
        <w:t>Použití proprietárních nebo obecně neuznávaných algoritmů není dovoleno</w:t>
      </w:r>
      <w:r w:rsidRPr="00D71427">
        <w:rPr>
          <w:rFonts w:ascii="Arial" w:hAnsi="Arial" w:cs="Arial"/>
          <w:lang w:eastAsia="x-none"/>
        </w:rPr>
        <w:t>, výjimky povoluje Správce IS</w:t>
      </w:r>
      <w:r w:rsidRPr="00D71427">
        <w:rPr>
          <w:rFonts w:ascii="Arial" w:hAnsi="Arial" w:cs="Arial"/>
          <w:lang w:val="x-none" w:eastAsia="x-none"/>
        </w:rPr>
        <w:t xml:space="preserve">. </w:t>
      </w:r>
    </w:p>
    <w:p w14:paraId="063596D2" w14:textId="77777777" w:rsidR="00E84681" w:rsidRPr="00452752" w:rsidRDefault="00E84681" w:rsidP="00E84681">
      <w:pPr>
        <w:rPr>
          <w:rFonts w:ascii="Arial" w:hAnsi="Arial" w:cs="Arial"/>
        </w:rPr>
      </w:pPr>
    </w:p>
    <w:p w14:paraId="50E7AF9C" w14:textId="77777777" w:rsidR="00E84681" w:rsidRDefault="00E84681" w:rsidP="00E84681"/>
    <w:p w14:paraId="6348CBC9" w14:textId="77777777" w:rsidR="00E84681" w:rsidRDefault="00E84681" w:rsidP="00E84681"/>
    <w:p w14:paraId="7ABECF3C" w14:textId="77777777" w:rsidR="00E84681" w:rsidRDefault="00E84681" w:rsidP="00E84681"/>
    <w:p w14:paraId="05211C3F" w14:textId="77777777" w:rsidR="00E84681" w:rsidRDefault="00E84681" w:rsidP="00E84681"/>
    <w:p w14:paraId="624562A5" w14:textId="77777777" w:rsidR="00E84681" w:rsidRDefault="00E84681" w:rsidP="00E84681"/>
    <w:p w14:paraId="1AE631E7" w14:textId="77777777" w:rsidR="00E84681" w:rsidRDefault="00E84681" w:rsidP="00E84681"/>
    <w:p w14:paraId="0C153C38" w14:textId="77777777" w:rsidR="00E84681" w:rsidRDefault="00E84681" w:rsidP="00E84681"/>
    <w:p w14:paraId="25B3E6E5" w14:textId="77777777" w:rsidR="00E84681" w:rsidRDefault="00E84681" w:rsidP="00E84681"/>
    <w:p w14:paraId="01AD9BAA" w14:textId="77777777" w:rsidR="00E84681" w:rsidRDefault="00E84681" w:rsidP="00E84681"/>
    <w:p w14:paraId="7C396C45" w14:textId="77777777" w:rsidR="00E84681" w:rsidRDefault="00E84681" w:rsidP="00E84681"/>
    <w:p w14:paraId="41FB9705" w14:textId="77777777" w:rsidR="00E84681" w:rsidRDefault="00E84681" w:rsidP="00E84681"/>
    <w:p w14:paraId="6BDD6046" w14:textId="77777777" w:rsidR="00E84681" w:rsidRDefault="00E84681" w:rsidP="00E84681"/>
    <w:p w14:paraId="26C345E2" w14:textId="77777777" w:rsidR="00E84681" w:rsidRPr="00646C88" w:rsidRDefault="00E84681" w:rsidP="00E84681">
      <w:pPr>
        <w:spacing w:line="276" w:lineRule="auto"/>
        <w:jc w:val="center"/>
        <w:rPr>
          <w:rFonts w:ascii="Arial" w:hAnsi="Arial" w:cs="Arial"/>
          <w:b/>
          <w:sz w:val="28"/>
          <w:szCs w:val="28"/>
        </w:rPr>
      </w:pPr>
      <w:r>
        <w:rPr>
          <w:rFonts w:ascii="Arial" w:hAnsi="Arial" w:cs="Arial"/>
          <w:b/>
          <w:sz w:val="28"/>
          <w:szCs w:val="28"/>
        </w:rPr>
        <w:lastRenderedPageBreak/>
        <w:t>SMLOUV</w:t>
      </w:r>
      <w:r w:rsidRPr="00646C88">
        <w:rPr>
          <w:rFonts w:ascii="Arial" w:hAnsi="Arial" w:cs="Arial"/>
          <w:b/>
          <w:sz w:val="28"/>
          <w:szCs w:val="28"/>
        </w:rPr>
        <w:t>A O MLČENLIVOSTI, OCHRANĚ INFORMACÍ</w:t>
      </w:r>
    </w:p>
    <w:p w14:paraId="2C5CAAAC" w14:textId="77777777" w:rsidR="00E84681" w:rsidRPr="00646C88" w:rsidRDefault="00E84681" w:rsidP="00E84681">
      <w:pPr>
        <w:spacing w:line="276" w:lineRule="auto"/>
        <w:jc w:val="center"/>
        <w:rPr>
          <w:rFonts w:ascii="Arial" w:hAnsi="Arial" w:cs="Arial"/>
          <w:b/>
          <w:sz w:val="28"/>
          <w:szCs w:val="28"/>
        </w:rPr>
      </w:pPr>
      <w:r w:rsidRPr="00646C88">
        <w:rPr>
          <w:rFonts w:ascii="Arial" w:hAnsi="Arial" w:cs="Arial"/>
          <w:b/>
          <w:sz w:val="28"/>
          <w:szCs w:val="28"/>
        </w:rPr>
        <w:t>a souhlasu s dodržováním bezpečnostních pravidel v souvislosti s předáním přihlašovacích údajů</w:t>
      </w:r>
    </w:p>
    <w:p w14:paraId="7A0C4B78" w14:textId="77777777" w:rsidR="00E84681" w:rsidRPr="00646C88" w:rsidRDefault="00E84681" w:rsidP="00E84681">
      <w:pPr>
        <w:pStyle w:val="Normlnweb"/>
        <w:jc w:val="center"/>
        <w:rPr>
          <w:rFonts w:ascii="Arial" w:hAnsi="Arial" w:cs="Arial"/>
          <w:sz w:val="20"/>
          <w:szCs w:val="20"/>
        </w:rPr>
      </w:pPr>
      <w:r w:rsidRPr="00646C88">
        <w:rPr>
          <w:rFonts w:ascii="Arial" w:hAnsi="Arial" w:cs="Arial"/>
          <w:sz w:val="20"/>
          <w:szCs w:val="20"/>
        </w:rPr>
        <w:t xml:space="preserve">uzavřená na základě </w:t>
      </w:r>
      <w:proofErr w:type="spellStart"/>
      <w:r w:rsidRPr="00646C88">
        <w:rPr>
          <w:rFonts w:ascii="Arial" w:hAnsi="Arial" w:cs="Arial"/>
          <w:sz w:val="20"/>
          <w:szCs w:val="20"/>
        </w:rPr>
        <w:t>ust</w:t>
      </w:r>
      <w:proofErr w:type="spellEnd"/>
      <w:r w:rsidRPr="00646C88">
        <w:rPr>
          <w:rFonts w:ascii="Arial" w:hAnsi="Arial" w:cs="Arial"/>
          <w:sz w:val="20"/>
          <w:szCs w:val="20"/>
        </w:rPr>
        <w:t>. § 1746 odst. 2 zákona č. 89/2012 Sb. Sb., občanský zákoník, ve znění pozdějších předpisů (dále jen „</w:t>
      </w:r>
      <w:r w:rsidRPr="00646C88">
        <w:rPr>
          <w:rFonts w:ascii="Arial" w:hAnsi="Arial" w:cs="Arial"/>
          <w:b/>
          <w:sz w:val="20"/>
          <w:szCs w:val="20"/>
        </w:rPr>
        <w:t>občanský zákoník</w:t>
      </w:r>
      <w:r w:rsidRPr="00646C88">
        <w:rPr>
          <w:rFonts w:ascii="Arial" w:hAnsi="Arial" w:cs="Arial"/>
          <w:sz w:val="20"/>
          <w:szCs w:val="20"/>
        </w:rPr>
        <w:t>“)</w:t>
      </w:r>
    </w:p>
    <w:p w14:paraId="44B82345" w14:textId="77777777" w:rsidR="00E84681" w:rsidRPr="00646C88" w:rsidRDefault="00E84681" w:rsidP="00E84681">
      <w:pPr>
        <w:spacing w:line="276" w:lineRule="auto"/>
        <w:rPr>
          <w:rFonts w:ascii="Arial" w:hAnsi="Arial" w:cs="Arial"/>
        </w:rPr>
      </w:pPr>
    </w:p>
    <w:p w14:paraId="672DDE76" w14:textId="77777777" w:rsidR="00E84681" w:rsidRPr="00646C88" w:rsidRDefault="00E84681" w:rsidP="00E84681">
      <w:pPr>
        <w:spacing w:after="120"/>
        <w:jc w:val="center"/>
        <w:rPr>
          <w:rFonts w:ascii="Arial" w:hAnsi="Arial" w:cs="Arial"/>
          <w:b/>
        </w:rPr>
      </w:pPr>
      <w:r w:rsidRPr="00646C88">
        <w:rPr>
          <w:rFonts w:ascii="Arial" w:hAnsi="Arial" w:cs="Arial"/>
          <w:b/>
        </w:rPr>
        <w:t>Smluvní strany</w:t>
      </w:r>
    </w:p>
    <w:p w14:paraId="65BC513F" w14:textId="77777777" w:rsidR="00E84681" w:rsidRPr="00646C88" w:rsidRDefault="00E84681" w:rsidP="00E84681">
      <w:pPr>
        <w:spacing w:after="120"/>
        <w:rPr>
          <w:rFonts w:ascii="Arial" w:hAnsi="Arial" w:cs="Arial"/>
        </w:rPr>
      </w:pPr>
    </w:p>
    <w:p w14:paraId="0485CBCF" w14:textId="77777777" w:rsidR="00E84681" w:rsidRPr="00646C88" w:rsidRDefault="00E84681" w:rsidP="00E84681">
      <w:pPr>
        <w:widowControl w:val="0"/>
        <w:rPr>
          <w:rFonts w:ascii="Arial" w:hAnsi="Arial" w:cs="Arial"/>
          <w:bCs/>
        </w:rPr>
      </w:pPr>
      <w:r w:rsidRPr="00646C88">
        <w:rPr>
          <w:rFonts w:ascii="Arial" w:hAnsi="Arial" w:cs="Arial"/>
          <w:b/>
          <w:bCs/>
        </w:rPr>
        <w:t>Předávající:                  Zlínský kraj</w:t>
      </w:r>
    </w:p>
    <w:p w14:paraId="1BE88996" w14:textId="77777777" w:rsidR="00E84681" w:rsidRPr="00646C88" w:rsidRDefault="00E84681" w:rsidP="00E84681">
      <w:pPr>
        <w:spacing w:line="276" w:lineRule="auto"/>
        <w:rPr>
          <w:rFonts w:ascii="Arial" w:hAnsi="Arial" w:cs="Arial"/>
        </w:rPr>
      </w:pPr>
      <w:r w:rsidRPr="00646C88">
        <w:rPr>
          <w:rFonts w:ascii="Arial" w:hAnsi="Arial" w:cs="Arial"/>
        </w:rPr>
        <w:t>Adresa:</w:t>
      </w:r>
      <w:r w:rsidRPr="00646C88">
        <w:rPr>
          <w:rFonts w:ascii="Arial" w:hAnsi="Arial" w:cs="Arial"/>
        </w:rPr>
        <w:tab/>
      </w:r>
      <w:r w:rsidRPr="00646C88">
        <w:rPr>
          <w:rFonts w:ascii="Arial" w:hAnsi="Arial" w:cs="Arial"/>
        </w:rPr>
        <w:tab/>
      </w:r>
      <w:r w:rsidRPr="00646C88">
        <w:rPr>
          <w:rFonts w:ascii="Arial" w:hAnsi="Arial" w:cs="Arial"/>
        </w:rPr>
        <w:tab/>
        <w:t>třída Tomáše Bati 21, 761 90 Zlín</w:t>
      </w:r>
    </w:p>
    <w:p w14:paraId="42F2FA9C" w14:textId="77777777" w:rsidR="00E84681" w:rsidRPr="00646C88" w:rsidRDefault="00E84681" w:rsidP="00E84681">
      <w:pPr>
        <w:spacing w:line="276" w:lineRule="auto"/>
        <w:rPr>
          <w:rFonts w:ascii="Arial" w:hAnsi="Arial" w:cs="Arial"/>
        </w:rPr>
      </w:pPr>
      <w:r w:rsidRPr="00646C88">
        <w:rPr>
          <w:rFonts w:ascii="Arial" w:hAnsi="Arial" w:cs="Arial"/>
        </w:rPr>
        <w:t>IČ:</w:t>
      </w:r>
      <w:r w:rsidRPr="00646C88">
        <w:rPr>
          <w:rFonts w:ascii="Arial" w:hAnsi="Arial" w:cs="Arial"/>
        </w:rPr>
        <w:tab/>
      </w:r>
      <w:r w:rsidRPr="00646C88">
        <w:rPr>
          <w:rFonts w:ascii="Arial" w:hAnsi="Arial" w:cs="Arial"/>
        </w:rPr>
        <w:tab/>
      </w:r>
      <w:r w:rsidRPr="00646C88">
        <w:rPr>
          <w:rFonts w:ascii="Arial" w:hAnsi="Arial" w:cs="Arial"/>
        </w:rPr>
        <w:tab/>
        <w:t>70891320</w:t>
      </w:r>
    </w:p>
    <w:p w14:paraId="7E851892" w14:textId="77777777" w:rsidR="00E84681" w:rsidRPr="00646C88" w:rsidRDefault="00E84681" w:rsidP="00E84681">
      <w:pPr>
        <w:spacing w:line="276" w:lineRule="auto"/>
        <w:rPr>
          <w:rFonts w:ascii="Arial" w:hAnsi="Arial" w:cs="Arial"/>
        </w:rPr>
      </w:pPr>
      <w:r w:rsidRPr="00646C88">
        <w:rPr>
          <w:rFonts w:ascii="Arial" w:hAnsi="Arial" w:cs="Arial"/>
        </w:rPr>
        <w:t>DIČ:</w:t>
      </w:r>
      <w:r w:rsidRPr="00646C88">
        <w:rPr>
          <w:rFonts w:ascii="Arial" w:hAnsi="Arial" w:cs="Arial"/>
        </w:rPr>
        <w:tab/>
      </w:r>
      <w:r w:rsidRPr="00646C88">
        <w:rPr>
          <w:rFonts w:ascii="Arial" w:hAnsi="Arial" w:cs="Arial"/>
        </w:rPr>
        <w:tab/>
      </w:r>
      <w:r w:rsidRPr="00646C88">
        <w:rPr>
          <w:rFonts w:ascii="Arial" w:hAnsi="Arial" w:cs="Arial"/>
        </w:rPr>
        <w:tab/>
        <w:t>CZ70891320</w:t>
      </w:r>
    </w:p>
    <w:p w14:paraId="530C9A70" w14:textId="77777777" w:rsidR="00E84681" w:rsidRPr="00646C88" w:rsidRDefault="00E84681" w:rsidP="00E84681">
      <w:pPr>
        <w:spacing w:line="276" w:lineRule="auto"/>
        <w:rPr>
          <w:rFonts w:ascii="Arial" w:hAnsi="Arial" w:cs="Arial"/>
        </w:rPr>
      </w:pPr>
      <w:r w:rsidRPr="00646C88">
        <w:rPr>
          <w:rFonts w:ascii="Arial" w:hAnsi="Arial" w:cs="Arial"/>
        </w:rPr>
        <w:t>Zastoupený:</w:t>
      </w:r>
      <w:r w:rsidRPr="00646C88">
        <w:rPr>
          <w:rFonts w:ascii="Arial" w:hAnsi="Arial" w:cs="Arial"/>
        </w:rPr>
        <w:tab/>
      </w:r>
      <w:r w:rsidRPr="00646C88">
        <w:rPr>
          <w:rFonts w:ascii="Arial" w:hAnsi="Arial" w:cs="Arial"/>
        </w:rPr>
        <w:tab/>
      </w:r>
      <w:r>
        <w:rPr>
          <w:rFonts w:ascii="Arial" w:hAnsi="Arial" w:cs="Arial"/>
        </w:rPr>
        <w:t xml:space="preserve">Ing. Petr </w:t>
      </w:r>
      <w:proofErr w:type="spellStart"/>
      <w:r>
        <w:rPr>
          <w:rFonts w:ascii="Arial" w:hAnsi="Arial" w:cs="Arial"/>
        </w:rPr>
        <w:t>Kedra</w:t>
      </w:r>
      <w:proofErr w:type="spellEnd"/>
      <w:r w:rsidRPr="00B342AD">
        <w:rPr>
          <w:rFonts w:ascii="Arial" w:hAnsi="Arial" w:cs="Arial"/>
        </w:rPr>
        <w:t xml:space="preserve">, </w:t>
      </w:r>
      <w:r>
        <w:rPr>
          <w:rFonts w:ascii="Arial" w:hAnsi="Arial" w:cs="Arial"/>
        </w:rPr>
        <w:t>vedoucí odboru KŘ</w:t>
      </w:r>
      <w:r w:rsidRPr="00646C88">
        <w:rPr>
          <w:rFonts w:ascii="Arial" w:hAnsi="Arial" w:cs="Arial"/>
        </w:rPr>
        <w:t xml:space="preserve">  </w:t>
      </w:r>
    </w:p>
    <w:p w14:paraId="258DAF34" w14:textId="77777777" w:rsidR="00E84681" w:rsidRPr="00646C88" w:rsidRDefault="00E84681" w:rsidP="00E84681">
      <w:pPr>
        <w:rPr>
          <w:rFonts w:ascii="Arial" w:hAnsi="Arial" w:cs="Arial"/>
        </w:rPr>
      </w:pPr>
      <w:r w:rsidRPr="00646C88">
        <w:rPr>
          <w:rFonts w:ascii="Arial" w:hAnsi="Arial" w:cs="Arial"/>
        </w:rPr>
        <w:t>Bankovní spojení:</w:t>
      </w:r>
      <w:r w:rsidRPr="00646C88">
        <w:rPr>
          <w:rFonts w:ascii="Arial" w:hAnsi="Arial" w:cs="Arial"/>
        </w:rPr>
        <w:tab/>
        <w:t xml:space="preserve">Česká spořitelna, a.s., </w:t>
      </w:r>
      <w:proofErr w:type="spellStart"/>
      <w:proofErr w:type="gramStart"/>
      <w:r w:rsidRPr="00646C88">
        <w:rPr>
          <w:rFonts w:ascii="Arial" w:hAnsi="Arial" w:cs="Arial"/>
        </w:rPr>
        <w:t>č.ú</w:t>
      </w:r>
      <w:proofErr w:type="spellEnd"/>
      <w:r w:rsidRPr="00646C88">
        <w:rPr>
          <w:rFonts w:ascii="Arial" w:hAnsi="Arial" w:cs="Arial"/>
        </w:rPr>
        <w:t>. 2786182/0800</w:t>
      </w:r>
      <w:proofErr w:type="gramEnd"/>
    </w:p>
    <w:p w14:paraId="478722AD" w14:textId="77777777" w:rsidR="00E84681" w:rsidRPr="00646C88" w:rsidRDefault="00E84681" w:rsidP="00E84681">
      <w:pPr>
        <w:rPr>
          <w:rFonts w:ascii="Arial" w:hAnsi="Arial" w:cs="Arial"/>
        </w:rPr>
      </w:pPr>
    </w:p>
    <w:p w14:paraId="264A16F3" w14:textId="77777777" w:rsidR="00E84681" w:rsidRPr="00646C88" w:rsidRDefault="00E84681" w:rsidP="00E84681">
      <w:pPr>
        <w:rPr>
          <w:rFonts w:ascii="Arial" w:hAnsi="Arial" w:cs="Arial"/>
        </w:rPr>
      </w:pPr>
      <w:r w:rsidRPr="00646C88">
        <w:rPr>
          <w:rFonts w:ascii="Arial" w:hAnsi="Arial" w:cs="Arial"/>
        </w:rPr>
        <w:t>a</w:t>
      </w:r>
    </w:p>
    <w:p w14:paraId="035F226D" w14:textId="77777777" w:rsidR="00E84681" w:rsidRPr="00646C88" w:rsidRDefault="00E84681" w:rsidP="00E84681">
      <w:pPr>
        <w:rPr>
          <w:rFonts w:ascii="Arial" w:hAnsi="Arial" w:cs="Arial"/>
        </w:rPr>
      </w:pPr>
    </w:p>
    <w:p w14:paraId="73B86146" w14:textId="77777777" w:rsidR="00E84681" w:rsidRPr="007537D4" w:rsidRDefault="00E84681" w:rsidP="00E84681">
      <w:pPr>
        <w:widowControl w:val="0"/>
        <w:rPr>
          <w:rFonts w:ascii="Arial" w:hAnsi="Arial" w:cs="Arial"/>
          <w:b/>
          <w:bCs/>
        </w:rPr>
      </w:pPr>
      <w:r w:rsidRPr="00983868">
        <w:rPr>
          <w:rFonts w:ascii="Arial" w:hAnsi="Arial" w:cs="Arial"/>
          <w:b/>
          <w:bCs/>
        </w:rPr>
        <w:t>Přejímající:</w:t>
      </w:r>
      <w:r w:rsidRPr="00983868">
        <w:rPr>
          <w:rFonts w:ascii="Arial" w:hAnsi="Arial" w:cs="Arial"/>
          <w:b/>
          <w:bCs/>
        </w:rPr>
        <w:tab/>
      </w:r>
      <w:r>
        <w:rPr>
          <w:rFonts w:ascii="Arial" w:hAnsi="Arial" w:cs="Arial"/>
          <w:b/>
          <w:bCs/>
        </w:rPr>
        <w:tab/>
      </w:r>
      <w:proofErr w:type="spellStart"/>
      <w:proofErr w:type="gramStart"/>
      <w:r>
        <w:rPr>
          <w:rFonts w:ascii="Arial" w:hAnsi="Arial" w:cs="Arial"/>
          <w:b/>
          <w:bCs/>
        </w:rPr>
        <w:t>T.k.</w:t>
      </w:r>
      <w:proofErr w:type="gramEnd"/>
      <w:r>
        <w:rPr>
          <w:rFonts w:ascii="Arial" w:hAnsi="Arial" w:cs="Arial"/>
          <w:b/>
          <w:bCs/>
        </w:rPr>
        <w:t>S.ku</w:t>
      </w:r>
      <w:proofErr w:type="spellEnd"/>
      <w:r>
        <w:rPr>
          <w:rFonts w:ascii="Arial" w:hAnsi="Arial" w:cs="Arial"/>
          <w:b/>
          <w:bCs/>
        </w:rPr>
        <w:t xml:space="preserve"> s.r.o.</w:t>
      </w:r>
      <w:r w:rsidRPr="00983868">
        <w:rPr>
          <w:rFonts w:ascii="Arial" w:hAnsi="Arial" w:cs="Arial"/>
          <w:b/>
          <w:bCs/>
        </w:rPr>
        <w:tab/>
      </w:r>
    </w:p>
    <w:p w14:paraId="0378A4AF" w14:textId="77777777" w:rsidR="00E84681" w:rsidRPr="007537D4" w:rsidRDefault="00E84681" w:rsidP="00E84681">
      <w:pPr>
        <w:spacing w:line="276" w:lineRule="auto"/>
        <w:rPr>
          <w:rFonts w:ascii="Arial" w:hAnsi="Arial" w:cs="Arial"/>
        </w:rPr>
      </w:pPr>
      <w:r w:rsidRPr="007537D4">
        <w:rPr>
          <w:rFonts w:ascii="Arial" w:hAnsi="Arial" w:cs="Arial"/>
        </w:rPr>
        <w:t>Adresa:</w:t>
      </w:r>
      <w:r w:rsidRPr="007537D4">
        <w:rPr>
          <w:rFonts w:ascii="Arial" w:hAnsi="Arial" w:cs="Arial"/>
        </w:rPr>
        <w:tab/>
      </w:r>
      <w:r w:rsidRPr="007537D4">
        <w:rPr>
          <w:rFonts w:ascii="Arial" w:hAnsi="Arial" w:cs="Arial"/>
        </w:rPr>
        <w:tab/>
      </w:r>
      <w:r w:rsidRPr="007537D4">
        <w:rPr>
          <w:rFonts w:ascii="Arial" w:hAnsi="Arial" w:cs="Arial"/>
        </w:rPr>
        <w:tab/>
      </w:r>
      <w:r>
        <w:rPr>
          <w:rFonts w:ascii="Arial" w:hAnsi="Arial" w:cs="Arial"/>
        </w:rPr>
        <w:t>Na Drahách 21, 686 04 Kunovice</w:t>
      </w:r>
    </w:p>
    <w:p w14:paraId="46527091" w14:textId="77777777" w:rsidR="00E84681" w:rsidRPr="007537D4" w:rsidRDefault="00E84681" w:rsidP="00E84681">
      <w:pPr>
        <w:spacing w:line="276" w:lineRule="auto"/>
        <w:rPr>
          <w:rFonts w:ascii="Arial" w:hAnsi="Arial" w:cs="Arial"/>
        </w:rPr>
      </w:pPr>
      <w:r w:rsidRPr="007537D4">
        <w:rPr>
          <w:rFonts w:ascii="Arial" w:hAnsi="Arial" w:cs="Arial"/>
        </w:rPr>
        <w:t>IČ</w:t>
      </w:r>
      <w:r>
        <w:rPr>
          <w:rFonts w:ascii="Arial" w:hAnsi="Arial" w:cs="Arial"/>
        </w:rPr>
        <w:t>O</w:t>
      </w:r>
      <w:r w:rsidRPr="007537D4">
        <w:rPr>
          <w:rFonts w:ascii="Arial" w:hAnsi="Arial" w:cs="Arial"/>
        </w:rPr>
        <w:t>:</w:t>
      </w:r>
      <w:r w:rsidRPr="007537D4">
        <w:rPr>
          <w:rFonts w:ascii="Arial" w:hAnsi="Arial" w:cs="Arial"/>
        </w:rPr>
        <w:tab/>
      </w:r>
      <w:r w:rsidRPr="007537D4">
        <w:rPr>
          <w:rFonts w:ascii="Arial" w:hAnsi="Arial" w:cs="Arial"/>
        </w:rPr>
        <w:tab/>
      </w:r>
      <w:r w:rsidRPr="007537D4">
        <w:rPr>
          <w:rFonts w:ascii="Arial" w:hAnsi="Arial" w:cs="Arial"/>
        </w:rPr>
        <w:tab/>
      </w:r>
      <w:r>
        <w:rPr>
          <w:rFonts w:ascii="Arial" w:hAnsi="Arial" w:cs="Arial"/>
        </w:rPr>
        <w:t>01848836</w:t>
      </w:r>
    </w:p>
    <w:p w14:paraId="63B53DD8" w14:textId="77777777" w:rsidR="00E84681" w:rsidRPr="007537D4" w:rsidRDefault="00E84681" w:rsidP="00E84681">
      <w:pPr>
        <w:spacing w:line="276" w:lineRule="auto"/>
        <w:rPr>
          <w:rFonts w:ascii="Arial" w:hAnsi="Arial" w:cs="Arial"/>
        </w:rPr>
      </w:pPr>
      <w:r w:rsidRPr="007537D4">
        <w:rPr>
          <w:rFonts w:ascii="Arial" w:hAnsi="Arial" w:cs="Arial"/>
        </w:rPr>
        <w:t>DIČ:</w:t>
      </w:r>
      <w:r w:rsidRPr="007537D4">
        <w:rPr>
          <w:rFonts w:ascii="Arial" w:hAnsi="Arial" w:cs="Arial"/>
        </w:rPr>
        <w:tab/>
      </w:r>
      <w:r w:rsidRPr="007537D4">
        <w:rPr>
          <w:rFonts w:ascii="Arial" w:hAnsi="Arial" w:cs="Arial"/>
        </w:rPr>
        <w:tab/>
      </w:r>
      <w:r w:rsidRPr="007537D4">
        <w:rPr>
          <w:rFonts w:ascii="Arial" w:hAnsi="Arial" w:cs="Arial"/>
        </w:rPr>
        <w:tab/>
      </w:r>
      <w:r>
        <w:rPr>
          <w:rFonts w:ascii="Arial" w:hAnsi="Arial" w:cs="Arial"/>
        </w:rPr>
        <w:t>CZ01848836</w:t>
      </w:r>
    </w:p>
    <w:p w14:paraId="3B127923" w14:textId="77777777" w:rsidR="00E84681" w:rsidRPr="007537D4" w:rsidRDefault="00E84681" w:rsidP="00E84681">
      <w:pPr>
        <w:spacing w:line="276" w:lineRule="auto"/>
        <w:rPr>
          <w:rFonts w:ascii="Arial" w:hAnsi="Arial" w:cs="Arial"/>
        </w:rPr>
      </w:pPr>
      <w:r w:rsidRPr="007537D4">
        <w:rPr>
          <w:rFonts w:ascii="Arial" w:hAnsi="Arial" w:cs="Arial"/>
        </w:rPr>
        <w:t>Zapsaný v OR:</w:t>
      </w:r>
      <w:r w:rsidRPr="007537D4">
        <w:rPr>
          <w:rFonts w:ascii="Arial" w:hAnsi="Arial" w:cs="Arial"/>
        </w:rPr>
        <w:tab/>
      </w:r>
      <w:r w:rsidRPr="007537D4">
        <w:rPr>
          <w:rFonts w:ascii="Arial" w:hAnsi="Arial" w:cs="Arial"/>
        </w:rPr>
        <w:tab/>
      </w:r>
      <w:r w:rsidRPr="00633A4F">
        <w:rPr>
          <w:rFonts w:ascii="Arial" w:hAnsi="Arial" w:cs="Arial"/>
        </w:rPr>
        <w:t>C 96966 vedená u Krajského soudu v Brně</w:t>
      </w:r>
      <w:r w:rsidRPr="007537D4">
        <w:rPr>
          <w:rFonts w:ascii="Arial" w:hAnsi="Arial" w:cs="Arial"/>
        </w:rPr>
        <w:tab/>
      </w:r>
      <w:r w:rsidRPr="007537D4">
        <w:rPr>
          <w:rFonts w:ascii="Arial" w:hAnsi="Arial" w:cs="Arial"/>
        </w:rPr>
        <w:tab/>
      </w:r>
    </w:p>
    <w:p w14:paraId="4EBDFC3F" w14:textId="58B7D03A" w:rsidR="00E84681" w:rsidRPr="007537D4" w:rsidRDefault="00E84681" w:rsidP="00E84681">
      <w:pPr>
        <w:spacing w:line="276" w:lineRule="auto"/>
        <w:rPr>
          <w:rFonts w:ascii="Arial" w:hAnsi="Arial" w:cs="Arial"/>
        </w:rPr>
      </w:pPr>
      <w:r w:rsidRPr="007537D4">
        <w:rPr>
          <w:rFonts w:ascii="Arial" w:hAnsi="Arial" w:cs="Arial"/>
        </w:rPr>
        <w:t>Zastoupený:</w:t>
      </w:r>
      <w:r w:rsidRPr="007537D4">
        <w:rPr>
          <w:rFonts w:ascii="Arial" w:hAnsi="Arial" w:cs="Arial"/>
        </w:rPr>
        <w:tab/>
      </w:r>
      <w:r w:rsidRPr="007537D4">
        <w:rPr>
          <w:rFonts w:ascii="Arial" w:hAnsi="Arial" w:cs="Arial"/>
        </w:rPr>
        <w:tab/>
      </w:r>
      <w:r w:rsidR="000E054B">
        <w:rPr>
          <w:rFonts w:ascii="Arial" w:hAnsi="Arial" w:cs="Arial"/>
        </w:rPr>
        <w:t>XXXX</w:t>
      </w:r>
      <w:r>
        <w:rPr>
          <w:rFonts w:ascii="Arial" w:hAnsi="Arial" w:cs="Arial"/>
        </w:rPr>
        <w:t>, jednatelka</w:t>
      </w:r>
    </w:p>
    <w:p w14:paraId="6982D021" w14:textId="77777777" w:rsidR="00E84681" w:rsidRPr="00983868" w:rsidRDefault="00E84681" w:rsidP="00E84681">
      <w:pPr>
        <w:spacing w:line="276" w:lineRule="auto"/>
        <w:rPr>
          <w:rFonts w:ascii="Arial" w:hAnsi="Arial" w:cs="Arial"/>
        </w:rPr>
      </w:pPr>
      <w:r w:rsidRPr="007537D4">
        <w:rPr>
          <w:rFonts w:ascii="Arial" w:hAnsi="Arial" w:cs="Arial"/>
        </w:rPr>
        <w:t>Bankovní spojení:</w:t>
      </w:r>
      <w:r w:rsidRPr="007537D4">
        <w:rPr>
          <w:rFonts w:ascii="Arial" w:hAnsi="Arial" w:cs="Arial"/>
        </w:rPr>
        <w:tab/>
      </w:r>
      <w:r>
        <w:rPr>
          <w:rFonts w:ascii="Arial" w:hAnsi="Arial" w:cs="Arial"/>
        </w:rPr>
        <w:t>KB, a.s. č. ú.:115-3758090277/0100</w:t>
      </w:r>
    </w:p>
    <w:p w14:paraId="5A777A9F" w14:textId="77777777" w:rsidR="00E84681" w:rsidRPr="00646C88" w:rsidRDefault="00E84681" w:rsidP="00E84681">
      <w:pPr>
        <w:spacing w:line="360" w:lineRule="auto"/>
        <w:rPr>
          <w:rFonts w:ascii="Arial" w:hAnsi="Arial" w:cs="Arial"/>
          <w:b/>
        </w:rPr>
      </w:pPr>
    </w:p>
    <w:p w14:paraId="34A81089" w14:textId="77777777" w:rsidR="00E84681" w:rsidRPr="00646C88" w:rsidRDefault="00E84681" w:rsidP="00E84681">
      <w:pPr>
        <w:spacing w:line="360" w:lineRule="auto"/>
        <w:rPr>
          <w:rFonts w:ascii="Arial" w:hAnsi="Arial" w:cs="Arial"/>
          <w:b/>
        </w:rPr>
      </w:pPr>
      <w:r w:rsidRPr="00646C88">
        <w:rPr>
          <w:rFonts w:ascii="Arial" w:hAnsi="Arial" w:cs="Arial"/>
        </w:rPr>
        <w:t>(dále společně jen jako</w:t>
      </w:r>
      <w:r w:rsidRPr="00646C88">
        <w:rPr>
          <w:rFonts w:ascii="Arial" w:hAnsi="Arial" w:cs="Arial"/>
          <w:b/>
        </w:rPr>
        <w:t xml:space="preserve"> </w:t>
      </w:r>
      <w:r w:rsidRPr="00646C88">
        <w:rPr>
          <w:rFonts w:ascii="Arial" w:hAnsi="Arial" w:cs="Arial"/>
        </w:rPr>
        <w:t>„Smluvní strany“).</w:t>
      </w:r>
    </w:p>
    <w:p w14:paraId="2E8F2B64" w14:textId="77777777" w:rsidR="00E84681" w:rsidRPr="00646C88" w:rsidRDefault="00E84681" w:rsidP="00E84681">
      <w:pPr>
        <w:spacing w:line="360" w:lineRule="auto"/>
        <w:jc w:val="center"/>
        <w:rPr>
          <w:rFonts w:ascii="Arial" w:hAnsi="Arial" w:cs="Arial"/>
          <w:b/>
        </w:rPr>
      </w:pPr>
    </w:p>
    <w:p w14:paraId="45806A14" w14:textId="77777777" w:rsidR="00E84681" w:rsidRPr="00646C88" w:rsidRDefault="00E84681" w:rsidP="00E84681">
      <w:pPr>
        <w:spacing w:after="120" w:line="276" w:lineRule="auto"/>
        <w:jc w:val="center"/>
        <w:rPr>
          <w:rFonts w:ascii="Arial" w:hAnsi="Arial" w:cs="Arial"/>
        </w:rPr>
      </w:pPr>
      <w:r w:rsidRPr="00646C88">
        <w:rPr>
          <w:rFonts w:ascii="Arial" w:hAnsi="Arial" w:cs="Arial"/>
          <w:b/>
        </w:rPr>
        <w:t>Článek 1</w:t>
      </w:r>
      <w:r w:rsidRPr="00646C88">
        <w:rPr>
          <w:rFonts w:ascii="Arial" w:hAnsi="Arial" w:cs="Arial"/>
          <w:b/>
        </w:rPr>
        <w:br/>
        <w:t>Předmět Smlouvy</w:t>
      </w:r>
    </w:p>
    <w:p w14:paraId="6A72576E" w14:textId="77777777" w:rsidR="00E84681" w:rsidRPr="00646C88" w:rsidRDefault="00E84681" w:rsidP="00E84681">
      <w:pPr>
        <w:numPr>
          <w:ilvl w:val="1"/>
          <w:numId w:val="25"/>
        </w:numPr>
        <w:tabs>
          <w:tab w:val="clear" w:pos="1430"/>
          <w:tab w:val="num" w:pos="567"/>
        </w:tabs>
        <w:spacing w:before="120" w:line="280" w:lineRule="atLeast"/>
        <w:ind w:left="567" w:hanging="567"/>
        <w:jc w:val="both"/>
        <w:textAlignment w:val="auto"/>
        <w:rPr>
          <w:rFonts w:ascii="Arial" w:hAnsi="Arial" w:cs="Arial"/>
        </w:rPr>
      </w:pPr>
      <w:r w:rsidRPr="00646C88">
        <w:rPr>
          <w:rFonts w:ascii="Arial" w:hAnsi="Arial" w:cs="Arial"/>
        </w:rPr>
        <w:t xml:space="preserve">Účelem této Smlouvy je ochrana důvěrných informací Předávajícího, se kterými se Přejímající seznámí v rámci spolupráce (dále též jako „vzájemná spolupráce“) nebo přístupu </w:t>
      </w:r>
      <w:r>
        <w:rPr>
          <w:rFonts w:ascii="Arial" w:hAnsi="Arial" w:cs="Arial"/>
        </w:rPr>
        <w:t xml:space="preserve">do </w:t>
      </w:r>
      <w:r w:rsidRPr="00646C88">
        <w:rPr>
          <w:rFonts w:ascii="Arial" w:hAnsi="Arial" w:cs="Arial"/>
        </w:rPr>
        <w:t>informačních systémů nebo do prostor Předávajícího.</w:t>
      </w:r>
    </w:p>
    <w:p w14:paraId="3F9112D1" w14:textId="77777777" w:rsidR="00E84681" w:rsidRPr="00646C88" w:rsidRDefault="00E84681" w:rsidP="00E84681">
      <w:pPr>
        <w:numPr>
          <w:ilvl w:val="1"/>
          <w:numId w:val="25"/>
        </w:numPr>
        <w:tabs>
          <w:tab w:val="clear" w:pos="1430"/>
          <w:tab w:val="num" w:pos="567"/>
        </w:tabs>
        <w:spacing w:before="120" w:line="280" w:lineRule="atLeast"/>
        <w:ind w:left="567" w:hanging="567"/>
        <w:jc w:val="both"/>
        <w:textAlignment w:val="auto"/>
        <w:rPr>
          <w:rFonts w:ascii="Arial" w:hAnsi="Arial" w:cs="Arial"/>
        </w:rPr>
      </w:pPr>
      <w:r w:rsidRPr="00646C88">
        <w:rPr>
          <w:rFonts w:ascii="Arial" w:hAnsi="Arial" w:cs="Arial"/>
        </w:rPr>
        <w:t>Předávající pře</w:t>
      </w:r>
      <w:r>
        <w:rPr>
          <w:rFonts w:ascii="Arial" w:hAnsi="Arial" w:cs="Arial"/>
        </w:rPr>
        <w:t>dává Přejímajícímu přihlašovací údaje</w:t>
      </w:r>
      <w:r w:rsidRPr="00646C88">
        <w:rPr>
          <w:rFonts w:ascii="Arial" w:hAnsi="Arial" w:cs="Arial"/>
        </w:rPr>
        <w:t xml:space="preserve"> a přístup</w:t>
      </w:r>
      <w:r>
        <w:rPr>
          <w:rFonts w:ascii="Arial" w:hAnsi="Arial" w:cs="Arial"/>
        </w:rPr>
        <w:t>y</w:t>
      </w:r>
      <w:r w:rsidRPr="00646C88">
        <w:rPr>
          <w:rFonts w:ascii="Arial" w:hAnsi="Arial" w:cs="Arial"/>
        </w:rPr>
        <w:t xml:space="preserve"> do prostor nebo informačních systémů Předávajícího uve</w:t>
      </w:r>
      <w:r>
        <w:rPr>
          <w:rFonts w:ascii="Arial" w:hAnsi="Arial" w:cs="Arial"/>
        </w:rPr>
        <w:t xml:space="preserve">dené v Příloze č. 2 </w:t>
      </w:r>
      <w:proofErr w:type="gramStart"/>
      <w:r>
        <w:rPr>
          <w:rFonts w:ascii="Arial" w:hAnsi="Arial" w:cs="Arial"/>
        </w:rPr>
        <w:t>této</w:t>
      </w:r>
      <w:proofErr w:type="gramEnd"/>
      <w:r>
        <w:rPr>
          <w:rFonts w:ascii="Arial" w:hAnsi="Arial" w:cs="Arial"/>
        </w:rPr>
        <w:t xml:space="preserve"> Smlouvy</w:t>
      </w:r>
      <w:r w:rsidRPr="00646C88">
        <w:rPr>
          <w:rFonts w:ascii="Arial" w:hAnsi="Arial" w:cs="Arial"/>
        </w:rPr>
        <w:t xml:space="preserve"> o mlčenlivosti, ochraně informací a souhlasu s dodržováním bezpečnostních pravidel v souvislosti s předáním přihlašovacích údajů (dále jen „Smlouva“).</w:t>
      </w:r>
      <w:r>
        <w:rPr>
          <w:rFonts w:ascii="Arial" w:hAnsi="Arial" w:cs="Arial"/>
        </w:rPr>
        <w:t xml:space="preserve"> </w:t>
      </w:r>
      <w:r w:rsidRPr="003F67B0">
        <w:rPr>
          <w:rFonts w:ascii="Arial" w:hAnsi="Arial" w:cs="Arial"/>
        </w:rPr>
        <w:t xml:space="preserve">Tyto přihlašovací údaje a přístupy jsou určeny pro plnění smluvních závazků vyplývajících ze </w:t>
      </w:r>
      <w:r w:rsidRPr="00B9296D">
        <w:rPr>
          <w:rFonts w:ascii="Arial" w:hAnsi="Arial" w:cs="Arial"/>
        </w:rPr>
        <w:t>smlouvy č. O/0144/2020/KŘHS</w:t>
      </w:r>
      <w:r>
        <w:rPr>
          <w:rFonts w:ascii="Arial" w:hAnsi="Arial" w:cs="Arial"/>
        </w:rPr>
        <w:t xml:space="preserve">. </w:t>
      </w:r>
    </w:p>
    <w:p w14:paraId="3B8BBF6E" w14:textId="77777777" w:rsidR="00E84681" w:rsidRPr="00646C88" w:rsidRDefault="00E84681" w:rsidP="00E84681">
      <w:pPr>
        <w:numPr>
          <w:ilvl w:val="1"/>
          <w:numId w:val="25"/>
        </w:numPr>
        <w:tabs>
          <w:tab w:val="clear" w:pos="1430"/>
          <w:tab w:val="num" w:pos="567"/>
        </w:tabs>
        <w:spacing w:before="120" w:line="280" w:lineRule="atLeast"/>
        <w:ind w:left="567" w:hanging="567"/>
        <w:jc w:val="both"/>
        <w:textAlignment w:val="auto"/>
        <w:rPr>
          <w:rFonts w:ascii="Arial" w:hAnsi="Arial" w:cs="Arial"/>
        </w:rPr>
      </w:pPr>
      <w:r w:rsidRPr="00646C88">
        <w:rPr>
          <w:rFonts w:ascii="Arial" w:hAnsi="Arial" w:cs="Arial"/>
        </w:rPr>
        <w:t>Předmětem této Smlouvy je bližší vymezení bezpečnostních pravidel v souvislosti s předáním přihlašovacích údajů do informačních systémů nebo přístupů do prostor Předávajícího, které musí Přejímající dodržovat po dobu platnosti přihlašovacích údajů do informačních systémů nebo přístupů do prostor Předávajícího.</w:t>
      </w:r>
    </w:p>
    <w:p w14:paraId="7B3BC130" w14:textId="77777777" w:rsidR="00E84681" w:rsidRPr="00646C88" w:rsidRDefault="00E84681" w:rsidP="00E84681">
      <w:pPr>
        <w:numPr>
          <w:ilvl w:val="1"/>
          <w:numId w:val="25"/>
        </w:numPr>
        <w:tabs>
          <w:tab w:val="clear" w:pos="1430"/>
          <w:tab w:val="num" w:pos="567"/>
        </w:tabs>
        <w:spacing w:before="120" w:line="280" w:lineRule="atLeast"/>
        <w:ind w:left="567" w:hanging="567"/>
        <w:jc w:val="both"/>
        <w:textAlignment w:val="auto"/>
        <w:rPr>
          <w:rFonts w:ascii="Arial" w:hAnsi="Arial" w:cs="Arial"/>
        </w:rPr>
      </w:pPr>
      <w:r w:rsidRPr="00646C88">
        <w:rPr>
          <w:rFonts w:ascii="Arial" w:hAnsi="Arial" w:cs="Arial"/>
        </w:rPr>
        <w:t xml:space="preserve">Předmětem této Smlouvy je bližší vymezení důvěrných informaci </w:t>
      </w:r>
      <w:r>
        <w:rPr>
          <w:rFonts w:ascii="Arial" w:hAnsi="Arial" w:cs="Arial"/>
        </w:rPr>
        <w:t>Předávajícího</w:t>
      </w:r>
      <w:r w:rsidRPr="00646C88">
        <w:rPr>
          <w:rFonts w:ascii="Arial" w:hAnsi="Arial" w:cs="Arial"/>
        </w:rPr>
        <w:t xml:space="preserve"> a převzetí závazku </w:t>
      </w:r>
      <w:r>
        <w:rPr>
          <w:rFonts w:ascii="Arial" w:hAnsi="Arial" w:cs="Arial"/>
        </w:rPr>
        <w:t>Přejímajícího</w:t>
      </w:r>
      <w:r w:rsidRPr="00646C88">
        <w:rPr>
          <w:rFonts w:ascii="Arial" w:hAnsi="Arial" w:cs="Arial"/>
        </w:rPr>
        <w:t xml:space="preserve"> zachovat o těchto důvěrných informacích mlčenlivost a nesdělit je ani neumožnit k nim přístup třetím osobám, nebo je nevyužít ve svůj prospěch nebo ve prospěch třetích osob, není-li v této Smlouvě stanoveno jinak.</w:t>
      </w:r>
    </w:p>
    <w:p w14:paraId="3E6F53A9" w14:textId="77777777" w:rsidR="00E84681" w:rsidRPr="00646C88" w:rsidRDefault="00E84681" w:rsidP="00E84681">
      <w:pPr>
        <w:rPr>
          <w:rFonts w:ascii="Arial" w:hAnsi="Arial" w:cs="Arial"/>
        </w:rPr>
      </w:pPr>
    </w:p>
    <w:p w14:paraId="4FE952BC" w14:textId="77777777" w:rsidR="00E84681" w:rsidRPr="00646C88" w:rsidRDefault="00E84681" w:rsidP="00E84681">
      <w:pPr>
        <w:spacing w:after="120" w:line="276" w:lineRule="auto"/>
        <w:jc w:val="center"/>
        <w:rPr>
          <w:rFonts w:ascii="Arial" w:hAnsi="Arial" w:cs="Arial"/>
          <w:b/>
        </w:rPr>
      </w:pPr>
      <w:bookmarkStart w:id="1" w:name="_Ref380559910"/>
      <w:r w:rsidRPr="00646C88">
        <w:rPr>
          <w:rFonts w:ascii="Arial" w:hAnsi="Arial" w:cs="Arial"/>
          <w:b/>
        </w:rPr>
        <w:lastRenderedPageBreak/>
        <w:t>Článek 2</w:t>
      </w:r>
      <w:r w:rsidRPr="00646C88">
        <w:rPr>
          <w:rFonts w:ascii="Arial" w:hAnsi="Arial" w:cs="Arial"/>
          <w:b/>
        </w:rPr>
        <w:br/>
        <w:t>Ochrana informací</w:t>
      </w:r>
      <w:bookmarkEnd w:id="1"/>
      <w:r>
        <w:rPr>
          <w:rFonts w:ascii="Arial" w:hAnsi="Arial" w:cs="Arial"/>
          <w:b/>
        </w:rPr>
        <w:t xml:space="preserve"> a závazek mlčenlivosti</w:t>
      </w:r>
    </w:p>
    <w:p w14:paraId="4517D60E" w14:textId="77777777" w:rsidR="00E84681" w:rsidRPr="00646C8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bookmarkStart w:id="2" w:name="_Ref70307649"/>
      <w:r w:rsidRPr="00646C88">
        <w:rPr>
          <w:rFonts w:ascii="Arial" w:hAnsi="Arial" w:cs="Arial"/>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w:t>
      </w:r>
      <w:r>
        <w:rPr>
          <w:rFonts w:ascii="Arial" w:hAnsi="Arial" w:cs="Arial"/>
        </w:rPr>
        <w:t>Přejímající</w:t>
      </w:r>
      <w:r w:rsidRPr="00646C88">
        <w:rPr>
          <w:rFonts w:ascii="Arial" w:hAnsi="Arial" w:cs="Arial"/>
        </w:rPr>
        <w:t xml:space="preserve"> v průběhu vzájemné spolupráce dozví, a/nebo které </w:t>
      </w:r>
      <w:r>
        <w:rPr>
          <w:rFonts w:ascii="Arial" w:hAnsi="Arial" w:cs="Arial"/>
        </w:rPr>
        <w:t>mu Předávající</w:t>
      </w:r>
      <w:r w:rsidRPr="00646C88">
        <w:rPr>
          <w:rFonts w:ascii="Arial" w:hAnsi="Arial" w:cs="Arial"/>
        </w:rPr>
        <w:t xml:space="preserve"> v průběhu vzájemné spolupráce zpřístupní (dále jen „důvěrné informace“).</w:t>
      </w:r>
    </w:p>
    <w:p w14:paraId="3E7BB62C" w14:textId="77777777" w:rsidR="00E84681" w:rsidRPr="00646C8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646C88">
        <w:rPr>
          <w:rFonts w:ascii="Arial" w:hAnsi="Arial" w:cs="Arial"/>
        </w:rPr>
        <w:t xml:space="preserve">Důvěrné informace touto Smlouvou chráněné tvoří rovněž veškeré skutečnosti technické, ekonomické, právní a výrobní povahy v hmotné nebo nehmotné formě, které byly </w:t>
      </w:r>
      <w:r>
        <w:rPr>
          <w:rFonts w:ascii="Arial" w:hAnsi="Arial" w:cs="Arial"/>
        </w:rPr>
        <w:t>Předávajícím</w:t>
      </w:r>
      <w:r w:rsidRPr="00646C88">
        <w:rPr>
          <w:rFonts w:ascii="Arial" w:hAnsi="Arial" w:cs="Arial"/>
        </w:rPr>
        <w:t xml:space="preserve"> takto označeny a byly poskytnuty </w:t>
      </w:r>
      <w:r>
        <w:rPr>
          <w:rFonts w:ascii="Arial" w:hAnsi="Arial" w:cs="Arial"/>
        </w:rPr>
        <w:t>Přejímajícímu</w:t>
      </w:r>
      <w:r w:rsidRPr="00646C88">
        <w:rPr>
          <w:rFonts w:ascii="Arial" w:hAnsi="Arial" w:cs="Arial"/>
        </w:rPr>
        <w:t xml:space="preserve">. Důvěrné informace </w:t>
      </w:r>
      <w:r>
        <w:rPr>
          <w:rFonts w:ascii="Arial" w:hAnsi="Arial" w:cs="Arial"/>
        </w:rPr>
        <w:t>mohou být</w:t>
      </w:r>
      <w:r w:rsidRPr="00646C88">
        <w:rPr>
          <w:rFonts w:ascii="Arial" w:hAnsi="Arial" w:cs="Arial"/>
        </w:rPr>
        <w:t xml:space="preserve"> dále společně označeny též jako „chráněné informace“.</w:t>
      </w:r>
    </w:p>
    <w:p w14:paraId="2B087CB8" w14:textId="77777777" w:rsidR="00E84681" w:rsidRPr="00646C8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Pr>
          <w:rFonts w:ascii="Arial" w:hAnsi="Arial" w:cs="Arial"/>
        </w:rPr>
        <w:t>Přejímající je povinen</w:t>
      </w:r>
      <w:r w:rsidRPr="00646C88">
        <w:rPr>
          <w:rFonts w:ascii="Arial" w:hAnsi="Arial" w:cs="Arial"/>
        </w:rPr>
        <w:t xml:space="preserve"> zajistit utajení získaných důvěrných informací způsobem obvyklým pro utajování takových informací, není-li výslovně sjednáno jinak. Tato povinnost platí bez ohledu na ukončení účinnosti této Smlouvy. </w:t>
      </w:r>
      <w:r>
        <w:rPr>
          <w:rFonts w:ascii="Arial" w:hAnsi="Arial" w:cs="Arial"/>
        </w:rPr>
        <w:t>Předávající má</w:t>
      </w:r>
      <w:r w:rsidRPr="00646C88">
        <w:rPr>
          <w:rFonts w:ascii="Arial" w:hAnsi="Arial" w:cs="Arial"/>
        </w:rPr>
        <w:t xml:space="preserve"> právo požadovat doložení dostatečnosti utajení důvěrných informací. </w:t>
      </w:r>
      <w:r>
        <w:rPr>
          <w:rFonts w:ascii="Arial" w:hAnsi="Arial" w:cs="Arial"/>
        </w:rPr>
        <w:t>Přejímající je povinen</w:t>
      </w:r>
      <w:r w:rsidRPr="00646C88">
        <w:rPr>
          <w:rFonts w:ascii="Arial" w:hAnsi="Arial" w:cs="Arial"/>
        </w:rPr>
        <w:t xml:space="preserve"> zajistit utajení důvěrných informací i u svých zaměstnanců, zástupců, jakož i jiných spolupracujících třetích stran, pokud jim takové informace byly poskytnuty.</w:t>
      </w:r>
    </w:p>
    <w:p w14:paraId="7FA5644C" w14:textId="77777777" w:rsidR="00E84681" w:rsidRPr="00646C8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646C88">
        <w:rPr>
          <w:rFonts w:ascii="Arial" w:hAnsi="Arial" w:cs="Arial"/>
        </w:rPr>
        <w:t xml:space="preserve">Právo užívat, poskytovat a zpřístupnit důvěrné informace </w:t>
      </w:r>
      <w:r>
        <w:rPr>
          <w:rFonts w:ascii="Arial" w:hAnsi="Arial" w:cs="Arial"/>
        </w:rPr>
        <w:t>má Přejímající</w:t>
      </w:r>
      <w:r w:rsidRPr="00646C88">
        <w:rPr>
          <w:rFonts w:ascii="Arial" w:hAnsi="Arial" w:cs="Arial"/>
        </w:rPr>
        <w:t xml:space="preserve"> pouze v rozsahu a za podmínek nezbytných pro řádné plnění práva a povinností vyplývajících z této Smlouvy.</w:t>
      </w:r>
    </w:p>
    <w:p w14:paraId="0705C66D" w14:textId="77777777" w:rsidR="00E84681" w:rsidRPr="00646C8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646C88">
        <w:rPr>
          <w:rFonts w:ascii="Arial" w:hAnsi="Arial" w:cs="Arial"/>
        </w:rPr>
        <w:t xml:space="preserve">Za důvěrné informace se </w:t>
      </w:r>
      <w:r>
        <w:rPr>
          <w:rFonts w:ascii="Arial" w:hAnsi="Arial" w:cs="Arial"/>
        </w:rPr>
        <w:t xml:space="preserve">podle této smlouvy </w:t>
      </w:r>
      <w:r w:rsidRPr="00646C88">
        <w:rPr>
          <w:rFonts w:ascii="Arial" w:hAnsi="Arial" w:cs="Arial"/>
        </w:rPr>
        <w:t>bez ohledu na formu jejich získání považují veškeré informace, které se týkají obsahu, struktury a zabezpečení informačních systémů Předávajícího a informace</w:t>
      </w:r>
      <w:r>
        <w:rPr>
          <w:rFonts w:ascii="Arial" w:hAnsi="Arial" w:cs="Arial"/>
        </w:rPr>
        <w:t xml:space="preserve"> Předávajícího,</w:t>
      </w:r>
      <w:r w:rsidRPr="00646C88">
        <w:rPr>
          <w:rFonts w:ascii="Arial" w:hAnsi="Arial" w:cs="Arial"/>
        </w:rPr>
        <w:t xml:space="preserv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w:t>
      </w:r>
      <w:r>
        <w:rPr>
          <w:rFonts w:ascii="Arial" w:hAnsi="Arial" w:cs="Arial"/>
        </w:rPr>
        <w:t>Předávajícím</w:t>
      </w:r>
      <w:r w:rsidRPr="00646C88">
        <w:rPr>
          <w:rFonts w:ascii="Arial" w:hAnsi="Arial" w:cs="Arial"/>
        </w:rPr>
        <w:t xml:space="preserve"> označeny.</w:t>
      </w:r>
    </w:p>
    <w:p w14:paraId="0399FF2B" w14:textId="77777777" w:rsidR="00E84681" w:rsidRPr="00646C8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646C88">
        <w:rPr>
          <w:rFonts w:ascii="Arial" w:hAnsi="Arial" w:cs="Arial"/>
        </w:rPr>
        <w:t>Za důvěrné informace se v </w:t>
      </w:r>
      <w:bookmarkEnd w:id="2"/>
      <w:r w:rsidRPr="00646C88">
        <w:rPr>
          <w:rFonts w:ascii="Arial" w:hAnsi="Arial" w:cs="Arial"/>
        </w:rPr>
        <w:t xml:space="preserve">žádném případě nepovažují informace, které se staly veřejně přístupnými, pokud se tak nestalo porušením povinnosti jejich ochrany, dále informace získané na základě postupu nezávislého na této Smlouvě nebo </w:t>
      </w:r>
      <w:r>
        <w:rPr>
          <w:rFonts w:ascii="Arial" w:hAnsi="Arial" w:cs="Arial"/>
        </w:rPr>
        <w:t>Předávajícím</w:t>
      </w:r>
      <w:r w:rsidRPr="00646C88">
        <w:rPr>
          <w:rFonts w:ascii="Arial" w:hAnsi="Arial" w:cs="Arial"/>
        </w:rPr>
        <w:t xml:space="preserve">, pokud je </w:t>
      </w:r>
      <w:r>
        <w:rPr>
          <w:rFonts w:ascii="Arial" w:hAnsi="Arial" w:cs="Arial"/>
        </w:rPr>
        <w:t>Přejímající schopen</w:t>
      </w:r>
      <w:r w:rsidRPr="00646C88">
        <w:rPr>
          <w:rFonts w:ascii="Arial" w:hAnsi="Arial" w:cs="Arial"/>
        </w:rPr>
        <w:t xml:space="preserve"> tuto skutečnost doložit, a konečně informace poskytnuté třetí osobou, která takové informace nezískala porušením povinnosti jejich ochrany.</w:t>
      </w:r>
    </w:p>
    <w:p w14:paraId="45DED79B" w14:textId="77777777" w:rsidR="00E84681" w:rsidRPr="003E0F05"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3E0F05">
        <w:rPr>
          <w:rFonts w:ascii="Arial" w:hAnsi="Arial" w:cs="Arial"/>
        </w:rPr>
        <w:t xml:space="preserve">Přejímající se zavazuje zavázat </w:t>
      </w:r>
      <w:r>
        <w:rPr>
          <w:rFonts w:ascii="Arial" w:hAnsi="Arial" w:cs="Arial"/>
        </w:rPr>
        <w:t>k mlčenlivosti</w:t>
      </w:r>
      <w:r w:rsidRPr="003E0F05">
        <w:rPr>
          <w:rFonts w:ascii="Arial" w:hAnsi="Arial" w:cs="Arial"/>
        </w:rPr>
        <w:t xml:space="preserve"> i veškeré své zaměstnance, jakož i veškeré třetí osoby, které by mohly přijít s takovými informacemi v rámci své činnosti, byť nahodile, do styku.</w:t>
      </w:r>
    </w:p>
    <w:p w14:paraId="11023DFD" w14:textId="77777777" w:rsidR="00E84681" w:rsidRPr="00646C8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646C88">
        <w:rPr>
          <w:rFonts w:ascii="Arial" w:hAnsi="Arial" w:cs="Arial"/>
        </w:rPr>
        <w:t xml:space="preserve">Závazky k zachovávání důvěrnosti informací zůstanou v plném rozsahu platné a účinné i po ukončení platnosti a účinnosti této Smlouvy, a to až do doby, kdy se tyto stanou obecně známými jinak než porušením této Smlouvy, nebo je </w:t>
      </w:r>
      <w:r>
        <w:rPr>
          <w:rFonts w:ascii="Arial" w:hAnsi="Arial" w:cs="Arial"/>
        </w:rPr>
        <w:t>Předávající</w:t>
      </w:r>
      <w:r w:rsidRPr="00646C88">
        <w:rPr>
          <w:rFonts w:ascii="Arial" w:hAnsi="Arial" w:cs="Arial"/>
        </w:rPr>
        <w:t xml:space="preserve"> přestane utajovat; v pochybnostech se má za to, že utajování informací trvá.</w:t>
      </w:r>
    </w:p>
    <w:p w14:paraId="1E10BCDF" w14:textId="77777777" w:rsidR="00E84681"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646C88">
        <w:rPr>
          <w:rFonts w:ascii="Arial" w:hAnsi="Arial" w:cs="Arial"/>
        </w:rPr>
        <w:t xml:space="preserve">Po ukončení účinnosti této Smlouvy je </w:t>
      </w:r>
      <w:r>
        <w:rPr>
          <w:rFonts w:ascii="Arial" w:hAnsi="Arial" w:cs="Arial"/>
        </w:rPr>
        <w:t>Přejímající povinen</w:t>
      </w:r>
      <w:r w:rsidRPr="00646C88">
        <w:rPr>
          <w:rFonts w:ascii="Arial" w:hAnsi="Arial" w:cs="Arial"/>
        </w:rPr>
        <w:t xml:space="preserve"> bez zbytečného odkladu vrátit </w:t>
      </w:r>
      <w:r>
        <w:rPr>
          <w:rFonts w:ascii="Arial" w:hAnsi="Arial" w:cs="Arial"/>
        </w:rPr>
        <w:t>Předávajícímu</w:t>
      </w:r>
      <w:r w:rsidRPr="00646C88">
        <w:rPr>
          <w:rFonts w:ascii="Arial" w:hAnsi="Arial" w:cs="Arial"/>
        </w:rPr>
        <w:t xml:space="preserve"> všechny poskytnuté materiály obsahující důvěrné informace včetně jejich případně pořízených kopií. O předání a převzetí se sepíše protokol podepsaný oběma smluvními stranami.</w:t>
      </w:r>
    </w:p>
    <w:p w14:paraId="032A8611" w14:textId="77777777" w:rsidR="00E84681" w:rsidRPr="000007C8" w:rsidRDefault="00E84681" w:rsidP="00E84681">
      <w:pPr>
        <w:numPr>
          <w:ilvl w:val="1"/>
          <w:numId w:val="27"/>
        </w:numPr>
        <w:tabs>
          <w:tab w:val="clear" w:pos="1430"/>
        </w:tabs>
        <w:spacing w:before="120" w:line="280" w:lineRule="atLeast"/>
        <w:ind w:left="567" w:hanging="567"/>
        <w:jc w:val="both"/>
        <w:textAlignment w:val="auto"/>
        <w:rPr>
          <w:rFonts w:ascii="Arial" w:hAnsi="Arial" w:cs="Arial"/>
        </w:rPr>
      </w:pPr>
      <w:r w:rsidRPr="000007C8">
        <w:rPr>
          <w:rFonts w:ascii="Arial" w:hAnsi="Arial" w:cs="Arial"/>
        </w:rPr>
        <w:t>Smluvní strany se zavazují, že obchodní a technické informace, které jim byly svěřeny druhou stranou, nezpřístupní třetím osobám bez písemného souhlasu druhé strany a nepoužijí tyto informace k jiným účelům, než k plnění podmínek a účelu této smlouvy. Ustanovení zákona č. 106/1999 Sb., o svobodném přístupu k informacím, ve znění pozdějších předpisů, nejsou tímto dotčena.</w:t>
      </w:r>
    </w:p>
    <w:p w14:paraId="1165DF7E" w14:textId="77777777" w:rsidR="00E84681" w:rsidRDefault="00E84681" w:rsidP="00E84681">
      <w:pPr>
        <w:rPr>
          <w:rFonts w:ascii="Arial" w:hAnsi="Arial" w:cs="Arial"/>
        </w:rPr>
      </w:pPr>
    </w:p>
    <w:p w14:paraId="0C3BA9CA" w14:textId="77777777" w:rsidR="00E84681" w:rsidRDefault="00E84681" w:rsidP="00E84681">
      <w:pPr>
        <w:spacing w:after="120" w:line="276" w:lineRule="auto"/>
        <w:jc w:val="center"/>
        <w:rPr>
          <w:rFonts w:ascii="Arial" w:hAnsi="Arial" w:cs="Arial"/>
          <w:b/>
        </w:rPr>
      </w:pPr>
      <w:r w:rsidRPr="00F73A6F">
        <w:rPr>
          <w:rFonts w:ascii="Arial" w:hAnsi="Arial" w:cs="Arial"/>
          <w:b/>
        </w:rPr>
        <w:t xml:space="preserve">Článek </w:t>
      </w:r>
      <w:r>
        <w:rPr>
          <w:rFonts w:ascii="Arial" w:hAnsi="Arial" w:cs="Arial"/>
          <w:b/>
        </w:rPr>
        <w:t>3</w:t>
      </w:r>
    </w:p>
    <w:p w14:paraId="67ED59A9" w14:textId="77777777" w:rsidR="00E84681" w:rsidRPr="00F73A6F" w:rsidRDefault="00E84681" w:rsidP="00E84681">
      <w:pPr>
        <w:spacing w:after="120" w:line="276" w:lineRule="auto"/>
        <w:jc w:val="center"/>
        <w:rPr>
          <w:rFonts w:ascii="Arial" w:hAnsi="Arial" w:cs="Arial"/>
          <w:b/>
        </w:rPr>
      </w:pPr>
      <w:r>
        <w:rPr>
          <w:rFonts w:ascii="Arial" w:hAnsi="Arial" w:cs="Arial"/>
          <w:b/>
        </w:rPr>
        <w:t>Zpracování a o</w:t>
      </w:r>
      <w:r w:rsidRPr="00F73A6F">
        <w:rPr>
          <w:rFonts w:ascii="Arial" w:hAnsi="Arial" w:cs="Arial"/>
          <w:b/>
        </w:rPr>
        <w:t>chrana osobních údajů</w:t>
      </w:r>
    </w:p>
    <w:p w14:paraId="179599D7" w14:textId="77777777" w:rsidR="00E84681" w:rsidRDefault="00E84681" w:rsidP="00E84681">
      <w:pPr>
        <w:numPr>
          <w:ilvl w:val="0"/>
          <w:numId w:val="30"/>
        </w:numPr>
        <w:overflowPunct/>
        <w:autoSpaceDE/>
        <w:autoSpaceDN/>
        <w:adjustRightInd/>
        <w:spacing w:after="120" w:line="280" w:lineRule="auto"/>
        <w:ind w:left="567" w:hanging="567"/>
        <w:jc w:val="both"/>
        <w:textAlignment w:val="auto"/>
        <w:rPr>
          <w:rFonts w:ascii="Arial" w:hAnsi="Arial" w:cs="Arial"/>
        </w:rPr>
      </w:pPr>
      <w:r w:rsidRPr="003C6EED">
        <w:rPr>
          <w:rFonts w:ascii="Arial" w:hAnsi="Arial" w:cs="Arial"/>
        </w:rPr>
        <w:t>Smluvní strany</w:t>
      </w:r>
      <w:r w:rsidRPr="0040157D">
        <w:rPr>
          <w:rFonts w:ascii="Arial" w:hAnsi="Arial" w:cs="Arial"/>
        </w:rPr>
        <w:t xml:space="preserve"> se zavazují, v souvislosti s touto smlouvou, postupovat v souladu s Nařízením Evropského parlamentu a Rady (EU) č. 2016/679 ze dne 27. dubna 2016 o ochraně fyzických osob v souvislosti se zpracováním osobních údajů a o volném pohybu těchto údajů a o zrušení směrnice 95/46/ES, (dále jen „Nařízení“). </w:t>
      </w:r>
    </w:p>
    <w:p w14:paraId="613B80BB" w14:textId="77777777" w:rsidR="00E84681"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sidRPr="00E75EFB">
        <w:rPr>
          <w:rFonts w:ascii="Arial" w:hAnsi="Arial" w:cs="Arial"/>
        </w:rPr>
        <w:t>Smluvní strany se zavazují, v souvislosti s touto smlouvou, postupovat v souladu s Nařízením Evropského parlamentu a Rady (EU) č. 2016/679 ze dne 27. dubna 2016 o ochraně fyzických osob v souvislosti se zpracováním osobních údajů a o volném pohybu těchto údajů a o zrušení směrnice 95/46/ES</w:t>
      </w:r>
      <w:r>
        <w:rPr>
          <w:rFonts w:ascii="Arial" w:hAnsi="Arial" w:cs="Arial"/>
        </w:rPr>
        <w:t xml:space="preserve"> (dále jen „Nařízení“).</w:t>
      </w:r>
    </w:p>
    <w:p w14:paraId="42C6658B" w14:textId="77777777" w:rsidR="00E84681"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Pr>
          <w:rFonts w:ascii="Arial" w:eastAsia="MS Mincho" w:hAnsi="Arial" w:cs="Arial"/>
          <w:lang w:eastAsia="ja-JP"/>
        </w:rPr>
        <w:t>Předávající</w:t>
      </w:r>
      <w:r w:rsidRPr="002E0D9F">
        <w:rPr>
          <w:rFonts w:ascii="Arial" w:eastAsia="MS Mincho" w:hAnsi="Arial" w:cs="Arial"/>
          <w:lang w:eastAsia="ja-JP"/>
        </w:rPr>
        <w:t xml:space="preserve"> je a bude nadále považován za Správce osobních údajů, se všemi pro něj vyplývajícími důsledky a povinnostmi.</w:t>
      </w:r>
    </w:p>
    <w:p w14:paraId="503256A5" w14:textId="77777777" w:rsidR="00E84681"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sidRPr="002E0D9F">
        <w:rPr>
          <w:rFonts w:ascii="Arial" w:eastAsia="MS Mincho" w:hAnsi="Arial" w:cs="Arial"/>
          <w:lang w:eastAsia="ja-JP"/>
        </w:rPr>
        <w:t>Při p</w:t>
      </w:r>
      <w:r>
        <w:rPr>
          <w:rFonts w:ascii="Arial" w:eastAsia="MS Mincho" w:hAnsi="Arial" w:cs="Arial"/>
          <w:lang w:eastAsia="ja-JP"/>
        </w:rPr>
        <w:t>lnění této smlouvy nepřichází Přejímající</w:t>
      </w:r>
      <w:r w:rsidRPr="002E0D9F">
        <w:rPr>
          <w:rFonts w:ascii="Arial" w:eastAsia="MS Mincho" w:hAnsi="Arial" w:cs="Arial"/>
          <w:lang w:eastAsia="ja-JP"/>
        </w:rPr>
        <w:t xml:space="preserve"> do styku s osobními údaji, kterých je </w:t>
      </w:r>
      <w:r>
        <w:rPr>
          <w:rFonts w:ascii="Arial" w:eastAsia="MS Mincho" w:hAnsi="Arial" w:cs="Arial"/>
          <w:lang w:eastAsia="ja-JP"/>
        </w:rPr>
        <w:t>Předávající</w:t>
      </w:r>
      <w:r w:rsidRPr="002E0D9F">
        <w:rPr>
          <w:rFonts w:ascii="Arial" w:eastAsia="MS Mincho" w:hAnsi="Arial" w:cs="Arial"/>
          <w:lang w:eastAsia="ja-JP"/>
        </w:rPr>
        <w:t xml:space="preserve"> správce (dále jen „chráněné osobní údaje“).</w:t>
      </w:r>
    </w:p>
    <w:p w14:paraId="3632C6EB" w14:textId="77777777" w:rsidR="00E84681"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sidRPr="002E0D9F">
        <w:rPr>
          <w:rFonts w:ascii="Arial" w:eastAsia="MS Mincho" w:hAnsi="Arial" w:cs="Arial"/>
          <w:lang w:eastAsia="ja-JP"/>
        </w:rPr>
        <w:t xml:space="preserve">Pouze ve výjimečných případech se může stát, že </w:t>
      </w:r>
      <w:r>
        <w:rPr>
          <w:rFonts w:ascii="Arial" w:eastAsia="MS Mincho" w:hAnsi="Arial" w:cs="Arial"/>
          <w:lang w:eastAsia="ja-JP"/>
        </w:rPr>
        <w:t>Přejímající</w:t>
      </w:r>
      <w:r w:rsidRPr="002E0D9F">
        <w:rPr>
          <w:rFonts w:ascii="Arial" w:eastAsia="MS Mincho" w:hAnsi="Arial" w:cs="Arial"/>
          <w:lang w:eastAsia="ja-JP"/>
        </w:rPr>
        <w:t xml:space="preserve"> získá přístup k chráněným osobním údajům. Pokud se tak stane, jedná se o zpracování z pověření správce dle článku 29 Nařízení.</w:t>
      </w:r>
    </w:p>
    <w:p w14:paraId="5505EA14" w14:textId="77777777" w:rsidR="00E84681"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sidRPr="002E0D9F">
        <w:rPr>
          <w:rFonts w:ascii="Arial" w:eastAsia="MS Mincho" w:hAnsi="Arial" w:cs="Arial"/>
          <w:lang w:eastAsia="ja-JP"/>
        </w:rPr>
        <w:t>P</w:t>
      </w:r>
      <w:r>
        <w:rPr>
          <w:rFonts w:ascii="Arial" w:eastAsia="MS Mincho" w:hAnsi="Arial" w:cs="Arial"/>
          <w:lang w:eastAsia="ja-JP"/>
        </w:rPr>
        <w:t>řejímající</w:t>
      </w:r>
      <w:r w:rsidRPr="002E0D9F">
        <w:rPr>
          <w:rFonts w:ascii="Arial" w:eastAsia="MS Mincho" w:hAnsi="Arial" w:cs="Arial"/>
          <w:lang w:eastAsia="ja-JP"/>
        </w:rPr>
        <w:t xml:space="preserve"> se zavazuje zachovávat mlčenlivost o všech chráněných osobních údajích, se kterými přijde do styku v souvislosti s plněním dle této smlouvy. P</w:t>
      </w:r>
      <w:r>
        <w:rPr>
          <w:rFonts w:ascii="Arial" w:eastAsia="MS Mincho" w:hAnsi="Arial" w:cs="Arial"/>
          <w:lang w:eastAsia="ja-JP"/>
        </w:rPr>
        <w:t>řejímající</w:t>
      </w:r>
      <w:r w:rsidRPr="002E0D9F">
        <w:rPr>
          <w:rFonts w:ascii="Arial" w:eastAsia="MS Mincho" w:hAnsi="Arial" w:cs="Arial"/>
          <w:lang w:eastAsia="ja-JP"/>
        </w:rPr>
        <w:t xml:space="preserve"> se zejména zavazuje:</w:t>
      </w:r>
    </w:p>
    <w:p w14:paraId="5EF1F0C2" w14:textId="77777777" w:rsidR="00E84681" w:rsidRPr="002E0D9F" w:rsidRDefault="00E84681" w:rsidP="00E84681">
      <w:pPr>
        <w:numPr>
          <w:ilvl w:val="1"/>
          <w:numId w:val="32"/>
        </w:numPr>
        <w:overflowPunct/>
        <w:autoSpaceDE/>
        <w:autoSpaceDN/>
        <w:adjustRightInd/>
        <w:spacing w:after="120" w:line="280" w:lineRule="auto"/>
        <w:jc w:val="both"/>
        <w:textAlignment w:val="auto"/>
        <w:rPr>
          <w:rFonts w:ascii="Arial" w:hAnsi="Arial" w:cs="Arial"/>
        </w:rPr>
      </w:pPr>
      <w:r w:rsidRPr="002E0D9F">
        <w:rPr>
          <w:rFonts w:ascii="Arial" w:eastAsia="MS Mincho" w:hAnsi="Arial" w:cs="Arial"/>
          <w:lang w:eastAsia="ja-JP"/>
        </w:rPr>
        <w:t xml:space="preserve">nesdělovat nebo nezpřístupňovat chráněné osobní údaje třetím stranám bez předchozího souhlasu </w:t>
      </w:r>
      <w:r>
        <w:rPr>
          <w:rFonts w:ascii="Arial" w:eastAsia="MS Mincho" w:hAnsi="Arial" w:cs="Arial"/>
          <w:lang w:eastAsia="ja-JP"/>
        </w:rPr>
        <w:t>Předávajícího</w:t>
      </w:r>
      <w:r w:rsidRPr="002E0D9F">
        <w:rPr>
          <w:rFonts w:ascii="Arial" w:eastAsia="MS Mincho" w:hAnsi="Arial" w:cs="Arial"/>
          <w:lang w:eastAsia="ja-JP"/>
        </w:rPr>
        <w:t>,</w:t>
      </w:r>
    </w:p>
    <w:p w14:paraId="02AE271C" w14:textId="77777777" w:rsidR="00E84681" w:rsidRPr="00E75EFB" w:rsidRDefault="00E84681" w:rsidP="00E84681">
      <w:pPr>
        <w:numPr>
          <w:ilvl w:val="1"/>
          <w:numId w:val="32"/>
        </w:numPr>
        <w:overflowPunct/>
        <w:autoSpaceDE/>
        <w:autoSpaceDN/>
        <w:adjustRightInd/>
        <w:spacing w:after="120" w:line="280" w:lineRule="auto"/>
        <w:jc w:val="both"/>
        <w:textAlignment w:val="auto"/>
        <w:rPr>
          <w:rFonts w:ascii="Arial" w:hAnsi="Arial" w:cs="Arial"/>
        </w:rPr>
      </w:pPr>
      <w:r w:rsidRPr="00E75EFB">
        <w:rPr>
          <w:rFonts w:ascii="Arial" w:eastAsia="MS Mincho" w:hAnsi="Arial" w:cs="Arial"/>
          <w:lang w:eastAsia="ja-JP"/>
        </w:rPr>
        <w:t>zajistit, že jeho zaměstnanci a další osoby, které přijdou do styku s chráněnými osobními údaji v souvislosti s plněním dle této smlouvy, budou zavázány povinností mlčenlivosti ve stejném rozsahu, v jakém je mlčenlivostí vázán on sám, a aby tato povinnost mlčenlivosti trvala i po skončení jejich zaměstnání nebo provádění prací (minimálně po dobu 1 roku),</w:t>
      </w:r>
    </w:p>
    <w:p w14:paraId="6E1F0E79" w14:textId="77777777" w:rsidR="00E84681" w:rsidRDefault="00E84681" w:rsidP="00E84681">
      <w:pPr>
        <w:numPr>
          <w:ilvl w:val="1"/>
          <w:numId w:val="32"/>
        </w:numPr>
        <w:overflowPunct/>
        <w:autoSpaceDE/>
        <w:autoSpaceDN/>
        <w:adjustRightInd/>
        <w:spacing w:after="120" w:line="280" w:lineRule="auto"/>
        <w:jc w:val="both"/>
        <w:textAlignment w:val="auto"/>
        <w:rPr>
          <w:rFonts w:ascii="Arial" w:hAnsi="Arial" w:cs="Arial"/>
        </w:rPr>
      </w:pPr>
      <w:r w:rsidRPr="00E75EFB">
        <w:rPr>
          <w:rFonts w:ascii="Arial" w:eastAsia="MS Mincho" w:hAnsi="Arial" w:cs="Arial"/>
          <w:lang w:eastAsia="ja-JP"/>
        </w:rPr>
        <w:t xml:space="preserve">zajistit, aby osoby, které se budou podílet na plnění dle této smlouvy, při styku nebo nakládání s chráněnými osobními údaji nepořizovaly kopie chráněných osobních údajů bez předchozího písemného souhlasu </w:t>
      </w:r>
      <w:r>
        <w:rPr>
          <w:rFonts w:ascii="Arial" w:eastAsia="MS Mincho" w:hAnsi="Arial" w:cs="Arial"/>
          <w:lang w:eastAsia="ja-JP"/>
        </w:rPr>
        <w:t>Předávajícího</w:t>
      </w:r>
      <w:r w:rsidRPr="00E75EFB">
        <w:rPr>
          <w:rFonts w:ascii="Arial" w:eastAsia="MS Mincho" w:hAnsi="Arial" w:cs="Arial"/>
          <w:lang w:eastAsia="ja-JP"/>
        </w:rPr>
        <w:t xml:space="preserve"> a aby jejich činností nebo opomenutím nedošlo k náhodnému nebo protiprávnímu zničení, ztrátě či pozměnění chráněných osobních údajů, nebo k jejich neoprávněnému zpřístupnění třetím osobám.</w:t>
      </w:r>
    </w:p>
    <w:p w14:paraId="387B25BB" w14:textId="77777777" w:rsidR="00E84681" w:rsidRPr="002E0D9F"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Pr>
          <w:rFonts w:ascii="Arial" w:eastAsia="MS Mincho" w:hAnsi="Arial" w:cs="Arial"/>
          <w:lang w:eastAsia="ja-JP"/>
        </w:rPr>
        <w:t>Přejímající</w:t>
      </w:r>
      <w:r w:rsidRPr="002E0D9F">
        <w:rPr>
          <w:rFonts w:ascii="Arial" w:eastAsia="MS Mincho" w:hAnsi="Arial" w:cs="Arial"/>
          <w:lang w:eastAsia="ja-JP"/>
        </w:rPr>
        <w:t xml:space="preserve"> je povinen po dobu plnění předmětu smlouvy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jinému způsobu zacházení s osobními daty </w:t>
      </w:r>
      <w:r>
        <w:rPr>
          <w:rFonts w:ascii="Arial" w:eastAsia="MS Mincho" w:hAnsi="Arial" w:cs="Arial"/>
          <w:lang w:eastAsia="ja-JP"/>
        </w:rPr>
        <w:t>v rozporu s Nařízením.</w:t>
      </w:r>
    </w:p>
    <w:p w14:paraId="67634562" w14:textId="77777777" w:rsidR="00E84681"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Pr>
          <w:rFonts w:ascii="Arial" w:eastAsia="MS Mincho" w:hAnsi="Arial" w:cs="Arial"/>
          <w:lang w:eastAsia="ja-JP"/>
        </w:rPr>
        <w:t>Přejímající</w:t>
      </w:r>
      <w:r w:rsidRPr="002E0D9F">
        <w:rPr>
          <w:rFonts w:ascii="Arial" w:eastAsia="MS Mincho" w:hAnsi="Arial" w:cs="Arial"/>
          <w:lang w:eastAsia="ja-JP"/>
        </w:rPr>
        <w:t xml:space="preserve"> je povinen písemně seznámit </w:t>
      </w:r>
      <w:r>
        <w:rPr>
          <w:rFonts w:ascii="Arial" w:eastAsia="MS Mincho" w:hAnsi="Arial" w:cs="Arial"/>
          <w:lang w:eastAsia="ja-JP"/>
        </w:rPr>
        <w:t>Předávajícího</w:t>
      </w:r>
      <w:r w:rsidRPr="002E0D9F">
        <w:rPr>
          <w:rFonts w:ascii="Arial" w:eastAsia="MS Mincho" w:hAnsi="Arial" w:cs="Arial"/>
          <w:lang w:eastAsia="ja-JP"/>
        </w:rPr>
        <w:t xml:space="preserve"> s jakýmkoliv podezřením na porušení nebo skutečným porušením bezpečnosti zpracování osobních údajů podle ustanovení této Smlouvy,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Nařízením.</w:t>
      </w:r>
    </w:p>
    <w:p w14:paraId="6669A142" w14:textId="77777777" w:rsidR="00E84681"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Pr>
          <w:rFonts w:ascii="Arial" w:eastAsia="MS Mincho" w:hAnsi="Arial" w:cs="Arial"/>
          <w:lang w:eastAsia="ja-JP"/>
        </w:rPr>
        <w:t>Předávající</w:t>
      </w:r>
      <w:r w:rsidRPr="002E0D9F">
        <w:rPr>
          <w:rFonts w:ascii="Arial" w:eastAsia="MS Mincho" w:hAnsi="Arial" w:cs="Arial"/>
          <w:lang w:eastAsia="ja-JP"/>
        </w:rPr>
        <w:t xml:space="preserve"> je oprávněn provádět kontrolu, zda P</w:t>
      </w:r>
      <w:r>
        <w:rPr>
          <w:rFonts w:ascii="Arial" w:eastAsia="MS Mincho" w:hAnsi="Arial" w:cs="Arial"/>
          <w:lang w:eastAsia="ja-JP"/>
        </w:rPr>
        <w:t>řejímající</w:t>
      </w:r>
      <w:r w:rsidRPr="002E0D9F">
        <w:rPr>
          <w:rFonts w:ascii="Arial" w:eastAsia="MS Mincho" w:hAnsi="Arial" w:cs="Arial"/>
          <w:lang w:eastAsia="ja-JP"/>
        </w:rPr>
        <w:t xml:space="preserve"> plní své povinnosti dle tohoto článku. </w:t>
      </w:r>
      <w:r>
        <w:rPr>
          <w:rFonts w:ascii="Arial" w:eastAsia="MS Mincho" w:hAnsi="Arial" w:cs="Arial"/>
          <w:lang w:eastAsia="ja-JP"/>
        </w:rPr>
        <w:t>Přejímající</w:t>
      </w:r>
      <w:r w:rsidRPr="002E0D9F">
        <w:rPr>
          <w:rFonts w:ascii="Arial" w:eastAsia="MS Mincho" w:hAnsi="Arial" w:cs="Arial"/>
          <w:lang w:eastAsia="ja-JP"/>
        </w:rPr>
        <w:t xml:space="preserve"> je povinen a zavazuje se k veškeré součinnosti s </w:t>
      </w:r>
      <w:r>
        <w:rPr>
          <w:rFonts w:ascii="Arial" w:eastAsia="MS Mincho" w:hAnsi="Arial" w:cs="Arial"/>
          <w:lang w:eastAsia="ja-JP"/>
        </w:rPr>
        <w:t>Předávajícím</w:t>
      </w:r>
      <w:r w:rsidRPr="002E0D9F">
        <w:rPr>
          <w:rFonts w:ascii="Arial" w:eastAsia="MS Mincho" w:hAnsi="Arial" w:cs="Arial"/>
          <w:lang w:eastAsia="ja-JP"/>
        </w:rPr>
        <w:t xml:space="preserve">, o kterou bude požádán </w:t>
      </w:r>
      <w:r w:rsidRPr="002E0D9F">
        <w:rPr>
          <w:rFonts w:ascii="Arial" w:eastAsia="MS Mincho" w:hAnsi="Arial" w:cs="Arial"/>
          <w:lang w:eastAsia="ja-JP"/>
        </w:rPr>
        <w:lastRenderedPageBreak/>
        <w:t>v souvislosti s ochranou osobních údajů. P</w:t>
      </w:r>
      <w:r>
        <w:rPr>
          <w:rFonts w:ascii="Arial" w:eastAsia="MS Mincho" w:hAnsi="Arial" w:cs="Arial"/>
          <w:lang w:eastAsia="ja-JP"/>
        </w:rPr>
        <w:t>řejímající</w:t>
      </w:r>
      <w:r w:rsidRPr="002E0D9F">
        <w:rPr>
          <w:rFonts w:ascii="Arial" w:eastAsia="MS Mincho" w:hAnsi="Arial" w:cs="Arial"/>
          <w:lang w:eastAsia="ja-JP"/>
        </w:rPr>
        <w:t xml:space="preserve"> je povinen na vyžádání zpřístupnit </w:t>
      </w:r>
      <w:r>
        <w:rPr>
          <w:rFonts w:ascii="Arial" w:eastAsia="MS Mincho" w:hAnsi="Arial" w:cs="Arial"/>
          <w:lang w:eastAsia="ja-JP"/>
        </w:rPr>
        <w:t>Předávajícímu</w:t>
      </w:r>
      <w:r w:rsidRPr="002E0D9F">
        <w:rPr>
          <w:rFonts w:ascii="Arial" w:eastAsia="MS Mincho" w:hAnsi="Arial" w:cs="Arial"/>
          <w:lang w:eastAsia="ja-JP"/>
        </w:rPr>
        <w:t xml:space="preserve"> svá písemná technická a organizační bezpečnostní opatření a umožnit mu případnou kontrolu dodržování předložených technických a organizačních bezpečnostních opatření.</w:t>
      </w:r>
    </w:p>
    <w:p w14:paraId="7D5C46F3" w14:textId="77777777" w:rsidR="00E84681" w:rsidRPr="002E0D9F" w:rsidRDefault="00E84681" w:rsidP="00E84681">
      <w:pPr>
        <w:numPr>
          <w:ilvl w:val="0"/>
          <w:numId w:val="32"/>
        </w:numPr>
        <w:overflowPunct/>
        <w:autoSpaceDE/>
        <w:autoSpaceDN/>
        <w:adjustRightInd/>
        <w:spacing w:after="120" w:line="280" w:lineRule="auto"/>
        <w:ind w:left="567" w:hanging="567"/>
        <w:jc w:val="both"/>
        <w:textAlignment w:val="auto"/>
        <w:rPr>
          <w:rFonts w:ascii="Arial" w:hAnsi="Arial" w:cs="Arial"/>
        </w:rPr>
      </w:pPr>
      <w:r w:rsidRPr="002E0D9F">
        <w:rPr>
          <w:rFonts w:ascii="Arial" w:eastAsia="MS Mincho" w:hAnsi="Arial" w:cs="Arial"/>
          <w:lang w:eastAsia="ja-JP"/>
        </w:rPr>
        <w:t>Po skončení účinnosti této Smlouvy je P</w:t>
      </w:r>
      <w:r>
        <w:rPr>
          <w:rFonts w:ascii="Arial" w:eastAsia="MS Mincho" w:hAnsi="Arial" w:cs="Arial"/>
          <w:lang w:eastAsia="ja-JP"/>
        </w:rPr>
        <w:t>řejímající</w:t>
      </w:r>
      <w:r w:rsidRPr="002E0D9F">
        <w:rPr>
          <w:rFonts w:ascii="Arial" w:eastAsia="MS Mincho" w:hAnsi="Arial" w:cs="Arial"/>
          <w:lang w:eastAsia="ja-JP"/>
        </w:rPr>
        <w:t xml:space="preserve"> povinen veškerá data, která má v držení, vymazat, a pokud je dosud nepředal </w:t>
      </w:r>
      <w:r>
        <w:rPr>
          <w:rFonts w:ascii="Arial" w:eastAsia="MS Mincho" w:hAnsi="Arial" w:cs="Arial"/>
          <w:lang w:eastAsia="ja-JP"/>
        </w:rPr>
        <w:t>Předávajícímu</w:t>
      </w:r>
      <w:r w:rsidRPr="002E0D9F">
        <w:rPr>
          <w:rFonts w:ascii="Arial" w:eastAsia="MS Mincho" w:hAnsi="Arial" w:cs="Arial"/>
          <w:lang w:eastAsia="ja-JP"/>
        </w:rPr>
        <w:t xml:space="preserve">, předat je </w:t>
      </w:r>
      <w:r>
        <w:rPr>
          <w:rFonts w:ascii="Arial" w:eastAsia="MS Mincho" w:hAnsi="Arial" w:cs="Arial"/>
          <w:lang w:eastAsia="ja-JP"/>
        </w:rPr>
        <w:t>Předávajícímu</w:t>
      </w:r>
      <w:r w:rsidRPr="002E0D9F">
        <w:rPr>
          <w:rFonts w:ascii="Arial" w:eastAsia="MS Mincho" w:hAnsi="Arial" w:cs="Arial"/>
          <w:lang w:eastAsia="ja-JP"/>
        </w:rPr>
        <w:t xml:space="preserve"> a dále vymazat všechny existující kopie. Pokud má P</w:t>
      </w:r>
      <w:r>
        <w:rPr>
          <w:rFonts w:ascii="Arial" w:eastAsia="MS Mincho" w:hAnsi="Arial" w:cs="Arial"/>
          <w:lang w:eastAsia="ja-JP"/>
        </w:rPr>
        <w:t>řejímající</w:t>
      </w:r>
      <w:r w:rsidRPr="002E0D9F">
        <w:rPr>
          <w:rFonts w:ascii="Arial" w:eastAsia="MS Mincho" w:hAnsi="Arial" w:cs="Arial"/>
          <w:lang w:eastAsia="ja-JP"/>
        </w:rPr>
        <w:t xml:space="preserve"> přístup k chráněným osobním údajům, má povinnost současně tento přístup deaktivovat či vrátit </w:t>
      </w:r>
      <w:r>
        <w:rPr>
          <w:rFonts w:ascii="Arial" w:eastAsia="MS Mincho" w:hAnsi="Arial" w:cs="Arial"/>
          <w:lang w:eastAsia="ja-JP"/>
        </w:rPr>
        <w:t>Předávajícímu</w:t>
      </w:r>
      <w:r w:rsidRPr="002E0D9F">
        <w:rPr>
          <w:rFonts w:ascii="Arial" w:eastAsia="MS Mincho" w:hAnsi="Arial" w:cs="Arial"/>
          <w:lang w:eastAsia="ja-JP"/>
        </w:rPr>
        <w:t>. Povinnost uvedená v tomto článku neplatí, stanoví-li právní předpis EU, případně vnitrostátní právní předpis P</w:t>
      </w:r>
      <w:r>
        <w:rPr>
          <w:rFonts w:ascii="Arial" w:eastAsia="MS Mincho" w:hAnsi="Arial" w:cs="Arial"/>
          <w:lang w:eastAsia="ja-JP"/>
        </w:rPr>
        <w:t>řejímajícímu</w:t>
      </w:r>
      <w:r w:rsidRPr="002E0D9F">
        <w:rPr>
          <w:rFonts w:ascii="Arial" w:eastAsia="MS Mincho" w:hAnsi="Arial" w:cs="Arial"/>
          <w:lang w:eastAsia="ja-JP"/>
        </w:rPr>
        <w:t xml:space="preserve"> data ukládat i po skončení účinnosti této Smlouvy.</w:t>
      </w:r>
    </w:p>
    <w:p w14:paraId="581AE0A5" w14:textId="77777777" w:rsidR="00E84681" w:rsidRDefault="00E84681" w:rsidP="00E84681">
      <w:pPr>
        <w:rPr>
          <w:rFonts w:ascii="Arial" w:hAnsi="Arial" w:cs="Arial"/>
        </w:rPr>
      </w:pPr>
    </w:p>
    <w:p w14:paraId="1A290A43" w14:textId="77777777" w:rsidR="00E84681" w:rsidRPr="00646C88" w:rsidRDefault="00E84681" w:rsidP="00E84681">
      <w:pPr>
        <w:spacing w:after="120" w:line="276" w:lineRule="auto"/>
        <w:jc w:val="center"/>
        <w:rPr>
          <w:rFonts w:ascii="Arial" w:hAnsi="Arial" w:cs="Arial"/>
          <w:b/>
        </w:rPr>
      </w:pPr>
      <w:r>
        <w:rPr>
          <w:rFonts w:ascii="Arial" w:hAnsi="Arial" w:cs="Arial"/>
          <w:b/>
        </w:rPr>
        <w:t>Článek 4</w:t>
      </w:r>
      <w:r w:rsidRPr="00646C88">
        <w:rPr>
          <w:rFonts w:ascii="Arial" w:hAnsi="Arial" w:cs="Arial"/>
          <w:b/>
        </w:rPr>
        <w:br/>
      </w:r>
      <w:r>
        <w:rPr>
          <w:rFonts w:ascii="Arial" w:hAnsi="Arial" w:cs="Arial"/>
          <w:b/>
        </w:rPr>
        <w:t>Bezpečnostní pravidla</w:t>
      </w:r>
    </w:p>
    <w:p w14:paraId="337B6A88" w14:textId="77777777" w:rsidR="00E84681" w:rsidRDefault="00E84681" w:rsidP="00E84681">
      <w:pPr>
        <w:numPr>
          <w:ilvl w:val="1"/>
          <w:numId w:val="29"/>
        </w:numPr>
        <w:tabs>
          <w:tab w:val="clear" w:pos="1430"/>
        </w:tabs>
        <w:spacing w:before="120" w:line="280" w:lineRule="atLeast"/>
        <w:ind w:left="567" w:hanging="567"/>
        <w:jc w:val="both"/>
        <w:textAlignment w:val="auto"/>
        <w:rPr>
          <w:rFonts w:ascii="Arial" w:hAnsi="Arial" w:cs="Arial"/>
        </w:rPr>
      </w:pPr>
      <w:r w:rsidRPr="00646C88">
        <w:rPr>
          <w:rFonts w:ascii="Arial" w:hAnsi="Arial" w:cs="Arial"/>
        </w:rPr>
        <w:t xml:space="preserve">Přejímající se zavazuje dodržovat </w:t>
      </w:r>
      <w:r>
        <w:rPr>
          <w:rFonts w:ascii="Arial" w:hAnsi="Arial" w:cs="Arial"/>
        </w:rPr>
        <w:t>b</w:t>
      </w:r>
      <w:r w:rsidRPr="00646C88">
        <w:rPr>
          <w:rFonts w:ascii="Arial" w:hAnsi="Arial" w:cs="Arial"/>
        </w:rPr>
        <w:t>ezpečnostní pravidla uvedená v Příloze č. 1. této Smlouvy.</w:t>
      </w:r>
    </w:p>
    <w:p w14:paraId="20B2B41B" w14:textId="77777777" w:rsidR="00E84681" w:rsidRPr="008D24C4" w:rsidRDefault="00E84681" w:rsidP="00E84681">
      <w:pPr>
        <w:numPr>
          <w:ilvl w:val="1"/>
          <w:numId w:val="29"/>
        </w:numPr>
        <w:tabs>
          <w:tab w:val="clear" w:pos="1430"/>
        </w:tabs>
        <w:spacing w:before="120" w:line="280" w:lineRule="atLeast"/>
        <w:ind w:left="567" w:hanging="567"/>
        <w:jc w:val="both"/>
        <w:textAlignment w:val="auto"/>
        <w:rPr>
          <w:rFonts w:ascii="Arial" w:hAnsi="Arial" w:cs="Arial"/>
        </w:rPr>
      </w:pPr>
      <w:r>
        <w:rPr>
          <w:rFonts w:ascii="Arial" w:hAnsi="Arial" w:cs="Arial"/>
          <w:lang w:eastAsia="x-none"/>
        </w:rPr>
        <w:t>Přejímající</w:t>
      </w:r>
      <w:r w:rsidRPr="008D24C4">
        <w:rPr>
          <w:rFonts w:ascii="Arial" w:hAnsi="Arial" w:cs="Arial"/>
          <w:lang w:eastAsia="x-none"/>
        </w:rPr>
        <w:t xml:space="preserve"> </w:t>
      </w:r>
      <w:r w:rsidRPr="00646C88">
        <w:rPr>
          <w:rFonts w:ascii="Arial" w:hAnsi="Arial" w:cs="Arial"/>
          <w:lang w:eastAsia="x-none"/>
        </w:rPr>
        <w:t xml:space="preserve">se zavazuje, že jeho zaměstnanci budou při svých činnostech dodržovat a zachovávat </w:t>
      </w:r>
      <w:r>
        <w:rPr>
          <w:rFonts w:ascii="Arial" w:hAnsi="Arial" w:cs="Arial"/>
          <w:lang w:eastAsia="x-none"/>
        </w:rPr>
        <w:t>bezpečnostní pravidla uvedena</w:t>
      </w:r>
      <w:r w:rsidRPr="008D24C4">
        <w:rPr>
          <w:rFonts w:ascii="Arial" w:hAnsi="Arial" w:cs="Arial"/>
        </w:rPr>
        <w:t xml:space="preserve"> </w:t>
      </w:r>
      <w:r w:rsidRPr="00646C88">
        <w:rPr>
          <w:rFonts w:ascii="Arial" w:hAnsi="Arial" w:cs="Arial"/>
        </w:rPr>
        <w:t>v Příloze č. 1. této Smlouvy</w:t>
      </w:r>
      <w:r w:rsidRPr="00646C88">
        <w:rPr>
          <w:rFonts w:ascii="Arial" w:hAnsi="Arial" w:cs="Arial"/>
          <w:lang w:eastAsia="x-none"/>
        </w:rPr>
        <w:t xml:space="preserve">. </w:t>
      </w:r>
    </w:p>
    <w:p w14:paraId="02B43B57" w14:textId="77777777" w:rsidR="00E84681" w:rsidRPr="00500F4D" w:rsidRDefault="00E84681" w:rsidP="00E84681">
      <w:pPr>
        <w:numPr>
          <w:ilvl w:val="1"/>
          <w:numId w:val="29"/>
        </w:numPr>
        <w:tabs>
          <w:tab w:val="clear" w:pos="1430"/>
        </w:tabs>
        <w:spacing w:before="120" w:line="280" w:lineRule="atLeast"/>
        <w:ind w:left="567" w:hanging="567"/>
        <w:jc w:val="both"/>
        <w:textAlignment w:val="auto"/>
        <w:rPr>
          <w:rFonts w:ascii="Arial" w:hAnsi="Arial" w:cs="Arial"/>
        </w:rPr>
      </w:pPr>
      <w:r>
        <w:rPr>
          <w:rFonts w:ascii="Arial" w:hAnsi="Arial" w:cs="Arial"/>
          <w:lang w:eastAsia="x-none"/>
        </w:rPr>
        <w:t>Přejímající</w:t>
      </w:r>
      <w:r w:rsidRPr="00646C88">
        <w:rPr>
          <w:rFonts w:ascii="Arial" w:hAnsi="Arial" w:cs="Arial"/>
          <w:lang w:eastAsia="x-none"/>
        </w:rPr>
        <w:t xml:space="preserve"> se zavazuje, že seznámí všechny </w:t>
      </w:r>
      <w:r>
        <w:rPr>
          <w:rFonts w:ascii="Arial" w:hAnsi="Arial" w:cs="Arial"/>
          <w:lang w:eastAsia="x-none"/>
        </w:rPr>
        <w:t>své zaměstnance, kteří budou do</w:t>
      </w:r>
      <w:r w:rsidRPr="00646C88">
        <w:rPr>
          <w:rFonts w:ascii="Arial" w:hAnsi="Arial" w:cs="Arial"/>
        </w:rPr>
        <w:t xml:space="preserve"> informačních systémů </w:t>
      </w:r>
      <w:r>
        <w:rPr>
          <w:rFonts w:ascii="Arial" w:hAnsi="Arial" w:cs="Arial"/>
        </w:rPr>
        <w:t>nebo</w:t>
      </w:r>
      <w:r w:rsidRPr="00646C88">
        <w:rPr>
          <w:rFonts w:ascii="Arial" w:hAnsi="Arial" w:cs="Arial"/>
        </w:rPr>
        <w:t xml:space="preserve"> do prostor Předávajícího</w:t>
      </w:r>
      <w:r w:rsidRPr="00646C88">
        <w:rPr>
          <w:rFonts w:ascii="Arial" w:hAnsi="Arial" w:cs="Arial"/>
          <w:lang w:eastAsia="x-none"/>
        </w:rPr>
        <w:t xml:space="preserve"> přistupovat s bezpečnostními pravidly před začátkem jakýchkoliv aktivit</w:t>
      </w:r>
      <w:r>
        <w:rPr>
          <w:rFonts w:ascii="Arial" w:hAnsi="Arial" w:cs="Arial"/>
          <w:lang w:eastAsia="x-none"/>
        </w:rPr>
        <w:t>.</w:t>
      </w:r>
    </w:p>
    <w:p w14:paraId="57552FAD" w14:textId="77777777" w:rsidR="00E84681" w:rsidRPr="00500F4D" w:rsidRDefault="00E84681" w:rsidP="00E84681">
      <w:pPr>
        <w:numPr>
          <w:ilvl w:val="1"/>
          <w:numId w:val="29"/>
        </w:numPr>
        <w:tabs>
          <w:tab w:val="clear" w:pos="1430"/>
        </w:tabs>
        <w:spacing w:before="120" w:line="280" w:lineRule="atLeast"/>
        <w:ind w:left="567" w:hanging="567"/>
        <w:jc w:val="both"/>
        <w:textAlignment w:val="auto"/>
        <w:rPr>
          <w:rFonts w:ascii="Arial" w:hAnsi="Arial" w:cs="Arial"/>
          <w:lang w:eastAsia="x-none"/>
        </w:rPr>
      </w:pPr>
      <w:r>
        <w:rPr>
          <w:rFonts w:ascii="Arial" w:hAnsi="Arial" w:cs="Arial"/>
          <w:lang w:eastAsia="x-none"/>
        </w:rPr>
        <w:t>Přejímajícímu</w:t>
      </w:r>
      <w:r w:rsidRPr="00646C88">
        <w:rPr>
          <w:rFonts w:ascii="Arial" w:hAnsi="Arial" w:cs="Arial"/>
          <w:lang w:eastAsia="x-none"/>
        </w:rPr>
        <w:t xml:space="preserve"> </w:t>
      </w:r>
      <w:r w:rsidRPr="00500F4D">
        <w:rPr>
          <w:rFonts w:ascii="Arial" w:hAnsi="Arial" w:cs="Arial"/>
          <w:lang w:eastAsia="x-none"/>
        </w:rPr>
        <w:t xml:space="preserve">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 </w:t>
      </w:r>
    </w:p>
    <w:p w14:paraId="7A12ED18" w14:textId="77777777" w:rsidR="00E84681" w:rsidRPr="00646C88" w:rsidRDefault="00E84681" w:rsidP="00E84681">
      <w:pPr>
        <w:rPr>
          <w:rFonts w:ascii="Arial" w:hAnsi="Arial" w:cs="Arial"/>
        </w:rPr>
      </w:pPr>
    </w:p>
    <w:p w14:paraId="431E9C1E" w14:textId="77777777" w:rsidR="00E84681" w:rsidRPr="00646C88" w:rsidRDefault="00E84681" w:rsidP="00E84681">
      <w:pPr>
        <w:spacing w:after="120" w:line="276" w:lineRule="auto"/>
        <w:jc w:val="center"/>
        <w:rPr>
          <w:rFonts w:ascii="Arial" w:hAnsi="Arial" w:cs="Arial"/>
          <w:b/>
        </w:rPr>
      </w:pPr>
      <w:r>
        <w:rPr>
          <w:rFonts w:ascii="Arial" w:hAnsi="Arial" w:cs="Arial"/>
          <w:b/>
        </w:rPr>
        <w:t>Článek 5</w:t>
      </w:r>
      <w:r w:rsidRPr="00646C88">
        <w:rPr>
          <w:rFonts w:ascii="Arial" w:hAnsi="Arial" w:cs="Arial"/>
          <w:b/>
        </w:rPr>
        <w:br/>
        <w:t>Sankce</w:t>
      </w:r>
    </w:p>
    <w:p w14:paraId="0858020B" w14:textId="77777777" w:rsidR="00E84681" w:rsidRPr="00D26E61" w:rsidRDefault="00E84681" w:rsidP="00E84681">
      <w:pPr>
        <w:numPr>
          <w:ilvl w:val="1"/>
          <w:numId w:val="31"/>
        </w:numPr>
        <w:tabs>
          <w:tab w:val="clear" w:pos="1430"/>
        </w:tabs>
        <w:spacing w:before="120" w:line="280" w:lineRule="atLeast"/>
        <w:ind w:left="567" w:hanging="567"/>
        <w:jc w:val="both"/>
        <w:textAlignment w:val="auto"/>
        <w:rPr>
          <w:rFonts w:ascii="Arial" w:hAnsi="Arial" w:cs="Arial"/>
          <w:lang w:eastAsia="x-none"/>
        </w:rPr>
      </w:pPr>
      <w:r w:rsidRPr="00D26E61">
        <w:rPr>
          <w:rFonts w:ascii="Arial" w:hAnsi="Arial" w:cs="Arial"/>
          <w:lang w:eastAsia="x-none"/>
        </w:rPr>
        <w:t xml:space="preserve">Za porušení povinností týkajících se ochrany obchodního tajemství, důvěrných informací podle článku 2 nebo osobních údajů podle článku 3 nebo bezpečnostních pravidel dle článku 4 této Smlouvy a přílohy 1 této Smlouvy - </w:t>
      </w:r>
      <w:r w:rsidRPr="002B5853">
        <w:rPr>
          <w:rFonts w:ascii="Arial" w:hAnsi="Arial" w:cs="Arial"/>
          <w:lang w:eastAsia="x-none"/>
        </w:rPr>
        <w:t xml:space="preserve">článku 1, odst. c) - f), h), čl. 2, odst. a), čl. 3, odst. b), d), čl. 4, odst. e) - g), čl. 5, odst. a), d), e), f), h), čl. 6, odst. d), čl. 7, </w:t>
      </w:r>
      <w:proofErr w:type="spellStart"/>
      <w:r w:rsidRPr="002B5853">
        <w:rPr>
          <w:rFonts w:ascii="Arial" w:hAnsi="Arial" w:cs="Arial"/>
          <w:lang w:eastAsia="x-none"/>
        </w:rPr>
        <w:t>odst</w:t>
      </w:r>
      <w:proofErr w:type="spellEnd"/>
      <w:r w:rsidRPr="002B5853">
        <w:rPr>
          <w:rFonts w:ascii="Arial" w:hAnsi="Arial" w:cs="Arial"/>
          <w:lang w:eastAsia="x-none"/>
        </w:rPr>
        <w:t xml:space="preserve"> a), b), čl. 8, odst. a), čl. 9, odst. b) a čl. 10, odst. a), b), c)</w:t>
      </w:r>
      <w:r w:rsidRPr="00D26E61">
        <w:rPr>
          <w:rFonts w:ascii="Arial" w:hAnsi="Arial" w:cs="Arial"/>
          <w:lang w:eastAsia="x-none"/>
        </w:rPr>
        <w:t xml:space="preserve"> má poškozená smluvní strana právo uplatnit u druhé Smluvní strany, která tyto povinnosti porušila, nárok na zaplacení smluvní pokuty.</w:t>
      </w:r>
    </w:p>
    <w:p w14:paraId="33531CFD" w14:textId="77777777" w:rsidR="00E84681" w:rsidRPr="00D26E61" w:rsidRDefault="00E84681" w:rsidP="00E84681">
      <w:pPr>
        <w:numPr>
          <w:ilvl w:val="1"/>
          <w:numId w:val="31"/>
        </w:numPr>
        <w:tabs>
          <w:tab w:val="clear" w:pos="1430"/>
        </w:tabs>
        <w:spacing w:before="120" w:line="280" w:lineRule="atLeast"/>
        <w:ind w:left="567" w:hanging="567"/>
        <w:jc w:val="both"/>
        <w:textAlignment w:val="auto"/>
        <w:rPr>
          <w:rFonts w:ascii="Arial" w:hAnsi="Arial" w:cs="Arial"/>
          <w:lang w:eastAsia="x-none"/>
        </w:rPr>
      </w:pPr>
      <w:r w:rsidRPr="00D26E61">
        <w:rPr>
          <w:rFonts w:ascii="Arial" w:hAnsi="Arial" w:cs="Arial"/>
          <w:lang w:eastAsia="x-none"/>
        </w:rPr>
        <w:t xml:space="preserve">Výše smluvní pokuty je stanovena na </w:t>
      </w:r>
      <w:r w:rsidRPr="002B5853">
        <w:rPr>
          <w:rFonts w:ascii="Arial" w:hAnsi="Arial" w:cs="Arial"/>
          <w:lang w:eastAsia="x-none"/>
        </w:rPr>
        <w:t xml:space="preserve">10 </w:t>
      </w:r>
      <w:r w:rsidRPr="00AE3B48">
        <w:rPr>
          <w:rFonts w:ascii="Arial" w:hAnsi="Arial" w:cs="Arial"/>
          <w:lang w:eastAsia="x-none"/>
        </w:rPr>
        <w:t>000,- Kč (slovy</w:t>
      </w:r>
      <w:r w:rsidRPr="002B5853">
        <w:rPr>
          <w:rFonts w:ascii="Arial" w:hAnsi="Arial" w:cs="Arial"/>
          <w:lang w:eastAsia="x-none"/>
        </w:rPr>
        <w:t>: deset tisíc</w:t>
      </w:r>
      <w:r w:rsidRPr="00D26E61">
        <w:rPr>
          <w:rFonts w:ascii="Arial" w:hAnsi="Arial" w:cs="Arial"/>
          <w:lang w:eastAsia="x-none"/>
        </w:rPr>
        <w:t xml:space="preserve"> korun českých) za každý jednotlivý prokázaný případ porušení povinností stanovených touto Smlouvou.</w:t>
      </w:r>
    </w:p>
    <w:p w14:paraId="168BEA35" w14:textId="77777777" w:rsidR="00E84681" w:rsidRPr="00D26E61" w:rsidRDefault="00E84681" w:rsidP="00E84681">
      <w:pPr>
        <w:numPr>
          <w:ilvl w:val="1"/>
          <w:numId w:val="31"/>
        </w:numPr>
        <w:tabs>
          <w:tab w:val="clear" w:pos="1430"/>
        </w:tabs>
        <w:spacing w:before="120" w:line="280" w:lineRule="atLeast"/>
        <w:ind w:left="567" w:hanging="567"/>
        <w:jc w:val="both"/>
        <w:textAlignment w:val="auto"/>
        <w:rPr>
          <w:rFonts w:ascii="Arial" w:hAnsi="Arial" w:cs="Arial"/>
          <w:lang w:eastAsia="x-none"/>
        </w:rPr>
      </w:pPr>
      <w:r w:rsidRPr="00D26E61">
        <w:rPr>
          <w:rFonts w:ascii="Arial" w:hAnsi="Arial" w:cs="Arial"/>
          <w:lang w:eastAsia="x-none"/>
        </w:rPr>
        <w:t>Smluvní pokutu, na kterou vznikne poškozené smluvní straně nárok dle této Smlouvy, je druhá smluvní strana povinna uhradit do 30 kalendářních dnů ode dne prokazatelného doručení výzvy k úhradě smluvní pokuty. Má se za to, že řádným doručením druhé Smluvní straně je osobní předání, zaslání prostřednictvím kurýrní služby s poskytnutím potvrzení doručení nebo ověřenou elektronickou zprávou na adresu příslušné smluvní strany.</w:t>
      </w:r>
    </w:p>
    <w:p w14:paraId="10A4B3FF" w14:textId="77777777" w:rsidR="00E84681" w:rsidRPr="00D26E61" w:rsidRDefault="00E84681" w:rsidP="00E84681">
      <w:pPr>
        <w:numPr>
          <w:ilvl w:val="1"/>
          <w:numId w:val="31"/>
        </w:numPr>
        <w:tabs>
          <w:tab w:val="clear" w:pos="1430"/>
        </w:tabs>
        <w:spacing w:before="120" w:line="280" w:lineRule="atLeast"/>
        <w:ind w:left="567" w:hanging="567"/>
        <w:jc w:val="both"/>
        <w:textAlignment w:val="auto"/>
        <w:rPr>
          <w:rFonts w:ascii="Arial" w:hAnsi="Arial" w:cs="Arial"/>
          <w:lang w:eastAsia="x-none"/>
        </w:rPr>
      </w:pPr>
      <w:r w:rsidRPr="00D26E61">
        <w:rPr>
          <w:rFonts w:ascii="Arial" w:hAnsi="Arial" w:cs="Arial"/>
          <w:lang w:eastAsia="x-none"/>
        </w:rPr>
        <w:t>Doručování prostřednictvím držitele poštovní licence se rozumí, že zpráva je doručována poštovní zásilkou ve formě doporučeného dopisu na doručovací adresu Smluvní strany. Dnem doručení se rozumí den přijetí zásilky nebo také den odmítnutí přijetí zásilky. Dnem doručení se také rozumí třetí (3) den ode dne odevzdání zásilky k poštovní přepravě.</w:t>
      </w:r>
    </w:p>
    <w:p w14:paraId="1999EEB8" w14:textId="77777777" w:rsidR="00E84681" w:rsidRPr="00D26E61" w:rsidRDefault="00E84681" w:rsidP="00E84681">
      <w:pPr>
        <w:numPr>
          <w:ilvl w:val="1"/>
          <w:numId w:val="31"/>
        </w:numPr>
        <w:tabs>
          <w:tab w:val="clear" w:pos="1430"/>
        </w:tabs>
        <w:spacing w:before="120" w:line="280" w:lineRule="atLeast"/>
        <w:ind w:left="567" w:hanging="567"/>
        <w:jc w:val="both"/>
        <w:textAlignment w:val="auto"/>
        <w:rPr>
          <w:rFonts w:ascii="Arial" w:hAnsi="Arial" w:cs="Arial"/>
          <w:lang w:eastAsia="x-none"/>
        </w:rPr>
      </w:pPr>
      <w:r w:rsidRPr="00D26E61">
        <w:rPr>
          <w:rFonts w:ascii="Arial" w:hAnsi="Arial" w:cs="Arial"/>
          <w:lang w:eastAsia="x-none"/>
        </w:rPr>
        <w:t>Způsobí-li jedna smluvní strana druhé smluvní straně škodu porušením této Smlouvy, odpovídá za ni dle obecných právních předpisů. Zaplacením smluvní pokuty není dotčen nárok na náhradu škody.</w:t>
      </w:r>
    </w:p>
    <w:p w14:paraId="4167BB58" w14:textId="77777777" w:rsidR="00E84681" w:rsidRDefault="00E84681" w:rsidP="00E84681">
      <w:pPr>
        <w:spacing w:after="120" w:line="276" w:lineRule="auto"/>
        <w:jc w:val="center"/>
        <w:rPr>
          <w:rFonts w:ascii="Arial" w:hAnsi="Arial" w:cs="Arial"/>
        </w:rPr>
      </w:pPr>
    </w:p>
    <w:p w14:paraId="438B0924" w14:textId="77777777" w:rsidR="00E84681" w:rsidRDefault="00E84681" w:rsidP="00E84681">
      <w:pPr>
        <w:spacing w:after="120" w:line="276" w:lineRule="auto"/>
        <w:jc w:val="center"/>
        <w:rPr>
          <w:rFonts w:ascii="Arial" w:hAnsi="Arial" w:cs="Arial"/>
          <w:b/>
        </w:rPr>
      </w:pPr>
      <w:r w:rsidRPr="00EE20F2">
        <w:rPr>
          <w:rFonts w:ascii="Arial" w:hAnsi="Arial" w:cs="Arial"/>
          <w:b/>
        </w:rPr>
        <w:t xml:space="preserve">Článek </w:t>
      </w:r>
      <w:r>
        <w:rPr>
          <w:rFonts w:ascii="Arial" w:hAnsi="Arial" w:cs="Arial"/>
          <w:b/>
        </w:rPr>
        <w:t>6</w:t>
      </w:r>
      <w:r w:rsidRPr="00EE20F2">
        <w:rPr>
          <w:rFonts w:ascii="Arial" w:hAnsi="Arial" w:cs="Arial"/>
          <w:b/>
        </w:rPr>
        <w:br/>
      </w:r>
      <w:r>
        <w:rPr>
          <w:rFonts w:ascii="Arial" w:hAnsi="Arial" w:cs="Arial"/>
          <w:b/>
        </w:rPr>
        <w:t>Audit</w:t>
      </w:r>
    </w:p>
    <w:p w14:paraId="47EA92AE" w14:textId="77777777" w:rsidR="00E84681" w:rsidRPr="00F12FB6" w:rsidRDefault="00E84681" w:rsidP="00E84681">
      <w:pPr>
        <w:numPr>
          <w:ilvl w:val="1"/>
          <w:numId w:val="28"/>
        </w:numPr>
        <w:tabs>
          <w:tab w:val="clear" w:pos="1430"/>
          <w:tab w:val="num" w:pos="567"/>
        </w:tabs>
        <w:spacing w:before="120" w:line="280" w:lineRule="atLeast"/>
        <w:ind w:left="567" w:hanging="425"/>
        <w:jc w:val="both"/>
        <w:textAlignment w:val="auto"/>
        <w:rPr>
          <w:rFonts w:ascii="Arial" w:hAnsi="Arial" w:cs="Arial"/>
        </w:rPr>
      </w:pPr>
      <w:bookmarkStart w:id="3" w:name="_Ref151988742"/>
      <w:r>
        <w:rPr>
          <w:rFonts w:ascii="Arial" w:hAnsi="Arial" w:cs="Arial"/>
          <w:lang w:eastAsia="x-none"/>
        </w:rPr>
        <w:t>Přejímající</w:t>
      </w:r>
      <w:r w:rsidRPr="00F12FB6">
        <w:rPr>
          <w:rFonts w:ascii="Arial" w:hAnsi="Arial" w:cs="Arial"/>
        </w:rPr>
        <w:t xml:space="preserve"> umožní </w:t>
      </w:r>
      <w:r w:rsidRPr="00162858">
        <w:rPr>
          <w:rFonts w:ascii="Arial" w:hAnsi="Arial" w:cs="Arial"/>
        </w:rPr>
        <w:t>Předávajícímu</w:t>
      </w:r>
      <w:r w:rsidRPr="00F12FB6">
        <w:rPr>
          <w:rFonts w:ascii="Arial" w:hAnsi="Arial" w:cs="Arial"/>
        </w:rPr>
        <w:t xml:space="preserve"> či třetím osobám zvoleným </w:t>
      </w:r>
      <w:r w:rsidRPr="00162858">
        <w:rPr>
          <w:rFonts w:ascii="Arial" w:hAnsi="Arial" w:cs="Arial"/>
        </w:rPr>
        <w:t>Předávající</w:t>
      </w:r>
      <w:r>
        <w:rPr>
          <w:rFonts w:ascii="Arial" w:hAnsi="Arial" w:cs="Arial"/>
        </w:rPr>
        <w:t>m</w:t>
      </w:r>
      <w:r w:rsidRPr="00F12FB6">
        <w:rPr>
          <w:rFonts w:ascii="Arial" w:hAnsi="Arial" w:cs="Arial"/>
        </w:rPr>
        <w:t xml:space="preserve"> přístup do prostor </w:t>
      </w:r>
      <w:r>
        <w:rPr>
          <w:rFonts w:ascii="Arial" w:hAnsi="Arial" w:cs="Arial"/>
          <w:lang w:eastAsia="x-none"/>
        </w:rPr>
        <w:t>Přejímajícího</w:t>
      </w:r>
      <w:r w:rsidRPr="00F12FB6">
        <w:rPr>
          <w:rFonts w:ascii="Arial" w:hAnsi="Arial" w:cs="Arial"/>
        </w:rPr>
        <w:t xml:space="preserve"> za účelem kontroly, zda </w:t>
      </w:r>
      <w:r>
        <w:rPr>
          <w:rFonts w:ascii="Arial" w:hAnsi="Arial" w:cs="Arial"/>
        </w:rPr>
        <w:t>plnění bezpečnostních pravidel dle článku 3 je</w:t>
      </w:r>
      <w:r w:rsidRPr="00F12FB6">
        <w:rPr>
          <w:rFonts w:ascii="Arial" w:hAnsi="Arial" w:cs="Arial"/>
        </w:rPr>
        <w:t xml:space="preserve"> poskytován</w:t>
      </w:r>
      <w:r>
        <w:rPr>
          <w:rFonts w:ascii="Arial" w:hAnsi="Arial" w:cs="Arial"/>
        </w:rPr>
        <w:t>o</w:t>
      </w:r>
      <w:r w:rsidRPr="00F12FB6">
        <w:rPr>
          <w:rFonts w:ascii="Arial" w:hAnsi="Arial" w:cs="Arial"/>
        </w:rPr>
        <w:t xml:space="preserve"> v souladu s touto Smlouvou (dále jen „Audit“)</w:t>
      </w:r>
      <w:bookmarkEnd w:id="3"/>
      <w:r w:rsidRPr="00F12FB6">
        <w:rPr>
          <w:rFonts w:ascii="Arial" w:hAnsi="Arial" w:cs="Arial"/>
        </w:rPr>
        <w:t xml:space="preserve">.  </w:t>
      </w:r>
    </w:p>
    <w:p w14:paraId="0D09E692" w14:textId="77777777" w:rsidR="00E84681" w:rsidRDefault="00E84681" w:rsidP="00E84681">
      <w:pPr>
        <w:numPr>
          <w:ilvl w:val="1"/>
          <w:numId w:val="28"/>
        </w:numPr>
        <w:tabs>
          <w:tab w:val="clear" w:pos="1430"/>
          <w:tab w:val="num" w:pos="567"/>
        </w:tabs>
        <w:spacing w:before="120" w:line="280" w:lineRule="atLeast"/>
        <w:ind w:left="567" w:hanging="425"/>
        <w:jc w:val="both"/>
        <w:textAlignment w:val="auto"/>
        <w:rPr>
          <w:rFonts w:ascii="Arial" w:hAnsi="Arial" w:cs="Arial"/>
        </w:rPr>
      </w:pPr>
      <w:r>
        <w:rPr>
          <w:rFonts w:ascii="Arial" w:hAnsi="Arial" w:cs="Arial"/>
          <w:lang w:eastAsia="x-none"/>
        </w:rPr>
        <w:t>Přejímající</w:t>
      </w:r>
      <w:r w:rsidRPr="00F12FB6">
        <w:rPr>
          <w:rFonts w:ascii="Arial" w:hAnsi="Arial" w:cs="Arial"/>
        </w:rPr>
        <w:t xml:space="preserve"> je v souvislosti s Auditem povinen poskytnout </w:t>
      </w:r>
      <w:r w:rsidRPr="00162858">
        <w:rPr>
          <w:rFonts w:ascii="Arial" w:hAnsi="Arial" w:cs="Arial"/>
        </w:rPr>
        <w:t>Předávajícímu</w:t>
      </w:r>
      <w:r w:rsidRPr="00F12FB6">
        <w:rPr>
          <w:rFonts w:ascii="Arial" w:hAnsi="Arial" w:cs="Arial"/>
        </w:rPr>
        <w:t xml:space="preserve"> veškerou nezbytnou součinnost. </w:t>
      </w:r>
    </w:p>
    <w:p w14:paraId="4FDF1BD8" w14:textId="77777777" w:rsidR="00E84681" w:rsidRPr="001648AB" w:rsidRDefault="00E84681" w:rsidP="00E84681">
      <w:pPr>
        <w:numPr>
          <w:ilvl w:val="1"/>
          <w:numId w:val="28"/>
        </w:numPr>
        <w:tabs>
          <w:tab w:val="clear" w:pos="1430"/>
          <w:tab w:val="num" w:pos="567"/>
        </w:tabs>
        <w:spacing w:before="120" w:line="280" w:lineRule="atLeast"/>
        <w:ind w:left="567" w:hanging="425"/>
        <w:jc w:val="both"/>
        <w:textAlignment w:val="auto"/>
        <w:rPr>
          <w:rFonts w:ascii="Arial" w:hAnsi="Arial" w:cs="Arial"/>
        </w:rPr>
      </w:pPr>
      <w:r w:rsidRPr="009F44C4">
        <w:rPr>
          <w:rFonts w:ascii="Arial" w:hAnsi="Arial" w:cs="Arial"/>
        </w:rPr>
        <w:t xml:space="preserve">Pokud Audit prokáže, že </w:t>
      </w:r>
      <w:r>
        <w:rPr>
          <w:rFonts w:ascii="Arial" w:hAnsi="Arial" w:cs="Arial"/>
          <w:lang w:eastAsia="x-none"/>
        </w:rPr>
        <w:t>Přejímající</w:t>
      </w:r>
      <w:r w:rsidRPr="009F44C4">
        <w:rPr>
          <w:rFonts w:ascii="Arial" w:hAnsi="Arial" w:cs="Arial"/>
        </w:rPr>
        <w:t xml:space="preserve"> nesplnil své povinnosti vyplývající z této Sm</w:t>
      </w:r>
      <w:r>
        <w:rPr>
          <w:rFonts w:ascii="Arial" w:hAnsi="Arial" w:cs="Arial"/>
        </w:rPr>
        <w:t>louvy, uplatní se ustanovení článku</w:t>
      </w:r>
      <w:r w:rsidRPr="009F44C4">
        <w:rPr>
          <w:rFonts w:ascii="Arial" w:hAnsi="Arial" w:cs="Arial"/>
        </w:rPr>
        <w:t xml:space="preserve"> </w:t>
      </w:r>
      <w:r>
        <w:rPr>
          <w:rFonts w:ascii="Arial" w:hAnsi="Arial" w:cs="Arial"/>
        </w:rPr>
        <w:t>5 této Smlouvy.</w:t>
      </w:r>
      <w:r w:rsidRPr="001648AB">
        <w:rPr>
          <w:rFonts w:ascii="Arial" w:hAnsi="Arial" w:cs="Arial"/>
        </w:rPr>
        <w:t xml:space="preserve"> </w:t>
      </w:r>
    </w:p>
    <w:p w14:paraId="3D3C1F23" w14:textId="77777777" w:rsidR="00E84681" w:rsidRPr="00646C88" w:rsidRDefault="00E84681" w:rsidP="00E84681">
      <w:pPr>
        <w:ind w:left="1"/>
        <w:rPr>
          <w:rFonts w:ascii="Arial" w:hAnsi="Arial" w:cs="Arial"/>
        </w:rPr>
      </w:pPr>
    </w:p>
    <w:p w14:paraId="46834A3F" w14:textId="77777777" w:rsidR="00E84681" w:rsidRPr="00646C88" w:rsidRDefault="00E84681" w:rsidP="00E84681">
      <w:pPr>
        <w:spacing w:after="120" w:line="276" w:lineRule="auto"/>
        <w:jc w:val="center"/>
        <w:rPr>
          <w:rFonts w:ascii="Arial" w:hAnsi="Arial" w:cs="Arial"/>
          <w:b/>
        </w:rPr>
      </w:pPr>
      <w:bookmarkStart w:id="4" w:name="_Hlt70308517"/>
      <w:bookmarkStart w:id="5" w:name="_Hlt70308888"/>
      <w:bookmarkEnd w:id="4"/>
      <w:bookmarkEnd w:id="5"/>
      <w:r w:rsidRPr="00646C88">
        <w:rPr>
          <w:rFonts w:ascii="Arial" w:hAnsi="Arial" w:cs="Arial"/>
          <w:b/>
        </w:rPr>
        <w:t xml:space="preserve">Článek </w:t>
      </w:r>
      <w:r>
        <w:rPr>
          <w:rFonts w:ascii="Arial" w:hAnsi="Arial" w:cs="Arial"/>
          <w:b/>
        </w:rPr>
        <w:t>7</w:t>
      </w:r>
      <w:r w:rsidRPr="00646C88">
        <w:rPr>
          <w:rFonts w:ascii="Arial" w:hAnsi="Arial" w:cs="Arial"/>
          <w:b/>
        </w:rPr>
        <w:br/>
        <w:t>Závěrečná ustanovení</w:t>
      </w:r>
    </w:p>
    <w:p w14:paraId="35C42622" w14:textId="77777777" w:rsidR="00E84681" w:rsidRPr="00646C88" w:rsidRDefault="00E84681" w:rsidP="00E84681">
      <w:pPr>
        <w:pStyle w:val="Nadpis2"/>
        <w:numPr>
          <w:ilvl w:val="1"/>
          <w:numId w:val="26"/>
        </w:numPr>
        <w:tabs>
          <w:tab w:val="clear" w:pos="1430"/>
          <w:tab w:val="num" w:pos="567"/>
        </w:tabs>
        <w:ind w:left="567" w:hanging="567"/>
        <w:rPr>
          <w:rFonts w:ascii="Arial" w:hAnsi="Arial" w:cs="Arial"/>
          <w:sz w:val="20"/>
        </w:rPr>
      </w:pPr>
      <w:r w:rsidRPr="00646C88">
        <w:rPr>
          <w:rFonts w:ascii="Arial" w:hAnsi="Arial" w:cs="Arial"/>
          <w:sz w:val="20"/>
        </w:rPr>
        <w:t>Tato Sml</w:t>
      </w:r>
      <w:r>
        <w:rPr>
          <w:rFonts w:ascii="Arial" w:hAnsi="Arial" w:cs="Arial"/>
          <w:sz w:val="20"/>
        </w:rPr>
        <w:t>ouva představuje úplnou dohodu S</w:t>
      </w:r>
      <w:r w:rsidRPr="00646C88">
        <w:rPr>
          <w:rFonts w:ascii="Arial" w:hAnsi="Arial" w:cs="Arial"/>
          <w:sz w:val="20"/>
        </w:rPr>
        <w:t>mluvních stran o předmětu této Smlouvy. Tuto Smlouvu je možn</w:t>
      </w:r>
      <w:r>
        <w:rPr>
          <w:rFonts w:ascii="Arial" w:hAnsi="Arial" w:cs="Arial"/>
          <w:sz w:val="20"/>
        </w:rPr>
        <w:t>é měnit pouze písemnou dohodou S</w:t>
      </w:r>
      <w:r w:rsidRPr="00646C88">
        <w:rPr>
          <w:rFonts w:ascii="Arial" w:hAnsi="Arial" w:cs="Arial"/>
          <w:sz w:val="20"/>
        </w:rPr>
        <w:t>mluvních stran ve formě číslovaných dodatků této Smlouvy, podepsa</w:t>
      </w:r>
      <w:r>
        <w:rPr>
          <w:rFonts w:ascii="Arial" w:hAnsi="Arial" w:cs="Arial"/>
          <w:sz w:val="20"/>
        </w:rPr>
        <w:t>ných oprávněnými zástupci obou s</w:t>
      </w:r>
      <w:r w:rsidRPr="00646C88">
        <w:rPr>
          <w:rFonts w:ascii="Arial" w:hAnsi="Arial" w:cs="Arial"/>
          <w:sz w:val="20"/>
        </w:rPr>
        <w:t>mluvních stran.</w:t>
      </w:r>
    </w:p>
    <w:p w14:paraId="40F7B8A0" w14:textId="77777777" w:rsidR="00E84681" w:rsidRPr="00646C88" w:rsidRDefault="00E84681" w:rsidP="00E84681">
      <w:pPr>
        <w:pStyle w:val="Nadpis2"/>
        <w:numPr>
          <w:ilvl w:val="1"/>
          <w:numId w:val="26"/>
        </w:numPr>
        <w:tabs>
          <w:tab w:val="clear" w:pos="1430"/>
          <w:tab w:val="num" w:pos="567"/>
        </w:tabs>
        <w:ind w:left="567" w:hanging="567"/>
        <w:rPr>
          <w:rFonts w:ascii="Arial" w:hAnsi="Arial" w:cs="Arial"/>
          <w:sz w:val="20"/>
        </w:rPr>
      </w:pPr>
      <w:r w:rsidRPr="00646C88">
        <w:rPr>
          <w:rFonts w:ascii="Arial" w:hAnsi="Arial" w:cs="Arial"/>
          <w:sz w:val="20"/>
        </w:rPr>
        <w:t xml:space="preserve">Obě smluvní strany se zavazují, že vzniklé spory budou řešit přednostně smírčí cestou, jednáním zástupců obou smluvních stran a v souladu s platnými právními předpisy České republiky. </w:t>
      </w:r>
    </w:p>
    <w:p w14:paraId="7A729688" w14:textId="77777777" w:rsidR="00E84681" w:rsidRPr="00646C88" w:rsidRDefault="00E84681" w:rsidP="00E84681">
      <w:pPr>
        <w:pStyle w:val="Nadpis2"/>
        <w:numPr>
          <w:ilvl w:val="1"/>
          <w:numId w:val="26"/>
        </w:numPr>
        <w:tabs>
          <w:tab w:val="clear" w:pos="1430"/>
          <w:tab w:val="num" w:pos="567"/>
        </w:tabs>
        <w:ind w:left="567" w:hanging="567"/>
        <w:rPr>
          <w:rFonts w:ascii="Arial" w:hAnsi="Arial" w:cs="Arial"/>
          <w:sz w:val="20"/>
        </w:rPr>
      </w:pPr>
      <w:r w:rsidRPr="00646C88">
        <w:rPr>
          <w:rFonts w:ascii="Arial" w:hAnsi="Arial" w:cs="Arial"/>
          <w:sz w:val="20"/>
        </w:rPr>
        <w:t>Zhotovitel se dále zavazuje poskytnout řádnou součinnost při výkonu finanční kontroly v souladu s § 2 písm. e) a § 13 zák. 320/2001 Sb., o finanční kontrole, ve znění pozdějších předpisů, a to z důvodu, že zakázka je hrazena z veřejné finanční podpory.</w:t>
      </w:r>
    </w:p>
    <w:p w14:paraId="1905D964" w14:textId="77777777" w:rsidR="00E84681" w:rsidRPr="00646C88" w:rsidRDefault="00E84681" w:rsidP="00E84681">
      <w:pPr>
        <w:pStyle w:val="Nadpis2"/>
        <w:numPr>
          <w:ilvl w:val="1"/>
          <w:numId w:val="26"/>
        </w:numPr>
        <w:tabs>
          <w:tab w:val="clear" w:pos="1430"/>
          <w:tab w:val="num" w:pos="567"/>
        </w:tabs>
        <w:ind w:left="567" w:hanging="567"/>
        <w:rPr>
          <w:rFonts w:ascii="Arial" w:hAnsi="Arial" w:cs="Arial"/>
          <w:color w:val="000000"/>
          <w:sz w:val="20"/>
        </w:rPr>
      </w:pPr>
      <w:r>
        <w:rPr>
          <w:rFonts w:ascii="Arial" w:hAnsi="Arial" w:cs="Arial"/>
          <w:sz w:val="20"/>
          <w:lang w:val="cs-CZ"/>
        </w:rPr>
        <w:t xml:space="preserve">Závazkový </w:t>
      </w:r>
      <w:r w:rsidRPr="00646C88">
        <w:rPr>
          <w:rFonts w:ascii="Arial" w:hAnsi="Arial" w:cs="Arial"/>
          <w:sz w:val="20"/>
        </w:rPr>
        <w:t xml:space="preserve">vztah založený touto Smlouvou se řídí </w:t>
      </w:r>
      <w:r w:rsidRPr="00646C88">
        <w:rPr>
          <w:rFonts w:ascii="Arial" w:hAnsi="Arial" w:cs="Arial"/>
          <w:sz w:val="20"/>
          <w:lang w:val="cs-CZ"/>
        </w:rPr>
        <w:t>Občanským</w:t>
      </w:r>
      <w:r w:rsidRPr="00646C88">
        <w:rPr>
          <w:rFonts w:ascii="Arial" w:hAnsi="Arial" w:cs="Arial"/>
          <w:sz w:val="20"/>
        </w:rPr>
        <w:t xml:space="preserve"> zákoníkem</w:t>
      </w:r>
      <w:r w:rsidRPr="00646C88">
        <w:rPr>
          <w:rFonts w:ascii="Arial" w:hAnsi="Arial" w:cs="Arial"/>
          <w:sz w:val="20"/>
          <w:lang w:val="cs-CZ"/>
        </w:rPr>
        <w:t xml:space="preserve"> a Autorským zákonem</w:t>
      </w:r>
      <w:r w:rsidRPr="00646C88">
        <w:rPr>
          <w:rFonts w:ascii="Arial" w:hAnsi="Arial" w:cs="Arial"/>
          <w:sz w:val="20"/>
        </w:rPr>
        <w:t>.</w:t>
      </w:r>
    </w:p>
    <w:p w14:paraId="1071A015" w14:textId="77777777" w:rsidR="00E84681" w:rsidRPr="00646C88" w:rsidRDefault="00E84681" w:rsidP="00E84681">
      <w:pPr>
        <w:pStyle w:val="Nadpis2"/>
        <w:numPr>
          <w:ilvl w:val="1"/>
          <w:numId w:val="26"/>
        </w:numPr>
        <w:tabs>
          <w:tab w:val="clear" w:pos="1430"/>
          <w:tab w:val="num" w:pos="567"/>
        </w:tabs>
        <w:ind w:left="567" w:hanging="567"/>
        <w:rPr>
          <w:rFonts w:ascii="Arial" w:hAnsi="Arial" w:cs="Arial"/>
          <w:sz w:val="20"/>
        </w:rPr>
      </w:pPr>
      <w:r w:rsidRPr="00646C88">
        <w:rPr>
          <w:rFonts w:ascii="Arial" w:hAnsi="Arial" w:cs="Arial"/>
          <w:sz w:val="20"/>
        </w:rPr>
        <w:t>Nedílnou součást Smlouvy tvoří tyto přílohy:</w:t>
      </w:r>
    </w:p>
    <w:p w14:paraId="7216F56E" w14:textId="77777777" w:rsidR="00E84681" w:rsidRPr="00646C88" w:rsidRDefault="00E84681" w:rsidP="00E84681">
      <w:pPr>
        <w:ind w:left="1418"/>
        <w:rPr>
          <w:rFonts w:ascii="Arial" w:hAnsi="Arial" w:cs="Arial"/>
        </w:rPr>
      </w:pPr>
      <w:r w:rsidRPr="00646C88">
        <w:rPr>
          <w:rFonts w:ascii="Arial" w:hAnsi="Arial" w:cs="Arial"/>
        </w:rPr>
        <w:t xml:space="preserve">Příloha č. 1 </w:t>
      </w:r>
      <w:r w:rsidRPr="00646C88">
        <w:rPr>
          <w:rFonts w:ascii="Arial" w:hAnsi="Arial" w:cs="Arial"/>
        </w:rPr>
        <w:tab/>
      </w:r>
      <w:r w:rsidRPr="00646C88">
        <w:rPr>
          <w:rFonts w:ascii="Arial" w:hAnsi="Arial" w:cs="Arial"/>
        </w:rPr>
        <w:tab/>
      </w:r>
      <w:r w:rsidRPr="007A20CE">
        <w:rPr>
          <w:rFonts w:ascii="Arial" w:hAnsi="Arial" w:cs="Arial"/>
        </w:rPr>
        <w:t>Bezpečnostní pravidla</w:t>
      </w:r>
    </w:p>
    <w:p w14:paraId="75D278D0" w14:textId="77777777" w:rsidR="00E84681" w:rsidRPr="00646C88" w:rsidRDefault="00E84681" w:rsidP="00E84681">
      <w:pPr>
        <w:ind w:left="1418"/>
        <w:rPr>
          <w:rFonts w:ascii="Arial" w:hAnsi="Arial" w:cs="Arial"/>
        </w:rPr>
      </w:pPr>
      <w:r w:rsidRPr="00646C88">
        <w:rPr>
          <w:rFonts w:ascii="Arial" w:hAnsi="Arial" w:cs="Arial"/>
        </w:rPr>
        <w:t xml:space="preserve">Příloha </w:t>
      </w:r>
      <w:proofErr w:type="gramStart"/>
      <w:r w:rsidRPr="00646C88">
        <w:rPr>
          <w:rFonts w:ascii="Arial" w:hAnsi="Arial" w:cs="Arial"/>
        </w:rPr>
        <w:t>č. 2</w:t>
      </w:r>
      <w:r>
        <w:rPr>
          <w:rFonts w:ascii="Arial" w:hAnsi="Arial" w:cs="Arial"/>
        </w:rPr>
        <w:tab/>
      </w:r>
      <w:r>
        <w:rPr>
          <w:rFonts w:ascii="Arial" w:hAnsi="Arial" w:cs="Arial"/>
        </w:rPr>
        <w:tab/>
      </w:r>
      <w:r w:rsidRPr="007A20CE">
        <w:rPr>
          <w:rFonts w:ascii="Arial" w:hAnsi="Arial" w:cs="Arial"/>
        </w:rPr>
        <w:t>Předávací</w:t>
      </w:r>
      <w:proofErr w:type="gramEnd"/>
      <w:r w:rsidRPr="007A20CE">
        <w:rPr>
          <w:rFonts w:ascii="Arial" w:hAnsi="Arial" w:cs="Arial"/>
        </w:rPr>
        <w:t xml:space="preserve"> protokol</w:t>
      </w:r>
    </w:p>
    <w:p w14:paraId="2671CD82" w14:textId="77777777" w:rsidR="00E84681" w:rsidRPr="005F737E" w:rsidRDefault="00E84681" w:rsidP="00E84681">
      <w:pPr>
        <w:pStyle w:val="Nadpis2"/>
        <w:numPr>
          <w:ilvl w:val="1"/>
          <w:numId w:val="26"/>
        </w:numPr>
        <w:tabs>
          <w:tab w:val="clear" w:pos="1430"/>
          <w:tab w:val="num" w:pos="567"/>
        </w:tabs>
        <w:ind w:left="567" w:hanging="567"/>
        <w:rPr>
          <w:rFonts w:ascii="Arial" w:hAnsi="Arial" w:cs="Arial"/>
          <w:sz w:val="20"/>
        </w:rPr>
      </w:pPr>
      <w:r w:rsidRPr="00DE78FD">
        <w:rPr>
          <w:rFonts w:ascii="Arial" w:hAnsi="Arial" w:cs="Arial"/>
          <w:sz w:val="20"/>
        </w:rPr>
        <w:t>Tato Smlouva je sepsána ve čtyřech (4) vyhotoveních, z nichž Předávající obdrží tři a Přejímající jedno. Smlouva nabývá platnosti dnem, kdy bude podepsána oběma stranami a účinnosti dnem, kdy bude podepsaná smlouva doručena smluvní stranou, která smlouvu podepsala jako poslední, druhé smluvní straně.</w:t>
      </w:r>
    </w:p>
    <w:p w14:paraId="76E5B722" w14:textId="77777777" w:rsidR="00E84681" w:rsidRPr="00DE78FD" w:rsidRDefault="00E84681" w:rsidP="00E84681">
      <w:pPr>
        <w:pStyle w:val="Nadpis2"/>
        <w:numPr>
          <w:ilvl w:val="1"/>
          <w:numId w:val="26"/>
        </w:numPr>
        <w:tabs>
          <w:tab w:val="clear" w:pos="1430"/>
          <w:tab w:val="num" w:pos="567"/>
        </w:tabs>
        <w:ind w:left="567" w:hanging="567"/>
        <w:rPr>
          <w:rFonts w:ascii="Arial" w:hAnsi="Arial" w:cs="Arial"/>
          <w:sz w:val="20"/>
        </w:rPr>
      </w:pPr>
      <w:r w:rsidRPr="00DE78FD">
        <w:rPr>
          <w:rFonts w:ascii="Arial" w:hAnsi="Arial" w:cs="Arial"/>
          <w:sz w:val="20"/>
          <w:lang w:val="cs-CZ"/>
        </w:rPr>
        <w:t xml:space="preserve">Tato smlouva je účinná po dobu účinnosti realizační smlouvy. </w:t>
      </w:r>
    </w:p>
    <w:p w14:paraId="65AF9B6B" w14:textId="77777777" w:rsidR="00E84681" w:rsidRPr="000B6C0E" w:rsidRDefault="00E84681" w:rsidP="00E84681">
      <w:pPr>
        <w:pStyle w:val="Nadpis2"/>
        <w:numPr>
          <w:ilvl w:val="1"/>
          <w:numId w:val="26"/>
        </w:numPr>
        <w:tabs>
          <w:tab w:val="clear" w:pos="1430"/>
          <w:tab w:val="num" w:pos="567"/>
        </w:tabs>
        <w:ind w:left="567" w:hanging="567"/>
        <w:rPr>
          <w:rFonts w:ascii="Arial" w:hAnsi="Arial" w:cs="Arial"/>
          <w:sz w:val="20"/>
        </w:rPr>
      </w:pPr>
      <w:r w:rsidRPr="000B6C0E">
        <w:rPr>
          <w:rFonts w:ascii="Arial" w:hAnsi="Arial" w:cs="Arial"/>
          <w:sz w:val="20"/>
        </w:rPr>
        <w:t>Rozhodnout o uzavření této smlouvy a oprávnění uzavřít</w:t>
      </w:r>
      <w:r w:rsidRPr="000B6C0E">
        <w:rPr>
          <w:rFonts w:ascii="Arial" w:hAnsi="Arial" w:cs="Arial"/>
          <w:sz w:val="20"/>
          <w:lang w:val="cs-CZ"/>
        </w:rPr>
        <w:t xml:space="preserve"> jménem ZK</w:t>
      </w:r>
      <w:r w:rsidRPr="000B6C0E">
        <w:rPr>
          <w:rFonts w:ascii="Arial" w:hAnsi="Arial" w:cs="Arial"/>
          <w:sz w:val="20"/>
        </w:rPr>
        <w:t xml:space="preserve"> tuto smlouvu bylo Ing. Petru </w:t>
      </w:r>
      <w:proofErr w:type="spellStart"/>
      <w:r w:rsidRPr="000B6C0E">
        <w:rPr>
          <w:rFonts w:ascii="Arial" w:hAnsi="Arial" w:cs="Arial"/>
          <w:sz w:val="20"/>
        </w:rPr>
        <w:t>Kedrovi</w:t>
      </w:r>
      <w:proofErr w:type="spellEnd"/>
      <w:r w:rsidRPr="000B6C0E">
        <w:rPr>
          <w:rFonts w:ascii="Arial" w:hAnsi="Arial" w:cs="Arial"/>
          <w:sz w:val="20"/>
          <w:lang w:val="cs-CZ"/>
        </w:rPr>
        <w:t>, vedoucímu odboru Kanceláře ředitele,</w:t>
      </w:r>
      <w:r w:rsidRPr="000B6C0E">
        <w:rPr>
          <w:rFonts w:ascii="Arial" w:hAnsi="Arial" w:cs="Arial"/>
          <w:sz w:val="20"/>
        </w:rPr>
        <w:t xml:space="preserve"> svěřeno usnesením Rady Zlínského kraje č. 0364/R12/18 ze dne 7. 5. 2018.</w:t>
      </w:r>
    </w:p>
    <w:tbl>
      <w:tblPr>
        <w:tblW w:w="9285" w:type="dxa"/>
        <w:tblLayout w:type="fixed"/>
        <w:tblCellMar>
          <w:left w:w="70" w:type="dxa"/>
          <w:right w:w="70" w:type="dxa"/>
        </w:tblCellMar>
        <w:tblLook w:val="04A0" w:firstRow="1" w:lastRow="0" w:firstColumn="1" w:lastColumn="0" w:noHBand="0" w:noVBand="1"/>
      </w:tblPr>
      <w:tblGrid>
        <w:gridCol w:w="4527"/>
        <w:gridCol w:w="4758"/>
      </w:tblGrid>
      <w:tr w:rsidR="00E84681" w:rsidRPr="00646C88" w14:paraId="0E24A156" w14:textId="77777777" w:rsidTr="00E84681">
        <w:tc>
          <w:tcPr>
            <w:tcW w:w="4527" w:type="dxa"/>
          </w:tcPr>
          <w:p w14:paraId="1CEA52AE" w14:textId="77777777" w:rsidR="00E84681" w:rsidRPr="00646C88" w:rsidRDefault="00E84681" w:rsidP="00E84681">
            <w:pPr>
              <w:pStyle w:val="Ploha"/>
              <w:jc w:val="both"/>
              <w:rPr>
                <w:rFonts w:ascii="Arial" w:hAnsi="Arial" w:cs="Arial"/>
                <w:sz w:val="20"/>
              </w:rPr>
            </w:pPr>
            <w:bookmarkStart w:id="6" w:name="priloha1"/>
          </w:p>
          <w:p w14:paraId="6472ABE2" w14:textId="77777777" w:rsidR="00E84681" w:rsidRPr="00646C88" w:rsidRDefault="00E84681" w:rsidP="00E84681">
            <w:pPr>
              <w:pStyle w:val="Ploha"/>
              <w:jc w:val="both"/>
              <w:rPr>
                <w:rFonts w:ascii="Arial" w:hAnsi="Arial" w:cs="Arial"/>
                <w:b w:val="0"/>
                <w:sz w:val="20"/>
              </w:rPr>
            </w:pPr>
            <w:r w:rsidRPr="00646C88">
              <w:rPr>
                <w:rFonts w:ascii="Arial" w:hAnsi="Arial" w:cs="Arial"/>
                <w:b w:val="0"/>
                <w:sz w:val="20"/>
              </w:rPr>
              <w:t xml:space="preserve">               </w:t>
            </w:r>
            <w:r>
              <w:rPr>
                <w:rFonts w:ascii="Arial" w:hAnsi="Arial" w:cs="Arial"/>
                <w:b w:val="0"/>
                <w:sz w:val="20"/>
              </w:rPr>
              <w:t xml:space="preserve">  </w:t>
            </w:r>
            <w:r w:rsidRPr="00646C88">
              <w:rPr>
                <w:rFonts w:ascii="Arial" w:hAnsi="Arial" w:cs="Arial"/>
                <w:b w:val="0"/>
                <w:sz w:val="20"/>
              </w:rPr>
              <w:t>Ve Zlíně dne ……</w:t>
            </w:r>
            <w:r>
              <w:rPr>
                <w:rFonts w:ascii="Arial" w:hAnsi="Arial" w:cs="Arial"/>
                <w:b w:val="0"/>
                <w:sz w:val="20"/>
              </w:rPr>
              <w:t>…</w:t>
            </w:r>
            <w:r w:rsidRPr="00646C88">
              <w:rPr>
                <w:rFonts w:ascii="Arial" w:hAnsi="Arial" w:cs="Arial"/>
                <w:b w:val="0"/>
                <w:sz w:val="20"/>
              </w:rPr>
              <w:t>.</w:t>
            </w:r>
          </w:p>
        </w:tc>
        <w:tc>
          <w:tcPr>
            <w:tcW w:w="4758" w:type="dxa"/>
          </w:tcPr>
          <w:p w14:paraId="1E38F2AB" w14:textId="77777777" w:rsidR="00E84681" w:rsidRPr="00646C88" w:rsidRDefault="00E84681" w:rsidP="00E84681">
            <w:pPr>
              <w:pStyle w:val="Ploha"/>
              <w:jc w:val="both"/>
              <w:rPr>
                <w:rFonts w:ascii="Arial" w:hAnsi="Arial" w:cs="Arial"/>
                <w:b w:val="0"/>
                <w:sz w:val="20"/>
              </w:rPr>
            </w:pPr>
          </w:p>
          <w:p w14:paraId="09C23D60" w14:textId="77777777" w:rsidR="00E84681" w:rsidRDefault="00E84681" w:rsidP="00E84681">
            <w:pPr>
              <w:pStyle w:val="Ploha"/>
              <w:jc w:val="left"/>
              <w:rPr>
                <w:rFonts w:ascii="Arial" w:hAnsi="Arial" w:cs="Arial"/>
                <w:b w:val="0"/>
                <w:sz w:val="20"/>
              </w:rPr>
            </w:pPr>
            <w:r w:rsidRPr="00646C88">
              <w:rPr>
                <w:rFonts w:ascii="Arial" w:hAnsi="Arial" w:cs="Arial"/>
                <w:b w:val="0"/>
                <w:sz w:val="20"/>
              </w:rPr>
              <w:t xml:space="preserve">                </w:t>
            </w:r>
            <w:r>
              <w:rPr>
                <w:rFonts w:ascii="Arial" w:hAnsi="Arial" w:cs="Arial"/>
                <w:b w:val="0"/>
                <w:sz w:val="20"/>
              </w:rPr>
              <w:t xml:space="preserve">   </w:t>
            </w:r>
            <w:r w:rsidRPr="003C6EED">
              <w:rPr>
                <w:rFonts w:ascii="Arial" w:hAnsi="Arial" w:cs="Arial"/>
                <w:b w:val="0"/>
                <w:sz w:val="20"/>
              </w:rPr>
              <w:t>V</w:t>
            </w:r>
            <w:r>
              <w:rPr>
                <w:rFonts w:ascii="Arial" w:hAnsi="Arial" w:cs="Arial"/>
                <w:b w:val="0"/>
                <w:sz w:val="20"/>
              </w:rPr>
              <w:t> Kunovicích</w:t>
            </w:r>
            <w:r w:rsidRPr="003C6EED">
              <w:rPr>
                <w:rFonts w:ascii="Arial" w:hAnsi="Arial" w:cs="Arial"/>
                <w:b w:val="0"/>
                <w:sz w:val="20"/>
              </w:rPr>
              <w:t xml:space="preserve"> dne </w:t>
            </w:r>
            <w:r>
              <w:rPr>
                <w:rFonts w:ascii="Arial" w:hAnsi="Arial" w:cs="Arial"/>
                <w:b w:val="0"/>
                <w:sz w:val="20"/>
              </w:rPr>
              <w:t>……….</w:t>
            </w:r>
          </w:p>
          <w:p w14:paraId="7BB948A3" w14:textId="77777777" w:rsidR="00E84681" w:rsidRPr="00646C88" w:rsidRDefault="00E84681" w:rsidP="00E84681">
            <w:pPr>
              <w:pStyle w:val="Ploha"/>
              <w:jc w:val="left"/>
              <w:rPr>
                <w:rFonts w:ascii="Arial" w:hAnsi="Arial" w:cs="Arial"/>
                <w:b w:val="0"/>
                <w:sz w:val="20"/>
              </w:rPr>
            </w:pPr>
          </w:p>
        </w:tc>
      </w:tr>
      <w:tr w:rsidR="00E84681" w:rsidRPr="00646C88" w14:paraId="78E91770" w14:textId="77777777" w:rsidTr="00E84681">
        <w:trPr>
          <w:trHeight w:val="1220"/>
        </w:trPr>
        <w:tc>
          <w:tcPr>
            <w:tcW w:w="4527" w:type="dxa"/>
          </w:tcPr>
          <w:p w14:paraId="2E4E0722" w14:textId="77777777" w:rsidR="00E84681" w:rsidRPr="00646C88" w:rsidRDefault="00E84681" w:rsidP="00E84681">
            <w:pPr>
              <w:pStyle w:val="Ploha"/>
              <w:rPr>
                <w:rFonts w:ascii="Arial" w:hAnsi="Arial" w:cs="Arial"/>
                <w:b w:val="0"/>
                <w:sz w:val="20"/>
              </w:rPr>
            </w:pPr>
            <w:r w:rsidRPr="00646C88">
              <w:rPr>
                <w:rFonts w:ascii="Arial" w:hAnsi="Arial" w:cs="Arial"/>
                <w:b w:val="0"/>
                <w:sz w:val="20"/>
              </w:rPr>
              <w:t>.............................................</w:t>
            </w:r>
          </w:p>
          <w:p w14:paraId="0274613F" w14:textId="6A7E13A8" w:rsidR="00E84681" w:rsidRPr="00646C88" w:rsidRDefault="00E84681" w:rsidP="00E84681">
            <w:pPr>
              <w:pStyle w:val="Ploha"/>
              <w:jc w:val="left"/>
              <w:rPr>
                <w:rFonts w:ascii="Arial" w:hAnsi="Arial" w:cs="Arial"/>
                <w:b w:val="0"/>
                <w:sz w:val="20"/>
              </w:rPr>
            </w:pPr>
            <w:r>
              <w:rPr>
                <w:rFonts w:ascii="Arial" w:eastAsia="Calibri" w:hAnsi="Arial" w:cs="Arial"/>
                <w:sz w:val="20"/>
              </w:rPr>
              <w:t xml:space="preserve">                 </w:t>
            </w:r>
            <w:r w:rsidR="000E054B">
              <w:rPr>
                <w:rFonts w:ascii="Arial" w:eastAsia="Calibri" w:hAnsi="Arial" w:cs="Arial"/>
                <w:sz w:val="20"/>
              </w:rPr>
              <w:t xml:space="preserve">Ing. Petr </w:t>
            </w:r>
            <w:proofErr w:type="spellStart"/>
            <w:r w:rsidR="000E054B">
              <w:rPr>
                <w:rFonts w:ascii="Arial" w:eastAsia="Calibri" w:hAnsi="Arial" w:cs="Arial"/>
                <w:sz w:val="20"/>
              </w:rPr>
              <w:t>Kedra</w:t>
            </w:r>
            <w:proofErr w:type="spellEnd"/>
            <w:r w:rsidRPr="00646C88">
              <w:rPr>
                <w:rFonts w:ascii="Arial" w:eastAsia="Calibri" w:hAnsi="Arial" w:cs="Arial"/>
                <w:sz w:val="20"/>
              </w:rPr>
              <w:t xml:space="preserve">  </w:t>
            </w:r>
          </w:p>
          <w:p w14:paraId="45C362B6" w14:textId="77777777" w:rsidR="00E84681" w:rsidRPr="00646C88" w:rsidRDefault="00E84681" w:rsidP="00E84681">
            <w:pPr>
              <w:pStyle w:val="Ploha"/>
              <w:jc w:val="left"/>
              <w:rPr>
                <w:rFonts w:ascii="Arial" w:hAnsi="Arial" w:cs="Arial"/>
                <w:b w:val="0"/>
                <w:sz w:val="20"/>
              </w:rPr>
            </w:pPr>
            <w:r>
              <w:rPr>
                <w:rFonts w:ascii="Arial" w:hAnsi="Arial" w:cs="Arial"/>
                <w:b w:val="0"/>
                <w:sz w:val="20"/>
              </w:rPr>
              <w:t xml:space="preserve">                 </w:t>
            </w:r>
            <w:r w:rsidRPr="00646C88">
              <w:rPr>
                <w:rFonts w:ascii="Arial" w:hAnsi="Arial" w:cs="Arial"/>
                <w:b w:val="0"/>
                <w:sz w:val="20"/>
              </w:rPr>
              <w:t>Za Předávajícího</w:t>
            </w:r>
          </w:p>
        </w:tc>
        <w:tc>
          <w:tcPr>
            <w:tcW w:w="4758" w:type="dxa"/>
            <w:hideMark/>
          </w:tcPr>
          <w:p w14:paraId="73AEBC21" w14:textId="77777777" w:rsidR="00E84681" w:rsidRPr="00646C88" w:rsidRDefault="00E84681" w:rsidP="00E84681">
            <w:pPr>
              <w:pStyle w:val="Ploha"/>
              <w:rPr>
                <w:rFonts w:ascii="Arial" w:hAnsi="Arial" w:cs="Arial"/>
                <w:b w:val="0"/>
                <w:sz w:val="20"/>
              </w:rPr>
            </w:pPr>
            <w:r w:rsidRPr="00646C88">
              <w:rPr>
                <w:rFonts w:ascii="Arial" w:hAnsi="Arial" w:cs="Arial"/>
                <w:b w:val="0"/>
                <w:sz w:val="20"/>
              </w:rPr>
              <w:t>.............................................</w:t>
            </w:r>
          </w:p>
          <w:p w14:paraId="117430EE" w14:textId="7D1B881A" w:rsidR="00E84681" w:rsidRPr="00740237" w:rsidRDefault="00E84681" w:rsidP="00E84681">
            <w:pPr>
              <w:pStyle w:val="Ploha"/>
              <w:jc w:val="left"/>
              <w:rPr>
                <w:rFonts w:ascii="Arial" w:eastAsia="Calibri" w:hAnsi="Arial" w:cs="Arial"/>
                <w:sz w:val="20"/>
              </w:rPr>
            </w:pPr>
            <w:r>
              <w:rPr>
                <w:rFonts w:ascii="Arial" w:eastAsia="Calibri" w:hAnsi="Arial" w:cs="Arial"/>
                <w:sz w:val="20"/>
              </w:rPr>
              <w:t xml:space="preserve">                   </w:t>
            </w:r>
            <w:r w:rsidR="004C3916">
              <w:rPr>
                <w:rFonts w:ascii="Arial" w:eastAsia="Calibri" w:hAnsi="Arial" w:cs="Arial"/>
                <w:sz w:val="20"/>
              </w:rPr>
              <w:t>XXXX</w:t>
            </w:r>
          </w:p>
          <w:p w14:paraId="3185E684" w14:textId="77777777" w:rsidR="00E84681" w:rsidRPr="00646C88" w:rsidRDefault="00E84681" w:rsidP="00E84681">
            <w:pPr>
              <w:pStyle w:val="Ploha"/>
              <w:jc w:val="left"/>
              <w:rPr>
                <w:rFonts w:ascii="Arial" w:hAnsi="Arial" w:cs="Arial"/>
                <w:b w:val="0"/>
                <w:sz w:val="20"/>
              </w:rPr>
            </w:pPr>
            <w:r>
              <w:rPr>
                <w:rFonts w:ascii="Arial" w:hAnsi="Arial" w:cs="Arial"/>
                <w:b w:val="0"/>
                <w:sz w:val="20"/>
              </w:rPr>
              <w:t xml:space="preserve">                   </w:t>
            </w:r>
            <w:r w:rsidRPr="00646C88">
              <w:rPr>
                <w:rFonts w:ascii="Arial" w:hAnsi="Arial" w:cs="Arial"/>
                <w:b w:val="0"/>
                <w:sz w:val="20"/>
              </w:rPr>
              <w:t>Za Přejímajícího</w:t>
            </w:r>
          </w:p>
        </w:tc>
      </w:tr>
    </w:tbl>
    <w:p w14:paraId="21351A73" w14:textId="77777777" w:rsidR="00E84681" w:rsidRPr="007835F6" w:rsidRDefault="00E84681" w:rsidP="00E84681">
      <w:pPr>
        <w:spacing w:before="120" w:line="280" w:lineRule="atLeast"/>
        <w:jc w:val="center"/>
        <w:rPr>
          <w:rFonts w:ascii="Arial" w:hAnsi="Arial" w:cs="Arial"/>
          <w:b/>
          <w:lang w:eastAsia="en-US"/>
        </w:rPr>
      </w:pPr>
      <w:r w:rsidRPr="00646C88">
        <w:rPr>
          <w:rFonts w:ascii="Arial" w:hAnsi="Arial" w:cs="Arial"/>
        </w:rPr>
        <w:br w:type="page"/>
      </w:r>
      <w:bookmarkEnd w:id="6"/>
      <w:r w:rsidRPr="00417097">
        <w:rPr>
          <w:rFonts w:ascii="Arial" w:hAnsi="Arial" w:cs="Arial"/>
          <w:i/>
        </w:rPr>
        <w:lastRenderedPageBreak/>
        <w:t>Vzor</w:t>
      </w:r>
      <w:r>
        <w:rPr>
          <w:rFonts w:ascii="Arial" w:hAnsi="Arial" w:cs="Arial"/>
        </w:rPr>
        <w:t xml:space="preserve">: </w:t>
      </w:r>
      <w:r w:rsidRPr="007835F6">
        <w:rPr>
          <w:rFonts w:ascii="Arial" w:hAnsi="Arial" w:cs="Arial"/>
          <w:b/>
          <w:lang w:eastAsia="en-US"/>
        </w:rPr>
        <w:t>Předávací protokol o předání přihlašovacích údajů do informačních systémů nebo přístupů do prostor Předávajícího</w:t>
      </w:r>
    </w:p>
    <w:p w14:paraId="0D4483E0" w14:textId="77777777" w:rsidR="00E84681" w:rsidRPr="007835F6" w:rsidRDefault="00E84681" w:rsidP="00E84681">
      <w:pPr>
        <w:spacing w:before="120" w:line="280" w:lineRule="atLeast"/>
        <w:jc w:val="center"/>
        <w:rPr>
          <w:rFonts w:ascii="Arial" w:hAnsi="Arial" w:cs="Arial"/>
          <w:sz w:val="36"/>
          <w:szCs w:val="36"/>
        </w:rPr>
      </w:pPr>
    </w:p>
    <w:p w14:paraId="1883D08A" w14:textId="77777777" w:rsidR="00E84681" w:rsidRPr="007835F6" w:rsidRDefault="00E84681" w:rsidP="00E84681">
      <w:pPr>
        <w:spacing w:line="276" w:lineRule="auto"/>
        <w:contextualSpacing/>
        <w:rPr>
          <w:rFonts w:ascii="Arial" w:hAnsi="Arial" w:cs="Arial"/>
          <w:lang w:eastAsia="x-none"/>
        </w:rPr>
      </w:pPr>
      <w:r w:rsidRPr="007835F6">
        <w:rPr>
          <w:rFonts w:ascii="Arial" w:hAnsi="Arial" w:cs="Arial"/>
          <w:lang w:eastAsia="x-none"/>
        </w:rPr>
        <w:t>Předávající předává Přejímajícímu tyto přihlašovací údaje nebo přístupy</w:t>
      </w:r>
      <w:r w:rsidRPr="007835F6">
        <w:rPr>
          <w:rFonts w:ascii="Arial" w:hAnsi="Arial" w:cs="Arial"/>
          <w:lang w:val="x-none" w:eastAsia="x-none"/>
        </w:rPr>
        <w:t xml:space="preserve"> do informačních systém</w:t>
      </w:r>
      <w:r w:rsidRPr="007835F6">
        <w:rPr>
          <w:rFonts w:ascii="Arial" w:hAnsi="Arial" w:cs="Arial"/>
          <w:lang w:eastAsia="x-none"/>
        </w:rPr>
        <w:t>ů</w:t>
      </w:r>
      <w:r w:rsidRPr="007835F6">
        <w:rPr>
          <w:rFonts w:ascii="Arial" w:hAnsi="Arial" w:cs="Arial"/>
          <w:lang w:val="x-none" w:eastAsia="x-none"/>
        </w:rPr>
        <w:t xml:space="preserve"> Zlínského kraje (IS ZK) </w:t>
      </w:r>
      <w:r>
        <w:rPr>
          <w:rFonts w:ascii="Arial" w:hAnsi="Arial" w:cs="Arial"/>
          <w:lang w:eastAsia="x-none"/>
        </w:rPr>
        <w:t>za účelem provedení dohodnutých prací.</w:t>
      </w:r>
    </w:p>
    <w:tbl>
      <w:tblPr>
        <w:tblW w:w="989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1E0" w:firstRow="1" w:lastRow="1" w:firstColumn="1" w:lastColumn="1" w:noHBand="0" w:noVBand="0"/>
      </w:tblPr>
      <w:tblGrid>
        <w:gridCol w:w="2547"/>
        <w:gridCol w:w="7352"/>
      </w:tblGrid>
      <w:tr w:rsidR="00E84681" w:rsidRPr="007835F6" w14:paraId="4F2D883D" w14:textId="77777777" w:rsidTr="00E84681">
        <w:trPr>
          <w:trHeight w:val="510"/>
        </w:trPr>
        <w:tc>
          <w:tcPr>
            <w:tcW w:w="2547" w:type="dxa"/>
            <w:tcBorders>
              <w:top w:val="single" w:sz="4" w:space="0" w:color="000000"/>
              <w:left w:val="single" w:sz="4" w:space="0" w:color="000000"/>
              <w:bottom w:val="single" w:sz="4" w:space="0" w:color="000000"/>
              <w:right w:val="nil"/>
            </w:tcBorders>
            <w:shd w:val="clear" w:color="auto" w:fill="000000"/>
            <w:vAlign w:val="center"/>
          </w:tcPr>
          <w:p w14:paraId="13E3FF66" w14:textId="77777777" w:rsidR="00E84681" w:rsidRPr="007835F6" w:rsidRDefault="00E84681" w:rsidP="00E84681">
            <w:pPr>
              <w:rPr>
                <w:rFonts w:ascii="Arial" w:hAnsi="Arial" w:cs="Arial"/>
                <w:b/>
                <w:bCs/>
                <w:color w:val="FFFFFF"/>
                <w:lang w:eastAsia="en-US"/>
              </w:rPr>
            </w:pPr>
            <w:r w:rsidRPr="007835F6">
              <w:rPr>
                <w:rFonts w:ascii="Arial" w:hAnsi="Arial" w:cs="Arial"/>
                <w:b/>
                <w:bCs/>
                <w:color w:val="FFFFFF"/>
                <w:lang w:eastAsia="en-US"/>
              </w:rPr>
              <w:t>Předávající:</w:t>
            </w:r>
          </w:p>
        </w:tc>
        <w:tc>
          <w:tcPr>
            <w:tcW w:w="7352" w:type="dxa"/>
            <w:tcBorders>
              <w:top w:val="single" w:sz="4" w:space="0" w:color="000000"/>
              <w:left w:val="nil"/>
              <w:bottom w:val="single" w:sz="4" w:space="0" w:color="000000"/>
              <w:right w:val="single" w:sz="4" w:space="0" w:color="000000"/>
            </w:tcBorders>
            <w:shd w:val="clear" w:color="auto" w:fill="000000"/>
            <w:vAlign w:val="center"/>
          </w:tcPr>
          <w:p w14:paraId="2CC9A78D" w14:textId="77777777" w:rsidR="00E84681" w:rsidRPr="00E84681" w:rsidRDefault="00E84681" w:rsidP="00E84681">
            <w:pPr>
              <w:rPr>
                <w:rFonts w:ascii="Arial" w:hAnsi="Arial" w:cs="Arial"/>
                <w:b/>
                <w:bCs/>
                <w:color w:val="FFFFFF"/>
                <w:lang w:eastAsia="en-US"/>
              </w:rPr>
            </w:pPr>
            <w:r w:rsidRPr="00E84681">
              <w:rPr>
                <w:rFonts w:ascii="Arial" w:hAnsi="Arial" w:cs="Arial"/>
                <w:b/>
                <w:bCs/>
                <w:color w:val="FFFFFF"/>
                <w:lang w:eastAsia="en-US"/>
              </w:rPr>
              <w:t>Zlínský kraj, třída Tomáše Bati 21, 761 90 Zlín</w:t>
            </w:r>
          </w:p>
        </w:tc>
      </w:tr>
      <w:tr w:rsidR="00E84681" w:rsidRPr="007835F6" w14:paraId="0A594937" w14:textId="77777777" w:rsidTr="00E84681">
        <w:trPr>
          <w:trHeight w:val="510"/>
        </w:trPr>
        <w:tc>
          <w:tcPr>
            <w:tcW w:w="2547" w:type="dxa"/>
            <w:shd w:val="clear" w:color="auto" w:fill="CCCCCC"/>
            <w:vAlign w:val="center"/>
          </w:tcPr>
          <w:p w14:paraId="20D078F5" w14:textId="77777777" w:rsidR="00E84681" w:rsidRPr="007835F6" w:rsidRDefault="00E84681" w:rsidP="00E84681">
            <w:pPr>
              <w:rPr>
                <w:rFonts w:ascii="Arial" w:hAnsi="Arial" w:cs="Arial"/>
                <w:b/>
                <w:bCs/>
                <w:lang w:eastAsia="en-US"/>
              </w:rPr>
            </w:pPr>
            <w:r w:rsidRPr="007835F6">
              <w:rPr>
                <w:rFonts w:ascii="Arial" w:hAnsi="Arial" w:cs="Arial"/>
                <w:b/>
                <w:bCs/>
                <w:lang w:eastAsia="en-US"/>
              </w:rPr>
              <w:t>Přejímající:</w:t>
            </w:r>
          </w:p>
        </w:tc>
        <w:tc>
          <w:tcPr>
            <w:tcW w:w="7352" w:type="dxa"/>
            <w:shd w:val="clear" w:color="auto" w:fill="CCCCCC"/>
            <w:vAlign w:val="center"/>
          </w:tcPr>
          <w:p w14:paraId="78BD1EF3" w14:textId="77777777" w:rsidR="00E84681" w:rsidRPr="007835F6" w:rsidRDefault="00E84681" w:rsidP="00E84681">
            <w:pPr>
              <w:rPr>
                <w:rFonts w:ascii="Arial" w:hAnsi="Arial" w:cs="Arial"/>
                <w:b/>
                <w:bCs/>
                <w:lang w:val="en-US" w:eastAsia="en-US"/>
              </w:rPr>
            </w:pPr>
          </w:p>
        </w:tc>
      </w:tr>
      <w:tr w:rsidR="00E84681" w:rsidRPr="007835F6" w14:paraId="06CF561F" w14:textId="77777777" w:rsidTr="00E84681">
        <w:trPr>
          <w:trHeight w:val="510"/>
        </w:trPr>
        <w:tc>
          <w:tcPr>
            <w:tcW w:w="2547" w:type="dxa"/>
            <w:shd w:val="clear" w:color="auto" w:fill="auto"/>
            <w:vAlign w:val="center"/>
          </w:tcPr>
          <w:p w14:paraId="1E5A7D0D"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Název účtu (</w:t>
            </w:r>
            <w:proofErr w:type="spellStart"/>
            <w:r w:rsidRPr="007835F6">
              <w:rPr>
                <w:rFonts w:ascii="Arial" w:hAnsi="Arial" w:cs="Arial"/>
                <w:b/>
                <w:bCs/>
                <w:sz w:val="18"/>
                <w:szCs w:val="18"/>
                <w:lang w:eastAsia="en-US"/>
              </w:rPr>
              <w:t>Login</w:t>
            </w:r>
            <w:proofErr w:type="spellEnd"/>
            <w:r w:rsidRPr="007835F6">
              <w:rPr>
                <w:rFonts w:ascii="Arial" w:hAnsi="Arial" w:cs="Arial"/>
                <w:b/>
                <w:bCs/>
                <w:sz w:val="18"/>
                <w:szCs w:val="18"/>
                <w:lang w:eastAsia="en-US"/>
              </w:rPr>
              <w:t>):</w:t>
            </w:r>
          </w:p>
        </w:tc>
        <w:tc>
          <w:tcPr>
            <w:tcW w:w="7352" w:type="dxa"/>
            <w:shd w:val="clear" w:color="auto" w:fill="auto"/>
            <w:vAlign w:val="center"/>
          </w:tcPr>
          <w:p w14:paraId="107C2CCC" w14:textId="77777777" w:rsidR="00E84681" w:rsidRPr="007835F6" w:rsidRDefault="00E84681" w:rsidP="00E84681">
            <w:pPr>
              <w:rPr>
                <w:rFonts w:ascii="Arial" w:hAnsi="Arial" w:cs="Arial"/>
                <w:b/>
                <w:bCs/>
                <w:sz w:val="18"/>
                <w:szCs w:val="18"/>
                <w:lang w:eastAsia="en-US"/>
              </w:rPr>
            </w:pPr>
          </w:p>
        </w:tc>
      </w:tr>
      <w:tr w:rsidR="00E84681" w:rsidRPr="007835F6" w14:paraId="01C68B18" w14:textId="77777777" w:rsidTr="00E84681">
        <w:trPr>
          <w:trHeight w:val="510"/>
        </w:trPr>
        <w:tc>
          <w:tcPr>
            <w:tcW w:w="2547" w:type="dxa"/>
            <w:shd w:val="clear" w:color="auto" w:fill="CCCCCC"/>
            <w:vAlign w:val="center"/>
          </w:tcPr>
          <w:p w14:paraId="5B2785BA"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Heslo:</w:t>
            </w:r>
          </w:p>
        </w:tc>
        <w:tc>
          <w:tcPr>
            <w:tcW w:w="7352" w:type="dxa"/>
            <w:shd w:val="clear" w:color="auto" w:fill="CCCCCC"/>
            <w:vAlign w:val="center"/>
          </w:tcPr>
          <w:p w14:paraId="16421FB1" w14:textId="77777777" w:rsidR="00E84681" w:rsidRPr="007835F6" w:rsidRDefault="00E84681" w:rsidP="00E84681">
            <w:pPr>
              <w:rPr>
                <w:rFonts w:ascii="Arial" w:hAnsi="Arial" w:cs="Arial"/>
                <w:b/>
                <w:bCs/>
                <w:sz w:val="18"/>
                <w:szCs w:val="18"/>
                <w:lang w:eastAsia="en-US"/>
              </w:rPr>
            </w:pPr>
          </w:p>
        </w:tc>
      </w:tr>
      <w:tr w:rsidR="00E84681" w:rsidRPr="007835F6" w14:paraId="127E1139" w14:textId="77777777" w:rsidTr="00E84681">
        <w:trPr>
          <w:trHeight w:val="510"/>
        </w:trPr>
        <w:tc>
          <w:tcPr>
            <w:tcW w:w="2547" w:type="dxa"/>
            <w:shd w:val="clear" w:color="auto" w:fill="auto"/>
            <w:vAlign w:val="center"/>
          </w:tcPr>
          <w:p w14:paraId="38D2B744"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Platnost účtu:</w:t>
            </w:r>
          </w:p>
        </w:tc>
        <w:tc>
          <w:tcPr>
            <w:tcW w:w="7352" w:type="dxa"/>
            <w:shd w:val="clear" w:color="auto" w:fill="auto"/>
            <w:vAlign w:val="center"/>
          </w:tcPr>
          <w:p w14:paraId="06CD713E" w14:textId="77777777" w:rsidR="00E84681" w:rsidRPr="00976501" w:rsidRDefault="00E84681" w:rsidP="00E84681">
            <w:pPr>
              <w:rPr>
                <w:rFonts w:ascii="Arial" w:hAnsi="Arial" w:cs="Arial"/>
                <w:b/>
                <w:bCs/>
                <w:sz w:val="18"/>
                <w:szCs w:val="18"/>
                <w:lang w:eastAsia="en-US"/>
              </w:rPr>
            </w:pPr>
          </w:p>
        </w:tc>
      </w:tr>
      <w:tr w:rsidR="00E84681" w:rsidRPr="007835F6" w14:paraId="4DF9736E" w14:textId="77777777" w:rsidTr="00E84681">
        <w:trPr>
          <w:trHeight w:val="510"/>
        </w:trPr>
        <w:tc>
          <w:tcPr>
            <w:tcW w:w="2547" w:type="dxa"/>
            <w:shd w:val="clear" w:color="auto" w:fill="auto"/>
            <w:vAlign w:val="center"/>
          </w:tcPr>
          <w:p w14:paraId="096765F1" w14:textId="77777777" w:rsidR="00E84681" w:rsidRPr="007835F6" w:rsidRDefault="00E84681" w:rsidP="00E84681">
            <w:pPr>
              <w:rPr>
                <w:rFonts w:ascii="Arial" w:hAnsi="Arial" w:cs="Arial"/>
                <w:b/>
                <w:bCs/>
                <w:sz w:val="18"/>
                <w:szCs w:val="18"/>
                <w:lang w:eastAsia="en-US"/>
              </w:rPr>
            </w:pPr>
            <w:r>
              <w:rPr>
                <w:rFonts w:ascii="Arial" w:hAnsi="Arial" w:cs="Arial"/>
                <w:b/>
                <w:bCs/>
                <w:sz w:val="18"/>
                <w:szCs w:val="18"/>
                <w:lang w:eastAsia="en-US"/>
              </w:rPr>
              <w:t>Přístupnost účtu:</w:t>
            </w:r>
          </w:p>
        </w:tc>
        <w:tc>
          <w:tcPr>
            <w:tcW w:w="7352" w:type="dxa"/>
            <w:shd w:val="clear" w:color="auto" w:fill="auto"/>
            <w:vAlign w:val="center"/>
          </w:tcPr>
          <w:p w14:paraId="5EBE84CC" w14:textId="77777777" w:rsidR="00E84681" w:rsidRPr="007835F6" w:rsidRDefault="00E84681" w:rsidP="00E84681">
            <w:pPr>
              <w:rPr>
                <w:rFonts w:ascii="Arial" w:hAnsi="Arial" w:cs="Arial"/>
                <w:b/>
                <w:bCs/>
                <w:sz w:val="18"/>
                <w:szCs w:val="18"/>
                <w:highlight w:val="yellow"/>
                <w:lang w:eastAsia="en-US"/>
              </w:rPr>
            </w:pPr>
          </w:p>
        </w:tc>
      </w:tr>
      <w:tr w:rsidR="00E84681" w:rsidRPr="007835F6" w14:paraId="01CC6825" w14:textId="77777777" w:rsidTr="00E84681">
        <w:trPr>
          <w:trHeight w:val="510"/>
        </w:trPr>
        <w:tc>
          <w:tcPr>
            <w:tcW w:w="2547" w:type="dxa"/>
            <w:shd w:val="clear" w:color="auto" w:fill="CCCCCC"/>
            <w:vAlign w:val="center"/>
          </w:tcPr>
          <w:p w14:paraId="75CE1D52"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Platnost hesla:</w:t>
            </w:r>
          </w:p>
        </w:tc>
        <w:tc>
          <w:tcPr>
            <w:tcW w:w="7352" w:type="dxa"/>
            <w:shd w:val="clear" w:color="auto" w:fill="CCCCCC"/>
            <w:vAlign w:val="center"/>
          </w:tcPr>
          <w:p w14:paraId="7F47D53C" w14:textId="77777777" w:rsidR="00E84681" w:rsidRPr="007835F6" w:rsidRDefault="00E84681" w:rsidP="00E84681">
            <w:pPr>
              <w:rPr>
                <w:rFonts w:ascii="Arial" w:hAnsi="Arial" w:cs="Arial"/>
                <w:b/>
                <w:bCs/>
                <w:sz w:val="18"/>
                <w:szCs w:val="18"/>
                <w:lang w:eastAsia="en-US"/>
              </w:rPr>
            </w:pPr>
          </w:p>
        </w:tc>
      </w:tr>
      <w:tr w:rsidR="00E84681" w:rsidRPr="007835F6" w14:paraId="5707D03B" w14:textId="77777777" w:rsidTr="00E84681">
        <w:trPr>
          <w:trHeight w:val="510"/>
        </w:trPr>
        <w:tc>
          <w:tcPr>
            <w:tcW w:w="2547" w:type="dxa"/>
            <w:shd w:val="clear" w:color="auto" w:fill="auto"/>
            <w:vAlign w:val="center"/>
          </w:tcPr>
          <w:p w14:paraId="19C404F9"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Přístup povolen z IP adres:</w:t>
            </w:r>
          </w:p>
        </w:tc>
        <w:tc>
          <w:tcPr>
            <w:tcW w:w="7352" w:type="dxa"/>
            <w:shd w:val="clear" w:color="auto" w:fill="auto"/>
            <w:vAlign w:val="center"/>
          </w:tcPr>
          <w:p w14:paraId="0FFF7A69" w14:textId="77777777" w:rsidR="00E84681" w:rsidRPr="007835F6" w:rsidRDefault="00E84681" w:rsidP="00E84681">
            <w:pPr>
              <w:rPr>
                <w:rFonts w:ascii="Arial" w:hAnsi="Arial" w:cs="Arial"/>
                <w:b/>
                <w:bCs/>
                <w:sz w:val="18"/>
                <w:szCs w:val="18"/>
                <w:lang w:eastAsia="en-US"/>
              </w:rPr>
            </w:pPr>
          </w:p>
        </w:tc>
      </w:tr>
      <w:tr w:rsidR="00E84681" w:rsidRPr="007835F6" w14:paraId="25C6533F" w14:textId="77777777" w:rsidTr="00E84681">
        <w:trPr>
          <w:trHeight w:val="510"/>
        </w:trPr>
        <w:tc>
          <w:tcPr>
            <w:tcW w:w="2547" w:type="dxa"/>
            <w:shd w:val="clear" w:color="auto" w:fill="CCCCCC"/>
            <w:vAlign w:val="center"/>
          </w:tcPr>
          <w:p w14:paraId="61CC4937"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 xml:space="preserve">Odpovědné osoby </w:t>
            </w:r>
            <w:r>
              <w:rPr>
                <w:rFonts w:ascii="Arial" w:hAnsi="Arial" w:cs="Arial"/>
                <w:b/>
                <w:bCs/>
                <w:sz w:val="18"/>
                <w:szCs w:val="18"/>
                <w:lang w:eastAsia="en-US"/>
              </w:rPr>
              <w:t>Předávajícího</w:t>
            </w:r>
            <w:r w:rsidRPr="007835F6">
              <w:rPr>
                <w:rFonts w:ascii="Arial" w:hAnsi="Arial" w:cs="Arial"/>
                <w:b/>
                <w:bCs/>
                <w:sz w:val="18"/>
                <w:szCs w:val="18"/>
                <w:lang w:eastAsia="en-US"/>
              </w:rPr>
              <w:t>:</w:t>
            </w:r>
          </w:p>
        </w:tc>
        <w:tc>
          <w:tcPr>
            <w:tcW w:w="7352" w:type="dxa"/>
            <w:shd w:val="clear" w:color="auto" w:fill="CCCCCC"/>
            <w:vAlign w:val="center"/>
          </w:tcPr>
          <w:p w14:paraId="75219E64" w14:textId="77777777" w:rsidR="00E84681" w:rsidRPr="007835F6" w:rsidRDefault="00E84681" w:rsidP="00E84681">
            <w:pPr>
              <w:rPr>
                <w:rFonts w:ascii="Arial" w:hAnsi="Arial" w:cs="Arial"/>
                <w:b/>
                <w:bCs/>
                <w:sz w:val="18"/>
                <w:szCs w:val="18"/>
                <w:highlight w:val="yellow"/>
                <w:lang w:eastAsia="en-US"/>
              </w:rPr>
            </w:pPr>
          </w:p>
        </w:tc>
      </w:tr>
      <w:tr w:rsidR="00E84681" w:rsidRPr="007835F6" w14:paraId="7395E8C8" w14:textId="77777777" w:rsidTr="00E84681">
        <w:trPr>
          <w:trHeight w:val="510"/>
        </w:trPr>
        <w:tc>
          <w:tcPr>
            <w:tcW w:w="2547" w:type="dxa"/>
            <w:shd w:val="clear" w:color="auto" w:fill="auto"/>
            <w:vAlign w:val="center"/>
          </w:tcPr>
          <w:p w14:paraId="44746789"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Odpovědné osoby P</w:t>
            </w:r>
            <w:r>
              <w:rPr>
                <w:rFonts w:ascii="Arial" w:hAnsi="Arial" w:cs="Arial"/>
                <w:b/>
                <w:bCs/>
                <w:sz w:val="18"/>
                <w:szCs w:val="18"/>
                <w:lang w:eastAsia="en-US"/>
              </w:rPr>
              <w:t>řejímajícího</w:t>
            </w:r>
            <w:r w:rsidRPr="007835F6">
              <w:rPr>
                <w:rFonts w:ascii="Arial" w:hAnsi="Arial" w:cs="Arial"/>
                <w:b/>
                <w:bCs/>
                <w:sz w:val="18"/>
                <w:szCs w:val="18"/>
                <w:lang w:eastAsia="en-US"/>
              </w:rPr>
              <w:t xml:space="preserve">: </w:t>
            </w:r>
          </w:p>
        </w:tc>
        <w:tc>
          <w:tcPr>
            <w:tcW w:w="7352" w:type="dxa"/>
            <w:shd w:val="clear" w:color="auto" w:fill="auto"/>
            <w:vAlign w:val="center"/>
          </w:tcPr>
          <w:p w14:paraId="40B4CFD5" w14:textId="77777777" w:rsidR="00E84681" w:rsidRPr="007835F6" w:rsidRDefault="00E84681" w:rsidP="00E84681">
            <w:pPr>
              <w:rPr>
                <w:rFonts w:ascii="Arial" w:hAnsi="Arial" w:cs="Arial"/>
                <w:b/>
                <w:bCs/>
                <w:sz w:val="18"/>
                <w:szCs w:val="18"/>
                <w:highlight w:val="yellow"/>
                <w:lang w:eastAsia="en-US"/>
              </w:rPr>
            </w:pPr>
          </w:p>
        </w:tc>
      </w:tr>
      <w:tr w:rsidR="00E84681" w:rsidRPr="007835F6" w14:paraId="50C64AEC" w14:textId="77777777" w:rsidTr="00E84681">
        <w:trPr>
          <w:trHeight w:val="510"/>
        </w:trPr>
        <w:tc>
          <w:tcPr>
            <w:tcW w:w="2547" w:type="dxa"/>
            <w:shd w:val="clear" w:color="auto" w:fill="auto"/>
            <w:vAlign w:val="center"/>
          </w:tcPr>
          <w:p w14:paraId="591028A8" w14:textId="77777777" w:rsidR="00E84681" w:rsidRPr="007835F6" w:rsidRDefault="00E84681" w:rsidP="00E84681">
            <w:pPr>
              <w:rPr>
                <w:rFonts w:ascii="Arial" w:hAnsi="Arial" w:cs="Arial"/>
                <w:b/>
                <w:bCs/>
                <w:sz w:val="18"/>
                <w:szCs w:val="18"/>
                <w:lang w:eastAsia="en-US"/>
              </w:rPr>
            </w:pPr>
            <w:r w:rsidRPr="00FA6E53">
              <w:rPr>
                <w:rFonts w:ascii="Arial" w:hAnsi="Arial" w:cs="Arial"/>
                <w:b/>
                <w:bCs/>
                <w:sz w:val="18"/>
                <w:szCs w:val="18"/>
                <w:lang w:eastAsia="en-US"/>
              </w:rPr>
              <w:t xml:space="preserve">Mobilní </w:t>
            </w:r>
            <w:r>
              <w:rPr>
                <w:rFonts w:ascii="Arial" w:hAnsi="Arial" w:cs="Arial"/>
                <w:b/>
                <w:bCs/>
                <w:sz w:val="18"/>
                <w:szCs w:val="18"/>
                <w:lang w:eastAsia="en-US"/>
              </w:rPr>
              <w:t xml:space="preserve">tel. </w:t>
            </w:r>
            <w:r w:rsidRPr="00FA6E53">
              <w:rPr>
                <w:rFonts w:ascii="Arial" w:hAnsi="Arial" w:cs="Arial"/>
                <w:b/>
                <w:bCs/>
                <w:sz w:val="18"/>
                <w:szCs w:val="18"/>
                <w:lang w:eastAsia="en-US"/>
              </w:rPr>
              <w:t xml:space="preserve">kontakt pro VPN </w:t>
            </w:r>
            <w:proofErr w:type="spellStart"/>
            <w:r w:rsidRPr="00FA6E53">
              <w:rPr>
                <w:rFonts w:ascii="Arial" w:hAnsi="Arial" w:cs="Arial"/>
                <w:b/>
                <w:bCs/>
                <w:sz w:val="18"/>
                <w:szCs w:val="18"/>
                <w:lang w:eastAsia="en-US"/>
              </w:rPr>
              <w:t>dual</w:t>
            </w:r>
            <w:proofErr w:type="spellEnd"/>
            <w:r w:rsidRPr="00FA6E53">
              <w:rPr>
                <w:rFonts w:ascii="Arial" w:hAnsi="Arial" w:cs="Arial"/>
                <w:b/>
                <w:bCs/>
                <w:sz w:val="18"/>
                <w:szCs w:val="18"/>
                <w:lang w:eastAsia="en-US"/>
              </w:rPr>
              <w:t xml:space="preserve"> faktor</w:t>
            </w:r>
            <w:r>
              <w:rPr>
                <w:rFonts w:ascii="Arial" w:hAnsi="Arial" w:cs="Arial"/>
                <w:b/>
                <w:bCs/>
                <w:sz w:val="18"/>
                <w:szCs w:val="18"/>
                <w:lang w:eastAsia="en-US"/>
              </w:rPr>
              <w:t>:</w:t>
            </w:r>
          </w:p>
        </w:tc>
        <w:tc>
          <w:tcPr>
            <w:tcW w:w="7352" w:type="dxa"/>
            <w:shd w:val="clear" w:color="auto" w:fill="auto"/>
            <w:vAlign w:val="center"/>
          </w:tcPr>
          <w:p w14:paraId="5BF4935D" w14:textId="77777777" w:rsidR="00E84681" w:rsidRPr="00FA6E53" w:rsidRDefault="00E84681" w:rsidP="00E84681">
            <w:pPr>
              <w:rPr>
                <w:rFonts w:ascii="Arial" w:hAnsi="Arial" w:cs="Arial"/>
                <w:b/>
                <w:bCs/>
                <w:sz w:val="18"/>
                <w:szCs w:val="18"/>
                <w:lang w:eastAsia="en-US"/>
              </w:rPr>
            </w:pPr>
          </w:p>
        </w:tc>
      </w:tr>
      <w:tr w:rsidR="00E84681" w:rsidRPr="007835F6" w14:paraId="598B25E5" w14:textId="77777777" w:rsidTr="00E84681">
        <w:trPr>
          <w:trHeight w:val="510"/>
        </w:trPr>
        <w:tc>
          <w:tcPr>
            <w:tcW w:w="2547" w:type="dxa"/>
            <w:shd w:val="clear" w:color="auto" w:fill="auto"/>
            <w:vAlign w:val="center"/>
          </w:tcPr>
          <w:p w14:paraId="62352E67" w14:textId="77777777" w:rsidR="00E84681" w:rsidRPr="007835F6" w:rsidRDefault="00E84681" w:rsidP="00E84681">
            <w:pPr>
              <w:rPr>
                <w:rFonts w:ascii="Arial" w:hAnsi="Arial" w:cs="Arial"/>
                <w:b/>
                <w:bCs/>
                <w:sz w:val="18"/>
                <w:szCs w:val="18"/>
                <w:lang w:eastAsia="en-US"/>
              </w:rPr>
            </w:pPr>
            <w:r w:rsidRPr="00FA6E53">
              <w:rPr>
                <w:rFonts w:ascii="Arial" w:hAnsi="Arial" w:cs="Arial"/>
                <w:b/>
                <w:bCs/>
                <w:sz w:val="18"/>
                <w:szCs w:val="18"/>
                <w:lang w:eastAsia="en-US"/>
              </w:rPr>
              <w:t>Emailový kontakt pro notifikaci vypršení hesla</w:t>
            </w:r>
            <w:r>
              <w:rPr>
                <w:rFonts w:ascii="Arial" w:hAnsi="Arial" w:cs="Arial"/>
                <w:b/>
                <w:bCs/>
                <w:sz w:val="18"/>
                <w:szCs w:val="18"/>
                <w:lang w:eastAsia="en-US"/>
              </w:rPr>
              <w:t>:</w:t>
            </w:r>
          </w:p>
        </w:tc>
        <w:tc>
          <w:tcPr>
            <w:tcW w:w="7352" w:type="dxa"/>
            <w:shd w:val="clear" w:color="auto" w:fill="auto"/>
            <w:vAlign w:val="center"/>
          </w:tcPr>
          <w:p w14:paraId="2D420A20" w14:textId="77777777" w:rsidR="00E84681" w:rsidRDefault="00E84681" w:rsidP="00E84681">
            <w:pPr>
              <w:rPr>
                <w:rFonts w:ascii="Arial" w:hAnsi="Arial" w:cs="Arial"/>
                <w:b/>
                <w:bCs/>
                <w:sz w:val="18"/>
                <w:szCs w:val="18"/>
                <w:highlight w:val="yellow"/>
                <w:lang w:eastAsia="en-US"/>
              </w:rPr>
            </w:pPr>
          </w:p>
        </w:tc>
      </w:tr>
      <w:tr w:rsidR="00E84681" w:rsidRPr="007835F6" w14:paraId="1B433E16" w14:textId="77777777" w:rsidTr="00E84681">
        <w:trPr>
          <w:trHeight w:val="510"/>
        </w:trPr>
        <w:tc>
          <w:tcPr>
            <w:tcW w:w="2547" w:type="dxa"/>
            <w:shd w:val="clear" w:color="auto" w:fill="CCCCCC"/>
            <w:vAlign w:val="center"/>
          </w:tcPr>
          <w:p w14:paraId="4A39ABD7"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Účel přidělení účtu:</w:t>
            </w:r>
          </w:p>
        </w:tc>
        <w:tc>
          <w:tcPr>
            <w:tcW w:w="7352" w:type="dxa"/>
            <w:shd w:val="clear" w:color="auto" w:fill="CCCCCC"/>
            <w:vAlign w:val="center"/>
          </w:tcPr>
          <w:p w14:paraId="2182354B" w14:textId="77777777" w:rsidR="00E84681" w:rsidRPr="007835F6" w:rsidRDefault="00E84681" w:rsidP="00E84681">
            <w:pPr>
              <w:rPr>
                <w:rFonts w:ascii="Arial" w:hAnsi="Arial" w:cs="Arial"/>
                <w:b/>
                <w:bCs/>
                <w:sz w:val="18"/>
                <w:szCs w:val="18"/>
                <w:highlight w:val="yellow"/>
                <w:lang w:eastAsia="en-US"/>
              </w:rPr>
            </w:pPr>
          </w:p>
        </w:tc>
      </w:tr>
      <w:tr w:rsidR="00E84681" w:rsidRPr="007835F6" w14:paraId="25006DD2" w14:textId="77777777" w:rsidTr="00E84681">
        <w:trPr>
          <w:trHeight w:val="510"/>
        </w:trPr>
        <w:tc>
          <w:tcPr>
            <w:tcW w:w="2547" w:type="dxa"/>
            <w:shd w:val="clear" w:color="auto" w:fill="auto"/>
            <w:vAlign w:val="center"/>
          </w:tcPr>
          <w:p w14:paraId="7DB1A289"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Způsob přístupu:</w:t>
            </w:r>
          </w:p>
        </w:tc>
        <w:tc>
          <w:tcPr>
            <w:tcW w:w="7352" w:type="dxa"/>
            <w:shd w:val="clear" w:color="auto" w:fill="auto"/>
            <w:vAlign w:val="center"/>
          </w:tcPr>
          <w:p w14:paraId="22B56C17" w14:textId="77777777" w:rsidR="00E84681" w:rsidRPr="007835F6" w:rsidRDefault="00E84681" w:rsidP="00E84681">
            <w:pPr>
              <w:rPr>
                <w:rFonts w:ascii="Arial" w:hAnsi="Arial" w:cs="Arial"/>
                <w:b/>
                <w:bCs/>
                <w:sz w:val="18"/>
                <w:szCs w:val="18"/>
                <w:highlight w:val="yellow"/>
                <w:lang w:eastAsia="en-US"/>
              </w:rPr>
            </w:pPr>
          </w:p>
        </w:tc>
      </w:tr>
      <w:tr w:rsidR="00E84681" w:rsidRPr="007835F6" w14:paraId="09DEAD35" w14:textId="77777777" w:rsidTr="00E84681">
        <w:trPr>
          <w:trHeight w:val="510"/>
        </w:trPr>
        <w:tc>
          <w:tcPr>
            <w:tcW w:w="2547" w:type="dxa"/>
            <w:tcBorders>
              <w:top w:val="double" w:sz="4" w:space="0" w:color="000000"/>
            </w:tcBorders>
            <w:shd w:val="clear" w:color="auto" w:fill="auto"/>
            <w:vAlign w:val="center"/>
          </w:tcPr>
          <w:p w14:paraId="1C81E55C" w14:textId="77777777" w:rsidR="00E84681" w:rsidRPr="007835F6" w:rsidRDefault="00E84681" w:rsidP="00E84681">
            <w:pPr>
              <w:rPr>
                <w:rFonts w:ascii="Arial" w:hAnsi="Arial" w:cs="Arial"/>
                <w:b/>
                <w:bCs/>
                <w:sz w:val="18"/>
                <w:szCs w:val="18"/>
                <w:lang w:eastAsia="en-US"/>
              </w:rPr>
            </w:pPr>
            <w:r w:rsidRPr="007835F6">
              <w:rPr>
                <w:rFonts w:ascii="Arial" w:hAnsi="Arial" w:cs="Arial"/>
                <w:b/>
                <w:bCs/>
                <w:sz w:val="18"/>
                <w:szCs w:val="18"/>
                <w:lang w:eastAsia="en-US"/>
              </w:rPr>
              <w:t>Rozsah oprávnění účtu:</w:t>
            </w:r>
          </w:p>
        </w:tc>
        <w:tc>
          <w:tcPr>
            <w:tcW w:w="7352" w:type="dxa"/>
            <w:tcBorders>
              <w:top w:val="double" w:sz="4" w:space="0" w:color="000000"/>
            </w:tcBorders>
            <w:shd w:val="clear" w:color="auto" w:fill="auto"/>
            <w:vAlign w:val="center"/>
          </w:tcPr>
          <w:p w14:paraId="3E48CC9E" w14:textId="77777777" w:rsidR="00E84681" w:rsidRPr="007835F6" w:rsidRDefault="00E84681" w:rsidP="00E84681">
            <w:pPr>
              <w:rPr>
                <w:rFonts w:ascii="Arial" w:hAnsi="Arial" w:cs="Arial"/>
                <w:b/>
                <w:bCs/>
                <w:sz w:val="18"/>
                <w:szCs w:val="18"/>
                <w:highlight w:val="yellow"/>
                <w:lang w:eastAsia="en-US"/>
              </w:rPr>
            </w:pPr>
            <w:r w:rsidRPr="00417097">
              <w:rPr>
                <w:rFonts w:ascii="Arial" w:hAnsi="Arial" w:cs="Arial"/>
                <w:b/>
                <w:bCs/>
                <w:sz w:val="18"/>
                <w:szCs w:val="18"/>
              </w:rPr>
              <w:t>Dle následující tabulky</w:t>
            </w:r>
          </w:p>
        </w:tc>
      </w:tr>
    </w:tbl>
    <w:p w14:paraId="3EA77BA2" w14:textId="77777777" w:rsidR="00E84681" w:rsidRPr="007835F6" w:rsidRDefault="00E84681" w:rsidP="00E84681">
      <w:pPr>
        <w:spacing w:before="120" w:line="280" w:lineRule="atLeast"/>
        <w:rPr>
          <w:rFonts w:ascii="Arial" w:hAnsi="Arial" w:cs="Arial"/>
          <w:b/>
          <w:lang w:eastAsia="en-US"/>
        </w:rPr>
      </w:pPr>
    </w:p>
    <w:p w14:paraId="3A3EC43A" w14:textId="77777777" w:rsidR="00E84681" w:rsidRPr="007835F6" w:rsidRDefault="00E84681" w:rsidP="00E84681">
      <w:pPr>
        <w:spacing w:before="120" w:line="280" w:lineRule="atLeast"/>
        <w:rPr>
          <w:rFonts w:ascii="Arial" w:hAnsi="Arial" w:cs="Arial"/>
          <w:b/>
          <w:lang w:eastAsia="en-US"/>
        </w:rPr>
      </w:pPr>
      <w:r w:rsidRPr="007835F6">
        <w:rPr>
          <w:rFonts w:ascii="Arial" w:hAnsi="Arial" w:cs="Arial"/>
          <w:b/>
          <w:lang w:eastAsia="en-US"/>
        </w:rPr>
        <w:t>Prostřednictvím přiděleného účtu je možno přistupovat k serverům:</w:t>
      </w:r>
    </w:p>
    <w:tbl>
      <w:tblPr>
        <w:tblW w:w="9771" w:type="dxa"/>
        <w:tblLayout w:type="fixed"/>
        <w:tblCellMar>
          <w:top w:w="28" w:type="dxa"/>
          <w:left w:w="57" w:type="dxa"/>
          <w:bottom w:w="28" w:type="dxa"/>
          <w:right w:w="0" w:type="dxa"/>
        </w:tblCellMar>
        <w:tblLook w:val="04A0" w:firstRow="1" w:lastRow="0" w:firstColumn="1" w:lastColumn="0" w:noHBand="0" w:noVBand="1"/>
      </w:tblPr>
      <w:tblGrid>
        <w:gridCol w:w="1408"/>
        <w:gridCol w:w="3969"/>
        <w:gridCol w:w="4394"/>
      </w:tblGrid>
      <w:tr w:rsidR="00E84681" w:rsidRPr="007835F6" w14:paraId="63AB5DD2" w14:textId="77777777" w:rsidTr="00E84681">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FABEC3" w14:textId="77777777" w:rsidR="00E84681" w:rsidRPr="00492EB8" w:rsidRDefault="00E84681" w:rsidP="00E84681">
            <w:pPr>
              <w:rPr>
                <w:rFonts w:ascii="Arial" w:hAnsi="Arial" w:cs="Arial"/>
                <w:b/>
                <w:sz w:val="18"/>
                <w:szCs w:val="18"/>
                <w:lang w:eastAsia="en-US"/>
              </w:rPr>
            </w:pPr>
            <w:r>
              <w:rPr>
                <w:rFonts w:ascii="Arial" w:hAnsi="Arial" w:cs="Arial"/>
                <w:b/>
                <w:sz w:val="18"/>
                <w:szCs w:val="18"/>
                <w:lang w:eastAsia="en-US"/>
              </w:rPr>
              <w:t>Stanice</w:t>
            </w:r>
          </w:p>
        </w:tc>
        <w:tc>
          <w:tcPr>
            <w:tcW w:w="3969" w:type="dxa"/>
            <w:tcBorders>
              <w:top w:val="single" w:sz="8" w:space="0" w:color="auto"/>
              <w:left w:val="nil"/>
              <w:bottom w:val="single" w:sz="8" w:space="0" w:color="auto"/>
              <w:right w:val="single" w:sz="8" w:space="0" w:color="auto"/>
            </w:tcBorders>
          </w:tcPr>
          <w:p w14:paraId="72750293" w14:textId="77777777" w:rsidR="00E84681" w:rsidRPr="00492EB8" w:rsidRDefault="00E84681" w:rsidP="00E84681">
            <w:pPr>
              <w:rPr>
                <w:rFonts w:ascii="Arial" w:hAnsi="Arial" w:cs="Arial"/>
                <w:b/>
                <w:sz w:val="18"/>
                <w:szCs w:val="18"/>
                <w:lang w:eastAsia="en-US"/>
              </w:rPr>
            </w:pPr>
            <w:r w:rsidRPr="00492EB8">
              <w:rPr>
                <w:rFonts w:ascii="Arial" w:hAnsi="Arial" w:cs="Arial"/>
                <w:b/>
                <w:sz w:val="18"/>
                <w:szCs w:val="18"/>
                <w:lang w:eastAsia="en-US"/>
              </w:rPr>
              <w:t>Oprávnění</w:t>
            </w:r>
          </w:p>
        </w:tc>
        <w:tc>
          <w:tcPr>
            <w:tcW w:w="4394" w:type="dxa"/>
            <w:tcBorders>
              <w:top w:val="single" w:sz="8" w:space="0" w:color="auto"/>
              <w:left w:val="single" w:sz="8" w:space="0" w:color="auto"/>
              <w:bottom w:val="single" w:sz="8" w:space="0" w:color="auto"/>
              <w:right w:val="single" w:sz="8" w:space="0" w:color="auto"/>
            </w:tcBorders>
          </w:tcPr>
          <w:p w14:paraId="0DF0A30A" w14:textId="77777777" w:rsidR="00E84681" w:rsidRPr="00492EB8" w:rsidRDefault="00E84681" w:rsidP="00E84681">
            <w:pPr>
              <w:rPr>
                <w:rFonts w:ascii="Arial" w:hAnsi="Arial" w:cs="Arial"/>
                <w:b/>
                <w:sz w:val="18"/>
                <w:szCs w:val="18"/>
                <w:lang w:eastAsia="en-US"/>
              </w:rPr>
            </w:pPr>
            <w:r w:rsidRPr="00492EB8">
              <w:rPr>
                <w:rFonts w:ascii="Arial" w:hAnsi="Arial" w:cs="Arial"/>
                <w:b/>
                <w:sz w:val="18"/>
                <w:szCs w:val="18"/>
                <w:lang w:eastAsia="en-US"/>
              </w:rPr>
              <w:t>Popis</w:t>
            </w:r>
          </w:p>
        </w:tc>
      </w:tr>
      <w:tr w:rsidR="00E84681" w:rsidRPr="007835F6" w14:paraId="296D3B0B" w14:textId="77777777" w:rsidTr="00E84681">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B1B0E" w14:textId="77777777" w:rsidR="00E84681" w:rsidRPr="00DB48B8" w:rsidRDefault="00E84681" w:rsidP="00E84681">
            <w:pPr>
              <w:rPr>
                <w:rFonts w:ascii="Arial" w:hAnsi="Arial" w:cs="Arial"/>
                <w:sz w:val="18"/>
                <w:szCs w:val="18"/>
                <w:highlight w:val="yellow"/>
                <w:lang w:eastAsia="en-US"/>
              </w:rPr>
            </w:pPr>
          </w:p>
        </w:tc>
        <w:tc>
          <w:tcPr>
            <w:tcW w:w="3969" w:type="dxa"/>
            <w:tcBorders>
              <w:top w:val="single" w:sz="8" w:space="0" w:color="auto"/>
              <w:left w:val="nil"/>
              <w:bottom w:val="single" w:sz="8" w:space="0" w:color="auto"/>
              <w:right w:val="single" w:sz="8" w:space="0" w:color="auto"/>
            </w:tcBorders>
          </w:tcPr>
          <w:p w14:paraId="3689B2CA" w14:textId="77777777" w:rsidR="00E84681" w:rsidRPr="00DB48B8" w:rsidRDefault="00E84681" w:rsidP="00E84681">
            <w:pPr>
              <w:rPr>
                <w:rFonts w:ascii="Arial" w:hAnsi="Arial" w:cs="Arial"/>
                <w:sz w:val="18"/>
                <w:szCs w:val="18"/>
                <w:highlight w:val="yellow"/>
                <w:lang w:eastAsia="en-US"/>
              </w:rPr>
            </w:pPr>
          </w:p>
        </w:tc>
        <w:tc>
          <w:tcPr>
            <w:tcW w:w="4394" w:type="dxa"/>
            <w:tcBorders>
              <w:top w:val="single" w:sz="8" w:space="0" w:color="auto"/>
              <w:left w:val="single" w:sz="8" w:space="0" w:color="auto"/>
              <w:bottom w:val="single" w:sz="8" w:space="0" w:color="auto"/>
              <w:right w:val="single" w:sz="8" w:space="0" w:color="auto"/>
            </w:tcBorders>
          </w:tcPr>
          <w:p w14:paraId="5B9CCCE4" w14:textId="77777777" w:rsidR="00E84681" w:rsidRPr="00DB48B8" w:rsidRDefault="00E84681" w:rsidP="00E84681">
            <w:pPr>
              <w:rPr>
                <w:rFonts w:ascii="Arial" w:hAnsi="Arial" w:cs="Arial"/>
                <w:sz w:val="18"/>
                <w:szCs w:val="18"/>
                <w:highlight w:val="yellow"/>
                <w:lang w:eastAsia="en-US"/>
              </w:rPr>
            </w:pPr>
          </w:p>
        </w:tc>
      </w:tr>
      <w:tr w:rsidR="00E84681" w:rsidRPr="007835F6" w14:paraId="6A98E930" w14:textId="77777777" w:rsidTr="00E84681">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7EE445" w14:textId="77777777" w:rsidR="00E84681" w:rsidRPr="00492EB8" w:rsidRDefault="00E84681" w:rsidP="00E84681">
            <w:pPr>
              <w:rPr>
                <w:rFonts w:ascii="Arial" w:hAnsi="Arial" w:cs="Arial"/>
                <w:sz w:val="18"/>
                <w:szCs w:val="18"/>
                <w:highlight w:val="yellow"/>
              </w:rPr>
            </w:pPr>
          </w:p>
        </w:tc>
        <w:tc>
          <w:tcPr>
            <w:tcW w:w="3969" w:type="dxa"/>
            <w:tcBorders>
              <w:top w:val="single" w:sz="8" w:space="0" w:color="auto"/>
              <w:left w:val="nil"/>
              <w:bottom w:val="single" w:sz="8" w:space="0" w:color="auto"/>
              <w:right w:val="single" w:sz="8" w:space="0" w:color="auto"/>
            </w:tcBorders>
          </w:tcPr>
          <w:p w14:paraId="45080BA6" w14:textId="77777777" w:rsidR="00E84681" w:rsidRPr="00492EB8" w:rsidRDefault="00E84681" w:rsidP="00E84681">
            <w:pPr>
              <w:rPr>
                <w:rFonts w:ascii="Arial" w:hAnsi="Arial" w:cs="Arial"/>
                <w:sz w:val="18"/>
                <w:szCs w:val="18"/>
                <w:highlight w:val="yellow"/>
              </w:rPr>
            </w:pPr>
          </w:p>
        </w:tc>
        <w:tc>
          <w:tcPr>
            <w:tcW w:w="4394" w:type="dxa"/>
            <w:tcBorders>
              <w:top w:val="single" w:sz="8" w:space="0" w:color="auto"/>
              <w:left w:val="single" w:sz="8" w:space="0" w:color="auto"/>
              <w:bottom w:val="single" w:sz="8" w:space="0" w:color="auto"/>
              <w:right w:val="single" w:sz="8" w:space="0" w:color="auto"/>
            </w:tcBorders>
          </w:tcPr>
          <w:p w14:paraId="60B3BE50" w14:textId="77777777" w:rsidR="00E84681" w:rsidRDefault="00E84681" w:rsidP="00E84681">
            <w:pPr>
              <w:rPr>
                <w:rFonts w:ascii="Arial" w:hAnsi="Arial" w:cs="Arial"/>
                <w:sz w:val="18"/>
                <w:szCs w:val="18"/>
                <w:highlight w:val="yellow"/>
              </w:rPr>
            </w:pPr>
          </w:p>
        </w:tc>
      </w:tr>
      <w:tr w:rsidR="00E84681" w:rsidRPr="007835F6" w14:paraId="1F6B90CE" w14:textId="77777777" w:rsidTr="00E84681">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36C662" w14:textId="77777777" w:rsidR="00E84681" w:rsidRPr="00492EB8" w:rsidRDefault="00E84681" w:rsidP="00E84681">
            <w:pPr>
              <w:rPr>
                <w:rFonts w:ascii="Arial" w:hAnsi="Arial" w:cs="Arial"/>
                <w:sz w:val="18"/>
                <w:szCs w:val="18"/>
                <w:highlight w:val="yellow"/>
              </w:rPr>
            </w:pPr>
          </w:p>
        </w:tc>
        <w:tc>
          <w:tcPr>
            <w:tcW w:w="3969" w:type="dxa"/>
            <w:tcBorders>
              <w:top w:val="single" w:sz="8" w:space="0" w:color="auto"/>
              <w:left w:val="nil"/>
              <w:bottom w:val="single" w:sz="8" w:space="0" w:color="auto"/>
              <w:right w:val="single" w:sz="8" w:space="0" w:color="auto"/>
            </w:tcBorders>
          </w:tcPr>
          <w:p w14:paraId="5B655F50" w14:textId="77777777" w:rsidR="00E84681" w:rsidRPr="00492EB8" w:rsidRDefault="00E84681" w:rsidP="00E84681">
            <w:pPr>
              <w:rPr>
                <w:rFonts w:ascii="Arial" w:hAnsi="Arial" w:cs="Arial"/>
                <w:sz w:val="18"/>
                <w:szCs w:val="18"/>
                <w:highlight w:val="yellow"/>
              </w:rPr>
            </w:pPr>
          </w:p>
        </w:tc>
        <w:tc>
          <w:tcPr>
            <w:tcW w:w="4394" w:type="dxa"/>
            <w:tcBorders>
              <w:top w:val="single" w:sz="8" w:space="0" w:color="auto"/>
              <w:left w:val="single" w:sz="8" w:space="0" w:color="auto"/>
              <w:bottom w:val="single" w:sz="8" w:space="0" w:color="auto"/>
              <w:right w:val="single" w:sz="8" w:space="0" w:color="auto"/>
            </w:tcBorders>
          </w:tcPr>
          <w:p w14:paraId="5B06655D" w14:textId="77777777" w:rsidR="00E84681" w:rsidRPr="00492EB8" w:rsidRDefault="00E84681" w:rsidP="00E84681">
            <w:pPr>
              <w:rPr>
                <w:rFonts w:ascii="Arial" w:hAnsi="Arial" w:cs="Arial"/>
                <w:sz w:val="18"/>
                <w:szCs w:val="18"/>
                <w:highlight w:val="yellow"/>
              </w:rPr>
            </w:pPr>
          </w:p>
        </w:tc>
      </w:tr>
    </w:tbl>
    <w:p w14:paraId="7C9EF783" w14:textId="77777777" w:rsidR="00E84681" w:rsidRDefault="00E84681" w:rsidP="00E84681">
      <w:pPr>
        <w:pStyle w:val="Nadpis4"/>
        <w:rPr>
          <w:rFonts w:ascii="Arial" w:hAnsi="Arial" w:cs="Arial"/>
          <w:sz w:val="24"/>
          <w:szCs w:val="24"/>
        </w:rPr>
      </w:pPr>
    </w:p>
    <w:p w14:paraId="798A6422" w14:textId="77777777" w:rsidR="00E84681" w:rsidRDefault="00E84681" w:rsidP="00E84681">
      <w:pPr>
        <w:spacing w:after="200" w:line="276" w:lineRule="auto"/>
        <w:rPr>
          <w:rFonts w:ascii="Arial" w:eastAsiaTheme="minorEastAsia" w:hAnsi="Arial" w:cs="Arial"/>
          <w:b/>
          <w:bCs/>
        </w:rPr>
      </w:pPr>
      <w:r>
        <w:rPr>
          <w:rFonts w:ascii="Arial" w:hAnsi="Arial" w:cs="Arial"/>
        </w:rPr>
        <w:br w:type="page"/>
      </w:r>
    </w:p>
    <w:p w14:paraId="4D305CD2" w14:textId="77777777" w:rsidR="00E84681" w:rsidRDefault="00E84681" w:rsidP="00E84681">
      <w:pPr>
        <w:pStyle w:val="Nadpis4"/>
        <w:rPr>
          <w:rFonts w:ascii="Arial" w:hAnsi="Arial" w:cs="Arial"/>
          <w:sz w:val="24"/>
          <w:szCs w:val="24"/>
        </w:rPr>
      </w:pPr>
      <w:r w:rsidRPr="00BD1111">
        <w:rPr>
          <w:rFonts w:ascii="Arial" w:hAnsi="Arial" w:cs="Arial"/>
          <w:sz w:val="24"/>
          <w:szCs w:val="24"/>
        </w:rPr>
        <w:lastRenderedPageBreak/>
        <w:t xml:space="preserve">Základní pokyny pro </w:t>
      </w:r>
      <w:bookmarkStart w:id="7" w:name="_Toc249760643"/>
      <w:r>
        <w:rPr>
          <w:rFonts w:ascii="Arial" w:hAnsi="Arial" w:cs="Arial"/>
          <w:sz w:val="24"/>
          <w:szCs w:val="24"/>
        </w:rPr>
        <w:t>používání přístupových údajů</w:t>
      </w:r>
    </w:p>
    <w:p w14:paraId="5365B07E" w14:textId="77777777" w:rsidR="00E84681" w:rsidRPr="001B3475" w:rsidRDefault="00E84681" w:rsidP="00E84681">
      <w:pPr>
        <w:rPr>
          <w:rFonts w:ascii="Arial" w:hAnsi="Arial" w:cs="Arial"/>
          <w:b/>
        </w:rPr>
      </w:pPr>
      <w:r w:rsidRPr="001B3475">
        <w:rPr>
          <w:rFonts w:ascii="Arial" w:hAnsi="Arial" w:cs="Arial"/>
          <w:b/>
        </w:rPr>
        <w:t xml:space="preserve">Pokud je to technicky možné, pro přihlašování bude vždy použito </w:t>
      </w:r>
      <w:proofErr w:type="spellStart"/>
      <w:r w:rsidRPr="001B3475">
        <w:rPr>
          <w:rFonts w:ascii="Arial" w:hAnsi="Arial" w:cs="Arial"/>
          <w:b/>
        </w:rPr>
        <w:t>vícefaktorové</w:t>
      </w:r>
      <w:proofErr w:type="spellEnd"/>
      <w:r w:rsidRPr="001B3475">
        <w:rPr>
          <w:rFonts w:ascii="Arial" w:hAnsi="Arial" w:cs="Arial"/>
          <w:b/>
        </w:rPr>
        <w:t xml:space="preserve"> autentizace. Přejímající odpovídá za to, že uvedené údaje pro ověření dalšími faktory jsou správné a přístup k prostředkům pro ověření dalšími faktory se nedostanou po celou dobu platnosti účtu do nepovolaných rukou. </w:t>
      </w:r>
    </w:p>
    <w:bookmarkEnd w:id="7"/>
    <w:p w14:paraId="7F30A132" w14:textId="77777777" w:rsidR="00E84681" w:rsidRDefault="00E84681" w:rsidP="00E84681">
      <w:pPr>
        <w:rPr>
          <w:rFonts w:ascii="Arial" w:hAnsi="Arial" w:cs="Arial"/>
        </w:rPr>
      </w:pPr>
      <w:r w:rsidRPr="00BD1111">
        <w:rPr>
          <w:rFonts w:ascii="Arial" w:hAnsi="Arial" w:cs="Arial"/>
        </w:rPr>
        <w:t>Přihlašovací účet je chráněn heslem. Prvotní heslo je vygenerováno správcem</w:t>
      </w:r>
      <w:r>
        <w:rPr>
          <w:rFonts w:ascii="Arial" w:hAnsi="Arial" w:cs="Arial"/>
        </w:rPr>
        <w:t xml:space="preserve"> a předáno dohodnutým způsobem odpovědným osobám Přejímajícího</w:t>
      </w:r>
      <w:r w:rsidRPr="00BD1111">
        <w:rPr>
          <w:rFonts w:ascii="Arial" w:hAnsi="Arial" w:cs="Arial"/>
        </w:rPr>
        <w:t xml:space="preserve">. </w:t>
      </w:r>
    </w:p>
    <w:p w14:paraId="07A4E9B0" w14:textId="77777777" w:rsidR="00E84681" w:rsidRDefault="00E84681" w:rsidP="00E84681">
      <w:pPr>
        <w:rPr>
          <w:rFonts w:ascii="Arial" w:hAnsi="Arial" w:cs="Arial"/>
        </w:rPr>
      </w:pPr>
      <w:r w:rsidRPr="00BD1111">
        <w:rPr>
          <w:rFonts w:ascii="Arial" w:hAnsi="Arial" w:cs="Arial"/>
        </w:rPr>
        <w:t xml:space="preserve">Z důvodu zajištění požadované míry bezpečnosti musí Heslo splňovat následující požadavky </w:t>
      </w:r>
    </w:p>
    <w:p w14:paraId="5CA5B56A" w14:textId="77777777" w:rsidR="00E84681" w:rsidRDefault="00E84681" w:rsidP="00E84681">
      <w:pPr>
        <w:rPr>
          <w:rFonts w:ascii="Arial" w:hAnsi="Arial" w:cs="Arial"/>
        </w:rPr>
      </w:pPr>
      <w:r>
        <w:rPr>
          <w:rFonts w:ascii="Arial" w:hAnsi="Arial" w:cs="Arial"/>
        </w:rPr>
        <w:t>Pro</w:t>
      </w:r>
      <w:r w:rsidRPr="00BD1111">
        <w:rPr>
          <w:rFonts w:ascii="Arial" w:hAnsi="Arial" w:cs="Arial"/>
        </w:rPr>
        <w:t xml:space="preserve"> Heslo </w:t>
      </w:r>
      <w:r>
        <w:rPr>
          <w:rFonts w:ascii="Arial" w:hAnsi="Arial" w:cs="Arial"/>
        </w:rPr>
        <w:t>platí následující pravidla:</w:t>
      </w:r>
      <w:r w:rsidRPr="00BD1111">
        <w:rPr>
          <w:rFonts w:ascii="Arial" w:hAnsi="Arial" w:cs="Arial"/>
        </w:rPr>
        <w:t xml:space="preserve"> </w:t>
      </w:r>
    </w:p>
    <w:p w14:paraId="5C2D915A" w14:textId="77777777" w:rsidR="00E84681" w:rsidRDefault="00E84681" w:rsidP="00E84681">
      <w:pPr>
        <w:rPr>
          <w:rFonts w:ascii="Arial" w:hAnsi="Arial" w:cs="Arial"/>
        </w:rPr>
      </w:pPr>
      <w:r w:rsidRPr="00C571B2">
        <w:rPr>
          <w:rFonts w:ascii="Arial" w:hAnsi="Arial" w:cs="Arial"/>
          <w:b/>
        </w:rPr>
        <w:t>Toto prvotní heslo nahraďte ihned po převzetí účtu vlastním heslem.</w:t>
      </w:r>
      <w:r w:rsidRPr="008D2024">
        <w:rPr>
          <w:rFonts w:ascii="Arial" w:hAnsi="Arial" w:cs="Arial"/>
        </w:rPr>
        <w:t xml:space="preserve"> </w:t>
      </w:r>
      <w:r w:rsidRPr="00BD1111">
        <w:rPr>
          <w:rFonts w:ascii="Arial" w:hAnsi="Arial" w:cs="Arial"/>
        </w:rPr>
        <w:t>Heslo lze změnit přes rozhraní VPN.</w:t>
      </w:r>
    </w:p>
    <w:p w14:paraId="5B2E0E79" w14:textId="77777777" w:rsidR="00E84681" w:rsidRPr="00BD1111" w:rsidRDefault="00E84681" w:rsidP="00E84681">
      <w:pPr>
        <w:rPr>
          <w:rFonts w:ascii="Arial" w:hAnsi="Arial" w:cs="Arial"/>
        </w:rPr>
      </w:pPr>
      <w:r w:rsidRPr="00C571B2">
        <w:rPr>
          <w:rFonts w:ascii="Arial" w:hAnsi="Arial" w:cs="Arial"/>
        </w:rPr>
        <w:t>Uživatel účtu musí heslo měnit nejméně každých 360 dní</w:t>
      </w:r>
      <w:r w:rsidRPr="00BD1111">
        <w:rPr>
          <w:rFonts w:ascii="Arial" w:hAnsi="Arial" w:cs="Arial"/>
        </w:rPr>
        <w:t>.</w:t>
      </w:r>
    </w:p>
    <w:p w14:paraId="10EE1D90" w14:textId="77777777" w:rsidR="00E84681" w:rsidRPr="00BD1111" w:rsidRDefault="00E84681" w:rsidP="00E84681">
      <w:pPr>
        <w:numPr>
          <w:ilvl w:val="0"/>
          <w:numId w:val="33"/>
        </w:numPr>
        <w:overflowPunct/>
        <w:autoSpaceDE/>
        <w:autoSpaceDN/>
        <w:adjustRightInd/>
        <w:spacing w:after="120"/>
        <w:textAlignment w:val="auto"/>
        <w:rPr>
          <w:rFonts w:ascii="Arial" w:hAnsi="Arial" w:cs="Arial"/>
        </w:rPr>
      </w:pPr>
      <w:r w:rsidRPr="00BD1111">
        <w:rPr>
          <w:rFonts w:ascii="Arial" w:hAnsi="Arial" w:cs="Arial"/>
        </w:rPr>
        <w:t>Heslo je kombinac</w:t>
      </w:r>
      <w:r>
        <w:rPr>
          <w:rFonts w:ascii="Arial" w:hAnsi="Arial" w:cs="Arial"/>
        </w:rPr>
        <w:t>í</w:t>
      </w:r>
      <w:r w:rsidRPr="00BD1111">
        <w:rPr>
          <w:rFonts w:ascii="Arial" w:hAnsi="Arial" w:cs="Arial"/>
        </w:rPr>
        <w:t xml:space="preserve"> alfabetických </w:t>
      </w:r>
      <w:r>
        <w:rPr>
          <w:rFonts w:ascii="Arial" w:hAnsi="Arial" w:cs="Arial"/>
        </w:rPr>
        <w:t>(</w:t>
      </w:r>
      <w:r w:rsidRPr="00BD1111">
        <w:rPr>
          <w:rFonts w:ascii="Arial" w:hAnsi="Arial" w:cs="Arial"/>
        </w:rPr>
        <w:t>písmena</w:t>
      </w:r>
      <w:r>
        <w:rPr>
          <w:rFonts w:ascii="Arial" w:hAnsi="Arial" w:cs="Arial"/>
        </w:rPr>
        <w:t>),</w:t>
      </w:r>
      <w:r w:rsidRPr="00BD1111">
        <w:rPr>
          <w:rFonts w:ascii="Arial" w:hAnsi="Arial" w:cs="Arial"/>
        </w:rPr>
        <w:t xml:space="preserve"> numerických znaků (číslice)</w:t>
      </w:r>
      <w:r>
        <w:rPr>
          <w:rFonts w:ascii="Arial" w:hAnsi="Arial" w:cs="Arial"/>
        </w:rPr>
        <w:t xml:space="preserve"> a speciálních</w:t>
      </w:r>
      <w:r w:rsidRPr="00BD1111">
        <w:rPr>
          <w:rFonts w:ascii="Arial" w:hAnsi="Arial" w:cs="Arial"/>
        </w:rPr>
        <w:t xml:space="preserve"> znaků. Heslo musí obsahovat znaky alespoň ze tří z následuj</w:t>
      </w:r>
      <w:r>
        <w:rPr>
          <w:rFonts w:ascii="Arial" w:hAnsi="Arial" w:cs="Arial"/>
        </w:rPr>
        <w:t xml:space="preserve">ících čtyř tříd - velká písmena </w:t>
      </w:r>
      <w:r w:rsidRPr="00BD1111">
        <w:rPr>
          <w:rFonts w:ascii="Arial" w:hAnsi="Arial" w:cs="Arial"/>
        </w:rPr>
        <w:t xml:space="preserve">(A, B, C, ... Z), malá písmena (a, b, c, … z), arabské číslice (0, 1, 2, ... 9) a speciální </w:t>
      </w:r>
      <w:proofErr w:type="gramStart"/>
      <w:r w:rsidRPr="00BD1111">
        <w:rPr>
          <w:rFonts w:ascii="Arial" w:hAnsi="Arial" w:cs="Arial"/>
        </w:rPr>
        <w:t>znaky (.  ,  ;  :  *  &amp;  %  !)</w:t>
      </w:r>
      <w:proofErr w:type="gramEnd"/>
    </w:p>
    <w:p w14:paraId="19F0DC7B" w14:textId="77777777" w:rsidR="00E84681" w:rsidRPr="00BD1111" w:rsidRDefault="00E84681" w:rsidP="00E84681">
      <w:pPr>
        <w:numPr>
          <w:ilvl w:val="0"/>
          <w:numId w:val="33"/>
        </w:numPr>
        <w:overflowPunct/>
        <w:autoSpaceDE/>
        <w:autoSpaceDN/>
        <w:adjustRightInd/>
        <w:spacing w:after="120"/>
        <w:textAlignment w:val="auto"/>
        <w:rPr>
          <w:rFonts w:ascii="Arial" w:hAnsi="Arial" w:cs="Arial"/>
        </w:rPr>
      </w:pPr>
      <w:r w:rsidRPr="00BD1111">
        <w:rPr>
          <w:rFonts w:ascii="Arial" w:hAnsi="Arial" w:cs="Arial"/>
        </w:rPr>
        <w:t xml:space="preserve">Délka hesla musí být nejméně </w:t>
      </w:r>
      <w:r>
        <w:rPr>
          <w:rFonts w:ascii="Arial" w:hAnsi="Arial" w:cs="Arial"/>
        </w:rPr>
        <w:t>17</w:t>
      </w:r>
      <w:r w:rsidRPr="00BD1111">
        <w:rPr>
          <w:rFonts w:ascii="Arial" w:hAnsi="Arial" w:cs="Arial"/>
        </w:rPr>
        <w:t xml:space="preserve"> znaků;</w:t>
      </w:r>
    </w:p>
    <w:p w14:paraId="484712E1" w14:textId="77777777" w:rsidR="00E84681" w:rsidRPr="00BD1111" w:rsidRDefault="00E84681" w:rsidP="00E84681">
      <w:pPr>
        <w:numPr>
          <w:ilvl w:val="0"/>
          <w:numId w:val="33"/>
        </w:numPr>
        <w:overflowPunct/>
        <w:autoSpaceDE/>
        <w:autoSpaceDN/>
        <w:adjustRightInd/>
        <w:spacing w:after="100" w:afterAutospacing="1"/>
        <w:jc w:val="both"/>
        <w:textAlignment w:val="auto"/>
        <w:rPr>
          <w:rFonts w:ascii="Arial" w:hAnsi="Arial" w:cs="Arial"/>
        </w:rPr>
      </w:pPr>
      <w:r w:rsidRPr="00BD1111">
        <w:rPr>
          <w:rFonts w:ascii="Arial" w:hAnsi="Arial" w:cs="Arial"/>
        </w:rPr>
        <w:t>Heslo nesmí obsahovat přihlašovací jméno</w:t>
      </w:r>
      <w:r>
        <w:rPr>
          <w:rFonts w:ascii="Arial" w:hAnsi="Arial" w:cs="Arial"/>
        </w:rPr>
        <w:t xml:space="preserve"> ani jeho část, která by obsahovala více než 2 po sobě jdoucí znaky</w:t>
      </w:r>
    </w:p>
    <w:p w14:paraId="69AC246B" w14:textId="77777777" w:rsidR="00E84681" w:rsidRPr="00BD1111" w:rsidRDefault="00E84681" w:rsidP="00E84681">
      <w:pPr>
        <w:numPr>
          <w:ilvl w:val="0"/>
          <w:numId w:val="33"/>
        </w:numPr>
        <w:overflowPunct/>
        <w:autoSpaceDE/>
        <w:autoSpaceDN/>
        <w:adjustRightInd/>
        <w:spacing w:after="120"/>
        <w:jc w:val="both"/>
        <w:textAlignment w:val="auto"/>
        <w:rPr>
          <w:rFonts w:ascii="Arial" w:hAnsi="Arial" w:cs="Arial"/>
          <w:b/>
        </w:rPr>
      </w:pPr>
      <w:r w:rsidRPr="00BD1111">
        <w:rPr>
          <w:rFonts w:ascii="Arial" w:hAnsi="Arial" w:cs="Arial"/>
          <w:b/>
        </w:rPr>
        <w:t>Je zakázáno používání znaků s diakritikou!</w:t>
      </w:r>
    </w:p>
    <w:p w14:paraId="0BFDFF2E" w14:textId="77777777" w:rsidR="00E84681" w:rsidRPr="00BD1111" w:rsidRDefault="00E84681" w:rsidP="00E84681">
      <w:pPr>
        <w:numPr>
          <w:ilvl w:val="0"/>
          <w:numId w:val="33"/>
        </w:numPr>
        <w:overflowPunct/>
        <w:autoSpaceDE/>
        <w:autoSpaceDN/>
        <w:adjustRightInd/>
        <w:spacing w:after="120"/>
        <w:jc w:val="both"/>
        <w:textAlignment w:val="auto"/>
        <w:rPr>
          <w:rFonts w:ascii="Arial" w:hAnsi="Arial" w:cs="Arial"/>
        </w:rPr>
      </w:pPr>
      <w:r w:rsidRPr="00BD1111">
        <w:rPr>
          <w:rFonts w:ascii="Arial" w:hAnsi="Arial" w:cs="Arial"/>
        </w:rPr>
        <w:t>Je zakázáno používání lehce odhalitelných hesel (běžných jednoduchých slov umožňujících tzv. slovníkový útok, ap.). Nepoužívejte hesla, jako jsou vzory na klávesnici, data nebo termíny obsažené ve slovnících, měsíce a roky.</w:t>
      </w:r>
    </w:p>
    <w:p w14:paraId="2A33472D" w14:textId="77777777" w:rsidR="00E84681" w:rsidRPr="00BD1111" w:rsidRDefault="00E84681" w:rsidP="00E84681">
      <w:pPr>
        <w:numPr>
          <w:ilvl w:val="0"/>
          <w:numId w:val="33"/>
        </w:numPr>
        <w:overflowPunct/>
        <w:autoSpaceDE/>
        <w:autoSpaceDN/>
        <w:adjustRightInd/>
        <w:spacing w:after="120"/>
        <w:jc w:val="both"/>
        <w:textAlignment w:val="auto"/>
        <w:rPr>
          <w:rFonts w:ascii="Arial" w:hAnsi="Arial" w:cs="Arial"/>
        </w:rPr>
      </w:pPr>
      <w:r w:rsidRPr="00C571B2">
        <w:rPr>
          <w:rFonts w:ascii="Arial" w:hAnsi="Arial" w:cs="Arial"/>
        </w:rPr>
        <w:t>Hesla při změně nelze opakovat.</w:t>
      </w:r>
    </w:p>
    <w:p w14:paraId="0C3E5D6C" w14:textId="77777777" w:rsidR="00E84681" w:rsidRPr="00BD1111" w:rsidRDefault="00E84681" w:rsidP="00E84681">
      <w:pPr>
        <w:numPr>
          <w:ilvl w:val="0"/>
          <w:numId w:val="33"/>
        </w:numPr>
        <w:overflowPunct/>
        <w:autoSpaceDE/>
        <w:autoSpaceDN/>
        <w:adjustRightInd/>
        <w:spacing w:after="100" w:afterAutospacing="1"/>
        <w:jc w:val="both"/>
        <w:textAlignment w:val="auto"/>
        <w:rPr>
          <w:rFonts w:ascii="Arial" w:hAnsi="Arial" w:cs="Arial"/>
        </w:rPr>
      </w:pPr>
      <w:r w:rsidRPr="00C571B2">
        <w:rPr>
          <w:rFonts w:ascii="Arial" w:hAnsi="Arial" w:cs="Arial"/>
        </w:rPr>
        <w:t>Je nutno dodržovat důvěrnost hesla</w:t>
      </w:r>
      <w:r>
        <w:rPr>
          <w:rFonts w:ascii="Arial" w:hAnsi="Arial" w:cs="Arial"/>
        </w:rPr>
        <w:t>.</w:t>
      </w:r>
      <w:r w:rsidRPr="00C571B2">
        <w:rPr>
          <w:rFonts w:ascii="Arial" w:hAnsi="Arial" w:cs="Arial"/>
        </w:rPr>
        <w:t xml:space="preserve"> </w:t>
      </w:r>
      <w:r>
        <w:rPr>
          <w:rFonts w:ascii="Arial" w:hAnsi="Arial" w:cs="Arial"/>
        </w:rPr>
        <w:t xml:space="preserve">Heslo musí být udržováno v tajnosti a </w:t>
      </w:r>
      <w:r w:rsidRPr="00BD1111">
        <w:rPr>
          <w:rFonts w:ascii="Arial" w:hAnsi="Arial" w:cs="Arial"/>
        </w:rPr>
        <w:t>nesmí být</w:t>
      </w:r>
      <w:r>
        <w:rPr>
          <w:rFonts w:ascii="Arial" w:hAnsi="Arial" w:cs="Arial"/>
        </w:rPr>
        <w:t xml:space="preserve"> sdělováno neoprávněným osobám. H</w:t>
      </w:r>
      <w:r w:rsidRPr="00BD1111">
        <w:rPr>
          <w:rFonts w:ascii="Arial" w:hAnsi="Arial" w:cs="Arial"/>
        </w:rPr>
        <w:t>eslo nesmí být nezapisováno na lehce přístupná místa (zápisník, okraj monitoru, kalendář, klávesnice, myš apod.).</w:t>
      </w:r>
    </w:p>
    <w:p w14:paraId="4F92A411" w14:textId="77777777" w:rsidR="00E84681" w:rsidRPr="00BD1111" w:rsidRDefault="00E84681" w:rsidP="00E84681">
      <w:pPr>
        <w:rPr>
          <w:rFonts w:ascii="Arial" w:hAnsi="Arial" w:cs="Arial"/>
        </w:rPr>
      </w:pPr>
      <w:r w:rsidRPr="00BD1111">
        <w:rPr>
          <w:rFonts w:ascii="Arial" w:hAnsi="Arial" w:cs="Arial"/>
        </w:rPr>
        <w:t xml:space="preserve">Počet neúspěšných pokusů o přihlášení je 10, poté bude přístup na 30 minut uzamčen. </w:t>
      </w:r>
    </w:p>
    <w:p w14:paraId="47AD03FB" w14:textId="77777777" w:rsidR="00E84681" w:rsidRPr="00BD1111" w:rsidRDefault="00E84681" w:rsidP="00E84681">
      <w:pPr>
        <w:rPr>
          <w:rFonts w:ascii="Arial" w:hAnsi="Arial" w:cs="Arial"/>
        </w:rPr>
      </w:pPr>
      <w:r w:rsidRPr="00BD1111">
        <w:rPr>
          <w:rFonts w:ascii="Arial" w:hAnsi="Arial" w:cs="Arial"/>
        </w:rPr>
        <w:t xml:space="preserve">V případě, že </w:t>
      </w:r>
      <w:r>
        <w:rPr>
          <w:rFonts w:ascii="Arial" w:hAnsi="Arial" w:cs="Arial"/>
        </w:rPr>
        <w:t>Přejímající</w:t>
      </w:r>
      <w:r w:rsidRPr="00BD1111">
        <w:rPr>
          <w:rFonts w:ascii="Arial" w:hAnsi="Arial" w:cs="Arial"/>
        </w:rPr>
        <w:t xml:space="preserve"> zapomene heslo k</w:t>
      </w:r>
      <w:r>
        <w:rPr>
          <w:rFonts w:ascii="Arial" w:hAnsi="Arial" w:cs="Arial"/>
        </w:rPr>
        <w:t xml:space="preserve"> přidělenému</w:t>
      </w:r>
      <w:r w:rsidRPr="00BD1111">
        <w:rPr>
          <w:rFonts w:ascii="Arial" w:hAnsi="Arial" w:cs="Arial"/>
        </w:rPr>
        <w:t xml:space="preserve"> účtu nebo mu vyprší platnost hesla, může požádat o jeho resetování odpovědné osoby P</w:t>
      </w:r>
      <w:r>
        <w:rPr>
          <w:rFonts w:ascii="Arial" w:hAnsi="Arial" w:cs="Arial"/>
        </w:rPr>
        <w:t>ředávajícího</w:t>
      </w:r>
      <w:r w:rsidRPr="00BD1111">
        <w:rPr>
          <w:rFonts w:ascii="Arial" w:hAnsi="Arial" w:cs="Arial"/>
        </w:rPr>
        <w:t>.</w:t>
      </w:r>
      <w:r>
        <w:rPr>
          <w:rFonts w:ascii="Arial" w:hAnsi="Arial" w:cs="Arial"/>
        </w:rPr>
        <w:t xml:space="preserve"> Resetované heslo je povinen si ihned změnit.</w:t>
      </w:r>
    </w:p>
    <w:p w14:paraId="537E8BEC" w14:textId="77777777" w:rsidR="00E84681" w:rsidRDefault="00E84681" w:rsidP="00E84681">
      <w:pPr>
        <w:rPr>
          <w:rFonts w:ascii="Arial" w:hAnsi="Arial" w:cs="Arial"/>
          <w:b/>
        </w:rPr>
      </w:pPr>
      <w:r>
        <w:rPr>
          <w:rFonts w:ascii="Arial" w:hAnsi="Arial" w:cs="Arial"/>
          <w:b/>
        </w:rPr>
        <w:t xml:space="preserve">Přejímající je povinen dodržovat ujednání o zachování mlčenlivosti a </w:t>
      </w:r>
      <w:r w:rsidRPr="00970DE7">
        <w:rPr>
          <w:rFonts w:ascii="Arial" w:hAnsi="Arial" w:cs="Arial"/>
          <w:b/>
        </w:rPr>
        <w:t>bezpečnostní</w:t>
      </w:r>
      <w:r>
        <w:rPr>
          <w:rFonts w:ascii="Arial" w:hAnsi="Arial" w:cs="Arial"/>
          <w:b/>
        </w:rPr>
        <w:t xml:space="preserve"> pravid</w:t>
      </w:r>
      <w:r w:rsidRPr="00970DE7">
        <w:rPr>
          <w:rFonts w:ascii="Arial" w:hAnsi="Arial" w:cs="Arial"/>
          <w:b/>
        </w:rPr>
        <w:t>l</w:t>
      </w:r>
      <w:r>
        <w:rPr>
          <w:rFonts w:ascii="Arial" w:hAnsi="Arial" w:cs="Arial"/>
          <w:b/>
        </w:rPr>
        <w:t>a obsažené ve smlouvě. V případě jejich porušení může být přístup odebrán.</w:t>
      </w:r>
    </w:p>
    <w:p w14:paraId="38CAD179" w14:textId="77777777" w:rsidR="00E84681" w:rsidRDefault="00E84681" w:rsidP="00E84681">
      <w:pPr>
        <w:rPr>
          <w:rFonts w:ascii="Arial" w:hAnsi="Arial" w:cs="Arial"/>
          <w:b/>
        </w:rPr>
      </w:pPr>
    </w:p>
    <w:p w14:paraId="57D2E8A5" w14:textId="77777777" w:rsidR="00E84681" w:rsidRDefault="00E84681" w:rsidP="00E84681">
      <w:pPr>
        <w:rPr>
          <w:rFonts w:ascii="Arial" w:hAnsi="Arial" w:cs="Arial"/>
          <w:b/>
        </w:rPr>
      </w:pPr>
    </w:p>
    <w:p w14:paraId="5133EC0A" w14:textId="77777777" w:rsidR="00E84681" w:rsidRDefault="00E84681" w:rsidP="00E84681">
      <w:pPr>
        <w:rPr>
          <w:rFonts w:ascii="Arial" w:hAnsi="Arial" w:cs="Arial"/>
          <w:b/>
        </w:rPr>
      </w:pPr>
    </w:p>
    <w:p w14:paraId="4FF31D44" w14:textId="77777777" w:rsidR="00E84681" w:rsidRDefault="00E84681" w:rsidP="00E84681">
      <w:pPr>
        <w:rPr>
          <w:rFonts w:ascii="Arial" w:hAnsi="Arial" w:cs="Arial"/>
        </w:rPr>
      </w:pPr>
    </w:p>
    <w:p w14:paraId="3CB6872E" w14:textId="77777777" w:rsidR="00E84681" w:rsidRDefault="00E84681" w:rsidP="00E84681">
      <w:pPr>
        <w:rPr>
          <w:rFonts w:ascii="Arial" w:hAnsi="Arial" w:cs="Arial"/>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1"/>
        <w:gridCol w:w="4743"/>
      </w:tblGrid>
      <w:tr w:rsidR="00E84681" w:rsidRPr="00C74A67" w14:paraId="104D8121" w14:textId="77777777" w:rsidTr="00E84681">
        <w:tc>
          <w:tcPr>
            <w:tcW w:w="4320" w:type="dxa"/>
          </w:tcPr>
          <w:p w14:paraId="416CC282" w14:textId="77777777" w:rsidR="00E84681" w:rsidRPr="00C74A67" w:rsidRDefault="00E84681" w:rsidP="00E84681">
            <w:pPr>
              <w:rPr>
                <w:rFonts w:ascii="Arial" w:hAnsi="Arial" w:cs="Arial"/>
              </w:rPr>
            </w:pPr>
            <w:r>
              <w:rPr>
                <w:rFonts w:ascii="Arial" w:hAnsi="Arial" w:cs="Arial"/>
              </w:rPr>
              <w:t xml:space="preserve">V Kunovicích </w:t>
            </w:r>
            <w:r w:rsidRPr="00417097">
              <w:rPr>
                <w:rFonts w:ascii="Arial" w:hAnsi="Arial" w:cs="Arial"/>
              </w:rPr>
              <w:t>dne</w:t>
            </w:r>
            <w:r>
              <w:rPr>
                <w:rFonts w:ascii="Arial" w:hAnsi="Arial" w:cs="Arial"/>
              </w:rPr>
              <w:t>:</w:t>
            </w:r>
          </w:p>
        </w:tc>
        <w:tc>
          <w:tcPr>
            <w:tcW w:w="4784" w:type="dxa"/>
          </w:tcPr>
          <w:p w14:paraId="046EC40E" w14:textId="77777777" w:rsidR="00E84681" w:rsidRDefault="00E84681" w:rsidP="00E84681">
            <w:pPr>
              <w:jc w:val="center"/>
              <w:rPr>
                <w:rFonts w:ascii="Arial" w:hAnsi="Arial" w:cs="Arial"/>
              </w:rPr>
            </w:pPr>
            <w:r w:rsidRPr="00C74A67">
              <w:rPr>
                <w:rFonts w:ascii="Arial" w:hAnsi="Arial" w:cs="Arial"/>
              </w:rPr>
              <w:t>............................................................</w:t>
            </w:r>
          </w:p>
          <w:p w14:paraId="286403DC" w14:textId="6D1B6EFE" w:rsidR="00E84681" w:rsidRDefault="00164AE9" w:rsidP="00E84681">
            <w:pPr>
              <w:jc w:val="center"/>
              <w:rPr>
                <w:rFonts w:ascii="Arial" w:hAnsi="Arial" w:cs="Arial"/>
              </w:rPr>
            </w:pPr>
            <w:r>
              <w:rPr>
                <w:rFonts w:ascii="Arial" w:hAnsi="Arial" w:cs="Arial"/>
              </w:rPr>
              <w:t>XXXX</w:t>
            </w:r>
            <w:r w:rsidR="00E84681">
              <w:rPr>
                <w:rFonts w:ascii="Arial" w:hAnsi="Arial" w:cs="Arial"/>
              </w:rPr>
              <w:t>, jednatel</w:t>
            </w:r>
          </w:p>
          <w:p w14:paraId="1FF4E04C" w14:textId="77777777" w:rsidR="00E84681" w:rsidRPr="00C74A67" w:rsidRDefault="00E84681" w:rsidP="00E84681">
            <w:pPr>
              <w:jc w:val="center"/>
              <w:rPr>
                <w:rFonts w:ascii="Arial" w:hAnsi="Arial" w:cs="Arial"/>
              </w:rPr>
            </w:pPr>
          </w:p>
        </w:tc>
      </w:tr>
      <w:tr w:rsidR="00E84681" w:rsidRPr="00C74A67" w14:paraId="15CDBA34" w14:textId="77777777" w:rsidTr="00E84681">
        <w:tc>
          <w:tcPr>
            <w:tcW w:w="4320" w:type="dxa"/>
          </w:tcPr>
          <w:p w14:paraId="085F8757" w14:textId="77777777" w:rsidR="00E84681" w:rsidRPr="00C74A67" w:rsidRDefault="00E84681" w:rsidP="00E84681">
            <w:pPr>
              <w:rPr>
                <w:rFonts w:ascii="Arial" w:hAnsi="Arial" w:cs="Arial"/>
              </w:rPr>
            </w:pPr>
          </w:p>
        </w:tc>
        <w:tc>
          <w:tcPr>
            <w:tcW w:w="4784" w:type="dxa"/>
          </w:tcPr>
          <w:p w14:paraId="45D1962C" w14:textId="77777777" w:rsidR="00E84681" w:rsidRDefault="00E84681" w:rsidP="00E84681">
            <w:pPr>
              <w:jc w:val="center"/>
              <w:rPr>
                <w:rFonts w:ascii="Arial" w:hAnsi="Arial" w:cs="Arial"/>
              </w:rPr>
            </w:pPr>
            <w:r>
              <w:rPr>
                <w:rFonts w:ascii="Arial" w:hAnsi="Arial" w:cs="Arial"/>
              </w:rPr>
              <w:t>Za Přejímajícího</w:t>
            </w:r>
          </w:p>
          <w:p w14:paraId="1B44C65A" w14:textId="77777777" w:rsidR="00FF0439" w:rsidRDefault="00FF0439" w:rsidP="00E84681">
            <w:pPr>
              <w:jc w:val="center"/>
              <w:rPr>
                <w:rFonts w:ascii="Arial" w:hAnsi="Arial" w:cs="Arial"/>
              </w:rPr>
            </w:pPr>
          </w:p>
          <w:p w14:paraId="2E1A6657" w14:textId="77777777" w:rsidR="00FF0439" w:rsidRDefault="00FF0439" w:rsidP="00E84681">
            <w:pPr>
              <w:jc w:val="center"/>
              <w:rPr>
                <w:rFonts w:ascii="Arial" w:hAnsi="Arial" w:cs="Arial"/>
              </w:rPr>
            </w:pPr>
          </w:p>
          <w:p w14:paraId="09F126A6" w14:textId="77777777" w:rsidR="00FF0439" w:rsidRDefault="00FF0439" w:rsidP="00E84681">
            <w:pPr>
              <w:jc w:val="center"/>
              <w:rPr>
                <w:rFonts w:ascii="Arial" w:hAnsi="Arial" w:cs="Arial"/>
              </w:rPr>
            </w:pPr>
          </w:p>
          <w:p w14:paraId="06E1568C" w14:textId="77777777" w:rsidR="00FF0439" w:rsidRDefault="00FF0439" w:rsidP="00E84681">
            <w:pPr>
              <w:jc w:val="center"/>
              <w:rPr>
                <w:rFonts w:ascii="Arial" w:hAnsi="Arial" w:cs="Arial"/>
              </w:rPr>
            </w:pPr>
          </w:p>
          <w:p w14:paraId="25FA427B" w14:textId="77777777" w:rsidR="00FF0439" w:rsidRDefault="00FF0439" w:rsidP="00E84681">
            <w:pPr>
              <w:jc w:val="center"/>
              <w:rPr>
                <w:rFonts w:ascii="Arial" w:hAnsi="Arial" w:cs="Arial"/>
              </w:rPr>
            </w:pPr>
          </w:p>
          <w:p w14:paraId="4DAEEADB" w14:textId="77777777" w:rsidR="00FF0439" w:rsidRDefault="00FF0439" w:rsidP="00E84681">
            <w:pPr>
              <w:jc w:val="center"/>
              <w:rPr>
                <w:rFonts w:ascii="Arial" w:hAnsi="Arial" w:cs="Arial"/>
              </w:rPr>
            </w:pPr>
          </w:p>
          <w:p w14:paraId="33C2CD48" w14:textId="77777777" w:rsidR="00FF0439" w:rsidRDefault="00FF0439" w:rsidP="00E84681">
            <w:pPr>
              <w:jc w:val="center"/>
              <w:rPr>
                <w:rFonts w:ascii="Arial" w:hAnsi="Arial" w:cs="Arial"/>
              </w:rPr>
            </w:pPr>
          </w:p>
          <w:p w14:paraId="53D7B87F" w14:textId="4EA1E45E" w:rsidR="00FF0439" w:rsidRPr="00C74A67" w:rsidRDefault="00FF0439" w:rsidP="00E84681">
            <w:pPr>
              <w:jc w:val="center"/>
              <w:rPr>
                <w:rFonts w:ascii="Arial" w:hAnsi="Arial" w:cs="Arial"/>
              </w:rPr>
            </w:pPr>
          </w:p>
        </w:tc>
      </w:tr>
    </w:tbl>
    <w:p w14:paraId="106D1D1B" w14:textId="77777777" w:rsidR="00E84681" w:rsidRPr="00B40E8E" w:rsidRDefault="00E84681" w:rsidP="00E84681">
      <w:pPr>
        <w:spacing w:after="200" w:line="276" w:lineRule="auto"/>
        <w:rPr>
          <w:rFonts w:ascii="Arial" w:hAnsi="Arial" w:cs="Arial"/>
          <w:sz w:val="18"/>
          <w:szCs w:val="18"/>
        </w:rPr>
      </w:pPr>
    </w:p>
    <w:p w14:paraId="450261D6" w14:textId="77777777" w:rsidR="00E84681" w:rsidRDefault="00E84681" w:rsidP="00E84681"/>
    <w:p w14:paraId="525376BB" w14:textId="77777777" w:rsidR="00FF0439" w:rsidRDefault="00FF0439" w:rsidP="00FF0439">
      <w:pPr>
        <w:ind w:left="360"/>
        <w:jc w:val="center"/>
        <w:rPr>
          <w:b/>
          <w:sz w:val="52"/>
          <w:szCs w:val="52"/>
        </w:rPr>
      </w:pPr>
      <w:r>
        <w:rPr>
          <w:rFonts w:ascii="Arial" w:hAnsi="Arial" w:cs="Arial"/>
          <w:b/>
          <w:noProof/>
        </w:rPr>
        <w:lastRenderedPageBreak/>
        <w:drawing>
          <wp:inline distT="0" distB="0" distL="0" distR="0" wp14:anchorId="1DA7F8B2" wp14:editId="4FFC91FD">
            <wp:extent cx="1661795" cy="516890"/>
            <wp:effectExtent l="0" t="0" r="0" b="0"/>
            <wp:docPr id="1" name="Obrázek 1" descr="z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795" cy="516890"/>
                    </a:xfrm>
                    <a:prstGeom prst="rect">
                      <a:avLst/>
                    </a:prstGeom>
                    <a:noFill/>
                    <a:ln>
                      <a:noFill/>
                    </a:ln>
                  </pic:spPr>
                </pic:pic>
              </a:graphicData>
            </a:graphic>
          </wp:inline>
        </w:drawing>
      </w:r>
    </w:p>
    <w:p w14:paraId="66FEC916" w14:textId="77777777" w:rsidR="00FF0439" w:rsidRPr="00C0269C" w:rsidRDefault="00FF0439" w:rsidP="00FF0439">
      <w:pPr>
        <w:tabs>
          <w:tab w:val="left" w:pos="1695"/>
          <w:tab w:val="left" w:pos="1725"/>
        </w:tabs>
        <w:ind w:left="360"/>
        <w:rPr>
          <w:b/>
          <w:sz w:val="22"/>
          <w:szCs w:val="22"/>
        </w:rPr>
      </w:pPr>
      <w:r w:rsidRPr="00C0269C">
        <w:rPr>
          <w:b/>
          <w:sz w:val="22"/>
          <w:szCs w:val="22"/>
        </w:rPr>
        <w:tab/>
      </w:r>
      <w:r w:rsidRPr="00C0269C">
        <w:rPr>
          <w:b/>
          <w:sz w:val="22"/>
          <w:szCs w:val="22"/>
        </w:rPr>
        <w:tab/>
      </w:r>
      <w:r w:rsidRPr="00C0269C">
        <w:rPr>
          <w:b/>
          <w:sz w:val="22"/>
          <w:szCs w:val="22"/>
        </w:rPr>
        <w:tab/>
      </w:r>
      <w:r w:rsidRPr="00C0269C">
        <w:rPr>
          <w:b/>
          <w:sz w:val="22"/>
          <w:szCs w:val="22"/>
        </w:rPr>
        <w:tab/>
      </w:r>
      <w:r w:rsidRPr="00C0269C">
        <w:rPr>
          <w:b/>
          <w:sz w:val="22"/>
          <w:szCs w:val="22"/>
        </w:rPr>
        <w:tab/>
      </w:r>
      <w:r w:rsidRPr="00C0269C">
        <w:rPr>
          <w:b/>
          <w:sz w:val="22"/>
          <w:szCs w:val="22"/>
        </w:rPr>
        <w:tab/>
      </w:r>
      <w:r w:rsidRPr="00C0269C">
        <w:rPr>
          <w:b/>
          <w:sz w:val="22"/>
          <w:szCs w:val="22"/>
        </w:rPr>
        <w:tab/>
      </w:r>
      <w:r w:rsidRPr="00C0269C">
        <w:rPr>
          <w:b/>
          <w:sz w:val="22"/>
          <w:szCs w:val="22"/>
        </w:rPr>
        <w:tab/>
        <w:t>Příloha č. 4</w:t>
      </w:r>
    </w:p>
    <w:p w14:paraId="57753312" w14:textId="77777777" w:rsidR="00FF0439" w:rsidRDefault="00FF0439" w:rsidP="00FF0439">
      <w:pPr>
        <w:ind w:left="360"/>
        <w:jc w:val="center"/>
        <w:rPr>
          <w:b/>
          <w:sz w:val="52"/>
          <w:szCs w:val="52"/>
        </w:rPr>
      </w:pPr>
      <w:r w:rsidRPr="00694DCB">
        <w:rPr>
          <w:b/>
          <w:sz w:val="52"/>
          <w:szCs w:val="52"/>
        </w:rPr>
        <w:t xml:space="preserve">DOMOVNÍ ŘÁD OBJEKTU      </w:t>
      </w:r>
    </w:p>
    <w:p w14:paraId="463530D3" w14:textId="77777777" w:rsidR="00FF0439" w:rsidRDefault="00FF0439" w:rsidP="00FF0439">
      <w:pPr>
        <w:ind w:left="360"/>
        <w:jc w:val="center"/>
        <w:rPr>
          <w:b/>
          <w:sz w:val="52"/>
          <w:szCs w:val="52"/>
        </w:rPr>
      </w:pPr>
      <w:r w:rsidRPr="00694DCB">
        <w:rPr>
          <w:b/>
          <w:sz w:val="52"/>
          <w:szCs w:val="52"/>
        </w:rPr>
        <w:t xml:space="preserve"> </w:t>
      </w:r>
      <w:r>
        <w:rPr>
          <w:b/>
          <w:sz w:val="52"/>
          <w:szCs w:val="52"/>
        </w:rPr>
        <w:t xml:space="preserve">č. p. 21 </w:t>
      </w:r>
      <w:r w:rsidRPr="00694DCB">
        <w:rPr>
          <w:b/>
          <w:sz w:val="52"/>
          <w:szCs w:val="52"/>
        </w:rPr>
        <w:t xml:space="preserve"> </w:t>
      </w:r>
    </w:p>
    <w:p w14:paraId="019EEF17" w14:textId="77777777" w:rsidR="00FF0439" w:rsidRPr="00694DCB" w:rsidRDefault="00FF0439" w:rsidP="00FF0439">
      <w:pPr>
        <w:ind w:left="360"/>
        <w:jc w:val="center"/>
        <w:rPr>
          <w:b/>
          <w:sz w:val="52"/>
          <w:szCs w:val="52"/>
        </w:rPr>
      </w:pPr>
      <w:r w:rsidRPr="00694DCB">
        <w:rPr>
          <w:b/>
          <w:sz w:val="52"/>
          <w:szCs w:val="52"/>
        </w:rPr>
        <w:t>„BAŤ</w:t>
      </w:r>
      <w:r w:rsidRPr="00694DCB">
        <w:rPr>
          <w:rFonts w:cs="Arial"/>
          <w:b/>
          <w:sz w:val="52"/>
          <w:szCs w:val="52"/>
        </w:rPr>
        <w:t>Ů</w:t>
      </w:r>
      <w:r w:rsidRPr="00694DCB">
        <w:rPr>
          <w:b/>
          <w:sz w:val="52"/>
          <w:szCs w:val="52"/>
        </w:rPr>
        <w:t>V MRAKODRAP“</w:t>
      </w:r>
    </w:p>
    <w:p w14:paraId="4946F010" w14:textId="77777777" w:rsidR="00FF0439" w:rsidRDefault="00FF0439" w:rsidP="00FF0439">
      <w:pPr>
        <w:ind w:left="360"/>
        <w:jc w:val="center"/>
        <w:rPr>
          <w:b/>
          <w:sz w:val="60"/>
          <w:szCs w:val="60"/>
        </w:rPr>
      </w:pPr>
    </w:p>
    <w:p w14:paraId="4174842F" w14:textId="77777777" w:rsidR="00FF0439" w:rsidRDefault="00FF0439" w:rsidP="00FF0439">
      <w:pPr>
        <w:ind w:left="360"/>
        <w:jc w:val="center"/>
        <w:rPr>
          <w:b/>
          <w:sz w:val="60"/>
          <w:szCs w:val="60"/>
        </w:rPr>
      </w:pPr>
    </w:p>
    <w:p w14:paraId="2DFFD35F" w14:textId="77777777" w:rsidR="00FF0439" w:rsidRDefault="00FF0439" w:rsidP="00FF0439">
      <w:pPr>
        <w:ind w:left="360"/>
        <w:jc w:val="center"/>
        <w:rPr>
          <w:b/>
          <w:sz w:val="60"/>
          <w:szCs w:val="60"/>
        </w:rPr>
      </w:pPr>
    </w:p>
    <w:p w14:paraId="4A5CA440" w14:textId="77777777" w:rsidR="00FF0439" w:rsidRPr="00694DCB" w:rsidRDefault="00FF0439" w:rsidP="00FF0439">
      <w:pPr>
        <w:ind w:left="360"/>
        <w:jc w:val="center"/>
        <w:rPr>
          <w:b/>
          <w:sz w:val="52"/>
          <w:szCs w:val="52"/>
        </w:rPr>
      </w:pPr>
      <w:r w:rsidRPr="00694DCB">
        <w:rPr>
          <w:b/>
          <w:sz w:val="52"/>
          <w:szCs w:val="52"/>
        </w:rPr>
        <w:t>sídlo Zlínského kraje a Finančního úřadu ve Zlíně</w:t>
      </w:r>
    </w:p>
    <w:p w14:paraId="5F1602B1" w14:textId="77777777" w:rsidR="00FF0439" w:rsidRDefault="00FF0439" w:rsidP="00FF0439">
      <w:pPr>
        <w:jc w:val="both"/>
      </w:pPr>
    </w:p>
    <w:p w14:paraId="6A72192A" w14:textId="77777777" w:rsidR="00FF0439" w:rsidRDefault="00FF0439" w:rsidP="00FF0439">
      <w:pPr>
        <w:jc w:val="both"/>
      </w:pPr>
    </w:p>
    <w:p w14:paraId="363C4A6F" w14:textId="77777777" w:rsidR="00FF0439" w:rsidRDefault="00FF0439" w:rsidP="00FF0439"/>
    <w:p w14:paraId="42004690" w14:textId="77777777" w:rsidR="00FF0439" w:rsidRDefault="00FF0439" w:rsidP="00FF0439"/>
    <w:p w14:paraId="1F9FCBAB" w14:textId="77777777" w:rsidR="00FF0439" w:rsidRPr="00F87320" w:rsidRDefault="00FF0439" w:rsidP="00FF0439">
      <w:pPr>
        <w:rPr>
          <w:b/>
        </w:rPr>
      </w:pPr>
      <w:r w:rsidRPr="005213AA">
        <w:t>Schválil:</w:t>
      </w:r>
      <w:r w:rsidRPr="005213AA">
        <w:tab/>
      </w:r>
      <w:r w:rsidRPr="005213AA">
        <w:tab/>
      </w:r>
      <w:r w:rsidRPr="00F87320">
        <w:t xml:space="preserve"> </w:t>
      </w:r>
      <w:r>
        <w:rPr>
          <w:b/>
        </w:rPr>
        <w:t xml:space="preserve">Ing. Milan </w:t>
      </w:r>
      <w:proofErr w:type="spellStart"/>
      <w:r>
        <w:rPr>
          <w:b/>
        </w:rPr>
        <w:t>Štábl</w:t>
      </w:r>
      <w:proofErr w:type="spellEnd"/>
    </w:p>
    <w:p w14:paraId="5055324A" w14:textId="77777777" w:rsidR="00FF0439" w:rsidRPr="004C602F" w:rsidRDefault="00FF0439" w:rsidP="00FF0439">
      <w:pPr>
        <w:pStyle w:val="Textkomente"/>
        <w:rPr>
          <w:sz w:val="24"/>
          <w:szCs w:val="24"/>
        </w:rPr>
      </w:pPr>
      <w:r w:rsidRPr="004C602F">
        <w:rPr>
          <w:sz w:val="24"/>
          <w:szCs w:val="24"/>
        </w:rPr>
        <w:t xml:space="preserve">             </w:t>
      </w:r>
      <w:r>
        <w:rPr>
          <w:sz w:val="24"/>
          <w:szCs w:val="24"/>
        </w:rPr>
        <w:t xml:space="preserve">                        Ředitel Krajského úřadu Zlínského kraje</w:t>
      </w:r>
    </w:p>
    <w:p w14:paraId="6F77328C" w14:textId="77777777" w:rsidR="00FF0439" w:rsidRDefault="00FF0439" w:rsidP="00FF0439"/>
    <w:p w14:paraId="4ADB13C1" w14:textId="77777777" w:rsidR="00FF0439" w:rsidRDefault="00FF0439" w:rsidP="00FF0439"/>
    <w:p w14:paraId="5191A65C" w14:textId="77777777" w:rsidR="00FF0439" w:rsidRDefault="00FF0439" w:rsidP="00FF0439">
      <w:pPr>
        <w:jc w:val="both"/>
      </w:pPr>
    </w:p>
    <w:p w14:paraId="5BA7E9B1" w14:textId="77777777" w:rsidR="00FF0439" w:rsidRDefault="00FF0439" w:rsidP="00FF0439">
      <w:pPr>
        <w:jc w:val="both"/>
      </w:pPr>
    </w:p>
    <w:p w14:paraId="53BD1613" w14:textId="77777777" w:rsidR="00FF0439" w:rsidRDefault="00FF0439" w:rsidP="00FF0439"/>
    <w:p w14:paraId="1804AA86" w14:textId="33262DB5" w:rsidR="00FF0439" w:rsidRPr="005213AA" w:rsidRDefault="00FF0439" w:rsidP="00FF0439">
      <w:r>
        <w:t>Vypracoval</w:t>
      </w:r>
      <w:r w:rsidRPr="005213AA">
        <w:t>:</w:t>
      </w:r>
      <w:r w:rsidRPr="005213AA">
        <w:tab/>
      </w:r>
      <w:r w:rsidRPr="005213AA">
        <w:tab/>
      </w:r>
      <w:r w:rsidR="005D507E">
        <w:t>XXXX</w:t>
      </w:r>
    </w:p>
    <w:p w14:paraId="060EA56F" w14:textId="77777777" w:rsidR="00FF0439" w:rsidRDefault="00FF0439" w:rsidP="00FF0439">
      <w:r w:rsidRPr="005213AA">
        <w:tab/>
      </w:r>
      <w:r w:rsidRPr="005213AA">
        <w:tab/>
      </w:r>
      <w:r w:rsidRPr="005213AA">
        <w:tab/>
      </w:r>
      <w:r>
        <w:t>Projektový manažer</w:t>
      </w:r>
      <w:r w:rsidRPr="005213AA">
        <w:t xml:space="preserve"> </w:t>
      </w:r>
    </w:p>
    <w:p w14:paraId="7AED4320" w14:textId="77777777" w:rsidR="00FF0439" w:rsidRDefault="00FF0439" w:rsidP="00FF0439">
      <w:r>
        <w:tab/>
      </w:r>
      <w:r>
        <w:tab/>
      </w:r>
      <w:r>
        <w:tab/>
        <w:t xml:space="preserve">FMIB, s.r.o. </w:t>
      </w:r>
    </w:p>
    <w:p w14:paraId="7B351E7A" w14:textId="77777777" w:rsidR="00FF0439" w:rsidRDefault="00FF0439" w:rsidP="00FF0439"/>
    <w:p w14:paraId="3FDF3843" w14:textId="6C343575" w:rsidR="00FF0439" w:rsidRPr="005213AA" w:rsidRDefault="00FF0439" w:rsidP="00FF0439">
      <w:r>
        <w:t>Vypracoval:</w:t>
      </w:r>
      <w:r>
        <w:tab/>
      </w:r>
      <w:r>
        <w:tab/>
      </w:r>
      <w:r w:rsidR="005D507E">
        <w:t>XXXX</w:t>
      </w:r>
    </w:p>
    <w:p w14:paraId="717E4B9D" w14:textId="77777777" w:rsidR="00FF0439" w:rsidRDefault="00FF0439" w:rsidP="00FF0439">
      <w:r w:rsidRPr="005213AA">
        <w:tab/>
      </w:r>
      <w:r w:rsidRPr="005213AA">
        <w:tab/>
      </w:r>
      <w:r w:rsidRPr="005213AA">
        <w:tab/>
      </w:r>
      <w:r>
        <w:t xml:space="preserve">Správce objektu </w:t>
      </w:r>
      <w:r w:rsidRPr="005213AA">
        <w:t xml:space="preserve"> </w:t>
      </w:r>
    </w:p>
    <w:p w14:paraId="1527A7BF" w14:textId="77777777" w:rsidR="00FF0439" w:rsidRDefault="00FF0439" w:rsidP="00FF0439">
      <w:r>
        <w:tab/>
      </w:r>
      <w:r>
        <w:tab/>
      </w:r>
      <w:r>
        <w:tab/>
        <w:t xml:space="preserve">Krajský úřad Zlínského kraje </w:t>
      </w:r>
    </w:p>
    <w:p w14:paraId="2D5AF878" w14:textId="77777777" w:rsidR="00FF0439" w:rsidRDefault="00FF0439" w:rsidP="00FF0439">
      <w:pPr>
        <w:jc w:val="both"/>
      </w:pPr>
    </w:p>
    <w:p w14:paraId="15FAE245" w14:textId="77777777" w:rsidR="00FF0439" w:rsidRDefault="00FF0439" w:rsidP="00FF0439">
      <w:pPr>
        <w:jc w:val="both"/>
      </w:pPr>
    </w:p>
    <w:p w14:paraId="54C74044" w14:textId="77777777" w:rsidR="00FF0439" w:rsidRDefault="00FF0439" w:rsidP="00FF0439">
      <w:pPr>
        <w:jc w:val="both"/>
      </w:pPr>
    </w:p>
    <w:p w14:paraId="7AF94A50" w14:textId="77777777" w:rsidR="00FF0439" w:rsidRDefault="00FF0439" w:rsidP="00FF0439">
      <w:pPr>
        <w:jc w:val="both"/>
      </w:pPr>
    </w:p>
    <w:p w14:paraId="48A4E88E" w14:textId="77777777" w:rsidR="00FF0439" w:rsidRDefault="00FF0439" w:rsidP="00FF0439">
      <w:pPr>
        <w:jc w:val="both"/>
      </w:pPr>
    </w:p>
    <w:p w14:paraId="797A7569" w14:textId="77777777" w:rsidR="00FF0439" w:rsidRDefault="00FF0439" w:rsidP="00FF0439">
      <w:pPr>
        <w:jc w:val="both"/>
      </w:pPr>
    </w:p>
    <w:p w14:paraId="69F73793" w14:textId="77777777" w:rsidR="00FF0439" w:rsidRDefault="00FF0439" w:rsidP="00FF0439">
      <w:pPr>
        <w:jc w:val="both"/>
      </w:pPr>
    </w:p>
    <w:p w14:paraId="4C1BFB1D" w14:textId="77777777" w:rsidR="00FF0439" w:rsidRDefault="00FF0439" w:rsidP="00FF0439">
      <w:pPr>
        <w:jc w:val="both"/>
      </w:pPr>
    </w:p>
    <w:p w14:paraId="687D52E9" w14:textId="77777777" w:rsidR="00FF0439" w:rsidRDefault="00FF0439" w:rsidP="00FF0439">
      <w:pPr>
        <w:jc w:val="both"/>
      </w:pPr>
      <w:r>
        <w:t>Domovní řád upravuje práva, povinnosti a odpovědnost uživatelů objektu při jeho užívání a správce objektu při jeho provozování.</w:t>
      </w:r>
    </w:p>
    <w:p w14:paraId="2AE2AA82" w14:textId="77777777" w:rsidR="00FF0439" w:rsidRDefault="00FF0439" w:rsidP="00FF0439">
      <w:pPr>
        <w:jc w:val="both"/>
      </w:pPr>
    </w:p>
    <w:p w14:paraId="54B40C5A" w14:textId="77777777" w:rsidR="00FF0439" w:rsidRDefault="00FF0439" w:rsidP="00FF0439">
      <w:pPr>
        <w:jc w:val="center"/>
        <w:rPr>
          <w:b/>
        </w:rPr>
      </w:pPr>
      <w:r>
        <w:rPr>
          <w:b/>
        </w:rPr>
        <w:t>I.</w:t>
      </w:r>
    </w:p>
    <w:p w14:paraId="1A4AAB58" w14:textId="77777777" w:rsidR="00FF0439" w:rsidRDefault="00FF0439" w:rsidP="00FF0439">
      <w:pPr>
        <w:jc w:val="both"/>
        <w:rPr>
          <w:b/>
        </w:rPr>
      </w:pPr>
      <w:r>
        <w:rPr>
          <w:b/>
        </w:rPr>
        <w:t>Popis objektu</w:t>
      </w:r>
    </w:p>
    <w:p w14:paraId="3D9C0FDB" w14:textId="77777777" w:rsidR="00FF0439" w:rsidRDefault="00FF0439" w:rsidP="00FF0439">
      <w:pPr>
        <w:jc w:val="both"/>
        <w:rPr>
          <w:b/>
        </w:rPr>
      </w:pPr>
    </w:p>
    <w:p w14:paraId="271929F0" w14:textId="77777777" w:rsidR="00FF0439" w:rsidRDefault="00FF0439" w:rsidP="00FF0439">
      <w:pPr>
        <w:jc w:val="both"/>
      </w:pPr>
      <w:r>
        <w:t>Název:</w:t>
      </w:r>
      <w:r>
        <w:tab/>
      </w:r>
      <w:r>
        <w:tab/>
      </w:r>
      <w:r>
        <w:tab/>
      </w:r>
      <w:r>
        <w:tab/>
        <w:t>21. budova „Baťův mrakodrap“</w:t>
      </w:r>
    </w:p>
    <w:p w14:paraId="0B6AACD0" w14:textId="77777777" w:rsidR="00FF0439" w:rsidRDefault="00FF0439" w:rsidP="00FF0439">
      <w:pPr>
        <w:jc w:val="both"/>
      </w:pPr>
    </w:p>
    <w:p w14:paraId="16746C20" w14:textId="77777777" w:rsidR="00FF0439" w:rsidRDefault="00FF0439" w:rsidP="00FF0439">
      <w:pPr>
        <w:jc w:val="both"/>
      </w:pPr>
      <w:r>
        <w:t>Adresa:</w:t>
      </w:r>
      <w:r>
        <w:tab/>
      </w:r>
      <w:r>
        <w:tab/>
      </w:r>
      <w:r>
        <w:tab/>
        <w:t>tř. T. Bati, č. p. 21, 761 90 Zlín</w:t>
      </w:r>
    </w:p>
    <w:p w14:paraId="0B64C2D2" w14:textId="77777777" w:rsidR="00FF0439" w:rsidRDefault="00FF0439" w:rsidP="00FF0439">
      <w:pPr>
        <w:jc w:val="both"/>
      </w:pPr>
    </w:p>
    <w:p w14:paraId="3392B8CC" w14:textId="77777777" w:rsidR="00FF0439" w:rsidRDefault="00FF0439" w:rsidP="00FF0439">
      <w:pPr>
        <w:jc w:val="both"/>
      </w:pPr>
      <w:r>
        <w:t>Katastrální údaje:</w:t>
      </w:r>
      <w:r>
        <w:tab/>
      </w:r>
      <w:r>
        <w:tab/>
        <w:t xml:space="preserve">zapsáno v Katastrálním úřadě Zlín na listu vlastnictví </w:t>
      </w:r>
    </w:p>
    <w:p w14:paraId="1EC84107" w14:textId="77777777" w:rsidR="00FF0439" w:rsidRDefault="00FF0439" w:rsidP="00FF0439">
      <w:pPr>
        <w:jc w:val="both"/>
      </w:pPr>
      <w:r>
        <w:tab/>
      </w:r>
      <w:r>
        <w:tab/>
      </w:r>
      <w:r>
        <w:tab/>
      </w:r>
      <w:r>
        <w:tab/>
        <w:t>19391 pro obec Zlín a Katastrální území Zlín</w:t>
      </w:r>
    </w:p>
    <w:p w14:paraId="037377FF" w14:textId="77777777" w:rsidR="00FF0439" w:rsidRDefault="00FF0439" w:rsidP="00FF0439">
      <w:pPr>
        <w:jc w:val="both"/>
      </w:pPr>
    </w:p>
    <w:p w14:paraId="7FCF2BED" w14:textId="77777777" w:rsidR="00FF0439" w:rsidRDefault="00FF0439" w:rsidP="00FF0439">
      <w:pPr>
        <w:jc w:val="both"/>
      </w:pPr>
      <w:r>
        <w:t>Parcelní čísla:</w:t>
      </w:r>
      <w:r>
        <w:tab/>
      </w:r>
      <w:r>
        <w:tab/>
      </w:r>
      <w:r>
        <w:tab/>
        <w:t xml:space="preserve">předmětné nemovitosti se nachází na parcelách st. </w:t>
      </w:r>
    </w:p>
    <w:p w14:paraId="49D52F70" w14:textId="77777777" w:rsidR="00FF0439" w:rsidRDefault="00FF0439" w:rsidP="00FF0439">
      <w:pPr>
        <w:jc w:val="both"/>
      </w:pPr>
      <w:r>
        <w:tab/>
      </w:r>
      <w:r>
        <w:tab/>
      </w:r>
      <w:r>
        <w:tab/>
      </w:r>
      <w:r>
        <w:tab/>
        <w:t xml:space="preserve">3752 a st. 3293, </w:t>
      </w:r>
      <w:proofErr w:type="spellStart"/>
      <w:r>
        <w:t>parc</w:t>
      </w:r>
      <w:proofErr w:type="spellEnd"/>
      <w:r>
        <w:t xml:space="preserve">. </w:t>
      </w:r>
      <w:proofErr w:type="gramStart"/>
      <w:r>
        <w:t>č.</w:t>
      </w:r>
      <w:proofErr w:type="gramEnd"/>
      <w:r>
        <w:t xml:space="preserve"> 1119/4, 1119/6, 1119/7,</w:t>
      </w:r>
    </w:p>
    <w:p w14:paraId="1289BDC6" w14:textId="77777777" w:rsidR="00FF0439" w:rsidRDefault="00FF0439" w:rsidP="00FF0439">
      <w:pPr>
        <w:jc w:val="both"/>
      </w:pPr>
      <w:r>
        <w:tab/>
      </w:r>
      <w:r>
        <w:tab/>
      </w:r>
      <w:r>
        <w:tab/>
      </w:r>
      <w:r>
        <w:tab/>
        <w:t>1119/99, 1119/100, 1119/107, 1119/139, 1119/140,</w:t>
      </w:r>
    </w:p>
    <w:p w14:paraId="4941FF7D" w14:textId="77777777" w:rsidR="00FF0439" w:rsidRDefault="00FF0439" w:rsidP="00FF0439">
      <w:pPr>
        <w:jc w:val="both"/>
      </w:pPr>
      <w:r>
        <w:tab/>
      </w:r>
      <w:r>
        <w:tab/>
      </w:r>
      <w:r>
        <w:tab/>
      </w:r>
      <w:r>
        <w:tab/>
        <w:t>1119/141, 1119/157, 1119/158, 1119/159 v </w:t>
      </w:r>
    </w:p>
    <w:p w14:paraId="03F33ED9" w14:textId="77777777" w:rsidR="00FF0439" w:rsidRDefault="00FF0439" w:rsidP="00FF0439">
      <w:pPr>
        <w:jc w:val="both"/>
      </w:pPr>
      <w:r>
        <w:tab/>
      </w:r>
      <w:r>
        <w:tab/>
      </w:r>
      <w:r>
        <w:tab/>
      </w:r>
      <w:r>
        <w:tab/>
        <w:t>katastrálním území Zlín</w:t>
      </w:r>
    </w:p>
    <w:p w14:paraId="25BEB58B" w14:textId="77777777" w:rsidR="00FF0439" w:rsidRDefault="00FF0439" w:rsidP="00FF0439">
      <w:pPr>
        <w:jc w:val="both"/>
      </w:pPr>
    </w:p>
    <w:p w14:paraId="20475D81" w14:textId="77777777" w:rsidR="00FF0439" w:rsidRDefault="00FF0439" w:rsidP="00FF0439">
      <w:pPr>
        <w:jc w:val="both"/>
      </w:pPr>
      <w:r>
        <w:t>Vlastník:</w:t>
      </w:r>
      <w:r>
        <w:tab/>
      </w:r>
      <w:r>
        <w:tab/>
      </w:r>
      <w:r>
        <w:tab/>
        <w:t>Zlínský kraj, tř. T. Bati 21, 761 90 Zlín</w:t>
      </w:r>
    </w:p>
    <w:p w14:paraId="6CDAE6B1" w14:textId="77777777" w:rsidR="00FF0439" w:rsidRDefault="00FF0439" w:rsidP="00FF0439">
      <w:pPr>
        <w:jc w:val="both"/>
      </w:pPr>
    </w:p>
    <w:p w14:paraId="24D1036C" w14:textId="77777777" w:rsidR="00FF0439" w:rsidRDefault="00FF0439" w:rsidP="00FF0439">
      <w:pPr>
        <w:jc w:val="both"/>
      </w:pPr>
      <w:r>
        <w:t>Správce objektu:</w:t>
      </w:r>
      <w:r>
        <w:tab/>
      </w:r>
      <w:r>
        <w:tab/>
        <w:t>FMIB, s.r.o., Moravská 758/95, 700 30 Ostrava-jih</w:t>
      </w:r>
    </w:p>
    <w:p w14:paraId="017D081A" w14:textId="77777777" w:rsidR="00FF0439" w:rsidRDefault="00FF0439" w:rsidP="00FF0439">
      <w:pPr>
        <w:jc w:val="both"/>
      </w:pPr>
    </w:p>
    <w:p w14:paraId="34AC73F6" w14:textId="77777777" w:rsidR="00FF0439" w:rsidRDefault="00FF0439" w:rsidP="00FF0439">
      <w:pPr>
        <w:jc w:val="both"/>
      </w:pPr>
      <w:r>
        <w:t>Ostatní součásti:</w:t>
      </w:r>
      <w:r>
        <w:tab/>
      </w:r>
      <w:r>
        <w:tab/>
        <w:t>součástí budovy je parkoviště a přiléhající pozemky</w:t>
      </w:r>
    </w:p>
    <w:p w14:paraId="56E965C8" w14:textId="77777777" w:rsidR="00FF0439" w:rsidRDefault="00FF0439" w:rsidP="00FF0439">
      <w:pPr>
        <w:jc w:val="both"/>
      </w:pPr>
    </w:p>
    <w:p w14:paraId="52F27E96" w14:textId="77777777" w:rsidR="00FF0439" w:rsidRDefault="00FF0439" w:rsidP="00FF0439">
      <w:pPr>
        <w:jc w:val="both"/>
      </w:pPr>
      <w:r>
        <w:t>Navržená dispozice:</w:t>
      </w:r>
      <w:r>
        <w:tab/>
      </w:r>
      <w:r>
        <w:tab/>
        <w:t xml:space="preserve">budova slouží od </w:t>
      </w:r>
      <w:proofErr w:type="gramStart"/>
      <w:r>
        <w:t>1.11.2004</w:t>
      </w:r>
      <w:proofErr w:type="gramEnd"/>
      <w:r>
        <w:t xml:space="preserve"> jako sídlo Zlínského kraje </w:t>
      </w:r>
    </w:p>
    <w:p w14:paraId="3BEF293E" w14:textId="77777777" w:rsidR="00FF0439" w:rsidRDefault="00FF0439" w:rsidP="00FF0439">
      <w:pPr>
        <w:jc w:val="both"/>
      </w:pPr>
      <w:r>
        <w:tab/>
      </w:r>
      <w:r>
        <w:tab/>
      </w:r>
      <w:r>
        <w:tab/>
      </w:r>
      <w:r>
        <w:tab/>
        <w:t>a Finančního úřadu s nezbytným zázemím pro chod</w:t>
      </w:r>
    </w:p>
    <w:p w14:paraId="610E06D0" w14:textId="77777777" w:rsidR="00FF0439" w:rsidRDefault="00FF0439" w:rsidP="00FF0439">
      <w:pPr>
        <w:jc w:val="both"/>
      </w:pPr>
      <w:r>
        <w:tab/>
      </w:r>
      <w:r>
        <w:tab/>
      </w:r>
      <w:r>
        <w:tab/>
      </w:r>
      <w:r>
        <w:tab/>
        <w:t>úřadů a vlastní budovy</w:t>
      </w:r>
    </w:p>
    <w:p w14:paraId="72284ADA" w14:textId="77777777" w:rsidR="00FF0439" w:rsidRDefault="00FF0439" w:rsidP="00FF0439">
      <w:pPr>
        <w:jc w:val="both"/>
      </w:pPr>
    </w:p>
    <w:p w14:paraId="0ECC7F9D" w14:textId="77777777" w:rsidR="00FF0439" w:rsidRDefault="00FF0439" w:rsidP="00FF0439">
      <w:pPr>
        <w:jc w:val="both"/>
        <w:rPr>
          <w:b/>
          <w:u w:val="single"/>
        </w:rPr>
      </w:pPr>
      <w:r w:rsidRPr="005956CE">
        <w:rPr>
          <w:b/>
          <w:u w:val="single"/>
        </w:rPr>
        <w:t>Otevírací doba objektu</w:t>
      </w:r>
    </w:p>
    <w:p w14:paraId="56486B99" w14:textId="77777777" w:rsidR="00FF0439" w:rsidRDefault="00FF0439" w:rsidP="00FF0439">
      <w:pPr>
        <w:jc w:val="both"/>
        <w:rPr>
          <w:b/>
          <w:u w:val="single"/>
        </w:rPr>
      </w:pPr>
    </w:p>
    <w:p w14:paraId="3354A3F3" w14:textId="77777777" w:rsidR="00FF0439" w:rsidRDefault="00FF0439" w:rsidP="00FF0439">
      <w:pPr>
        <w:rPr>
          <w:i/>
        </w:rPr>
      </w:pPr>
      <w:r w:rsidRPr="005956CE">
        <w:rPr>
          <w:i/>
        </w:rPr>
        <w:t>vstup 2. nadzemní podlaží</w:t>
      </w:r>
    </w:p>
    <w:p w14:paraId="5122732C" w14:textId="77777777" w:rsidR="00FF0439" w:rsidRDefault="00FF0439" w:rsidP="00FF0439">
      <w:pPr>
        <w:rPr>
          <w:i/>
        </w:rPr>
      </w:pPr>
    </w:p>
    <w:p w14:paraId="31A94D48" w14:textId="77777777" w:rsidR="00FF0439" w:rsidRDefault="00FF0439" w:rsidP="00FF0439">
      <w:r>
        <w:t>pracovní dny</w:t>
      </w:r>
      <w:r>
        <w:tab/>
      </w:r>
      <w:r>
        <w:tab/>
      </w:r>
      <w:r>
        <w:tab/>
      </w:r>
      <w:r>
        <w:tab/>
        <w:t>5:30 – 21:00</w:t>
      </w:r>
    </w:p>
    <w:p w14:paraId="47068505" w14:textId="77777777" w:rsidR="00FF0439" w:rsidRDefault="00FF0439" w:rsidP="00FF0439">
      <w:r>
        <w:t>neděle a státní svátky</w:t>
      </w:r>
      <w:r>
        <w:tab/>
      </w:r>
      <w:r>
        <w:tab/>
        <w:t xml:space="preserve">            8:00 – 21:00</w:t>
      </w:r>
    </w:p>
    <w:p w14:paraId="6029DDB1" w14:textId="77777777" w:rsidR="00FF0439" w:rsidRDefault="00FF0439" w:rsidP="00FF0439"/>
    <w:p w14:paraId="412AB714" w14:textId="77777777" w:rsidR="00FF0439" w:rsidRPr="005956CE" w:rsidRDefault="00FF0439" w:rsidP="00FF0439">
      <w:pPr>
        <w:rPr>
          <w:i/>
        </w:rPr>
      </w:pPr>
      <w:r w:rsidRPr="005956CE">
        <w:rPr>
          <w:i/>
        </w:rPr>
        <w:t>vstup 3. nadzemní podlaží</w:t>
      </w:r>
    </w:p>
    <w:p w14:paraId="1EBE43B3" w14:textId="77777777" w:rsidR="00FF0439" w:rsidRDefault="00FF0439" w:rsidP="00FF0439"/>
    <w:p w14:paraId="0437DDCF" w14:textId="77777777" w:rsidR="00FF0439" w:rsidRDefault="00FF0439" w:rsidP="00FF0439">
      <w:r>
        <w:t>pracovní dny</w:t>
      </w:r>
      <w:r>
        <w:tab/>
      </w:r>
      <w:r>
        <w:tab/>
      </w:r>
      <w:r>
        <w:tab/>
      </w:r>
      <w:r>
        <w:tab/>
        <w:t>7:00 – 17:00</w:t>
      </w:r>
    </w:p>
    <w:p w14:paraId="6E44EF04" w14:textId="77777777" w:rsidR="00FF0439" w:rsidRDefault="00FF0439" w:rsidP="00FF0439">
      <w:r>
        <w:t>sobota, neděle a st. svátky</w:t>
      </w:r>
      <w:r>
        <w:tab/>
        <w:t xml:space="preserve">            zavřeno</w:t>
      </w:r>
    </w:p>
    <w:p w14:paraId="65925BB8" w14:textId="77777777" w:rsidR="00FF0439" w:rsidRDefault="00FF0439" w:rsidP="00FF0439">
      <w:pPr>
        <w:jc w:val="both"/>
      </w:pPr>
    </w:p>
    <w:p w14:paraId="3AD59802" w14:textId="77777777" w:rsidR="00FF0439" w:rsidRDefault="00FF0439" w:rsidP="00FF0439">
      <w:pPr>
        <w:jc w:val="both"/>
      </w:pPr>
    </w:p>
    <w:p w14:paraId="2F35495D" w14:textId="77777777" w:rsidR="00FF0439" w:rsidRDefault="00FF0439" w:rsidP="00FF0439">
      <w:pPr>
        <w:jc w:val="both"/>
      </w:pPr>
      <w:r>
        <w:t>Mimo stanovenou dobu mohou oprávnění uživatelé objektu vlastnící čipovou kartu, který opravňuje ke vstupu, vstupovat do objektu dle nařízení Krajského úřadu Zlínského kraje č. j. 11/2005 – KŘ-</w:t>
      </w:r>
      <w:proofErr w:type="spellStart"/>
      <w:r>
        <w:t>Tro</w:t>
      </w:r>
      <w:proofErr w:type="spellEnd"/>
      <w:r>
        <w:t xml:space="preserve"> ze dne </w:t>
      </w:r>
      <w:proofErr w:type="gramStart"/>
      <w:r>
        <w:t>4.2.2005</w:t>
      </w:r>
      <w:proofErr w:type="gramEnd"/>
      <w:r>
        <w:t xml:space="preserve"> (viz. příloha č. 1).</w:t>
      </w:r>
    </w:p>
    <w:p w14:paraId="2A4C36F3" w14:textId="77777777" w:rsidR="00FF0439" w:rsidRDefault="00FF0439" w:rsidP="00FF0439">
      <w:pPr>
        <w:jc w:val="both"/>
      </w:pPr>
    </w:p>
    <w:p w14:paraId="48E4CAAA" w14:textId="77777777" w:rsidR="00FF0439" w:rsidRDefault="00FF0439" w:rsidP="00FF0439">
      <w:pPr>
        <w:jc w:val="both"/>
      </w:pPr>
    </w:p>
    <w:p w14:paraId="0C3FB30E" w14:textId="77777777" w:rsidR="00FF0439" w:rsidRDefault="00FF0439" w:rsidP="00FF0439">
      <w:pPr>
        <w:jc w:val="both"/>
        <w:rPr>
          <w:b/>
          <w:u w:val="single"/>
        </w:rPr>
      </w:pPr>
      <w:r>
        <w:rPr>
          <w:b/>
          <w:u w:val="single"/>
        </w:rPr>
        <w:t>Otevírací doba garáží</w:t>
      </w:r>
    </w:p>
    <w:p w14:paraId="02C4C4A8" w14:textId="77777777" w:rsidR="00FF0439" w:rsidRDefault="00FF0439" w:rsidP="00FF0439">
      <w:pPr>
        <w:jc w:val="both"/>
        <w:rPr>
          <w:b/>
          <w:u w:val="single"/>
        </w:rPr>
      </w:pPr>
    </w:p>
    <w:p w14:paraId="51B906B8" w14:textId="77777777" w:rsidR="00FF0439" w:rsidRDefault="00FF0439" w:rsidP="00FF0439">
      <w:pPr>
        <w:jc w:val="both"/>
      </w:pPr>
      <w:r>
        <w:t>Pro uživatele budovy vlastnící průkaz opravňující vstup do budovy (čipová karta) je vstup do garáží umožněn 24 hodin denně. Pro ostatní uživatele je vstup do garáží umožněn 24 hodin denně, a to dle ceníku zveřejněného u vjezdu do předmětných garáží.</w:t>
      </w:r>
    </w:p>
    <w:p w14:paraId="4243A8B2" w14:textId="77777777" w:rsidR="00FF0439" w:rsidRDefault="00FF0439" w:rsidP="00FF0439">
      <w:pPr>
        <w:jc w:val="both"/>
      </w:pPr>
    </w:p>
    <w:p w14:paraId="38AB9C11" w14:textId="77777777" w:rsidR="00FF0439" w:rsidRDefault="00FF0439" w:rsidP="00FF0439">
      <w:pPr>
        <w:jc w:val="center"/>
        <w:rPr>
          <w:b/>
        </w:rPr>
      </w:pPr>
      <w:r>
        <w:rPr>
          <w:b/>
        </w:rPr>
        <w:t>II.</w:t>
      </w:r>
    </w:p>
    <w:p w14:paraId="2A8F0521" w14:textId="77777777" w:rsidR="00FF0439" w:rsidRDefault="00FF0439" w:rsidP="00FF0439">
      <w:pPr>
        <w:rPr>
          <w:b/>
        </w:rPr>
      </w:pPr>
      <w:r>
        <w:rPr>
          <w:b/>
        </w:rPr>
        <w:t>Důležitá telefonní čísla</w:t>
      </w:r>
    </w:p>
    <w:p w14:paraId="4BC48B5E" w14:textId="77777777" w:rsidR="00FF0439" w:rsidRDefault="00FF0439" w:rsidP="00FF0439">
      <w:pPr>
        <w:rPr>
          <w:b/>
        </w:rPr>
      </w:pPr>
    </w:p>
    <w:p w14:paraId="4E2380D2" w14:textId="77777777" w:rsidR="00FF0439" w:rsidRDefault="00FF0439" w:rsidP="00FF0439">
      <w:r>
        <w:t>Provozovatel: Zlínský kraj</w:t>
      </w:r>
      <w:r>
        <w:tab/>
      </w:r>
      <w:r>
        <w:tab/>
      </w:r>
      <w:r>
        <w:tab/>
      </w:r>
      <w:r>
        <w:tab/>
        <w:t>tel.: 577 043 111</w:t>
      </w:r>
    </w:p>
    <w:p w14:paraId="4311D2CD" w14:textId="77777777" w:rsidR="00FF0439" w:rsidRDefault="00FF0439" w:rsidP="00FF0439"/>
    <w:p w14:paraId="1DD0EC80" w14:textId="34A886AE" w:rsidR="00FF0439" w:rsidRDefault="00FF0439" w:rsidP="00FF0439">
      <w:r>
        <w:t>Správce objektu:</w:t>
      </w:r>
      <w:r>
        <w:tab/>
      </w:r>
      <w:r>
        <w:tab/>
      </w:r>
      <w:r>
        <w:tab/>
      </w:r>
      <w:r>
        <w:tab/>
      </w:r>
      <w:r>
        <w:tab/>
        <w:t xml:space="preserve">tel.: </w:t>
      </w:r>
      <w:r w:rsidR="0011611B">
        <w:t>XXXX</w:t>
      </w:r>
      <w:r>
        <w:t xml:space="preserve">, </w:t>
      </w:r>
      <w:r w:rsidR="0011611B">
        <w:t>XXXX</w:t>
      </w:r>
    </w:p>
    <w:p w14:paraId="730D9ECC" w14:textId="77777777" w:rsidR="00FF0439" w:rsidRDefault="00FF0439" w:rsidP="00FF0439"/>
    <w:p w14:paraId="6C91F011" w14:textId="5DE54E24" w:rsidR="00FF0439" w:rsidRDefault="00FF0439" w:rsidP="00FF0439">
      <w:r>
        <w:t>Nepřetržitá ostraha objektu:</w:t>
      </w:r>
      <w:r>
        <w:tab/>
      </w:r>
      <w:r>
        <w:tab/>
      </w:r>
      <w:r>
        <w:tab/>
        <w:t xml:space="preserve">            tel.: </w:t>
      </w:r>
      <w:r w:rsidR="0011611B">
        <w:t>XXXX</w:t>
      </w:r>
      <w:r>
        <w:t xml:space="preserve">, </w:t>
      </w:r>
      <w:r w:rsidR="0011611B">
        <w:t>XXXX</w:t>
      </w:r>
    </w:p>
    <w:p w14:paraId="35B3B509" w14:textId="77777777" w:rsidR="00FF0439" w:rsidRDefault="00FF0439" w:rsidP="00FF0439"/>
    <w:p w14:paraId="4A34F3A9" w14:textId="77777777" w:rsidR="00FF0439" w:rsidRDefault="00FF0439" w:rsidP="00FF0439">
      <w:r>
        <w:t>Tísňová volání:</w:t>
      </w:r>
      <w:r>
        <w:tab/>
      </w:r>
      <w:r>
        <w:tab/>
      </w:r>
      <w:r>
        <w:tab/>
      </w:r>
      <w:r>
        <w:tab/>
      </w:r>
      <w:r>
        <w:tab/>
        <w:t>tel.: 112</w:t>
      </w:r>
    </w:p>
    <w:p w14:paraId="6C74689E" w14:textId="77777777" w:rsidR="00FF0439" w:rsidRDefault="00FF0439" w:rsidP="00FF0439"/>
    <w:p w14:paraId="48DE6784" w14:textId="77777777" w:rsidR="00FF0439" w:rsidRDefault="00FF0439" w:rsidP="00FF0439">
      <w:r>
        <w:t>Hasičský záchranný sbor:</w:t>
      </w:r>
      <w:r>
        <w:tab/>
      </w:r>
      <w:r>
        <w:tab/>
      </w:r>
      <w:r>
        <w:tab/>
      </w:r>
      <w:r>
        <w:tab/>
        <w:t>tel.: 150</w:t>
      </w:r>
    </w:p>
    <w:p w14:paraId="1735FF02" w14:textId="77777777" w:rsidR="00FF0439" w:rsidRDefault="00FF0439" w:rsidP="00FF0439"/>
    <w:p w14:paraId="0D84B138" w14:textId="77777777" w:rsidR="00FF0439" w:rsidRDefault="00FF0439" w:rsidP="00FF0439">
      <w:r>
        <w:t>Lékařské záchranná služba:</w:t>
      </w:r>
      <w:r>
        <w:tab/>
      </w:r>
      <w:r>
        <w:tab/>
      </w:r>
      <w:r>
        <w:tab/>
        <w:t xml:space="preserve">            tel.: 155</w:t>
      </w:r>
    </w:p>
    <w:p w14:paraId="368F5B61" w14:textId="77777777" w:rsidR="00FF0439" w:rsidRDefault="00FF0439" w:rsidP="00FF0439"/>
    <w:p w14:paraId="34B16E42" w14:textId="77777777" w:rsidR="00FF0439" w:rsidRDefault="00FF0439" w:rsidP="00FF0439">
      <w:r>
        <w:t>Policie ČR:</w:t>
      </w:r>
      <w:r>
        <w:tab/>
      </w:r>
      <w:r>
        <w:tab/>
      </w:r>
      <w:r>
        <w:tab/>
      </w:r>
      <w:r>
        <w:tab/>
      </w:r>
      <w:r>
        <w:tab/>
        <w:t xml:space="preserve">            tel.: 158</w:t>
      </w:r>
    </w:p>
    <w:p w14:paraId="15DFA189" w14:textId="77777777" w:rsidR="00FF0439" w:rsidRDefault="00FF0439" w:rsidP="00FF0439"/>
    <w:p w14:paraId="3F44CA27" w14:textId="77777777" w:rsidR="00FF0439" w:rsidRDefault="00FF0439" w:rsidP="00FF0439">
      <w:r>
        <w:t>Městská policie Zlín:</w:t>
      </w:r>
      <w:r>
        <w:tab/>
      </w:r>
      <w:r>
        <w:tab/>
      </w:r>
      <w:r>
        <w:tab/>
      </w:r>
      <w:r>
        <w:tab/>
        <w:t xml:space="preserve">            tel.: 156</w:t>
      </w:r>
    </w:p>
    <w:p w14:paraId="4D0C1BA6" w14:textId="77777777" w:rsidR="00FF0439" w:rsidRDefault="00FF0439" w:rsidP="00FF0439"/>
    <w:p w14:paraId="648D9535" w14:textId="77777777" w:rsidR="00FF0439" w:rsidRDefault="00FF0439" w:rsidP="00FF0439">
      <w:r>
        <w:t>Lékařská pohotovostní služba Zlín:</w:t>
      </w:r>
      <w:r>
        <w:tab/>
      </w:r>
      <w:r>
        <w:tab/>
        <w:t xml:space="preserve">            tel.: 577 553 260</w:t>
      </w:r>
    </w:p>
    <w:p w14:paraId="26A1ED4B" w14:textId="77777777" w:rsidR="00FF0439" w:rsidRDefault="00FF0439" w:rsidP="00FF0439">
      <w:pPr>
        <w:jc w:val="both"/>
      </w:pPr>
    </w:p>
    <w:p w14:paraId="2D192453" w14:textId="77777777" w:rsidR="00FF0439" w:rsidRDefault="00FF0439" w:rsidP="00FF0439">
      <w:pPr>
        <w:jc w:val="center"/>
        <w:rPr>
          <w:b/>
        </w:rPr>
      </w:pPr>
    </w:p>
    <w:p w14:paraId="389341F8" w14:textId="77777777" w:rsidR="00FF0439" w:rsidRPr="007B5768" w:rsidRDefault="00FF0439" w:rsidP="00FF0439">
      <w:pPr>
        <w:jc w:val="center"/>
        <w:rPr>
          <w:b/>
        </w:rPr>
      </w:pPr>
      <w:r w:rsidRPr="007B5768">
        <w:rPr>
          <w:b/>
        </w:rPr>
        <w:t>III.</w:t>
      </w:r>
    </w:p>
    <w:p w14:paraId="04569B51" w14:textId="77777777" w:rsidR="00FF0439" w:rsidRDefault="00FF0439" w:rsidP="00FF0439">
      <w:pPr>
        <w:jc w:val="both"/>
        <w:rPr>
          <w:b/>
        </w:rPr>
      </w:pPr>
      <w:r w:rsidRPr="007B5768">
        <w:rPr>
          <w:b/>
        </w:rPr>
        <w:t>Práva a povinnosti uživatelů</w:t>
      </w:r>
    </w:p>
    <w:p w14:paraId="09912C33" w14:textId="77777777" w:rsidR="00FF0439" w:rsidRDefault="00FF0439" w:rsidP="00FF0439">
      <w:pPr>
        <w:jc w:val="both"/>
        <w:rPr>
          <w:b/>
        </w:rPr>
      </w:pPr>
    </w:p>
    <w:p w14:paraId="215955BB" w14:textId="77777777" w:rsidR="00FF0439" w:rsidRDefault="00FF0439" w:rsidP="00FF0439">
      <w:pPr>
        <w:numPr>
          <w:ilvl w:val="0"/>
          <w:numId w:val="34"/>
        </w:numPr>
        <w:tabs>
          <w:tab w:val="clear" w:pos="720"/>
        </w:tabs>
        <w:overflowPunct/>
        <w:autoSpaceDE/>
        <w:autoSpaceDN/>
        <w:adjustRightInd/>
        <w:ind w:left="360"/>
        <w:jc w:val="both"/>
        <w:textAlignment w:val="auto"/>
      </w:pPr>
      <w:r>
        <w:t>Uživatelé objektu mají právo užívat vlastní i pronajaté prostory v rozsahu určeném v nájemní smlouvě a v souladu s předmětnou smlouvou, jakož i v souladu s tímto Domovním řádem.</w:t>
      </w:r>
    </w:p>
    <w:p w14:paraId="7B3A990F" w14:textId="77777777" w:rsidR="00FF0439" w:rsidRDefault="00FF0439" w:rsidP="00FF0439">
      <w:pPr>
        <w:numPr>
          <w:ilvl w:val="0"/>
          <w:numId w:val="34"/>
        </w:numPr>
        <w:tabs>
          <w:tab w:val="clear" w:pos="720"/>
        </w:tabs>
        <w:overflowPunct/>
        <w:autoSpaceDE/>
        <w:autoSpaceDN/>
        <w:adjustRightInd/>
        <w:ind w:left="360"/>
        <w:jc w:val="both"/>
        <w:textAlignment w:val="auto"/>
      </w:pPr>
      <w:r>
        <w:t>Uživatel objektu může vstupovat do objektu dvěma hlavními vstupy. V případě, že půjde po třídě. T. Bati, využije hlavní vstup ve 3. NP z jižní strany budovy. Pokud prochází východní částí bývalého areálu SVIT po hlavní komunikaci, využije druhého hlavního vstupu ve 2. NP ze severní strany budovy. Návštěvníci mohou využít stejných vstupů jako uživatel.</w:t>
      </w:r>
    </w:p>
    <w:p w14:paraId="120EC226" w14:textId="77777777" w:rsidR="00FF0439" w:rsidRDefault="00FF0439" w:rsidP="00FF0439">
      <w:pPr>
        <w:ind w:left="360"/>
        <w:jc w:val="both"/>
      </w:pPr>
    </w:p>
    <w:p w14:paraId="5B3ADC48" w14:textId="77777777" w:rsidR="00FF0439" w:rsidRDefault="00FF0439" w:rsidP="00FF0439">
      <w:pPr>
        <w:numPr>
          <w:ilvl w:val="0"/>
          <w:numId w:val="34"/>
        </w:numPr>
        <w:tabs>
          <w:tab w:val="clear" w:pos="720"/>
        </w:tabs>
        <w:overflowPunct/>
        <w:autoSpaceDE/>
        <w:autoSpaceDN/>
        <w:adjustRightInd/>
        <w:ind w:left="360"/>
        <w:jc w:val="both"/>
        <w:textAlignment w:val="auto"/>
      </w:pPr>
      <w:r>
        <w:t>Vstupovat do objektu provozovatele v pracovní době uživatelů objektu má právo každá osoba. Vstupovat do objektu mimo pracovní dobu může pouze osoba oprávněná, tj. vlastnící průkaz, který opravňuje ke vstupu do objektu a do prostor uživatelů a vlastnící čipovou bezkontaktní kartu.</w:t>
      </w:r>
    </w:p>
    <w:p w14:paraId="7C21A3FF" w14:textId="77777777" w:rsidR="00FF0439" w:rsidRDefault="00FF0439" w:rsidP="00FF0439">
      <w:pPr>
        <w:jc w:val="both"/>
      </w:pPr>
    </w:p>
    <w:p w14:paraId="319D78C8" w14:textId="77777777" w:rsidR="00FF0439" w:rsidRDefault="00FF0439" w:rsidP="00FF0439">
      <w:pPr>
        <w:numPr>
          <w:ilvl w:val="0"/>
          <w:numId w:val="34"/>
        </w:numPr>
        <w:tabs>
          <w:tab w:val="clear" w:pos="720"/>
        </w:tabs>
        <w:overflowPunct/>
        <w:autoSpaceDE/>
        <w:autoSpaceDN/>
        <w:adjustRightInd/>
        <w:ind w:left="360"/>
        <w:jc w:val="both"/>
        <w:textAlignment w:val="auto"/>
      </w:pPr>
      <w:r>
        <w:t>Používání čipových bezkontaktních karet pro přístup:</w:t>
      </w:r>
    </w:p>
    <w:p w14:paraId="012F4FFA" w14:textId="77777777" w:rsidR="00FF0439" w:rsidRDefault="00FF0439" w:rsidP="00FF0439">
      <w:pPr>
        <w:numPr>
          <w:ilvl w:val="1"/>
          <w:numId w:val="34"/>
        </w:numPr>
        <w:tabs>
          <w:tab w:val="clear" w:pos="1440"/>
        </w:tabs>
        <w:overflowPunct/>
        <w:autoSpaceDE/>
        <w:autoSpaceDN/>
        <w:adjustRightInd/>
        <w:ind w:left="720"/>
        <w:jc w:val="both"/>
        <w:textAlignment w:val="auto"/>
      </w:pPr>
      <w:r>
        <w:t>přístupový systém je nakonfigurován tak, že pokusí-li se uživatel karty třikrát po sobě otevřít vstup, ke kterým nemá oprávnění (tj. dnes jsou to rozvodny, strojovny, místnosti vzduchotechniky apod.) je tato událost zaznamenána jako pokus o vniknutí do tohoto prostoru a bezpečnostní služba tuto událost prověřuje.</w:t>
      </w:r>
    </w:p>
    <w:p w14:paraId="0F1BC998" w14:textId="77777777" w:rsidR="00FF0439" w:rsidRDefault="00FF0439" w:rsidP="00FF0439">
      <w:pPr>
        <w:numPr>
          <w:ilvl w:val="1"/>
          <w:numId w:val="34"/>
        </w:numPr>
        <w:tabs>
          <w:tab w:val="clear" w:pos="1440"/>
        </w:tabs>
        <w:overflowPunct/>
        <w:autoSpaceDE/>
        <w:autoSpaceDN/>
        <w:adjustRightInd/>
        <w:ind w:left="720"/>
        <w:jc w:val="both"/>
        <w:textAlignment w:val="auto"/>
      </w:pPr>
      <w:r>
        <w:t>pokud se uživatel karty pokusí desetkrát po sobě otevřít vstup, ke kterému nemá oprávnění, znamená tato událost poplach zabezpečovacího systému a bezpečnostní služba tuto událost prověřuje. Současně dojde k zablokování daného vstupu na dobu 10 – 60 minut. V případě, že uživatel má právo vstupu a po identifikaci kartou přesto dojde k otevření, je nutné tuto závadu ohlásit nepřetržité ostraze objektu.</w:t>
      </w:r>
    </w:p>
    <w:p w14:paraId="3811804C" w14:textId="77777777" w:rsidR="00FF0439" w:rsidRDefault="00FF0439" w:rsidP="00FF0439">
      <w:pPr>
        <w:ind w:left="720"/>
        <w:jc w:val="both"/>
      </w:pPr>
    </w:p>
    <w:p w14:paraId="1273ABCE" w14:textId="77777777" w:rsidR="00FF0439" w:rsidRDefault="00FF0439" w:rsidP="00FF0439">
      <w:pPr>
        <w:numPr>
          <w:ilvl w:val="0"/>
          <w:numId w:val="34"/>
        </w:numPr>
        <w:tabs>
          <w:tab w:val="clear" w:pos="720"/>
        </w:tabs>
        <w:overflowPunct/>
        <w:autoSpaceDE/>
        <w:autoSpaceDN/>
        <w:adjustRightInd/>
        <w:ind w:left="360"/>
        <w:jc w:val="both"/>
        <w:textAlignment w:val="auto"/>
      </w:pPr>
      <w:r>
        <w:t>Uživatelé a ostatní osoby, jež chtějí navštívit kavárnu a terasu v 16. nadzemním podlaží mimo pracovní dobu mohou vejít vchodem ve 2. nadzemním podlaží a dále výtahem V1, který jede až do 16. NP. Po ukončení denního provozu kavárny a terasy jsou osoby povinny ihned opustit objekt. Uživatelé a ostatní osoby jsou povinni řídit se provozním řádem provozovatele kavárny a terasy.</w:t>
      </w:r>
    </w:p>
    <w:p w14:paraId="7A92C4DD" w14:textId="77777777" w:rsidR="00FF0439" w:rsidRDefault="00FF0439" w:rsidP="00FF0439">
      <w:pPr>
        <w:ind w:left="360"/>
        <w:jc w:val="both"/>
      </w:pPr>
    </w:p>
    <w:p w14:paraId="6B9759FA" w14:textId="77777777" w:rsidR="00FF0439" w:rsidRDefault="00FF0439" w:rsidP="00FF0439">
      <w:pPr>
        <w:numPr>
          <w:ilvl w:val="0"/>
          <w:numId w:val="34"/>
        </w:numPr>
        <w:tabs>
          <w:tab w:val="clear" w:pos="720"/>
        </w:tabs>
        <w:overflowPunct/>
        <w:autoSpaceDE/>
        <w:autoSpaceDN/>
        <w:adjustRightInd/>
        <w:ind w:left="360"/>
        <w:jc w:val="both"/>
        <w:textAlignment w:val="auto"/>
      </w:pPr>
      <w:r>
        <w:t>Do objektu může být zamezen přístup osobám, o kterých se lze důvodně domnívat, že jsou pod vlivem alkoholu či jiných omamných látek nebo jejich chování je v rozporu s domovním řádem.</w:t>
      </w:r>
    </w:p>
    <w:p w14:paraId="2863CA3A" w14:textId="77777777" w:rsidR="00FF0439" w:rsidRDefault="00FF0439" w:rsidP="00FF0439">
      <w:pPr>
        <w:pStyle w:val="Odstavecseseznamem"/>
      </w:pPr>
    </w:p>
    <w:p w14:paraId="1751D708" w14:textId="77777777" w:rsidR="00FF0439" w:rsidRDefault="00FF0439" w:rsidP="00FF0439">
      <w:pPr>
        <w:ind w:left="360"/>
        <w:jc w:val="both"/>
      </w:pPr>
    </w:p>
    <w:p w14:paraId="39B31E15" w14:textId="77777777" w:rsidR="00FF0439" w:rsidRDefault="00FF0439" w:rsidP="00FF0439">
      <w:pPr>
        <w:numPr>
          <w:ilvl w:val="0"/>
          <w:numId w:val="34"/>
        </w:numPr>
        <w:tabs>
          <w:tab w:val="clear" w:pos="720"/>
        </w:tabs>
        <w:overflowPunct/>
        <w:autoSpaceDE/>
        <w:autoSpaceDN/>
        <w:adjustRightInd/>
        <w:ind w:left="360"/>
        <w:jc w:val="both"/>
        <w:textAlignment w:val="auto"/>
      </w:pPr>
      <w:r>
        <w:t>Uživatelé objektu odpovídají za pohyb svých návštěvníků v objektu.</w:t>
      </w:r>
    </w:p>
    <w:p w14:paraId="2795CCBE" w14:textId="77777777" w:rsidR="00FF0439" w:rsidRDefault="00FF0439" w:rsidP="00FF0439">
      <w:pPr>
        <w:ind w:left="360"/>
        <w:jc w:val="both"/>
      </w:pPr>
    </w:p>
    <w:p w14:paraId="38DC68F2" w14:textId="77777777" w:rsidR="00FF0439" w:rsidRDefault="00FF0439" w:rsidP="00FF0439">
      <w:pPr>
        <w:numPr>
          <w:ilvl w:val="0"/>
          <w:numId w:val="34"/>
        </w:numPr>
        <w:tabs>
          <w:tab w:val="clear" w:pos="720"/>
        </w:tabs>
        <w:overflowPunct/>
        <w:autoSpaceDE/>
        <w:autoSpaceDN/>
        <w:adjustRightInd/>
        <w:ind w:left="360"/>
        <w:jc w:val="both"/>
        <w:textAlignment w:val="auto"/>
      </w:pPr>
      <w:r>
        <w:t>Do budovy je zakázán vstup dětem do 15 let bez doprovodu rodičů nebo zákonných zástupců. Výjimky povoluje správa objektu. Osoba doprovázející dítě do 15 let je za něj po celou dobu jeho přítomnosti v objektu zodpovědná.</w:t>
      </w:r>
    </w:p>
    <w:p w14:paraId="7AB2D02C" w14:textId="77777777" w:rsidR="00FF0439" w:rsidRDefault="00FF0439" w:rsidP="00FF0439">
      <w:pPr>
        <w:jc w:val="both"/>
      </w:pPr>
    </w:p>
    <w:p w14:paraId="38E91408" w14:textId="77777777" w:rsidR="00FF0439" w:rsidRDefault="00FF0439" w:rsidP="00FF0439">
      <w:pPr>
        <w:ind w:left="360"/>
        <w:jc w:val="both"/>
      </w:pPr>
    </w:p>
    <w:p w14:paraId="60B24E0C" w14:textId="77777777" w:rsidR="00FF0439" w:rsidRDefault="00FF0439" w:rsidP="00FF0439">
      <w:pPr>
        <w:numPr>
          <w:ilvl w:val="0"/>
          <w:numId w:val="34"/>
        </w:numPr>
        <w:tabs>
          <w:tab w:val="clear" w:pos="720"/>
        </w:tabs>
        <w:overflowPunct/>
        <w:autoSpaceDE/>
        <w:autoSpaceDN/>
        <w:adjustRightInd/>
        <w:ind w:left="360"/>
        <w:jc w:val="both"/>
        <w:textAlignment w:val="auto"/>
      </w:pPr>
      <w:r>
        <w:t>Do objektu je zakázáno vnášet zbraně, jedy, těkavé, hořlavé, výbušné a jiné chemické či radioaktivní látky, které by mohly způsobit újmu na zdraví či majetku.</w:t>
      </w:r>
    </w:p>
    <w:p w14:paraId="336905B7" w14:textId="77777777" w:rsidR="00FF0439" w:rsidRDefault="00FF0439" w:rsidP="00FF0439">
      <w:pPr>
        <w:ind w:left="360"/>
        <w:jc w:val="both"/>
      </w:pPr>
    </w:p>
    <w:p w14:paraId="5F0D11C6" w14:textId="77777777" w:rsidR="00FF0439" w:rsidRDefault="00FF0439" w:rsidP="00FF0439">
      <w:pPr>
        <w:numPr>
          <w:ilvl w:val="0"/>
          <w:numId w:val="34"/>
        </w:numPr>
        <w:tabs>
          <w:tab w:val="clear" w:pos="720"/>
        </w:tabs>
        <w:overflowPunct/>
        <w:autoSpaceDE/>
        <w:autoSpaceDN/>
        <w:adjustRightInd/>
        <w:ind w:left="360"/>
        <w:jc w:val="both"/>
        <w:textAlignment w:val="auto"/>
      </w:pPr>
      <w:r>
        <w:t>Ve veškerých prostorech objektu je stanoven přísný zákaz kouření, vyjma prostor k tomu určených (severovýchodní strana objektu 16.NP)</w:t>
      </w:r>
    </w:p>
    <w:p w14:paraId="136FC009" w14:textId="77777777" w:rsidR="00FF0439" w:rsidRDefault="00FF0439" w:rsidP="00FF0439">
      <w:pPr>
        <w:jc w:val="both"/>
      </w:pPr>
    </w:p>
    <w:p w14:paraId="4126CA59" w14:textId="77777777" w:rsidR="00FF0439" w:rsidRDefault="00FF0439" w:rsidP="00FF0439">
      <w:pPr>
        <w:numPr>
          <w:ilvl w:val="0"/>
          <w:numId w:val="34"/>
        </w:numPr>
        <w:tabs>
          <w:tab w:val="clear" w:pos="720"/>
        </w:tabs>
        <w:overflowPunct/>
        <w:autoSpaceDE/>
        <w:autoSpaceDN/>
        <w:adjustRightInd/>
        <w:ind w:left="360"/>
        <w:jc w:val="both"/>
        <w:textAlignment w:val="auto"/>
      </w:pPr>
      <w:r>
        <w:t xml:space="preserve">Uživatelé objektu a ostatní osoby jsou povinni ohlásit veškerou zjištěnou činnost v rozporu s platnými zákony, včetně podezření ze spáchání trestného činu, a to buď osobě nebo telefonicky ostraze objektu (telefon </w:t>
      </w:r>
      <w:proofErr w:type="gramStart"/>
      <w:r>
        <w:t>viz. článek</w:t>
      </w:r>
      <w:proofErr w:type="gramEnd"/>
      <w:r>
        <w:t xml:space="preserve"> II.).</w:t>
      </w:r>
    </w:p>
    <w:p w14:paraId="082D9133" w14:textId="77777777" w:rsidR="00FF0439" w:rsidRDefault="00FF0439" w:rsidP="00FF0439">
      <w:pPr>
        <w:ind w:left="360"/>
        <w:jc w:val="both"/>
      </w:pPr>
    </w:p>
    <w:p w14:paraId="57281556" w14:textId="77777777" w:rsidR="00FF0439" w:rsidRDefault="00FF0439" w:rsidP="00FF0439">
      <w:pPr>
        <w:numPr>
          <w:ilvl w:val="0"/>
          <w:numId w:val="34"/>
        </w:numPr>
        <w:tabs>
          <w:tab w:val="clear" w:pos="720"/>
        </w:tabs>
        <w:overflowPunct/>
        <w:autoSpaceDE/>
        <w:autoSpaceDN/>
        <w:adjustRightInd/>
        <w:ind w:left="360"/>
        <w:jc w:val="both"/>
        <w:textAlignment w:val="auto"/>
      </w:pPr>
      <w:r>
        <w:t>Za bezpečnost a ochranu budovy je odpovědna ostraha objektu, která je v objektu přítomna nepřetržitě 24 hodin denně.</w:t>
      </w:r>
    </w:p>
    <w:p w14:paraId="37C76CD8" w14:textId="77777777" w:rsidR="00FF0439" w:rsidRDefault="00FF0439" w:rsidP="00FF0439">
      <w:pPr>
        <w:pStyle w:val="Odstavecseseznamem"/>
      </w:pPr>
    </w:p>
    <w:p w14:paraId="78A763D2" w14:textId="77777777" w:rsidR="00FF0439" w:rsidRDefault="00FF0439" w:rsidP="00FF0439">
      <w:pPr>
        <w:ind w:left="360"/>
        <w:jc w:val="both"/>
      </w:pPr>
    </w:p>
    <w:p w14:paraId="48AD68D3" w14:textId="77777777" w:rsidR="00FF0439" w:rsidRDefault="00FF0439" w:rsidP="00FF0439">
      <w:pPr>
        <w:numPr>
          <w:ilvl w:val="0"/>
          <w:numId w:val="34"/>
        </w:numPr>
        <w:tabs>
          <w:tab w:val="clear" w:pos="720"/>
        </w:tabs>
        <w:overflowPunct/>
        <w:autoSpaceDE/>
        <w:autoSpaceDN/>
        <w:adjustRightInd/>
        <w:ind w:left="360"/>
        <w:jc w:val="both"/>
        <w:textAlignment w:val="auto"/>
      </w:pPr>
      <w:r>
        <w:t>Uživatelé objektu jsou povinni neprodleně hlásit ostraze objektu tyto události:</w:t>
      </w:r>
    </w:p>
    <w:p w14:paraId="3F9B321B" w14:textId="77777777" w:rsidR="00FF0439" w:rsidRDefault="00FF0439" w:rsidP="00FF0439">
      <w:pPr>
        <w:ind w:left="360"/>
        <w:jc w:val="both"/>
      </w:pPr>
    </w:p>
    <w:p w14:paraId="3FDE0C47" w14:textId="77777777" w:rsidR="00FF0439" w:rsidRDefault="00FF0439" w:rsidP="00FF0439">
      <w:pPr>
        <w:numPr>
          <w:ilvl w:val="1"/>
          <w:numId w:val="34"/>
        </w:numPr>
        <w:tabs>
          <w:tab w:val="clear" w:pos="1440"/>
        </w:tabs>
        <w:overflowPunct/>
        <w:autoSpaceDE/>
        <w:autoSpaceDN/>
        <w:adjustRightInd/>
        <w:ind w:left="567" w:hanging="283"/>
        <w:jc w:val="both"/>
        <w:textAlignment w:val="auto"/>
      </w:pPr>
      <w:r>
        <w:t>přijetí výhružného anonymu ohrožující bezpečnost osob a majetku v objektu</w:t>
      </w:r>
    </w:p>
    <w:p w14:paraId="4489CACC" w14:textId="77777777" w:rsidR="00FF0439" w:rsidRDefault="00FF0439" w:rsidP="00FF0439">
      <w:pPr>
        <w:numPr>
          <w:ilvl w:val="1"/>
          <w:numId w:val="34"/>
        </w:numPr>
        <w:tabs>
          <w:tab w:val="clear" w:pos="1440"/>
        </w:tabs>
        <w:overflowPunct/>
        <w:autoSpaceDE/>
        <w:autoSpaceDN/>
        <w:adjustRightInd/>
        <w:ind w:left="567" w:hanging="283"/>
        <w:jc w:val="both"/>
        <w:textAlignment w:val="auto"/>
      </w:pPr>
      <w:r>
        <w:t>osoby porušující morální či etické standardy</w:t>
      </w:r>
    </w:p>
    <w:p w14:paraId="7535C721" w14:textId="77777777" w:rsidR="00FF0439" w:rsidRDefault="00FF0439" w:rsidP="00FF0439">
      <w:pPr>
        <w:numPr>
          <w:ilvl w:val="1"/>
          <w:numId w:val="34"/>
        </w:numPr>
        <w:tabs>
          <w:tab w:val="clear" w:pos="1440"/>
        </w:tabs>
        <w:overflowPunct/>
        <w:autoSpaceDE/>
        <w:autoSpaceDN/>
        <w:adjustRightInd/>
        <w:ind w:left="567" w:hanging="283"/>
        <w:jc w:val="both"/>
        <w:textAlignment w:val="auto"/>
      </w:pPr>
      <w:r>
        <w:t>osoby podezřelé ze spáchání trestné činnosti v objektu nebo v jeho bezprostřední blízkosti</w:t>
      </w:r>
    </w:p>
    <w:p w14:paraId="2B2520B8" w14:textId="77777777" w:rsidR="00FF0439" w:rsidRDefault="00FF0439" w:rsidP="00FF0439">
      <w:pPr>
        <w:numPr>
          <w:ilvl w:val="1"/>
          <w:numId w:val="34"/>
        </w:numPr>
        <w:tabs>
          <w:tab w:val="clear" w:pos="1440"/>
        </w:tabs>
        <w:overflowPunct/>
        <w:autoSpaceDE/>
        <w:autoSpaceDN/>
        <w:adjustRightInd/>
        <w:ind w:left="567" w:hanging="283"/>
        <w:jc w:val="both"/>
        <w:textAlignment w:val="auto"/>
      </w:pPr>
      <w:r>
        <w:t>neorientující se osoby</w:t>
      </w:r>
    </w:p>
    <w:p w14:paraId="4A6503B1" w14:textId="77777777" w:rsidR="00FF0439" w:rsidRDefault="00FF0439" w:rsidP="00FF0439">
      <w:pPr>
        <w:numPr>
          <w:ilvl w:val="1"/>
          <w:numId w:val="34"/>
        </w:numPr>
        <w:tabs>
          <w:tab w:val="clear" w:pos="1440"/>
        </w:tabs>
        <w:overflowPunct/>
        <w:autoSpaceDE/>
        <w:autoSpaceDN/>
        <w:adjustRightInd/>
        <w:ind w:left="567" w:hanging="283"/>
        <w:jc w:val="both"/>
        <w:textAlignment w:val="auto"/>
      </w:pPr>
      <w:r>
        <w:t>volně se pohybující se zvířata</w:t>
      </w:r>
    </w:p>
    <w:p w14:paraId="204B76C4" w14:textId="77777777" w:rsidR="00FF0439" w:rsidRDefault="00FF0439" w:rsidP="00FF0439">
      <w:pPr>
        <w:numPr>
          <w:ilvl w:val="1"/>
          <w:numId w:val="34"/>
        </w:numPr>
        <w:tabs>
          <w:tab w:val="clear" w:pos="1440"/>
        </w:tabs>
        <w:overflowPunct/>
        <w:autoSpaceDE/>
        <w:autoSpaceDN/>
        <w:adjustRightInd/>
        <w:ind w:left="567" w:hanging="283"/>
        <w:jc w:val="both"/>
        <w:textAlignment w:val="auto"/>
      </w:pPr>
      <w:r>
        <w:t>situace, které z hlediska ochrany osob a majetku ohrožují bezproblémový chod objektu</w:t>
      </w:r>
    </w:p>
    <w:p w14:paraId="0A181266" w14:textId="77777777" w:rsidR="00FF0439" w:rsidRDefault="00FF0439" w:rsidP="00FF0439">
      <w:pPr>
        <w:numPr>
          <w:ilvl w:val="1"/>
          <w:numId w:val="34"/>
        </w:numPr>
        <w:tabs>
          <w:tab w:val="clear" w:pos="1440"/>
        </w:tabs>
        <w:overflowPunct/>
        <w:autoSpaceDE/>
        <w:autoSpaceDN/>
        <w:adjustRightInd/>
        <w:ind w:left="567" w:hanging="283"/>
        <w:jc w:val="both"/>
        <w:textAlignment w:val="auto"/>
      </w:pPr>
      <w:r>
        <w:t>podezřelé předměty, apod.</w:t>
      </w:r>
    </w:p>
    <w:p w14:paraId="58869AAF" w14:textId="77777777" w:rsidR="00FF0439" w:rsidRDefault="00FF0439" w:rsidP="00FF0439">
      <w:pPr>
        <w:jc w:val="both"/>
      </w:pPr>
    </w:p>
    <w:p w14:paraId="3EE91E4A" w14:textId="77777777" w:rsidR="00FF0439" w:rsidRDefault="00FF0439" w:rsidP="00FF0439">
      <w:pPr>
        <w:jc w:val="both"/>
      </w:pPr>
    </w:p>
    <w:p w14:paraId="103BDA3F" w14:textId="77777777" w:rsidR="00FF0439" w:rsidRDefault="00FF0439" w:rsidP="00FF0439">
      <w:pPr>
        <w:jc w:val="both"/>
      </w:pPr>
    </w:p>
    <w:p w14:paraId="633062CC" w14:textId="77777777" w:rsidR="00FF0439" w:rsidRDefault="00FF0439" w:rsidP="00FF0439">
      <w:pPr>
        <w:numPr>
          <w:ilvl w:val="0"/>
          <w:numId w:val="34"/>
        </w:numPr>
        <w:tabs>
          <w:tab w:val="clear" w:pos="720"/>
        </w:tabs>
        <w:overflowPunct/>
        <w:autoSpaceDE/>
        <w:autoSpaceDN/>
        <w:adjustRightInd/>
        <w:ind w:left="360"/>
        <w:jc w:val="both"/>
        <w:textAlignment w:val="auto"/>
      </w:pPr>
      <w:r>
        <w:t>Ostraha objektu zajišťuje koordinaci s orgány Policie ČR a Městské policie Zlín.</w:t>
      </w:r>
    </w:p>
    <w:p w14:paraId="524B29FD" w14:textId="77777777" w:rsidR="00FF0439" w:rsidRDefault="00FF0439" w:rsidP="00FF0439">
      <w:pPr>
        <w:ind w:left="360"/>
        <w:jc w:val="both"/>
      </w:pPr>
    </w:p>
    <w:p w14:paraId="2896AEBF" w14:textId="77777777" w:rsidR="00FF0439" w:rsidRDefault="00FF0439" w:rsidP="00FF0439">
      <w:pPr>
        <w:numPr>
          <w:ilvl w:val="0"/>
          <w:numId w:val="34"/>
        </w:numPr>
        <w:tabs>
          <w:tab w:val="clear" w:pos="720"/>
        </w:tabs>
        <w:overflowPunct/>
        <w:autoSpaceDE/>
        <w:autoSpaceDN/>
        <w:adjustRightInd/>
        <w:ind w:left="360"/>
        <w:jc w:val="both"/>
        <w:textAlignment w:val="auto"/>
      </w:pPr>
      <w:r>
        <w:t>Veškeré osoby v budově jsou povinny v mimořádných situacích uposlechnout pokynů ostrahy objektu a hlášení evakuačního rozhlasu.</w:t>
      </w:r>
    </w:p>
    <w:p w14:paraId="37BA9514" w14:textId="77777777" w:rsidR="00FF0439" w:rsidRDefault="00FF0439" w:rsidP="00FF0439">
      <w:pPr>
        <w:jc w:val="both"/>
      </w:pPr>
    </w:p>
    <w:p w14:paraId="0BF5E2E1" w14:textId="77777777" w:rsidR="00FF0439" w:rsidRDefault="00FF0439" w:rsidP="00FF0439">
      <w:pPr>
        <w:numPr>
          <w:ilvl w:val="0"/>
          <w:numId w:val="34"/>
        </w:numPr>
        <w:tabs>
          <w:tab w:val="clear" w:pos="720"/>
        </w:tabs>
        <w:overflowPunct/>
        <w:autoSpaceDE/>
        <w:autoSpaceDN/>
        <w:adjustRightInd/>
        <w:ind w:left="360"/>
        <w:jc w:val="both"/>
        <w:textAlignment w:val="auto"/>
      </w:pPr>
      <w:r>
        <w:t>Ztráty a nálezy jsou uživatelé povinni hlásit na recepcích ve vstupních halách ve 2. a 3. NP nebo ostraze objektu.</w:t>
      </w:r>
    </w:p>
    <w:p w14:paraId="730D9792" w14:textId="77777777" w:rsidR="00FF0439" w:rsidRDefault="00FF0439" w:rsidP="00FF0439">
      <w:pPr>
        <w:ind w:left="360"/>
        <w:jc w:val="both"/>
      </w:pPr>
    </w:p>
    <w:p w14:paraId="6B7CA0F7" w14:textId="77777777" w:rsidR="00FF0439" w:rsidRDefault="00FF0439" w:rsidP="00FF0439">
      <w:pPr>
        <w:numPr>
          <w:ilvl w:val="0"/>
          <w:numId w:val="34"/>
        </w:numPr>
        <w:tabs>
          <w:tab w:val="clear" w:pos="720"/>
        </w:tabs>
        <w:overflowPunct/>
        <w:autoSpaceDE/>
        <w:autoSpaceDN/>
        <w:adjustRightInd/>
        <w:ind w:left="360"/>
        <w:jc w:val="both"/>
        <w:textAlignment w:val="auto"/>
      </w:pPr>
      <w:r>
        <w:t>Uživatelé objektu jsou povinni se účastnit školení zajišťovaných správcem objektu, souvisejících s provozními záležitostmi.</w:t>
      </w:r>
    </w:p>
    <w:p w14:paraId="27381759" w14:textId="77777777" w:rsidR="00FF0439" w:rsidRDefault="00FF0439" w:rsidP="00FF0439">
      <w:pPr>
        <w:pStyle w:val="Odstavecseseznamem"/>
      </w:pPr>
    </w:p>
    <w:p w14:paraId="2DE46F4D" w14:textId="77777777" w:rsidR="00FF0439" w:rsidRDefault="00FF0439" w:rsidP="00FF0439">
      <w:pPr>
        <w:ind w:left="360"/>
        <w:jc w:val="both"/>
      </w:pPr>
    </w:p>
    <w:p w14:paraId="2F8E98C4" w14:textId="77777777" w:rsidR="00FF0439" w:rsidRDefault="00FF0439" w:rsidP="00FF0439">
      <w:pPr>
        <w:numPr>
          <w:ilvl w:val="0"/>
          <w:numId w:val="34"/>
        </w:numPr>
        <w:tabs>
          <w:tab w:val="clear" w:pos="720"/>
        </w:tabs>
        <w:overflowPunct/>
        <w:autoSpaceDE/>
        <w:autoSpaceDN/>
        <w:adjustRightInd/>
        <w:ind w:left="360"/>
        <w:jc w:val="both"/>
        <w:textAlignment w:val="auto"/>
      </w:pPr>
      <w:r>
        <w:t>Uživatelé objektu jsou povinni neprodleně písemně informovat správce objektu v případě nutnosti vydání nových nebo odebrání starých oprávnění, tj. průkazů, které opravňují ke vstupu do objektu.</w:t>
      </w:r>
    </w:p>
    <w:p w14:paraId="0C876F19" w14:textId="77777777" w:rsidR="00FF0439" w:rsidRDefault="00FF0439" w:rsidP="00FF0439">
      <w:pPr>
        <w:ind w:left="360"/>
        <w:jc w:val="both"/>
      </w:pPr>
    </w:p>
    <w:p w14:paraId="42BDC808" w14:textId="77777777" w:rsidR="00FF0439" w:rsidRDefault="00FF0439" w:rsidP="00FF0439">
      <w:pPr>
        <w:numPr>
          <w:ilvl w:val="0"/>
          <w:numId w:val="34"/>
        </w:numPr>
        <w:tabs>
          <w:tab w:val="clear" w:pos="720"/>
        </w:tabs>
        <w:overflowPunct/>
        <w:autoSpaceDE/>
        <w:autoSpaceDN/>
        <w:adjustRightInd/>
        <w:ind w:left="360"/>
        <w:jc w:val="both"/>
        <w:textAlignment w:val="auto"/>
      </w:pPr>
      <w:r>
        <w:t>Pro přesun rozměrnějšího materiálu po objektu se může užívat pouze nákladní výtah umístěný na severozápadní straně objektu. Výtah smí obsluhovat pouze osoba oprávněná, tj. proškolená odpovědnou organizací. Klíče k nákladnímu výtahu má právo vydávat ostraha objektu, a to pouze osobě oprávněné k obsluze výtahu.</w:t>
      </w:r>
    </w:p>
    <w:p w14:paraId="05AFAC5B" w14:textId="77777777" w:rsidR="00FF0439" w:rsidRDefault="00FF0439" w:rsidP="00FF0439">
      <w:pPr>
        <w:pStyle w:val="Odstavecseseznamem"/>
      </w:pPr>
    </w:p>
    <w:p w14:paraId="3F73E38B" w14:textId="77777777" w:rsidR="00FF0439" w:rsidRDefault="00FF0439" w:rsidP="00FF0439">
      <w:pPr>
        <w:jc w:val="both"/>
      </w:pPr>
    </w:p>
    <w:p w14:paraId="5BED2615" w14:textId="77777777" w:rsidR="00FF0439" w:rsidRDefault="00FF0439" w:rsidP="00FF0439">
      <w:pPr>
        <w:numPr>
          <w:ilvl w:val="0"/>
          <w:numId w:val="34"/>
        </w:numPr>
        <w:tabs>
          <w:tab w:val="clear" w:pos="720"/>
        </w:tabs>
        <w:overflowPunct/>
        <w:autoSpaceDE/>
        <w:autoSpaceDN/>
        <w:adjustRightInd/>
        <w:ind w:left="360"/>
        <w:jc w:val="both"/>
        <w:textAlignment w:val="auto"/>
      </w:pPr>
      <w:r>
        <w:t>Do společných prostor není uživatelům budovy dovoleno pouštět reprodukovanou hudbu, rozhlasové vysílání vyjma požárních a bezpečnostních hlášení. Uživatelé jsou povinni se zdržet jakéhokoliv jednání, které by mohlo obtěžovat ostatní uživatele nebo veřejnost.</w:t>
      </w:r>
    </w:p>
    <w:p w14:paraId="33DAE49F" w14:textId="77777777" w:rsidR="00FF0439" w:rsidRDefault="00FF0439" w:rsidP="00FF0439">
      <w:pPr>
        <w:ind w:left="360"/>
        <w:jc w:val="both"/>
      </w:pPr>
    </w:p>
    <w:p w14:paraId="6F817E4D" w14:textId="77777777" w:rsidR="00FF0439" w:rsidRDefault="00FF0439" w:rsidP="00FF0439">
      <w:pPr>
        <w:numPr>
          <w:ilvl w:val="0"/>
          <w:numId w:val="34"/>
        </w:numPr>
        <w:tabs>
          <w:tab w:val="clear" w:pos="720"/>
        </w:tabs>
        <w:overflowPunct/>
        <w:autoSpaceDE/>
        <w:autoSpaceDN/>
        <w:adjustRightInd/>
        <w:ind w:left="360"/>
        <w:jc w:val="both"/>
        <w:textAlignment w:val="auto"/>
      </w:pPr>
      <w:r>
        <w:t>Ve společných prostorách není dovoleno odkládat zboží, krabice, papíry, odpadky či jiné předměty.</w:t>
      </w:r>
    </w:p>
    <w:p w14:paraId="55D7484E" w14:textId="77777777" w:rsidR="00FF0439" w:rsidRDefault="00FF0439" w:rsidP="00FF0439">
      <w:pPr>
        <w:pStyle w:val="Odstavecseseznamem"/>
      </w:pPr>
    </w:p>
    <w:p w14:paraId="3EFDCDC0" w14:textId="77777777" w:rsidR="00FF0439" w:rsidRDefault="00FF0439" w:rsidP="00FF0439">
      <w:pPr>
        <w:ind w:left="360"/>
        <w:jc w:val="both"/>
      </w:pPr>
    </w:p>
    <w:p w14:paraId="29CB0A6E" w14:textId="77777777" w:rsidR="00FF0439" w:rsidRDefault="00FF0439" w:rsidP="00FF0439">
      <w:pPr>
        <w:numPr>
          <w:ilvl w:val="0"/>
          <w:numId w:val="34"/>
        </w:numPr>
        <w:tabs>
          <w:tab w:val="clear" w:pos="720"/>
        </w:tabs>
        <w:overflowPunct/>
        <w:autoSpaceDE/>
        <w:autoSpaceDN/>
        <w:adjustRightInd/>
        <w:ind w:left="360"/>
        <w:jc w:val="both"/>
        <w:textAlignment w:val="auto"/>
      </w:pPr>
      <w:r>
        <w:t>Uživatelé nesmí učinit žádná opatření, která by znemožňovala provoz vzduchotechnických, otopných či klimatizačních zařízení, a tím bránila řádnému větrání a temperování prostor.</w:t>
      </w:r>
    </w:p>
    <w:p w14:paraId="6D5BE2F8" w14:textId="77777777" w:rsidR="00FF0439" w:rsidRDefault="00FF0439" w:rsidP="00FF0439">
      <w:pPr>
        <w:ind w:left="360"/>
        <w:jc w:val="both"/>
      </w:pPr>
    </w:p>
    <w:p w14:paraId="791F2918" w14:textId="77777777" w:rsidR="00FF0439" w:rsidRDefault="00FF0439" w:rsidP="00FF0439">
      <w:pPr>
        <w:numPr>
          <w:ilvl w:val="0"/>
          <w:numId w:val="34"/>
        </w:numPr>
        <w:tabs>
          <w:tab w:val="clear" w:pos="720"/>
        </w:tabs>
        <w:overflowPunct/>
        <w:autoSpaceDE/>
        <w:autoSpaceDN/>
        <w:adjustRightInd/>
        <w:ind w:left="360"/>
        <w:jc w:val="both"/>
        <w:textAlignment w:val="auto"/>
      </w:pPr>
      <w:r>
        <w:t>V případě zjištěných poruch nebo nedostatků jsou uživatelé povinni tyto skutečnosti oznámit ostraze objektu nebo správci objektu.</w:t>
      </w:r>
    </w:p>
    <w:p w14:paraId="3B78783A" w14:textId="77777777" w:rsidR="00FF0439" w:rsidRDefault="00FF0439" w:rsidP="00FF0439">
      <w:pPr>
        <w:jc w:val="both"/>
      </w:pPr>
    </w:p>
    <w:p w14:paraId="17A92250" w14:textId="77777777" w:rsidR="00FF0439" w:rsidRDefault="00FF0439" w:rsidP="00FF0439">
      <w:pPr>
        <w:numPr>
          <w:ilvl w:val="0"/>
          <w:numId w:val="34"/>
        </w:numPr>
        <w:tabs>
          <w:tab w:val="clear" w:pos="720"/>
        </w:tabs>
        <w:overflowPunct/>
        <w:autoSpaceDE/>
        <w:autoSpaceDN/>
        <w:adjustRightInd/>
        <w:ind w:left="360"/>
        <w:jc w:val="both"/>
        <w:textAlignment w:val="auto"/>
      </w:pPr>
      <w:r>
        <w:t>Nájemci jsou povinni zacházet šetrně s převzatým mobiliářem.</w:t>
      </w:r>
    </w:p>
    <w:p w14:paraId="4E96175A" w14:textId="77777777" w:rsidR="00FF0439" w:rsidRDefault="00FF0439" w:rsidP="00FF0439">
      <w:pPr>
        <w:ind w:left="360"/>
        <w:jc w:val="both"/>
      </w:pPr>
    </w:p>
    <w:p w14:paraId="6F0AABB0" w14:textId="77777777" w:rsidR="00FF0439" w:rsidRDefault="00FF0439" w:rsidP="00FF0439">
      <w:pPr>
        <w:numPr>
          <w:ilvl w:val="0"/>
          <w:numId w:val="34"/>
        </w:numPr>
        <w:tabs>
          <w:tab w:val="clear" w:pos="720"/>
        </w:tabs>
        <w:overflowPunct/>
        <w:autoSpaceDE/>
        <w:autoSpaceDN/>
        <w:adjustRightInd/>
        <w:ind w:left="360"/>
        <w:jc w:val="both"/>
        <w:textAlignment w:val="auto"/>
      </w:pPr>
      <w:r>
        <w:t>V objektu je stanoven zákaz jízdy na skateboardu, kolečkových bruslích a jízdních kolech.</w:t>
      </w:r>
    </w:p>
    <w:p w14:paraId="07697088" w14:textId="77777777" w:rsidR="00FF0439" w:rsidRDefault="00FF0439" w:rsidP="00FF0439">
      <w:pPr>
        <w:jc w:val="both"/>
      </w:pPr>
    </w:p>
    <w:p w14:paraId="730ED2F7" w14:textId="77777777" w:rsidR="00FF0439" w:rsidRDefault="00FF0439" w:rsidP="00FF0439">
      <w:pPr>
        <w:numPr>
          <w:ilvl w:val="0"/>
          <w:numId w:val="34"/>
        </w:numPr>
        <w:tabs>
          <w:tab w:val="clear" w:pos="720"/>
        </w:tabs>
        <w:overflowPunct/>
        <w:autoSpaceDE/>
        <w:autoSpaceDN/>
        <w:adjustRightInd/>
        <w:ind w:left="360"/>
        <w:jc w:val="both"/>
        <w:textAlignment w:val="auto"/>
      </w:pPr>
      <w:r>
        <w:t>Ve veškerých prostorech objektu jak z venkovní tak vnitřní strany a na přiléhajících pozemcích není dovoleno rozdávat či umisťovat letáky, plakáty apod. Do informačních skleněných vitrín lze umisťovat reklamní letáky pouze se svolením provozovatele objektu. Umisťovat reklamní tabule nebo stojany na letáky či plakáty lze pouze se svolením provozovatele.</w:t>
      </w:r>
    </w:p>
    <w:p w14:paraId="1AC04B76" w14:textId="77777777" w:rsidR="00FF0439" w:rsidRDefault="00FF0439" w:rsidP="00FF0439">
      <w:pPr>
        <w:ind w:left="360"/>
        <w:jc w:val="both"/>
      </w:pPr>
    </w:p>
    <w:p w14:paraId="5E1BBFEA" w14:textId="77777777" w:rsidR="00FF0439" w:rsidRDefault="00FF0439" w:rsidP="00FF0439">
      <w:pPr>
        <w:numPr>
          <w:ilvl w:val="0"/>
          <w:numId w:val="34"/>
        </w:numPr>
        <w:tabs>
          <w:tab w:val="clear" w:pos="720"/>
        </w:tabs>
        <w:overflowPunct/>
        <w:autoSpaceDE/>
        <w:autoSpaceDN/>
        <w:adjustRightInd/>
        <w:ind w:left="360"/>
        <w:jc w:val="both"/>
        <w:textAlignment w:val="auto"/>
      </w:pPr>
      <w:r>
        <w:t>Je zakázáno vynášet z objektu předměty, které jsou součástí objektu nebo jeho zařízení. Výjimky povoluje provozovatel objektu na základě žádosti uživatele.</w:t>
      </w:r>
    </w:p>
    <w:p w14:paraId="699E49E0" w14:textId="77777777" w:rsidR="00FF0439" w:rsidRDefault="00FF0439" w:rsidP="00FF0439">
      <w:pPr>
        <w:jc w:val="both"/>
      </w:pPr>
    </w:p>
    <w:p w14:paraId="7884F65B" w14:textId="77777777" w:rsidR="00FF0439" w:rsidRDefault="00FF0439" w:rsidP="00FF0439">
      <w:pPr>
        <w:numPr>
          <w:ilvl w:val="0"/>
          <w:numId w:val="34"/>
        </w:numPr>
        <w:tabs>
          <w:tab w:val="clear" w:pos="720"/>
        </w:tabs>
        <w:overflowPunct/>
        <w:autoSpaceDE/>
        <w:autoSpaceDN/>
        <w:adjustRightInd/>
        <w:ind w:left="360"/>
        <w:jc w:val="both"/>
        <w:textAlignment w:val="auto"/>
      </w:pPr>
      <w:r>
        <w:lastRenderedPageBreak/>
        <w:t>Jakákoliv osoba vynášející majetek z objektu je povinna při odchodu odevzdat ostraze objektu originál potvrzení souhlasu majitele majetku. Toto tvrzení musí být opatřeno podpisem a razítkem majitele majetku, případně podpisem a razítkem osoby pověřené majitelem majetku. Majitel majetku odpovídá za aktualizaci pověřených osob s podpisovým vzorem a vzorem razítka správě objektu. Aktualizace budou dále předány ostraze objektu.</w:t>
      </w:r>
    </w:p>
    <w:p w14:paraId="1FEBF50D" w14:textId="77777777" w:rsidR="00FF0439" w:rsidRDefault="00FF0439" w:rsidP="00FF0439">
      <w:pPr>
        <w:ind w:left="360"/>
        <w:jc w:val="both"/>
      </w:pPr>
    </w:p>
    <w:p w14:paraId="3A24AE18" w14:textId="77777777" w:rsidR="00FF0439" w:rsidRDefault="00FF0439" w:rsidP="00FF0439">
      <w:pPr>
        <w:numPr>
          <w:ilvl w:val="0"/>
          <w:numId w:val="34"/>
        </w:numPr>
        <w:tabs>
          <w:tab w:val="clear" w:pos="720"/>
        </w:tabs>
        <w:overflowPunct/>
        <w:autoSpaceDE/>
        <w:autoSpaceDN/>
        <w:adjustRightInd/>
        <w:ind w:left="360"/>
        <w:jc w:val="both"/>
        <w:textAlignment w:val="auto"/>
      </w:pPr>
      <w:r>
        <w:t>Jakékoliv stavební úpravy prováděné v objektu nebo zásah do technologií objektu lze provádět pouze po písemném souhlasu správy objektu.</w:t>
      </w:r>
    </w:p>
    <w:p w14:paraId="2C37954E" w14:textId="77777777" w:rsidR="00FF0439" w:rsidRDefault="00FF0439" w:rsidP="00FF0439">
      <w:pPr>
        <w:pStyle w:val="Odstavecseseznamem"/>
      </w:pPr>
    </w:p>
    <w:p w14:paraId="6B6788DB" w14:textId="77777777" w:rsidR="00FF0439" w:rsidRDefault="00FF0439" w:rsidP="00FF0439">
      <w:pPr>
        <w:ind w:left="360"/>
        <w:jc w:val="both"/>
      </w:pPr>
    </w:p>
    <w:p w14:paraId="7DFA2A3F" w14:textId="77777777" w:rsidR="00FF0439" w:rsidRDefault="00FF0439" w:rsidP="00FF0439">
      <w:pPr>
        <w:numPr>
          <w:ilvl w:val="0"/>
          <w:numId w:val="34"/>
        </w:numPr>
        <w:tabs>
          <w:tab w:val="clear" w:pos="720"/>
        </w:tabs>
        <w:overflowPunct/>
        <w:autoSpaceDE/>
        <w:autoSpaceDN/>
        <w:adjustRightInd/>
        <w:ind w:left="360"/>
        <w:jc w:val="both"/>
        <w:textAlignment w:val="auto"/>
      </w:pPr>
      <w:r>
        <w:t>Je zakázáno ukládat všechny druhy odpadů na jiná, než určená místa.</w:t>
      </w:r>
    </w:p>
    <w:p w14:paraId="0133BA49" w14:textId="77777777" w:rsidR="00FF0439" w:rsidRDefault="00FF0439" w:rsidP="00FF0439">
      <w:pPr>
        <w:jc w:val="both"/>
      </w:pPr>
    </w:p>
    <w:p w14:paraId="387E3EB0" w14:textId="77777777" w:rsidR="00FF0439" w:rsidRDefault="00FF0439" w:rsidP="00FF0439">
      <w:pPr>
        <w:jc w:val="both"/>
      </w:pPr>
    </w:p>
    <w:p w14:paraId="5E37BA4E" w14:textId="77777777" w:rsidR="00FF0439" w:rsidRDefault="00FF0439" w:rsidP="00FF0439">
      <w:pPr>
        <w:jc w:val="both"/>
      </w:pPr>
    </w:p>
    <w:p w14:paraId="1AF33BDF" w14:textId="77777777" w:rsidR="00FF0439" w:rsidRDefault="00FF0439" w:rsidP="00FF0439">
      <w:pPr>
        <w:jc w:val="both"/>
      </w:pPr>
    </w:p>
    <w:p w14:paraId="004CA552" w14:textId="77777777" w:rsidR="00FF0439" w:rsidRDefault="00FF0439" w:rsidP="00FF0439">
      <w:pPr>
        <w:jc w:val="center"/>
        <w:rPr>
          <w:b/>
        </w:rPr>
      </w:pPr>
      <w:r>
        <w:rPr>
          <w:b/>
        </w:rPr>
        <w:t>IV.</w:t>
      </w:r>
    </w:p>
    <w:p w14:paraId="176EDCF6" w14:textId="77777777" w:rsidR="00FF0439" w:rsidRDefault="00FF0439" w:rsidP="00FF0439">
      <w:pPr>
        <w:jc w:val="center"/>
        <w:rPr>
          <w:b/>
        </w:rPr>
      </w:pPr>
      <w:r>
        <w:rPr>
          <w:b/>
        </w:rPr>
        <w:t>Práva a povinnosti správce objektu</w:t>
      </w:r>
    </w:p>
    <w:p w14:paraId="131F7641" w14:textId="77777777" w:rsidR="00FF0439" w:rsidRDefault="00FF0439" w:rsidP="00FF0439">
      <w:pPr>
        <w:jc w:val="center"/>
        <w:rPr>
          <w:b/>
        </w:rPr>
      </w:pPr>
    </w:p>
    <w:p w14:paraId="390855E4" w14:textId="77777777" w:rsidR="00FF0439" w:rsidRDefault="00FF0439" w:rsidP="00FF0439">
      <w:pPr>
        <w:numPr>
          <w:ilvl w:val="0"/>
          <w:numId w:val="35"/>
        </w:numPr>
        <w:tabs>
          <w:tab w:val="clear" w:pos="720"/>
        </w:tabs>
        <w:overflowPunct/>
        <w:autoSpaceDE/>
        <w:autoSpaceDN/>
        <w:adjustRightInd/>
        <w:ind w:left="360"/>
        <w:jc w:val="both"/>
        <w:textAlignment w:val="auto"/>
      </w:pPr>
      <w:r>
        <w:t xml:space="preserve">Práva a povinnosti správce objektu jsou stanoveny ve Smlouvě o zajištění správy, provozování, údržby a souvisejících činností Zlínského kraje uzavřenou dne </w:t>
      </w:r>
      <w:proofErr w:type="gramStart"/>
      <w:r>
        <w:t>7.10.2011</w:t>
      </w:r>
      <w:proofErr w:type="gramEnd"/>
    </w:p>
    <w:p w14:paraId="0FD3D34B" w14:textId="77777777" w:rsidR="00FF0439" w:rsidRDefault="00FF0439" w:rsidP="00FF0439">
      <w:pPr>
        <w:ind w:left="360"/>
        <w:jc w:val="both"/>
      </w:pPr>
    </w:p>
    <w:p w14:paraId="4C5DAA87" w14:textId="3765B5F4" w:rsidR="00FF0439" w:rsidRPr="007040BF" w:rsidRDefault="00FF0439" w:rsidP="00FF0439">
      <w:pPr>
        <w:numPr>
          <w:ilvl w:val="0"/>
          <w:numId w:val="35"/>
        </w:numPr>
        <w:tabs>
          <w:tab w:val="clear" w:pos="720"/>
        </w:tabs>
        <w:overflowPunct/>
        <w:autoSpaceDE/>
        <w:autoSpaceDN/>
        <w:adjustRightInd/>
        <w:ind w:left="360"/>
        <w:jc w:val="both"/>
        <w:textAlignment w:val="auto"/>
      </w:pPr>
      <w:r w:rsidRPr="007040BF">
        <w:t xml:space="preserve">Ve věcech plnění předmětu výše uvedené Smlouvy jsou oprávněni za Krajský úřad </w:t>
      </w:r>
      <w:r w:rsidR="007040BF">
        <w:t>jednat XXX, XXX, XXX</w:t>
      </w:r>
      <w:r w:rsidRPr="007040BF">
        <w:t>.</w:t>
      </w:r>
    </w:p>
    <w:p w14:paraId="4063E56B" w14:textId="77777777" w:rsidR="00FF0439" w:rsidRDefault="00FF0439" w:rsidP="00FF0439">
      <w:pPr>
        <w:jc w:val="both"/>
      </w:pPr>
    </w:p>
    <w:p w14:paraId="536514AF" w14:textId="77777777" w:rsidR="00FF0439" w:rsidRDefault="00FF0439" w:rsidP="00FF0439">
      <w:pPr>
        <w:jc w:val="both"/>
      </w:pPr>
    </w:p>
    <w:p w14:paraId="67D75D1B" w14:textId="77777777" w:rsidR="00FF0439" w:rsidRDefault="00FF0439" w:rsidP="00FF0439">
      <w:pPr>
        <w:jc w:val="both"/>
      </w:pPr>
    </w:p>
    <w:p w14:paraId="4C1BC55A" w14:textId="77777777" w:rsidR="00FF0439" w:rsidRDefault="00FF0439" w:rsidP="00FF0439">
      <w:pPr>
        <w:jc w:val="both"/>
      </w:pPr>
    </w:p>
    <w:p w14:paraId="606EE0CA" w14:textId="0564D684" w:rsidR="00FF0439" w:rsidRDefault="003E3B16" w:rsidP="00FF0439">
      <w:pPr>
        <w:jc w:val="both"/>
      </w:pPr>
      <w:r>
        <w:t xml:space="preserve"> </w:t>
      </w:r>
      <w:bookmarkStart w:id="8" w:name="_GoBack"/>
      <w:bookmarkEnd w:id="8"/>
    </w:p>
    <w:p w14:paraId="18B29015" w14:textId="77777777" w:rsidR="00FF0439" w:rsidRDefault="00FF0439" w:rsidP="00FF0439">
      <w:pPr>
        <w:jc w:val="both"/>
      </w:pPr>
    </w:p>
    <w:p w14:paraId="154E4249" w14:textId="77777777" w:rsidR="00FF0439" w:rsidRPr="003F1D9A" w:rsidRDefault="00FF0439" w:rsidP="00FF0439">
      <w:pPr>
        <w:jc w:val="center"/>
        <w:rPr>
          <w:b/>
        </w:rPr>
      </w:pPr>
      <w:r w:rsidRPr="003F1D9A">
        <w:rPr>
          <w:b/>
        </w:rPr>
        <w:t>V.</w:t>
      </w:r>
    </w:p>
    <w:p w14:paraId="76519706" w14:textId="77777777" w:rsidR="00FF0439" w:rsidRDefault="00FF0439" w:rsidP="00FF0439">
      <w:pPr>
        <w:jc w:val="center"/>
        <w:rPr>
          <w:b/>
        </w:rPr>
      </w:pPr>
      <w:r w:rsidRPr="003F1D9A">
        <w:rPr>
          <w:b/>
        </w:rPr>
        <w:t>Požární ochrana objektu</w:t>
      </w:r>
    </w:p>
    <w:p w14:paraId="331BBD56" w14:textId="77777777" w:rsidR="00FF0439" w:rsidRDefault="00FF0439" w:rsidP="00FF0439">
      <w:pPr>
        <w:jc w:val="center"/>
        <w:rPr>
          <w:b/>
        </w:rPr>
      </w:pPr>
    </w:p>
    <w:p w14:paraId="4A3B6555" w14:textId="77777777" w:rsidR="00FF0439" w:rsidRDefault="00FF0439" w:rsidP="00FF0439">
      <w:pPr>
        <w:numPr>
          <w:ilvl w:val="0"/>
          <w:numId w:val="36"/>
        </w:numPr>
        <w:tabs>
          <w:tab w:val="clear" w:pos="720"/>
        </w:tabs>
        <w:overflowPunct/>
        <w:autoSpaceDE/>
        <w:autoSpaceDN/>
        <w:adjustRightInd/>
        <w:ind w:left="360"/>
        <w:jc w:val="both"/>
        <w:textAlignment w:val="auto"/>
      </w:pPr>
      <w:r>
        <w:t>Uživatelé jsou povinni zúčastnit se odpovídajícímu rozsahu školení v oblasti požární ochrany a bezpečnosti práce a podmínkách evakuace.</w:t>
      </w:r>
    </w:p>
    <w:p w14:paraId="63AB4698" w14:textId="77777777" w:rsidR="00FF0439" w:rsidRDefault="00FF0439" w:rsidP="00FF0439">
      <w:pPr>
        <w:ind w:left="360"/>
        <w:jc w:val="both"/>
      </w:pPr>
    </w:p>
    <w:p w14:paraId="3CC01175" w14:textId="77777777" w:rsidR="00FF0439" w:rsidRDefault="00FF0439" w:rsidP="00FF0439">
      <w:pPr>
        <w:numPr>
          <w:ilvl w:val="0"/>
          <w:numId w:val="36"/>
        </w:numPr>
        <w:tabs>
          <w:tab w:val="clear" w:pos="720"/>
        </w:tabs>
        <w:overflowPunct/>
        <w:autoSpaceDE/>
        <w:autoSpaceDN/>
        <w:adjustRightInd/>
        <w:ind w:left="360"/>
        <w:jc w:val="both"/>
        <w:textAlignment w:val="auto"/>
      </w:pPr>
      <w:r>
        <w:t>Na každém podlaží jsou zřízeny preventivní požární hlídky, které slouží k plnění opatření v oblasti požární prevence a plní povinnosti v případě vzniku požáru. Provozovatel je odpovědný za aktualizaci seznamu osob zařazených do požárních hlídek.</w:t>
      </w:r>
    </w:p>
    <w:p w14:paraId="2F6A7FFC" w14:textId="77777777" w:rsidR="00FF0439" w:rsidRDefault="00FF0439" w:rsidP="00FF0439">
      <w:pPr>
        <w:ind w:left="360"/>
        <w:jc w:val="both"/>
      </w:pPr>
    </w:p>
    <w:p w14:paraId="23BCAF28" w14:textId="77777777" w:rsidR="00FF0439" w:rsidRDefault="00FF0439" w:rsidP="00FF0439">
      <w:pPr>
        <w:numPr>
          <w:ilvl w:val="0"/>
          <w:numId w:val="36"/>
        </w:numPr>
        <w:tabs>
          <w:tab w:val="clear" w:pos="720"/>
        </w:tabs>
        <w:overflowPunct/>
        <w:autoSpaceDE/>
        <w:autoSpaceDN/>
        <w:adjustRightInd/>
        <w:ind w:left="360"/>
        <w:jc w:val="both"/>
        <w:textAlignment w:val="auto"/>
      </w:pPr>
      <w:r>
        <w:t xml:space="preserve">Podrobné pokyny k požární ochraně jsou uvedeny v Požárních poplachových směrnicích, Požárním řádu a v Evakuačním plánu, které jsou v každém podlaží vyvěšeny. </w:t>
      </w:r>
    </w:p>
    <w:p w14:paraId="18984562" w14:textId="77777777" w:rsidR="00FF0439" w:rsidRDefault="00FF0439" w:rsidP="00FF0439">
      <w:pPr>
        <w:ind w:left="360"/>
        <w:jc w:val="both"/>
      </w:pPr>
    </w:p>
    <w:p w14:paraId="24AA8EC1" w14:textId="77777777" w:rsidR="00FF0439" w:rsidRDefault="00FF0439" w:rsidP="00FF0439">
      <w:pPr>
        <w:numPr>
          <w:ilvl w:val="0"/>
          <w:numId w:val="36"/>
        </w:numPr>
        <w:tabs>
          <w:tab w:val="clear" w:pos="720"/>
        </w:tabs>
        <w:overflowPunct/>
        <w:autoSpaceDE/>
        <w:autoSpaceDN/>
        <w:adjustRightInd/>
        <w:ind w:left="360"/>
        <w:jc w:val="both"/>
        <w:textAlignment w:val="auto"/>
      </w:pPr>
      <w:r>
        <w:t xml:space="preserve">Objekt je zabezpečen celoplošným systémem elektrické požární signalizací (EPS) systému CERBERUS, která je sledována 24 hodin denně ostrahou objektu a hasiči. V jednotlivých místnostech jsou na stropech instalovány automatické </w:t>
      </w:r>
      <w:proofErr w:type="spellStart"/>
      <w:r>
        <w:t>optickokouřové</w:t>
      </w:r>
      <w:proofErr w:type="spellEnd"/>
      <w:r>
        <w:t xml:space="preserve"> hlásiče. Na únikových cestách z jednotlivých etáží objektu jsou instalovány tlačítkové hlásiče.</w:t>
      </w:r>
    </w:p>
    <w:p w14:paraId="3E3346E6" w14:textId="77777777" w:rsidR="00FF0439" w:rsidRDefault="00FF0439" w:rsidP="00FF0439">
      <w:pPr>
        <w:jc w:val="both"/>
      </w:pPr>
    </w:p>
    <w:p w14:paraId="5033B5A7" w14:textId="77777777" w:rsidR="00FF0439" w:rsidRDefault="00FF0439" w:rsidP="00FF0439">
      <w:pPr>
        <w:numPr>
          <w:ilvl w:val="0"/>
          <w:numId w:val="36"/>
        </w:numPr>
        <w:tabs>
          <w:tab w:val="clear" w:pos="720"/>
        </w:tabs>
        <w:overflowPunct/>
        <w:autoSpaceDE/>
        <w:autoSpaceDN/>
        <w:adjustRightInd/>
        <w:ind w:left="360"/>
        <w:jc w:val="both"/>
        <w:textAlignment w:val="auto"/>
      </w:pPr>
      <w:r>
        <w:t>EPS je dále svedena na středisko Hasičského záchranného sboru Zlínského kraje, které provádí potřebný profesionální zásah.</w:t>
      </w:r>
    </w:p>
    <w:p w14:paraId="6ACCA82C" w14:textId="77777777" w:rsidR="00FF0439" w:rsidRDefault="00FF0439" w:rsidP="00FF0439">
      <w:pPr>
        <w:ind w:left="360"/>
        <w:jc w:val="both"/>
      </w:pPr>
    </w:p>
    <w:p w14:paraId="485C9E63" w14:textId="77777777" w:rsidR="00FF0439" w:rsidRDefault="00FF0439" w:rsidP="00FF0439">
      <w:pPr>
        <w:numPr>
          <w:ilvl w:val="0"/>
          <w:numId w:val="36"/>
        </w:numPr>
        <w:tabs>
          <w:tab w:val="clear" w:pos="720"/>
        </w:tabs>
        <w:overflowPunct/>
        <w:autoSpaceDE/>
        <w:autoSpaceDN/>
        <w:adjustRightInd/>
        <w:ind w:left="360"/>
        <w:jc w:val="both"/>
        <w:textAlignment w:val="auto"/>
      </w:pPr>
      <w:r>
        <w:t>V celém objektu je vyhlášen zákaz kouření a používání otevřeného ohně, tento zákaz se týká i používáním vonných svíček a tyčinek v kancelářích.</w:t>
      </w:r>
    </w:p>
    <w:p w14:paraId="2435264A" w14:textId="77777777" w:rsidR="00FF0439" w:rsidRDefault="00FF0439" w:rsidP="00FF0439">
      <w:pPr>
        <w:ind w:left="360"/>
        <w:jc w:val="both"/>
      </w:pPr>
    </w:p>
    <w:p w14:paraId="260AB50F" w14:textId="77777777" w:rsidR="00FF0439" w:rsidRDefault="00FF0439" w:rsidP="00FF0439">
      <w:pPr>
        <w:numPr>
          <w:ilvl w:val="0"/>
          <w:numId w:val="36"/>
        </w:numPr>
        <w:tabs>
          <w:tab w:val="clear" w:pos="720"/>
        </w:tabs>
        <w:overflowPunct/>
        <w:autoSpaceDE/>
        <w:autoSpaceDN/>
        <w:adjustRightInd/>
        <w:ind w:left="360"/>
        <w:jc w:val="both"/>
        <w:textAlignment w:val="auto"/>
      </w:pPr>
      <w:r>
        <w:t>Uživatelé jsou povinni dodržovat obecně závazné protipožární předpisy (Zákon o požární ochraně č. 133/1985 Sb.) a zejména dbát na to, aby uživatelé a návštěvníci kouřili pouze v prostorách k tomuto účelu určených, tj. severovýchodní část terasy a prostory kavárny v 16. nadzemním podlaží.</w:t>
      </w:r>
    </w:p>
    <w:p w14:paraId="03D0C191" w14:textId="77777777" w:rsidR="00FF0439" w:rsidRDefault="00FF0439" w:rsidP="00FF0439">
      <w:pPr>
        <w:ind w:left="360"/>
        <w:jc w:val="both"/>
      </w:pPr>
    </w:p>
    <w:p w14:paraId="7A9E853B" w14:textId="77777777" w:rsidR="00FF0439" w:rsidRDefault="00FF0439" w:rsidP="00FF0439">
      <w:pPr>
        <w:numPr>
          <w:ilvl w:val="0"/>
          <w:numId w:val="36"/>
        </w:numPr>
        <w:tabs>
          <w:tab w:val="clear" w:pos="720"/>
        </w:tabs>
        <w:overflowPunct/>
        <w:autoSpaceDE/>
        <w:autoSpaceDN/>
        <w:adjustRightInd/>
        <w:ind w:left="360"/>
        <w:jc w:val="both"/>
        <w:textAlignment w:val="auto"/>
      </w:pPr>
      <w:r>
        <w:t xml:space="preserve">Není dovoleno používat elektrické přímotopy či jiné tepelné spotřebiče. Provozovatelem případně povolené kávovary a varné konvice je nezbytné po použití ihned odstavit od zdroje el. </w:t>
      </w:r>
      <w:proofErr w:type="gramStart"/>
      <w:r>
        <w:t>energie</w:t>
      </w:r>
      <w:proofErr w:type="gramEnd"/>
      <w:r>
        <w:t>.</w:t>
      </w:r>
    </w:p>
    <w:p w14:paraId="2E6A130F" w14:textId="77777777" w:rsidR="00FF0439" w:rsidRDefault="00FF0439" w:rsidP="00FF0439">
      <w:pPr>
        <w:pStyle w:val="Odstavecseseznamem"/>
      </w:pPr>
    </w:p>
    <w:p w14:paraId="3669EC35" w14:textId="77777777" w:rsidR="00FF0439" w:rsidRDefault="00FF0439" w:rsidP="00FF0439">
      <w:pPr>
        <w:ind w:left="360"/>
        <w:jc w:val="both"/>
      </w:pPr>
    </w:p>
    <w:p w14:paraId="18978B37" w14:textId="77777777" w:rsidR="00FF0439" w:rsidRDefault="00FF0439" w:rsidP="00FF0439">
      <w:pPr>
        <w:numPr>
          <w:ilvl w:val="0"/>
          <w:numId w:val="36"/>
        </w:numPr>
        <w:tabs>
          <w:tab w:val="clear" w:pos="720"/>
        </w:tabs>
        <w:overflowPunct/>
        <w:autoSpaceDE/>
        <w:autoSpaceDN/>
        <w:adjustRightInd/>
        <w:ind w:left="360"/>
        <w:jc w:val="both"/>
        <w:textAlignment w:val="auto"/>
      </w:pPr>
      <w:r>
        <w:lastRenderedPageBreak/>
        <w:t>Je zakázána jakákoliv manipulace s rozvodnými zařízeními a uzávěry elektřiny, páry, vody a klimatizace.</w:t>
      </w:r>
    </w:p>
    <w:p w14:paraId="08C48E48" w14:textId="77777777" w:rsidR="00FF0439" w:rsidRDefault="00FF0439" w:rsidP="00FF0439">
      <w:pPr>
        <w:ind w:left="360"/>
        <w:jc w:val="both"/>
      </w:pPr>
    </w:p>
    <w:p w14:paraId="779316B3" w14:textId="77777777" w:rsidR="00FF0439" w:rsidRDefault="00FF0439" w:rsidP="00FF0439">
      <w:pPr>
        <w:numPr>
          <w:ilvl w:val="0"/>
          <w:numId w:val="36"/>
        </w:numPr>
        <w:tabs>
          <w:tab w:val="clear" w:pos="720"/>
        </w:tabs>
        <w:overflowPunct/>
        <w:autoSpaceDE/>
        <w:autoSpaceDN/>
        <w:adjustRightInd/>
        <w:ind w:left="360"/>
        <w:jc w:val="both"/>
        <w:textAlignment w:val="auto"/>
      </w:pPr>
      <w:r>
        <w:t>K provedení požárního zásahu jsou jednotlivá podlaží vybavena nástěnnými hydranty a dostatečným počtem přenosných hasicích přístrojů.</w:t>
      </w:r>
    </w:p>
    <w:p w14:paraId="60DADA38" w14:textId="77777777" w:rsidR="00FF0439" w:rsidRDefault="00FF0439" w:rsidP="00FF0439">
      <w:pPr>
        <w:pStyle w:val="Odstavecseseznamem"/>
      </w:pPr>
    </w:p>
    <w:p w14:paraId="46F286A9" w14:textId="77777777" w:rsidR="00FF0439" w:rsidRDefault="00FF0439" w:rsidP="00FF0439">
      <w:pPr>
        <w:ind w:left="360"/>
        <w:jc w:val="both"/>
      </w:pPr>
    </w:p>
    <w:p w14:paraId="6124E5F2" w14:textId="77777777" w:rsidR="00FF0439" w:rsidRDefault="00FF0439" w:rsidP="00FF0439">
      <w:pPr>
        <w:numPr>
          <w:ilvl w:val="0"/>
          <w:numId w:val="36"/>
        </w:numPr>
        <w:tabs>
          <w:tab w:val="clear" w:pos="720"/>
        </w:tabs>
        <w:overflowPunct/>
        <w:autoSpaceDE/>
        <w:autoSpaceDN/>
        <w:adjustRightInd/>
        <w:ind w:left="360"/>
        <w:jc w:val="both"/>
        <w:textAlignment w:val="auto"/>
      </w:pPr>
      <w:r>
        <w:t>Pro posílení tlaku v hydrantové síti jsou od 8. NP nástěnné hydranty vybaveny tlačítky, kterými se krátkým stiskem zapíná posilovací požární čerpadlo a dalším krátkým stiskem se toto čerpadlo vypíná.</w:t>
      </w:r>
    </w:p>
    <w:p w14:paraId="5F966BF9" w14:textId="77777777" w:rsidR="00FF0439" w:rsidRDefault="00FF0439" w:rsidP="00FF0439">
      <w:pPr>
        <w:ind w:left="360"/>
        <w:jc w:val="both"/>
      </w:pPr>
    </w:p>
    <w:p w14:paraId="28B9215A" w14:textId="77777777" w:rsidR="00FF0439" w:rsidRDefault="00FF0439" w:rsidP="00FF0439">
      <w:pPr>
        <w:numPr>
          <w:ilvl w:val="0"/>
          <w:numId w:val="36"/>
        </w:numPr>
        <w:tabs>
          <w:tab w:val="clear" w:pos="720"/>
        </w:tabs>
        <w:overflowPunct/>
        <w:autoSpaceDE/>
        <w:autoSpaceDN/>
        <w:adjustRightInd/>
        <w:ind w:left="360"/>
        <w:jc w:val="both"/>
        <w:textAlignment w:val="auto"/>
      </w:pPr>
      <w:r>
        <w:t xml:space="preserve">Šachtou ve východním křídle objektu před vstupem do chráněné únikové cesty je veden </w:t>
      </w:r>
      <w:proofErr w:type="spellStart"/>
      <w:r>
        <w:t>suchovod</w:t>
      </w:r>
      <w:proofErr w:type="spellEnd"/>
      <w:r>
        <w:t xml:space="preserve"> pro dopravu požární vody z autocisterny.</w:t>
      </w:r>
    </w:p>
    <w:p w14:paraId="614130C4" w14:textId="77777777" w:rsidR="00FF0439" w:rsidRDefault="00FF0439" w:rsidP="00FF0439">
      <w:pPr>
        <w:pStyle w:val="Odstavecseseznamem"/>
      </w:pPr>
    </w:p>
    <w:p w14:paraId="1CF8BC73" w14:textId="77777777" w:rsidR="00FF0439" w:rsidRDefault="00FF0439" w:rsidP="00FF0439">
      <w:pPr>
        <w:ind w:left="360"/>
        <w:jc w:val="both"/>
      </w:pPr>
    </w:p>
    <w:p w14:paraId="0D625B2D" w14:textId="77777777" w:rsidR="00FF0439" w:rsidRDefault="00FF0439" w:rsidP="00FF0439">
      <w:pPr>
        <w:numPr>
          <w:ilvl w:val="0"/>
          <w:numId w:val="36"/>
        </w:numPr>
        <w:tabs>
          <w:tab w:val="clear" w:pos="720"/>
        </w:tabs>
        <w:overflowPunct/>
        <w:autoSpaceDE/>
        <w:autoSpaceDN/>
        <w:adjustRightInd/>
        <w:ind w:left="360"/>
        <w:jc w:val="both"/>
        <w:textAlignment w:val="auto"/>
      </w:pPr>
      <w:r>
        <w:t>Všechna tři schodiště, tzn. ve východní, severní a západní části objektu jsou provedena jako chráněné únikové cesty s požární odolností stavebních konstrukcí 30 minut. Na předmětná schodiště není dovoleno odkládat zboží, krabice, papíry, odpadky či jiné předměty.</w:t>
      </w:r>
    </w:p>
    <w:p w14:paraId="11508732" w14:textId="77777777" w:rsidR="00FF0439" w:rsidRDefault="00FF0439" w:rsidP="00FF0439">
      <w:pPr>
        <w:ind w:left="360"/>
        <w:jc w:val="both"/>
      </w:pPr>
    </w:p>
    <w:p w14:paraId="595F4555" w14:textId="77777777" w:rsidR="00FF0439" w:rsidRDefault="00FF0439" w:rsidP="00FF0439">
      <w:pPr>
        <w:numPr>
          <w:ilvl w:val="0"/>
          <w:numId w:val="36"/>
        </w:numPr>
        <w:tabs>
          <w:tab w:val="clear" w:pos="720"/>
        </w:tabs>
        <w:overflowPunct/>
        <w:autoSpaceDE/>
        <w:autoSpaceDN/>
        <w:adjustRightInd/>
        <w:ind w:left="360"/>
        <w:jc w:val="both"/>
        <w:textAlignment w:val="auto"/>
      </w:pPr>
      <w:r>
        <w:t>Výtah V1 je proveden jako evakuační, tzn., že v případě výpadku elektrické energie vždy sjede do 1. NP a otevře se.</w:t>
      </w:r>
    </w:p>
    <w:p w14:paraId="36F3A240" w14:textId="77777777" w:rsidR="00FF0439" w:rsidRDefault="00FF0439" w:rsidP="00FF0439">
      <w:pPr>
        <w:pStyle w:val="Odstavecseseznamem"/>
      </w:pPr>
    </w:p>
    <w:p w14:paraId="3BA438F5" w14:textId="77777777" w:rsidR="00FF0439" w:rsidRDefault="00FF0439" w:rsidP="00FF0439">
      <w:pPr>
        <w:ind w:left="360"/>
        <w:jc w:val="both"/>
      </w:pPr>
    </w:p>
    <w:p w14:paraId="2629E253" w14:textId="77777777" w:rsidR="00FF0439" w:rsidRDefault="00FF0439" w:rsidP="00FF0439">
      <w:pPr>
        <w:numPr>
          <w:ilvl w:val="0"/>
          <w:numId w:val="36"/>
        </w:numPr>
        <w:tabs>
          <w:tab w:val="clear" w:pos="720"/>
        </w:tabs>
        <w:overflowPunct/>
        <w:autoSpaceDE/>
        <w:autoSpaceDN/>
        <w:adjustRightInd/>
        <w:ind w:left="360"/>
        <w:jc w:val="both"/>
        <w:textAlignment w:val="auto"/>
      </w:pPr>
      <w:r>
        <w:t xml:space="preserve">Výtah V5 (ve východním křídle objektu) je požární, tzn. že i v případě výpadku el. </w:t>
      </w:r>
      <w:proofErr w:type="gramStart"/>
      <w:r>
        <w:t>energie</w:t>
      </w:r>
      <w:proofErr w:type="gramEnd"/>
      <w:r>
        <w:t xml:space="preserve"> je možno jej po naběhnutí dieselagregátu (po 10 sekund) bez omezení používat.</w:t>
      </w:r>
    </w:p>
    <w:p w14:paraId="2FDC6365" w14:textId="77777777" w:rsidR="00FF0439" w:rsidRDefault="00FF0439" w:rsidP="00FF0439">
      <w:pPr>
        <w:ind w:left="360"/>
        <w:jc w:val="both"/>
      </w:pPr>
    </w:p>
    <w:p w14:paraId="34DDD9FB" w14:textId="77777777" w:rsidR="00FF0439" w:rsidRDefault="00FF0439" w:rsidP="00FF0439">
      <w:pPr>
        <w:numPr>
          <w:ilvl w:val="0"/>
          <w:numId w:val="36"/>
        </w:numPr>
        <w:tabs>
          <w:tab w:val="clear" w:pos="720"/>
        </w:tabs>
        <w:overflowPunct/>
        <w:autoSpaceDE/>
        <w:autoSpaceDN/>
        <w:adjustRightInd/>
        <w:ind w:left="360"/>
        <w:jc w:val="both"/>
        <w:textAlignment w:val="auto"/>
      </w:pPr>
      <w:r>
        <w:t>Objekt je vybaven náhradním dieselovým agregátem, který se uvede do provozu při výpadku elektrické energie do 10 sec a zásobuje elektrickou energií technické prostředky pro evakuaci a záložní zdroje UPS pro počítačové sítě instalované v objektu.</w:t>
      </w:r>
    </w:p>
    <w:p w14:paraId="3E00462E" w14:textId="77777777" w:rsidR="00FF0439" w:rsidRDefault="00FF0439" w:rsidP="00FF0439">
      <w:pPr>
        <w:rPr>
          <w:b/>
        </w:rPr>
      </w:pPr>
    </w:p>
    <w:p w14:paraId="2B911DF1" w14:textId="77777777" w:rsidR="00FF0439" w:rsidRDefault="00FF0439" w:rsidP="00FF0439">
      <w:pPr>
        <w:jc w:val="center"/>
        <w:rPr>
          <w:b/>
        </w:rPr>
      </w:pPr>
    </w:p>
    <w:p w14:paraId="7936681C" w14:textId="77777777" w:rsidR="00FF0439" w:rsidRDefault="00FF0439" w:rsidP="00FF0439">
      <w:pPr>
        <w:jc w:val="center"/>
        <w:rPr>
          <w:b/>
        </w:rPr>
      </w:pPr>
      <w:r>
        <w:rPr>
          <w:b/>
        </w:rPr>
        <w:t>VI.</w:t>
      </w:r>
    </w:p>
    <w:p w14:paraId="3744F7E7" w14:textId="77777777" w:rsidR="00FF0439" w:rsidRDefault="00FF0439" w:rsidP="00FF0439">
      <w:pPr>
        <w:jc w:val="center"/>
        <w:rPr>
          <w:b/>
        </w:rPr>
      </w:pPr>
      <w:r>
        <w:rPr>
          <w:b/>
        </w:rPr>
        <w:t>Závěrečná ustanovení</w:t>
      </w:r>
    </w:p>
    <w:p w14:paraId="6BE72AF6" w14:textId="77777777" w:rsidR="00FF0439" w:rsidRDefault="00FF0439" w:rsidP="00FF0439">
      <w:pPr>
        <w:jc w:val="center"/>
        <w:rPr>
          <w:b/>
        </w:rPr>
      </w:pPr>
    </w:p>
    <w:p w14:paraId="1E681B9A" w14:textId="77777777" w:rsidR="00FF0439" w:rsidRDefault="00FF0439" w:rsidP="00FF0439">
      <w:pPr>
        <w:numPr>
          <w:ilvl w:val="0"/>
          <w:numId w:val="37"/>
        </w:numPr>
        <w:tabs>
          <w:tab w:val="clear" w:pos="720"/>
        </w:tabs>
        <w:overflowPunct/>
        <w:autoSpaceDE/>
        <w:autoSpaceDN/>
        <w:adjustRightInd/>
        <w:ind w:left="360"/>
        <w:jc w:val="both"/>
        <w:textAlignment w:val="auto"/>
      </w:pPr>
      <w:r>
        <w:t>Domovní řád je trvale k dispozici v recepcích objektu, u ostrahy objektu a správce budovy.</w:t>
      </w:r>
    </w:p>
    <w:p w14:paraId="1AF79CB8" w14:textId="77777777" w:rsidR="00FF0439" w:rsidRDefault="00FF0439" w:rsidP="00FF0439">
      <w:pPr>
        <w:ind w:left="360"/>
        <w:jc w:val="both"/>
      </w:pPr>
    </w:p>
    <w:p w14:paraId="2843F40B" w14:textId="77777777" w:rsidR="00FF0439" w:rsidRDefault="00FF0439" w:rsidP="00FF0439">
      <w:pPr>
        <w:numPr>
          <w:ilvl w:val="0"/>
          <w:numId w:val="37"/>
        </w:numPr>
        <w:tabs>
          <w:tab w:val="clear" w:pos="720"/>
        </w:tabs>
        <w:overflowPunct/>
        <w:autoSpaceDE/>
        <w:autoSpaceDN/>
        <w:adjustRightInd/>
        <w:ind w:left="360"/>
        <w:jc w:val="both"/>
        <w:textAlignment w:val="auto"/>
      </w:pPr>
      <w:r>
        <w:t>Tento řád je závazný pro všechny uživatele, kteří mají v objektu své pracoviště a pronajaté prostory a v omezeném rozsahu i pro ostatní veřejnost – návštěvníky.</w:t>
      </w:r>
    </w:p>
    <w:p w14:paraId="51F6227C" w14:textId="77777777" w:rsidR="00FF0439" w:rsidRDefault="00FF0439" w:rsidP="00FF0439">
      <w:pPr>
        <w:pStyle w:val="Odstavecseseznamem"/>
      </w:pPr>
    </w:p>
    <w:p w14:paraId="6A95DCBD" w14:textId="77777777" w:rsidR="00FF0439" w:rsidRDefault="00FF0439" w:rsidP="00FF0439">
      <w:pPr>
        <w:ind w:left="360"/>
        <w:jc w:val="both"/>
      </w:pPr>
    </w:p>
    <w:p w14:paraId="12423BDE" w14:textId="77777777" w:rsidR="00FF0439" w:rsidRDefault="00FF0439" w:rsidP="00FF0439">
      <w:pPr>
        <w:numPr>
          <w:ilvl w:val="0"/>
          <w:numId w:val="37"/>
        </w:numPr>
        <w:tabs>
          <w:tab w:val="clear" w:pos="720"/>
        </w:tabs>
        <w:overflowPunct/>
        <w:autoSpaceDE/>
        <w:autoSpaceDN/>
        <w:adjustRightInd/>
        <w:ind w:left="360"/>
        <w:jc w:val="both"/>
        <w:textAlignment w:val="auto"/>
      </w:pPr>
      <w:r>
        <w:t>Provozovatel a správa objektu si vyhrazuje právo tento provozní řád měnit a doplňovat podle podmínek provozu.</w:t>
      </w:r>
    </w:p>
    <w:p w14:paraId="11FF7B22" w14:textId="77777777" w:rsidR="00FF0439" w:rsidRDefault="00FF0439" w:rsidP="00FF0439">
      <w:pPr>
        <w:jc w:val="both"/>
      </w:pPr>
    </w:p>
    <w:p w14:paraId="112385C5" w14:textId="77777777" w:rsidR="00FF0439" w:rsidRDefault="00FF0439" w:rsidP="00FF0439">
      <w:pPr>
        <w:rPr>
          <w:b/>
        </w:rPr>
      </w:pPr>
    </w:p>
    <w:p w14:paraId="1ACF95CF" w14:textId="77777777" w:rsidR="00FF0439" w:rsidRDefault="00FF0439" w:rsidP="00FF0439">
      <w:pPr>
        <w:jc w:val="center"/>
        <w:rPr>
          <w:b/>
        </w:rPr>
      </w:pPr>
    </w:p>
    <w:p w14:paraId="28B2E55E" w14:textId="77777777" w:rsidR="00FF0439" w:rsidRDefault="00FF0439" w:rsidP="00FF0439">
      <w:pPr>
        <w:jc w:val="center"/>
        <w:rPr>
          <w:b/>
        </w:rPr>
      </w:pPr>
      <w:r>
        <w:rPr>
          <w:b/>
        </w:rPr>
        <w:t>VII.</w:t>
      </w:r>
    </w:p>
    <w:p w14:paraId="7215FF58" w14:textId="77777777" w:rsidR="00FF0439" w:rsidRDefault="00FF0439" w:rsidP="00FF0439">
      <w:pPr>
        <w:jc w:val="center"/>
        <w:rPr>
          <w:b/>
        </w:rPr>
      </w:pPr>
      <w:r>
        <w:rPr>
          <w:b/>
        </w:rPr>
        <w:t>Zásady první pomoci</w:t>
      </w:r>
    </w:p>
    <w:p w14:paraId="50F1B5A6" w14:textId="77777777" w:rsidR="00FF0439" w:rsidRDefault="00FF0439" w:rsidP="00FF0439">
      <w:pPr>
        <w:jc w:val="center"/>
        <w:rPr>
          <w:b/>
        </w:rPr>
      </w:pPr>
    </w:p>
    <w:p w14:paraId="63D283AF" w14:textId="77777777" w:rsidR="00FF0439" w:rsidRDefault="00FF0439" w:rsidP="00FF0439">
      <w:pPr>
        <w:numPr>
          <w:ilvl w:val="0"/>
          <w:numId w:val="38"/>
        </w:numPr>
        <w:overflowPunct/>
        <w:autoSpaceDE/>
        <w:autoSpaceDN/>
        <w:adjustRightInd/>
        <w:jc w:val="both"/>
        <w:textAlignment w:val="auto"/>
        <w:rPr>
          <w:b/>
          <w:color w:val="0000FF"/>
        </w:rPr>
      </w:pPr>
      <w:r>
        <w:rPr>
          <w:b/>
          <w:color w:val="0000FF"/>
        </w:rPr>
        <w:t>Zásady poskytování první pomoci</w:t>
      </w:r>
    </w:p>
    <w:p w14:paraId="1E12BD5F" w14:textId="77777777" w:rsidR="00FF0439" w:rsidRDefault="00FF0439" w:rsidP="00FF0439">
      <w:pPr>
        <w:jc w:val="both"/>
        <w:rPr>
          <w:b/>
          <w:color w:val="0000FF"/>
        </w:rPr>
      </w:pPr>
    </w:p>
    <w:p w14:paraId="4FF7B576" w14:textId="77777777" w:rsidR="00FF0439" w:rsidRDefault="00FF0439" w:rsidP="00FF0439">
      <w:pPr>
        <w:jc w:val="both"/>
      </w:pPr>
      <w:r>
        <w:t>První pomoc je souhrn jednoduchých a účelných zákroků na záchranu zdraví a života člověka, kterému se stal úraz nebo náhle onemocněl. Zkracuje dobu odborného léčení, podmiňuje rychlost hojení poranění a často je rozhodujícím činitelem při záchraně života.</w:t>
      </w:r>
    </w:p>
    <w:p w14:paraId="6CF94270" w14:textId="77777777" w:rsidR="00FF0439" w:rsidRDefault="00FF0439" w:rsidP="00FF0439">
      <w:pPr>
        <w:jc w:val="both"/>
      </w:pPr>
      <w:r>
        <w:t>První pomoc musí být poskytnuta rychle a důkladně na místě nehody ještě před příchodem lékaře nebo před odvozem zraněného do zdravotnického zařízení.</w:t>
      </w:r>
    </w:p>
    <w:p w14:paraId="3176A2F9" w14:textId="77777777" w:rsidR="00FF0439" w:rsidRDefault="00FF0439" w:rsidP="00FF0439">
      <w:pPr>
        <w:jc w:val="both"/>
      </w:pPr>
      <w:r>
        <w:t>Každý zaměstnanec je povinen umět poskytnout první pomoc v rozsahu daných možností a prostředků, které jsou na každém pracovišti.</w:t>
      </w:r>
    </w:p>
    <w:p w14:paraId="2F56EDAB" w14:textId="77777777" w:rsidR="00FF0439" w:rsidRDefault="00FF0439" w:rsidP="00FF0439">
      <w:pPr>
        <w:jc w:val="both"/>
      </w:pPr>
      <w:r>
        <w:t>Podstata první pomoci spočívá v odstranění dalšího působení zraňujících činitelů, v poskytnutí základního ošetření a v zabezpečení co nejrychlejšího odvozu a odborného lékařského ošetření. Úloha první pomoci je zabránit nebezpečí následků poranění, vykrvácení, infekci a škod.</w:t>
      </w:r>
    </w:p>
    <w:p w14:paraId="34E89057" w14:textId="77777777" w:rsidR="00FF0439" w:rsidRDefault="00FF0439" w:rsidP="00FF0439">
      <w:pPr>
        <w:jc w:val="both"/>
        <w:rPr>
          <w:b/>
        </w:rPr>
      </w:pPr>
    </w:p>
    <w:p w14:paraId="58F61D90" w14:textId="77777777" w:rsidR="00FF0439" w:rsidRDefault="00FF0439" w:rsidP="00FF0439">
      <w:pPr>
        <w:jc w:val="both"/>
        <w:rPr>
          <w:b/>
        </w:rPr>
      </w:pPr>
      <w:r>
        <w:rPr>
          <w:b/>
        </w:rPr>
        <w:t>Při první pomoci je třeba:</w:t>
      </w:r>
    </w:p>
    <w:p w14:paraId="74D913D9" w14:textId="77777777" w:rsidR="00FF0439" w:rsidRDefault="00FF0439" w:rsidP="00FF0439">
      <w:pPr>
        <w:jc w:val="both"/>
        <w:rPr>
          <w:b/>
        </w:rPr>
      </w:pPr>
    </w:p>
    <w:p w14:paraId="46DB534F" w14:textId="77777777" w:rsidR="00FF0439" w:rsidRDefault="00FF0439" w:rsidP="00FF0439">
      <w:pPr>
        <w:numPr>
          <w:ilvl w:val="0"/>
          <w:numId w:val="39"/>
        </w:numPr>
        <w:overflowPunct/>
        <w:autoSpaceDE/>
        <w:autoSpaceDN/>
        <w:adjustRightInd/>
        <w:jc w:val="both"/>
        <w:textAlignment w:val="auto"/>
      </w:pPr>
      <w:r>
        <w:t>vyprostit zraněného z místa nehody,</w:t>
      </w:r>
    </w:p>
    <w:p w14:paraId="6717D1B1" w14:textId="77777777" w:rsidR="00FF0439" w:rsidRDefault="00FF0439" w:rsidP="00FF0439">
      <w:pPr>
        <w:numPr>
          <w:ilvl w:val="0"/>
          <w:numId w:val="39"/>
        </w:numPr>
        <w:overflowPunct/>
        <w:autoSpaceDE/>
        <w:autoSpaceDN/>
        <w:adjustRightInd/>
        <w:jc w:val="both"/>
        <w:textAlignment w:val="auto"/>
      </w:pPr>
      <w:r>
        <w:t>zajištění volných dýchacích cest, řízení dýchání a obnovu srdeční činnosti,</w:t>
      </w:r>
    </w:p>
    <w:p w14:paraId="17D464E5" w14:textId="77777777" w:rsidR="00FF0439" w:rsidRDefault="00FF0439" w:rsidP="00FF0439">
      <w:pPr>
        <w:numPr>
          <w:ilvl w:val="0"/>
          <w:numId w:val="39"/>
        </w:numPr>
        <w:overflowPunct/>
        <w:autoSpaceDE/>
        <w:autoSpaceDN/>
        <w:adjustRightInd/>
        <w:jc w:val="both"/>
        <w:textAlignment w:val="auto"/>
      </w:pPr>
      <w:r>
        <w:t>ošetření poškození části těla a zastavit krvácení,</w:t>
      </w:r>
    </w:p>
    <w:p w14:paraId="4A2F66C1" w14:textId="77777777" w:rsidR="00FF0439" w:rsidRDefault="00FF0439" w:rsidP="00FF0439">
      <w:pPr>
        <w:numPr>
          <w:ilvl w:val="0"/>
          <w:numId w:val="39"/>
        </w:numPr>
        <w:overflowPunct/>
        <w:autoSpaceDE/>
        <w:autoSpaceDN/>
        <w:adjustRightInd/>
        <w:jc w:val="both"/>
        <w:textAlignment w:val="auto"/>
      </w:pPr>
      <w:r>
        <w:t>znehybnit zlomeniny a zabránit úrazovému šoku,</w:t>
      </w:r>
    </w:p>
    <w:p w14:paraId="1785D17C" w14:textId="77777777" w:rsidR="00FF0439" w:rsidRDefault="00FF0439" w:rsidP="00FF0439">
      <w:pPr>
        <w:numPr>
          <w:ilvl w:val="0"/>
          <w:numId w:val="39"/>
        </w:numPr>
        <w:overflowPunct/>
        <w:autoSpaceDE/>
        <w:autoSpaceDN/>
        <w:adjustRightInd/>
        <w:jc w:val="both"/>
        <w:textAlignment w:val="auto"/>
      </w:pPr>
      <w:r>
        <w:t>dopravit nebo se postarat o odsun zraněného k lékaři</w:t>
      </w:r>
    </w:p>
    <w:p w14:paraId="03C22D96" w14:textId="77777777" w:rsidR="00FF0439" w:rsidRDefault="00FF0439" w:rsidP="00FF0439">
      <w:pPr>
        <w:jc w:val="both"/>
      </w:pPr>
    </w:p>
    <w:p w14:paraId="4B5B750F" w14:textId="77777777" w:rsidR="00FF0439" w:rsidRDefault="00FF0439" w:rsidP="00FF0439">
      <w:pPr>
        <w:jc w:val="both"/>
        <w:rPr>
          <w:b/>
        </w:rPr>
      </w:pPr>
      <w:r>
        <w:rPr>
          <w:b/>
        </w:rPr>
        <w:t>Při poskytování první pomoci se řídíme těmito zásadami:</w:t>
      </w:r>
    </w:p>
    <w:p w14:paraId="0EA6A8AE" w14:textId="77777777" w:rsidR="00FF0439" w:rsidRDefault="00FF0439" w:rsidP="00FF0439">
      <w:pPr>
        <w:jc w:val="both"/>
        <w:rPr>
          <w:b/>
        </w:rPr>
      </w:pPr>
    </w:p>
    <w:p w14:paraId="2AA1C1BA" w14:textId="77777777" w:rsidR="00FF0439" w:rsidRDefault="00FF0439" w:rsidP="00FF0439">
      <w:pPr>
        <w:numPr>
          <w:ilvl w:val="0"/>
          <w:numId w:val="40"/>
        </w:numPr>
        <w:overflowPunct/>
        <w:autoSpaceDE/>
        <w:autoSpaceDN/>
        <w:adjustRightInd/>
        <w:jc w:val="both"/>
        <w:textAlignment w:val="auto"/>
      </w:pPr>
      <w:r>
        <w:t>správnost a účelnost,</w:t>
      </w:r>
    </w:p>
    <w:p w14:paraId="1A91BDFC" w14:textId="77777777" w:rsidR="00FF0439" w:rsidRDefault="00FF0439" w:rsidP="00FF0439">
      <w:pPr>
        <w:numPr>
          <w:ilvl w:val="0"/>
          <w:numId w:val="40"/>
        </w:numPr>
        <w:overflowPunct/>
        <w:autoSpaceDE/>
        <w:autoSpaceDN/>
        <w:adjustRightInd/>
        <w:jc w:val="both"/>
        <w:textAlignment w:val="auto"/>
      </w:pPr>
      <w:r>
        <w:t>rychlost,</w:t>
      </w:r>
    </w:p>
    <w:p w14:paraId="643235FA" w14:textId="77777777" w:rsidR="00FF0439" w:rsidRDefault="00FF0439" w:rsidP="00FF0439">
      <w:pPr>
        <w:numPr>
          <w:ilvl w:val="0"/>
          <w:numId w:val="40"/>
        </w:numPr>
        <w:overflowPunct/>
        <w:autoSpaceDE/>
        <w:autoSpaceDN/>
        <w:adjustRightInd/>
        <w:jc w:val="both"/>
        <w:textAlignment w:val="auto"/>
      </w:pPr>
      <w:r>
        <w:t>rozvaha a klid</w:t>
      </w:r>
    </w:p>
    <w:p w14:paraId="754D91F5" w14:textId="77777777" w:rsidR="00FF0439" w:rsidRDefault="00FF0439" w:rsidP="00FF0439">
      <w:pPr>
        <w:jc w:val="both"/>
      </w:pPr>
    </w:p>
    <w:p w14:paraId="3BE5518D" w14:textId="77777777" w:rsidR="00FF0439" w:rsidRDefault="00FF0439" w:rsidP="00FF0439">
      <w:pPr>
        <w:numPr>
          <w:ilvl w:val="0"/>
          <w:numId w:val="38"/>
        </w:numPr>
        <w:overflowPunct/>
        <w:autoSpaceDE/>
        <w:autoSpaceDN/>
        <w:adjustRightInd/>
        <w:jc w:val="both"/>
        <w:textAlignment w:val="auto"/>
        <w:rPr>
          <w:b/>
          <w:color w:val="0000FF"/>
        </w:rPr>
      </w:pPr>
      <w:r>
        <w:rPr>
          <w:b/>
          <w:color w:val="0000FF"/>
        </w:rPr>
        <w:t>Postup při poskytování první pomoci</w:t>
      </w:r>
    </w:p>
    <w:p w14:paraId="67765747" w14:textId="77777777" w:rsidR="00FF0439" w:rsidRDefault="00FF0439" w:rsidP="00FF0439">
      <w:pPr>
        <w:jc w:val="both"/>
        <w:rPr>
          <w:b/>
          <w:color w:val="0000FF"/>
        </w:rPr>
      </w:pPr>
    </w:p>
    <w:p w14:paraId="41FF1C74" w14:textId="77777777" w:rsidR="00FF0439" w:rsidRDefault="00FF0439" w:rsidP="00FF0439">
      <w:pPr>
        <w:jc w:val="both"/>
        <w:rPr>
          <w:b/>
        </w:rPr>
      </w:pPr>
      <w:r>
        <w:rPr>
          <w:b/>
        </w:rPr>
        <w:t>Nejprve je třeba zjistit:</w:t>
      </w:r>
    </w:p>
    <w:p w14:paraId="72F369ED" w14:textId="77777777" w:rsidR="00FF0439" w:rsidRDefault="00FF0439" w:rsidP="00FF0439">
      <w:pPr>
        <w:jc w:val="both"/>
        <w:rPr>
          <w:b/>
        </w:rPr>
      </w:pPr>
    </w:p>
    <w:p w14:paraId="7F33967D" w14:textId="77777777" w:rsidR="00FF0439" w:rsidRDefault="00FF0439" w:rsidP="00FF0439">
      <w:pPr>
        <w:numPr>
          <w:ilvl w:val="0"/>
          <w:numId w:val="41"/>
        </w:numPr>
        <w:overflowPunct/>
        <w:autoSpaceDE/>
        <w:autoSpaceDN/>
        <w:adjustRightInd/>
        <w:jc w:val="both"/>
        <w:textAlignment w:val="auto"/>
      </w:pPr>
      <w:r>
        <w:t>okolnosti úrazu,</w:t>
      </w:r>
    </w:p>
    <w:p w14:paraId="7921411A" w14:textId="77777777" w:rsidR="00FF0439" w:rsidRDefault="00FF0439" w:rsidP="00FF0439">
      <w:pPr>
        <w:numPr>
          <w:ilvl w:val="0"/>
          <w:numId w:val="41"/>
        </w:numPr>
        <w:overflowPunct/>
        <w:autoSpaceDE/>
        <w:autoSpaceDN/>
        <w:adjustRightInd/>
        <w:jc w:val="both"/>
        <w:textAlignment w:val="auto"/>
      </w:pPr>
      <w:r>
        <w:t>čas vzniku úrazu,</w:t>
      </w:r>
    </w:p>
    <w:p w14:paraId="0BCB80DA" w14:textId="77777777" w:rsidR="00FF0439" w:rsidRDefault="00FF0439" w:rsidP="00FF0439">
      <w:pPr>
        <w:numPr>
          <w:ilvl w:val="0"/>
          <w:numId w:val="41"/>
        </w:numPr>
        <w:overflowPunct/>
        <w:autoSpaceDE/>
        <w:autoSpaceDN/>
        <w:adjustRightInd/>
        <w:jc w:val="both"/>
        <w:textAlignment w:val="auto"/>
      </w:pPr>
      <w:r>
        <w:t>prostředí, ve kterém úraz vznikl</w:t>
      </w:r>
    </w:p>
    <w:p w14:paraId="191AEF28" w14:textId="77777777" w:rsidR="00FF0439" w:rsidRDefault="00FF0439" w:rsidP="00FF0439">
      <w:pPr>
        <w:jc w:val="both"/>
      </w:pPr>
    </w:p>
    <w:p w14:paraId="3955A1B5" w14:textId="77777777" w:rsidR="00FF0439" w:rsidRDefault="00FF0439" w:rsidP="00FF0439">
      <w:pPr>
        <w:jc w:val="both"/>
        <w:rPr>
          <w:b/>
        </w:rPr>
      </w:pPr>
      <w:r>
        <w:rPr>
          <w:b/>
        </w:rPr>
        <w:t>Po prohlédnutí zraněného se určí:</w:t>
      </w:r>
    </w:p>
    <w:p w14:paraId="25295DDE" w14:textId="77777777" w:rsidR="00FF0439" w:rsidRDefault="00FF0439" w:rsidP="00FF0439">
      <w:pPr>
        <w:jc w:val="both"/>
        <w:rPr>
          <w:b/>
        </w:rPr>
      </w:pPr>
    </w:p>
    <w:p w14:paraId="3F02E192" w14:textId="77777777" w:rsidR="00FF0439" w:rsidRDefault="00FF0439" w:rsidP="00FF0439">
      <w:pPr>
        <w:numPr>
          <w:ilvl w:val="0"/>
          <w:numId w:val="42"/>
        </w:numPr>
        <w:overflowPunct/>
        <w:autoSpaceDE/>
        <w:autoSpaceDN/>
        <w:adjustRightInd/>
        <w:jc w:val="both"/>
        <w:textAlignment w:val="auto"/>
      </w:pPr>
      <w:r>
        <w:t>druh a vážnost úrazu,</w:t>
      </w:r>
    </w:p>
    <w:p w14:paraId="6C94624C" w14:textId="77777777" w:rsidR="00FF0439" w:rsidRDefault="00FF0439" w:rsidP="00FF0439">
      <w:pPr>
        <w:numPr>
          <w:ilvl w:val="0"/>
          <w:numId w:val="42"/>
        </w:numPr>
        <w:overflowPunct/>
        <w:autoSpaceDE/>
        <w:autoSpaceDN/>
        <w:adjustRightInd/>
        <w:jc w:val="both"/>
        <w:textAlignment w:val="auto"/>
      </w:pPr>
      <w:r>
        <w:t>nahlášení úrazu,</w:t>
      </w:r>
    </w:p>
    <w:p w14:paraId="138BE9A9" w14:textId="77777777" w:rsidR="00FF0439" w:rsidRDefault="00FF0439" w:rsidP="00FF0439">
      <w:pPr>
        <w:numPr>
          <w:ilvl w:val="0"/>
          <w:numId w:val="42"/>
        </w:numPr>
        <w:overflowPunct/>
        <w:autoSpaceDE/>
        <w:autoSpaceDN/>
        <w:adjustRightInd/>
        <w:jc w:val="both"/>
        <w:textAlignment w:val="auto"/>
      </w:pPr>
      <w:r>
        <w:t>způsob ošetření,</w:t>
      </w:r>
    </w:p>
    <w:p w14:paraId="798FA92B" w14:textId="77777777" w:rsidR="00FF0439" w:rsidRDefault="00FF0439" w:rsidP="00FF0439">
      <w:pPr>
        <w:numPr>
          <w:ilvl w:val="0"/>
          <w:numId w:val="42"/>
        </w:numPr>
        <w:overflowPunct/>
        <w:autoSpaceDE/>
        <w:autoSpaceDN/>
        <w:adjustRightInd/>
        <w:jc w:val="both"/>
        <w:textAlignment w:val="auto"/>
      </w:pPr>
      <w:r>
        <w:t>prostředky první pomoci</w:t>
      </w:r>
    </w:p>
    <w:p w14:paraId="1759E058" w14:textId="77777777" w:rsidR="00FF0439" w:rsidRDefault="00FF0439" w:rsidP="00FF0439">
      <w:pPr>
        <w:jc w:val="both"/>
        <w:rPr>
          <w:b/>
        </w:rPr>
      </w:pPr>
    </w:p>
    <w:p w14:paraId="6E003E0C" w14:textId="77777777" w:rsidR="00FF0439" w:rsidRDefault="00FF0439" w:rsidP="00FF0439">
      <w:pPr>
        <w:jc w:val="both"/>
        <w:rPr>
          <w:b/>
        </w:rPr>
      </w:pPr>
    </w:p>
    <w:p w14:paraId="1A594766" w14:textId="77777777" w:rsidR="00FF0439" w:rsidRDefault="00FF0439" w:rsidP="00FF0439">
      <w:pPr>
        <w:jc w:val="both"/>
        <w:rPr>
          <w:b/>
        </w:rPr>
      </w:pPr>
      <w:r>
        <w:rPr>
          <w:b/>
        </w:rPr>
        <w:t>Na závěr se provede:</w:t>
      </w:r>
    </w:p>
    <w:p w14:paraId="6E14E367" w14:textId="77777777" w:rsidR="00FF0439" w:rsidRDefault="00FF0439" w:rsidP="00FF0439">
      <w:pPr>
        <w:jc w:val="both"/>
        <w:rPr>
          <w:b/>
        </w:rPr>
      </w:pPr>
    </w:p>
    <w:p w14:paraId="3264CDF8" w14:textId="77777777" w:rsidR="00FF0439" w:rsidRDefault="00FF0439" w:rsidP="00FF0439">
      <w:pPr>
        <w:numPr>
          <w:ilvl w:val="0"/>
          <w:numId w:val="43"/>
        </w:numPr>
        <w:overflowPunct/>
        <w:autoSpaceDE/>
        <w:autoSpaceDN/>
        <w:adjustRightInd/>
        <w:jc w:val="both"/>
        <w:textAlignment w:val="auto"/>
      </w:pPr>
      <w:r>
        <w:t>vlastní poskytnutí první pomoci,</w:t>
      </w:r>
    </w:p>
    <w:p w14:paraId="603E7E21" w14:textId="77777777" w:rsidR="00FF0439" w:rsidRDefault="00FF0439" w:rsidP="00FF0439">
      <w:pPr>
        <w:numPr>
          <w:ilvl w:val="0"/>
          <w:numId w:val="43"/>
        </w:numPr>
        <w:overflowPunct/>
        <w:autoSpaceDE/>
        <w:autoSpaceDN/>
        <w:adjustRightInd/>
        <w:jc w:val="both"/>
        <w:textAlignment w:val="auto"/>
      </w:pPr>
      <w:r>
        <w:t>odvoz zraněného k odbornému ošetření</w:t>
      </w:r>
    </w:p>
    <w:p w14:paraId="5879AC6D" w14:textId="77777777" w:rsidR="00FF0439" w:rsidRDefault="00FF0439" w:rsidP="00FF0439">
      <w:pPr>
        <w:jc w:val="both"/>
      </w:pPr>
    </w:p>
    <w:p w14:paraId="4ED8B5C7" w14:textId="77777777" w:rsidR="00FF0439" w:rsidRDefault="00FF0439" w:rsidP="00FF0439">
      <w:pPr>
        <w:numPr>
          <w:ilvl w:val="0"/>
          <w:numId w:val="44"/>
        </w:numPr>
        <w:overflowPunct/>
        <w:autoSpaceDE/>
        <w:autoSpaceDN/>
        <w:adjustRightInd/>
        <w:jc w:val="both"/>
        <w:textAlignment w:val="auto"/>
        <w:rPr>
          <w:b/>
          <w:color w:val="0000FF"/>
        </w:rPr>
      </w:pPr>
      <w:r>
        <w:rPr>
          <w:b/>
          <w:color w:val="0000FF"/>
        </w:rPr>
        <w:t>Zacházení se zraněným</w:t>
      </w:r>
    </w:p>
    <w:p w14:paraId="6AC26783" w14:textId="77777777" w:rsidR="00FF0439" w:rsidRDefault="00FF0439" w:rsidP="00FF0439">
      <w:pPr>
        <w:jc w:val="both"/>
        <w:rPr>
          <w:b/>
          <w:color w:val="0000FF"/>
        </w:rPr>
      </w:pPr>
    </w:p>
    <w:p w14:paraId="3F09ECB9" w14:textId="77777777" w:rsidR="00FF0439" w:rsidRDefault="00FF0439" w:rsidP="00FF0439">
      <w:pPr>
        <w:jc w:val="both"/>
      </w:pPr>
      <w:r>
        <w:t>Zraněného je třeba správně uchopit, zdvihnout a případně odnést z místa úrazu, pokud je to třeba. Nesmí se tahat nebo zdvíhat za zraněné končetiny.</w:t>
      </w:r>
    </w:p>
    <w:p w14:paraId="7ACB50C4" w14:textId="77777777" w:rsidR="00FF0439" w:rsidRDefault="00FF0439" w:rsidP="00FF0439">
      <w:pPr>
        <w:jc w:val="both"/>
      </w:pPr>
      <w:r>
        <w:t xml:space="preserve">Oděv zraněného </w:t>
      </w:r>
      <w:proofErr w:type="gramStart"/>
      <w:r>
        <w:t>musíme</w:t>
      </w:r>
      <w:proofErr w:type="gramEnd"/>
      <w:r>
        <w:t>, je-li třeba, v místě poranění rozpárat, rozstřihnout či rozřezat. Při popáleninách jsou šaty přilepeny nebo přiškvařeny ke kůži, ponecháme oděv a postižená místa ochlazujeme vodou 20 minut od vzniku popálenin.</w:t>
      </w:r>
    </w:p>
    <w:p w14:paraId="64E66E0E" w14:textId="77777777" w:rsidR="00FF0439" w:rsidRDefault="00FF0439" w:rsidP="00FF0439">
      <w:pPr>
        <w:jc w:val="both"/>
      </w:pPr>
      <w:r>
        <w:t>Zraněného je třeba uklidňovat, pohodlně položit.</w:t>
      </w:r>
    </w:p>
    <w:p w14:paraId="7718FCDA" w14:textId="77777777" w:rsidR="00FF0439" w:rsidRDefault="00FF0439" w:rsidP="00FF0439">
      <w:pPr>
        <w:jc w:val="both"/>
      </w:pPr>
    </w:p>
    <w:p w14:paraId="14A93B5F" w14:textId="77777777" w:rsidR="00FF0439" w:rsidRDefault="00FF0439" w:rsidP="00FF0439">
      <w:pPr>
        <w:jc w:val="both"/>
      </w:pPr>
    </w:p>
    <w:p w14:paraId="3B576EDF" w14:textId="77777777" w:rsidR="00FF0439" w:rsidRDefault="00FF0439" w:rsidP="00FF0439">
      <w:pPr>
        <w:numPr>
          <w:ilvl w:val="0"/>
          <w:numId w:val="44"/>
        </w:numPr>
        <w:overflowPunct/>
        <w:autoSpaceDE/>
        <w:autoSpaceDN/>
        <w:adjustRightInd/>
        <w:jc w:val="both"/>
        <w:textAlignment w:val="auto"/>
        <w:rPr>
          <w:b/>
          <w:color w:val="0000FF"/>
        </w:rPr>
      </w:pPr>
      <w:r>
        <w:rPr>
          <w:b/>
          <w:color w:val="0000FF"/>
        </w:rPr>
        <w:t>Úrazy, poranění</w:t>
      </w:r>
    </w:p>
    <w:p w14:paraId="2445462B" w14:textId="77777777" w:rsidR="00FF0439" w:rsidRDefault="00FF0439" w:rsidP="00FF0439">
      <w:pPr>
        <w:jc w:val="both"/>
        <w:rPr>
          <w:b/>
          <w:color w:val="0000FF"/>
        </w:rPr>
      </w:pPr>
    </w:p>
    <w:p w14:paraId="10A19B58" w14:textId="77777777" w:rsidR="00FF0439" w:rsidRDefault="00FF0439" w:rsidP="00FF0439">
      <w:pPr>
        <w:jc w:val="both"/>
      </w:pPr>
      <w:r>
        <w:t>Úraz je poškození zdraví, ať už tělesného nebo duševního včetně usmrcení, které nastalo náhle a nečekaně krátkodobým působením vnějších vlivů. Někdy může být úrazem i úžeh, kýla nebo infarkt. Náhlou poruchu zdraví způsobenou úrazem nazýváme poraněním.</w:t>
      </w:r>
    </w:p>
    <w:p w14:paraId="22D12988" w14:textId="77777777" w:rsidR="00FF0439" w:rsidRDefault="00FF0439" w:rsidP="00FF0439">
      <w:pPr>
        <w:jc w:val="both"/>
      </w:pPr>
    </w:p>
    <w:p w14:paraId="4D33007A" w14:textId="77777777" w:rsidR="00FF0439" w:rsidRDefault="00FF0439" w:rsidP="00FF0439">
      <w:pPr>
        <w:jc w:val="both"/>
        <w:rPr>
          <w:b/>
        </w:rPr>
      </w:pPr>
      <w:r>
        <w:rPr>
          <w:b/>
        </w:rPr>
        <w:t>Podle stupně závažnosti rozeznáváme poranění:</w:t>
      </w:r>
    </w:p>
    <w:p w14:paraId="38A61965" w14:textId="77777777" w:rsidR="00FF0439" w:rsidRDefault="00FF0439" w:rsidP="00FF0439">
      <w:pPr>
        <w:jc w:val="both"/>
        <w:rPr>
          <w:b/>
        </w:rPr>
      </w:pPr>
    </w:p>
    <w:p w14:paraId="5728FFB2" w14:textId="77777777" w:rsidR="00FF0439" w:rsidRDefault="00FF0439" w:rsidP="00FF0439">
      <w:pPr>
        <w:numPr>
          <w:ilvl w:val="0"/>
          <w:numId w:val="45"/>
        </w:numPr>
        <w:overflowPunct/>
        <w:autoSpaceDE/>
        <w:autoSpaceDN/>
        <w:adjustRightInd/>
        <w:jc w:val="both"/>
        <w:textAlignment w:val="auto"/>
      </w:pPr>
      <w:r>
        <w:t>lehká – tržné rány, vyvrtnutí apod.,</w:t>
      </w:r>
    </w:p>
    <w:p w14:paraId="5AE63EDB" w14:textId="77777777" w:rsidR="00FF0439" w:rsidRDefault="00FF0439" w:rsidP="00FF0439">
      <w:pPr>
        <w:numPr>
          <w:ilvl w:val="0"/>
          <w:numId w:val="45"/>
        </w:numPr>
        <w:overflowPunct/>
        <w:autoSpaceDE/>
        <w:autoSpaceDN/>
        <w:adjustRightInd/>
        <w:jc w:val="both"/>
        <w:textAlignment w:val="auto"/>
      </w:pPr>
      <w:r>
        <w:t>středně těžká – vykloubeniny, zlomeniny prstů, atd.,</w:t>
      </w:r>
    </w:p>
    <w:p w14:paraId="4E0646AD" w14:textId="77777777" w:rsidR="00FF0439" w:rsidRDefault="00FF0439" w:rsidP="00FF0439">
      <w:pPr>
        <w:numPr>
          <w:ilvl w:val="0"/>
          <w:numId w:val="45"/>
        </w:numPr>
        <w:overflowPunct/>
        <w:autoSpaceDE/>
        <w:autoSpaceDN/>
        <w:adjustRightInd/>
        <w:jc w:val="both"/>
        <w:textAlignment w:val="auto"/>
      </w:pPr>
      <w:r>
        <w:t>těžká – otřes mozku, zlomeniny stehna, velké krvácení</w:t>
      </w:r>
    </w:p>
    <w:p w14:paraId="61D242FF" w14:textId="77777777" w:rsidR="00FF0439" w:rsidRDefault="00FF0439" w:rsidP="00FF0439">
      <w:pPr>
        <w:jc w:val="both"/>
      </w:pPr>
    </w:p>
    <w:p w14:paraId="5A611CE8" w14:textId="77777777" w:rsidR="00FF0439" w:rsidRDefault="00FF0439" w:rsidP="00FF0439">
      <w:pPr>
        <w:jc w:val="both"/>
        <w:rPr>
          <w:b/>
        </w:rPr>
      </w:pPr>
    </w:p>
    <w:p w14:paraId="5A9EDC2D" w14:textId="77777777" w:rsidR="00FF0439" w:rsidRDefault="00FF0439" w:rsidP="00FF0439">
      <w:pPr>
        <w:jc w:val="both"/>
        <w:rPr>
          <w:b/>
        </w:rPr>
      </w:pPr>
    </w:p>
    <w:p w14:paraId="1B7199C5" w14:textId="77777777" w:rsidR="00FF0439" w:rsidRDefault="00FF0439" w:rsidP="00FF0439">
      <w:pPr>
        <w:jc w:val="both"/>
        <w:rPr>
          <w:b/>
        </w:rPr>
      </w:pPr>
    </w:p>
    <w:p w14:paraId="7024D1DC" w14:textId="77777777" w:rsidR="00FF0439" w:rsidRDefault="00FF0439" w:rsidP="00FF0439">
      <w:pPr>
        <w:jc w:val="both"/>
        <w:rPr>
          <w:b/>
        </w:rPr>
      </w:pPr>
      <w:r>
        <w:rPr>
          <w:b/>
        </w:rPr>
        <w:t>Druh poranění:</w:t>
      </w:r>
    </w:p>
    <w:p w14:paraId="4F93E712" w14:textId="77777777" w:rsidR="00FF0439" w:rsidRDefault="00FF0439" w:rsidP="00FF0439">
      <w:pPr>
        <w:jc w:val="both"/>
        <w:rPr>
          <w:b/>
        </w:rPr>
      </w:pPr>
    </w:p>
    <w:p w14:paraId="78148B02" w14:textId="77777777" w:rsidR="00FF0439" w:rsidRDefault="00FF0439" w:rsidP="00FF0439">
      <w:pPr>
        <w:numPr>
          <w:ilvl w:val="0"/>
          <w:numId w:val="46"/>
        </w:numPr>
        <w:overflowPunct/>
        <w:autoSpaceDE/>
        <w:autoSpaceDN/>
        <w:adjustRightInd/>
        <w:jc w:val="both"/>
        <w:textAlignment w:val="auto"/>
      </w:pPr>
      <w:r>
        <w:t>mechanická – působením tupého nebo ostrého předmětu,</w:t>
      </w:r>
    </w:p>
    <w:p w14:paraId="4725B407" w14:textId="77777777" w:rsidR="00FF0439" w:rsidRDefault="00FF0439" w:rsidP="00FF0439">
      <w:pPr>
        <w:numPr>
          <w:ilvl w:val="0"/>
          <w:numId w:val="46"/>
        </w:numPr>
        <w:overflowPunct/>
        <w:autoSpaceDE/>
        <w:autoSpaceDN/>
        <w:adjustRightInd/>
        <w:jc w:val="both"/>
        <w:textAlignment w:val="auto"/>
      </w:pPr>
      <w:r>
        <w:t>fyzikální – účinky tepla nebo chladu,</w:t>
      </w:r>
    </w:p>
    <w:p w14:paraId="0C784464" w14:textId="77777777" w:rsidR="00FF0439" w:rsidRDefault="00FF0439" w:rsidP="00FF0439">
      <w:pPr>
        <w:numPr>
          <w:ilvl w:val="0"/>
          <w:numId w:val="46"/>
        </w:numPr>
        <w:overflowPunct/>
        <w:autoSpaceDE/>
        <w:autoSpaceDN/>
        <w:adjustRightInd/>
        <w:jc w:val="both"/>
        <w:textAlignment w:val="auto"/>
      </w:pPr>
      <w:r>
        <w:t>chemické – účinky kyselin a louhů, případně jiných chemických látek,</w:t>
      </w:r>
    </w:p>
    <w:p w14:paraId="7CE46D9E" w14:textId="77777777" w:rsidR="00FF0439" w:rsidRDefault="00FF0439" w:rsidP="00FF0439">
      <w:pPr>
        <w:numPr>
          <w:ilvl w:val="0"/>
          <w:numId w:val="46"/>
        </w:numPr>
        <w:overflowPunct/>
        <w:autoSpaceDE/>
        <w:autoSpaceDN/>
        <w:adjustRightInd/>
        <w:jc w:val="both"/>
        <w:textAlignment w:val="auto"/>
      </w:pPr>
      <w:r>
        <w:t>psychické – dráždění nervové soustavy a duševní činnosti stálým vyhrožováním a strachem,</w:t>
      </w:r>
    </w:p>
    <w:p w14:paraId="624E3690" w14:textId="77777777" w:rsidR="00FF0439" w:rsidRDefault="00FF0439" w:rsidP="00FF0439">
      <w:pPr>
        <w:numPr>
          <w:ilvl w:val="0"/>
          <w:numId w:val="46"/>
        </w:numPr>
        <w:overflowPunct/>
        <w:autoSpaceDE/>
        <w:autoSpaceDN/>
        <w:adjustRightInd/>
        <w:jc w:val="both"/>
        <w:textAlignment w:val="auto"/>
      </w:pPr>
      <w:r>
        <w:t>biologické – působení bakterií a jejich jedovatých výměšků</w:t>
      </w:r>
    </w:p>
    <w:p w14:paraId="6D902F5E" w14:textId="77777777" w:rsidR="00FF0439" w:rsidRDefault="00FF0439" w:rsidP="00FF0439">
      <w:pPr>
        <w:jc w:val="both"/>
      </w:pPr>
    </w:p>
    <w:p w14:paraId="4F76090E" w14:textId="77777777" w:rsidR="00FF0439" w:rsidRDefault="00FF0439" w:rsidP="00FF0439">
      <w:pPr>
        <w:numPr>
          <w:ilvl w:val="0"/>
          <w:numId w:val="44"/>
        </w:numPr>
        <w:overflowPunct/>
        <w:autoSpaceDE/>
        <w:autoSpaceDN/>
        <w:adjustRightInd/>
        <w:jc w:val="both"/>
        <w:textAlignment w:val="auto"/>
        <w:rPr>
          <w:b/>
          <w:color w:val="0000FF"/>
        </w:rPr>
      </w:pPr>
      <w:r>
        <w:rPr>
          <w:b/>
          <w:color w:val="0000FF"/>
        </w:rPr>
        <w:t>Krvácení</w:t>
      </w:r>
    </w:p>
    <w:p w14:paraId="7E464B1A" w14:textId="77777777" w:rsidR="00FF0439" w:rsidRDefault="00FF0439" w:rsidP="00FF0439">
      <w:pPr>
        <w:jc w:val="both"/>
        <w:rPr>
          <w:b/>
          <w:color w:val="0000FF"/>
        </w:rPr>
      </w:pPr>
    </w:p>
    <w:p w14:paraId="69BC2FA9" w14:textId="77777777" w:rsidR="00FF0439" w:rsidRDefault="00FF0439" w:rsidP="00FF0439">
      <w:pPr>
        <w:jc w:val="both"/>
      </w:pPr>
      <w:r>
        <w:t>Vzniká následkem poranění cév a žil při úrazech. Úrazové krvácení je jedním z hlavních příznaků každé rány.</w:t>
      </w:r>
    </w:p>
    <w:p w14:paraId="737D531D" w14:textId="77777777" w:rsidR="00FF0439" w:rsidRDefault="00FF0439" w:rsidP="00FF0439">
      <w:pPr>
        <w:jc w:val="both"/>
      </w:pPr>
    </w:p>
    <w:p w14:paraId="29EA6EE1" w14:textId="77777777" w:rsidR="00FF0439" w:rsidRDefault="00FF0439" w:rsidP="00FF0439">
      <w:pPr>
        <w:jc w:val="both"/>
        <w:rPr>
          <w:i/>
        </w:rPr>
      </w:pPr>
      <w:r>
        <w:rPr>
          <w:i/>
        </w:rPr>
        <w:t>Poskytování první pomoci:</w:t>
      </w:r>
    </w:p>
    <w:p w14:paraId="21AC8495" w14:textId="77777777" w:rsidR="00FF0439" w:rsidRDefault="00FF0439" w:rsidP="00FF0439">
      <w:pPr>
        <w:jc w:val="both"/>
      </w:pPr>
    </w:p>
    <w:p w14:paraId="72670F9C" w14:textId="77777777" w:rsidR="00FF0439" w:rsidRDefault="00FF0439" w:rsidP="00FF0439">
      <w:pPr>
        <w:jc w:val="both"/>
      </w:pPr>
      <w:r>
        <w:rPr>
          <w:b/>
        </w:rPr>
        <w:t>Vlásečnicové krvácení</w:t>
      </w:r>
      <w:r>
        <w:t xml:space="preserve"> – vzniká při povrchových ranách, krev prosakuje po kapkách. Toto krvácení možno rychle zastavit čistou gázou, kterou přiložíme na krvácející místo a ovážeme obinadlem.</w:t>
      </w:r>
    </w:p>
    <w:p w14:paraId="76CEB873" w14:textId="77777777" w:rsidR="00FF0439" w:rsidRDefault="00FF0439" w:rsidP="00FF0439">
      <w:pPr>
        <w:jc w:val="both"/>
      </w:pPr>
    </w:p>
    <w:p w14:paraId="7386F974" w14:textId="77777777" w:rsidR="00FF0439" w:rsidRDefault="00FF0439" w:rsidP="00FF0439">
      <w:pPr>
        <w:jc w:val="both"/>
      </w:pPr>
      <w:r>
        <w:rPr>
          <w:b/>
        </w:rPr>
        <w:t>Žilné krvácení</w:t>
      </w:r>
      <w:r>
        <w:t xml:space="preserve"> – vzniká v hlubších ranách. Krev teče proudem a má tmavou barvu. Krvácení zastavíme tlakovým obvazem z gázy, složeného obinadla a převážeme.</w:t>
      </w:r>
    </w:p>
    <w:p w14:paraId="1C1CC3B7" w14:textId="77777777" w:rsidR="00FF0439" w:rsidRDefault="00FF0439" w:rsidP="00FF0439">
      <w:pPr>
        <w:jc w:val="both"/>
      </w:pPr>
    </w:p>
    <w:p w14:paraId="168CFE9A" w14:textId="77777777" w:rsidR="00FF0439" w:rsidRDefault="00FF0439" w:rsidP="00FF0439">
      <w:pPr>
        <w:jc w:val="both"/>
      </w:pPr>
    </w:p>
    <w:p w14:paraId="3A10197C" w14:textId="77777777" w:rsidR="00FF0439" w:rsidRDefault="00FF0439" w:rsidP="00FF0439">
      <w:pPr>
        <w:jc w:val="both"/>
      </w:pPr>
      <w:r>
        <w:rPr>
          <w:b/>
        </w:rPr>
        <w:t>Tepenné krvácení</w:t>
      </w:r>
      <w:r>
        <w:t xml:space="preserve"> – krev z takových ran stříká rytmicky a má světlou barvu. Tepenné krvácení možno zastavit tlakovým obvazem. Když rána krvácí, musíme přerušit přívod krve použitím škrtidla, kterým stáhneme poraněnou končetinu nad ranou. Škrtidlo musí být ploché a přiloženo šetrně před podložku (látku). Musí být přiložen lístek s časem zaškrcení a postižený okamžitě odvezen k lékaři. Hrozí-li zraněnému rychle vykrvácení nebo nemůžeme-li nasadit škrtidlo (krční tepna), je nutno zmáčknout přímo v ráně. Škrtidlo může být přiloženo nejdéle 2 hodiny.</w:t>
      </w:r>
    </w:p>
    <w:p w14:paraId="16AE8516" w14:textId="77777777" w:rsidR="00FF0439" w:rsidRDefault="00FF0439" w:rsidP="00FF0439">
      <w:pPr>
        <w:jc w:val="both"/>
      </w:pPr>
    </w:p>
    <w:p w14:paraId="40346B11" w14:textId="77777777" w:rsidR="00FF0439" w:rsidRDefault="00FF0439" w:rsidP="00FF0439">
      <w:pPr>
        <w:pStyle w:val="Textkomente"/>
        <w:jc w:val="both"/>
        <w:rPr>
          <w:sz w:val="24"/>
          <w:szCs w:val="24"/>
        </w:rPr>
      </w:pPr>
      <w:r>
        <w:rPr>
          <w:b/>
          <w:sz w:val="24"/>
          <w:szCs w:val="24"/>
        </w:rPr>
        <w:t>Krvácení z nosu</w:t>
      </w:r>
      <w:r>
        <w:rPr>
          <w:sz w:val="24"/>
          <w:szCs w:val="24"/>
        </w:rPr>
        <w:t xml:space="preserve"> – důležitá je poloha pacienta vsedě s předklonem hlavy (zamezí se tak polykání krve a zvracení) dáváme studené obklady na čelo a zátylek.</w:t>
      </w:r>
    </w:p>
    <w:p w14:paraId="35FC4F5B" w14:textId="77777777" w:rsidR="00FF0439" w:rsidRDefault="00FF0439" w:rsidP="00FF0439">
      <w:pPr>
        <w:jc w:val="both"/>
      </w:pPr>
    </w:p>
    <w:p w14:paraId="2B7D2A48" w14:textId="77777777" w:rsidR="00FF0439" w:rsidRDefault="00FF0439" w:rsidP="00FF0439">
      <w:pPr>
        <w:jc w:val="both"/>
      </w:pPr>
      <w:r>
        <w:rPr>
          <w:b/>
        </w:rPr>
        <w:t xml:space="preserve">Krvácení z ucha </w:t>
      </w:r>
      <w:r>
        <w:t xml:space="preserve">– je časté při zlomenině spodiny lebeční. Pacienta uložíme do </w:t>
      </w:r>
      <w:proofErr w:type="spellStart"/>
      <w:r>
        <w:t>polosedu</w:t>
      </w:r>
      <w:proofErr w:type="spellEnd"/>
      <w:r>
        <w:t xml:space="preserve"> tak, aby krev mohla vytékat. Postižené krvácející ucho se nesmí umývat, jen sterilně překryjeme.</w:t>
      </w:r>
    </w:p>
    <w:p w14:paraId="7BCBC5EC" w14:textId="77777777" w:rsidR="00FF0439" w:rsidRDefault="00FF0439" w:rsidP="00FF0439">
      <w:pPr>
        <w:jc w:val="both"/>
      </w:pPr>
    </w:p>
    <w:p w14:paraId="5374F0A9" w14:textId="77777777" w:rsidR="00FF0439" w:rsidRDefault="00FF0439" w:rsidP="00FF0439">
      <w:pPr>
        <w:jc w:val="both"/>
      </w:pPr>
    </w:p>
    <w:p w14:paraId="48415C09" w14:textId="77777777" w:rsidR="00FF0439" w:rsidRDefault="00FF0439" w:rsidP="00FF0439">
      <w:pPr>
        <w:numPr>
          <w:ilvl w:val="0"/>
          <w:numId w:val="47"/>
        </w:numPr>
        <w:overflowPunct/>
        <w:autoSpaceDE/>
        <w:autoSpaceDN/>
        <w:adjustRightInd/>
        <w:jc w:val="both"/>
        <w:textAlignment w:val="auto"/>
        <w:rPr>
          <w:b/>
          <w:color w:val="0000FF"/>
        </w:rPr>
      </w:pPr>
      <w:r>
        <w:rPr>
          <w:b/>
          <w:color w:val="0000FF"/>
        </w:rPr>
        <w:t>Poranění elektrickým proudem</w:t>
      </w:r>
    </w:p>
    <w:p w14:paraId="0E749A8B" w14:textId="77777777" w:rsidR="00FF0439" w:rsidRDefault="00FF0439" w:rsidP="00FF0439">
      <w:pPr>
        <w:jc w:val="both"/>
        <w:rPr>
          <w:b/>
          <w:color w:val="0000FF"/>
        </w:rPr>
      </w:pPr>
    </w:p>
    <w:p w14:paraId="2A596EBC" w14:textId="77777777" w:rsidR="00FF0439" w:rsidRDefault="00FF0439" w:rsidP="00FF0439">
      <w:pPr>
        <w:jc w:val="both"/>
      </w:pPr>
      <w:r>
        <w:t>Při poskytování první pomoci při úrazech elektřinou je nutné jednat rychle, nikoliv však ukvapeně. Jen správným postupem lze postiženého zachránit a zabránit dalšímu úrazu zachránce nebo osoby třetí.</w:t>
      </w:r>
    </w:p>
    <w:p w14:paraId="43F9EA87" w14:textId="77777777" w:rsidR="00FF0439" w:rsidRDefault="00FF0439" w:rsidP="00FF0439">
      <w:pPr>
        <w:jc w:val="both"/>
      </w:pPr>
    </w:p>
    <w:p w14:paraId="65A71AC7" w14:textId="77777777" w:rsidR="00FF0439" w:rsidRDefault="00FF0439" w:rsidP="00FF0439">
      <w:pPr>
        <w:jc w:val="both"/>
      </w:pPr>
    </w:p>
    <w:p w14:paraId="56BB270C" w14:textId="77777777" w:rsidR="00FF0439" w:rsidRDefault="00FF0439" w:rsidP="00FF0439">
      <w:pPr>
        <w:jc w:val="both"/>
        <w:rPr>
          <w:b/>
        </w:rPr>
      </w:pPr>
      <w:r>
        <w:rPr>
          <w:b/>
        </w:rPr>
        <w:t>Záchranný postup</w:t>
      </w:r>
    </w:p>
    <w:p w14:paraId="64D5E0A2" w14:textId="77777777" w:rsidR="00FF0439" w:rsidRDefault="00FF0439" w:rsidP="00FF0439">
      <w:pPr>
        <w:jc w:val="both"/>
        <w:rPr>
          <w:b/>
        </w:rPr>
      </w:pPr>
    </w:p>
    <w:p w14:paraId="7C17888E" w14:textId="77777777" w:rsidR="00FF0439" w:rsidRDefault="00FF0439" w:rsidP="00FF0439">
      <w:pPr>
        <w:numPr>
          <w:ilvl w:val="0"/>
          <w:numId w:val="48"/>
        </w:numPr>
        <w:overflowPunct/>
        <w:autoSpaceDE/>
        <w:autoSpaceDN/>
        <w:adjustRightInd/>
        <w:jc w:val="both"/>
        <w:textAlignment w:val="auto"/>
      </w:pPr>
      <w:r>
        <w:t>vyprostit postiženého z dosahu elektrického proudu,</w:t>
      </w:r>
    </w:p>
    <w:p w14:paraId="2DDEAA65" w14:textId="77777777" w:rsidR="00FF0439" w:rsidRDefault="00FF0439" w:rsidP="00FF0439">
      <w:pPr>
        <w:pStyle w:val="Odstavecseseznamem"/>
        <w:numPr>
          <w:ilvl w:val="0"/>
          <w:numId w:val="48"/>
        </w:numPr>
        <w:overflowPunct/>
        <w:autoSpaceDE/>
        <w:autoSpaceDN/>
        <w:adjustRightInd/>
        <w:jc w:val="both"/>
        <w:textAlignment w:val="auto"/>
      </w:pPr>
      <w:r>
        <w:t xml:space="preserve">ihned zajistíme průchodnost dýchacích cest a zahájíme masáž srdce, </w:t>
      </w:r>
    </w:p>
    <w:p w14:paraId="523BB371" w14:textId="77777777" w:rsidR="00FF0439" w:rsidRDefault="00FF0439" w:rsidP="00FF0439">
      <w:pPr>
        <w:pStyle w:val="Odstavecseseznamem"/>
        <w:numPr>
          <w:ilvl w:val="0"/>
          <w:numId w:val="48"/>
        </w:numPr>
        <w:overflowPunct/>
        <w:autoSpaceDE/>
        <w:autoSpaceDN/>
        <w:adjustRightInd/>
        <w:jc w:val="both"/>
        <w:textAlignment w:val="auto"/>
      </w:pPr>
      <w:r>
        <w:t xml:space="preserve">pokud je poraněný v bezvědomí, zkontrolujte jeho puls a dýchání, </w:t>
      </w:r>
    </w:p>
    <w:p w14:paraId="575FCC38" w14:textId="77777777" w:rsidR="00FF0439" w:rsidRDefault="00FF0439" w:rsidP="00FF0439">
      <w:pPr>
        <w:pStyle w:val="Odstavecseseznamem"/>
        <w:numPr>
          <w:ilvl w:val="0"/>
          <w:numId w:val="48"/>
        </w:numPr>
        <w:overflowPunct/>
        <w:autoSpaceDE/>
        <w:autoSpaceDN/>
        <w:adjustRightInd/>
        <w:jc w:val="both"/>
        <w:textAlignment w:val="auto"/>
      </w:pPr>
      <w:r>
        <w:t xml:space="preserve">pokud nenahmatáme puls, začneme s nepřímou masáží srdce a dýcháním z úst do úst, </w:t>
      </w:r>
    </w:p>
    <w:p w14:paraId="112A55D7" w14:textId="77777777" w:rsidR="00FF0439" w:rsidRDefault="00FF0439" w:rsidP="00FF0439">
      <w:pPr>
        <w:pStyle w:val="Odstavecseseznamem"/>
        <w:numPr>
          <w:ilvl w:val="0"/>
          <w:numId w:val="48"/>
        </w:numPr>
        <w:overflowPunct/>
        <w:autoSpaceDE/>
        <w:autoSpaceDN/>
        <w:adjustRightInd/>
        <w:jc w:val="both"/>
        <w:textAlignment w:val="auto"/>
      </w:pPr>
      <w:r>
        <w:t>jestliže poraněný elektrickým proudem pouze nedýchá, zahájíme dýchání z úst do úst. Když poraněný začne dýchat, uložíme ho do stabilizované polohy,</w:t>
      </w:r>
    </w:p>
    <w:p w14:paraId="202BD640" w14:textId="77777777" w:rsidR="00FF0439" w:rsidRDefault="00FF0439" w:rsidP="00FF0439">
      <w:pPr>
        <w:numPr>
          <w:ilvl w:val="0"/>
          <w:numId w:val="48"/>
        </w:numPr>
        <w:overflowPunct/>
        <w:autoSpaceDE/>
        <w:autoSpaceDN/>
        <w:adjustRightInd/>
        <w:jc w:val="both"/>
        <w:textAlignment w:val="auto"/>
      </w:pPr>
      <w:r>
        <w:t>přivolat lékaře,</w:t>
      </w:r>
    </w:p>
    <w:p w14:paraId="4CC7111E" w14:textId="77777777" w:rsidR="00FF0439" w:rsidRDefault="00FF0439" w:rsidP="00FF0439">
      <w:pPr>
        <w:pStyle w:val="Odstavecseseznamem"/>
        <w:numPr>
          <w:ilvl w:val="0"/>
          <w:numId w:val="48"/>
        </w:numPr>
        <w:overflowPunct/>
        <w:autoSpaceDE/>
        <w:autoSpaceDN/>
        <w:adjustRightInd/>
        <w:jc w:val="both"/>
        <w:textAlignment w:val="auto"/>
      </w:pPr>
      <w:r>
        <w:t>co nejdříve uvědomit příslušného vedoucího.</w:t>
      </w:r>
    </w:p>
    <w:p w14:paraId="0BE88AC3" w14:textId="77777777" w:rsidR="00FF0439" w:rsidRDefault="00FF0439" w:rsidP="00FF0439">
      <w:pPr>
        <w:jc w:val="both"/>
      </w:pPr>
    </w:p>
    <w:p w14:paraId="73200CAA" w14:textId="77777777" w:rsidR="00FF0439" w:rsidRDefault="00FF0439" w:rsidP="00FF0439">
      <w:pPr>
        <w:jc w:val="both"/>
        <w:rPr>
          <w:b/>
        </w:rPr>
      </w:pPr>
      <w:r>
        <w:rPr>
          <w:b/>
        </w:rPr>
        <w:t>Vyproštění postiženého z elektrického zařízení pod napětím</w:t>
      </w:r>
    </w:p>
    <w:p w14:paraId="2F92CDF2" w14:textId="77777777" w:rsidR="00FF0439" w:rsidRDefault="00FF0439" w:rsidP="00FF0439">
      <w:pPr>
        <w:jc w:val="both"/>
        <w:rPr>
          <w:b/>
        </w:rPr>
      </w:pPr>
    </w:p>
    <w:p w14:paraId="2DF37DE1" w14:textId="77777777" w:rsidR="00FF0439" w:rsidRDefault="00FF0439" w:rsidP="00FF0439">
      <w:pPr>
        <w:jc w:val="both"/>
      </w:pPr>
      <w:r>
        <w:t>Postiženého lze vyprostit z dosahu elektrického proudu (proudového obvodu):</w:t>
      </w:r>
    </w:p>
    <w:p w14:paraId="7130E6B8" w14:textId="77777777" w:rsidR="00FF0439" w:rsidRDefault="00FF0439" w:rsidP="00FF0439">
      <w:pPr>
        <w:numPr>
          <w:ilvl w:val="0"/>
          <w:numId w:val="49"/>
        </w:numPr>
        <w:overflowPunct/>
        <w:autoSpaceDE/>
        <w:autoSpaceDN/>
        <w:adjustRightInd/>
        <w:jc w:val="both"/>
        <w:textAlignment w:val="auto"/>
      </w:pPr>
      <w:r>
        <w:t>vypnutím proudu – vytažením vidlice ze zásuvky, vypnutím hlavního vypínače,</w:t>
      </w:r>
    </w:p>
    <w:p w14:paraId="7C1013B5" w14:textId="77777777" w:rsidR="00FF0439" w:rsidRDefault="00FF0439" w:rsidP="00FF0439">
      <w:pPr>
        <w:numPr>
          <w:ilvl w:val="0"/>
          <w:numId w:val="49"/>
        </w:numPr>
        <w:overflowPunct/>
        <w:autoSpaceDE/>
        <w:autoSpaceDN/>
        <w:adjustRightInd/>
        <w:jc w:val="both"/>
        <w:textAlignment w:val="auto"/>
      </w:pPr>
      <w:r>
        <w:t>odsunutím vodiče – suchou latí, holí, izolovanou tyčí apod.,</w:t>
      </w:r>
    </w:p>
    <w:p w14:paraId="0FD0F221" w14:textId="77777777" w:rsidR="00FF0439" w:rsidRDefault="00FF0439" w:rsidP="00FF0439">
      <w:pPr>
        <w:numPr>
          <w:ilvl w:val="0"/>
          <w:numId w:val="49"/>
        </w:numPr>
        <w:overflowPunct/>
        <w:autoSpaceDE/>
        <w:autoSpaceDN/>
        <w:adjustRightInd/>
        <w:jc w:val="both"/>
        <w:textAlignment w:val="auto"/>
      </w:pPr>
      <w:r>
        <w:t xml:space="preserve">odtažením postiženého – izolačním hákem, provazem za šaty apod., </w:t>
      </w:r>
    </w:p>
    <w:p w14:paraId="5DE59AB4" w14:textId="77777777" w:rsidR="00FF0439" w:rsidRDefault="00FF0439" w:rsidP="00FF0439">
      <w:pPr>
        <w:numPr>
          <w:ilvl w:val="0"/>
          <w:numId w:val="49"/>
        </w:numPr>
        <w:overflowPunct/>
        <w:autoSpaceDE/>
        <w:autoSpaceDN/>
        <w:adjustRightInd/>
        <w:jc w:val="both"/>
        <w:textAlignment w:val="auto"/>
      </w:pPr>
      <w:r>
        <w:t>přerušením vodiče – to však musí provádět jen ten, kde to ovládá. Vodič se přesekne sekyrou se suchým dřevěným topůrkem nebo se přestřihne izolovanými kleštěmi.</w:t>
      </w:r>
    </w:p>
    <w:p w14:paraId="4C6CC681" w14:textId="77777777" w:rsidR="00FF0439" w:rsidRDefault="00FF0439" w:rsidP="00FF0439">
      <w:pPr>
        <w:jc w:val="both"/>
      </w:pPr>
    </w:p>
    <w:p w14:paraId="040817E9" w14:textId="77777777" w:rsidR="00FF0439" w:rsidRDefault="00FF0439" w:rsidP="00FF0439">
      <w:pPr>
        <w:jc w:val="both"/>
      </w:pPr>
      <w:r>
        <w:lastRenderedPageBreak/>
        <w:t>Při vyprošťování zasaženého elektrickým proudem některým z uvedených způsobů, nedotýkejte se zasaženého holou rukou, jak těla, tak vlhkých částí jeho oděvu, ani kovových předmětů. Přitom je třeba stát na suché podložce z prkna nebo gumy. Je-li postižený v takové poloze, že by po přerušení elektrického proudu nebo styku s vodičem spadl, musí být před přerušením elektrického proudu zajištěn před spadnutím.</w:t>
      </w:r>
    </w:p>
    <w:p w14:paraId="4589FF57" w14:textId="77777777" w:rsidR="00FF0439" w:rsidRDefault="00FF0439" w:rsidP="00FF0439">
      <w:pPr>
        <w:jc w:val="both"/>
      </w:pPr>
    </w:p>
    <w:p w14:paraId="5A158133" w14:textId="77777777" w:rsidR="00FF0439" w:rsidRDefault="00FF0439" w:rsidP="00FF0439">
      <w:pPr>
        <w:jc w:val="both"/>
        <w:rPr>
          <w:b/>
        </w:rPr>
      </w:pPr>
      <w:r>
        <w:rPr>
          <w:b/>
        </w:rPr>
        <w:t>Nízké napětí</w:t>
      </w:r>
    </w:p>
    <w:p w14:paraId="060A5E24" w14:textId="77777777" w:rsidR="00FF0439" w:rsidRDefault="00FF0439" w:rsidP="00FF0439">
      <w:pPr>
        <w:numPr>
          <w:ilvl w:val="0"/>
          <w:numId w:val="50"/>
        </w:numPr>
        <w:overflowPunct/>
        <w:autoSpaceDE/>
        <w:autoSpaceDN/>
        <w:adjustRightInd/>
        <w:jc w:val="both"/>
        <w:textAlignment w:val="auto"/>
      </w:pPr>
      <w:r>
        <w:t>při úrazech nízkým napětím v bytové nebo dílenské instalaci je nutno vypnout vypínač příslušného síťového obvodu, případně hlavní vypínač,</w:t>
      </w:r>
    </w:p>
    <w:p w14:paraId="56CA5209" w14:textId="77777777" w:rsidR="00FF0439" w:rsidRDefault="00FF0439" w:rsidP="00FF0439">
      <w:pPr>
        <w:numPr>
          <w:ilvl w:val="0"/>
          <w:numId w:val="50"/>
        </w:numPr>
        <w:overflowPunct/>
        <w:autoSpaceDE/>
        <w:autoSpaceDN/>
        <w:adjustRightInd/>
        <w:jc w:val="both"/>
        <w:textAlignment w:val="auto"/>
      </w:pPr>
      <w:r>
        <w:t>při úrazech v rozvodových sítích nízkého napětí se v případě potřeby vypne hlavní vypínač v rozvaděči nebo transformovně,</w:t>
      </w:r>
    </w:p>
    <w:p w14:paraId="2AB9FDA2" w14:textId="77777777" w:rsidR="00FF0439" w:rsidRDefault="00FF0439" w:rsidP="00FF0439">
      <w:pPr>
        <w:numPr>
          <w:ilvl w:val="0"/>
          <w:numId w:val="50"/>
        </w:numPr>
        <w:overflowPunct/>
        <w:autoSpaceDE/>
        <w:autoSpaceDN/>
        <w:adjustRightInd/>
        <w:jc w:val="both"/>
        <w:textAlignment w:val="auto"/>
      </w:pPr>
      <w:r>
        <w:t>pokud nelze přerušit proud vypnutím, je třeba užít některý způsob uvedený v odstavci „vyprošťování“</w:t>
      </w:r>
    </w:p>
    <w:p w14:paraId="3C440BF0" w14:textId="77777777" w:rsidR="00FF0439" w:rsidRDefault="00FF0439" w:rsidP="00FF0439">
      <w:pPr>
        <w:jc w:val="both"/>
      </w:pPr>
    </w:p>
    <w:p w14:paraId="198AD918" w14:textId="77777777" w:rsidR="00FF0439" w:rsidRDefault="00FF0439" w:rsidP="00FF0439">
      <w:pPr>
        <w:jc w:val="both"/>
        <w:rPr>
          <w:b/>
        </w:rPr>
      </w:pPr>
      <w:r>
        <w:rPr>
          <w:b/>
        </w:rPr>
        <w:t>Vysoké napětí</w:t>
      </w:r>
    </w:p>
    <w:p w14:paraId="7EB73E90" w14:textId="77777777" w:rsidR="00FF0439" w:rsidRDefault="00FF0439" w:rsidP="00FF0439">
      <w:pPr>
        <w:numPr>
          <w:ilvl w:val="0"/>
          <w:numId w:val="50"/>
        </w:numPr>
        <w:overflowPunct/>
        <w:autoSpaceDE/>
        <w:autoSpaceDN/>
        <w:adjustRightInd/>
        <w:jc w:val="both"/>
        <w:textAlignment w:val="auto"/>
      </w:pPr>
      <w:r>
        <w:t>u elektrického zařízení vysokého napětí je krajně nebezpečné přibližovat se k postiženému, dokud nebylo zařízení odpojeno od napětí,</w:t>
      </w:r>
    </w:p>
    <w:p w14:paraId="56E81A24" w14:textId="77777777" w:rsidR="00FF0439" w:rsidRDefault="00FF0439" w:rsidP="00FF0439">
      <w:pPr>
        <w:numPr>
          <w:ilvl w:val="0"/>
          <w:numId w:val="50"/>
        </w:numPr>
        <w:overflowPunct/>
        <w:autoSpaceDE/>
        <w:autoSpaceDN/>
        <w:adjustRightInd/>
        <w:jc w:val="both"/>
        <w:textAlignment w:val="auto"/>
      </w:pPr>
      <w:r>
        <w:t>první pomoc se v takovém případě soustředí nejdříve na odpojení napětí,</w:t>
      </w:r>
    </w:p>
    <w:p w14:paraId="213FAC6C" w14:textId="77777777" w:rsidR="00FF0439" w:rsidRDefault="00FF0439" w:rsidP="00FF0439">
      <w:pPr>
        <w:numPr>
          <w:ilvl w:val="0"/>
          <w:numId w:val="50"/>
        </w:numPr>
        <w:overflowPunct/>
        <w:autoSpaceDE/>
        <w:autoSpaceDN/>
        <w:adjustRightInd/>
        <w:jc w:val="both"/>
        <w:textAlignment w:val="auto"/>
      </w:pPr>
      <w:r>
        <w:t>je-li vodič vysokého napětí, od něhož postižený utrpěl úraz elektrickým proudem spadlý na zem, může se zachránce přibližovat drobnými kroky a s největší opatrností. Při dostatečné vzdálenosti provede odtažení postiženého pomocí hole nebo provazu mimo spadlý vodič.</w:t>
      </w:r>
    </w:p>
    <w:p w14:paraId="22C680CE" w14:textId="77777777" w:rsidR="00FF0439" w:rsidRDefault="00FF0439" w:rsidP="00FF0439">
      <w:pPr>
        <w:numPr>
          <w:ilvl w:val="0"/>
          <w:numId w:val="50"/>
        </w:numPr>
        <w:overflowPunct/>
        <w:autoSpaceDE/>
        <w:autoSpaceDN/>
        <w:adjustRightInd/>
        <w:jc w:val="both"/>
        <w:textAlignment w:val="auto"/>
      </w:pPr>
      <w:r>
        <w:t>vypínat vedení vysokého napětí mohou jen zaměstnanci energetických závodů nebo osoby dobře seznámené s úsekovými vypínači,</w:t>
      </w:r>
    </w:p>
    <w:p w14:paraId="344822F2" w14:textId="77777777" w:rsidR="00FF0439" w:rsidRDefault="00FF0439" w:rsidP="00FF0439">
      <w:pPr>
        <w:numPr>
          <w:ilvl w:val="0"/>
          <w:numId w:val="50"/>
        </w:numPr>
        <w:overflowPunct/>
        <w:autoSpaceDE/>
        <w:autoSpaceDN/>
        <w:adjustRightInd/>
        <w:jc w:val="both"/>
        <w:textAlignment w:val="auto"/>
      </w:pPr>
      <w:r>
        <w:t>hoří-li postižený účinkem elektrického proudu, hasí se po vypnutí elektrického proudu suchou houní, vlastním šatem, nehořlavou přikrývkou.</w:t>
      </w:r>
    </w:p>
    <w:p w14:paraId="4E717C06" w14:textId="77777777" w:rsidR="00FF0439" w:rsidRDefault="00FF0439" w:rsidP="00FF0439">
      <w:pPr>
        <w:jc w:val="both"/>
      </w:pPr>
    </w:p>
    <w:p w14:paraId="72AFD169" w14:textId="77777777" w:rsidR="00FF0439" w:rsidRDefault="00FF0439" w:rsidP="00FF0439">
      <w:pPr>
        <w:numPr>
          <w:ilvl w:val="0"/>
          <w:numId w:val="44"/>
        </w:numPr>
        <w:overflowPunct/>
        <w:autoSpaceDE/>
        <w:autoSpaceDN/>
        <w:adjustRightInd/>
        <w:jc w:val="both"/>
        <w:textAlignment w:val="auto"/>
        <w:rPr>
          <w:b/>
          <w:color w:val="0000FF"/>
        </w:rPr>
      </w:pPr>
      <w:r>
        <w:rPr>
          <w:b/>
          <w:color w:val="0000FF"/>
        </w:rPr>
        <w:t>Chemické poranění</w:t>
      </w:r>
    </w:p>
    <w:p w14:paraId="5E01A42D" w14:textId="77777777" w:rsidR="00FF0439" w:rsidRDefault="00FF0439" w:rsidP="00FF0439">
      <w:pPr>
        <w:jc w:val="both"/>
        <w:rPr>
          <w:b/>
          <w:color w:val="0000FF"/>
        </w:rPr>
      </w:pPr>
    </w:p>
    <w:p w14:paraId="00043615" w14:textId="77777777" w:rsidR="00FF0439" w:rsidRDefault="00FF0439" w:rsidP="00FF0439">
      <w:pPr>
        <w:jc w:val="both"/>
      </w:pPr>
      <w:r>
        <w:t>Poleptání je poranění kůže nebo sliznice vznikající působením kyselin nebo louhů (hydroxidů).</w:t>
      </w:r>
    </w:p>
    <w:p w14:paraId="3C9B6E0A" w14:textId="77777777" w:rsidR="00FF0439" w:rsidRDefault="00FF0439" w:rsidP="00FF0439">
      <w:pPr>
        <w:jc w:val="both"/>
      </w:pPr>
    </w:p>
    <w:p w14:paraId="31D94822" w14:textId="77777777" w:rsidR="00FF0439" w:rsidRDefault="00FF0439" w:rsidP="00FF0439">
      <w:pPr>
        <w:jc w:val="both"/>
      </w:pPr>
      <w:r>
        <w:t>Působení těchto látek závisí na koncentraci, účinek spočívá hlavně v působení na bílkoviny ve tkáni. Na kůži vznikají účinkem kyselin suché, ohraničené skvrny spálené kůže, účinkem louhů se vytvářejí měkké, rozleptané skvrny, které jsou někdy hluboké.</w:t>
      </w:r>
    </w:p>
    <w:p w14:paraId="77B10129" w14:textId="77777777" w:rsidR="00FF0439" w:rsidRDefault="00FF0439" w:rsidP="00FF0439">
      <w:pPr>
        <w:jc w:val="both"/>
      </w:pPr>
    </w:p>
    <w:p w14:paraId="5C8686AB" w14:textId="77777777" w:rsidR="00FF0439" w:rsidRDefault="00FF0439" w:rsidP="00FF0439">
      <w:pPr>
        <w:jc w:val="both"/>
        <w:rPr>
          <w:b/>
        </w:rPr>
      </w:pPr>
    </w:p>
    <w:p w14:paraId="2FE922DE" w14:textId="77777777" w:rsidR="00FF0439" w:rsidRDefault="00FF0439" w:rsidP="00FF0439">
      <w:pPr>
        <w:jc w:val="both"/>
        <w:rPr>
          <w:b/>
        </w:rPr>
      </w:pPr>
      <w:r>
        <w:rPr>
          <w:b/>
        </w:rPr>
        <w:t>První pomoc</w:t>
      </w:r>
    </w:p>
    <w:p w14:paraId="1DEB62D6" w14:textId="77777777" w:rsidR="00FF0439" w:rsidRDefault="00FF0439" w:rsidP="00FF0439">
      <w:pPr>
        <w:jc w:val="both"/>
        <w:rPr>
          <w:b/>
        </w:rPr>
      </w:pPr>
    </w:p>
    <w:p w14:paraId="6A3B6A74" w14:textId="77777777" w:rsidR="00FF0439" w:rsidRDefault="00FF0439" w:rsidP="00FF0439">
      <w:pPr>
        <w:jc w:val="both"/>
      </w:pPr>
      <w:r>
        <w:t>Zraněnému svlékneme oděv a prádlo ze zasažených částí těla, při tom dáváme pozor, abychom se sami nepotřísnili kyselinou nebo louhem z oděvu. Zasažené místo oplachujeme silným proudem vody po dobu 20 minut. Následuje rychlý transport na odborné ošetření.</w:t>
      </w:r>
    </w:p>
    <w:p w14:paraId="046FE59F" w14:textId="77777777" w:rsidR="00FF0439" w:rsidRDefault="00FF0439" w:rsidP="00FF0439">
      <w:pPr>
        <w:jc w:val="both"/>
      </w:pPr>
    </w:p>
    <w:p w14:paraId="53C8B371" w14:textId="77777777" w:rsidR="00FF0439" w:rsidRDefault="00FF0439" w:rsidP="00FF0439">
      <w:pPr>
        <w:jc w:val="both"/>
        <w:rPr>
          <w:b/>
        </w:rPr>
      </w:pPr>
    </w:p>
    <w:p w14:paraId="5598D61C" w14:textId="77777777" w:rsidR="00FF0439" w:rsidRDefault="00FF0439" w:rsidP="00FF0439">
      <w:pPr>
        <w:jc w:val="both"/>
        <w:rPr>
          <w:b/>
        </w:rPr>
      </w:pPr>
    </w:p>
    <w:p w14:paraId="635AC4C4" w14:textId="77777777" w:rsidR="00FF0439" w:rsidRDefault="00FF0439" w:rsidP="00FF0439">
      <w:pPr>
        <w:jc w:val="both"/>
        <w:rPr>
          <w:b/>
        </w:rPr>
      </w:pPr>
      <w:r>
        <w:rPr>
          <w:b/>
        </w:rPr>
        <w:t>První pomoc při poleptání očí</w:t>
      </w:r>
    </w:p>
    <w:p w14:paraId="2C3B6FD1" w14:textId="77777777" w:rsidR="00FF0439" w:rsidRDefault="00FF0439" w:rsidP="00FF0439">
      <w:pPr>
        <w:jc w:val="both"/>
      </w:pPr>
    </w:p>
    <w:p w14:paraId="7F3D6BE1" w14:textId="77777777" w:rsidR="00FF0439" w:rsidRDefault="00FF0439" w:rsidP="00FF0439">
      <w:pPr>
        <w:jc w:val="both"/>
      </w:pPr>
      <w:r>
        <w:t>Rozevřeme pomocí prstů víčka zasaženého oka a proplachujeme zasažené oko tekoucí vodou. Možné též použít vodu ze zásobní láhve. Výplachu musí být proveden okamžitě na místě nehody. V žádném případě nesmíme odeslat člověka se zasaženýma očima k lékaři bez výplachu očí. Výplach očí je třeba provádět po dobu minimálně 20 minut.</w:t>
      </w:r>
    </w:p>
    <w:p w14:paraId="72609776" w14:textId="77777777" w:rsidR="00FF0439" w:rsidRDefault="00FF0439" w:rsidP="00FF0439">
      <w:pPr>
        <w:jc w:val="both"/>
        <w:rPr>
          <w:b/>
        </w:rPr>
      </w:pPr>
    </w:p>
    <w:p w14:paraId="7E9F8C77" w14:textId="77777777" w:rsidR="00FF0439" w:rsidRDefault="00FF0439" w:rsidP="00FF0439">
      <w:pPr>
        <w:jc w:val="both"/>
        <w:rPr>
          <w:b/>
        </w:rPr>
      </w:pPr>
    </w:p>
    <w:p w14:paraId="49DCA226" w14:textId="77777777" w:rsidR="00FF0439" w:rsidRDefault="00FF0439" w:rsidP="00FF0439">
      <w:pPr>
        <w:jc w:val="both"/>
        <w:rPr>
          <w:b/>
        </w:rPr>
      </w:pPr>
      <w:r>
        <w:rPr>
          <w:b/>
        </w:rPr>
        <w:t>První pomoc při požití</w:t>
      </w:r>
    </w:p>
    <w:p w14:paraId="30455B74" w14:textId="77777777" w:rsidR="00FF0439" w:rsidRDefault="00FF0439" w:rsidP="00FF0439">
      <w:pPr>
        <w:jc w:val="both"/>
      </w:pPr>
    </w:p>
    <w:p w14:paraId="6FD24E33" w14:textId="77777777" w:rsidR="00FF0439" w:rsidRDefault="00FF0439" w:rsidP="00FF0439">
      <w:pPr>
        <w:jc w:val="both"/>
      </w:pPr>
      <w:r>
        <w:t>Při požití chemikálie platí zásada, nejúčinnější je vyvolat co nejdříve zvracení. Toho lze dosáhnout nejúčinněji mechanickým drážděním v krku, popřípadě vypitím asi půl litru slané nebo mýdlové vody.</w:t>
      </w:r>
    </w:p>
    <w:p w14:paraId="720EEB4B" w14:textId="77777777" w:rsidR="00FF0439" w:rsidRDefault="00FF0439" w:rsidP="00FF0439">
      <w:pPr>
        <w:jc w:val="both"/>
      </w:pPr>
    </w:p>
    <w:p w14:paraId="41658452" w14:textId="77777777" w:rsidR="00FF0439" w:rsidRDefault="00FF0439" w:rsidP="00FF0439">
      <w:pPr>
        <w:jc w:val="both"/>
      </w:pPr>
    </w:p>
    <w:p w14:paraId="6E92232A" w14:textId="77777777" w:rsidR="00FF0439" w:rsidRDefault="00FF0439" w:rsidP="00FF0439">
      <w:pPr>
        <w:jc w:val="both"/>
        <w:rPr>
          <w:b/>
          <w:color w:val="0000FF"/>
        </w:rPr>
      </w:pPr>
      <w:r>
        <w:rPr>
          <w:b/>
          <w:color w:val="0000FF"/>
        </w:rPr>
        <w:t>Všeobecné pokyny</w:t>
      </w:r>
    </w:p>
    <w:p w14:paraId="775BF93E" w14:textId="77777777" w:rsidR="00FF0439" w:rsidRDefault="00FF0439" w:rsidP="00FF0439">
      <w:pPr>
        <w:jc w:val="both"/>
        <w:rPr>
          <w:b/>
          <w:color w:val="0000FF"/>
        </w:rPr>
      </w:pPr>
    </w:p>
    <w:p w14:paraId="1E75AA73" w14:textId="77777777" w:rsidR="00FF0439" w:rsidRDefault="00FF0439" w:rsidP="00FF0439">
      <w:pPr>
        <w:numPr>
          <w:ilvl w:val="1"/>
          <w:numId w:val="46"/>
        </w:numPr>
        <w:overflowPunct/>
        <w:autoSpaceDE/>
        <w:autoSpaceDN/>
        <w:adjustRightInd/>
        <w:ind w:left="360"/>
        <w:jc w:val="both"/>
        <w:textAlignment w:val="auto"/>
      </w:pPr>
      <w:r>
        <w:t>Při vícenásobném poranění platí zásada – v první řadě se musí ošetřit taková poranění, která bezprostředně ohrožují život a vedou k šoku (dušení, krvácení), teprve potom možno ošetřovat zlomeniny, jiné rány a oděrky.</w:t>
      </w:r>
    </w:p>
    <w:p w14:paraId="2318B90C" w14:textId="77777777" w:rsidR="00FF0439" w:rsidRDefault="00FF0439" w:rsidP="00FF0439">
      <w:pPr>
        <w:jc w:val="both"/>
      </w:pPr>
    </w:p>
    <w:p w14:paraId="067FCED7" w14:textId="77777777" w:rsidR="00FF0439" w:rsidRDefault="00FF0439" w:rsidP="00FF0439">
      <w:pPr>
        <w:numPr>
          <w:ilvl w:val="1"/>
          <w:numId w:val="46"/>
        </w:numPr>
        <w:overflowPunct/>
        <w:autoSpaceDE/>
        <w:autoSpaceDN/>
        <w:adjustRightInd/>
        <w:ind w:left="360"/>
        <w:jc w:val="both"/>
        <w:textAlignment w:val="auto"/>
      </w:pPr>
      <w:r>
        <w:lastRenderedPageBreak/>
        <w:t>Když zraněný nedýchá, musí se neodkladně začít s oživováním a neztrácet čas hledáním jiné možnosti pomoci. Okamžitě začít s umělým dýcháním z úst do úst.</w:t>
      </w:r>
    </w:p>
    <w:p w14:paraId="702EBA89" w14:textId="77777777" w:rsidR="00FF0439" w:rsidRDefault="00FF0439" w:rsidP="00FF0439">
      <w:pPr>
        <w:jc w:val="both"/>
      </w:pPr>
    </w:p>
    <w:p w14:paraId="4BB70EF5" w14:textId="77777777" w:rsidR="00FF0439" w:rsidRDefault="00FF0439" w:rsidP="00FF0439">
      <w:pPr>
        <w:jc w:val="both"/>
      </w:pPr>
    </w:p>
    <w:p w14:paraId="48C5AA24" w14:textId="77777777" w:rsidR="00FF0439" w:rsidRDefault="00FF0439" w:rsidP="00FF0439">
      <w:pPr>
        <w:jc w:val="center"/>
        <w:rPr>
          <w:b/>
        </w:rPr>
      </w:pPr>
      <w:r>
        <w:rPr>
          <w:b/>
        </w:rPr>
        <w:t>VIII.</w:t>
      </w:r>
    </w:p>
    <w:p w14:paraId="621CF873" w14:textId="77777777" w:rsidR="00FF0439" w:rsidRDefault="00FF0439" w:rsidP="00FF0439">
      <w:pPr>
        <w:jc w:val="center"/>
        <w:rPr>
          <w:b/>
        </w:rPr>
      </w:pPr>
      <w:r>
        <w:rPr>
          <w:b/>
        </w:rPr>
        <w:t>Požadavky na vybavení obsluhy osobními ochrannými pracovními</w:t>
      </w:r>
    </w:p>
    <w:p w14:paraId="0C7437A9" w14:textId="77777777" w:rsidR="00FF0439" w:rsidRDefault="00FF0439" w:rsidP="00FF0439">
      <w:pPr>
        <w:jc w:val="center"/>
        <w:rPr>
          <w:b/>
        </w:rPr>
      </w:pPr>
      <w:r>
        <w:rPr>
          <w:b/>
        </w:rPr>
        <w:t>prostředky, potřebnými nástroji a nářadím</w:t>
      </w:r>
    </w:p>
    <w:p w14:paraId="618806BD" w14:textId="77777777" w:rsidR="00FF0439" w:rsidRDefault="00FF0439" w:rsidP="00FF0439">
      <w:pPr>
        <w:jc w:val="center"/>
        <w:rPr>
          <w:b/>
        </w:rPr>
      </w:pPr>
    </w:p>
    <w:p w14:paraId="3A777147" w14:textId="77777777" w:rsidR="00FF0439" w:rsidRDefault="00FF0439" w:rsidP="00FF0439">
      <w:pPr>
        <w:jc w:val="both"/>
      </w:pPr>
      <w:r>
        <w:t>Při provozu zařízení není nutno používat osobní ochranné prostředky, nářadí ani speciální nástroje.</w:t>
      </w:r>
    </w:p>
    <w:p w14:paraId="13418ADC" w14:textId="77777777" w:rsidR="00FF0439" w:rsidRDefault="00FF0439" w:rsidP="00FF0439">
      <w:pPr>
        <w:rPr>
          <w:b/>
        </w:rPr>
      </w:pPr>
    </w:p>
    <w:p w14:paraId="5478DA22" w14:textId="77777777" w:rsidR="00FF0439" w:rsidRDefault="00FF0439" w:rsidP="00FF0439">
      <w:pPr>
        <w:jc w:val="center"/>
        <w:rPr>
          <w:b/>
        </w:rPr>
      </w:pPr>
    </w:p>
    <w:p w14:paraId="3B553DBE" w14:textId="77777777" w:rsidR="00FF0439" w:rsidRDefault="00FF0439" w:rsidP="00FF0439">
      <w:pPr>
        <w:jc w:val="center"/>
        <w:rPr>
          <w:b/>
        </w:rPr>
      </w:pPr>
      <w:r>
        <w:rPr>
          <w:b/>
        </w:rPr>
        <w:t>IX.</w:t>
      </w:r>
    </w:p>
    <w:p w14:paraId="502E715F" w14:textId="77777777" w:rsidR="00FF0439" w:rsidRDefault="00FF0439" w:rsidP="00FF0439">
      <w:pPr>
        <w:jc w:val="center"/>
        <w:rPr>
          <w:b/>
        </w:rPr>
      </w:pPr>
      <w:r>
        <w:rPr>
          <w:b/>
        </w:rPr>
        <w:t>Závěr</w:t>
      </w:r>
    </w:p>
    <w:p w14:paraId="20C03111" w14:textId="77777777" w:rsidR="00FF0439" w:rsidRDefault="00FF0439" w:rsidP="00FF0439">
      <w:pPr>
        <w:jc w:val="center"/>
        <w:rPr>
          <w:b/>
        </w:rPr>
      </w:pPr>
    </w:p>
    <w:p w14:paraId="08270DB4" w14:textId="77777777" w:rsidR="00FF0439" w:rsidRDefault="00FF0439" w:rsidP="00FF0439">
      <w:pPr>
        <w:jc w:val="both"/>
      </w:pPr>
      <w:r>
        <w:t>Zaměstnanci obsluhy musí být prokazatelně s tímto místním provozním řádem seznámeni.</w:t>
      </w:r>
    </w:p>
    <w:p w14:paraId="5D457287" w14:textId="77777777" w:rsidR="00FF0439" w:rsidRDefault="00FF0439" w:rsidP="00FF0439">
      <w:pPr>
        <w:jc w:val="both"/>
      </w:pPr>
    </w:p>
    <w:p w14:paraId="4C479177" w14:textId="77777777" w:rsidR="00FF0439" w:rsidRDefault="00FF0439" w:rsidP="00FF0439">
      <w:pPr>
        <w:jc w:val="both"/>
      </w:pPr>
      <w:r>
        <w:t>Tento místní provozní řád je provozovatel nejméně 1 x ročně povinen překontrolovat a doplnit o případné změny a doplňky. O těchto kontrolách a případných změnách provede provozovatel záznam do přiloženého záznamního listu, který je přílohou tohoto místního provozního řádu.</w:t>
      </w:r>
    </w:p>
    <w:p w14:paraId="70A455B3" w14:textId="77777777" w:rsidR="00FF0439" w:rsidRDefault="00FF0439" w:rsidP="00FF0439">
      <w:pPr>
        <w:jc w:val="both"/>
      </w:pPr>
    </w:p>
    <w:p w14:paraId="6B789B34" w14:textId="77777777" w:rsidR="00FF0439" w:rsidRDefault="00FF0439" w:rsidP="00FF0439">
      <w:pPr>
        <w:jc w:val="both"/>
      </w:pPr>
    </w:p>
    <w:p w14:paraId="0CE6F861" w14:textId="398C8707" w:rsidR="00FF0439" w:rsidRDefault="00FF0439" w:rsidP="00FF0439">
      <w:pPr>
        <w:jc w:val="both"/>
      </w:pPr>
      <w:r>
        <w:t xml:space="preserve">Ve Zlíně dne </w:t>
      </w:r>
      <w:r w:rsidR="009A6820">
        <w:t>XXXX</w:t>
      </w:r>
    </w:p>
    <w:p w14:paraId="13D356AA" w14:textId="77777777" w:rsidR="00FF0439" w:rsidRDefault="00FF0439" w:rsidP="00FF0439">
      <w:pPr>
        <w:jc w:val="both"/>
      </w:pPr>
      <w:r>
        <w:tab/>
      </w:r>
      <w:r>
        <w:tab/>
      </w:r>
      <w:r>
        <w:tab/>
      </w:r>
    </w:p>
    <w:p w14:paraId="2DB07ECB" w14:textId="77777777" w:rsidR="00FF0439" w:rsidRDefault="00FF0439" w:rsidP="00FF0439">
      <w:pPr>
        <w:jc w:val="both"/>
      </w:pPr>
    </w:p>
    <w:p w14:paraId="66FCECB6" w14:textId="77777777" w:rsidR="00FF0439" w:rsidRDefault="00FF0439" w:rsidP="00FF0439">
      <w:pPr>
        <w:jc w:val="both"/>
      </w:pPr>
      <w:r>
        <w:t>…………………………..……                                     ……………………………..</w:t>
      </w:r>
      <w:r>
        <w:tab/>
      </w:r>
    </w:p>
    <w:p w14:paraId="10120073" w14:textId="77777777" w:rsidR="00FF0439" w:rsidRPr="00CD210F" w:rsidRDefault="00FF0439" w:rsidP="00FF0439">
      <w:pPr>
        <w:jc w:val="both"/>
      </w:pPr>
      <w:r>
        <w:t xml:space="preserve">     Za správu objektu FMIB</w:t>
      </w:r>
      <w:r>
        <w:tab/>
      </w:r>
      <w:r>
        <w:tab/>
      </w:r>
      <w:r>
        <w:tab/>
      </w:r>
      <w:r>
        <w:tab/>
      </w:r>
      <w:r>
        <w:tab/>
        <w:t xml:space="preserve">        Za Zlínský kraj</w:t>
      </w:r>
    </w:p>
    <w:p w14:paraId="35938490" w14:textId="77777777" w:rsidR="00E84681" w:rsidRDefault="00E84681" w:rsidP="00581A49">
      <w:pPr>
        <w:ind w:left="6372" w:firstLine="708"/>
        <w:jc w:val="both"/>
      </w:pPr>
    </w:p>
    <w:sectPr w:rsidR="00E84681" w:rsidSect="00581A49">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7336F" w14:textId="77777777" w:rsidR="006D26C0" w:rsidRDefault="006D26C0">
      <w:r>
        <w:separator/>
      </w:r>
    </w:p>
  </w:endnote>
  <w:endnote w:type="continuationSeparator" w:id="0">
    <w:p w14:paraId="141E4594" w14:textId="77777777" w:rsidR="006D26C0" w:rsidRDefault="006D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137073"/>
      <w:docPartObj>
        <w:docPartGallery w:val="Page Numbers (Bottom of Page)"/>
        <w:docPartUnique/>
      </w:docPartObj>
    </w:sdtPr>
    <w:sdtEndPr/>
    <w:sdtContent>
      <w:p w14:paraId="3AB35E24" w14:textId="0584DB42" w:rsidR="00E84681" w:rsidRDefault="00E84681">
        <w:pPr>
          <w:pStyle w:val="Zpat"/>
          <w:jc w:val="center"/>
        </w:pPr>
        <w:r>
          <w:fldChar w:fldCharType="begin"/>
        </w:r>
        <w:r>
          <w:instrText>PAGE   \* MERGEFORMAT</w:instrText>
        </w:r>
        <w:r>
          <w:fldChar w:fldCharType="separate"/>
        </w:r>
        <w:r w:rsidR="003E3B16">
          <w:rPr>
            <w:noProof/>
          </w:rPr>
          <w:t>33</w:t>
        </w:r>
        <w:r>
          <w:fldChar w:fldCharType="end"/>
        </w:r>
      </w:p>
    </w:sdtContent>
  </w:sdt>
  <w:p w14:paraId="0E2F685E" w14:textId="77777777" w:rsidR="00E84681" w:rsidRDefault="00E846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ED27" w14:textId="77777777" w:rsidR="006D26C0" w:rsidRDefault="006D26C0">
      <w:r>
        <w:separator/>
      </w:r>
    </w:p>
  </w:footnote>
  <w:footnote w:type="continuationSeparator" w:id="0">
    <w:p w14:paraId="747FA893" w14:textId="77777777" w:rsidR="006D26C0" w:rsidRDefault="006D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CFAD" w14:textId="77777777" w:rsidR="00E84681" w:rsidRDefault="00E84681">
    <w:pPr>
      <w:pStyle w:val="Zhlav"/>
      <w:rPr>
        <w:rFonts w:ascii="Arial" w:hAnsi="Arial" w:cs="Arial"/>
        <w:b/>
        <w:sz w:val="24"/>
      </w:rPr>
    </w:pPr>
  </w:p>
  <w:p w14:paraId="4DB39947" w14:textId="1E201B25" w:rsidR="00E84681" w:rsidRPr="005177C0" w:rsidRDefault="00E84681">
    <w:pPr>
      <w:pStyle w:val="Zhlav"/>
      <w:rPr>
        <w:rFonts w:ascii="Arial" w:hAnsi="Arial" w:cs="Arial"/>
        <w:b/>
        <w:sz w:val="24"/>
        <w:szCs w:val="24"/>
      </w:rPr>
    </w:pPr>
    <w:r>
      <w:rPr>
        <w:sz w:val="28"/>
        <w:szCs w:val="28"/>
      </w:rPr>
      <w:tab/>
    </w:r>
    <w:r>
      <w:rPr>
        <w:sz w:val="28"/>
        <w:szCs w:val="28"/>
      </w:rPr>
      <w:tab/>
    </w:r>
  </w:p>
  <w:p w14:paraId="40EA1D83" w14:textId="529738DC" w:rsidR="00E84681" w:rsidRPr="00204CE1" w:rsidRDefault="00E84681">
    <w:pPr>
      <w:pStyle w:val="Zhlav"/>
      <w:rPr>
        <w:sz w:val="28"/>
        <w:szCs w:val="28"/>
      </w:rPr>
    </w:pPr>
    <w:r>
      <w:rPr>
        <w:sz w:val="28"/>
        <w:szCs w:val="28"/>
      </w:rPr>
      <w:tab/>
    </w:r>
    <w:r>
      <w:rPr>
        <w:sz w:val="28"/>
        <w:szCs w:val="28"/>
      </w:rPr>
      <w:tab/>
    </w:r>
    <w:r w:rsidRPr="00333348">
      <w:rPr>
        <w:sz w:val="28"/>
        <w:szCs w:val="28"/>
      </w:rPr>
      <w:t>O/0144/2020/KŘHS</w:t>
    </w:r>
    <w:r w:rsidRPr="00204CE1">
      <w:rPr>
        <w:sz w:val="28"/>
        <w:szCs w:val="28"/>
      </w:rPr>
      <w:tab/>
    </w:r>
    <w:r w:rsidRPr="00204CE1">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49F"/>
    <w:multiLevelType w:val="hybridMultilevel"/>
    <w:tmpl w:val="8C749F58"/>
    <w:lvl w:ilvl="0" w:tplc="852C6046">
      <w:start w:val="1"/>
      <w:numFmt w:val="decimal"/>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 w15:restartNumberingAfterBreak="0">
    <w:nsid w:val="018C016B"/>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2"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00265B"/>
    <w:multiLevelType w:val="hybridMultilevel"/>
    <w:tmpl w:val="7B7251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D978D1"/>
    <w:multiLevelType w:val="hybridMultilevel"/>
    <w:tmpl w:val="31D6464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8E47C8"/>
    <w:multiLevelType w:val="hybridMultilevel"/>
    <w:tmpl w:val="E6F4DB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F766E"/>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8" w15:restartNumberingAfterBreak="0">
    <w:nsid w:val="156C09F4"/>
    <w:multiLevelType w:val="hybridMultilevel"/>
    <w:tmpl w:val="CD3879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6B4E9A"/>
    <w:multiLevelType w:val="hybridMultilevel"/>
    <w:tmpl w:val="EAC643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11D5A"/>
    <w:multiLevelType w:val="hybridMultilevel"/>
    <w:tmpl w:val="7BD8AF66"/>
    <w:lvl w:ilvl="0" w:tplc="87A4276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412154"/>
    <w:multiLevelType w:val="hybridMultilevel"/>
    <w:tmpl w:val="F782C24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C8593A"/>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14" w15:restartNumberingAfterBreak="0">
    <w:nsid w:val="2F4B19B0"/>
    <w:multiLevelType w:val="hybridMultilevel"/>
    <w:tmpl w:val="3DC627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1A09DE"/>
    <w:multiLevelType w:val="multilevel"/>
    <w:tmpl w:val="021AF1BA"/>
    <w:lvl w:ilvl="0">
      <w:start w:val="4"/>
      <w:numFmt w:val="decimal"/>
      <w:lvlText w:val="%1."/>
      <w:lvlJc w:val="left"/>
      <w:pPr>
        <w:tabs>
          <w:tab w:val="num" w:pos="480"/>
        </w:tabs>
        <w:ind w:left="480" w:hanging="480"/>
      </w:pPr>
    </w:lvl>
    <w:lvl w:ilvl="1">
      <w:start w:val="1"/>
      <w:numFmt w:val="decimal"/>
      <w:lvlText w:val="%2."/>
      <w:lvlJc w:val="left"/>
      <w:pPr>
        <w:tabs>
          <w:tab w:val="num" w:pos="1430"/>
        </w:tabs>
        <w:ind w:left="1430" w:hanging="720"/>
      </w:pPr>
      <w:rPr>
        <w:rFonts w:hint="default"/>
      </w:r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16"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7"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5F5902"/>
    <w:multiLevelType w:val="hybridMultilevel"/>
    <w:tmpl w:val="D6343552"/>
    <w:lvl w:ilvl="0" w:tplc="B3381276">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D060C"/>
    <w:multiLevelType w:val="hybridMultilevel"/>
    <w:tmpl w:val="861E9E8A"/>
    <w:lvl w:ilvl="0" w:tplc="0405000F">
      <w:start w:val="1"/>
      <w:numFmt w:val="decimal"/>
      <w:lvlText w:val="%1."/>
      <w:lvlJc w:val="left"/>
      <w:pPr>
        <w:ind w:left="720" w:hanging="360"/>
      </w:pPr>
      <w:rPr>
        <w:rFonts w:eastAsia="Times New Roman"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75564B"/>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26"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644AD5"/>
    <w:multiLevelType w:val="hybridMultilevel"/>
    <w:tmpl w:val="7B04E1B0"/>
    <w:lvl w:ilvl="0" w:tplc="885CB80E">
      <w:start w:val="4"/>
      <w:numFmt w:val="upperLetter"/>
      <w:lvlText w:val="%1."/>
      <w:lvlJc w:val="left"/>
      <w:pPr>
        <w:tabs>
          <w:tab w:val="num" w:pos="720"/>
        </w:tabs>
        <w:ind w:left="720" w:hanging="360"/>
      </w:pPr>
      <w:rPr>
        <w:rFonts w:cs="Times New Roman" w:hint="default"/>
        <w:b/>
        <w:color w:val="0000FF"/>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AD4C2E"/>
    <w:multiLevelType w:val="hybridMultilevel"/>
    <w:tmpl w:val="26FE2E94"/>
    <w:lvl w:ilvl="0" w:tplc="04050017">
      <w:start w:val="1"/>
      <w:numFmt w:val="lowerLetter"/>
      <w:lvlText w:val="%1)"/>
      <w:lvlJc w:val="left"/>
      <w:pPr>
        <w:tabs>
          <w:tab w:val="num" w:pos="720"/>
        </w:tabs>
        <w:ind w:left="720" w:hanging="360"/>
      </w:pPr>
      <w:rPr>
        <w:rFonts w:hint="default"/>
      </w:rPr>
    </w:lvl>
    <w:lvl w:ilvl="1" w:tplc="5588B48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2B94E7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E949E5"/>
    <w:multiLevelType w:val="hybridMultilevel"/>
    <w:tmpl w:val="D23CD5F0"/>
    <w:lvl w:ilvl="0" w:tplc="D8FA9D16">
      <w:numFmt w:val="bullet"/>
      <w:lvlText w:val="-"/>
      <w:lvlJc w:val="left"/>
      <w:pPr>
        <w:ind w:left="1637"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1D7FE3"/>
    <w:multiLevelType w:val="hybridMultilevel"/>
    <w:tmpl w:val="21B8FBC6"/>
    <w:lvl w:ilvl="0" w:tplc="4A7A865C">
      <w:start w:val="1"/>
      <w:numFmt w:val="decimal"/>
      <w:lvlText w:val="%1."/>
      <w:lvlJc w:val="left"/>
      <w:pPr>
        <w:ind w:left="928" w:hanging="360"/>
      </w:pPr>
      <w:rPr>
        <w:rFonts w:ascii="Times New Roman" w:hAnsi="Times New Roman" w:cs="Times New Roman"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22466B"/>
    <w:multiLevelType w:val="hybridMultilevel"/>
    <w:tmpl w:val="F684A99A"/>
    <w:lvl w:ilvl="0" w:tplc="0405000F">
      <w:start w:val="1"/>
      <w:numFmt w:val="decimal"/>
      <w:lvlText w:val="%1."/>
      <w:lvlJc w:val="left"/>
      <w:pPr>
        <w:ind w:left="720" w:hanging="36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5F4860"/>
    <w:multiLevelType w:val="multilevel"/>
    <w:tmpl w:val="BDBA2DAE"/>
    <w:lvl w:ilvl="0">
      <w:start w:val="10"/>
      <w:numFmt w:val="decimal"/>
      <w:lvlText w:val="%1."/>
      <w:lvlJc w:val="left"/>
      <w:pPr>
        <w:tabs>
          <w:tab w:val="num" w:pos="630"/>
        </w:tabs>
        <w:ind w:left="630" w:hanging="63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38" w15:restartNumberingAfterBreak="0">
    <w:nsid w:val="5F6F6C8D"/>
    <w:multiLevelType w:val="hybridMultilevel"/>
    <w:tmpl w:val="08168A72"/>
    <w:lvl w:ilvl="0" w:tplc="9FA60A6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F11393"/>
    <w:multiLevelType w:val="hybridMultilevel"/>
    <w:tmpl w:val="3DE032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49C03A1"/>
    <w:multiLevelType w:val="hybridMultilevel"/>
    <w:tmpl w:val="6E96DC2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85711F"/>
    <w:multiLevelType w:val="hybridMultilevel"/>
    <w:tmpl w:val="E5DA8B92"/>
    <w:lvl w:ilvl="0" w:tplc="04050015">
      <w:start w:val="3"/>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650554"/>
    <w:multiLevelType w:val="hybridMultilevel"/>
    <w:tmpl w:val="0690283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3A0C83"/>
    <w:multiLevelType w:val="hybridMultilevel"/>
    <w:tmpl w:val="C9380C2E"/>
    <w:lvl w:ilvl="0" w:tplc="0405000F">
      <w:start w:val="1"/>
      <w:numFmt w:val="decimal"/>
      <w:lvlText w:val="%1."/>
      <w:lvlJc w:val="left"/>
      <w:pPr>
        <w:tabs>
          <w:tab w:val="num" w:pos="720"/>
        </w:tabs>
        <w:ind w:left="720" w:hanging="360"/>
      </w:pPr>
      <w:rPr>
        <w:rFonts w:hint="default"/>
      </w:rPr>
    </w:lvl>
    <w:lvl w:ilvl="1" w:tplc="AD88CECA">
      <w:start w:val="14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7C8E24B6"/>
    <w:multiLevelType w:val="hybridMultilevel"/>
    <w:tmpl w:val="0B809056"/>
    <w:lvl w:ilvl="0" w:tplc="CFEAECC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8" w15:restartNumberingAfterBreak="0">
    <w:nsid w:val="7F5544EB"/>
    <w:multiLevelType w:val="hybridMultilevel"/>
    <w:tmpl w:val="0BC25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FD43AB8"/>
    <w:multiLevelType w:val="hybridMultilevel"/>
    <w:tmpl w:val="7A4298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5"/>
  </w:num>
  <w:num w:numId="2">
    <w:abstractNumId w:val="16"/>
  </w:num>
  <w:num w:numId="3">
    <w:abstractNumId w:val="30"/>
  </w:num>
  <w:num w:numId="4">
    <w:abstractNumId w:val="41"/>
  </w:num>
  <w:num w:numId="5">
    <w:abstractNumId w:val="24"/>
  </w:num>
  <w:num w:numId="6">
    <w:abstractNumId w:val="31"/>
  </w:num>
  <w:num w:numId="7">
    <w:abstractNumId w:val="46"/>
  </w:num>
  <w:num w:numId="8">
    <w:abstractNumId w:val="33"/>
  </w:num>
  <w:num w:numId="9">
    <w:abstractNumId w:val="34"/>
  </w:num>
  <w:num w:numId="10">
    <w:abstractNumId w:val="47"/>
  </w:num>
  <w:num w:numId="11">
    <w:abstractNumId w:val="2"/>
  </w:num>
  <w:num w:numId="12">
    <w:abstractNumId w:val="38"/>
  </w:num>
  <w:num w:numId="13">
    <w:abstractNumId w:val="0"/>
  </w:num>
  <w:num w:numId="14">
    <w:abstractNumId w:val="3"/>
  </w:num>
  <w:num w:numId="15">
    <w:abstractNumId w:val="29"/>
  </w:num>
  <w:num w:numId="16">
    <w:abstractNumId w:val="26"/>
  </w:num>
  <w:num w:numId="17">
    <w:abstractNumId w:val="21"/>
  </w:num>
  <w:num w:numId="18">
    <w:abstractNumId w:val="19"/>
  </w:num>
  <w:num w:numId="19">
    <w:abstractNumId w:val="18"/>
  </w:num>
  <w:num w:numId="20">
    <w:abstractNumId w:val="20"/>
  </w:num>
  <w:num w:numId="21">
    <w:abstractNumId w:val="9"/>
  </w:num>
  <w:num w:numId="22">
    <w:abstractNumId w:val="17"/>
  </w:num>
  <w:num w:numId="23">
    <w:abstractNumId w:val="32"/>
  </w:num>
  <w:num w:numId="24">
    <w:abstractNumId w:val="35"/>
  </w:num>
  <w:num w:numId="25">
    <w:abstractNumId w:val="15"/>
  </w:num>
  <w:num w:numId="26">
    <w:abstractNumId w:val="37"/>
  </w:num>
  <w:num w:numId="27">
    <w:abstractNumId w:val="13"/>
  </w:num>
  <w:num w:numId="28">
    <w:abstractNumId w:val="7"/>
  </w:num>
  <w:num w:numId="29">
    <w:abstractNumId w:val="1"/>
  </w:num>
  <w:num w:numId="30">
    <w:abstractNumId w:val="36"/>
  </w:num>
  <w:num w:numId="31">
    <w:abstractNumId w:val="25"/>
  </w:num>
  <w:num w:numId="32">
    <w:abstractNumId w:val="23"/>
  </w:num>
  <w:num w:numId="33">
    <w:abstractNumId w:val="11"/>
  </w:num>
  <w:num w:numId="34">
    <w:abstractNumId w:val="44"/>
  </w:num>
  <w:num w:numId="35">
    <w:abstractNumId w:val="49"/>
  </w:num>
  <w:num w:numId="36">
    <w:abstractNumId w:val="39"/>
  </w:num>
  <w:num w:numId="37">
    <w:abstractNumId w:val="48"/>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5"/>
    <w:rsid w:val="0000215F"/>
    <w:rsid w:val="00010CAB"/>
    <w:rsid w:val="00021F16"/>
    <w:rsid w:val="0005088F"/>
    <w:rsid w:val="00051547"/>
    <w:rsid w:val="000607D7"/>
    <w:rsid w:val="00081574"/>
    <w:rsid w:val="000B147E"/>
    <w:rsid w:val="000B254D"/>
    <w:rsid w:val="000C313E"/>
    <w:rsid w:val="000E054B"/>
    <w:rsid w:val="000F13E6"/>
    <w:rsid w:val="00105DAE"/>
    <w:rsid w:val="001060BD"/>
    <w:rsid w:val="00113BD2"/>
    <w:rsid w:val="00114D47"/>
    <w:rsid w:val="0011611B"/>
    <w:rsid w:val="001171A1"/>
    <w:rsid w:val="00125B47"/>
    <w:rsid w:val="0013387B"/>
    <w:rsid w:val="001351F7"/>
    <w:rsid w:val="00164AE9"/>
    <w:rsid w:val="0017139E"/>
    <w:rsid w:val="001771BE"/>
    <w:rsid w:val="0019363D"/>
    <w:rsid w:val="00194F78"/>
    <w:rsid w:val="00196E95"/>
    <w:rsid w:val="001A79D7"/>
    <w:rsid w:val="001C1139"/>
    <w:rsid w:val="001C1255"/>
    <w:rsid w:val="001C1D32"/>
    <w:rsid w:val="001D1116"/>
    <w:rsid w:val="001E3833"/>
    <w:rsid w:val="00207DA6"/>
    <w:rsid w:val="00227781"/>
    <w:rsid w:val="00262599"/>
    <w:rsid w:val="00274F8B"/>
    <w:rsid w:val="00277E3C"/>
    <w:rsid w:val="00286358"/>
    <w:rsid w:val="002A5847"/>
    <w:rsid w:val="002B6FA0"/>
    <w:rsid w:val="002F1FC1"/>
    <w:rsid w:val="002F3A2A"/>
    <w:rsid w:val="00304330"/>
    <w:rsid w:val="00310493"/>
    <w:rsid w:val="00313B97"/>
    <w:rsid w:val="00314018"/>
    <w:rsid w:val="00322897"/>
    <w:rsid w:val="00324547"/>
    <w:rsid w:val="00333348"/>
    <w:rsid w:val="00342514"/>
    <w:rsid w:val="00345DC7"/>
    <w:rsid w:val="0036189A"/>
    <w:rsid w:val="00385B85"/>
    <w:rsid w:val="00387653"/>
    <w:rsid w:val="003A2D6D"/>
    <w:rsid w:val="003C3953"/>
    <w:rsid w:val="003E3B16"/>
    <w:rsid w:val="003F6314"/>
    <w:rsid w:val="00414055"/>
    <w:rsid w:val="00427E63"/>
    <w:rsid w:val="00446CB3"/>
    <w:rsid w:val="0045149C"/>
    <w:rsid w:val="0045662F"/>
    <w:rsid w:val="004607D3"/>
    <w:rsid w:val="00463003"/>
    <w:rsid w:val="00482293"/>
    <w:rsid w:val="00494442"/>
    <w:rsid w:val="004A0F05"/>
    <w:rsid w:val="004A4170"/>
    <w:rsid w:val="004B613A"/>
    <w:rsid w:val="004C347C"/>
    <w:rsid w:val="004C3916"/>
    <w:rsid w:val="004E4DA2"/>
    <w:rsid w:val="004E626A"/>
    <w:rsid w:val="004F0BE9"/>
    <w:rsid w:val="004F3755"/>
    <w:rsid w:val="00507748"/>
    <w:rsid w:val="005177C0"/>
    <w:rsid w:val="00522AA4"/>
    <w:rsid w:val="005338ED"/>
    <w:rsid w:val="0053605C"/>
    <w:rsid w:val="005528C4"/>
    <w:rsid w:val="005710BF"/>
    <w:rsid w:val="00581A49"/>
    <w:rsid w:val="00590D3F"/>
    <w:rsid w:val="00591AD1"/>
    <w:rsid w:val="005B0A09"/>
    <w:rsid w:val="005D507E"/>
    <w:rsid w:val="005E0EC4"/>
    <w:rsid w:val="005E1C6E"/>
    <w:rsid w:val="005F564E"/>
    <w:rsid w:val="00611BB1"/>
    <w:rsid w:val="006238D1"/>
    <w:rsid w:val="00630F2C"/>
    <w:rsid w:val="00632113"/>
    <w:rsid w:val="0064492A"/>
    <w:rsid w:val="006525D3"/>
    <w:rsid w:val="006535D8"/>
    <w:rsid w:val="006D26C0"/>
    <w:rsid w:val="006D5B2B"/>
    <w:rsid w:val="007040BF"/>
    <w:rsid w:val="0072577A"/>
    <w:rsid w:val="00731287"/>
    <w:rsid w:val="007373F0"/>
    <w:rsid w:val="0074624B"/>
    <w:rsid w:val="007569A5"/>
    <w:rsid w:val="00773293"/>
    <w:rsid w:val="00782835"/>
    <w:rsid w:val="007855B3"/>
    <w:rsid w:val="007A1EA4"/>
    <w:rsid w:val="007B1CA9"/>
    <w:rsid w:val="007D2711"/>
    <w:rsid w:val="007E7722"/>
    <w:rsid w:val="00802E2B"/>
    <w:rsid w:val="00804113"/>
    <w:rsid w:val="008173B4"/>
    <w:rsid w:val="008660BD"/>
    <w:rsid w:val="00872576"/>
    <w:rsid w:val="00873916"/>
    <w:rsid w:val="00883538"/>
    <w:rsid w:val="008A752F"/>
    <w:rsid w:val="008B03E8"/>
    <w:rsid w:val="008B1A91"/>
    <w:rsid w:val="008B47CA"/>
    <w:rsid w:val="008B52A5"/>
    <w:rsid w:val="008C563C"/>
    <w:rsid w:val="008C7E40"/>
    <w:rsid w:val="008E5203"/>
    <w:rsid w:val="0090232E"/>
    <w:rsid w:val="00904C70"/>
    <w:rsid w:val="00915AC8"/>
    <w:rsid w:val="00931BC4"/>
    <w:rsid w:val="009408FC"/>
    <w:rsid w:val="00951D34"/>
    <w:rsid w:val="00954F2D"/>
    <w:rsid w:val="00962D5A"/>
    <w:rsid w:val="009A01D0"/>
    <w:rsid w:val="009A6820"/>
    <w:rsid w:val="009B4982"/>
    <w:rsid w:val="009C41E4"/>
    <w:rsid w:val="00A062D2"/>
    <w:rsid w:val="00A424A6"/>
    <w:rsid w:val="00A45F24"/>
    <w:rsid w:val="00A50B6A"/>
    <w:rsid w:val="00A5483A"/>
    <w:rsid w:val="00A626EC"/>
    <w:rsid w:val="00A7638C"/>
    <w:rsid w:val="00A80D19"/>
    <w:rsid w:val="00A86B26"/>
    <w:rsid w:val="00A91177"/>
    <w:rsid w:val="00AA3214"/>
    <w:rsid w:val="00AB2EA7"/>
    <w:rsid w:val="00AB47D6"/>
    <w:rsid w:val="00AD0294"/>
    <w:rsid w:val="00AD1502"/>
    <w:rsid w:val="00AF29EF"/>
    <w:rsid w:val="00B02EC1"/>
    <w:rsid w:val="00B16AD9"/>
    <w:rsid w:val="00B235C0"/>
    <w:rsid w:val="00B3418E"/>
    <w:rsid w:val="00B71462"/>
    <w:rsid w:val="00B73C8D"/>
    <w:rsid w:val="00B745A4"/>
    <w:rsid w:val="00B94847"/>
    <w:rsid w:val="00BA2D9A"/>
    <w:rsid w:val="00BB3377"/>
    <w:rsid w:val="00BE0EA5"/>
    <w:rsid w:val="00BF25BC"/>
    <w:rsid w:val="00C12B0C"/>
    <w:rsid w:val="00C22A82"/>
    <w:rsid w:val="00C522AD"/>
    <w:rsid w:val="00C65307"/>
    <w:rsid w:val="00C80A76"/>
    <w:rsid w:val="00C83C74"/>
    <w:rsid w:val="00C91874"/>
    <w:rsid w:val="00C92521"/>
    <w:rsid w:val="00C942A9"/>
    <w:rsid w:val="00CA2E13"/>
    <w:rsid w:val="00CA4DBA"/>
    <w:rsid w:val="00CA604F"/>
    <w:rsid w:val="00CB10E1"/>
    <w:rsid w:val="00CB71B2"/>
    <w:rsid w:val="00CC17BC"/>
    <w:rsid w:val="00CE2DCB"/>
    <w:rsid w:val="00CE508D"/>
    <w:rsid w:val="00D42113"/>
    <w:rsid w:val="00D53768"/>
    <w:rsid w:val="00D55D24"/>
    <w:rsid w:val="00D57D21"/>
    <w:rsid w:val="00D71F1C"/>
    <w:rsid w:val="00DA6F2A"/>
    <w:rsid w:val="00DB0EE4"/>
    <w:rsid w:val="00E027FB"/>
    <w:rsid w:val="00E1140A"/>
    <w:rsid w:val="00E56E9D"/>
    <w:rsid w:val="00E84681"/>
    <w:rsid w:val="00E94D0E"/>
    <w:rsid w:val="00EA1EF9"/>
    <w:rsid w:val="00EA6A3A"/>
    <w:rsid w:val="00EB70C3"/>
    <w:rsid w:val="00EB79BA"/>
    <w:rsid w:val="00F07369"/>
    <w:rsid w:val="00F16A88"/>
    <w:rsid w:val="00F21951"/>
    <w:rsid w:val="00F33D6F"/>
    <w:rsid w:val="00F511FB"/>
    <w:rsid w:val="00F524EC"/>
    <w:rsid w:val="00F84700"/>
    <w:rsid w:val="00FD7EA3"/>
    <w:rsid w:val="00FF0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B8AA"/>
  <w15:chartTrackingRefBased/>
  <w15:docId w15:val="{9E0B8160-F245-4734-B4B0-D7713D0E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0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
    <w:link w:val="Nadpis2Char"/>
    <w:unhideWhenUsed/>
    <w:qFormat/>
    <w:rsid w:val="00E84681"/>
    <w:pPr>
      <w:spacing w:before="120" w:after="120" w:line="280" w:lineRule="atLeast"/>
      <w:ind w:left="1418" w:hanging="708"/>
      <w:jc w:val="both"/>
      <w:textAlignment w:val="auto"/>
      <w:outlineLvl w:val="1"/>
    </w:pPr>
    <w:rPr>
      <w:sz w:val="24"/>
      <w:lang w:val="x-none" w:eastAsia="x-none"/>
    </w:rPr>
  </w:style>
  <w:style w:type="paragraph" w:styleId="Nadpis4">
    <w:name w:val="heading 4"/>
    <w:basedOn w:val="Normln"/>
    <w:next w:val="Normln"/>
    <w:link w:val="Nadpis4Char"/>
    <w:uiPriority w:val="9"/>
    <w:semiHidden/>
    <w:unhideWhenUsed/>
    <w:qFormat/>
    <w:rsid w:val="00E84681"/>
    <w:pPr>
      <w:keepNext/>
      <w:keepLines/>
      <w:overflowPunct/>
      <w:autoSpaceDE/>
      <w:autoSpaceDN/>
      <w:adjustRightInd/>
      <w:spacing w:before="40"/>
      <w:textAlignment w:val="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4055"/>
    <w:pPr>
      <w:overflowPunct/>
      <w:textAlignment w:val="auto"/>
    </w:pPr>
    <w:rPr>
      <w:color w:val="000000"/>
      <w:szCs w:val="24"/>
    </w:rPr>
  </w:style>
  <w:style w:type="character" w:customStyle="1" w:styleId="ZkladntextChar">
    <w:name w:val="Základní text Char"/>
    <w:basedOn w:val="Standardnpsmoodstavce"/>
    <w:link w:val="Zkladntext"/>
    <w:rsid w:val="00414055"/>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414055"/>
    <w:pPr>
      <w:tabs>
        <w:tab w:val="center" w:pos="4536"/>
        <w:tab w:val="right" w:pos="9072"/>
      </w:tabs>
    </w:pPr>
  </w:style>
  <w:style w:type="character" w:customStyle="1" w:styleId="ZpatChar">
    <w:name w:val="Zápatí Char"/>
    <w:basedOn w:val="Standardnpsmoodstavce"/>
    <w:link w:val="Zpat"/>
    <w:uiPriority w:val="99"/>
    <w:rsid w:val="00414055"/>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414055"/>
    <w:pPr>
      <w:ind w:left="720"/>
      <w:contextualSpacing/>
    </w:pPr>
  </w:style>
  <w:style w:type="paragraph" w:styleId="Bezmezer">
    <w:name w:val="No Spacing"/>
    <w:uiPriority w:val="1"/>
    <w:qFormat/>
    <w:rsid w:val="004140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14055"/>
    <w:pPr>
      <w:tabs>
        <w:tab w:val="center" w:pos="4536"/>
        <w:tab w:val="right" w:pos="9072"/>
      </w:tabs>
    </w:pPr>
  </w:style>
  <w:style w:type="character" w:customStyle="1" w:styleId="ZhlavChar">
    <w:name w:val="Záhlaví Char"/>
    <w:basedOn w:val="Standardnpsmoodstavce"/>
    <w:link w:val="Zhlav"/>
    <w:uiPriority w:val="99"/>
    <w:rsid w:val="0041405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E508D"/>
    <w:rPr>
      <w:sz w:val="16"/>
      <w:szCs w:val="16"/>
    </w:rPr>
  </w:style>
  <w:style w:type="paragraph" w:styleId="Textkomente">
    <w:name w:val="annotation text"/>
    <w:basedOn w:val="Normln"/>
    <w:link w:val="TextkomenteChar"/>
    <w:uiPriority w:val="99"/>
    <w:unhideWhenUsed/>
    <w:rsid w:val="00CE508D"/>
  </w:style>
  <w:style w:type="character" w:customStyle="1" w:styleId="TextkomenteChar">
    <w:name w:val="Text komentáře Char"/>
    <w:basedOn w:val="Standardnpsmoodstavce"/>
    <w:link w:val="Textkomente"/>
    <w:uiPriority w:val="99"/>
    <w:rsid w:val="00CE508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508D"/>
    <w:rPr>
      <w:b/>
      <w:bCs/>
    </w:rPr>
  </w:style>
  <w:style w:type="character" w:customStyle="1" w:styleId="PedmtkomenteChar">
    <w:name w:val="Předmět komentáře Char"/>
    <w:basedOn w:val="TextkomenteChar"/>
    <w:link w:val="Pedmtkomente"/>
    <w:uiPriority w:val="99"/>
    <w:semiHidden/>
    <w:rsid w:val="00CE508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E50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08D"/>
    <w:rPr>
      <w:rFonts w:ascii="Segoe UI" w:eastAsia="Times New Roman" w:hAnsi="Segoe UI" w:cs="Segoe UI"/>
      <w:sz w:val="18"/>
      <w:szCs w:val="18"/>
      <w:lang w:eastAsia="cs-CZ"/>
    </w:rPr>
  </w:style>
  <w:style w:type="paragraph" w:styleId="Revize">
    <w:name w:val="Revision"/>
    <w:hidden/>
    <w:uiPriority w:val="99"/>
    <w:semiHidden/>
    <w:rsid w:val="00AB2EA7"/>
    <w:pPr>
      <w:spacing w:after="0" w:line="240" w:lineRule="auto"/>
    </w:pPr>
    <w:rPr>
      <w:rFonts w:ascii="Times New Roman" w:eastAsia="Times New Roman" w:hAnsi="Times New Roman" w:cs="Times New Roman"/>
      <w:sz w:val="20"/>
      <w:szCs w:val="20"/>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E84681"/>
    <w:rPr>
      <w:rFonts w:ascii="Times New Roman" w:eastAsia="Times New Roman" w:hAnsi="Times New Roman" w:cs="Times New Roman"/>
      <w:sz w:val="24"/>
      <w:szCs w:val="20"/>
      <w:lang w:val="x-none" w:eastAsia="x-none"/>
    </w:rPr>
  </w:style>
  <w:style w:type="character" w:customStyle="1" w:styleId="Nadpis4Char">
    <w:name w:val="Nadpis 4 Char"/>
    <w:basedOn w:val="Standardnpsmoodstavce"/>
    <w:link w:val="Nadpis4"/>
    <w:uiPriority w:val="9"/>
    <w:semiHidden/>
    <w:rsid w:val="00E84681"/>
    <w:rPr>
      <w:rFonts w:asciiTheme="majorHAnsi" w:eastAsiaTheme="majorEastAsia" w:hAnsiTheme="majorHAnsi" w:cstheme="majorBidi"/>
      <w:i/>
      <w:iCs/>
      <w:color w:val="2E74B5" w:themeColor="accent1" w:themeShade="BF"/>
      <w:sz w:val="20"/>
      <w:szCs w:val="20"/>
      <w:lang w:eastAsia="cs-CZ"/>
    </w:rPr>
  </w:style>
  <w:style w:type="paragraph" w:styleId="Normlnweb">
    <w:name w:val="Normal (Web)"/>
    <w:basedOn w:val="Normln"/>
    <w:unhideWhenUsed/>
    <w:rsid w:val="00E84681"/>
    <w:pPr>
      <w:overflowPunct/>
      <w:autoSpaceDE/>
      <w:autoSpaceDN/>
      <w:adjustRightInd/>
      <w:spacing w:before="100" w:beforeAutospacing="1" w:after="100" w:afterAutospacing="1"/>
      <w:textAlignment w:val="auto"/>
    </w:pPr>
    <w:rPr>
      <w:sz w:val="24"/>
      <w:szCs w:val="24"/>
    </w:rPr>
  </w:style>
  <w:style w:type="paragraph" w:customStyle="1" w:styleId="Ploha">
    <w:name w:val="Příloha"/>
    <w:basedOn w:val="Normln"/>
    <w:uiPriority w:val="99"/>
    <w:rsid w:val="00E84681"/>
    <w:pPr>
      <w:overflowPunct/>
      <w:autoSpaceDE/>
      <w:autoSpaceDN/>
      <w:adjustRightInd/>
      <w:spacing w:before="120" w:line="280" w:lineRule="atLeast"/>
      <w:jc w:val="center"/>
      <w:textAlignment w:val="auto"/>
    </w:pPr>
    <w:rPr>
      <w:b/>
      <w:sz w:val="36"/>
    </w:rPr>
  </w:style>
  <w:style w:type="table" w:styleId="Mkatabulky">
    <w:name w:val="Table Grid"/>
    <w:basedOn w:val="Normlntabulka"/>
    <w:uiPriority w:val="99"/>
    <w:rsid w:val="00E8468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4384">
      <w:bodyDiv w:val="1"/>
      <w:marLeft w:val="0"/>
      <w:marRight w:val="0"/>
      <w:marTop w:val="0"/>
      <w:marBottom w:val="0"/>
      <w:divBdr>
        <w:top w:val="none" w:sz="0" w:space="0" w:color="auto"/>
        <w:left w:val="none" w:sz="0" w:space="0" w:color="auto"/>
        <w:bottom w:val="none" w:sz="0" w:space="0" w:color="auto"/>
        <w:right w:val="none" w:sz="0" w:space="0" w:color="auto"/>
      </w:divBdr>
    </w:div>
    <w:div w:id="368529374">
      <w:bodyDiv w:val="1"/>
      <w:marLeft w:val="0"/>
      <w:marRight w:val="0"/>
      <w:marTop w:val="0"/>
      <w:marBottom w:val="0"/>
      <w:divBdr>
        <w:top w:val="none" w:sz="0" w:space="0" w:color="auto"/>
        <w:left w:val="none" w:sz="0" w:space="0" w:color="auto"/>
        <w:bottom w:val="none" w:sz="0" w:space="0" w:color="auto"/>
        <w:right w:val="none" w:sz="0" w:space="0" w:color="auto"/>
      </w:divBdr>
    </w:div>
    <w:div w:id="18485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739C-497C-4A52-B1DC-2303939B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37</Pages>
  <Words>11856</Words>
  <Characters>69953</Characters>
  <Application>Microsoft Office Word</Application>
  <DocSecurity>0</DocSecurity>
  <Lines>582</Lines>
  <Paragraphs>163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Dobrovolný Jakub</dc:creator>
  <cp:keywords/>
  <dc:description/>
  <cp:lastModifiedBy>Lancevská Marina</cp:lastModifiedBy>
  <cp:revision>25</cp:revision>
  <cp:lastPrinted>2020-05-19T12:41:00Z</cp:lastPrinted>
  <dcterms:created xsi:type="dcterms:W3CDTF">2020-08-10T13:57:00Z</dcterms:created>
  <dcterms:modified xsi:type="dcterms:W3CDTF">2020-08-11T11:09:00Z</dcterms:modified>
</cp:coreProperties>
</file>