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046C11B6" w14:textId="77777777" w:rsidR="00D45D2D" w:rsidRPr="00226708" w:rsidRDefault="00D45D2D" w:rsidP="00D45D2D">
      <w:pPr>
        <w:spacing w:after="60" w:line="240" w:lineRule="auto"/>
        <w:rPr>
          <w:rFonts w:ascii="Arial" w:hAnsi="Arial" w:cs="Arial"/>
          <w:b/>
          <w:bCs/>
          <w:sz w:val="23"/>
          <w:szCs w:val="23"/>
          <w:highlight w:val="yellow"/>
        </w:rPr>
      </w:pPr>
      <w:r w:rsidRPr="00226708">
        <w:rPr>
          <w:rFonts w:ascii="Arial" w:hAnsi="Arial" w:cs="Arial"/>
          <w:b/>
          <w:bCs/>
          <w:sz w:val="23"/>
          <w:szCs w:val="23"/>
        </w:rPr>
        <w:t xml:space="preserve">BIONIK </w:t>
      </w:r>
      <w:proofErr w:type="spellStart"/>
      <w:r w:rsidRPr="00226708">
        <w:rPr>
          <w:rFonts w:ascii="Arial" w:hAnsi="Arial" w:cs="Arial"/>
          <w:b/>
          <w:bCs/>
          <w:sz w:val="23"/>
          <w:szCs w:val="23"/>
        </w:rPr>
        <w:t>Stapro</w:t>
      </w:r>
      <w:proofErr w:type="spellEnd"/>
      <w:r w:rsidRPr="00226708">
        <w:rPr>
          <w:rFonts w:ascii="Arial" w:hAnsi="Arial" w:cs="Arial"/>
          <w:b/>
          <w:bCs/>
          <w:sz w:val="23"/>
          <w:szCs w:val="23"/>
        </w:rPr>
        <w:t xml:space="preserve"> Group s.r.o.</w:t>
      </w:r>
    </w:p>
    <w:p w14:paraId="40F019C8" w14:textId="77777777" w:rsidR="00D45D2D" w:rsidRPr="00A67AE8" w:rsidRDefault="00D45D2D" w:rsidP="00D45D2D">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02040638</w:t>
      </w:r>
    </w:p>
    <w:p w14:paraId="5619DD01" w14:textId="77777777" w:rsidR="00D45D2D" w:rsidRPr="00A67AE8" w:rsidRDefault="00D45D2D" w:rsidP="00D45D2D">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Pr>
          <w:rStyle w:val="platne1"/>
          <w:rFonts w:ascii="Arial" w:hAnsi="Arial" w:cs="Arial"/>
          <w:sz w:val="23"/>
          <w:szCs w:val="23"/>
        </w:rPr>
        <w:t>CZ699004728</w:t>
      </w:r>
    </w:p>
    <w:p w14:paraId="394056EA" w14:textId="77777777" w:rsidR="00D45D2D" w:rsidRPr="00A67AE8" w:rsidRDefault="00D45D2D" w:rsidP="00D45D2D">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Pr>
          <w:rStyle w:val="platne1"/>
          <w:rFonts w:ascii="Arial" w:hAnsi="Arial" w:cs="Arial"/>
          <w:sz w:val="23"/>
          <w:szCs w:val="23"/>
        </w:rPr>
        <w:t>Pernštýnské nám. 51, Pardubice 530 02</w:t>
      </w:r>
    </w:p>
    <w:p w14:paraId="745329E5" w14:textId="77777777" w:rsidR="00D45D2D" w:rsidRPr="00A67AE8" w:rsidRDefault="00D45D2D" w:rsidP="00D45D2D">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Krajským </w:t>
      </w:r>
      <w:r w:rsidRPr="00A67AE8">
        <w:rPr>
          <w:rStyle w:val="platne1"/>
          <w:rFonts w:ascii="Arial" w:hAnsi="Arial" w:cs="Arial"/>
          <w:sz w:val="23"/>
          <w:szCs w:val="23"/>
        </w:rPr>
        <w:t>soudem v</w:t>
      </w:r>
      <w:r>
        <w:rPr>
          <w:rStyle w:val="platne1"/>
          <w:rFonts w:ascii="Arial" w:hAnsi="Arial" w:cs="Arial"/>
          <w:sz w:val="23"/>
          <w:szCs w:val="23"/>
        </w:rPr>
        <w:t> Hradci Králové,</w:t>
      </w:r>
      <w:r w:rsidRPr="00A67AE8">
        <w:rPr>
          <w:rStyle w:val="platne1"/>
          <w:rFonts w:ascii="Arial" w:hAnsi="Arial" w:cs="Arial"/>
          <w:sz w:val="23"/>
          <w:szCs w:val="23"/>
        </w:rPr>
        <w:t xml:space="preserve"> oddíl </w:t>
      </w:r>
      <w:r>
        <w:rPr>
          <w:rStyle w:val="platne1"/>
          <w:rFonts w:ascii="Arial" w:hAnsi="Arial" w:cs="Arial"/>
          <w:sz w:val="23"/>
          <w:szCs w:val="23"/>
        </w:rPr>
        <w:t>C,</w:t>
      </w:r>
      <w:r w:rsidRPr="00A67AE8">
        <w:rPr>
          <w:rStyle w:val="platne1"/>
          <w:rFonts w:ascii="Arial" w:hAnsi="Arial" w:cs="Arial"/>
          <w:sz w:val="23"/>
          <w:szCs w:val="23"/>
        </w:rPr>
        <w:t xml:space="preserve"> vložka </w:t>
      </w:r>
      <w:r>
        <w:rPr>
          <w:rStyle w:val="platne1"/>
          <w:rFonts w:ascii="Arial" w:hAnsi="Arial" w:cs="Arial"/>
          <w:sz w:val="23"/>
          <w:szCs w:val="23"/>
        </w:rPr>
        <w:t>32600</w:t>
      </w:r>
    </w:p>
    <w:p w14:paraId="4F089EB9" w14:textId="7D8535F7" w:rsidR="00D45D2D" w:rsidRPr="00A67AE8" w:rsidRDefault="00D45D2D" w:rsidP="00D45D2D">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A81275">
        <w:rPr>
          <w:rStyle w:val="platne1"/>
          <w:rFonts w:ascii="Arial" w:hAnsi="Arial" w:cs="Arial"/>
          <w:sz w:val="23"/>
          <w:szCs w:val="23"/>
        </w:rPr>
        <w:t>XXXXXXXXXXXXXXXXXXXXX</w:t>
      </w:r>
      <w:r>
        <w:rPr>
          <w:rStyle w:val="platne1"/>
          <w:rFonts w:ascii="Arial" w:hAnsi="Arial" w:cs="Arial"/>
          <w:sz w:val="23"/>
          <w:szCs w:val="23"/>
        </w:rPr>
        <w:t xml:space="preserve">, na základě </w:t>
      </w:r>
      <w:r w:rsidR="008F6575">
        <w:rPr>
          <w:rStyle w:val="platne1"/>
          <w:rFonts w:ascii="Arial" w:hAnsi="Arial" w:cs="Arial"/>
          <w:sz w:val="23"/>
          <w:szCs w:val="23"/>
        </w:rPr>
        <w:t>p</w:t>
      </w:r>
      <w:r>
        <w:rPr>
          <w:rStyle w:val="platne1"/>
          <w:rFonts w:ascii="Arial" w:hAnsi="Arial" w:cs="Arial"/>
          <w:sz w:val="23"/>
          <w:szCs w:val="23"/>
        </w:rPr>
        <w:t>lné moci</w:t>
      </w:r>
    </w:p>
    <w:p w14:paraId="18BDF2AE" w14:textId="77777777" w:rsidR="00D45D2D" w:rsidRPr="00A67AE8" w:rsidRDefault="00D45D2D" w:rsidP="00D45D2D">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Pr>
          <w:rStyle w:val="platne1"/>
          <w:rFonts w:ascii="Arial" w:hAnsi="Arial" w:cs="Arial"/>
          <w:sz w:val="23"/>
          <w:szCs w:val="23"/>
        </w:rPr>
        <w:t>ČSOB a.s., pobočka Pardubice-Staré město</w:t>
      </w:r>
    </w:p>
    <w:p w14:paraId="4A13BE06" w14:textId="50A0DF56" w:rsidR="00D45D2D" w:rsidRPr="008D17FE" w:rsidRDefault="00D45D2D" w:rsidP="00D45D2D">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8F6575" w:rsidRPr="008F6575">
        <w:rPr>
          <w:rFonts w:ascii="Arial" w:hAnsi="Arial" w:cs="Arial"/>
          <w:bCs/>
        </w:rPr>
        <w:t>261153304/0300</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6388FFEB" w14:textId="77777777" w:rsidR="00CE15D3" w:rsidRPr="00CE15D3" w:rsidRDefault="00CE15D3" w:rsidP="00CE15D3">
      <w:pPr>
        <w:spacing w:after="0"/>
        <w:rPr>
          <w:rFonts w:ascii="Arial" w:hAnsi="Arial" w:cs="Arial"/>
          <w:b/>
          <w:sz w:val="23"/>
          <w:szCs w:val="23"/>
        </w:rPr>
      </w:pPr>
      <w:r w:rsidRPr="00CE15D3">
        <w:rPr>
          <w:rFonts w:ascii="Arial" w:hAnsi="Arial" w:cs="Arial"/>
          <w:b/>
          <w:sz w:val="23"/>
          <w:szCs w:val="23"/>
        </w:rPr>
        <w:t xml:space="preserve">Fakultní nemocnice Brno </w:t>
      </w:r>
    </w:p>
    <w:p w14:paraId="0353E135" w14:textId="77777777" w:rsidR="00CE15D3" w:rsidRDefault="00CE15D3" w:rsidP="00CE15D3">
      <w:pPr>
        <w:spacing w:after="0"/>
        <w:rPr>
          <w:rFonts w:ascii="Arial" w:hAnsi="Arial" w:cs="Arial"/>
          <w:sz w:val="23"/>
          <w:szCs w:val="23"/>
        </w:rPr>
      </w:pPr>
      <w:r w:rsidRPr="00CE15D3">
        <w:rPr>
          <w:rFonts w:ascii="Arial" w:hAnsi="Arial" w:cs="Arial"/>
          <w:sz w:val="23"/>
          <w:szCs w:val="23"/>
        </w:rPr>
        <w:t>IČ: 65269705</w:t>
      </w:r>
    </w:p>
    <w:p w14:paraId="2F760D25" w14:textId="3E3E9E83" w:rsidR="00CE15D3" w:rsidRPr="00CE15D3" w:rsidRDefault="00CE15D3" w:rsidP="00CE15D3">
      <w:pPr>
        <w:spacing w:after="0"/>
        <w:rPr>
          <w:rFonts w:ascii="Arial" w:hAnsi="Arial" w:cs="Arial"/>
          <w:sz w:val="23"/>
          <w:szCs w:val="23"/>
        </w:rPr>
      </w:pPr>
      <w:r w:rsidRPr="00CE15D3">
        <w:rPr>
          <w:rFonts w:ascii="Arial" w:hAnsi="Arial" w:cs="Arial"/>
          <w:sz w:val="23"/>
          <w:szCs w:val="23"/>
        </w:rPr>
        <w:t>DIČ: CZ65269705</w:t>
      </w:r>
    </w:p>
    <w:p w14:paraId="5EE3130A" w14:textId="77777777" w:rsidR="00CE15D3" w:rsidRPr="00CE15D3" w:rsidRDefault="00CE15D3" w:rsidP="00CE15D3">
      <w:pPr>
        <w:spacing w:after="0"/>
        <w:rPr>
          <w:rFonts w:ascii="Arial" w:hAnsi="Arial" w:cs="Arial"/>
          <w:sz w:val="23"/>
          <w:szCs w:val="23"/>
        </w:rPr>
      </w:pPr>
      <w:r w:rsidRPr="00CE15D3">
        <w:rPr>
          <w:rFonts w:ascii="Arial" w:hAnsi="Arial" w:cs="Arial"/>
          <w:sz w:val="23"/>
          <w:szCs w:val="23"/>
        </w:rPr>
        <w:t xml:space="preserve">se sídlem: Brno, Jihlavská 20, PSČ 625 00 </w:t>
      </w:r>
    </w:p>
    <w:p w14:paraId="485E553A" w14:textId="074CCC22" w:rsidR="00CE15D3" w:rsidRPr="00CE15D3" w:rsidRDefault="00CE15D3" w:rsidP="00CE15D3">
      <w:pPr>
        <w:spacing w:after="0"/>
        <w:rPr>
          <w:rFonts w:ascii="Arial" w:hAnsi="Arial" w:cs="Arial"/>
          <w:sz w:val="23"/>
          <w:szCs w:val="23"/>
        </w:rPr>
      </w:pPr>
      <w:r w:rsidRPr="00CE15D3">
        <w:rPr>
          <w:rFonts w:ascii="Arial" w:hAnsi="Arial" w:cs="Arial"/>
          <w:sz w:val="23"/>
          <w:szCs w:val="23"/>
        </w:rPr>
        <w:t xml:space="preserve">zastoupena: </w:t>
      </w:r>
      <w:r w:rsidR="00A81275">
        <w:rPr>
          <w:rFonts w:ascii="Arial" w:hAnsi="Arial" w:cs="Arial"/>
          <w:sz w:val="23"/>
          <w:szCs w:val="23"/>
        </w:rPr>
        <w:t>XXXXXXXXXXXXXXXXXXXXXXX</w:t>
      </w:r>
      <w:r w:rsidRPr="00CE15D3">
        <w:rPr>
          <w:rFonts w:ascii="Arial" w:hAnsi="Arial" w:cs="Arial"/>
          <w:sz w:val="23"/>
          <w:szCs w:val="23"/>
        </w:rPr>
        <w:t>., ředitel</w:t>
      </w:r>
    </w:p>
    <w:p w14:paraId="65F86FCE" w14:textId="77777777" w:rsidR="00CE15D3" w:rsidRPr="00CE15D3" w:rsidRDefault="00CE15D3" w:rsidP="00CE15D3">
      <w:pPr>
        <w:spacing w:after="0"/>
        <w:rPr>
          <w:rFonts w:ascii="Arial" w:hAnsi="Arial" w:cs="Arial"/>
          <w:sz w:val="23"/>
          <w:szCs w:val="23"/>
        </w:rPr>
      </w:pPr>
      <w:r w:rsidRPr="00CE15D3">
        <w:rPr>
          <w:rFonts w:ascii="Arial" w:hAnsi="Arial" w:cs="Arial"/>
          <w:sz w:val="23"/>
          <w:szCs w:val="23"/>
        </w:rPr>
        <w:t>bankovní spojení: Česká národní banka</w:t>
      </w:r>
    </w:p>
    <w:p w14:paraId="06E61498" w14:textId="77777777" w:rsidR="00CE15D3" w:rsidRPr="00CE15D3" w:rsidRDefault="00CE15D3" w:rsidP="00CE15D3">
      <w:pPr>
        <w:spacing w:after="0"/>
        <w:rPr>
          <w:rFonts w:ascii="Arial" w:hAnsi="Arial" w:cs="Arial"/>
          <w:sz w:val="23"/>
          <w:szCs w:val="23"/>
        </w:rPr>
      </w:pPr>
      <w:r w:rsidRPr="00CE15D3">
        <w:rPr>
          <w:rFonts w:ascii="Arial" w:hAnsi="Arial" w:cs="Arial"/>
          <w:sz w:val="23"/>
          <w:szCs w:val="23"/>
        </w:rPr>
        <w:t>číslo bankovního účtu: 71234621/0710</w:t>
      </w:r>
    </w:p>
    <w:p w14:paraId="43B0CE21" w14:textId="77777777" w:rsidR="00CE15D3" w:rsidRPr="00CE15D3" w:rsidRDefault="00CE15D3" w:rsidP="00CE15D3">
      <w:pPr>
        <w:rPr>
          <w:rFonts w:ascii="Arial" w:hAnsi="Arial" w:cs="Arial"/>
          <w:sz w:val="23"/>
          <w:szCs w:val="23"/>
        </w:rPr>
      </w:pPr>
    </w:p>
    <w:p w14:paraId="70E0A9B1" w14:textId="77777777" w:rsidR="00CE15D3" w:rsidRPr="00CE15D3" w:rsidRDefault="00CE15D3" w:rsidP="00CE15D3">
      <w:pPr>
        <w:rPr>
          <w:rFonts w:ascii="Arial" w:hAnsi="Arial" w:cs="Arial"/>
          <w:sz w:val="23"/>
          <w:szCs w:val="23"/>
        </w:rPr>
      </w:pPr>
      <w:r w:rsidRPr="00CE15D3">
        <w:rPr>
          <w:rFonts w:ascii="Arial" w:hAnsi="Arial" w:cs="Arial"/>
          <w:sz w:val="23"/>
          <w:szCs w:val="23"/>
        </w:rPr>
        <w:t>FN Brno je státní příspěvková organizace zřízená rozhodnutím Ministerstva zdravotnictví. Nemá zákonnou povinnost zápisu do obchodního rejstříku, je zapsána v živnostenském rejstříku vedeném Živnostenským úřadem města Brna,</w:t>
      </w:r>
    </w:p>
    <w:p w14:paraId="75DAE61B" w14:textId="77777777" w:rsidR="00CE15D3" w:rsidRPr="00CE15D3" w:rsidRDefault="00CE15D3" w:rsidP="00CE15D3">
      <w:pPr>
        <w:rPr>
          <w:rStyle w:val="platne1"/>
          <w:rFonts w:ascii="Arial" w:hAnsi="Arial" w:cs="Arial"/>
          <w:sz w:val="23"/>
          <w:szCs w:val="23"/>
        </w:rPr>
      </w:pPr>
    </w:p>
    <w:p w14:paraId="69BA8EEB" w14:textId="77777777" w:rsidR="00CE15D3" w:rsidRPr="00CE15D3" w:rsidRDefault="00CE15D3" w:rsidP="00CE15D3">
      <w:pPr>
        <w:rPr>
          <w:rStyle w:val="platne1"/>
          <w:rFonts w:ascii="Arial" w:hAnsi="Arial" w:cs="Arial"/>
          <w:sz w:val="23"/>
          <w:szCs w:val="23"/>
        </w:rPr>
      </w:pPr>
      <w:r w:rsidRPr="00CE15D3">
        <w:rPr>
          <w:rStyle w:val="platne1"/>
          <w:rFonts w:ascii="Arial" w:hAnsi="Arial" w:cs="Arial"/>
          <w:sz w:val="23"/>
          <w:szCs w:val="23"/>
        </w:rPr>
        <w:t>jako kupujícím (dále jen „</w:t>
      </w:r>
      <w:r w:rsidRPr="00CE15D3">
        <w:rPr>
          <w:rStyle w:val="platne1"/>
          <w:rFonts w:ascii="Arial" w:hAnsi="Arial" w:cs="Arial"/>
          <w:b/>
          <w:sz w:val="23"/>
          <w:szCs w:val="23"/>
        </w:rPr>
        <w:t>Kupující</w:t>
      </w:r>
      <w:r w:rsidRPr="00CE15D3">
        <w:rPr>
          <w:rStyle w:val="platne1"/>
          <w:rFonts w:ascii="Arial" w:hAnsi="Arial" w:cs="Arial"/>
          <w:sz w:val="23"/>
          <w:szCs w:val="23"/>
        </w:rPr>
        <w:t>“) na straně druhé,</w:t>
      </w:r>
    </w:p>
    <w:p w14:paraId="3509C9FA" w14:textId="77777777" w:rsidR="00CE15D3" w:rsidRPr="002B77A6" w:rsidRDefault="00CE15D3" w:rsidP="00CE15D3">
      <w:pPr>
        <w:rPr>
          <w:rStyle w:val="platne1"/>
        </w:rPr>
      </w:pPr>
    </w:p>
    <w:p w14:paraId="75136A54" w14:textId="3D598E97" w:rsidR="006B51D8" w:rsidRPr="003F2978" w:rsidRDefault="00CE15D3" w:rsidP="00CE15D3">
      <w:pPr>
        <w:rPr>
          <w:rFonts w:ascii="Arial" w:hAnsi="Arial" w:cs="Arial"/>
        </w:rPr>
      </w:pPr>
      <w:r w:rsidRPr="003F2978">
        <w:rPr>
          <w:rStyle w:val="platne1"/>
          <w:rFonts w:ascii="Arial" w:hAnsi="Arial" w:cs="Arial"/>
        </w:rPr>
        <w:t>a to v následujícím znění:</w:t>
      </w:r>
    </w:p>
    <w:p w14:paraId="2FC01CE9" w14:textId="77777777" w:rsidR="00CE15D3" w:rsidRPr="00CE15D3" w:rsidRDefault="00CE15D3" w:rsidP="00CE15D3">
      <w:pPr>
        <w:rPr>
          <w:rStyle w:val="platne1"/>
        </w:rPr>
      </w:pPr>
    </w:p>
    <w:p w14:paraId="75136A55" w14:textId="77777777" w:rsidR="002E3B0B" w:rsidRDefault="002E3B0B" w:rsidP="007C7279">
      <w:pPr>
        <w:spacing w:after="60" w:line="240" w:lineRule="auto"/>
        <w:rPr>
          <w:rStyle w:val="platne1"/>
          <w:rFonts w:ascii="Arial" w:hAnsi="Arial" w:cs="Arial"/>
          <w:sz w:val="23"/>
          <w:szCs w:val="23"/>
        </w:rPr>
      </w:pPr>
    </w:p>
    <w:p w14:paraId="75136A56" w14:textId="77777777" w:rsidR="00B841E5" w:rsidRPr="008D17FE" w:rsidRDefault="00B841E5"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340FC7F0" w:rsidR="00D86891" w:rsidRPr="008D17FE" w:rsidRDefault="00142BD2" w:rsidP="00992EC6">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9E1C26">
        <w:rPr>
          <w:rFonts w:ascii="Arial" w:hAnsi="Arial" w:cs="Arial"/>
          <w:b/>
          <w:sz w:val="23"/>
          <w:szCs w:val="23"/>
          <w:lang w:val="cs-CZ"/>
        </w:rPr>
        <w:t xml:space="preserve"> </w:t>
      </w:r>
      <w:r w:rsidR="00D45D2D">
        <w:rPr>
          <w:rFonts w:ascii="Arial" w:hAnsi="Arial" w:cs="Arial"/>
          <w:b/>
          <w:sz w:val="23"/>
          <w:szCs w:val="23"/>
          <w:lang w:val="cs-CZ"/>
        </w:rPr>
        <w:t xml:space="preserve">1 ks ultrazvuku </w:t>
      </w:r>
      <w:r w:rsidR="00D45D2D" w:rsidRPr="00F04D6B">
        <w:rPr>
          <w:rFonts w:ascii="Arial" w:hAnsi="Arial" w:cs="Arial"/>
          <w:b/>
          <w:sz w:val="23"/>
          <w:szCs w:val="23"/>
          <w:lang w:val="cs-CZ"/>
        </w:rPr>
        <w:t>MINDRAY,</w:t>
      </w:r>
      <w:r w:rsidR="00D45D2D">
        <w:rPr>
          <w:rFonts w:ascii="Arial" w:hAnsi="Arial" w:cs="Arial"/>
          <w:b/>
          <w:sz w:val="23"/>
          <w:szCs w:val="23"/>
          <w:lang w:val="cs-CZ"/>
        </w:rPr>
        <w:t xml:space="preserve"> typ:</w:t>
      </w:r>
      <w:r w:rsidR="00D45D2D" w:rsidRPr="008645D8">
        <w:rPr>
          <w:rFonts w:ascii="Arial" w:hAnsi="Arial" w:cs="Arial"/>
          <w:b/>
          <w:sz w:val="23"/>
          <w:szCs w:val="23"/>
          <w:lang w:val="cs-CZ"/>
        </w:rPr>
        <w:t xml:space="preserve"> </w:t>
      </w:r>
      <w:r w:rsidR="00D45D2D">
        <w:rPr>
          <w:rFonts w:ascii="Arial" w:hAnsi="Arial" w:cs="Arial"/>
          <w:b/>
          <w:sz w:val="23"/>
          <w:szCs w:val="23"/>
          <w:lang w:val="cs-CZ"/>
        </w:rPr>
        <w:t>M6</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34589C03"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lang w:val="cs-CZ"/>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6B818E76" w:rsidR="00BE2371" w:rsidRPr="008D17FE" w:rsidRDefault="0038682F" w:rsidP="00B02DCA">
      <w:pPr>
        <w:pStyle w:val="Zkladntext3"/>
        <w:numPr>
          <w:ilvl w:val="0"/>
          <w:numId w:val="17"/>
        </w:numPr>
        <w:tabs>
          <w:tab w:val="left" w:pos="709"/>
        </w:tabs>
        <w:ind w:hanging="720"/>
        <w:rPr>
          <w:rFonts w:ascii="Arial" w:hAnsi="Arial" w:cs="Arial"/>
          <w:sz w:val="23"/>
          <w:szCs w:val="23"/>
        </w:rPr>
      </w:pPr>
      <w:r>
        <w:rPr>
          <w:rFonts w:ascii="Arial" w:hAnsi="Arial" w:cs="Arial"/>
          <w:sz w:val="23"/>
          <w:szCs w:val="23"/>
        </w:rPr>
        <w:t>Místem dodání Zboží</w:t>
      </w:r>
      <w:r>
        <w:rPr>
          <w:rFonts w:ascii="Arial" w:hAnsi="Arial" w:cs="Arial"/>
          <w:sz w:val="23"/>
          <w:szCs w:val="23"/>
          <w:lang w:val="cs-CZ"/>
        </w:rPr>
        <w:t xml:space="preserve"> je </w:t>
      </w:r>
      <w:r w:rsidR="00A1102F">
        <w:rPr>
          <w:rFonts w:ascii="Arial" w:hAnsi="Arial" w:cs="Arial"/>
          <w:sz w:val="23"/>
          <w:szCs w:val="23"/>
          <w:lang w:val="cs-CZ"/>
        </w:rPr>
        <w:t>Klinika popálenin a plastické chirurgie</w:t>
      </w:r>
      <w:r w:rsidR="00DE3A3F">
        <w:rPr>
          <w:rFonts w:ascii="Arial" w:hAnsi="Arial" w:cs="Arial"/>
          <w:sz w:val="23"/>
          <w:szCs w:val="23"/>
          <w:lang w:val="cs-CZ"/>
        </w:rPr>
        <w:t>, Fakultní nemocnice Brno, Pr</w:t>
      </w:r>
      <w:r w:rsidR="009E1C26">
        <w:rPr>
          <w:rFonts w:ascii="Arial" w:hAnsi="Arial" w:cs="Arial"/>
          <w:sz w:val="23"/>
          <w:szCs w:val="23"/>
          <w:lang w:val="cs-CZ"/>
        </w:rPr>
        <w:t>acoviště medicíny dospělého věku</w:t>
      </w:r>
      <w:r w:rsidR="000B3DB4">
        <w:rPr>
          <w:rFonts w:ascii="Arial" w:hAnsi="Arial" w:cs="Arial"/>
          <w:sz w:val="23"/>
          <w:szCs w:val="23"/>
          <w:lang w:val="cs-CZ"/>
        </w:rPr>
        <w:t xml:space="preserve">, </w:t>
      </w:r>
      <w:r w:rsidR="009E1C26">
        <w:rPr>
          <w:rFonts w:ascii="Arial" w:hAnsi="Arial" w:cs="Arial"/>
          <w:sz w:val="23"/>
          <w:szCs w:val="23"/>
          <w:lang w:val="cs-CZ"/>
        </w:rPr>
        <w:t>Jihlavská 20, 625</w:t>
      </w:r>
      <w:r w:rsidR="00DE3A3F">
        <w:rPr>
          <w:rFonts w:ascii="Arial" w:hAnsi="Arial" w:cs="Arial"/>
          <w:sz w:val="23"/>
          <w:szCs w:val="23"/>
          <w:lang w:val="cs-CZ"/>
        </w:rPr>
        <w:t xml:space="preserve"> 00 Brno.</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31A089A7"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A81275">
        <w:rPr>
          <w:rFonts w:ascii="Arial" w:hAnsi="Arial" w:cs="Arial"/>
          <w:sz w:val="23"/>
          <w:szCs w:val="23"/>
          <w:lang w:val="cs-CZ"/>
        </w:rPr>
        <w:t>XXXXXXXXXXXXXXXX</w:t>
      </w:r>
      <w:r w:rsidR="00DE3A3F">
        <w:rPr>
          <w:rFonts w:ascii="Arial" w:hAnsi="Arial" w:cs="Arial"/>
          <w:sz w:val="23"/>
          <w:szCs w:val="23"/>
        </w:rPr>
        <w:t>, tel.:</w:t>
      </w:r>
      <w:r w:rsidR="00266253">
        <w:rPr>
          <w:rFonts w:ascii="Arial" w:hAnsi="Arial" w:cs="Arial"/>
          <w:sz w:val="23"/>
          <w:szCs w:val="23"/>
          <w:lang w:val="cs-CZ"/>
        </w:rPr>
        <w:t xml:space="preserve"> </w:t>
      </w:r>
      <w:r w:rsidR="00A81275">
        <w:rPr>
          <w:rFonts w:ascii="Arial" w:hAnsi="Arial" w:cs="Arial"/>
          <w:sz w:val="23"/>
          <w:szCs w:val="23"/>
          <w:lang w:val="cs-CZ"/>
        </w:rPr>
        <w:t>XXXXXXXXXXXXXXX</w:t>
      </w:r>
      <w:r w:rsidR="00DE3A3F">
        <w:rPr>
          <w:rFonts w:ascii="Arial" w:hAnsi="Arial" w:cs="Arial"/>
          <w:sz w:val="23"/>
          <w:szCs w:val="23"/>
        </w:rPr>
        <w:t xml:space="preserve"> a písemně na e-mail:</w:t>
      </w:r>
      <w:r w:rsidR="00266253">
        <w:rPr>
          <w:rFonts w:ascii="Arial" w:hAnsi="Arial" w:cs="Arial"/>
          <w:sz w:val="23"/>
          <w:szCs w:val="23"/>
          <w:lang w:val="cs-CZ"/>
        </w:rPr>
        <w:t xml:space="preserve"> </w:t>
      </w:r>
      <w:r w:rsidR="00A81275">
        <w:rPr>
          <w:rFonts w:ascii="Arial" w:hAnsi="Arial" w:cs="Arial"/>
          <w:sz w:val="23"/>
          <w:szCs w:val="23"/>
          <w:lang w:val="cs-CZ"/>
        </w:rPr>
        <w:t>XXXXXXXXXXXXXXXX</w:t>
      </w:r>
      <w:r w:rsidR="00DE3A3F">
        <w:rPr>
          <w:rFonts w:ascii="Arial" w:hAnsi="Arial" w:cs="Arial"/>
          <w:sz w:val="23"/>
          <w:szCs w:val="23"/>
        </w:rPr>
        <w:t>@fnbrno.cz</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B91037" w:rsidRPr="00C65D56">
        <w:rPr>
          <w:rFonts w:ascii="Arial" w:hAnsi="Arial" w:cs="Arial"/>
          <w:b/>
          <w:sz w:val="23"/>
          <w:szCs w:val="23"/>
        </w:rPr>
        <w:t>5 dnů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CD86451"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5318D265"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00BA0800">
        <w:rPr>
          <w:rFonts w:ascii="Arial" w:hAnsi="Arial" w:cs="Arial"/>
          <w:bCs/>
          <w:sz w:val="22"/>
          <w:szCs w:val="22"/>
          <w:lang w:val="cs-CZ"/>
        </w:rPr>
        <w:t xml:space="preserve">tlakových zkoušek a revizí,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w:t>
      </w:r>
      <w:r w:rsidR="00BA0800">
        <w:rPr>
          <w:rFonts w:ascii="Arial" w:hAnsi="Arial" w:cs="Arial"/>
          <w:sz w:val="22"/>
          <w:szCs w:val="22"/>
          <w:lang w:val="cs-CZ"/>
        </w:rPr>
        <w:t xml:space="preserve">BTK, </w:t>
      </w:r>
      <w:r w:rsidR="003F584A" w:rsidRPr="006C589F">
        <w:rPr>
          <w:rFonts w:ascii="Arial" w:hAnsi="Arial" w:cs="Arial"/>
          <w:sz w:val="22"/>
          <w:szCs w:val="22"/>
          <w:lang w:val="cs-CZ"/>
        </w:rPr>
        <w:t>kalibrací</w:t>
      </w:r>
      <w:r w:rsidR="00CB6A3D" w:rsidRPr="006C589F">
        <w:rPr>
          <w:rFonts w:ascii="Arial" w:hAnsi="Arial" w:cs="Arial"/>
          <w:sz w:val="22"/>
          <w:szCs w:val="22"/>
          <w:lang w:val="cs-CZ"/>
        </w:rPr>
        <w:t>, validací</w:t>
      </w:r>
      <w:r w:rsidR="00BA0800">
        <w:rPr>
          <w:rFonts w:ascii="Arial" w:hAnsi="Arial" w:cs="Arial"/>
          <w:sz w:val="22"/>
          <w:szCs w:val="22"/>
          <w:lang w:val="cs-CZ"/>
        </w:rPr>
        <w:t>, revizí</w:t>
      </w:r>
      <w:r w:rsidR="00CB6A3D" w:rsidRPr="006C589F">
        <w:rPr>
          <w:rFonts w:ascii="Arial" w:hAnsi="Arial" w:cs="Arial"/>
          <w:sz w:val="22"/>
          <w:szCs w:val="22"/>
          <w:lang w:val="cs-CZ"/>
        </w:rPr>
        <w:t>)</w:t>
      </w:r>
      <w:r w:rsidR="00BA0800">
        <w:rPr>
          <w:rFonts w:ascii="Arial" w:hAnsi="Arial" w:cs="Arial"/>
          <w:sz w:val="22"/>
          <w:szCs w:val="22"/>
          <w:lang w:val="cs-CZ"/>
        </w:rPr>
        <w:t>v českém jazyce</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r w:rsidR="00EB1E3A">
        <w:rPr>
          <w:rFonts w:ascii="Arial" w:hAnsi="Arial" w:cs="Arial"/>
          <w:sz w:val="22"/>
          <w:szCs w:val="22"/>
          <w:lang w:val="cs-CZ"/>
        </w:rPr>
        <w:t xml:space="preserve"> </w:t>
      </w:r>
    </w:p>
    <w:p w14:paraId="75136A77" w14:textId="77777777" w:rsidR="00BB16E5" w:rsidRDefault="00BB16E5" w:rsidP="003F27C5">
      <w:pPr>
        <w:pStyle w:val="Zkladntext3"/>
        <w:ind w:left="567"/>
        <w:rPr>
          <w:rFonts w:ascii="Arial" w:hAnsi="Arial" w:cs="Arial"/>
          <w:sz w:val="23"/>
          <w:szCs w:val="23"/>
        </w:rPr>
      </w:pPr>
    </w:p>
    <w:p w14:paraId="75136A78" w14:textId="77777777" w:rsidR="005F5EEB" w:rsidRPr="008D17FE" w:rsidRDefault="005F5EEB" w:rsidP="003F27C5">
      <w:pPr>
        <w:pStyle w:val="Zkladntext3"/>
        <w:ind w:left="567"/>
        <w:rPr>
          <w:rFonts w:ascii="Arial" w:hAnsi="Arial" w:cs="Arial"/>
          <w:sz w:val="23"/>
          <w:szCs w:val="23"/>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5570"/>
      </w:tblGrid>
      <w:tr w:rsidR="00FC6465" w:rsidRPr="008D17FE" w14:paraId="75136A82" w14:textId="77777777" w:rsidTr="00CE15D3">
        <w:tc>
          <w:tcPr>
            <w:tcW w:w="2822"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570" w:type="dxa"/>
            <w:shd w:val="clear" w:color="auto" w:fill="auto"/>
          </w:tcPr>
          <w:p w14:paraId="75136A80" w14:textId="60AE123B" w:rsidR="00FC6465" w:rsidRPr="00415B16" w:rsidRDefault="00CE15D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456 625,04</w:t>
            </w:r>
            <w:r w:rsidR="00FC6465" w:rsidRPr="00415B16">
              <w:rPr>
                <w:rFonts w:ascii="Arial" w:hAnsi="Arial" w:cs="Arial"/>
                <w:b/>
                <w:sz w:val="23"/>
                <w:szCs w:val="23"/>
                <w:lang w:val="cs-CZ"/>
              </w:rPr>
              <w:t xml:space="preserve"> Kč</w:t>
            </w:r>
          </w:p>
          <w:p w14:paraId="75136A81" w14:textId="73BEFFC4"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D45D2D">
              <w:rPr>
                <w:rFonts w:ascii="Arial" w:hAnsi="Arial" w:cs="Arial"/>
                <w:b/>
                <w:sz w:val="23"/>
                <w:szCs w:val="23"/>
                <w:lang w:val="cs-CZ"/>
              </w:rPr>
              <w:t>čtyřistapadesátšesttisícšestsetdvacetpět</w:t>
            </w:r>
            <w:proofErr w:type="spellEnd"/>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r w:rsidR="00CE15D3">
              <w:rPr>
                <w:rFonts w:ascii="Arial" w:hAnsi="Arial" w:cs="Arial"/>
                <w:b/>
                <w:sz w:val="23"/>
                <w:szCs w:val="23"/>
                <w:lang w:val="cs-CZ"/>
              </w:rPr>
              <w:t xml:space="preserve"> / 0,04 haléřů</w:t>
            </w:r>
            <w:r w:rsidRPr="00415B16">
              <w:rPr>
                <w:rFonts w:ascii="Arial" w:hAnsi="Arial" w:cs="Arial"/>
                <w:b/>
                <w:sz w:val="23"/>
                <w:szCs w:val="23"/>
                <w:lang w:val="cs-CZ"/>
              </w:rPr>
              <w:t>)</w:t>
            </w:r>
          </w:p>
        </w:tc>
      </w:tr>
      <w:tr w:rsidR="00FC6465" w:rsidRPr="008D17FE" w14:paraId="75136A87" w14:textId="77777777" w:rsidTr="00CE15D3">
        <w:tc>
          <w:tcPr>
            <w:tcW w:w="2822"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6403BA9B"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D45D2D">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570" w:type="dxa"/>
            <w:shd w:val="clear" w:color="auto" w:fill="auto"/>
          </w:tcPr>
          <w:p w14:paraId="75136A85" w14:textId="77777777" w:rsidR="00FC6465" w:rsidRPr="00415B16" w:rsidRDefault="00FC6465" w:rsidP="00FC6465">
            <w:pPr>
              <w:pStyle w:val="Zkladntext3"/>
              <w:ind w:left="709" w:hanging="709"/>
              <w:rPr>
                <w:rFonts w:ascii="Arial" w:hAnsi="Arial" w:cs="Arial"/>
                <w:b/>
                <w:sz w:val="23"/>
                <w:szCs w:val="23"/>
                <w:lang w:val="cs-CZ"/>
              </w:rPr>
            </w:pPr>
          </w:p>
          <w:p w14:paraId="75136A86" w14:textId="66D1C713" w:rsidR="00FC6465" w:rsidRPr="00415B16" w:rsidRDefault="00CE15D3" w:rsidP="00FC6465">
            <w:pPr>
              <w:pStyle w:val="Zkladntext3"/>
              <w:ind w:left="709" w:hanging="709"/>
              <w:rPr>
                <w:rFonts w:ascii="Arial" w:hAnsi="Arial" w:cs="Arial"/>
                <w:b/>
                <w:sz w:val="23"/>
                <w:szCs w:val="23"/>
                <w:lang w:val="cs-CZ"/>
              </w:rPr>
            </w:pPr>
            <w:r>
              <w:rPr>
                <w:rFonts w:ascii="Arial" w:hAnsi="Arial" w:cs="Arial"/>
                <w:b/>
                <w:sz w:val="23"/>
                <w:szCs w:val="23"/>
                <w:lang w:val="cs-CZ"/>
              </w:rPr>
              <w:t>95 891,26</w:t>
            </w:r>
            <w:r w:rsidR="00FC6465" w:rsidRPr="00415B16">
              <w:rPr>
                <w:rFonts w:ascii="Arial" w:hAnsi="Arial" w:cs="Arial"/>
                <w:b/>
                <w:sz w:val="23"/>
                <w:szCs w:val="23"/>
                <w:lang w:val="cs-CZ"/>
              </w:rPr>
              <w:t xml:space="preserve"> Kč</w:t>
            </w:r>
          </w:p>
        </w:tc>
      </w:tr>
      <w:tr w:rsidR="00FC6465" w:rsidRPr="008D17FE" w14:paraId="75136A8D" w14:textId="77777777" w:rsidTr="00CE15D3">
        <w:tc>
          <w:tcPr>
            <w:tcW w:w="2822"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570" w:type="dxa"/>
            <w:shd w:val="clear" w:color="auto" w:fill="auto"/>
          </w:tcPr>
          <w:p w14:paraId="75136A8A" w14:textId="77777777" w:rsidR="00FC6465" w:rsidRPr="00415B16" w:rsidRDefault="00FC6465" w:rsidP="00FC6465">
            <w:pPr>
              <w:pStyle w:val="Zkladntext3"/>
              <w:ind w:left="709" w:hanging="709"/>
              <w:rPr>
                <w:rFonts w:ascii="Arial" w:hAnsi="Arial" w:cs="Arial"/>
                <w:b/>
                <w:sz w:val="23"/>
                <w:szCs w:val="23"/>
                <w:lang w:val="cs-CZ"/>
              </w:rPr>
            </w:pPr>
          </w:p>
          <w:p w14:paraId="75136A8B" w14:textId="58123CA1" w:rsidR="00FC6465" w:rsidRPr="00415B16" w:rsidRDefault="00D45D2D" w:rsidP="00FC6465">
            <w:pPr>
              <w:pStyle w:val="Zkladntext3"/>
              <w:ind w:left="709" w:hanging="709"/>
              <w:rPr>
                <w:rFonts w:ascii="Arial" w:hAnsi="Arial" w:cs="Arial"/>
                <w:b/>
                <w:sz w:val="23"/>
                <w:szCs w:val="23"/>
                <w:lang w:val="cs-CZ"/>
              </w:rPr>
            </w:pPr>
            <w:r>
              <w:rPr>
                <w:rFonts w:ascii="Arial" w:hAnsi="Arial" w:cs="Arial"/>
                <w:b/>
                <w:sz w:val="23"/>
                <w:szCs w:val="23"/>
                <w:lang w:val="cs-CZ"/>
              </w:rPr>
              <w:t>552 516,30</w:t>
            </w:r>
            <w:r w:rsidR="00FC6465" w:rsidRPr="00415B16">
              <w:rPr>
                <w:rFonts w:ascii="Arial" w:hAnsi="Arial" w:cs="Arial"/>
                <w:b/>
                <w:sz w:val="23"/>
                <w:szCs w:val="23"/>
                <w:lang w:val="cs-CZ"/>
              </w:rPr>
              <w:t xml:space="preserve"> Kč</w:t>
            </w:r>
          </w:p>
          <w:p w14:paraId="75136A8C" w14:textId="55074A8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D45D2D">
              <w:rPr>
                <w:rFonts w:ascii="Arial" w:hAnsi="Arial" w:cs="Arial"/>
                <w:b/>
                <w:sz w:val="23"/>
                <w:szCs w:val="23"/>
                <w:lang w:val="cs-CZ"/>
              </w:rPr>
              <w:t>pětsetpadesátdvatisícpětsetšestnáct</w:t>
            </w:r>
            <w:proofErr w:type="spellEnd"/>
            <w:r w:rsidRPr="00415B16">
              <w:rPr>
                <w:rFonts w:ascii="Arial" w:hAnsi="Arial" w:cs="Arial"/>
                <w:b/>
                <w:sz w:val="23"/>
                <w:szCs w:val="23"/>
                <w:lang w:val="cs-CZ"/>
              </w:rPr>
              <w:t xml:space="preserve"> korun českých</w:t>
            </w:r>
            <w:r w:rsidR="00CE15D3">
              <w:rPr>
                <w:rFonts w:ascii="Arial" w:hAnsi="Arial" w:cs="Arial"/>
                <w:b/>
                <w:sz w:val="23"/>
                <w:szCs w:val="23"/>
                <w:lang w:val="cs-CZ"/>
              </w:rPr>
              <w:t xml:space="preserve"> / 0,30 </w:t>
            </w:r>
            <w:r w:rsidR="00D45D2D">
              <w:rPr>
                <w:rFonts w:ascii="Arial" w:hAnsi="Arial" w:cs="Arial"/>
                <w:b/>
                <w:sz w:val="23"/>
                <w:szCs w:val="23"/>
                <w:lang w:val="cs-CZ"/>
              </w:rPr>
              <w:t>haléřů</w:t>
            </w:r>
            <w:r w:rsidRPr="00415B16">
              <w:rPr>
                <w:rFonts w:ascii="Arial" w:hAnsi="Arial" w:cs="Arial"/>
                <w:b/>
                <w:sz w:val="23"/>
                <w:szCs w:val="23"/>
                <w:lang w:val="cs-CZ"/>
              </w:rPr>
              <w:t>)</w:t>
            </w:r>
          </w:p>
        </w:tc>
      </w:tr>
    </w:tbl>
    <w:p w14:paraId="75136A8E" w14:textId="77777777" w:rsidR="00A03BF1" w:rsidRPr="002E3B0B" w:rsidRDefault="00A03BF1" w:rsidP="002E3B0B">
      <w:pPr>
        <w:pStyle w:val="Zkladntext3"/>
        <w:rPr>
          <w:rFonts w:ascii="Arial" w:hAnsi="Arial" w:cs="Arial"/>
          <w:sz w:val="23"/>
          <w:szCs w:val="23"/>
          <w:lang w:val="cs-CZ"/>
        </w:rPr>
      </w:pPr>
    </w:p>
    <w:p w14:paraId="75136A8F" w14:textId="6FD7562F"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w:t>
      </w:r>
      <w:r w:rsidR="000242EC">
        <w:rPr>
          <w:rFonts w:ascii="Arial" w:hAnsi="Arial" w:cs="Arial"/>
          <w:sz w:val="23"/>
          <w:szCs w:val="23"/>
          <w:lang w:val="cs-CZ"/>
        </w:rPr>
        <w:t xml:space="preserve">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(pouze u Zboží, které této zkoušce podle zákona č. 307/2002 Sb., o radiační ochraně, ve znění pozdějších předpisů, podléhá),</w:t>
      </w:r>
      <w:r w:rsidR="00BA0800">
        <w:rPr>
          <w:rFonts w:ascii="Arial" w:hAnsi="Arial" w:cs="Arial"/>
          <w:bCs/>
          <w:sz w:val="23"/>
          <w:szCs w:val="23"/>
          <w:lang w:val="cs-CZ"/>
        </w:rPr>
        <w:t xml:space="preserve"> tlakových zkoušek a revizí,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5136A90" w14:textId="77777777" w:rsidR="00B436FD" w:rsidRDefault="00B436FD" w:rsidP="00B436FD">
      <w:pPr>
        <w:pStyle w:val="Zkladntext3"/>
        <w:ind w:left="709"/>
        <w:rPr>
          <w:rFonts w:ascii="Arial" w:hAnsi="Arial" w:cs="Arial"/>
          <w:sz w:val="23"/>
          <w:szCs w:val="23"/>
        </w:rPr>
      </w:pPr>
    </w:p>
    <w:p w14:paraId="75136A91"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75136A92" w14:textId="77777777" w:rsidR="002E1388" w:rsidRPr="008D17FE" w:rsidRDefault="002E1388" w:rsidP="00D813B7">
      <w:pPr>
        <w:pStyle w:val="Zkladntext3"/>
        <w:ind w:left="709" w:hanging="709"/>
        <w:rPr>
          <w:rFonts w:ascii="Arial" w:hAnsi="Arial" w:cs="Arial"/>
          <w:sz w:val="23"/>
          <w:szCs w:val="23"/>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8" w14:textId="1A852577" w:rsidR="00A74BD6" w:rsidRPr="0038682F" w:rsidRDefault="00D82704" w:rsidP="0038682F">
      <w:pPr>
        <w:pStyle w:val="Zkladntext3"/>
        <w:numPr>
          <w:ilvl w:val="0"/>
          <w:numId w:val="19"/>
        </w:numPr>
        <w:ind w:left="709" w:hanging="709"/>
        <w:rPr>
          <w:rFonts w:ascii="Arial" w:hAnsi="Arial" w:cs="Arial"/>
          <w:sz w:val="23"/>
          <w:szCs w:val="23"/>
        </w:rPr>
      </w:pPr>
      <w:r w:rsidRPr="00D50BBE">
        <w:rPr>
          <w:rFonts w:ascii="Arial" w:hAnsi="Arial" w:cs="Arial"/>
          <w:sz w:val="22"/>
          <w:szCs w:val="22"/>
        </w:rPr>
        <w:t>Kupující</w:t>
      </w:r>
      <w:r w:rsidR="00871625" w:rsidRPr="00D50BBE">
        <w:rPr>
          <w:rFonts w:ascii="Arial" w:hAnsi="Arial" w:cs="Arial"/>
          <w:sz w:val="22"/>
          <w:szCs w:val="22"/>
          <w:lang w:val="cs-CZ"/>
        </w:rPr>
        <w:t xml:space="preserve"> </w:t>
      </w:r>
      <w:r w:rsidR="00BA0800" w:rsidRPr="005D1B08">
        <w:rPr>
          <w:rFonts w:ascii="Arial" w:hAnsi="Arial" w:cs="Arial"/>
          <w:sz w:val="22"/>
          <w:szCs w:val="22"/>
        </w:rPr>
        <w:t xml:space="preserve">se zavazuje uhradit kupní cenu na základě </w:t>
      </w:r>
      <w:r w:rsidR="00BA0800">
        <w:rPr>
          <w:rFonts w:ascii="Arial" w:hAnsi="Arial" w:cs="Arial"/>
          <w:sz w:val="22"/>
          <w:szCs w:val="22"/>
          <w:lang w:val="cs-CZ"/>
        </w:rPr>
        <w:t xml:space="preserve">jedné </w:t>
      </w:r>
      <w:r w:rsidR="00BA0800" w:rsidRPr="005D1B08">
        <w:rPr>
          <w:rFonts w:ascii="Arial" w:hAnsi="Arial" w:cs="Arial"/>
          <w:sz w:val="22"/>
          <w:szCs w:val="22"/>
        </w:rPr>
        <w:t xml:space="preserve">faktury – daňového dokladu. </w:t>
      </w:r>
      <w:r w:rsidR="00BA0800">
        <w:rPr>
          <w:rFonts w:ascii="Arial" w:hAnsi="Arial" w:cs="Arial"/>
          <w:sz w:val="22"/>
          <w:szCs w:val="22"/>
        </w:rPr>
        <w:t>Úhrada kupní ceny bude rozložena do</w:t>
      </w:r>
      <w:r w:rsidR="00BA0800" w:rsidRPr="00F1590C">
        <w:rPr>
          <w:rFonts w:ascii="Arial" w:hAnsi="Arial" w:cs="Arial"/>
          <w:sz w:val="22"/>
          <w:szCs w:val="22"/>
          <w:lang w:val="cs-CZ"/>
        </w:rPr>
        <w:t xml:space="preserve"> </w:t>
      </w:r>
      <w:r w:rsidR="00266253">
        <w:rPr>
          <w:rFonts w:ascii="Arial" w:hAnsi="Arial" w:cs="Arial"/>
          <w:sz w:val="22"/>
          <w:szCs w:val="22"/>
          <w:lang w:val="cs-CZ"/>
        </w:rPr>
        <w:t>4</w:t>
      </w:r>
      <w:r w:rsidR="00BA0800" w:rsidRPr="00F1590C">
        <w:rPr>
          <w:rFonts w:ascii="Arial" w:hAnsi="Arial" w:cs="Arial"/>
          <w:sz w:val="22"/>
          <w:szCs w:val="22"/>
          <w:lang w:val="cs-CZ"/>
        </w:rPr>
        <w:t xml:space="preserve"> </w:t>
      </w:r>
      <w:r w:rsidR="00BA0800">
        <w:rPr>
          <w:rFonts w:ascii="Arial" w:hAnsi="Arial" w:cs="Arial"/>
          <w:sz w:val="22"/>
          <w:szCs w:val="22"/>
        </w:rPr>
        <w:t>rovnoměrných splátek se splatností první splátky 60 dnů od vystavení faktury, každá další splátka bude uhrazena 30 dní od data splátky předchozí.</w:t>
      </w:r>
      <w:r w:rsidR="00BA0800" w:rsidRPr="005D1B08">
        <w:rPr>
          <w:rFonts w:ascii="Arial" w:hAnsi="Arial" w:cs="Arial"/>
          <w:sz w:val="22"/>
          <w:szCs w:val="22"/>
        </w:rPr>
        <w:t xml:space="preserve"> </w:t>
      </w:r>
      <w:r w:rsidR="00BA0800">
        <w:rPr>
          <w:rFonts w:ascii="Arial" w:hAnsi="Arial" w:cs="Arial"/>
          <w:sz w:val="22"/>
          <w:szCs w:val="22"/>
        </w:rPr>
        <w:t xml:space="preserve">Splátkový kalendář bude nedílnou součástí faktury, datum splatnosti faktury bude shodné s datem poslední splátky. </w:t>
      </w:r>
      <w:r w:rsidR="00BA0800" w:rsidRPr="005D1B08">
        <w:rPr>
          <w:rFonts w:ascii="Arial" w:hAnsi="Arial" w:cs="Arial"/>
          <w:sz w:val="22"/>
          <w:szCs w:val="22"/>
        </w:rPr>
        <w:t>Dnem uskutečnění zdanitelného plnění bude den protokolárního převze</w:t>
      </w:r>
      <w:r w:rsidR="00BA0800">
        <w:rPr>
          <w:rFonts w:ascii="Arial" w:hAnsi="Arial" w:cs="Arial"/>
          <w:sz w:val="22"/>
          <w:szCs w:val="22"/>
        </w:rPr>
        <w:t>tí předmětu plnění kupujícím od P</w:t>
      </w:r>
      <w:r w:rsidR="00BA0800" w:rsidRPr="005D1B08">
        <w:rPr>
          <w:rFonts w:ascii="Arial" w:hAnsi="Arial" w:cs="Arial"/>
          <w:sz w:val="22"/>
          <w:szCs w:val="22"/>
        </w:rPr>
        <w:t>rodávajícího.</w:t>
      </w:r>
      <w:r w:rsidR="00BA0800" w:rsidRPr="008D17FE">
        <w:rPr>
          <w:rFonts w:ascii="Arial" w:hAnsi="Arial" w:cs="Arial"/>
          <w:sz w:val="23"/>
          <w:szCs w:val="23"/>
        </w:rPr>
        <w:t xml:space="preserve"> </w:t>
      </w:r>
      <w:r w:rsidR="00BA0800" w:rsidRPr="006E7930">
        <w:rPr>
          <w:rFonts w:ascii="Arial" w:hAnsi="Arial" w:cs="Arial"/>
          <w:sz w:val="23"/>
          <w:szCs w:val="23"/>
        </w:rPr>
        <w:t xml:space="preserve"> </w:t>
      </w:r>
    </w:p>
    <w:p w14:paraId="5E9D6CDE" w14:textId="77777777" w:rsidR="00D50BBE" w:rsidRPr="00D50BBE" w:rsidRDefault="00D50BBE" w:rsidP="00D50BBE">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9F"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0" w14:textId="77777777" w:rsidR="009A4F9F" w:rsidRPr="009A4F9F" w:rsidRDefault="009A4F9F" w:rsidP="009A4F9F">
      <w:pPr>
        <w:pStyle w:val="Zkladntext3"/>
        <w:rPr>
          <w:rFonts w:ascii="Arial" w:hAnsi="Arial" w:cs="Arial"/>
          <w:sz w:val="23"/>
          <w:szCs w:val="23"/>
        </w:rPr>
      </w:pP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7" w14:textId="77777777" w:rsidR="00C342FE" w:rsidRPr="008D17FE" w:rsidRDefault="00C342FE" w:rsidP="00C342FE">
      <w:pPr>
        <w:pStyle w:val="Zkladntext3"/>
        <w:rPr>
          <w:rFonts w:ascii="Arial" w:hAnsi="Arial" w:cs="Arial"/>
          <w:sz w:val="23"/>
          <w:szCs w:val="23"/>
        </w:rPr>
      </w:pPr>
    </w:p>
    <w:p w14:paraId="75136AB8" w14:textId="77777777" w:rsidR="005F5EEB" w:rsidRDefault="005F5EEB" w:rsidP="00C342FE">
      <w:pPr>
        <w:spacing w:after="0" w:line="240" w:lineRule="auto"/>
        <w:jc w:val="center"/>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tbl>
      <w:tblPr>
        <w:tblW w:w="0" w:type="auto"/>
        <w:tblLook w:val="04A0" w:firstRow="1" w:lastRow="0" w:firstColumn="1" w:lastColumn="0" w:noHBand="0" w:noVBand="1"/>
      </w:tblPr>
      <w:tblGrid>
        <w:gridCol w:w="4536"/>
        <w:gridCol w:w="4536"/>
      </w:tblGrid>
      <w:tr w:rsidR="00D039A9" w:rsidRPr="008D17FE" w14:paraId="75136AF2" w14:textId="77777777" w:rsidTr="00D45D2D">
        <w:tc>
          <w:tcPr>
            <w:tcW w:w="4644" w:type="dxa"/>
          </w:tcPr>
          <w:p w14:paraId="60FE647C" w14:textId="34A7169C" w:rsidR="00CE15D3" w:rsidRDefault="00CE15D3" w:rsidP="00330DC4">
            <w:pPr>
              <w:pStyle w:val="Zkladntext2"/>
              <w:spacing w:line="240" w:lineRule="auto"/>
              <w:jc w:val="center"/>
              <w:rPr>
                <w:rFonts w:ascii="Arial" w:hAnsi="Arial" w:cs="Arial"/>
                <w:b/>
                <w:sz w:val="23"/>
                <w:szCs w:val="23"/>
                <w:lang w:val="cs-CZ"/>
              </w:rPr>
            </w:pPr>
          </w:p>
          <w:p w14:paraId="091B2927" w14:textId="21BDC154" w:rsidR="00CE15D3" w:rsidRDefault="00CE15D3" w:rsidP="00330DC4">
            <w:pPr>
              <w:pStyle w:val="Zkladntext2"/>
              <w:spacing w:line="240" w:lineRule="auto"/>
              <w:jc w:val="center"/>
              <w:rPr>
                <w:rFonts w:ascii="Arial" w:hAnsi="Arial" w:cs="Arial"/>
                <w:b/>
                <w:sz w:val="23"/>
                <w:szCs w:val="23"/>
                <w:lang w:val="cs-CZ"/>
              </w:rPr>
            </w:pPr>
          </w:p>
          <w:p w14:paraId="07AE78FA" w14:textId="77777777" w:rsidR="00CE15D3" w:rsidRDefault="00CE15D3" w:rsidP="00330DC4">
            <w:pPr>
              <w:pStyle w:val="Zkladntext2"/>
              <w:spacing w:line="240" w:lineRule="auto"/>
              <w:jc w:val="center"/>
              <w:rPr>
                <w:rFonts w:ascii="Arial" w:hAnsi="Arial" w:cs="Arial"/>
                <w:b/>
                <w:sz w:val="23"/>
                <w:szCs w:val="23"/>
                <w:lang w:val="cs-CZ"/>
              </w:rPr>
            </w:pPr>
          </w:p>
          <w:p w14:paraId="1D6CEDFC" w14:textId="77777777" w:rsidR="00CE15D3" w:rsidRDefault="00CE15D3" w:rsidP="00330DC4">
            <w:pPr>
              <w:pStyle w:val="Zkladntext2"/>
              <w:spacing w:line="240" w:lineRule="auto"/>
              <w:jc w:val="center"/>
              <w:rPr>
                <w:rFonts w:ascii="Arial" w:hAnsi="Arial" w:cs="Arial"/>
                <w:b/>
                <w:sz w:val="23"/>
                <w:szCs w:val="23"/>
                <w:lang w:val="cs-CZ"/>
              </w:rPr>
            </w:pPr>
          </w:p>
          <w:p w14:paraId="75136ADC" w14:textId="0316D16D"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DE" w14:textId="07797949"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D45D2D">
              <w:rPr>
                <w:rFonts w:ascii="Arial" w:hAnsi="Arial" w:cs="Arial"/>
                <w:sz w:val="23"/>
                <w:szCs w:val="23"/>
                <w:lang w:val="cs-CZ"/>
              </w:rPr>
              <w:t>Pardubicích</w:t>
            </w:r>
            <w:r w:rsidRPr="00415B16">
              <w:rPr>
                <w:rFonts w:ascii="Arial" w:hAnsi="Arial" w:cs="Arial"/>
                <w:sz w:val="23"/>
                <w:szCs w:val="23"/>
                <w:lang w:val="cs-CZ"/>
              </w:rPr>
              <w:t xml:space="preserve"> dne </w:t>
            </w:r>
            <w:r w:rsidR="00CE15D3">
              <w:rPr>
                <w:rFonts w:ascii="Arial" w:hAnsi="Arial" w:cs="Arial"/>
                <w:sz w:val="23"/>
                <w:szCs w:val="23"/>
                <w:lang w:val="cs-CZ"/>
              </w:rPr>
              <w:t>…………..</w:t>
            </w:r>
          </w:p>
          <w:p w14:paraId="75136ADF"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0"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1"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2"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68960CC9" w14:textId="77777777" w:rsidR="00D45D2D" w:rsidRDefault="007157D9" w:rsidP="00D45D2D">
            <w:pPr>
              <w:pStyle w:val="Zkladntext2"/>
              <w:spacing w:line="240" w:lineRule="auto"/>
              <w:rPr>
                <w:rFonts w:ascii="Arial" w:hAnsi="Arial" w:cs="Arial"/>
                <w:sz w:val="23"/>
                <w:szCs w:val="23"/>
                <w:lang w:val="cs-CZ"/>
              </w:rPr>
            </w:pPr>
            <w:r w:rsidRPr="00415B16">
              <w:rPr>
                <w:rFonts w:ascii="Arial" w:hAnsi="Arial" w:cs="Arial"/>
                <w:sz w:val="23"/>
                <w:szCs w:val="23"/>
                <w:lang w:val="cs-CZ"/>
              </w:rPr>
              <w:t xml:space="preserve">                  </w:t>
            </w:r>
            <w:r w:rsidR="00D45D2D">
              <w:rPr>
                <w:rFonts w:ascii="Arial" w:hAnsi="Arial" w:cs="Arial"/>
                <w:sz w:val="23"/>
                <w:szCs w:val="23"/>
                <w:lang w:val="cs-CZ"/>
              </w:rPr>
              <w:t xml:space="preserve">BIONIK </w:t>
            </w:r>
            <w:proofErr w:type="spellStart"/>
            <w:r w:rsidR="00D45D2D">
              <w:rPr>
                <w:rFonts w:ascii="Arial" w:hAnsi="Arial" w:cs="Arial"/>
                <w:sz w:val="23"/>
                <w:szCs w:val="23"/>
                <w:lang w:val="cs-CZ"/>
              </w:rPr>
              <w:t>Stapro</w:t>
            </w:r>
            <w:proofErr w:type="spellEnd"/>
            <w:r w:rsidR="00D45D2D">
              <w:rPr>
                <w:rFonts w:ascii="Arial" w:hAnsi="Arial" w:cs="Arial"/>
                <w:sz w:val="23"/>
                <w:szCs w:val="23"/>
                <w:lang w:val="cs-CZ"/>
              </w:rPr>
              <w:t xml:space="preserve"> Group a.s.</w:t>
            </w:r>
          </w:p>
          <w:p w14:paraId="5F7578D3" w14:textId="0B6F4E17" w:rsidR="00D45D2D" w:rsidRPr="00A81275" w:rsidRDefault="00D45D2D" w:rsidP="00D45D2D">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Pr="00415B16">
              <w:rPr>
                <w:rFonts w:ascii="Arial" w:hAnsi="Arial" w:cs="Arial"/>
                <w:sz w:val="23"/>
                <w:szCs w:val="23"/>
                <w:lang w:val="cs-CZ"/>
              </w:rPr>
              <w:t xml:space="preserve"> </w:t>
            </w:r>
            <w:r w:rsidR="00A81275" w:rsidRPr="00A81275">
              <w:rPr>
                <w:rFonts w:ascii="Arial" w:hAnsi="Arial" w:cs="Arial"/>
                <w:sz w:val="23"/>
                <w:szCs w:val="23"/>
                <w:lang w:val="cs-CZ"/>
              </w:rPr>
              <w:t>XXXXXXXXXXXX</w:t>
            </w:r>
          </w:p>
          <w:p w14:paraId="75136AE6" w14:textId="3B5BA6BC" w:rsidR="00A51741" w:rsidRPr="00415B16" w:rsidRDefault="00A81275" w:rsidP="00D45D2D">
            <w:pPr>
              <w:pStyle w:val="Zkladntext2"/>
              <w:spacing w:line="240" w:lineRule="auto"/>
              <w:rPr>
                <w:rFonts w:ascii="Arial" w:hAnsi="Arial" w:cs="Arial"/>
                <w:sz w:val="23"/>
                <w:szCs w:val="23"/>
                <w:lang w:val="cs-CZ"/>
              </w:rPr>
            </w:pPr>
            <w:r>
              <w:rPr>
                <w:rFonts w:ascii="Arial" w:hAnsi="Arial" w:cs="Arial"/>
                <w:sz w:val="23"/>
                <w:szCs w:val="23"/>
                <w:lang w:val="cs-CZ"/>
              </w:rPr>
              <w:t xml:space="preserve">   </w:t>
            </w:r>
            <w:bookmarkStart w:id="0" w:name="_GoBack"/>
            <w:bookmarkEnd w:id="0"/>
            <w:r w:rsidR="00274166">
              <w:rPr>
                <w:rFonts w:ascii="Arial" w:hAnsi="Arial" w:cs="Arial"/>
                <w:sz w:val="23"/>
                <w:szCs w:val="23"/>
                <w:lang w:val="cs-CZ"/>
              </w:rPr>
              <w:t>v</w:t>
            </w:r>
            <w:r w:rsidR="00D45D2D">
              <w:rPr>
                <w:rFonts w:ascii="Arial" w:hAnsi="Arial" w:cs="Arial"/>
                <w:sz w:val="23"/>
                <w:szCs w:val="23"/>
                <w:lang w:val="cs-CZ"/>
              </w:rPr>
              <w:t>ýkonný ředitel, na základě plné moci</w:t>
            </w:r>
            <w:r w:rsidR="007157D9" w:rsidRPr="003E0DE8">
              <w:rPr>
                <w:rFonts w:ascii="Arial" w:hAnsi="Arial" w:cs="Arial"/>
                <w:sz w:val="23"/>
                <w:szCs w:val="23"/>
                <w:lang w:val="cs-CZ"/>
              </w:rPr>
              <w:t xml:space="preserve">                  </w:t>
            </w:r>
            <w:r w:rsidR="007157D9" w:rsidRPr="003E0DE8">
              <w:rPr>
                <w:rFonts w:ascii="Arial" w:hAnsi="Arial" w:cs="Arial"/>
                <w:sz w:val="23"/>
                <w:szCs w:val="23"/>
                <w:highlight w:val="yellow"/>
                <w:lang w:val="cs-CZ"/>
              </w:rPr>
              <w:t xml:space="preserve">  </w:t>
            </w:r>
          </w:p>
        </w:tc>
        <w:tc>
          <w:tcPr>
            <w:tcW w:w="4644" w:type="dxa"/>
          </w:tcPr>
          <w:p w14:paraId="167AC4DA" w14:textId="77777777" w:rsidR="00CE15D3" w:rsidRDefault="00CE15D3" w:rsidP="00330DC4">
            <w:pPr>
              <w:pStyle w:val="Zkladntext2"/>
              <w:spacing w:line="240" w:lineRule="auto"/>
              <w:jc w:val="center"/>
              <w:rPr>
                <w:rFonts w:ascii="Arial" w:hAnsi="Arial" w:cs="Arial"/>
                <w:b/>
                <w:sz w:val="23"/>
                <w:szCs w:val="23"/>
                <w:lang w:val="cs-CZ"/>
              </w:rPr>
            </w:pPr>
          </w:p>
          <w:p w14:paraId="5E21CBE5" w14:textId="471BCAEE" w:rsidR="00CE15D3" w:rsidRDefault="00CE15D3" w:rsidP="00330DC4">
            <w:pPr>
              <w:pStyle w:val="Zkladntext2"/>
              <w:spacing w:line="240" w:lineRule="auto"/>
              <w:jc w:val="center"/>
              <w:rPr>
                <w:rFonts w:ascii="Arial" w:hAnsi="Arial" w:cs="Arial"/>
                <w:b/>
                <w:sz w:val="23"/>
                <w:szCs w:val="23"/>
                <w:lang w:val="cs-CZ"/>
              </w:rPr>
            </w:pPr>
          </w:p>
          <w:p w14:paraId="1044D6A5" w14:textId="2280FEAE" w:rsidR="00CE15D3" w:rsidRDefault="00CE15D3" w:rsidP="00330DC4">
            <w:pPr>
              <w:pStyle w:val="Zkladntext2"/>
              <w:spacing w:line="240" w:lineRule="auto"/>
              <w:jc w:val="center"/>
              <w:rPr>
                <w:rFonts w:ascii="Arial" w:hAnsi="Arial" w:cs="Arial"/>
                <w:b/>
                <w:sz w:val="23"/>
                <w:szCs w:val="23"/>
                <w:lang w:val="cs-CZ"/>
              </w:rPr>
            </w:pPr>
          </w:p>
          <w:p w14:paraId="49B71467" w14:textId="77777777" w:rsidR="00CE15D3" w:rsidRDefault="00CE15D3" w:rsidP="00330DC4">
            <w:pPr>
              <w:pStyle w:val="Zkladntext2"/>
              <w:spacing w:line="240" w:lineRule="auto"/>
              <w:jc w:val="center"/>
              <w:rPr>
                <w:rFonts w:ascii="Arial" w:hAnsi="Arial" w:cs="Arial"/>
                <w:b/>
                <w:sz w:val="23"/>
                <w:szCs w:val="23"/>
                <w:lang w:val="cs-CZ"/>
              </w:rPr>
            </w:pPr>
          </w:p>
          <w:p w14:paraId="75136AE7" w14:textId="46FFCB29"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5136AEA"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B"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C"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D"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62139629" w14:textId="77777777" w:rsidR="00CE15D3" w:rsidRPr="00CE15D3" w:rsidRDefault="00CE15D3" w:rsidP="00CE15D3">
            <w:pPr>
              <w:pStyle w:val="slovn"/>
              <w:numPr>
                <w:ilvl w:val="0"/>
                <w:numId w:val="0"/>
              </w:numPr>
              <w:tabs>
                <w:tab w:val="num" w:pos="567"/>
              </w:tabs>
              <w:spacing w:after="0" w:line="280" w:lineRule="atLeast"/>
              <w:jc w:val="center"/>
              <w:rPr>
                <w:b/>
                <w:sz w:val="23"/>
                <w:szCs w:val="23"/>
              </w:rPr>
            </w:pPr>
            <w:r w:rsidRPr="00CE15D3">
              <w:rPr>
                <w:b/>
                <w:sz w:val="23"/>
                <w:szCs w:val="23"/>
              </w:rPr>
              <w:t>Fakultní nemocnice Brno</w:t>
            </w:r>
          </w:p>
          <w:p w14:paraId="1E7B0F6E" w14:textId="37C8E29C" w:rsidR="00CE15D3" w:rsidRPr="00A81275" w:rsidRDefault="00A81275" w:rsidP="00CE15D3">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w:t>
            </w:r>
          </w:p>
          <w:p w14:paraId="75136AF1" w14:textId="66C13E2C" w:rsidR="00D039A9" w:rsidRPr="00415B16" w:rsidRDefault="00CE15D3" w:rsidP="00CE15D3">
            <w:pPr>
              <w:pStyle w:val="Zkladntext2"/>
              <w:spacing w:line="240" w:lineRule="auto"/>
              <w:jc w:val="center"/>
              <w:rPr>
                <w:rFonts w:ascii="Arial" w:hAnsi="Arial" w:cs="Arial"/>
                <w:sz w:val="23"/>
                <w:szCs w:val="23"/>
                <w:lang w:val="cs-CZ"/>
              </w:rPr>
            </w:pPr>
            <w:r w:rsidRPr="00CE15D3">
              <w:rPr>
                <w:rFonts w:ascii="Arial" w:hAnsi="Arial" w:cs="Arial"/>
                <w:sz w:val="23"/>
                <w:szCs w:val="23"/>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3EFA823D"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B6330CF" w14:textId="492662C6" w:rsidR="00CE15D3" w:rsidRDefault="00CE15D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34D195" w14:textId="3A2D2148" w:rsidR="00CE15D3" w:rsidRDefault="00CE15D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FD283CC" w14:textId="77777777" w:rsidR="00CE15D3" w:rsidRDefault="00CE15D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5" w14:textId="309287C5"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006F5BE0" w14:textId="4B24428B" w:rsidR="00D45D2D" w:rsidRDefault="00D45D2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6B29718" w14:textId="77777777" w:rsidR="00D45D2D" w:rsidRPr="00D45D2D" w:rsidRDefault="00D45D2D" w:rsidP="00D45D2D">
      <w:pPr>
        <w:spacing w:after="0" w:line="360" w:lineRule="auto"/>
        <w:rPr>
          <w:rFonts w:ascii="Tahoma" w:eastAsia="Times New Roman" w:hAnsi="Tahoma" w:cs="Tahoma"/>
          <w:b/>
          <w:bCs/>
          <w:iCs/>
          <w:noProof/>
          <w:color w:val="800000"/>
          <w:sz w:val="40"/>
          <w:szCs w:val="40"/>
          <w:lang w:eastAsia="cs-CZ"/>
        </w:rPr>
      </w:pPr>
      <w:r w:rsidRPr="00D45D2D">
        <w:rPr>
          <w:rFonts w:ascii="Tahoma" w:eastAsia="Times New Roman" w:hAnsi="Tahoma" w:cs="Tahoma"/>
          <w:b/>
          <w:bCs/>
          <w:iCs/>
          <w:noProof/>
          <w:color w:val="800000"/>
          <w:sz w:val="40"/>
          <w:szCs w:val="40"/>
          <w:lang w:eastAsia="cs-CZ"/>
        </w:rPr>
        <w:t>MINDRAY M6</w:t>
      </w:r>
    </w:p>
    <w:p w14:paraId="56874F70"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Plně digitální přenosný ultrazvuk vhodný pro transport, ARO a urgentní příjem</w:t>
      </w:r>
    </w:p>
    <w:p w14:paraId="1FFF6377"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hmotnost pouze 6,5 kg, notebook s madlem</w:t>
      </w:r>
    </w:p>
    <w:p w14:paraId="239795AA"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15“ barevný LCD displej nové generace LED, zvýšený kontrast a jas</w:t>
      </w:r>
    </w:p>
    <w:p w14:paraId="09554E89"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módy: B, M, </w:t>
      </w:r>
      <w:proofErr w:type="spellStart"/>
      <w:r w:rsidRPr="00D45D2D">
        <w:rPr>
          <w:rFonts w:ascii="Tahoma" w:eastAsia="Times New Roman" w:hAnsi="Tahoma"/>
          <w:b/>
          <w:sz w:val="20"/>
          <w:szCs w:val="20"/>
          <w:lang w:eastAsia="cs-CZ"/>
        </w:rPr>
        <w:t>color</w:t>
      </w:r>
      <w:proofErr w:type="spellEnd"/>
      <w:r w:rsidRPr="00D45D2D">
        <w:rPr>
          <w:rFonts w:ascii="Tahoma" w:eastAsia="Times New Roman" w:hAnsi="Tahoma"/>
          <w:b/>
          <w:sz w:val="20"/>
          <w:szCs w:val="20"/>
          <w:lang w:eastAsia="cs-CZ"/>
        </w:rPr>
        <w:t xml:space="preserve">, M, PDI, </w:t>
      </w:r>
      <w:proofErr w:type="spellStart"/>
      <w:r w:rsidRPr="00D45D2D">
        <w:rPr>
          <w:rFonts w:ascii="Tahoma" w:eastAsia="Times New Roman" w:hAnsi="Tahoma"/>
          <w:b/>
          <w:sz w:val="20"/>
          <w:szCs w:val="20"/>
          <w:lang w:eastAsia="cs-CZ"/>
        </w:rPr>
        <w:t>DirPower</w:t>
      </w:r>
      <w:proofErr w:type="spellEnd"/>
      <w:r w:rsidRPr="00D45D2D">
        <w:rPr>
          <w:rFonts w:ascii="Tahoma" w:eastAsia="Times New Roman" w:hAnsi="Tahoma"/>
          <w:b/>
          <w:sz w:val="20"/>
          <w:szCs w:val="20"/>
          <w:lang w:eastAsia="cs-CZ"/>
        </w:rPr>
        <w:t>, PW, Trapezoid, THI, CW</w:t>
      </w:r>
    </w:p>
    <w:p w14:paraId="28B2A4F4"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automatické měření v PW v reálném čase</w:t>
      </w:r>
    </w:p>
    <w:p w14:paraId="686EED8B"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frekvenční rozsah: 2-16 MHz</w:t>
      </w:r>
    </w:p>
    <w:p w14:paraId="029BE396"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1 TB HDD, 2x USB, S-Video</w:t>
      </w:r>
    </w:p>
    <w:p w14:paraId="3176AF29"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podpora až 192 elementů na sondě</w:t>
      </w:r>
    </w:p>
    <w:p w14:paraId="312A7E2E"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napájení ze sítě i z baterie, nový typ </w:t>
      </w:r>
      <w:proofErr w:type="spellStart"/>
      <w:r w:rsidRPr="00D45D2D">
        <w:rPr>
          <w:rFonts w:ascii="Tahoma" w:eastAsia="Times New Roman" w:hAnsi="Tahoma"/>
          <w:b/>
          <w:sz w:val="20"/>
          <w:szCs w:val="20"/>
          <w:lang w:eastAsia="cs-CZ"/>
        </w:rPr>
        <w:t>Li</w:t>
      </w:r>
      <w:proofErr w:type="spellEnd"/>
      <w:r w:rsidRPr="00D45D2D">
        <w:rPr>
          <w:rFonts w:ascii="Tahoma" w:eastAsia="Times New Roman" w:hAnsi="Tahoma"/>
          <w:b/>
          <w:sz w:val="20"/>
          <w:szCs w:val="20"/>
          <w:lang w:eastAsia="cs-CZ"/>
        </w:rPr>
        <w:t>-Ion baterií (až 1,5 hodiny provozu)</w:t>
      </w:r>
    </w:p>
    <w:p w14:paraId="463783BA"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start systému: z vypnutí 50s , ze </w:t>
      </w:r>
      <w:proofErr w:type="spellStart"/>
      <w:r w:rsidRPr="00D45D2D">
        <w:rPr>
          <w:rFonts w:ascii="Tahoma" w:eastAsia="Times New Roman" w:hAnsi="Tahoma"/>
          <w:b/>
          <w:sz w:val="20"/>
          <w:szCs w:val="20"/>
          <w:lang w:eastAsia="cs-CZ"/>
        </w:rPr>
        <w:t>stand</w:t>
      </w:r>
      <w:proofErr w:type="spellEnd"/>
      <w:r w:rsidRPr="00D45D2D">
        <w:rPr>
          <w:rFonts w:ascii="Tahoma" w:eastAsia="Times New Roman" w:hAnsi="Tahoma"/>
          <w:b/>
          <w:sz w:val="20"/>
          <w:szCs w:val="20"/>
          <w:lang w:eastAsia="cs-CZ"/>
        </w:rPr>
        <w:t xml:space="preserve">-by 12s </w:t>
      </w:r>
    </w:p>
    <w:p w14:paraId="5AC54851" w14:textId="77777777" w:rsidR="00D45D2D" w:rsidRPr="00D45D2D" w:rsidRDefault="00D45D2D" w:rsidP="00D45D2D">
      <w:pPr>
        <w:numPr>
          <w:ilvl w:val="0"/>
          <w:numId w:val="29"/>
        </w:numPr>
        <w:spacing w:after="0" w:line="360" w:lineRule="auto"/>
        <w:jc w:val="both"/>
        <w:rPr>
          <w:rFonts w:ascii="Tahoma" w:eastAsia="Times New Roman" w:hAnsi="Tahoma"/>
          <w:sz w:val="20"/>
          <w:szCs w:val="20"/>
          <w:lang w:eastAsia="cs-CZ"/>
        </w:rPr>
      </w:pPr>
      <w:r w:rsidRPr="00D45D2D">
        <w:rPr>
          <w:rFonts w:ascii="Tahoma" w:eastAsia="Times New Roman" w:hAnsi="Tahoma"/>
          <w:b/>
          <w:sz w:val="20"/>
          <w:szCs w:val="20"/>
          <w:lang w:eastAsia="cs-CZ"/>
        </w:rPr>
        <w:t xml:space="preserve">THI </w:t>
      </w:r>
      <w:r w:rsidRPr="00D45D2D">
        <w:rPr>
          <w:rFonts w:ascii="Tahoma" w:eastAsia="Times New Roman" w:hAnsi="Tahoma"/>
          <w:sz w:val="20"/>
          <w:szCs w:val="20"/>
          <w:lang w:eastAsia="cs-CZ"/>
        </w:rPr>
        <w:t>– odstraňuje nelineární harmonické frekvence, obraz bez interferencí</w:t>
      </w:r>
    </w:p>
    <w:p w14:paraId="5D742BC8" w14:textId="77777777" w:rsidR="00D45D2D" w:rsidRPr="00D45D2D" w:rsidRDefault="00D45D2D" w:rsidP="00D45D2D">
      <w:pPr>
        <w:numPr>
          <w:ilvl w:val="0"/>
          <w:numId w:val="29"/>
        </w:numPr>
        <w:spacing w:after="0" w:line="360" w:lineRule="auto"/>
        <w:jc w:val="both"/>
        <w:rPr>
          <w:rFonts w:ascii="Tahoma" w:eastAsia="Times New Roman" w:hAnsi="Tahoma"/>
          <w:sz w:val="20"/>
          <w:szCs w:val="20"/>
          <w:lang w:eastAsia="cs-CZ"/>
        </w:rPr>
      </w:pPr>
      <w:proofErr w:type="spellStart"/>
      <w:r w:rsidRPr="00D45D2D">
        <w:rPr>
          <w:rFonts w:ascii="Tahoma" w:eastAsia="Times New Roman" w:hAnsi="Tahoma"/>
          <w:b/>
          <w:sz w:val="20"/>
          <w:szCs w:val="20"/>
          <w:lang w:eastAsia="cs-CZ"/>
        </w:rPr>
        <w:t>iBeam</w:t>
      </w:r>
      <w:proofErr w:type="spellEnd"/>
      <w:r w:rsidRPr="00D45D2D">
        <w:rPr>
          <w:rFonts w:ascii="Tahoma" w:eastAsia="Times New Roman" w:hAnsi="Tahoma"/>
          <w:b/>
          <w:sz w:val="20"/>
          <w:szCs w:val="20"/>
          <w:lang w:eastAsia="cs-CZ"/>
        </w:rPr>
        <w:t xml:space="preserve"> – </w:t>
      </w:r>
      <w:r w:rsidRPr="00D45D2D">
        <w:rPr>
          <w:rFonts w:ascii="Tahoma" w:eastAsia="Times New Roman" w:hAnsi="Tahoma"/>
          <w:sz w:val="20"/>
          <w:szCs w:val="20"/>
          <w:lang w:eastAsia="cs-CZ"/>
        </w:rPr>
        <w:t xml:space="preserve">vylepšení obrazu, speciální algoritmus </w:t>
      </w:r>
      <w:proofErr w:type="spellStart"/>
      <w:r w:rsidRPr="00D45D2D">
        <w:rPr>
          <w:rFonts w:ascii="Tahoma" w:eastAsia="Times New Roman" w:hAnsi="Tahoma"/>
          <w:sz w:val="20"/>
          <w:szCs w:val="20"/>
          <w:lang w:eastAsia="cs-CZ"/>
        </w:rPr>
        <w:t>compound</w:t>
      </w:r>
      <w:proofErr w:type="spellEnd"/>
      <w:r w:rsidRPr="00D45D2D">
        <w:rPr>
          <w:rFonts w:ascii="Tahoma" w:eastAsia="Times New Roman" w:hAnsi="Tahoma"/>
          <w:sz w:val="20"/>
          <w:szCs w:val="20"/>
          <w:lang w:eastAsia="cs-CZ"/>
        </w:rPr>
        <w:t xml:space="preserve"> zobrazení, 3 kroky + </w:t>
      </w:r>
      <w:proofErr w:type="spellStart"/>
      <w:r w:rsidRPr="00D45D2D">
        <w:rPr>
          <w:rFonts w:ascii="Tahoma" w:eastAsia="Times New Roman" w:hAnsi="Tahoma"/>
          <w:sz w:val="20"/>
          <w:szCs w:val="20"/>
          <w:lang w:eastAsia="cs-CZ"/>
        </w:rPr>
        <w:t>vyp</w:t>
      </w:r>
      <w:proofErr w:type="spellEnd"/>
      <w:r w:rsidRPr="00D45D2D">
        <w:rPr>
          <w:rFonts w:ascii="Tahoma" w:eastAsia="Times New Roman" w:hAnsi="Tahoma"/>
          <w:sz w:val="20"/>
          <w:szCs w:val="20"/>
          <w:lang w:eastAsia="cs-CZ"/>
        </w:rPr>
        <w:t>.</w:t>
      </w:r>
    </w:p>
    <w:p w14:paraId="4CC08820"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FCI - </w:t>
      </w:r>
      <w:proofErr w:type="spellStart"/>
      <w:r w:rsidRPr="00D45D2D">
        <w:rPr>
          <w:rFonts w:ascii="Tahoma" w:eastAsia="Times New Roman" w:hAnsi="Tahoma"/>
          <w:sz w:val="20"/>
          <w:szCs w:val="20"/>
          <w:lang w:eastAsia="cs-CZ"/>
        </w:rPr>
        <w:t>Frequency</w:t>
      </w:r>
      <w:proofErr w:type="spellEnd"/>
      <w:r w:rsidRPr="00D45D2D">
        <w:rPr>
          <w:rFonts w:ascii="Tahoma" w:eastAsia="Times New Roman" w:hAnsi="Tahoma"/>
          <w:sz w:val="20"/>
          <w:szCs w:val="20"/>
          <w:lang w:eastAsia="cs-CZ"/>
        </w:rPr>
        <w:t xml:space="preserve"> </w:t>
      </w:r>
      <w:proofErr w:type="spellStart"/>
      <w:r w:rsidRPr="00D45D2D">
        <w:rPr>
          <w:rFonts w:ascii="Tahoma" w:eastAsia="Times New Roman" w:hAnsi="Tahoma"/>
          <w:sz w:val="20"/>
          <w:szCs w:val="20"/>
          <w:lang w:eastAsia="cs-CZ"/>
        </w:rPr>
        <w:t>Compouding</w:t>
      </w:r>
      <w:proofErr w:type="spellEnd"/>
      <w:r w:rsidRPr="00D45D2D">
        <w:rPr>
          <w:rFonts w:ascii="Tahoma" w:eastAsia="Times New Roman" w:hAnsi="Tahoma"/>
          <w:sz w:val="20"/>
          <w:szCs w:val="20"/>
          <w:lang w:eastAsia="cs-CZ"/>
        </w:rPr>
        <w:t xml:space="preserve"> </w:t>
      </w:r>
      <w:proofErr w:type="spellStart"/>
      <w:r w:rsidRPr="00D45D2D">
        <w:rPr>
          <w:rFonts w:ascii="Tahoma" w:eastAsia="Times New Roman" w:hAnsi="Tahoma"/>
          <w:sz w:val="20"/>
          <w:szCs w:val="20"/>
          <w:lang w:eastAsia="cs-CZ"/>
        </w:rPr>
        <w:t>Imaging</w:t>
      </w:r>
      <w:proofErr w:type="spellEnd"/>
    </w:p>
    <w:p w14:paraId="1132FFC1"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Arial" w:eastAsia="Times New Roman" w:hAnsi="Arial" w:cs="Arial"/>
          <w:b/>
          <w:sz w:val="20"/>
          <w:szCs w:val="20"/>
          <w:lang w:eastAsia="cs-CZ"/>
        </w:rPr>
        <w:t>TSI –</w:t>
      </w:r>
      <w:r w:rsidRPr="00D45D2D">
        <w:rPr>
          <w:rFonts w:ascii="Arial" w:eastAsia="Times New Roman" w:hAnsi="Arial" w:cs="Arial"/>
          <w:sz w:val="20"/>
          <w:szCs w:val="20"/>
          <w:lang w:eastAsia="cs-CZ"/>
        </w:rPr>
        <w:t xml:space="preserve"> volitelná rychlost zvuku podle typu tkáně</w:t>
      </w:r>
    </w:p>
    <w:p w14:paraId="6C8A5791"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proofErr w:type="spellStart"/>
      <w:r w:rsidRPr="00D45D2D">
        <w:rPr>
          <w:rFonts w:ascii="Tahoma" w:eastAsia="Times New Roman" w:hAnsi="Tahoma"/>
          <w:b/>
          <w:sz w:val="20"/>
          <w:szCs w:val="20"/>
          <w:lang w:eastAsia="cs-CZ"/>
        </w:rPr>
        <w:t>iClear</w:t>
      </w:r>
      <w:proofErr w:type="spellEnd"/>
      <w:r w:rsidRPr="00D45D2D">
        <w:rPr>
          <w:rFonts w:ascii="Tahoma" w:eastAsia="Times New Roman" w:hAnsi="Tahoma"/>
          <w:b/>
          <w:sz w:val="20"/>
          <w:szCs w:val="20"/>
          <w:lang w:eastAsia="cs-CZ"/>
        </w:rPr>
        <w:t xml:space="preserve"> </w:t>
      </w:r>
      <w:r w:rsidRPr="00D45D2D">
        <w:rPr>
          <w:rFonts w:ascii="Tahoma" w:eastAsia="Times New Roman" w:hAnsi="Tahoma"/>
          <w:sz w:val="20"/>
          <w:szCs w:val="20"/>
          <w:lang w:eastAsia="cs-CZ"/>
        </w:rPr>
        <w:t>– adaptivní potlačení skvrn v obraze, vylepšený kontrast a rozlišení, 6 kroků + vypnuto</w:t>
      </w:r>
    </w:p>
    <w:p w14:paraId="124E4852"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HR </w:t>
      </w:r>
      <w:proofErr w:type="spellStart"/>
      <w:r w:rsidRPr="00D45D2D">
        <w:rPr>
          <w:rFonts w:ascii="Tahoma" w:eastAsia="Times New Roman" w:hAnsi="Tahoma"/>
          <w:b/>
          <w:sz w:val="20"/>
          <w:szCs w:val="20"/>
          <w:lang w:eastAsia="cs-CZ"/>
        </w:rPr>
        <w:t>Flow</w:t>
      </w:r>
      <w:proofErr w:type="spellEnd"/>
      <w:r w:rsidRPr="00D45D2D">
        <w:rPr>
          <w:rFonts w:ascii="Tahoma" w:eastAsia="Times New Roman" w:hAnsi="Tahoma"/>
          <w:b/>
          <w:sz w:val="20"/>
          <w:szCs w:val="20"/>
          <w:lang w:eastAsia="cs-CZ"/>
        </w:rPr>
        <w:t xml:space="preserve"> (</w:t>
      </w:r>
      <w:proofErr w:type="spellStart"/>
      <w:r w:rsidRPr="00D45D2D">
        <w:rPr>
          <w:rFonts w:ascii="Tahoma" w:eastAsia="Times New Roman" w:hAnsi="Tahoma"/>
          <w:b/>
          <w:sz w:val="20"/>
          <w:szCs w:val="20"/>
          <w:lang w:eastAsia="cs-CZ"/>
        </w:rPr>
        <w:t>High</w:t>
      </w:r>
      <w:proofErr w:type="spellEnd"/>
      <w:r w:rsidRPr="00D45D2D">
        <w:rPr>
          <w:rFonts w:ascii="Tahoma" w:eastAsia="Times New Roman" w:hAnsi="Tahoma"/>
          <w:b/>
          <w:sz w:val="20"/>
          <w:szCs w:val="20"/>
          <w:lang w:eastAsia="cs-CZ"/>
        </w:rPr>
        <w:t xml:space="preserve"> </w:t>
      </w:r>
      <w:proofErr w:type="spellStart"/>
      <w:r w:rsidRPr="00D45D2D">
        <w:rPr>
          <w:rFonts w:ascii="Tahoma" w:eastAsia="Times New Roman" w:hAnsi="Tahoma"/>
          <w:b/>
          <w:sz w:val="20"/>
          <w:szCs w:val="20"/>
          <w:lang w:eastAsia="cs-CZ"/>
        </w:rPr>
        <w:t>Resolution</w:t>
      </w:r>
      <w:proofErr w:type="spellEnd"/>
      <w:r w:rsidRPr="00D45D2D">
        <w:rPr>
          <w:rFonts w:ascii="Tahoma" w:eastAsia="Times New Roman" w:hAnsi="Tahoma"/>
          <w:b/>
          <w:sz w:val="20"/>
          <w:szCs w:val="20"/>
          <w:lang w:eastAsia="cs-CZ"/>
        </w:rPr>
        <w:t xml:space="preserve"> </w:t>
      </w:r>
      <w:proofErr w:type="spellStart"/>
      <w:r w:rsidRPr="00D45D2D">
        <w:rPr>
          <w:rFonts w:ascii="Tahoma" w:eastAsia="Times New Roman" w:hAnsi="Tahoma"/>
          <w:b/>
          <w:sz w:val="20"/>
          <w:szCs w:val="20"/>
          <w:lang w:eastAsia="cs-CZ"/>
        </w:rPr>
        <w:t>Flow</w:t>
      </w:r>
      <w:proofErr w:type="spellEnd"/>
      <w:r w:rsidRPr="00D45D2D">
        <w:rPr>
          <w:rFonts w:ascii="Tahoma" w:eastAsia="Times New Roman" w:hAnsi="Tahoma"/>
          <w:b/>
          <w:sz w:val="20"/>
          <w:szCs w:val="20"/>
          <w:lang w:eastAsia="cs-CZ"/>
        </w:rPr>
        <w:t xml:space="preserve">, lepší citlivost a kvalita obrazu) </w:t>
      </w:r>
    </w:p>
    <w:p w14:paraId="603921F7"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proofErr w:type="spellStart"/>
      <w:r w:rsidRPr="00D45D2D">
        <w:rPr>
          <w:rFonts w:ascii="Tahoma" w:eastAsia="Times New Roman" w:hAnsi="Tahoma"/>
          <w:b/>
          <w:sz w:val="20"/>
          <w:szCs w:val="20"/>
          <w:lang w:eastAsia="cs-CZ"/>
        </w:rPr>
        <w:t>iTouch</w:t>
      </w:r>
      <w:proofErr w:type="spellEnd"/>
      <w:r w:rsidRPr="00D45D2D">
        <w:rPr>
          <w:rFonts w:ascii="Tahoma" w:eastAsia="Times New Roman" w:hAnsi="Tahoma"/>
          <w:b/>
          <w:sz w:val="20"/>
          <w:szCs w:val="20"/>
          <w:lang w:eastAsia="cs-CZ"/>
        </w:rPr>
        <w:t xml:space="preserve"> – inteligentní optimalizace obrazu v B a PW</w:t>
      </w:r>
    </w:p>
    <w:p w14:paraId="0AD8F912"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proofErr w:type="spellStart"/>
      <w:r w:rsidRPr="00D45D2D">
        <w:rPr>
          <w:rFonts w:ascii="Tahoma" w:eastAsia="Times New Roman" w:hAnsi="Tahoma"/>
          <w:b/>
          <w:sz w:val="20"/>
          <w:szCs w:val="20"/>
          <w:lang w:eastAsia="cs-CZ"/>
        </w:rPr>
        <w:t>iZoom</w:t>
      </w:r>
      <w:proofErr w:type="spellEnd"/>
      <w:r w:rsidRPr="00D45D2D">
        <w:rPr>
          <w:rFonts w:ascii="Tahoma" w:eastAsia="Times New Roman" w:hAnsi="Tahoma"/>
          <w:b/>
          <w:sz w:val="20"/>
          <w:szCs w:val="20"/>
          <w:lang w:eastAsia="cs-CZ"/>
        </w:rPr>
        <w:t xml:space="preserve"> – automatické zvětšení obrázku přes celý displej jediným stiskem</w:t>
      </w:r>
    </w:p>
    <w:p w14:paraId="40D7D013" w14:textId="77777777" w:rsidR="00D45D2D" w:rsidRPr="00D45D2D" w:rsidRDefault="00D45D2D" w:rsidP="00D45D2D">
      <w:pPr>
        <w:numPr>
          <w:ilvl w:val="0"/>
          <w:numId w:val="29"/>
        </w:numPr>
        <w:spacing w:after="0" w:line="360" w:lineRule="auto"/>
        <w:jc w:val="both"/>
        <w:rPr>
          <w:rFonts w:ascii="Tahoma" w:eastAsia="Times New Roman" w:hAnsi="Tahoma"/>
          <w:sz w:val="20"/>
          <w:szCs w:val="20"/>
          <w:lang w:eastAsia="cs-CZ"/>
        </w:rPr>
      </w:pPr>
      <w:proofErr w:type="spellStart"/>
      <w:r w:rsidRPr="00D45D2D">
        <w:rPr>
          <w:rFonts w:ascii="Tahoma" w:eastAsia="Times New Roman" w:hAnsi="Tahoma"/>
          <w:b/>
          <w:sz w:val="20"/>
          <w:szCs w:val="20"/>
          <w:lang w:eastAsia="cs-CZ"/>
        </w:rPr>
        <w:t>iStation</w:t>
      </w:r>
      <w:proofErr w:type="spellEnd"/>
      <w:r w:rsidRPr="00D45D2D">
        <w:rPr>
          <w:rFonts w:ascii="Tahoma" w:eastAsia="Times New Roman" w:hAnsi="Tahoma"/>
          <w:sz w:val="20"/>
          <w:szCs w:val="20"/>
          <w:lang w:eastAsia="cs-CZ"/>
        </w:rPr>
        <w:t xml:space="preserve"> – propracovaný systém práce s daty - ukládání, vyhledávání, kopírování, zálohování, tisknutí snímků</w:t>
      </w:r>
    </w:p>
    <w:p w14:paraId="32564D02"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Post-</w:t>
      </w:r>
      <w:proofErr w:type="spellStart"/>
      <w:r w:rsidRPr="00D45D2D">
        <w:rPr>
          <w:rFonts w:ascii="Tahoma" w:eastAsia="Times New Roman" w:hAnsi="Tahoma"/>
          <w:b/>
          <w:sz w:val="20"/>
          <w:szCs w:val="20"/>
          <w:lang w:eastAsia="cs-CZ"/>
        </w:rPr>
        <w:t>processing</w:t>
      </w:r>
      <w:proofErr w:type="spellEnd"/>
    </w:p>
    <w:p w14:paraId="33D512FB"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reporty v PDF/RTF</w:t>
      </w:r>
    </w:p>
    <w:p w14:paraId="1045E514"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formáty pro ukládání: JPG, BMP, TIFF, DCM, FRM </w:t>
      </w:r>
      <w:r w:rsidRPr="00D45D2D">
        <w:rPr>
          <w:rFonts w:ascii="Tahoma" w:eastAsia="Times New Roman" w:hAnsi="Tahoma"/>
          <w:b/>
          <w:sz w:val="16"/>
          <w:szCs w:val="16"/>
          <w:lang w:eastAsia="cs-CZ"/>
        </w:rPr>
        <w:t>(možnost práce s daty)</w:t>
      </w:r>
    </w:p>
    <w:p w14:paraId="6471E517"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formáty pro ukládání smyčky: AVI, MP4, MPEG-4, WMA, DCM, CIN </w:t>
      </w:r>
      <w:r w:rsidRPr="00D45D2D">
        <w:rPr>
          <w:rFonts w:ascii="Tahoma" w:eastAsia="Times New Roman" w:hAnsi="Tahoma"/>
          <w:b/>
          <w:sz w:val="16"/>
          <w:szCs w:val="16"/>
          <w:lang w:eastAsia="cs-CZ"/>
        </w:rPr>
        <w:t>(možnost práce s daty)</w:t>
      </w:r>
    </w:p>
    <w:p w14:paraId="006E7F5F"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smyčka o velikosti až 8.448 snímků nebo až 480 s</w:t>
      </w:r>
    </w:p>
    <w:p w14:paraId="2A191516"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intuitivní ovládání, Inteligentní kurzor, uživatelsky definovatelné klávesy (pro různé funkce a měření)</w:t>
      </w:r>
    </w:p>
    <w:p w14:paraId="1F4AC1F7"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možnost měření v živém i zmrazeném obrazu</w:t>
      </w:r>
    </w:p>
    <w:p w14:paraId="11FFDEF6"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Pulzní Doppler se </w:t>
      </w:r>
      <w:proofErr w:type="spellStart"/>
      <w:r w:rsidRPr="00D45D2D">
        <w:rPr>
          <w:rFonts w:ascii="Tahoma" w:eastAsia="Times New Roman" w:hAnsi="Tahoma"/>
          <w:b/>
          <w:sz w:val="20"/>
          <w:szCs w:val="20"/>
          <w:lang w:eastAsia="cs-CZ"/>
        </w:rPr>
        <w:t>steeringem</w:t>
      </w:r>
      <w:proofErr w:type="spellEnd"/>
      <w:r w:rsidRPr="00D45D2D">
        <w:rPr>
          <w:rFonts w:ascii="Tahoma" w:eastAsia="Times New Roman" w:hAnsi="Tahoma"/>
          <w:b/>
          <w:sz w:val="20"/>
          <w:szCs w:val="20"/>
          <w:lang w:eastAsia="cs-CZ"/>
        </w:rPr>
        <w:t xml:space="preserve"> na lineárních sondách</w:t>
      </w:r>
    </w:p>
    <w:p w14:paraId="2019445F"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Simultánní duální zobrazení B – mode a B-mode + CFM v  reálném čase</w:t>
      </w:r>
    </w:p>
    <w:p w14:paraId="0460A6CD"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Simultánní duplexní i živé triplexní zobrazení v reálném čase</w:t>
      </w:r>
    </w:p>
    <w:p w14:paraId="0AEBBDBC"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Zvětšování a zmenšování pole s kontinuálním posunem, možnost zvětšení zobrazovaného pole i ve zmrazeném režimu</w:t>
      </w:r>
    </w:p>
    <w:p w14:paraId="10DA9A6C"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Uspořádání B obrazu a dopplerovského spektra na monitoru vedle sebe a nad sebou s možností změny typu a poměru tohoto zobrazení</w:t>
      </w:r>
    </w:p>
    <w:p w14:paraId="2D62D726"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 xml:space="preserve">manuální i automatické měření v PW, CW, i v reálném čase </w:t>
      </w:r>
      <w:r w:rsidRPr="00D45D2D">
        <w:rPr>
          <w:rFonts w:ascii="Tahoma" w:eastAsia="Times New Roman" w:hAnsi="Tahoma"/>
          <w:b/>
          <w:sz w:val="18"/>
          <w:szCs w:val="18"/>
          <w:lang w:eastAsia="cs-CZ"/>
        </w:rPr>
        <w:t xml:space="preserve">(PI, RI, </w:t>
      </w:r>
      <w:proofErr w:type="spellStart"/>
      <w:r w:rsidRPr="00D45D2D">
        <w:rPr>
          <w:rFonts w:ascii="Tahoma" w:eastAsia="Times New Roman" w:hAnsi="Tahoma"/>
          <w:b/>
          <w:sz w:val="18"/>
          <w:szCs w:val="18"/>
          <w:lang w:eastAsia="cs-CZ"/>
        </w:rPr>
        <w:t>Vmax</w:t>
      </w:r>
      <w:proofErr w:type="spellEnd"/>
      <w:r w:rsidRPr="00D45D2D">
        <w:rPr>
          <w:rFonts w:ascii="Tahoma" w:eastAsia="Times New Roman" w:hAnsi="Tahoma"/>
          <w:b/>
          <w:sz w:val="18"/>
          <w:szCs w:val="18"/>
          <w:lang w:eastAsia="cs-CZ"/>
        </w:rPr>
        <w:t xml:space="preserve">, </w:t>
      </w:r>
      <w:proofErr w:type="spellStart"/>
      <w:r w:rsidRPr="00D45D2D">
        <w:rPr>
          <w:rFonts w:ascii="Tahoma" w:eastAsia="Times New Roman" w:hAnsi="Tahoma"/>
          <w:b/>
          <w:sz w:val="18"/>
          <w:szCs w:val="18"/>
          <w:lang w:eastAsia="cs-CZ"/>
        </w:rPr>
        <w:t>Vmin</w:t>
      </w:r>
      <w:proofErr w:type="spellEnd"/>
      <w:r w:rsidRPr="00D45D2D">
        <w:rPr>
          <w:rFonts w:ascii="Tahoma" w:eastAsia="Times New Roman" w:hAnsi="Tahoma"/>
          <w:b/>
          <w:sz w:val="18"/>
          <w:szCs w:val="18"/>
          <w:lang w:eastAsia="cs-CZ"/>
        </w:rPr>
        <w:t xml:space="preserve"> a další)</w:t>
      </w:r>
    </w:p>
    <w:p w14:paraId="43E48796" w14:textId="77777777" w:rsidR="00D45D2D" w:rsidRPr="00D45D2D" w:rsidRDefault="00D45D2D" w:rsidP="00D45D2D">
      <w:pPr>
        <w:numPr>
          <w:ilvl w:val="0"/>
          <w:numId w:val="29"/>
        </w:numPr>
        <w:spacing w:after="0" w:line="360" w:lineRule="auto"/>
        <w:rPr>
          <w:rFonts w:ascii="Tahoma" w:eastAsia="Times New Roman" w:hAnsi="Tahoma"/>
          <w:b/>
          <w:sz w:val="20"/>
          <w:szCs w:val="20"/>
          <w:lang w:eastAsia="cs-CZ"/>
        </w:rPr>
      </w:pPr>
      <w:r w:rsidRPr="00D45D2D">
        <w:rPr>
          <w:rFonts w:ascii="Tahoma" w:eastAsia="Times New Roman" w:hAnsi="Tahoma"/>
          <w:b/>
          <w:sz w:val="20"/>
          <w:szCs w:val="20"/>
          <w:lang w:eastAsia="cs-CZ"/>
        </w:rPr>
        <w:t>kompletní DICOM 3.0</w:t>
      </w:r>
    </w:p>
    <w:p w14:paraId="31325F38" w14:textId="77777777" w:rsidR="00D45D2D" w:rsidRPr="00D45D2D" w:rsidRDefault="00D45D2D" w:rsidP="00D45D2D">
      <w:pPr>
        <w:numPr>
          <w:ilvl w:val="0"/>
          <w:numId w:val="29"/>
        </w:numPr>
        <w:spacing w:after="0" w:line="360" w:lineRule="auto"/>
        <w:rPr>
          <w:rFonts w:ascii="Tahoma" w:eastAsia="Times New Roman" w:hAnsi="Tahoma"/>
          <w:b/>
          <w:sz w:val="20"/>
          <w:szCs w:val="20"/>
          <w:lang w:eastAsia="cs-CZ"/>
        </w:rPr>
      </w:pPr>
      <w:proofErr w:type="spellStart"/>
      <w:r w:rsidRPr="00D45D2D">
        <w:rPr>
          <w:rFonts w:ascii="Tahoma" w:eastAsia="Times New Roman" w:hAnsi="Tahoma"/>
          <w:b/>
          <w:sz w:val="20"/>
          <w:szCs w:val="20"/>
          <w:lang w:eastAsia="cs-CZ"/>
        </w:rPr>
        <w:t>iNeedle</w:t>
      </w:r>
      <w:proofErr w:type="spellEnd"/>
      <w:r w:rsidRPr="00D45D2D">
        <w:rPr>
          <w:rFonts w:ascii="Tahoma" w:eastAsia="Times New Roman" w:hAnsi="Tahoma"/>
          <w:b/>
          <w:sz w:val="20"/>
          <w:szCs w:val="20"/>
          <w:lang w:eastAsia="cs-CZ"/>
        </w:rPr>
        <w:t>™ (</w:t>
      </w:r>
      <w:proofErr w:type="spellStart"/>
      <w:r w:rsidRPr="00D45D2D">
        <w:rPr>
          <w:rFonts w:ascii="Tahoma" w:eastAsia="Times New Roman" w:hAnsi="Tahoma"/>
          <w:b/>
          <w:sz w:val="20"/>
          <w:szCs w:val="20"/>
          <w:lang w:eastAsia="cs-CZ"/>
        </w:rPr>
        <w:t>Needle</w:t>
      </w:r>
      <w:proofErr w:type="spellEnd"/>
      <w:r w:rsidRPr="00D45D2D">
        <w:rPr>
          <w:rFonts w:ascii="Tahoma" w:eastAsia="Times New Roman" w:hAnsi="Tahoma"/>
          <w:b/>
          <w:sz w:val="20"/>
          <w:szCs w:val="20"/>
          <w:lang w:eastAsia="cs-CZ"/>
        </w:rPr>
        <w:t xml:space="preserve"> </w:t>
      </w:r>
      <w:proofErr w:type="spellStart"/>
      <w:r w:rsidRPr="00D45D2D">
        <w:rPr>
          <w:rFonts w:ascii="Tahoma" w:eastAsia="Times New Roman" w:hAnsi="Tahoma"/>
          <w:b/>
          <w:sz w:val="20"/>
          <w:szCs w:val="20"/>
          <w:lang w:eastAsia="cs-CZ"/>
        </w:rPr>
        <w:t>visualization</w:t>
      </w:r>
      <w:proofErr w:type="spellEnd"/>
      <w:r w:rsidRPr="00D45D2D">
        <w:rPr>
          <w:rFonts w:ascii="Tahoma" w:eastAsia="Times New Roman" w:hAnsi="Tahoma"/>
          <w:b/>
          <w:sz w:val="20"/>
          <w:szCs w:val="20"/>
          <w:lang w:eastAsia="cs-CZ"/>
        </w:rPr>
        <w:t xml:space="preserve"> </w:t>
      </w:r>
      <w:proofErr w:type="spellStart"/>
      <w:r w:rsidRPr="00D45D2D">
        <w:rPr>
          <w:rFonts w:ascii="Tahoma" w:eastAsia="Times New Roman" w:hAnsi="Tahoma"/>
          <w:b/>
          <w:sz w:val="20"/>
          <w:szCs w:val="20"/>
          <w:lang w:eastAsia="cs-CZ"/>
        </w:rPr>
        <w:t>enhancement</w:t>
      </w:r>
      <w:proofErr w:type="spellEnd"/>
      <w:r w:rsidRPr="00D45D2D">
        <w:rPr>
          <w:rFonts w:ascii="Tahoma" w:eastAsia="Times New Roman" w:hAnsi="Tahoma"/>
          <w:b/>
          <w:sz w:val="20"/>
          <w:szCs w:val="20"/>
          <w:lang w:eastAsia="cs-CZ"/>
        </w:rPr>
        <w:t xml:space="preserve">) – vizualizace jehly   </w:t>
      </w:r>
    </w:p>
    <w:p w14:paraId="747BC1B4" w14:textId="77777777" w:rsidR="00D45D2D" w:rsidRPr="00D45D2D" w:rsidRDefault="00D45D2D" w:rsidP="00D45D2D">
      <w:pPr>
        <w:numPr>
          <w:ilvl w:val="0"/>
          <w:numId w:val="29"/>
        </w:numPr>
        <w:spacing w:after="0" w:line="360" w:lineRule="auto"/>
        <w:rPr>
          <w:rFonts w:ascii="Tahoma" w:eastAsia="Times New Roman" w:hAnsi="Tahoma"/>
          <w:b/>
          <w:sz w:val="20"/>
          <w:szCs w:val="20"/>
          <w:lang w:eastAsia="cs-CZ"/>
        </w:rPr>
      </w:pPr>
      <w:r w:rsidRPr="00D45D2D">
        <w:rPr>
          <w:rFonts w:ascii="Tahoma" w:eastAsia="Times New Roman" w:hAnsi="Tahoma" w:cs="Tahoma"/>
          <w:b/>
          <w:sz w:val="20"/>
          <w:szCs w:val="20"/>
          <w:lang w:eastAsia="cs-CZ"/>
        </w:rPr>
        <w:t>Stolek UMT-300, výškově stavitelný</w:t>
      </w:r>
    </w:p>
    <w:p w14:paraId="4AC318D7" w14:textId="77777777" w:rsidR="00D45D2D" w:rsidRPr="00D45D2D" w:rsidRDefault="00D45D2D" w:rsidP="00D45D2D">
      <w:pPr>
        <w:numPr>
          <w:ilvl w:val="0"/>
          <w:numId w:val="29"/>
        </w:numPr>
        <w:spacing w:after="0" w:line="360" w:lineRule="auto"/>
        <w:rPr>
          <w:rFonts w:ascii="Tahoma" w:eastAsia="Times New Roman" w:hAnsi="Tahoma"/>
          <w:b/>
          <w:sz w:val="20"/>
          <w:szCs w:val="20"/>
          <w:lang w:eastAsia="cs-CZ"/>
        </w:rPr>
      </w:pPr>
      <w:r w:rsidRPr="00D45D2D">
        <w:rPr>
          <w:rFonts w:ascii="Tahoma" w:eastAsia="Times New Roman" w:hAnsi="Tahoma"/>
          <w:b/>
          <w:sz w:val="20"/>
          <w:szCs w:val="20"/>
          <w:lang w:eastAsia="cs-CZ"/>
        </w:rPr>
        <w:t>externí přepínač sond – 3x aktivní konektor pro sondy</w:t>
      </w:r>
    </w:p>
    <w:p w14:paraId="399CD316" w14:textId="77777777" w:rsidR="00D45D2D" w:rsidRPr="00D45D2D" w:rsidRDefault="00D45D2D" w:rsidP="00D45D2D">
      <w:pPr>
        <w:numPr>
          <w:ilvl w:val="0"/>
          <w:numId w:val="29"/>
        </w:numPr>
        <w:spacing w:after="0" w:line="360" w:lineRule="auto"/>
        <w:rPr>
          <w:rFonts w:ascii="Tahoma" w:eastAsia="Times New Roman" w:hAnsi="Tahoma"/>
          <w:b/>
          <w:sz w:val="20"/>
          <w:szCs w:val="20"/>
          <w:lang w:eastAsia="cs-CZ"/>
        </w:rPr>
      </w:pPr>
      <w:r w:rsidRPr="00D45D2D">
        <w:rPr>
          <w:rFonts w:ascii="Tahoma" w:eastAsia="Times New Roman" w:hAnsi="Tahoma" w:cs="Tahoma"/>
          <w:b/>
          <w:sz w:val="20"/>
          <w:szCs w:val="20"/>
          <w:lang w:eastAsia="cs-CZ"/>
        </w:rPr>
        <w:t xml:space="preserve">Měření a software pro všechny obory, </w:t>
      </w:r>
      <w:r w:rsidRPr="00D45D2D">
        <w:rPr>
          <w:rFonts w:ascii="Tahoma" w:eastAsia="Times New Roman" w:hAnsi="Tahoma"/>
          <w:b/>
          <w:sz w:val="20"/>
          <w:szCs w:val="20"/>
          <w:lang w:eastAsia="cs-CZ"/>
        </w:rPr>
        <w:t xml:space="preserve">možnost nastavení vlastních </w:t>
      </w:r>
      <w:proofErr w:type="spellStart"/>
      <w:r w:rsidRPr="00D45D2D">
        <w:rPr>
          <w:rFonts w:ascii="Tahoma" w:eastAsia="Times New Roman" w:hAnsi="Tahoma"/>
          <w:b/>
          <w:sz w:val="20"/>
          <w:szCs w:val="20"/>
          <w:lang w:eastAsia="cs-CZ"/>
        </w:rPr>
        <w:t>presetů</w:t>
      </w:r>
      <w:proofErr w:type="spellEnd"/>
    </w:p>
    <w:p w14:paraId="505ACACF" w14:textId="77777777" w:rsidR="00D45D2D" w:rsidRPr="00D45D2D" w:rsidRDefault="00D45D2D" w:rsidP="00D45D2D">
      <w:pPr>
        <w:numPr>
          <w:ilvl w:val="0"/>
          <w:numId w:val="29"/>
        </w:numPr>
        <w:spacing w:after="0" w:line="360" w:lineRule="auto"/>
        <w:rPr>
          <w:rFonts w:ascii="Tahoma" w:eastAsia="Times New Roman" w:hAnsi="Tahoma"/>
          <w:b/>
          <w:sz w:val="20"/>
          <w:szCs w:val="20"/>
          <w:lang w:eastAsia="cs-CZ"/>
        </w:rPr>
      </w:pPr>
      <w:r w:rsidRPr="00D45D2D">
        <w:rPr>
          <w:rFonts w:ascii="Tahoma" w:eastAsia="Times New Roman" w:hAnsi="Tahoma"/>
          <w:b/>
          <w:sz w:val="20"/>
          <w:szCs w:val="20"/>
          <w:lang w:eastAsia="cs-CZ"/>
        </w:rPr>
        <w:t>Transportní kufr na kolečkách</w:t>
      </w:r>
    </w:p>
    <w:p w14:paraId="46233C8B" w14:textId="77777777" w:rsidR="00D45D2D" w:rsidRPr="00D45D2D" w:rsidRDefault="00D45D2D" w:rsidP="00D45D2D">
      <w:pPr>
        <w:numPr>
          <w:ilvl w:val="0"/>
          <w:numId w:val="29"/>
        </w:numPr>
        <w:spacing w:after="0" w:line="360" w:lineRule="auto"/>
        <w:rPr>
          <w:rFonts w:ascii="Tahoma" w:eastAsia="Times New Roman" w:hAnsi="Tahoma"/>
          <w:b/>
          <w:sz w:val="20"/>
          <w:szCs w:val="20"/>
          <w:lang w:eastAsia="cs-CZ"/>
        </w:rPr>
      </w:pPr>
      <w:r w:rsidRPr="00D45D2D">
        <w:rPr>
          <w:rFonts w:ascii="Tahoma" w:eastAsia="Times New Roman" w:hAnsi="Tahoma"/>
          <w:b/>
          <w:sz w:val="20"/>
          <w:szCs w:val="20"/>
          <w:lang w:eastAsia="cs-CZ"/>
        </w:rPr>
        <w:t>možnost práce se samostatným UZ bez vozíku</w:t>
      </w:r>
    </w:p>
    <w:p w14:paraId="50D67610" w14:textId="77777777" w:rsidR="00D45D2D" w:rsidRPr="00D45D2D" w:rsidRDefault="00D45D2D" w:rsidP="00D45D2D">
      <w:pPr>
        <w:numPr>
          <w:ilvl w:val="0"/>
          <w:numId w:val="29"/>
        </w:numPr>
        <w:spacing w:after="0" w:line="360" w:lineRule="auto"/>
        <w:jc w:val="both"/>
        <w:rPr>
          <w:rFonts w:ascii="Tahoma" w:eastAsia="Times New Roman" w:hAnsi="Tahoma"/>
          <w:b/>
          <w:bCs/>
          <w:sz w:val="20"/>
          <w:szCs w:val="20"/>
          <w:lang w:eastAsia="cs-CZ"/>
        </w:rPr>
      </w:pPr>
      <w:r w:rsidRPr="00D45D2D">
        <w:rPr>
          <w:rFonts w:ascii="Tahoma" w:eastAsia="Times New Roman" w:hAnsi="Tahoma"/>
          <w:b/>
          <w:bCs/>
          <w:sz w:val="20"/>
          <w:szCs w:val="20"/>
          <w:lang w:eastAsia="cs-CZ"/>
        </w:rPr>
        <w:t xml:space="preserve">Připojení a nastavení </w:t>
      </w:r>
      <w:proofErr w:type="spellStart"/>
      <w:r w:rsidRPr="00D45D2D">
        <w:rPr>
          <w:rFonts w:ascii="Tahoma" w:eastAsia="Times New Roman" w:hAnsi="Tahoma"/>
          <w:b/>
          <w:bCs/>
          <w:sz w:val="20"/>
          <w:szCs w:val="20"/>
          <w:lang w:eastAsia="cs-CZ"/>
        </w:rPr>
        <w:t>workflow</w:t>
      </w:r>
      <w:proofErr w:type="spellEnd"/>
      <w:r w:rsidRPr="00D45D2D">
        <w:rPr>
          <w:rFonts w:ascii="Tahoma" w:eastAsia="Times New Roman" w:hAnsi="Tahoma"/>
          <w:b/>
          <w:bCs/>
          <w:sz w:val="20"/>
          <w:szCs w:val="20"/>
          <w:lang w:eastAsia="cs-CZ"/>
        </w:rPr>
        <w:t xml:space="preserve"> do systému PACS ORCZ MARIE</w:t>
      </w:r>
    </w:p>
    <w:p w14:paraId="4E7C2E49" w14:textId="77777777"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Upgrady softwaru v rámci BTK zdarma</w:t>
      </w:r>
    </w:p>
    <w:p w14:paraId="0D0884A2" w14:textId="42B50D1E" w:rsidR="00D45D2D" w:rsidRPr="00D45D2D" w:rsidRDefault="00D45D2D" w:rsidP="00D45D2D">
      <w:pPr>
        <w:numPr>
          <w:ilvl w:val="0"/>
          <w:numId w:val="29"/>
        </w:numPr>
        <w:spacing w:after="0" w:line="360" w:lineRule="auto"/>
        <w:jc w:val="both"/>
        <w:rPr>
          <w:rFonts w:ascii="Tahoma" w:eastAsia="Times New Roman" w:hAnsi="Tahoma"/>
          <w:b/>
          <w:sz w:val="20"/>
          <w:szCs w:val="20"/>
          <w:lang w:eastAsia="cs-CZ"/>
        </w:rPr>
      </w:pPr>
      <w:r w:rsidRPr="00D45D2D">
        <w:rPr>
          <w:rFonts w:ascii="Tahoma" w:eastAsia="Times New Roman" w:hAnsi="Tahoma"/>
          <w:b/>
          <w:sz w:val="20"/>
          <w:szCs w:val="20"/>
          <w:lang w:eastAsia="cs-CZ"/>
        </w:rPr>
        <w:t>nabízený přístroj splňuje požadavky Centra informatiky dle přílohy č. 1 technické</w:t>
      </w:r>
      <w:r w:rsidRPr="00D45D2D">
        <w:rPr>
          <w:rFonts w:ascii="Arial" w:eastAsia="Times New Roman" w:hAnsi="Arial" w:cs="Arial"/>
          <w:b/>
          <w:bCs/>
          <w:lang w:eastAsia="cs-CZ"/>
        </w:rPr>
        <w:t xml:space="preserve"> specifikace</w:t>
      </w:r>
      <w:r w:rsidRPr="00D45D2D">
        <w:rPr>
          <w:rFonts w:ascii="Arial" w:eastAsia="Times New Roman" w:hAnsi="Arial" w:cs="Arial"/>
          <w:b/>
          <w:bCs/>
          <w:i/>
          <w:iCs/>
          <w:lang w:eastAsia="cs-CZ"/>
        </w:rPr>
        <w:t>.</w:t>
      </w:r>
    </w:p>
    <w:p w14:paraId="65E2722C" w14:textId="7BDF78F2" w:rsidR="00D45D2D" w:rsidRDefault="00D45D2D" w:rsidP="00D45D2D">
      <w:pPr>
        <w:spacing w:after="0" w:line="360" w:lineRule="auto"/>
        <w:jc w:val="both"/>
        <w:rPr>
          <w:rFonts w:ascii="Tahoma" w:eastAsia="Times New Roman" w:hAnsi="Tahoma"/>
          <w:b/>
          <w:sz w:val="20"/>
          <w:szCs w:val="20"/>
          <w:lang w:eastAsia="cs-CZ"/>
        </w:rPr>
      </w:pPr>
    </w:p>
    <w:p w14:paraId="142243D6" w14:textId="64E174B6" w:rsidR="00D45D2D" w:rsidRPr="00D45D2D" w:rsidRDefault="00D45D2D" w:rsidP="00D45D2D">
      <w:pPr>
        <w:spacing w:after="0" w:line="360" w:lineRule="auto"/>
        <w:jc w:val="both"/>
        <w:rPr>
          <w:rFonts w:ascii="Tahoma" w:eastAsia="Times New Roman" w:hAnsi="Tahoma"/>
          <w:b/>
          <w:sz w:val="20"/>
          <w:szCs w:val="20"/>
          <w:lang w:eastAsia="cs-CZ"/>
        </w:rPr>
      </w:pPr>
    </w:p>
    <w:p w14:paraId="1AD4F3BA" w14:textId="7E8389DD" w:rsidR="00D45D2D" w:rsidRPr="00D45D2D" w:rsidRDefault="00D45D2D" w:rsidP="00D45D2D">
      <w:pPr>
        <w:spacing w:after="0" w:line="360" w:lineRule="auto"/>
        <w:ind w:left="436"/>
        <w:rPr>
          <w:rFonts w:ascii="Tahoma" w:eastAsia="Times New Roman" w:hAnsi="Tahoma"/>
          <w:b/>
          <w:sz w:val="20"/>
          <w:szCs w:val="20"/>
          <w:lang w:eastAsia="cs-CZ"/>
        </w:rPr>
      </w:pPr>
      <w:r w:rsidRPr="00D45D2D">
        <w:rPr>
          <w:rFonts w:ascii="Times New Roman" w:eastAsia="Times New Roman" w:hAnsi="Times New Roman"/>
          <w:noProof/>
          <w:sz w:val="20"/>
          <w:szCs w:val="20"/>
          <w:lang w:eastAsia="cs-CZ"/>
        </w:rPr>
        <w:drawing>
          <wp:anchor distT="0" distB="0" distL="114300" distR="114300" simplePos="0" relativeHeight="251656704" behindDoc="1" locked="0" layoutInCell="1" allowOverlap="1" wp14:anchorId="13F156DA" wp14:editId="7C7DBB9E">
            <wp:simplePos x="0" y="0"/>
            <wp:positionH relativeFrom="column">
              <wp:posOffset>-854557</wp:posOffset>
            </wp:positionH>
            <wp:positionV relativeFrom="paragraph">
              <wp:posOffset>241593</wp:posOffset>
            </wp:positionV>
            <wp:extent cx="5076825" cy="3802380"/>
            <wp:effectExtent l="0" t="0" r="9525"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80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6D4DF" w14:textId="472FE34F" w:rsidR="00D45D2D" w:rsidRPr="00D45D2D" w:rsidRDefault="00D45D2D" w:rsidP="00D45D2D">
      <w:pPr>
        <w:spacing w:after="0" w:line="360" w:lineRule="auto"/>
        <w:ind w:left="142" w:hanging="142"/>
        <w:rPr>
          <w:rFonts w:ascii="Tahoma" w:eastAsia="Times New Roman" w:hAnsi="Tahoma" w:cs="Tahoma"/>
          <w:sz w:val="20"/>
          <w:szCs w:val="20"/>
          <w:lang w:eastAsia="cs-CZ"/>
        </w:rPr>
      </w:pPr>
      <w:r w:rsidRPr="00D45D2D">
        <w:rPr>
          <w:rFonts w:ascii="Times New Roman" w:eastAsia="Times New Roman" w:hAnsi="Times New Roman"/>
          <w:noProof/>
          <w:sz w:val="20"/>
          <w:szCs w:val="20"/>
          <w:lang w:eastAsia="cs-CZ"/>
        </w:rPr>
        <w:drawing>
          <wp:anchor distT="0" distB="0" distL="114300" distR="114300" simplePos="0" relativeHeight="251662848" behindDoc="1" locked="0" layoutInCell="1" allowOverlap="1" wp14:anchorId="2C9DA43E" wp14:editId="39AA3C6D">
            <wp:simplePos x="0" y="0"/>
            <wp:positionH relativeFrom="column">
              <wp:posOffset>4066944</wp:posOffset>
            </wp:positionH>
            <wp:positionV relativeFrom="paragraph">
              <wp:posOffset>145499</wp:posOffset>
            </wp:positionV>
            <wp:extent cx="2072005" cy="4090670"/>
            <wp:effectExtent l="0" t="0" r="4445"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0237" r="22678"/>
                    <a:stretch>
                      <a:fillRect/>
                    </a:stretch>
                  </pic:blipFill>
                  <pic:spPr bwMode="auto">
                    <a:xfrm>
                      <a:off x="0" y="0"/>
                      <a:ext cx="2072005" cy="409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178F5" w14:textId="77777777" w:rsidR="00D45D2D" w:rsidRPr="00D45D2D" w:rsidRDefault="00D45D2D" w:rsidP="00D45D2D">
      <w:pPr>
        <w:spacing w:after="0" w:line="360" w:lineRule="auto"/>
        <w:ind w:left="142" w:hanging="142"/>
        <w:rPr>
          <w:rFonts w:ascii="Tahoma" w:eastAsia="Times New Roman" w:hAnsi="Tahoma" w:cs="Tahoma"/>
          <w:sz w:val="20"/>
          <w:szCs w:val="20"/>
          <w:lang w:eastAsia="cs-CZ"/>
        </w:rPr>
      </w:pPr>
    </w:p>
    <w:p w14:paraId="033A11EB" w14:textId="77777777" w:rsidR="00D45D2D" w:rsidRPr="00D45D2D" w:rsidRDefault="00D45D2D" w:rsidP="00D45D2D">
      <w:pPr>
        <w:spacing w:after="0" w:line="360" w:lineRule="auto"/>
        <w:ind w:left="142" w:hanging="142"/>
        <w:rPr>
          <w:rFonts w:ascii="Tahoma" w:eastAsia="Times New Roman" w:hAnsi="Tahoma" w:cs="Tahoma"/>
          <w:sz w:val="20"/>
          <w:szCs w:val="20"/>
          <w:lang w:eastAsia="cs-CZ"/>
        </w:rPr>
      </w:pPr>
    </w:p>
    <w:p w14:paraId="65CE1FB6" w14:textId="77777777" w:rsidR="00D45D2D" w:rsidRPr="00D45D2D" w:rsidRDefault="00D45D2D" w:rsidP="00D45D2D">
      <w:pPr>
        <w:tabs>
          <w:tab w:val="left" w:pos="1350"/>
        </w:tabs>
        <w:spacing w:after="0" w:line="360" w:lineRule="auto"/>
        <w:ind w:left="142" w:hanging="142"/>
        <w:rPr>
          <w:rFonts w:ascii="Tahoma" w:eastAsia="Times New Roman" w:hAnsi="Tahoma" w:cs="Tahoma"/>
          <w:sz w:val="20"/>
          <w:szCs w:val="20"/>
          <w:lang w:eastAsia="cs-CZ"/>
        </w:rPr>
      </w:pPr>
    </w:p>
    <w:p w14:paraId="2FA383EE" w14:textId="77777777" w:rsidR="00D45D2D" w:rsidRPr="00D45D2D" w:rsidRDefault="00D45D2D" w:rsidP="00D45D2D">
      <w:pPr>
        <w:spacing w:after="0" w:line="360" w:lineRule="auto"/>
        <w:ind w:left="142" w:hanging="142"/>
        <w:rPr>
          <w:rFonts w:ascii="Tahoma" w:eastAsia="Times New Roman" w:hAnsi="Tahoma" w:cs="Tahoma"/>
          <w:sz w:val="20"/>
          <w:szCs w:val="20"/>
          <w:lang w:eastAsia="cs-CZ"/>
        </w:rPr>
      </w:pPr>
    </w:p>
    <w:p w14:paraId="2F0900C7" w14:textId="77777777" w:rsidR="00D45D2D" w:rsidRPr="00D45D2D" w:rsidRDefault="00D45D2D" w:rsidP="00D45D2D">
      <w:pPr>
        <w:spacing w:after="0" w:line="360" w:lineRule="auto"/>
        <w:rPr>
          <w:rFonts w:ascii="Tahoma" w:eastAsia="Times New Roman" w:hAnsi="Tahoma" w:cs="Tahoma"/>
          <w:b/>
          <w:sz w:val="20"/>
          <w:szCs w:val="20"/>
          <w:lang w:eastAsia="cs-CZ"/>
        </w:rPr>
      </w:pPr>
    </w:p>
    <w:p w14:paraId="076F986E" w14:textId="77777777" w:rsidR="00D45D2D" w:rsidRPr="00D45D2D" w:rsidRDefault="00D45D2D" w:rsidP="00D45D2D">
      <w:pPr>
        <w:spacing w:after="0" w:line="360" w:lineRule="auto"/>
        <w:rPr>
          <w:rFonts w:ascii="Tahoma" w:eastAsia="Times New Roman" w:hAnsi="Tahoma" w:cs="Tahoma"/>
          <w:b/>
          <w:sz w:val="20"/>
          <w:szCs w:val="20"/>
          <w:lang w:eastAsia="cs-CZ"/>
        </w:rPr>
      </w:pPr>
    </w:p>
    <w:p w14:paraId="5F376809" w14:textId="77777777" w:rsidR="00D45D2D" w:rsidRPr="00D45D2D" w:rsidRDefault="00D45D2D" w:rsidP="00D45D2D">
      <w:pPr>
        <w:spacing w:after="0" w:line="360" w:lineRule="auto"/>
        <w:rPr>
          <w:rFonts w:ascii="Tahoma" w:eastAsia="Times New Roman" w:hAnsi="Tahoma" w:cs="Tahoma"/>
          <w:b/>
          <w:sz w:val="20"/>
          <w:szCs w:val="20"/>
          <w:lang w:eastAsia="cs-CZ"/>
        </w:rPr>
      </w:pPr>
    </w:p>
    <w:p w14:paraId="6B9F0453" w14:textId="77777777" w:rsidR="00D45D2D" w:rsidRPr="00D45D2D" w:rsidRDefault="00D45D2D" w:rsidP="00D45D2D">
      <w:pPr>
        <w:spacing w:after="0" w:line="360" w:lineRule="auto"/>
        <w:rPr>
          <w:rFonts w:ascii="Tahoma" w:eastAsia="Times New Roman" w:hAnsi="Tahoma" w:cs="Tahoma"/>
          <w:b/>
          <w:sz w:val="20"/>
          <w:szCs w:val="20"/>
          <w:lang w:eastAsia="cs-CZ"/>
        </w:rPr>
      </w:pPr>
    </w:p>
    <w:p w14:paraId="4E75C2F0" w14:textId="77777777" w:rsidR="00D45D2D" w:rsidRPr="00D45D2D" w:rsidRDefault="00D45D2D" w:rsidP="00D45D2D">
      <w:pPr>
        <w:spacing w:after="0" w:line="240" w:lineRule="auto"/>
        <w:ind w:left="720"/>
        <w:rPr>
          <w:rFonts w:ascii="Tahoma" w:eastAsia="Times New Roman" w:hAnsi="Tahoma" w:cs="Tahoma"/>
          <w:sz w:val="20"/>
          <w:szCs w:val="20"/>
          <w:lang w:eastAsia="cs-CZ"/>
        </w:rPr>
      </w:pPr>
    </w:p>
    <w:p w14:paraId="16C4427D" w14:textId="77777777" w:rsidR="00D45D2D" w:rsidRPr="00D45D2D" w:rsidRDefault="00D45D2D" w:rsidP="00D45D2D">
      <w:pPr>
        <w:spacing w:after="0" w:line="360" w:lineRule="auto"/>
        <w:rPr>
          <w:rFonts w:ascii="Tahoma" w:eastAsia="Times New Roman" w:hAnsi="Tahoma" w:cs="Tahoma"/>
          <w:b/>
          <w:bCs/>
          <w:iCs/>
          <w:noProof/>
          <w:color w:val="800000"/>
          <w:sz w:val="40"/>
          <w:szCs w:val="40"/>
          <w:lang w:eastAsia="cs-CZ"/>
        </w:rPr>
      </w:pPr>
    </w:p>
    <w:p w14:paraId="02376BF6" w14:textId="77777777" w:rsidR="00D45D2D" w:rsidRPr="00D45D2D" w:rsidRDefault="00D45D2D" w:rsidP="00D45D2D">
      <w:pPr>
        <w:spacing w:after="0" w:line="360" w:lineRule="auto"/>
        <w:rPr>
          <w:rFonts w:ascii="Tahoma" w:eastAsia="Times New Roman" w:hAnsi="Tahoma" w:cs="Tahoma"/>
          <w:b/>
          <w:bCs/>
          <w:iCs/>
          <w:noProof/>
          <w:color w:val="800000"/>
          <w:sz w:val="40"/>
          <w:szCs w:val="40"/>
          <w:lang w:eastAsia="cs-CZ"/>
        </w:rPr>
      </w:pPr>
    </w:p>
    <w:p w14:paraId="233578D6" w14:textId="77777777" w:rsidR="00D45D2D" w:rsidRPr="00D45D2D" w:rsidRDefault="00D45D2D" w:rsidP="00D45D2D">
      <w:pPr>
        <w:spacing w:after="0" w:line="360" w:lineRule="auto"/>
        <w:rPr>
          <w:rFonts w:ascii="Tahoma" w:eastAsia="Times New Roman" w:hAnsi="Tahoma" w:cs="Tahoma"/>
          <w:b/>
          <w:bCs/>
          <w:iCs/>
          <w:noProof/>
          <w:color w:val="800000"/>
          <w:sz w:val="40"/>
          <w:szCs w:val="40"/>
          <w:lang w:eastAsia="cs-CZ"/>
        </w:rPr>
      </w:pPr>
    </w:p>
    <w:p w14:paraId="5569739F" w14:textId="77777777" w:rsidR="00D45D2D" w:rsidRPr="00D45D2D" w:rsidRDefault="00D45D2D" w:rsidP="00D45D2D">
      <w:pPr>
        <w:spacing w:after="0" w:line="360" w:lineRule="auto"/>
        <w:rPr>
          <w:rFonts w:ascii="Tahoma" w:eastAsia="Times New Roman" w:hAnsi="Tahoma" w:cs="Tahoma"/>
          <w:b/>
          <w:bCs/>
          <w:iCs/>
          <w:noProof/>
          <w:color w:val="800000"/>
          <w:sz w:val="40"/>
          <w:szCs w:val="40"/>
          <w:lang w:eastAsia="cs-CZ"/>
        </w:rPr>
      </w:pPr>
    </w:p>
    <w:p w14:paraId="49858F5A" w14:textId="77777777" w:rsidR="00D45D2D" w:rsidRPr="00D45D2D" w:rsidRDefault="00D45D2D" w:rsidP="00D45D2D">
      <w:pPr>
        <w:spacing w:after="0" w:line="360" w:lineRule="auto"/>
        <w:rPr>
          <w:rFonts w:ascii="Tahoma" w:eastAsia="Times New Roman" w:hAnsi="Tahoma" w:cs="Tahoma"/>
          <w:b/>
          <w:bCs/>
          <w:iCs/>
          <w:noProof/>
          <w:color w:val="800000"/>
          <w:sz w:val="40"/>
          <w:szCs w:val="40"/>
          <w:lang w:eastAsia="cs-CZ"/>
        </w:rPr>
      </w:pPr>
    </w:p>
    <w:p w14:paraId="23D93B73" w14:textId="5515F595" w:rsidR="00D45D2D" w:rsidRDefault="00D45D2D" w:rsidP="00D45D2D">
      <w:pPr>
        <w:spacing w:after="0" w:line="360" w:lineRule="auto"/>
        <w:rPr>
          <w:rFonts w:ascii="Tahoma" w:eastAsia="Times New Roman" w:hAnsi="Tahoma" w:cs="Tahoma"/>
          <w:b/>
          <w:bCs/>
          <w:iCs/>
          <w:noProof/>
          <w:color w:val="800000"/>
          <w:sz w:val="40"/>
          <w:szCs w:val="40"/>
          <w:lang w:eastAsia="cs-CZ"/>
        </w:rPr>
      </w:pPr>
    </w:p>
    <w:p w14:paraId="467B3BA1" w14:textId="77777777" w:rsidR="00CE15D3" w:rsidRPr="00D45D2D" w:rsidRDefault="00CE15D3" w:rsidP="00D45D2D">
      <w:pPr>
        <w:spacing w:after="0" w:line="360" w:lineRule="auto"/>
        <w:rPr>
          <w:rFonts w:ascii="Tahoma" w:eastAsia="Times New Roman" w:hAnsi="Tahoma" w:cs="Tahoma"/>
          <w:b/>
          <w:bCs/>
          <w:iCs/>
          <w:noProof/>
          <w:color w:val="800000"/>
          <w:sz w:val="40"/>
          <w:szCs w:val="40"/>
          <w:lang w:eastAsia="cs-CZ"/>
        </w:rPr>
      </w:pPr>
    </w:p>
    <w:tbl>
      <w:tblPr>
        <w:tblW w:w="9598" w:type="dxa"/>
        <w:tblInd w:w="80" w:type="dxa"/>
        <w:tblCellMar>
          <w:left w:w="70" w:type="dxa"/>
          <w:right w:w="70" w:type="dxa"/>
        </w:tblCellMar>
        <w:tblLook w:val="04A0" w:firstRow="1" w:lastRow="0" w:firstColumn="1" w:lastColumn="0" w:noHBand="0" w:noVBand="1"/>
      </w:tblPr>
      <w:tblGrid>
        <w:gridCol w:w="518"/>
        <w:gridCol w:w="3190"/>
        <w:gridCol w:w="842"/>
        <w:gridCol w:w="1544"/>
        <w:gridCol w:w="1404"/>
        <w:gridCol w:w="1123"/>
        <w:gridCol w:w="982"/>
      </w:tblGrid>
      <w:tr w:rsidR="00D45D2D" w:rsidRPr="00D45D2D" w14:paraId="1325D999" w14:textId="77777777" w:rsidTr="009A6DD2">
        <w:trPr>
          <w:trHeight w:val="486"/>
        </w:trPr>
        <w:tc>
          <w:tcPr>
            <w:tcW w:w="513" w:type="dxa"/>
            <w:tcBorders>
              <w:top w:val="single" w:sz="8" w:space="0" w:color="auto"/>
              <w:left w:val="single" w:sz="8" w:space="0" w:color="auto"/>
              <w:bottom w:val="single" w:sz="8" w:space="0" w:color="auto"/>
              <w:right w:val="single" w:sz="8" w:space="0" w:color="auto"/>
            </w:tcBorders>
            <w:shd w:val="clear" w:color="000000" w:fill="FFFFFF"/>
            <w:hideMark/>
          </w:tcPr>
          <w:p w14:paraId="5FCA76C1" w14:textId="77777777" w:rsidR="00D45D2D" w:rsidRPr="00D45D2D" w:rsidRDefault="00D45D2D" w:rsidP="00D45D2D">
            <w:pPr>
              <w:spacing w:after="0" w:line="240" w:lineRule="auto"/>
              <w:jc w:val="center"/>
              <w:rPr>
                <w:rFonts w:ascii="Tahoma" w:eastAsia="Times New Roman" w:hAnsi="Tahoma" w:cs="Tahoma"/>
                <w:b/>
                <w:bCs/>
                <w:color w:val="000000"/>
                <w:sz w:val="20"/>
                <w:szCs w:val="20"/>
                <w:lang w:eastAsia="cs-CZ"/>
              </w:rPr>
            </w:pPr>
            <w:r w:rsidRPr="00D45D2D">
              <w:rPr>
                <w:rFonts w:ascii="Tahoma" w:eastAsia="Times New Roman" w:hAnsi="Tahoma" w:cs="Tahoma"/>
                <w:b/>
                <w:bCs/>
                <w:color w:val="000000"/>
                <w:sz w:val="20"/>
                <w:szCs w:val="20"/>
                <w:lang w:eastAsia="cs-CZ"/>
              </w:rPr>
              <w:t>Pol.</w:t>
            </w:r>
          </w:p>
        </w:tc>
        <w:tc>
          <w:tcPr>
            <w:tcW w:w="3190" w:type="dxa"/>
            <w:tcBorders>
              <w:top w:val="single" w:sz="8" w:space="0" w:color="auto"/>
              <w:left w:val="nil"/>
              <w:bottom w:val="single" w:sz="8" w:space="0" w:color="auto"/>
              <w:right w:val="single" w:sz="8" w:space="0" w:color="auto"/>
            </w:tcBorders>
            <w:shd w:val="clear" w:color="000000" w:fill="FFFFFF"/>
            <w:hideMark/>
          </w:tcPr>
          <w:p w14:paraId="753AAAFE" w14:textId="77777777" w:rsidR="00D45D2D" w:rsidRPr="00D45D2D" w:rsidRDefault="00D45D2D" w:rsidP="00D45D2D">
            <w:pPr>
              <w:spacing w:after="0" w:line="240" w:lineRule="auto"/>
              <w:jc w:val="center"/>
              <w:rPr>
                <w:rFonts w:ascii="Tahoma" w:eastAsia="Times New Roman" w:hAnsi="Tahoma" w:cs="Tahoma"/>
                <w:b/>
                <w:bCs/>
                <w:color w:val="000000"/>
                <w:sz w:val="20"/>
                <w:szCs w:val="20"/>
                <w:lang w:eastAsia="cs-CZ"/>
              </w:rPr>
            </w:pPr>
            <w:r w:rsidRPr="00D45D2D">
              <w:rPr>
                <w:rFonts w:ascii="Tahoma" w:eastAsia="Times New Roman" w:hAnsi="Tahoma" w:cs="Tahoma"/>
                <w:b/>
                <w:bCs/>
                <w:color w:val="000000"/>
                <w:sz w:val="20"/>
                <w:szCs w:val="20"/>
                <w:lang w:eastAsia="cs-CZ"/>
              </w:rPr>
              <w:t>Předmět nabídky</w:t>
            </w:r>
          </w:p>
        </w:tc>
        <w:tc>
          <w:tcPr>
            <w:tcW w:w="842" w:type="dxa"/>
            <w:tcBorders>
              <w:top w:val="single" w:sz="8" w:space="0" w:color="auto"/>
              <w:left w:val="nil"/>
              <w:bottom w:val="single" w:sz="8" w:space="0" w:color="auto"/>
              <w:right w:val="single" w:sz="8" w:space="0" w:color="auto"/>
            </w:tcBorders>
            <w:shd w:val="clear" w:color="000000" w:fill="FFFFFF"/>
            <w:hideMark/>
          </w:tcPr>
          <w:p w14:paraId="66BECD27" w14:textId="77777777" w:rsidR="00D45D2D" w:rsidRPr="00D45D2D" w:rsidRDefault="00D45D2D" w:rsidP="00D45D2D">
            <w:pPr>
              <w:spacing w:after="0" w:line="240" w:lineRule="auto"/>
              <w:jc w:val="center"/>
              <w:rPr>
                <w:rFonts w:ascii="Tahoma" w:eastAsia="Times New Roman" w:hAnsi="Tahoma" w:cs="Tahoma"/>
                <w:b/>
                <w:bCs/>
                <w:color w:val="000000"/>
                <w:sz w:val="20"/>
                <w:szCs w:val="20"/>
                <w:lang w:eastAsia="cs-CZ"/>
              </w:rPr>
            </w:pPr>
            <w:r w:rsidRPr="00D45D2D">
              <w:rPr>
                <w:rFonts w:ascii="Tahoma" w:eastAsia="Times New Roman" w:hAnsi="Tahoma" w:cs="Tahoma"/>
                <w:b/>
                <w:bCs/>
                <w:color w:val="000000"/>
                <w:sz w:val="20"/>
                <w:szCs w:val="20"/>
                <w:lang w:eastAsia="cs-CZ"/>
              </w:rPr>
              <w:t>Počet kusů</w:t>
            </w:r>
          </w:p>
        </w:tc>
        <w:tc>
          <w:tcPr>
            <w:tcW w:w="1544" w:type="dxa"/>
            <w:tcBorders>
              <w:top w:val="single" w:sz="8" w:space="0" w:color="auto"/>
              <w:left w:val="nil"/>
              <w:bottom w:val="single" w:sz="8" w:space="0" w:color="auto"/>
              <w:right w:val="single" w:sz="8" w:space="0" w:color="auto"/>
            </w:tcBorders>
            <w:shd w:val="clear" w:color="000000" w:fill="FFFFFF"/>
            <w:hideMark/>
          </w:tcPr>
          <w:p w14:paraId="40D14D2D" w14:textId="77777777" w:rsidR="00D45D2D" w:rsidRPr="00D45D2D" w:rsidRDefault="00D45D2D" w:rsidP="00D45D2D">
            <w:pPr>
              <w:spacing w:after="0" w:line="240" w:lineRule="auto"/>
              <w:jc w:val="center"/>
              <w:rPr>
                <w:rFonts w:ascii="Tahoma" w:eastAsia="Times New Roman" w:hAnsi="Tahoma" w:cs="Tahoma"/>
                <w:b/>
                <w:bCs/>
                <w:color w:val="000000"/>
                <w:sz w:val="20"/>
                <w:szCs w:val="20"/>
                <w:lang w:eastAsia="cs-CZ"/>
              </w:rPr>
            </w:pPr>
            <w:r w:rsidRPr="00D45D2D">
              <w:rPr>
                <w:rFonts w:ascii="Tahoma" w:eastAsia="Times New Roman" w:hAnsi="Tahoma" w:cs="Tahoma"/>
                <w:b/>
                <w:bCs/>
                <w:color w:val="000000"/>
                <w:sz w:val="20"/>
                <w:szCs w:val="20"/>
                <w:lang w:eastAsia="cs-CZ"/>
              </w:rPr>
              <w:t>Cena bez DPH/kus</w:t>
            </w:r>
          </w:p>
        </w:tc>
        <w:tc>
          <w:tcPr>
            <w:tcW w:w="1404" w:type="dxa"/>
            <w:tcBorders>
              <w:top w:val="single" w:sz="8" w:space="0" w:color="auto"/>
              <w:left w:val="nil"/>
              <w:bottom w:val="single" w:sz="8" w:space="0" w:color="auto"/>
              <w:right w:val="single" w:sz="8" w:space="0" w:color="auto"/>
            </w:tcBorders>
            <w:shd w:val="clear" w:color="000000" w:fill="FFFFFF"/>
            <w:hideMark/>
          </w:tcPr>
          <w:p w14:paraId="388A826D" w14:textId="77777777" w:rsidR="00D45D2D" w:rsidRPr="00D45D2D" w:rsidRDefault="00D45D2D" w:rsidP="00D45D2D">
            <w:pPr>
              <w:spacing w:after="0" w:line="240" w:lineRule="auto"/>
              <w:jc w:val="center"/>
              <w:rPr>
                <w:rFonts w:ascii="Tahoma" w:eastAsia="Times New Roman" w:hAnsi="Tahoma" w:cs="Tahoma"/>
                <w:b/>
                <w:bCs/>
                <w:color w:val="000000"/>
                <w:sz w:val="20"/>
                <w:szCs w:val="20"/>
                <w:lang w:eastAsia="cs-CZ"/>
              </w:rPr>
            </w:pPr>
            <w:r w:rsidRPr="00D45D2D">
              <w:rPr>
                <w:rFonts w:ascii="Tahoma" w:eastAsia="Times New Roman" w:hAnsi="Tahoma" w:cs="Tahoma"/>
                <w:b/>
                <w:bCs/>
                <w:color w:val="000000"/>
                <w:sz w:val="20"/>
                <w:szCs w:val="20"/>
                <w:lang w:eastAsia="cs-CZ"/>
              </w:rPr>
              <w:t>Cena bez DPH celkem</w:t>
            </w:r>
          </w:p>
        </w:tc>
        <w:tc>
          <w:tcPr>
            <w:tcW w:w="1123" w:type="dxa"/>
            <w:tcBorders>
              <w:top w:val="single" w:sz="8" w:space="0" w:color="auto"/>
              <w:left w:val="nil"/>
              <w:bottom w:val="nil"/>
              <w:right w:val="single" w:sz="8" w:space="0" w:color="auto"/>
            </w:tcBorders>
            <w:shd w:val="clear" w:color="000000" w:fill="FFFFFF"/>
            <w:hideMark/>
          </w:tcPr>
          <w:p w14:paraId="34BA6996" w14:textId="77777777" w:rsidR="00D45D2D" w:rsidRPr="00D45D2D" w:rsidRDefault="00D45D2D" w:rsidP="00D45D2D">
            <w:pPr>
              <w:spacing w:after="0" w:line="240" w:lineRule="auto"/>
              <w:jc w:val="center"/>
              <w:rPr>
                <w:rFonts w:ascii="Tahoma" w:eastAsia="Times New Roman" w:hAnsi="Tahoma" w:cs="Tahoma"/>
                <w:b/>
                <w:bCs/>
                <w:color w:val="000000"/>
                <w:sz w:val="20"/>
                <w:szCs w:val="20"/>
                <w:lang w:eastAsia="cs-CZ"/>
              </w:rPr>
            </w:pPr>
            <w:r w:rsidRPr="00D45D2D">
              <w:rPr>
                <w:rFonts w:ascii="Tahoma" w:eastAsia="Times New Roman" w:hAnsi="Tahoma" w:cs="Tahoma"/>
                <w:b/>
                <w:bCs/>
                <w:color w:val="000000"/>
                <w:sz w:val="20"/>
                <w:szCs w:val="20"/>
                <w:lang w:eastAsia="cs-CZ"/>
              </w:rPr>
              <w:t>21%DPH</w:t>
            </w:r>
          </w:p>
        </w:tc>
        <w:tc>
          <w:tcPr>
            <w:tcW w:w="982" w:type="dxa"/>
            <w:tcBorders>
              <w:top w:val="single" w:sz="8" w:space="0" w:color="auto"/>
              <w:left w:val="nil"/>
              <w:bottom w:val="single" w:sz="8" w:space="0" w:color="auto"/>
              <w:right w:val="single" w:sz="8" w:space="0" w:color="auto"/>
            </w:tcBorders>
            <w:shd w:val="clear" w:color="000000" w:fill="FFFFFF"/>
            <w:hideMark/>
          </w:tcPr>
          <w:p w14:paraId="6E717F19" w14:textId="77777777" w:rsidR="00D45D2D" w:rsidRPr="00D45D2D" w:rsidRDefault="00D45D2D" w:rsidP="00D45D2D">
            <w:pPr>
              <w:spacing w:after="0" w:line="240" w:lineRule="auto"/>
              <w:jc w:val="center"/>
              <w:rPr>
                <w:rFonts w:ascii="Tahoma" w:eastAsia="Times New Roman" w:hAnsi="Tahoma" w:cs="Tahoma"/>
                <w:b/>
                <w:bCs/>
                <w:color w:val="000000"/>
                <w:sz w:val="20"/>
                <w:szCs w:val="20"/>
                <w:lang w:eastAsia="cs-CZ"/>
              </w:rPr>
            </w:pPr>
            <w:r w:rsidRPr="00D45D2D">
              <w:rPr>
                <w:rFonts w:ascii="Tahoma" w:eastAsia="Times New Roman" w:hAnsi="Tahoma" w:cs="Tahoma"/>
                <w:b/>
                <w:bCs/>
                <w:color w:val="000000"/>
                <w:sz w:val="20"/>
                <w:szCs w:val="20"/>
                <w:lang w:eastAsia="cs-CZ"/>
              </w:rPr>
              <w:t>Cena celkem</w:t>
            </w:r>
          </w:p>
        </w:tc>
      </w:tr>
      <w:tr w:rsidR="00D45D2D" w:rsidRPr="00D45D2D" w14:paraId="3329F874" w14:textId="77777777" w:rsidTr="009A6DD2">
        <w:trPr>
          <w:trHeight w:val="250"/>
        </w:trPr>
        <w:tc>
          <w:tcPr>
            <w:tcW w:w="513" w:type="dxa"/>
            <w:tcBorders>
              <w:top w:val="single" w:sz="4" w:space="0" w:color="auto"/>
              <w:left w:val="single" w:sz="8" w:space="0" w:color="auto"/>
              <w:bottom w:val="single" w:sz="4" w:space="0" w:color="auto"/>
              <w:right w:val="nil"/>
            </w:tcBorders>
            <w:shd w:val="clear" w:color="000000" w:fill="CCFFCC"/>
            <w:noWrap/>
            <w:vAlign w:val="bottom"/>
            <w:hideMark/>
          </w:tcPr>
          <w:p w14:paraId="2E196B45"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203501BF"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Ultrazvuk M6, 15" displej</w:t>
            </w:r>
          </w:p>
        </w:tc>
        <w:tc>
          <w:tcPr>
            <w:tcW w:w="842" w:type="dxa"/>
            <w:tcBorders>
              <w:top w:val="nil"/>
              <w:left w:val="nil"/>
              <w:bottom w:val="single" w:sz="4" w:space="0" w:color="auto"/>
              <w:right w:val="single" w:sz="8" w:space="0" w:color="auto"/>
            </w:tcBorders>
            <w:shd w:val="clear" w:color="000000" w:fill="CCFFCC"/>
            <w:vAlign w:val="bottom"/>
            <w:hideMark/>
          </w:tcPr>
          <w:p w14:paraId="2C90C166"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485824B2"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215 000</w:t>
            </w:r>
          </w:p>
        </w:tc>
        <w:tc>
          <w:tcPr>
            <w:tcW w:w="1404" w:type="dxa"/>
            <w:tcBorders>
              <w:top w:val="nil"/>
              <w:left w:val="nil"/>
              <w:bottom w:val="single" w:sz="4" w:space="0" w:color="auto"/>
              <w:right w:val="nil"/>
            </w:tcBorders>
            <w:shd w:val="clear" w:color="000000" w:fill="CCFFCC"/>
            <w:noWrap/>
            <w:vAlign w:val="bottom"/>
            <w:hideMark/>
          </w:tcPr>
          <w:p w14:paraId="788494CE"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215 000</w:t>
            </w:r>
          </w:p>
        </w:tc>
        <w:tc>
          <w:tcPr>
            <w:tcW w:w="1123" w:type="dxa"/>
            <w:tcBorders>
              <w:top w:val="single" w:sz="8" w:space="0" w:color="auto"/>
              <w:left w:val="single" w:sz="8" w:space="0" w:color="auto"/>
              <w:bottom w:val="single" w:sz="4" w:space="0" w:color="auto"/>
              <w:right w:val="single" w:sz="8" w:space="0" w:color="auto"/>
            </w:tcBorders>
            <w:shd w:val="clear" w:color="000000" w:fill="CCFFCC"/>
            <w:vAlign w:val="bottom"/>
            <w:hideMark/>
          </w:tcPr>
          <w:p w14:paraId="114DA25E"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45 150</w:t>
            </w:r>
          </w:p>
        </w:tc>
        <w:tc>
          <w:tcPr>
            <w:tcW w:w="982" w:type="dxa"/>
            <w:tcBorders>
              <w:top w:val="nil"/>
              <w:left w:val="nil"/>
              <w:bottom w:val="single" w:sz="4" w:space="0" w:color="auto"/>
              <w:right w:val="single" w:sz="8" w:space="0" w:color="auto"/>
            </w:tcBorders>
            <w:shd w:val="clear" w:color="000000" w:fill="CCFFCC"/>
            <w:vAlign w:val="bottom"/>
            <w:hideMark/>
          </w:tcPr>
          <w:p w14:paraId="6A5AA99E"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260 150</w:t>
            </w:r>
          </w:p>
        </w:tc>
      </w:tr>
      <w:tr w:rsidR="00D45D2D" w:rsidRPr="00D45D2D" w14:paraId="02171FEA" w14:textId="77777777" w:rsidTr="009A6DD2">
        <w:trPr>
          <w:trHeight w:val="250"/>
        </w:trPr>
        <w:tc>
          <w:tcPr>
            <w:tcW w:w="513" w:type="dxa"/>
            <w:tcBorders>
              <w:top w:val="nil"/>
              <w:left w:val="single" w:sz="8" w:space="0" w:color="auto"/>
              <w:bottom w:val="single" w:sz="4" w:space="0" w:color="auto"/>
              <w:right w:val="nil"/>
            </w:tcBorders>
            <w:shd w:val="clear" w:color="000000" w:fill="CCFFCC"/>
            <w:noWrap/>
            <w:vAlign w:val="bottom"/>
            <w:hideMark/>
          </w:tcPr>
          <w:p w14:paraId="6C2D3CC0"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2</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1E807DF3"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Měření kompletní</w:t>
            </w:r>
          </w:p>
        </w:tc>
        <w:tc>
          <w:tcPr>
            <w:tcW w:w="842" w:type="dxa"/>
            <w:tcBorders>
              <w:top w:val="nil"/>
              <w:left w:val="nil"/>
              <w:bottom w:val="single" w:sz="4" w:space="0" w:color="auto"/>
              <w:right w:val="single" w:sz="8" w:space="0" w:color="auto"/>
            </w:tcBorders>
            <w:shd w:val="clear" w:color="000000" w:fill="CCFFCC"/>
            <w:vAlign w:val="bottom"/>
            <w:hideMark/>
          </w:tcPr>
          <w:p w14:paraId="426C91D8"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5A23D8A5"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25 000</w:t>
            </w:r>
          </w:p>
        </w:tc>
        <w:tc>
          <w:tcPr>
            <w:tcW w:w="1404" w:type="dxa"/>
            <w:tcBorders>
              <w:top w:val="nil"/>
              <w:left w:val="nil"/>
              <w:bottom w:val="single" w:sz="4" w:space="0" w:color="auto"/>
              <w:right w:val="single" w:sz="8" w:space="0" w:color="auto"/>
            </w:tcBorders>
            <w:shd w:val="clear" w:color="000000" w:fill="CCFFCC"/>
            <w:noWrap/>
            <w:vAlign w:val="bottom"/>
            <w:hideMark/>
          </w:tcPr>
          <w:p w14:paraId="2C3B0F3B"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25 000</w:t>
            </w:r>
          </w:p>
        </w:tc>
        <w:tc>
          <w:tcPr>
            <w:tcW w:w="1123" w:type="dxa"/>
            <w:tcBorders>
              <w:top w:val="nil"/>
              <w:left w:val="nil"/>
              <w:bottom w:val="single" w:sz="4" w:space="0" w:color="auto"/>
              <w:right w:val="single" w:sz="8" w:space="0" w:color="auto"/>
            </w:tcBorders>
            <w:shd w:val="clear" w:color="000000" w:fill="CCFFCC"/>
            <w:vAlign w:val="bottom"/>
            <w:hideMark/>
          </w:tcPr>
          <w:p w14:paraId="70C40360"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5 250</w:t>
            </w:r>
          </w:p>
        </w:tc>
        <w:tc>
          <w:tcPr>
            <w:tcW w:w="982" w:type="dxa"/>
            <w:tcBorders>
              <w:top w:val="nil"/>
              <w:left w:val="nil"/>
              <w:bottom w:val="single" w:sz="4" w:space="0" w:color="auto"/>
              <w:right w:val="single" w:sz="8" w:space="0" w:color="auto"/>
            </w:tcBorders>
            <w:shd w:val="clear" w:color="000000" w:fill="CCFFCC"/>
            <w:vAlign w:val="bottom"/>
            <w:hideMark/>
          </w:tcPr>
          <w:p w14:paraId="2AC27BE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30 250</w:t>
            </w:r>
          </w:p>
        </w:tc>
      </w:tr>
      <w:tr w:rsidR="00D45D2D" w:rsidRPr="00D45D2D" w14:paraId="11061DEE" w14:textId="77777777" w:rsidTr="009A6DD2">
        <w:trPr>
          <w:trHeight w:val="486"/>
        </w:trPr>
        <w:tc>
          <w:tcPr>
            <w:tcW w:w="513" w:type="dxa"/>
            <w:tcBorders>
              <w:top w:val="nil"/>
              <w:left w:val="single" w:sz="8" w:space="0" w:color="auto"/>
              <w:bottom w:val="single" w:sz="4" w:space="0" w:color="auto"/>
              <w:right w:val="nil"/>
            </w:tcBorders>
            <w:shd w:val="clear" w:color="000000" w:fill="CCFFCC"/>
            <w:noWrap/>
            <w:vAlign w:val="bottom"/>
            <w:hideMark/>
          </w:tcPr>
          <w:p w14:paraId="4C2FF7D3"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3</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67432CC0"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Konvexní sonda                                       3C5s, 1,7 - 6MHz</w:t>
            </w:r>
          </w:p>
        </w:tc>
        <w:tc>
          <w:tcPr>
            <w:tcW w:w="842" w:type="dxa"/>
            <w:tcBorders>
              <w:top w:val="nil"/>
              <w:left w:val="nil"/>
              <w:bottom w:val="single" w:sz="4" w:space="0" w:color="auto"/>
              <w:right w:val="single" w:sz="8" w:space="0" w:color="auto"/>
            </w:tcBorders>
            <w:shd w:val="clear" w:color="000000" w:fill="CCFFCC"/>
            <w:vAlign w:val="bottom"/>
            <w:hideMark/>
          </w:tcPr>
          <w:p w14:paraId="17189D17"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264F3EF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70 000</w:t>
            </w:r>
          </w:p>
        </w:tc>
        <w:tc>
          <w:tcPr>
            <w:tcW w:w="1404" w:type="dxa"/>
            <w:tcBorders>
              <w:top w:val="nil"/>
              <w:left w:val="nil"/>
              <w:bottom w:val="single" w:sz="4" w:space="0" w:color="auto"/>
              <w:right w:val="single" w:sz="8" w:space="0" w:color="auto"/>
            </w:tcBorders>
            <w:shd w:val="clear" w:color="000000" w:fill="CCFFCC"/>
            <w:noWrap/>
            <w:vAlign w:val="bottom"/>
            <w:hideMark/>
          </w:tcPr>
          <w:p w14:paraId="492E773F"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70 000</w:t>
            </w:r>
          </w:p>
        </w:tc>
        <w:tc>
          <w:tcPr>
            <w:tcW w:w="1123" w:type="dxa"/>
            <w:tcBorders>
              <w:top w:val="nil"/>
              <w:left w:val="nil"/>
              <w:bottom w:val="single" w:sz="4" w:space="0" w:color="auto"/>
              <w:right w:val="single" w:sz="8" w:space="0" w:color="auto"/>
            </w:tcBorders>
            <w:shd w:val="clear" w:color="000000" w:fill="CCFFCC"/>
            <w:vAlign w:val="bottom"/>
            <w:hideMark/>
          </w:tcPr>
          <w:p w14:paraId="16A1819C"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14 700</w:t>
            </w:r>
          </w:p>
        </w:tc>
        <w:tc>
          <w:tcPr>
            <w:tcW w:w="982" w:type="dxa"/>
            <w:tcBorders>
              <w:top w:val="nil"/>
              <w:left w:val="nil"/>
              <w:bottom w:val="single" w:sz="4" w:space="0" w:color="auto"/>
              <w:right w:val="single" w:sz="8" w:space="0" w:color="auto"/>
            </w:tcBorders>
            <w:shd w:val="clear" w:color="000000" w:fill="CCFFCC"/>
            <w:vAlign w:val="bottom"/>
            <w:hideMark/>
          </w:tcPr>
          <w:p w14:paraId="4CF5E95B"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84 700</w:t>
            </w:r>
          </w:p>
        </w:tc>
      </w:tr>
      <w:tr w:rsidR="00D45D2D" w:rsidRPr="00D45D2D" w14:paraId="6DD33331" w14:textId="77777777" w:rsidTr="009A6DD2">
        <w:trPr>
          <w:trHeight w:val="486"/>
        </w:trPr>
        <w:tc>
          <w:tcPr>
            <w:tcW w:w="513" w:type="dxa"/>
            <w:tcBorders>
              <w:top w:val="nil"/>
              <w:left w:val="single" w:sz="8" w:space="0" w:color="auto"/>
              <w:bottom w:val="single" w:sz="4" w:space="0" w:color="auto"/>
              <w:right w:val="nil"/>
            </w:tcBorders>
            <w:shd w:val="clear" w:color="000000" w:fill="CCFFCC"/>
            <w:noWrap/>
            <w:vAlign w:val="bottom"/>
            <w:hideMark/>
          </w:tcPr>
          <w:p w14:paraId="32B6ED15"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4</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2EB20C42"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Lineární sonda                                       7L4s, 3,5 – 13 MHz, L38mm</w:t>
            </w:r>
          </w:p>
        </w:tc>
        <w:tc>
          <w:tcPr>
            <w:tcW w:w="842" w:type="dxa"/>
            <w:tcBorders>
              <w:top w:val="nil"/>
              <w:left w:val="nil"/>
              <w:bottom w:val="single" w:sz="4" w:space="0" w:color="auto"/>
              <w:right w:val="single" w:sz="8" w:space="0" w:color="auto"/>
            </w:tcBorders>
            <w:shd w:val="clear" w:color="000000" w:fill="CCFFCC"/>
            <w:vAlign w:val="bottom"/>
            <w:hideMark/>
          </w:tcPr>
          <w:p w14:paraId="7F8CFA58"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5E6CEEEA"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70 000</w:t>
            </w:r>
          </w:p>
        </w:tc>
        <w:tc>
          <w:tcPr>
            <w:tcW w:w="1404" w:type="dxa"/>
            <w:tcBorders>
              <w:top w:val="nil"/>
              <w:left w:val="nil"/>
              <w:bottom w:val="single" w:sz="4" w:space="0" w:color="auto"/>
              <w:right w:val="nil"/>
            </w:tcBorders>
            <w:shd w:val="clear" w:color="000000" w:fill="CCFFCC"/>
            <w:noWrap/>
            <w:vAlign w:val="bottom"/>
            <w:hideMark/>
          </w:tcPr>
          <w:p w14:paraId="1416650C"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70 000</w:t>
            </w:r>
          </w:p>
        </w:tc>
        <w:tc>
          <w:tcPr>
            <w:tcW w:w="1123" w:type="dxa"/>
            <w:tcBorders>
              <w:top w:val="nil"/>
              <w:left w:val="single" w:sz="8" w:space="0" w:color="auto"/>
              <w:bottom w:val="single" w:sz="4" w:space="0" w:color="auto"/>
              <w:right w:val="single" w:sz="8" w:space="0" w:color="auto"/>
            </w:tcBorders>
            <w:shd w:val="clear" w:color="000000" w:fill="CCFFCC"/>
            <w:vAlign w:val="bottom"/>
            <w:hideMark/>
          </w:tcPr>
          <w:p w14:paraId="3A2F2F43"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14 700</w:t>
            </w:r>
          </w:p>
        </w:tc>
        <w:tc>
          <w:tcPr>
            <w:tcW w:w="982" w:type="dxa"/>
            <w:tcBorders>
              <w:top w:val="nil"/>
              <w:left w:val="nil"/>
              <w:bottom w:val="single" w:sz="4" w:space="0" w:color="auto"/>
              <w:right w:val="single" w:sz="8" w:space="0" w:color="auto"/>
            </w:tcBorders>
            <w:shd w:val="clear" w:color="000000" w:fill="CCFFCC"/>
            <w:vAlign w:val="bottom"/>
            <w:hideMark/>
          </w:tcPr>
          <w:p w14:paraId="3F34F62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84 700</w:t>
            </w:r>
          </w:p>
        </w:tc>
      </w:tr>
      <w:tr w:rsidR="00D45D2D" w:rsidRPr="00D45D2D" w14:paraId="33DAA1BB" w14:textId="77777777" w:rsidTr="009A6DD2">
        <w:trPr>
          <w:trHeight w:val="250"/>
        </w:trPr>
        <w:tc>
          <w:tcPr>
            <w:tcW w:w="513" w:type="dxa"/>
            <w:tcBorders>
              <w:top w:val="nil"/>
              <w:left w:val="single" w:sz="8" w:space="0" w:color="auto"/>
              <w:bottom w:val="single" w:sz="4" w:space="0" w:color="auto"/>
              <w:right w:val="single" w:sz="8" w:space="0" w:color="auto"/>
            </w:tcBorders>
            <w:shd w:val="clear" w:color="000000" w:fill="CCFFCC"/>
            <w:noWrap/>
            <w:vAlign w:val="bottom"/>
            <w:hideMark/>
          </w:tcPr>
          <w:p w14:paraId="5A5FCB85"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5</w:t>
            </w:r>
          </w:p>
        </w:tc>
        <w:tc>
          <w:tcPr>
            <w:tcW w:w="3190" w:type="dxa"/>
            <w:tcBorders>
              <w:top w:val="nil"/>
              <w:left w:val="nil"/>
              <w:bottom w:val="single" w:sz="4" w:space="0" w:color="auto"/>
              <w:right w:val="single" w:sz="8" w:space="0" w:color="auto"/>
            </w:tcBorders>
            <w:shd w:val="clear" w:color="000000" w:fill="CCFFCC"/>
            <w:vAlign w:val="bottom"/>
            <w:hideMark/>
          </w:tcPr>
          <w:p w14:paraId="280F9CBD"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Sektorová P2Ps, 1,5-5 MHz</w:t>
            </w:r>
          </w:p>
        </w:tc>
        <w:tc>
          <w:tcPr>
            <w:tcW w:w="842" w:type="dxa"/>
            <w:tcBorders>
              <w:top w:val="nil"/>
              <w:left w:val="nil"/>
              <w:bottom w:val="single" w:sz="4" w:space="0" w:color="auto"/>
              <w:right w:val="single" w:sz="8" w:space="0" w:color="auto"/>
            </w:tcBorders>
            <w:shd w:val="clear" w:color="000000" w:fill="CCFFCC"/>
            <w:vAlign w:val="bottom"/>
            <w:hideMark/>
          </w:tcPr>
          <w:p w14:paraId="79FCB5F4"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6EDD53CA"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85 000</w:t>
            </w:r>
          </w:p>
        </w:tc>
        <w:tc>
          <w:tcPr>
            <w:tcW w:w="1404" w:type="dxa"/>
            <w:tcBorders>
              <w:top w:val="nil"/>
              <w:left w:val="nil"/>
              <w:bottom w:val="single" w:sz="4" w:space="0" w:color="auto"/>
              <w:right w:val="single" w:sz="8" w:space="0" w:color="auto"/>
            </w:tcBorders>
            <w:shd w:val="clear" w:color="000000" w:fill="CCFFCC"/>
            <w:noWrap/>
            <w:vAlign w:val="bottom"/>
            <w:hideMark/>
          </w:tcPr>
          <w:p w14:paraId="3BE459DB"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85 000</w:t>
            </w:r>
          </w:p>
        </w:tc>
        <w:tc>
          <w:tcPr>
            <w:tcW w:w="1123" w:type="dxa"/>
            <w:tcBorders>
              <w:top w:val="nil"/>
              <w:left w:val="nil"/>
              <w:bottom w:val="single" w:sz="4" w:space="0" w:color="auto"/>
              <w:right w:val="single" w:sz="8" w:space="0" w:color="auto"/>
            </w:tcBorders>
            <w:shd w:val="clear" w:color="000000" w:fill="CCFFCC"/>
            <w:vAlign w:val="bottom"/>
            <w:hideMark/>
          </w:tcPr>
          <w:p w14:paraId="4257E892"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17 850</w:t>
            </w:r>
          </w:p>
        </w:tc>
        <w:tc>
          <w:tcPr>
            <w:tcW w:w="982" w:type="dxa"/>
            <w:tcBorders>
              <w:top w:val="nil"/>
              <w:left w:val="nil"/>
              <w:bottom w:val="single" w:sz="4" w:space="0" w:color="auto"/>
              <w:right w:val="single" w:sz="8" w:space="0" w:color="auto"/>
            </w:tcBorders>
            <w:shd w:val="clear" w:color="000000" w:fill="CCFFCC"/>
            <w:vAlign w:val="bottom"/>
            <w:hideMark/>
          </w:tcPr>
          <w:p w14:paraId="418203DA"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102 850</w:t>
            </w:r>
          </w:p>
        </w:tc>
      </w:tr>
      <w:tr w:rsidR="00D45D2D" w:rsidRPr="00D45D2D" w14:paraId="0FE3B6B9" w14:textId="77777777" w:rsidTr="009A6DD2">
        <w:trPr>
          <w:trHeight w:val="250"/>
        </w:trPr>
        <w:tc>
          <w:tcPr>
            <w:tcW w:w="513" w:type="dxa"/>
            <w:tcBorders>
              <w:top w:val="nil"/>
              <w:left w:val="single" w:sz="8" w:space="0" w:color="auto"/>
              <w:bottom w:val="single" w:sz="4" w:space="0" w:color="auto"/>
              <w:right w:val="nil"/>
            </w:tcBorders>
            <w:shd w:val="clear" w:color="000000" w:fill="CCFFCC"/>
            <w:noWrap/>
            <w:vAlign w:val="bottom"/>
            <w:hideMark/>
          </w:tcPr>
          <w:p w14:paraId="657B4D1C"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6</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464A24A1"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 xml:space="preserve">Kontinuální </w:t>
            </w:r>
            <w:proofErr w:type="spellStart"/>
            <w:r w:rsidRPr="00D45D2D">
              <w:rPr>
                <w:rFonts w:ascii="Tahoma" w:eastAsia="Times New Roman" w:hAnsi="Tahoma" w:cs="Tahoma"/>
                <w:sz w:val="20"/>
                <w:szCs w:val="20"/>
                <w:lang w:eastAsia="cs-CZ"/>
              </w:rPr>
              <w:t>doppler</w:t>
            </w:r>
            <w:proofErr w:type="spellEnd"/>
            <w:r w:rsidRPr="00D45D2D">
              <w:rPr>
                <w:rFonts w:ascii="Tahoma" w:eastAsia="Times New Roman" w:hAnsi="Tahoma" w:cs="Tahoma"/>
                <w:sz w:val="20"/>
                <w:szCs w:val="20"/>
                <w:lang w:eastAsia="cs-CZ"/>
              </w:rPr>
              <w:t xml:space="preserve"> CW</w:t>
            </w:r>
          </w:p>
        </w:tc>
        <w:tc>
          <w:tcPr>
            <w:tcW w:w="842" w:type="dxa"/>
            <w:tcBorders>
              <w:top w:val="nil"/>
              <w:left w:val="nil"/>
              <w:bottom w:val="single" w:sz="4" w:space="0" w:color="auto"/>
              <w:right w:val="single" w:sz="8" w:space="0" w:color="auto"/>
            </w:tcBorders>
            <w:shd w:val="clear" w:color="000000" w:fill="CCFFCC"/>
            <w:vAlign w:val="bottom"/>
            <w:hideMark/>
          </w:tcPr>
          <w:p w14:paraId="256C1F30"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vAlign w:val="bottom"/>
            <w:hideMark/>
          </w:tcPr>
          <w:p w14:paraId="3FF54117"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35 000</w:t>
            </w:r>
          </w:p>
        </w:tc>
        <w:tc>
          <w:tcPr>
            <w:tcW w:w="1404" w:type="dxa"/>
            <w:tcBorders>
              <w:top w:val="nil"/>
              <w:left w:val="nil"/>
              <w:bottom w:val="single" w:sz="4" w:space="0" w:color="auto"/>
              <w:right w:val="single" w:sz="8" w:space="0" w:color="auto"/>
            </w:tcBorders>
            <w:shd w:val="clear" w:color="000000" w:fill="CCFFCC"/>
            <w:noWrap/>
            <w:vAlign w:val="bottom"/>
            <w:hideMark/>
          </w:tcPr>
          <w:p w14:paraId="3ECEE23A"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35 000</w:t>
            </w:r>
          </w:p>
        </w:tc>
        <w:tc>
          <w:tcPr>
            <w:tcW w:w="1123" w:type="dxa"/>
            <w:tcBorders>
              <w:top w:val="nil"/>
              <w:left w:val="nil"/>
              <w:bottom w:val="single" w:sz="4" w:space="0" w:color="auto"/>
              <w:right w:val="single" w:sz="8" w:space="0" w:color="auto"/>
            </w:tcBorders>
            <w:shd w:val="clear" w:color="000000" w:fill="CCFFCC"/>
            <w:vAlign w:val="bottom"/>
            <w:hideMark/>
          </w:tcPr>
          <w:p w14:paraId="21C9A0DE"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7 350</w:t>
            </w:r>
          </w:p>
        </w:tc>
        <w:tc>
          <w:tcPr>
            <w:tcW w:w="982" w:type="dxa"/>
            <w:tcBorders>
              <w:top w:val="nil"/>
              <w:left w:val="nil"/>
              <w:bottom w:val="single" w:sz="4" w:space="0" w:color="auto"/>
              <w:right w:val="single" w:sz="8" w:space="0" w:color="auto"/>
            </w:tcBorders>
            <w:shd w:val="clear" w:color="000000" w:fill="CCFFCC"/>
            <w:vAlign w:val="bottom"/>
            <w:hideMark/>
          </w:tcPr>
          <w:p w14:paraId="4F2D174D"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42 350</w:t>
            </w:r>
          </w:p>
        </w:tc>
      </w:tr>
      <w:tr w:rsidR="00D45D2D" w:rsidRPr="00D45D2D" w14:paraId="54645312" w14:textId="77777777" w:rsidTr="009A6DD2">
        <w:trPr>
          <w:trHeight w:val="486"/>
        </w:trPr>
        <w:tc>
          <w:tcPr>
            <w:tcW w:w="513" w:type="dxa"/>
            <w:tcBorders>
              <w:top w:val="nil"/>
              <w:left w:val="single" w:sz="8" w:space="0" w:color="auto"/>
              <w:bottom w:val="single" w:sz="4" w:space="0" w:color="auto"/>
              <w:right w:val="nil"/>
            </w:tcBorders>
            <w:shd w:val="clear" w:color="000000" w:fill="CCFFCC"/>
            <w:noWrap/>
            <w:vAlign w:val="bottom"/>
            <w:hideMark/>
          </w:tcPr>
          <w:p w14:paraId="2DE59134"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7</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5B0041FE"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Modul se 3 aktivními konektory pro sondy</w:t>
            </w:r>
          </w:p>
        </w:tc>
        <w:tc>
          <w:tcPr>
            <w:tcW w:w="842" w:type="dxa"/>
            <w:tcBorders>
              <w:top w:val="nil"/>
              <w:left w:val="nil"/>
              <w:bottom w:val="single" w:sz="4" w:space="0" w:color="auto"/>
              <w:right w:val="single" w:sz="8" w:space="0" w:color="auto"/>
            </w:tcBorders>
            <w:shd w:val="clear" w:color="000000" w:fill="CCFFCC"/>
            <w:vAlign w:val="bottom"/>
            <w:hideMark/>
          </w:tcPr>
          <w:p w14:paraId="33F09FC4"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vAlign w:val="bottom"/>
            <w:hideMark/>
          </w:tcPr>
          <w:p w14:paraId="312DEAA9"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45 000</w:t>
            </w:r>
          </w:p>
        </w:tc>
        <w:tc>
          <w:tcPr>
            <w:tcW w:w="1404" w:type="dxa"/>
            <w:tcBorders>
              <w:top w:val="nil"/>
              <w:left w:val="nil"/>
              <w:bottom w:val="single" w:sz="4" w:space="0" w:color="auto"/>
              <w:right w:val="nil"/>
            </w:tcBorders>
            <w:shd w:val="clear" w:color="000000" w:fill="CCFFCC"/>
            <w:noWrap/>
            <w:vAlign w:val="bottom"/>
            <w:hideMark/>
          </w:tcPr>
          <w:p w14:paraId="499021AC"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45 000</w:t>
            </w:r>
          </w:p>
        </w:tc>
        <w:tc>
          <w:tcPr>
            <w:tcW w:w="1123" w:type="dxa"/>
            <w:tcBorders>
              <w:top w:val="nil"/>
              <w:left w:val="single" w:sz="8" w:space="0" w:color="auto"/>
              <w:bottom w:val="single" w:sz="4" w:space="0" w:color="auto"/>
              <w:right w:val="single" w:sz="8" w:space="0" w:color="auto"/>
            </w:tcBorders>
            <w:shd w:val="clear" w:color="000000" w:fill="CCFFCC"/>
            <w:vAlign w:val="bottom"/>
            <w:hideMark/>
          </w:tcPr>
          <w:p w14:paraId="396899E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9 450</w:t>
            </w:r>
          </w:p>
        </w:tc>
        <w:tc>
          <w:tcPr>
            <w:tcW w:w="982" w:type="dxa"/>
            <w:tcBorders>
              <w:top w:val="nil"/>
              <w:left w:val="nil"/>
              <w:bottom w:val="single" w:sz="4" w:space="0" w:color="auto"/>
              <w:right w:val="single" w:sz="8" w:space="0" w:color="auto"/>
            </w:tcBorders>
            <w:shd w:val="clear" w:color="000000" w:fill="CCFFCC"/>
            <w:vAlign w:val="bottom"/>
            <w:hideMark/>
          </w:tcPr>
          <w:p w14:paraId="7CE410C5"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54 450</w:t>
            </w:r>
          </w:p>
        </w:tc>
      </w:tr>
      <w:tr w:rsidR="00D45D2D" w:rsidRPr="00D45D2D" w14:paraId="2C9B38B2" w14:textId="77777777" w:rsidTr="009A6DD2">
        <w:trPr>
          <w:trHeight w:val="250"/>
        </w:trPr>
        <w:tc>
          <w:tcPr>
            <w:tcW w:w="513" w:type="dxa"/>
            <w:tcBorders>
              <w:top w:val="nil"/>
              <w:left w:val="single" w:sz="8" w:space="0" w:color="auto"/>
              <w:bottom w:val="single" w:sz="4" w:space="0" w:color="auto"/>
              <w:right w:val="nil"/>
            </w:tcBorders>
            <w:shd w:val="clear" w:color="000000" w:fill="CCFFCC"/>
            <w:noWrap/>
            <w:vAlign w:val="bottom"/>
            <w:hideMark/>
          </w:tcPr>
          <w:p w14:paraId="27D3BCF9"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8</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0105515C"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Stolek UMT-300, výškově stavitelný</w:t>
            </w:r>
          </w:p>
        </w:tc>
        <w:tc>
          <w:tcPr>
            <w:tcW w:w="842" w:type="dxa"/>
            <w:tcBorders>
              <w:top w:val="nil"/>
              <w:left w:val="nil"/>
              <w:bottom w:val="single" w:sz="4" w:space="0" w:color="auto"/>
              <w:right w:val="single" w:sz="8" w:space="0" w:color="auto"/>
            </w:tcBorders>
            <w:shd w:val="clear" w:color="000000" w:fill="CCFFCC"/>
            <w:vAlign w:val="bottom"/>
            <w:hideMark/>
          </w:tcPr>
          <w:p w14:paraId="440EF30A"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0C8E9E74"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40 000</w:t>
            </w:r>
          </w:p>
        </w:tc>
        <w:tc>
          <w:tcPr>
            <w:tcW w:w="1404" w:type="dxa"/>
            <w:tcBorders>
              <w:top w:val="nil"/>
              <w:left w:val="nil"/>
              <w:bottom w:val="single" w:sz="4" w:space="0" w:color="auto"/>
              <w:right w:val="single" w:sz="8" w:space="0" w:color="auto"/>
            </w:tcBorders>
            <w:shd w:val="clear" w:color="000000" w:fill="CCFFCC"/>
            <w:noWrap/>
            <w:vAlign w:val="bottom"/>
            <w:hideMark/>
          </w:tcPr>
          <w:p w14:paraId="56618295"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40 000</w:t>
            </w:r>
          </w:p>
        </w:tc>
        <w:tc>
          <w:tcPr>
            <w:tcW w:w="1123" w:type="dxa"/>
            <w:tcBorders>
              <w:top w:val="nil"/>
              <w:left w:val="nil"/>
              <w:bottom w:val="single" w:sz="4" w:space="0" w:color="auto"/>
              <w:right w:val="single" w:sz="8" w:space="0" w:color="auto"/>
            </w:tcBorders>
            <w:shd w:val="clear" w:color="000000" w:fill="CCFFCC"/>
            <w:vAlign w:val="bottom"/>
            <w:hideMark/>
          </w:tcPr>
          <w:p w14:paraId="75DB820A"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8 400</w:t>
            </w:r>
          </w:p>
        </w:tc>
        <w:tc>
          <w:tcPr>
            <w:tcW w:w="982" w:type="dxa"/>
            <w:tcBorders>
              <w:top w:val="nil"/>
              <w:left w:val="nil"/>
              <w:bottom w:val="single" w:sz="4" w:space="0" w:color="auto"/>
              <w:right w:val="single" w:sz="8" w:space="0" w:color="auto"/>
            </w:tcBorders>
            <w:shd w:val="clear" w:color="000000" w:fill="CCFFCC"/>
            <w:vAlign w:val="bottom"/>
            <w:hideMark/>
          </w:tcPr>
          <w:p w14:paraId="0118B9C4"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48 400</w:t>
            </w:r>
          </w:p>
        </w:tc>
      </w:tr>
      <w:tr w:rsidR="00D45D2D" w:rsidRPr="00D45D2D" w14:paraId="663F5A52" w14:textId="77777777" w:rsidTr="009A6DD2">
        <w:trPr>
          <w:trHeight w:val="250"/>
        </w:trPr>
        <w:tc>
          <w:tcPr>
            <w:tcW w:w="513" w:type="dxa"/>
            <w:tcBorders>
              <w:top w:val="nil"/>
              <w:left w:val="single" w:sz="8" w:space="0" w:color="auto"/>
              <w:bottom w:val="single" w:sz="4" w:space="0" w:color="auto"/>
              <w:right w:val="single" w:sz="8" w:space="0" w:color="auto"/>
            </w:tcBorders>
            <w:shd w:val="clear" w:color="000000" w:fill="CCFFCC"/>
            <w:noWrap/>
            <w:vAlign w:val="bottom"/>
            <w:hideMark/>
          </w:tcPr>
          <w:p w14:paraId="59DAC9BF"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9</w:t>
            </w:r>
          </w:p>
        </w:tc>
        <w:tc>
          <w:tcPr>
            <w:tcW w:w="3190" w:type="dxa"/>
            <w:tcBorders>
              <w:top w:val="nil"/>
              <w:left w:val="nil"/>
              <w:bottom w:val="single" w:sz="4" w:space="0" w:color="auto"/>
              <w:right w:val="single" w:sz="8" w:space="0" w:color="auto"/>
            </w:tcBorders>
            <w:shd w:val="clear" w:color="000000" w:fill="CCFFCC"/>
            <w:vAlign w:val="bottom"/>
            <w:hideMark/>
          </w:tcPr>
          <w:p w14:paraId="397A9BDC" w14:textId="77777777" w:rsidR="00D45D2D" w:rsidRPr="00D45D2D" w:rsidRDefault="00D45D2D" w:rsidP="00D45D2D">
            <w:pPr>
              <w:spacing w:after="0" w:line="240" w:lineRule="auto"/>
              <w:rPr>
                <w:rFonts w:ascii="Tahoma" w:eastAsia="Times New Roman" w:hAnsi="Tahoma" w:cs="Tahoma"/>
                <w:sz w:val="20"/>
                <w:szCs w:val="20"/>
                <w:lang w:eastAsia="cs-CZ"/>
              </w:rPr>
            </w:pPr>
            <w:proofErr w:type="spellStart"/>
            <w:r w:rsidRPr="00D45D2D">
              <w:rPr>
                <w:rFonts w:ascii="Tahoma" w:eastAsia="Times New Roman" w:hAnsi="Tahoma" w:cs="Tahoma"/>
                <w:sz w:val="20"/>
                <w:szCs w:val="20"/>
                <w:lang w:eastAsia="cs-CZ"/>
              </w:rPr>
              <w:t>iNeedle</w:t>
            </w:r>
            <w:proofErr w:type="spellEnd"/>
            <w:r w:rsidRPr="00D45D2D">
              <w:rPr>
                <w:rFonts w:ascii="Tahoma" w:eastAsia="Times New Roman" w:hAnsi="Tahoma" w:cs="Tahoma"/>
                <w:sz w:val="20"/>
                <w:szCs w:val="20"/>
                <w:lang w:eastAsia="cs-CZ"/>
              </w:rPr>
              <w:t xml:space="preserve"> - vizualizace jehly                     </w:t>
            </w:r>
          </w:p>
        </w:tc>
        <w:tc>
          <w:tcPr>
            <w:tcW w:w="842" w:type="dxa"/>
            <w:tcBorders>
              <w:top w:val="nil"/>
              <w:left w:val="nil"/>
              <w:bottom w:val="single" w:sz="4" w:space="0" w:color="auto"/>
              <w:right w:val="single" w:sz="8" w:space="0" w:color="auto"/>
            </w:tcBorders>
            <w:shd w:val="clear" w:color="000000" w:fill="CCFFCC"/>
            <w:vAlign w:val="bottom"/>
            <w:hideMark/>
          </w:tcPr>
          <w:p w14:paraId="2FBA25A2"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vAlign w:val="bottom"/>
            <w:hideMark/>
          </w:tcPr>
          <w:p w14:paraId="1342821C"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45 000</w:t>
            </w:r>
          </w:p>
        </w:tc>
        <w:tc>
          <w:tcPr>
            <w:tcW w:w="1404" w:type="dxa"/>
            <w:tcBorders>
              <w:top w:val="nil"/>
              <w:left w:val="nil"/>
              <w:bottom w:val="single" w:sz="4" w:space="0" w:color="auto"/>
              <w:right w:val="nil"/>
            </w:tcBorders>
            <w:shd w:val="clear" w:color="000000" w:fill="CCFFCC"/>
            <w:noWrap/>
            <w:vAlign w:val="bottom"/>
            <w:hideMark/>
          </w:tcPr>
          <w:p w14:paraId="79861FDF"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45 000</w:t>
            </w:r>
          </w:p>
        </w:tc>
        <w:tc>
          <w:tcPr>
            <w:tcW w:w="1123" w:type="dxa"/>
            <w:tcBorders>
              <w:top w:val="nil"/>
              <w:left w:val="single" w:sz="8" w:space="0" w:color="auto"/>
              <w:bottom w:val="single" w:sz="4" w:space="0" w:color="auto"/>
              <w:right w:val="single" w:sz="8" w:space="0" w:color="auto"/>
            </w:tcBorders>
            <w:shd w:val="clear" w:color="000000" w:fill="CCFFCC"/>
            <w:vAlign w:val="bottom"/>
            <w:hideMark/>
          </w:tcPr>
          <w:p w14:paraId="29819497"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9 450</w:t>
            </w:r>
          </w:p>
        </w:tc>
        <w:tc>
          <w:tcPr>
            <w:tcW w:w="982" w:type="dxa"/>
            <w:tcBorders>
              <w:top w:val="nil"/>
              <w:left w:val="nil"/>
              <w:bottom w:val="single" w:sz="4" w:space="0" w:color="auto"/>
              <w:right w:val="single" w:sz="8" w:space="0" w:color="auto"/>
            </w:tcBorders>
            <w:shd w:val="clear" w:color="000000" w:fill="CCFFCC"/>
            <w:vAlign w:val="bottom"/>
            <w:hideMark/>
          </w:tcPr>
          <w:p w14:paraId="6B2E31F4"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54 450</w:t>
            </w:r>
          </w:p>
        </w:tc>
      </w:tr>
      <w:tr w:rsidR="00D45D2D" w:rsidRPr="00D45D2D" w14:paraId="021CD8D9" w14:textId="77777777" w:rsidTr="009A6DD2">
        <w:trPr>
          <w:trHeight w:val="250"/>
        </w:trPr>
        <w:tc>
          <w:tcPr>
            <w:tcW w:w="513" w:type="dxa"/>
            <w:tcBorders>
              <w:top w:val="nil"/>
              <w:left w:val="single" w:sz="8" w:space="0" w:color="auto"/>
              <w:bottom w:val="single" w:sz="4" w:space="0" w:color="auto"/>
              <w:right w:val="single" w:sz="8" w:space="0" w:color="auto"/>
            </w:tcBorders>
            <w:shd w:val="clear" w:color="000000" w:fill="CCFFCC"/>
            <w:noWrap/>
            <w:vAlign w:val="bottom"/>
            <w:hideMark/>
          </w:tcPr>
          <w:p w14:paraId="2778DF39"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10</w:t>
            </w:r>
          </w:p>
        </w:tc>
        <w:tc>
          <w:tcPr>
            <w:tcW w:w="3190" w:type="dxa"/>
            <w:tcBorders>
              <w:top w:val="nil"/>
              <w:left w:val="nil"/>
              <w:bottom w:val="single" w:sz="4" w:space="0" w:color="auto"/>
              <w:right w:val="single" w:sz="8" w:space="0" w:color="auto"/>
            </w:tcBorders>
            <w:shd w:val="clear" w:color="000000" w:fill="CCFFCC"/>
            <w:vAlign w:val="bottom"/>
            <w:hideMark/>
          </w:tcPr>
          <w:p w14:paraId="6318429B"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 xml:space="preserve">Bezdrátové připojení </w:t>
            </w:r>
            <w:proofErr w:type="spellStart"/>
            <w:r w:rsidRPr="00D45D2D">
              <w:rPr>
                <w:rFonts w:ascii="Tahoma" w:eastAsia="Times New Roman" w:hAnsi="Tahoma" w:cs="Tahoma"/>
                <w:sz w:val="20"/>
                <w:szCs w:val="20"/>
                <w:lang w:eastAsia="cs-CZ"/>
              </w:rPr>
              <w:t>WiFi</w:t>
            </w:r>
            <w:proofErr w:type="spellEnd"/>
          </w:p>
        </w:tc>
        <w:tc>
          <w:tcPr>
            <w:tcW w:w="842" w:type="dxa"/>
            <w:tcBorders>
              <w:top w:val="nil"/>
              <w:left w:val="nil"/>
              <w:bottom w:val="single" w:sz="4" w:space="0" w:color="auto"/>
              <w:right w:val="single" w:sz="8" w:space="0" w:color="auto"/>
            </w:tcBorders>
            <w:shd w:val="clear" w:color="000000" w:fill="CCFFCC"/>
            <w:vAlign w:val="bottom"/>
            <w:hideMark/>
          </w:tcPr>
          <w:p w14:paraId="34C0174A"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484A49B3"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15 000</w:t>
            </w:r>
          </w:p>
        </w:tc>
        <w:tc>
          <w:tcPr>
            <w:tcW w:w="1404" w:type="dxa"/>
            <w:tcBorders>
              <w:top w:val="nil"/>
              <w:left w:val="nil"/>
              <w:bottom w:val="single" w:sz="4" w:space="0" w:color="auto"/>
              <w:right w:val="single" w:sz="8" w:space="0" w:color="auto"/>
            </w:tcBorders>
            <w:shd w:val="clear" w:color="000000" w:fill="CCFFCC"/>
            <w:noWrap/>
            <w:vAlign w:val="bottom"/>
            <w:hideMark/>
          </w:tcPr>
          <w:p w14:paraId="64FA2D5E"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15 000</w:t>
            </w:r>
          </w:p>
        </w:tc>
        <w:tc>
          <w:tcPr>
            <w:tcW w:w="1123" w:type="dxa"/>
            <w:tcBorders>
              <w:top w:val="nil"/>
              <w:left w:val="nil"/>
              <w:bottom w:val="single" w:sz="4" w:space="0" w:color="auto"/>
              <w:right w:val="single" w:sz="8" w:space="0" w:color="auto"/>
            </w:tcBorders>
            <w:shd w:val="clear" w:color="000000" w:fill="CCFFCC"/>
            <w:vAlign w:val="bottom"/>
            <w:hideMark/>
          </w:tcPr>
          <w:p w14:paraId="6CAB6B14"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3 150</w:t>
            </w:r>
          </w:p>
        </w:tc>
        <w:tc>
          <w:tcPr>
            <w:tcW w:w="982" w:type="dxa"/>
            <w:tcBorders>
              <w:top w:val="nil"/>
              <w:left w:val="nil"/>
              <w:bottom w:val="single" w:sz="4" w:space="0" w:color="auto"/>
              <w:right w:val="single" w:sz="8" w:space="0" w:color="auto"/>
            </w:tcBorders>
            <w:shd w:val="clear" w:color="000000" w:fill="CCFFCC"/>
            <w:vAlign w:val="bottom"/>
            <w:hideMark/>
          </w:tcPr>
          <w:p w14:paraId="0737C8BE"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18 150</w:t>
            </w:r>
          </w:p>
        </w:tc>
      </w:tr>
      <w:tr w:rsidR="00D45D2D" w:rsidRPr="00D45D2D" w14:paraId="4DA6B57A" w14:textId="77777777" w:rsidTr="009A6DD2">
        <w:trPr>
          <w:trHeight w:val="250"/>
        </w:trPr>
        <w:tc>
          <w:tcPr>
            <w:tcW w:w="513" w:type="dxa"/>
            <w:tcBorders>
              <w:top w:val="nil"/>
              <w:left w:val="single" w:sz="8" w:space="0" w:color="auto"/>
              <w:bottom w:val="single" w:sz="4" w:space="0" w:color="auto"/>
              <w:right w:val="single" w:sz="8" w:space="0" w:color="auto"/>
            </w:tcBorders>
            <w:shd w:val="clear" w:color="000000" w:fill="CCFFCC"/>
            <w:noWrap/>
            <w:vAlign w:val="bottom"/>
            <w:hideMark/>
          </w:tcPr>
          <w:p w14:paraId="27B7BCAC"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11</w:t>
            </w:r>
          </w:p>
        </w:tc>
        <w:tc>
          <w:tcPr>
            <w:tcW w:w="3190" w:type="dxa"/>
            <w:tcBorders>
              <w:top w:val="nil"/>
              <w:left w:val="nil"/>
              <w:bottom w:val="single" w:sz="4" w:space="0" w:color="auto"/>
              <w:right w:val="single" w:sz="8" w:space="0" w:color="auto"/>
            </w:tcBorders>
            <w:shd w:val="clear" w:color="000000" w:fill="CCFFCC"/>
            <w:vAlign w:val="bottom"/>
            <w:hideMark/>
          </w:tcPr>
          <w:p w14:paraId="4ECDE309"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DICOM basic (</w:t>
            </w:r>
            <w:proofErr w:type="spellStart"/>
            <w:r w:rsidRPr="00D45D2D">
              <w:rPr>
                <w:rFonts w:ascii="Tahoma" w:eastAsia="Times New Roman" w:hAnsi="Tahoma" w:cs="Tahoma"/>
                <w:sz w:val="20"/>
                <w:szCs w:val="20"/>
                <w:lang w:eastAsia="cs-CZ"/>
              </w:rPr>
              <w:t>Verif</w:t>
            </w:r>
            <w:proofErr w:type="spellEnd"/>
            <w:r w:rsidRPr="00D45D2D">
              <w:rPr>
                <w:rFonts w:ascii="Tahoma" w:eastAsia="Times New Roman" w:hAnsi="Tahoma" w:cs="Tahoma"/>
                <w:sz w:val="20"/>
                <w:szCs w:val="20"/>
                <w:lang w:eastAsia="cs-CZ"/>
              </w:rPr>
              <w:t>/</w:t>
            </w:r>
            <w:proofErr w:type="spellStart"/>
            <w:r w:rsidRPr="00D45D2D">
              <w:rPr>
                <w:rFonts w:ascii="Tahoma" w:eastAsia="Times New Roman" w:hAnsi="Tahoma" w:cs="Tahoma"/>
                <w:sz w:val="20"/>
                <w:szCs w:val="20"/>
                <w:lang w:eastAsia="cs-CZ"/>
              </w:rPr>
              <w:t>print</w:t>
            </w:r>
            <w:proofErr w:type="spellEnd"/>
            <w:r w:rsidRPr="00D45D2D">
              <w:rPr>
                <w:rFonts w:ascii="Tahoma" w:eastAsia="Times New Roman" w:hAnsi="Tahoma" w:cs="Tahoma"/>
                <w:sz w:val="20"/>
                <w:szCs w:val="20"/>
                <w:lang w:eastAsia="cs-CZ"/>
              </w:rPr>
              <w:t>/</w:t>
            </w:r>
            <w:proofErr w:type="spellStart"/>
            <w:r w:rsidRPr="00D45D2D">
              <w:rPr>
                <w:rFonts w:ascii="Tahoma" w:eastAsia="Times New Roman" w:hAnsi="Tahoma" w:cs="Tahoma"/>
                <w:sz w:val="20"/>
                <w:szCs w:val="20"/>
                <w:lang w:eastAsia="cs-CZ"/>
              </w:rPr>
              <w:t>storage</w:t>
            </w:r>
            <w:proofErr w:type="spellEnd"/>
            <w:r w:rsidRPr="00D45D2D">
              <w:rPr>
                <w:rFonts w:ascii="Tahoma" w:eastAsia="Times New Roman" w:hAnsi="Tahoma" w:cs="Tahoma"/>
                <w:sz w:val="20"/>
                <w:szCs w:val="20"/>
                <w:lang w:eastAsia="cs-CZ"/>
              </w:rPr>
              <w:t>)</w:t>
            </w:r>
          </w:p>
        </w:tc>
        <w:tc>
          <w:tcPr>
            <w:tcW w:w="842" w:type="dxa"/>
            <w:tcBorders>
              <w:top w:val="nil"/>
              <w:left w:val="nil"/>
              <w:bottom w:val="single" w:sz="4" w:space="0" w:color="auto"/>
              <w:right w:val="single" w:sz="8" w:space="0" w:color="auto"/>
            </w:tcBorders>
            <w:shd w:val="clear" w:color="000000" w:fill="CCFFCC"/>
            <w:vAlign w:val="bottom"/>
            <w:hideMark/>
          </w:tcPr>
          <w:p w14:paraId="4B8BA4DD"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47408EE5"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20 000</w:t>
            </w:r>
          </w:p>
        </w:tc>
        <w:tc>
          <w:tcPr>
            <w:tcW w:w="1404" w:type="dxa"/>
            <w:tcBorders>
              <w:top w:val="nil"/>
              <w:left w:val="nil"/>
              <w:bottom w:val="single" w:sz="4" w:space="0" w:color="auto"/>
              <w:right w:val="single" w:sz="8" w:space="0" w:color="auto"/>
            </w:tcBorders>
            <w:shd w:val="clear" w:color="000000" w:fill="CCFFCC"/>
            <w:noWrap/>
            <w:vAlign w:val="bottom"/>
            <w:hideMark/>
          </w:tcPr>
          <w:p w14:paraId="12B6D484"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20 000</w:t>
            </w:r>
          </w:p>
        </w:tc>
        <w:tc>
          <w:tcPr>
            <w:tcW w:w="1123" w:type="dxa"/>
            <w:tcBorders>
              <w:top w:val="nil"/>
              <w:left w:val="nil"/>
              <w:bottom w:val="single" w:sz="4" w:space="0" w:color="auto"/>
              <w:right w:val="single" w:sz="8" w:space="0" w:color="auto"/>
            </w:tcBorders>
            <w:shd w:val="clear" w:color="000000" w:fill="CCFFCC"/>
            <w:vAlign w:val="bottom"/>
            <w:hideMark/>
          </w:tcPr>
          <w:p w14:paraId="0B037FF5"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4 200</w:t>
            </w:r>
          </w:p>
        </w:tc>
        <w:tc>
          <w:tcPr>
            <w:tcW w:w="982" w:type="dxa"/>
            <w:tcBorders>
              <w:top w:val="nil"/>
              <w:left w:val="nil"/>
              <w:bottom w:val="single" w:sz="4" w:space="0" w:color="auto"/>
              <w:right w:val="single" w:sz="8" w:space="0" w:color="auto"/>
            </w:tcBorders>
            <w:shd w:val="clear" w:color="000000" w:fill="CCFFCC"/>
            <w:vAlign w:val="bottom"/>
            <w:hideMark/>
          </w:tcPr>
          <w:p w14:paraId="20508FBB"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24 200</w:t>
            </w:r>
          </w:p>
        </w:tc>
      </w:tr>
      <w:tr w:rsidR="00D45D2D" w:rsidRPr="00D45D2D" w14:paraId="10BF6800" w14:textId="77777777" w:rsidTr="009A6DD2">
        <w:trPr>
          <w:trHeight w:val="250"/>
        </w:trPr>
        <w:tc>
          <w:tcPr>
            <w:tcW w:w="513" w:type="dxa"/>
            <w:tcBorders>
              <w:top w:val="nil"/>
              <w:left w:val="single" w:sz="8" w:space="0" w:color="auto"/>
              <w:bottom w:val="single" w:sz="4" w:space="0" w:color="auto"/>
              <w:right w:val="nil"/>
            </w:tcBorders>
            <w:shd w:val="clear" w:color="000000" w:fill="CCFFCC"/>
            <w:noWrap/>
            <w:vAlign w:val="bottom"/>
            <w:hideMark/>
          </w:tcPr>
          <w:p w14:paraId="0F8CDA2C"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12</w:t>
            </w:r>
          </w:p>
        </w:tc>
        <w:tc>
          <w:tcPr>
            <w:tcW w:w="3190" w:type="dxa"/>
            <w:tcBorders>
              <w:top w:val="nil"/>
              <w:left w:val="single" w:sz="8" w:space="0" w:color="auto"/>
              <w:bottom w:val="nil"/>
              <w:right w:val="single" w:sz="8" w:space="0" w:color="auto"/>
            </w:tcBorders>
            <w:shd w:val="clear" w:color="000000" w:fill="CCFFCC"/>
            <w:vAlign w:val="bottom"/>
            <w:hideMark/>
          </w:tcPr>
          <w:p w14:paraId="299A7D16"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 xml:space="preserve">DICOM </w:t>
            </w:r>
            <w:proofErr w:type="spellStart"/>
            <w:r w:rsidRPr="00D45D2D">
              <w:rPr>
                <w:rFonts w:ascii="Tahoma" w:eastAsia="Times New Roman" w:hAnsi="Tahoma" w:cs="Tahoma"/>
                <w:sz w:val="20"/>
                <w:szCs w:val="20"/>
                <w:lang w:eastAsia="cs-CZ"/>
              </w:rPr>
              <w:t>worklist</w:t>
            </w:r>
            <w:proofErr w:type="spellEnd"/>
          </w:p>
        </w:tc>
        <w:tc>
          <w:tcPr>
            <w:tcW w:w="842" w:type="dxa"/>
            <w:tcBorders>
              <w:top w:val="nil"/>
              <w:left w:val="nil"/>
              <w:bottom w:val="nil"/>
              <w:right w:val="single" w:sz="8" w:space="0" w:color="auto"/>
            </w:tcBorders>
            <w:shd w:val="clear" w:color="000000" w:fill="CCFFCC"/>
            <w:vAlign w:val="bottom"/>
            <w:hideMark/>
          </w:tcPr>
          <w:p w14:paraId="26BD8A30"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506B1B1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7 500</w:t>
            </w:r>
          </w:p>
        </w:tc>
        <w:tc>
          <w:tcPr>
            <w:tcW w:w="1404" w:type="dxa"/>
            <w:tcBorders>
              <w:top w:val="nil"/>
              <w:left w:val="nil"/>
              <w:bottom w:val="nil"/>
              <w:right w:val="single" w:sz="8" w:space="0" w:color="auto"/>
            </w:tcBorders>
            <w:shd w:val="clear" w:color="000000" w:fill="CCFFCC"/>
            <w:noWrap/>
            <w:vAlign w:val="bottom"/>
            <w:hideMark/>
          </w:tcPr>
          <w:p w14:paraId="37FA4DE4"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7 500</w:t>
            </w:r>
          </w:p>
        </w:tc>
        <w:tc>
          <w:tcPr>
            <w:tcW w:w="1123" w:type="dxa"/>
            <w:tcBorders>
              <w:top w:val="nil"/>
              <w:left w:val="nil"/>
              <w:bottom w:val="nil"/>
              <w:right w:val="single" w:sz="8" w:space="0" w:color="auto"/>
            </w:tcBorders>
            <w:shd w:val="clear" w:color="000000" w:fill="CCFFCC"/>
            <w:vAlign w:val="bottom"/>
            <w:hideMark/>
          </w:tcPr>
          <w:p w14:paraId="188B013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1 575</w:t>
            </w:r>
          </w:p>
        </w:tc>
        <w:tc>
          <w:tcPr>
            <w:tcW w:w="982" w:type="dxa"/>
            <w:tcBorders>
              <w:top w:val="nil"/>
              <w:left w:val="nil"/>
              <w:bottom w:val="nil"/>
              <w:right w:val="single" w:sz="8" w:space="0" w:color="auto"/>
            </w:tcBorders>
            <w:shd w:val="clear" w:color="000000" w:fill="CCFFCC"/>
            <w:vAlign w:val="bottom"/>
            <w:hideMark/>
          </w:tcPr>
          <w:p w14:paraId="27B974B7"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9 075</w:t>
            </w:r>
          </w:p>
        </w:tc>
      </w:tr>
      <w:tr w:rsidR="00D45D2D" w:rsidRPr="00D45D2D" w14:paraId="6963FE43" w14:textId="77777777" w:rsidTr="009A6DD2">
        <w:trPr>
          <w:trHeight w:val="250"/>
        </w:trPr>
        <w:tc>
          <w:tcPr>
            <w:tcW w:w="513" w:type="dxa"/>
            <w:tcBorders>
              <w:top w:val="nil"/>
              <w:left w:val="single" w:sz="8" w:space="0" w:color="auto"/>
              <w:bottom w:val="single" w:sz="4" w:space="0" w:color="auto"/>
              <w:right w:val="nil"/>
            </w:tcBorders>
            <w:shd w:val="clear" w:color="000000" w:fill="CCFFCC"/>
            <w:noWrap/>
            <w:vAlign w:val="bottom"/>
            <w:hideMark/>
          </w:tcPr>
          <w:p w14:paraId="1A058179"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13</w:t>
            </w:r>
          </w:p>
        </w:tc>
        <w:tc>
          <w:tcPr>
            <w:tcW w:w="3190" w:type="dxa"/>
            <w:tcBorders>
              <w:top w:val="single" w:sz="4" w:space="0" w:color="auto"/>
              <w:left w:val="single" w:sz="8" w:space="0" w:color="auto"/>
              <w:bottom w:val="single" w:sz="4" w:space="0" w:color="auto"/>
              <w:right w:val="single" w:sz="8" w:space="0" w:color="auto"/>
            </w:tcBorders>
            <w:shd w:val="clear" w:color="000000" w:fill="CCFFCC"/>
            <w:vAlign w:val="bottom"/>
            <w:hideMark/>
          </w:tcPr>
          <w:p w14:paraId="6044BEA5"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 xml:space="preserve">DICOM </w:t>
            </w:r>
            <w:proofErr w:type="spellStart"/>
            <w:r w:rsidRPr="00D45D2D">
              <w:rPr>
                <w:rFonts w:ascii="Tahoma" w:eastAsia="Times New Roman" w:hAnsi="Tahoma" w:cs="Tahoma"/>
                <w:sz w:val="20"/>
                <w:szCs w:val="20"/>
                <w:lang w:eastAsia="cs-CZ"/>
              </w:rPr>
              <w:t>Query</w:t>
            </w:r>
            <w:proofErr w:type="spellEnd"/>
            <w:r w:rsidRPr="00D45D2D">
              <w:rPr>
                <w:rFonts w:ascii="Tahoma" w:eastAsia="Times New Roman" w:hAnsi="Tahoma" w:cs="Tahoma"/>
                <w:sz w:val="20"/>
                <w:szCs w:val="20"/>
                <w:lang w:eastAsia="cs-CZ"/>
              </w:rPr>
              <w:t>/</w:t>
            </w:r>
            <w:proofErr w:type="spellStart"/>
            <w:r w:rsidRPr="00D45D2D">
              <w:rPr>
                <w:rFonts w:ascii="Tahoma" w:eastAsia="Times New Roman" w:hAnsi="Tahoma" w:cs="Tahoma"/>
                <w:sz w:val="20"/>
                <w:szCs w:val="20"/>
                <w:lang w:eastAsia="cs-CZ"/>
              </w:rPr>
              <w:t>Retrieve</w:t>
            </w:r>
            <w:proofErr w:type="spellEnd"/>
          </w:p>
        </w:tc>
        <w:tc>
          <w:tcPr>
            <w:tcW w:w="842" w:type="dxa"/>
            <w:tcBorders>
              <w:top w:val="single" w:sz="4" w:space="0" w:color="auto"/>
              <w:left w:val="nil"/>
              <w:bottom w:val="single" w:sz="4" w:space="0" w:color="auto"/>
              <w:right w:val="single" w:sz="8" w:space="0" w:color="auto"/>
            </w:tcBorders>
            <w:shd w:val="clear" w:color="000000" w:fill="CCFFCC"/>
            <w:vAlign w:val="bottom"/>
            <w:hideMark/>
          </w:tcPr>
          <w:p w14:paraId="4852A8EA"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26270535"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7 500</w:t>
            </w:r>
          </w:p>
        </w:tc>
        <w:tc>
          <w:tcPr>
            <w:tcW w:w="1404" w:type="dxa"/>
            <w:tcBorders>
              <w:top w:val="single" w:sz="4" w:space="0" w:color="auto"/>
              <w:left w:val="nil"/>
              <w:bottom w:val="single" w:sz="4" w:space="0" w:color="auto"/>
              <w:right w:val="single" w:sz="8" w:space="0" w:color="auto"/>
            </w:tcBorders>
            <w:shd w:val="clear" w:color="000000" w:fill="CCFFCC"/>
            <w:noWrap/>
            <w:vAlign w:val="bottom"/>
            <w:hideMark/>
          </w:tcPr>
          <w:p w14:paraId="41FF80D2"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7 500</w:t>
            </w:r>
          </w:p>
        </w:tc>
        <w:tc>
          <w:tcPr>
            <w:tcW w:w="1123" w:type="dxa"/>
            <w:tcBorders>
              <w:top w:val="single" w:sz="4" w:space="0" w:color="auto"/>
              <w:left w:val="nil"/>
              <w:bottom w:val="single" w:sz="4" w:space="0" w:color="auto"/>
              <w:right w:val="single" w:sz="8" w:space="0" w:color="auto"/>
            </w:tcBorders>
            <w:shd w:val="clear" w:color="000000" w:fill="CCFFCC"/>
            <w:vAlign w:val="bottom"/>
            <w:hideMark/>
          </w:tcPr>
          <w:p w14:paraId="01FDC578"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1 575</w:t>
            </w:r>
          </w:p>
        </w:tc>
        <w:tc>
          <w:tcPr>
            <w:tcW w:w="982" w:type="dxa"/>
            <w:tcBorders>
              <w:top w:val="single" w:sz="4" w:space="0" w:color="auto"/>
              <w:left w:val="nil"/>
              <w:bottom w:val="single" w:sz="4" w:space="0" w:color="auto"/>
              <w:right w:val="single" w:sz="8" w:space="0" w:color="auto"/>
            </w:tcBorders>
            <w:shd w:val="clear" w:color="000000" w:fill="CCFFCC"/>
            <w:vAlign w:val="bottom"/>
            <w:hideMark/>
          </w:tcPr>
          <w:p w14:paraId="7F8D4383"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9 075</w:t>
            </w:r>
          </w:p>
        </w:tc>
      </w:tr>
      <w:tr w:rsidR="00D45D2D" w:rsidRPr="00D45D2D" w14:paraId="6B62EF04" w14:textId="77777777" w:rsidTr="009A6DD2">
        <w:trPr>
          <w:trHeight w:val="250"/>
        </w:trPr>
        <w:tc>
          <w:tcPr>
            <w:tcW w:w="513" w:type="dxa"/>
            <w:tcBorders>
              <w:top w:val="nil"/>
              <w:left w:val="single" w:sz="8" w:space="0" w:color="auto"/>
              <w:bottom w:val="single" w:sz="4" w:space="0" w:color="auto"/>
              <w:right w:val="single" w:sz="8" w:space="0" w:color="auto"/>
            </w:tcBorders>
            <w:shd w:val="clear" w:color="000000" w:fill="CCFFCC"/>
            <w:noWrap/>
            <w:vAlign w:val="bottom"/>
            <w:hideMark/>
          </w:tcPr>
          <w:p w14:paraId="3C1E430E"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14</w:t>
            </w:r>
          </w:p>
        </w:tc>
        <w:tc>
          <w:tcPr>
            <w:tcW w:w="3190" w:type="dxa"/>
            <w:tcBorders>
              <w:top w:val="nil"/>
              <w:left w:val="nil"/>
              <w:bottom w:val="single" w:sz="4" w:space="0" w:color="auto"/>
              <w:right w:val="single" w:sz="8" w:space="0" w:color="auto"/>
            </w:tcBorders>
            <w:shd w:val="clear" w:color="000000" w:fill="CCFFCC"/>
            <w:vAlign w:val="bottom"/>
            <w:hideMark/>
          </w:tcPr>
          <w:p w14:paraId="6FFF4D72"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DICOM MPPS</w:t>
            </w:r>
          </w:p>
        </w:tc>
        <w:tc>
          <w:tcPr>
            <w:tcW w:w="842" w:type="dxa"/>
            <w:tcBorders>
              <w:top w:val="nil"/>
              <w:left w:val="nil"/>
              <w:bottom w:val="single" w:sz="4" w:space="0" w:color="auto"/>
              <w:right w:val="single" w:sz="8" w:space="0" w:color="auto"/>
            </w:tcBorders>
            <w:shd w:val="clear" w:color="000000" w:fill="CCFFCC"/>
            <w:vAlign w:val="bottom"/>
            <w:hideMark/>
          </w:tcPr>
          <w:p w14:paraId="304AF4B1"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noWrap/>
            <w:vAlign w:val="bottom"/>
            <w:hideMark/>
          </w:tcPr>
          <w:p w14:paraId="469A01E4"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7 500</w:t>
            </w:r>
          </w:p>
        </w:tc>
        <w:tc>
          <w:tcPr>
            <w:tcW w:w="1404" w:type="dxa"/>
            <w:tcBorders>
              <w:top w:val="nil"/>
              <w:left w:val="nil"/>
              <w:bottom w:val="single" w:sz="4" w:space="0" w:color="auto"/>
              <w:right w:val="single" w:sz="8" w:space="0" w:color="auto"/>
            </w:tcBorders>
            <w:shd w:val="clear" w:color="000000" w:fill="CCFFCC"/>
            <w:noWrap/>
            <w:vAlign w:val="bottom"/>
            <w:hideMark/>
          </w:tcPr>
          <w:p w14:paraId="1D476EA2"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7 500</w:t>
            </w:r>
          </w:p>
        </w:tc>
        <w:tc>
          <w:tcPr>
            <w:tcW w:w="1123" w:type="dxa"/>
            <w:tcBorders>
              <w:top w:val="nil"/>
              <w:left w:val="nil"/>
              <w:bottom w:val="single" w:sz="4" w:space="0" w:color="auto"/>
              <w:right w:val="single" w:sz="8" w:space="0" w:color="auto"/>
            </w:tcBorders>
            <w:shd w:val="clear" w:color="000000" w:fill="CCFFCC"/>
            <w:vAlign w:val="bottom"/>
            <w:hideMark/>
          </w:tcPr>
          <w:p w14:paraId="586BF86B"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1 575</w:t>
            </w:r>
          </w:p>
        </w:tc>
        <w:tc>
          <w:tcPr>
            <w:tcW w:w="982" w:type="dxa"/>
            <w:tcBorders>
              <w:top w:val="nil"/>
              <w:left w:val="nil"/>
              <w:bottom w:val="single" w:sz="4" w:space="0" w:color="auto"/>
              <w:right w:val="single" w:sz="8" w:space="0" w:color="auto"/>
            </w:tcBorders>
            <w:shd w:val="clear" w:color="000000" w:fill="CCFFCC"/>
            <w:vAlign w:val="bottom"/>
            <w:hideMark/>
          </w:tcPr>
          <w:p w14:paraId="41260A38"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9 075</w:t>
            </w:r>
          </w:p>
        </w:tc>
      </w:tr>
      <w:tr w:rsidR="00D45D2D" w:rsidRPr="00D45D2D" w14:paraId="5D9225F4" w14:textId="77777777" w:rsidTr="009A6DD2">
        <w:trPr>
          <w:trHeight w:val="250"/>
        </w:trPr>
        <w:tc>
          <w:tcPr>
            <w:tcW w:w="513" w:type="dxa"/>
            <w:tcBorders>
              <w:top w:val="nil"/>
              <w:left w:val="single" w:sz="8" w:space="0" w:color="auto"/>
              <w:bottom w:val="nil"/>
              <w:right w:val="nil"/>
            </w:tcBorders>
            <w:shd w:val="clear" w:color="000000" w:fill="CCFFCC"/>
            <w:noWrap/>
            <w:vAlign w:val="bottom"/>
            <w:hideMark/>
          </w:tcPr>
          <w:p w14:paraId="4D786324"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15</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1E802B21"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DICOM OB/GYN S/R</w:t>
            </w:r>
          </w:p>
        </w:tc>
        <w:tc>
          <w:tcPr>
            <w:tcW w:w="842" w:type="dxa"/>
            <w:tcBorders>
              <w:top w:val="nil"/>
              <w:left w:val="nil"/>
              <w:bottom w:val="single" w:sz="4" w:space="0" w:color="auto"/>
              <w:right w:val="single" w:sz="8" w:space="0" w:color="auto"/>
            </w:tcBorders>
            <w:shd w:val="clear" w:color="000000" w:fill="CCFFCC"/>
            <w:vAlign w:val="bottom"/>
            <w:hideMark/>
          </w:tcPr>
          <w:p w14:paraId="36035CAB"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vAlign w:val="bottom"/>
            <w:hideMark/>
          </w:tcPr>
          <w:p w14:paraId="3A06D12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5 000</w:t>
            </w:r>
          </w:p>
        </w:tc>
        <w:tc>
          <w:tcPr>
            <w:tcW w:w="1404" w:type="dxa"/>
            <w:tcBorders>
              <w:top w:val="nil"/>
              <w:left w:val="nil"/>
              <w:bottom w:val="single" w:sz="4" w:space="0" w:color="auto"/>
              <w:right w:val="single" w:sz="8" w:space="0" w:color="auto"/>
            </w:tcBorders>
            <w:shd w:val="clear" w:color="000000" w:fill="CCFFCC"/>
            <w:noWrap/>
            <w:vAlign w:val="bottom"/>
            <w:hideMark/>
          </w:tcPr>
          <w:p w14:paraId="3291C3FE"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5 000</w:t>
            </w:r>
          </w:p>
        </w:tc>
        <w:tc>
          <w:tcPr>
            <w:tcW w:w="1123" w:type="dxa"/>
            <w:tcBorders>
              <w:top w:val="nil"/>
              <w:left w:val="nil"/>
              <w:bottom w:val="single" w:sz="4" w:space="0" w:color="auto"/>
              <w:right w:val="single" w:sz="8" w:space="0" w:color="auto"/>
            </w:tcBorders>
            <w:shd w:val="clear" w:color="000000" w:fill="CCFFCC"/>
            <w:vAlign w:val="bottom"/>
            <w:hideMark/>
          </w:tcPr>
          <w:p w14:paraId="1D18BB6C"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1 050</w:t>
            </w:r>
          </w:p>
        </w:tc>
        <w:tc>
          <w:tcPr>
            <w:tcW w:w="982" w:type="dxa"/>
            <w:tcBorders>
              <w:top w:val="nil"/>
              <w:left w:val="nil"/>
              <w:bottom w:val="single" w:sz="4" w:space="0" w:color="auto"/>
              <w:right w:val="single" w:sz="8" w:space="0" w:color="auto"/>
            </w:tcBorders>
            <w:shd w:val="clear" w:color="000000" w:fill="CCFFCC"/>
            <w:vAlign w:val="bottom"/>
            <w:hideMark/>
          </w:tcPr>
          <w:p w14:paraId="58DAD109"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6 050</w:t>
            </w:r>
          </w:p>
        </w:tc>
      </w:tr>
      <w:tr w:rsidR="00D45D2D" w:rsidRPr="00D45D2D" w14:paraId="0C129A45" w14:textId="77777777" w:rsidTr="009A6DD2">
        <w:trPr>
          <w:trHeight w:val="250"/>
        </w:trPr>
        <w:tc>
          <w:tcPr>
            <w:tcW w:w="513" w:type="dxa"/>
            <w:tcBorders>
              <w:top w:val="single" w:sz="4" w:space="0" w:color="auto"/>
              <w:left w:val="single" w:sz="8" w:space="0" w:color="auto"/>
              <w:bottom w:val="single" w:sz="4" w:space="0" w:color="auto"/>
              <w:right w:val="nil"/>
            </w:tcBorders>
            <w:shd w:val="clear" w:color="000000" w:fill="CCFFCC"/>
            <w:noWrap/>
            <w:vAlign w:val="bottom"/>
            <w:hideMark/>
          </w:tcPr>
          <w:p w14:paraId="4AC6D9C2"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16</w:t>
            </w:r>
          </w:p>
        </w:tc>
        <w:tc>
          <w:tcPr>
            <w:tcW w:w="3190" w:type="dxa"/>
            <w:tcBorders>
              <w:top w:val="nil"/>
              <w:left w:val="single" w:sz="8" w:space="0" w:color="auto"/>
              <w:bottom w:val="single" w:sz="4" w:space="0" w:color="auto"/>
              <w:right w:val="single" w:sz="8" w:space="0" w:color="auto"/>
            </w:tcBorders>
            <w:shd w:val="clear" w:color="000000" w:fill="CCFFCC"/>
            <w:vAlign w:val="bottom"/>
            <w:hideMark/>
          </w:tcPr>
          <w:p w14:paraId="499CB254"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 xml:space="preserve">DICOM </w:t>
            </w:r>
            <w:proofErr w:type="spellStart"/>
            <w:r w:rsidRPr="00D45D2D">
              <w:rPr>
                <w:rFonts w:ascii="Tahoma" w:eastAsia="Times New Roman" w:hAnsi="Tahoma" w:cs="Tahoma"/>
                <w:sz w:val="20"/>
                <w:szCs w:val="20"/>
                <w:lang w:eastAsia="cs-CZ"/>
              </w:rPr>
              <w:t>Cardiac</w:t>
            </w:r>
            <w:proofErr w:type="spellEnd"/>
            <w:r w:rsidRPr="00D45D2D">
              <w:rPr>
                <w:rFonts w:ascii="Tahoma" w:eastAsia="Times New Roman" w:hAnsi="Tahoma" w:cs="Tahoma"/>
                <w:sz w:val="20"/>
                <w:szCs w:val="20"/>
                <w:lang w:eastAsia="cs-CZ"/>
              </w:rPr>
              <w:t xml:space="preserve"> S/R</w:t>
            </w:r>
          </w:p>
        </w:tc>
        <w:tc>
          <w:tcPr>
            <w:tcW w:w="842" w:type="dxa"/>
            <w:tcBorders>
              <w:top w:val="nil"/>
              <w:left w:val="nil"/>
              <w:bottom w:val="single" w:sz="4" w:space="0" w:color="auto"/>
              <w:right w:val="single" w:sz="8" w:space="0" w:color="auto"/>
            </w:tcBorders>
            <w:shd w:val="clear" w:color="000000" w:fill="CCFFCC"/>
            <w:vAlign w:val="bottom"/>
            <w:hideMark/>
          </w:tcPr>
          <w:p w14:paraId="1B722BF7"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4" w:space="0" w:color="auto"/>
              <w:right w:val="single" w:sz="8" w:space="0" w:color="auto"/>
            </w:tcBorders>
            <w:shd w:val="clear" w:color="000000" w:fill="CCFFCC"/>
            <w:vAlign w:val="bottom"/>
            <w:hideMark/>
          </w:tcPr>
          <w:p w14:paraId="060D6858"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5 000</w:t>
            </w:r>
          </w:p>
        </w:tc>
        <w:tc>
          <w:tcPr>
            <w:tcW w:w="1404" w:type="dxa"/>
            <w:tcBorders>
              <w:top w:val="nil"/>
              <w:left w:val="nil"/>
              <w:bottom w:val="single" w:sz="4" w:space="0" w:color="auto"/>
              <w:right w:val="single" w:sz="8" w:space="0" w:color="auto"/>
            </w:tcBorders>
            <w:shd w:val="clear" w:color="000000" w:fill="CCFFCC"/>
            <w:noWrap/>
            <w:vAlign w:val="bottom"/>
            <w:hideMark/>
          </w:tcPr>
          <w:p w14:paraId="4B68A1A1"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5 000</w:t>
            </w:r>
          </w:p>
        </w:tc>
        <w:tc>
          <w:tcPr>
            <w:tcW w:w="1123" w:type="dxa"/>
            <w:tcBorders>
              <w:top w:val="nil"/>
              <w:left w:val="nil"/>
              <w:bottom w:val="single" w:sz="4" w:space="0" w:color="auto"/>
              <w:right w:val="single" w:sz="8" w:space="0" w:color="auto"/>
            </w:tcBorders>
            <w:shd w:val="clear" w:color="000000" w:fill="CCFFCC"/>
            <w:vAlign w:val="bottom"/>
            <w:hideMark/>
          </w:tcPr>
          <w:p w14:paraId="080D7708"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1 050</w:t>
            </w:r>
          </w:p>
        </w:tc>
        <w:tc>
          <w:tcPr>
            <w:tcW w:w="982" w:type="dxa"/>
            <w:tcBorders>
              <w:top w:val="nil"/>
              <w:left w:val="nil"/>
              <w:bottom w:val="single" w:sz="4" w:space="0" w:color="auto"/>
              <w:right w:val="single" w:sz="8" w:space="0" w:color="auto"/>
            </w:tcBorders>
            <w:shd w:val="clear" w:color="000000" w:fill="CCFFCC"/>
            <w:vAlign w:val="bottom"/>
            <w:hideMark/>
          </w:tcPr>
          <w:p w14:paraId="079C23B5"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6 050</w:t>
            </w:r>
          </w:p>
        </w:tc>
      </w:tr>
      <w:tr w:rsidR="00D45D2D" w:rsidRPr="00D45D2D" w14:paraId="07333F84" w14:textId="77777777" w:rsidTr="009A6DD2">
        <w:trPr>
          <w:trHeight w:val="250"/>
        </w:trPr>
        <w:tc>
          <w:tcPr>
            <w:tcW w:w="513" w:type="dxa"/>
            <w:tcBorders>
              <w:top w:val="nil"/>
              <w:left w:val="single" w:sz="8" w:space="0" w:color="auto"/>
              <w:bottom w:val="single" w:sz="8" w:space="0" w:color="auto"/>
              <w:right w:val="nil"/>
            </w:tcBorders>
            <w:shd w:val="clear" w:color="000000" w:fill="CCFFCC"/>
            <w:noWrap/>
            <w:vAlign w:val="bottom"/>
            <w:hideMark/>
          </w:tcPr>
          <w:p w14:paraId="40B4EF6E"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17</w:t>
            </w:r>
          </w:p>
        </w:tc>
        <w:tc>
          <w:tcPr>
            <w:tcW w:w="3190" w:type="dxa"/>
            <w:tcBorders>
              <w:top w:val="nil"/>
              <w:left w:val="single" w:sz="8" w:space="0" w:color="auto"/>
              <w:bottom w:val="single" w:sz="8" w:space="0" w:color="auto"/>
              <w:right w:val="single" w:sz="8" w:space="0" w:color="auto"/>
            </w:tcBorders>
            <w:shd w:val="clear" w:color="000000" w:fill="CCFFCC"/>
            <w:vAlign w:val="bottom"/>
            <w:hideMark/>
          </w:tcPr>
          <w:p w14:paraId="785228CC" w14:textId="77777777" w:rsidR="00D45D2D" w:rsidRPr="00D45D2D" w:rsidRDefault="00D45D2D" w:rsidP="00D45D2D">
            <w:pPr>
              <w:spacing w:after="0" w:line="240" w:lineRule="auto"/>
              <w:rPr>
                <w:rFonts w:ascii="Tahoma" w:eastAsia="Times New Roman" w:hAnsi="Tahoma" w:cs="Tahoma"/>
                <w:sz w:val="20"/>
                <w:szCs w:val="20"/>
                <w:lang w:eastAsia="cs-CZ"/>
              </w:rPr>
            </w:pPr>
            <w:r w:rsidRPr="00D45D2D">
              <w:rPr>
                <w:rFonts w:ascii="Tahoma" w:eastAsia="Times New Roman" w:hAnsi="Tahoma" w:cs="Tahoma"/>
                <w:sz w:val="20"/>
                <w:szCs w:val="20"/>
                <w:lang w:eastAsia="cs-CZ"/>
              </w:rPr>
              <w:t xml:space="preserve">DICOM </w:t>
            </w:r>
            <w:proofErr w:type="spellStart"/>
            <w:r w:rsidRPr="00D45D2D">
              <w:rPr>
                <w:rFonts w:ascii="Tahoma" w:eastAsia="Times New Roman" w:hAnsi="Tahoma" w:cs="Tahoma"/>
                <w:sz w:val="20"/>
                <w:szCs w:val="20"/>
                <w:lang w:eastAsia="cs-CZ"/>
              </w:rPr>
              <w:t>Vascular</w:t>
            </w:r>
            <w:proofErr w:type="spellEnd"/>
            <w:r w:rsidRPr="00D45D2D">
              <w:rPr>
                <w:rFonts w:ascii="Tahoma" w:eastAsia="Times New Roman" w:hAnsi="Tahoma" w:cs="Tahoma"/>
                <w:sz w:val="20"/>
                <w:szCs w:val="20"/>
                <w:lang w:eastAsia="cs-CZ"/>
              </w:rPr>
              <w:t xml:space="preserve"> S/R</w:t>
            </w:r>
          </w:p>
        </w:tc>
        <w:tc>
          <w:tcPr>
            <w:tcW w:w="842" w:type="dxa"/>
            <w:tcBorders>
              <w:top w:val="nil"/>
              <w:left w:val="nil"/>
              <w:bottom w:val="single" w:sz="8" w:space="0" w:color="auto"/>
              <w:right w:val="single" w:sz="8" w:space="0" w:color="auto"/>
            </w:tcBorders>
            <w:shd w:val="clear" w:color="000000" w:fill="CCFFCC"/>
            <w:vAlign w:val="bottom"/>
            <w:hideMark/>
          </w:tcPr>
          <w:p w14:paraId="02F41226" w14:textId="77777777" w:rsidR="00D45D2D" w:rsidRPr="00D45D2D" w:rsidRDefault="00D45D2D" w:rsidP="00D45D2D">
            <w:pPr>
              <w:spacing w:after="0" w:line="240" w:lineRule="auto"/>
              <w:jc w:val="center"/>
              <w:rPr>
                <w:rFonts w:ascii="Tahoma" w:eastAsia="Times New Roman" w:hAnsi="Tahoma" w:cs="Tahoma"/>
                <w:sz w:val="20"/>
                <w:szCs w:val="20"/>
                <w:lang w:eastAsia="cs-CZ"/>
              </w:rPr>
            </w:pPr>
            <w:r w:rsidRPr="00D45D2D">
              <w:rPr>
                <w:rFonts w:ascii="Tahoma" w:eastAsia="Times New Roman" w:hAnsi="Tahoma" w:cs="Tahoma"/>
                <w:sz w:val="20"/>
                <w:szCs w:val="20"/>
                <w:lang w:eastAsia="cs-CZ"/>
              </w:rPr>
              <w:t>1</w:t>
            </w:r>
          </w:p>
        </w:tc>
        <w:tc>
          <w:tcPr>
            <w:tcW w:w="1544" w:type="dxa"/>
            <w:tcBorders>
              <w:top w:val="nil"/>
              <w:left w:val="nil"/>
              <w:bottom w:val="single" w:sz="8" w:space="0" w:color="auto"/>
              <w:right w:val="single" w:sz="8" w:space="0" w:color="auto"/>
            </w:tcBorders>
            <w:shd w:val="clear" w:color="000000" w:fill="CCFFCC"/>
            <w:vAlign w:val="bottom"/>
            <w:hideMark/>
          </w:tcPr>
          <w:p w14:paraId="6868EEFB"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5 000</w:t>
            </w:r>
          </w:p>
        </w:tc>
        <w:tc>
          <w:tcPr>
            <w:tcW w:w="1404" w:type="dxa"/>
            <w:tcBorders>
              <w:top w:val="nil"/>
              <w:left w:val="nil"/>
              <w:bottom w:val="single" w:sz="8" w:space="0" w:color="auto"/>
              <w:right w:val="single" w:sz="8" w:space="0" w:color="auto"/>
            </w:tcBorders>
            <w:shd w:val="clear" w:color="000000" w:fill="CCFFCC"/>
            <w:noWrap/>
            <w:vAlign w:val="bottom"/>
            <w:hideMark/>
          </w:tcPr>
          <w:p w14:paraId="1CA4EF5A"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5 000</w:t>
            </w:r>
          </w:p>
        </w:tc>
        <w:tc>
          <w:tcPr>
            <w:tcW w:w="1123" w:type="dxa"/>
            <w:tcBorders>
              <w:top w:val="nil"/>
              <w:left w:val="nil"/>
              <w:bottom w:val="single" w:sz="8" w:space="0" w:color="auto"/>
              <w:right w:val="single" w:sz="8" w:space="0" w:color="auto"/>
            </w:tcBorders>
            <w:shd w:val="clear" w:color="000000" w:fill="CCFFCC"/>
            <w:vAlign w:val="bottom"/>
            <w:hideMark/>
          </w:tcPr>
          <w:p w14:paraId="7E7F03D8"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1 050</w:t>
            </w:r>
          </w:p>
        </w:tc>
        <w:tc>
          <w:tcPr>
            <w:tcW w:w="982" w:type="dxa"/>
            <w:tcBorders>
              <w:top w:val="nil"/>
              <w:left w:val="nil"/>
              <w:bottom w:val="single" w:sz="8" w:space="0" w:color="auto"/>
              <w:right w:val="single" w:sz="8" w:space="0" w:color="auto"/>
            </w:tcBorders>
            <w:shd w:val="clear" w:color="000000" w:fill="CCFFCC"/>
            <w:vAlign w:val="bottom"/>
            <w:hideMark/>
          </w:tcPr>
          <w:p w14:paraId="69C35F7D" w14:textId="77777777" w:rsidR="00D45D2D" w:rsidRPr="00D45D2D" w:rsidRDefault="00D45D2D" w:rsidP="00D45D2D">
            <w:pPr>
              <w:spacing w:after="0" w:line="240" w:lineRule="auto"/>
              <w:jc w:val="right"/>
              <w:rPr>
                <w:rFonts w:ascii="Tahoma" w:eastAsia="Times New Roman" w:hAnsi="Tahoma" w:cs="Tahoma"/>
                <w:sz w:val="20"/>
                <w:szCs w:val="20"/>
                <w:lang w:eastAsia="cs-CZ"/>
              </w:rPr>
            </w:pPr>
            <w:r w:rsidRPr="00D45D2D">
              <w:rPr>
                <w:rFonts w:ascii="Tahoma" w:eastAsia="Times New Roman" w:hAnsi="Tahoma" w:cs="Tahoma"/>
                <w:sz w:val="20"/>
                <w:szCs w:val="20"/>
                <w:lang w:eastAsia="cs-CZ"/>
              </w:rPr>
              <w:t>6 050</w:t>
            </w:r>
          </w:p>
        </w:tc>
      </w:tr>
      <w:tr w:rsidR="00D45D2D" w:rsidRPr="00D45D2D" w14:paraId="1E0C42AF" w14:textId="77777777" w:rsidTr="009A6DD2">
        <w:trPr>
          <w:trHeight w:val="236"/>
        </w:trPr>
        <w:tc>
          <w:tcPr>
            <w:tcW w:w="513" w:type="dxa"/>
            <w:tcBorders>
              <w:top w:val="nil"/>
              <w:left w:val="nil"/>
              <w:bottom w:val="nil"/>
              <w:right w:val="nil"/>
            </w:tcBorders>
            <w:noWrap/>
            <w:vAlign w:val="bottom"/>
          </w:tcPr>
          <w:p w14:paraId="54185D27"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3190" w:type="dxa"/>
            <w:tcBorders>
              <w:top w:val="nil"/>
              <w:left w:val="nil"/>
              <w:bottom w:val="nil"/>
              <w:right w:val="nil"/>
            </w:tcBorders>
            <w:noWrap/>
            <w:vAlign w:val="bottom"/>
          </w:tcPr>
          <w:p w14:paraId="45BA95D5"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842" w:type="dxa"/>
            <w:tcBorders>
              <w:top w:val="nil"/>
              <w:left w:val="nil"/>
              <w:bottom w:val="nil"/>
              <w:right w:val="nil"/>
            </w:tcBorders>
            <w:noWrap/>
            <w:vAlign w:val="bottom"/>
          </w:tcPr>
          <w:p w14:paraId="2212DF1A"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1544" w:type="dxa"/>
            <w:tcBorders>
              <w:top w:val="nil"/>
              <w:left w:val="nil"/>
              <w:bottom w:val="nil"/>
              <w:right w:val="nil"/>
            </w:tcBorders>
            <w:noWrap/>
            <w:vAlign w:val="bottom"/>
          </w:tcPr>
          <w:p w14:paraId="4905B04D" w14:textId="77777777" w:rsidR="00D45D2D" w:rsidRPr="00D45D2D" w:rsidRDefault="00D45D2D" w:rsidP="00D45D2D">
            <w:pPr>
              <w:spacing w:after="0" w:line="240" w:lineRule="auto"/>
              <w:jc w:val="center"/>
              <w:rPr>
                <w:rFonts w:ascii="Times New Roman" w:eastAsia="Times New Roman" w:hAnsi="Times New Roman"/>
                <w:sz w:val="20"/>
                <w:szCs w:val="20"/>
                <w:lang w:eastAsia="cs-CZ"/>
              </w:rPr>
            </w:pPr>
          </w:p>
        </w:tc>
        <w:tc>
          <w:tcPr>
            <w:tcW w:w="1404" w:type="dxa"/>
            <w:tcBorders>
              <w:top w:val="nil"/>
              <w:left w:val="nil"/>
              <w:bottom w:val="nil"/>
              <w:right w:val="nil"/>
            </w:tcBorders>
            <w:noWrap/>
            <w:vAlign w:val="bottom"/>
          </w:tcPr>
          <w:p w14:paraId="7A495B3A"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1123" w:type="dxa"/>
            <w:tcBorders>
              <w:top w:val="nil"/>
              <w:left w:val="nil"/>
              <w:bottom w:val="nil"/>
              <w:right w:val="nil"/>
            </w:tcBorders>
            <w:noWrap/>
            <w:vAlign w:val="bottom"/>
          </w:tcPr>
          <w:p w14:paraId="6B3DB76E"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982" w:type="dxa"/>
            <w:tcBorders>
              <w:top w:val="nil"/>
              <w:left w:val="nil"/>
              <w:bottom w:val="nil"/>
              <w:right w:val="nil"/>
            </w:tcBorders>
            <w:noWrap/>
            <w:vAlign w:val="bottom"/>
          </w:tcPr>
          <w:p w14:paraId="39B2DE70" w14:textId="77777777" w:rsidR="00D45D2D" w:rsidRPr="00D45D2D" w:rsidRDefault="00D45D2D" w:rsidP="00D45D2D">
            <w:pPr>
              <w:spacing w:after="0" w:line="240" w:lineRule="auto"/>
              <w:rPr>
                <w:rFonts w:ascii="Times New Roman" w:eastAsia="Times New Roman" w:hAnsi="Times New Roman"/>
                <w:sz w:val="20"/>
                <w:szCs w:val="20"/>
                <w:lang w:eastAsia="cs-CZ"/>
              </w:rPr>
            </w:pPr>
          </w:p>
        </w:tc>
      </w:tr>
      <w:tr w:rsidR="00D45D2D" w:rsidRPr="00D45D2D" w14:paraId="54974518" w14:textId="77777777" w:rsidTr="009A6DD2">
        <w:trPr>
          <w:trHeight w:val="264"/>
        </w:trPr>
        <w:tc>
          <w:tcPr>
            <w:tcW w:w="513" w:type="dxa"/>
            <w:tcBorders>
              <w:top w:val="nil"/>
              <w:left w:val="nil"/>
              <w:bottom w:val="nil"/>
              <w:right w:val="nil"/>
            </w:tcBorders>
            <w:noWrap/>
            <w:vAlign w:val="bottom"/>
          </w:tcPr>
          <w:p w14:paraId="5766FECD"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3190" w:type="dxa"/>
            <w:tcBorders>
              <w:top w:val="nil"/>
              <w:left w:val="nil"/>
              <w:bottom w:val="nil"/>
              <w:right w:val="nil"/>
            </w:tcBorders>
            <w:noWrap/>
            <w:vAlign w:val="bottom"/>
          </w:tcPr>
          <w:p w14:paraId="2549E666" w14:textId="6D80F0CE" w:rsidR="00D45D2D" w:rsidRPr="00D45D2D" w:rsidRDefault="00D45D2D" w:rsidP="00D45D2D">
            <w:pPr>
              <w:spacing w:after="0" w:line="240" w:lineRule="auto"/>
              <w:rPr>
                <w:rFonts w:ascii="Tahoma" w:eastAsia="Times New Roman" w:hAnsi="Tahoma" w:cs="Tahoma"/>
                <w:sz w:val="16"/>
                <w:szCs w:val="16"/>
                <w:lang w:eastAsia="cs-CZ"/>
              </w:rPr>
            </w:pPr>
          </w:p>
        </w:tc>
        <w:tc>
          <w:tcPr>
            <w:tcW w:w="842" w:type="dxa"/>
            <w:tcBorders>
              <w:top w:val="nil"/>
              <w:left w:val="nil"/>
              <w:bottom w:val="nil"/>
              <w:right w:val="nil"/>
            </w:tcBorders>
            <w:noWrap/>
            <w:vAlign w:val="bottom"/>
          </w:tcPr>
          <w:p w14:paraId="1F18AE6C" w14:textId="77777777" w:rsidR="00D45D2D" w:rsidRPr="00D45D2D" w:rsidRDefault="00D45D2D" w:rsidP="00D45D2D">
            <w:pPr>
              <w:spacing w:after="0" w:line="240" w:lineRule="auto"/>
              <w:rPr>
                <w:rFonts w:ascii="Tahoma" w:eastAsia="Times New Roman" w:hAnsi="Tahoma" w:cs="Tahoma"/>
                <w:sz w:val="16"/>
                <w:szCs w:val="16"/>
                <w:lang w:eastAsia="cs-CZ"/>
              </w:rPr>
            </w:pPr>
          </w:p>
        </w:tc>
        <w:tc>
          <w:tcPr>
            <w:tcW w:w="1544" w:type="dxa"/>
            <w:tcBorders>
              <w:top w:val="nil"/>
              <w:left w:val="nil"/>
              <w:bottom w:val="nil"/>
              <w:right w:val="nil"/>
            </w:tcBorders>
            <w:noWrap/>
            <w:vAlign w:val="bottom"/>
          </w:tcPr>
          <w:p w14:paraId="10E83722" w14:textId="741BE72F" w:rsidR="00D45D2D" w:rsidRPr="00D45D2D" w:rsidRDefault="00D45D2D" w:rsidP="00D45D2D">
            <w:pPr>
              <w:spacing w:after="0" w:line="240" w:lineRule="auto"/>
              <w:jc w:val="right"/>
              <w:rPr>
                <w:rFonts w:ascii="Tahoma" w:eastAsia="Times New Roman" w:hAnsi="Tahoma" w:cs="Tahoma"/>
                <w:sz w:val="16"/>
                <w:szCs w:val="16"/>
                <w:lang w:eastAsia="cs-CZ"/>
              </w:rPr>
            </w:pPr>
          </w:p>
        </w:tc>
        <w:tc>
          <w:tcPr>
            <w:tcW w:w="1404" w:type="dxa"/>
            <w:tcBorders>
              <w:top w:val="nil"/>
              <w:left w:val="nil"/>
              <w:bottom w:val="nil"/>
              <w:right w:val="nil"/>
            </w:tcBorders>
            <w:noWrap/>
            <w:vAlign w:val="bottom"/>
          </w:tcPr>
          <w:p w14:paraId="3797DB49" w14:textId="77777777" w:rsidR="00D45D2D" w:rsidRPr="00D45D2D" w:rsidRDefault="00D45D2D" w:rsidP="00D45D2D">
            <w:pPr>
              <w:spacing w:after="0" w:line="240" w:lineRule="auto"/>
              <w:jc w:val="right"/>
              <w:rPr>
                <w:rFonts w:ascii="Tahoma" w:eastAsia="Times New Roman" w:hAnsi="Tahoma" w:cs="Tahoma"/>
                <w:sz w:val="16"/>
                <w:szCs w:val="16"/>
                <w:lang w:eastAsia="cs-CZ"/>
              </w:rPr>
            </w:pPr>
          </w:p>
        </w:tc>
        <w:tc>
          <w:tcPr>
            <w:tcW w:w="1123" w:type="dxa"/>
            <w:tcBorders>
              <w:top w:val="nil"/>
              <w:left w:val="nil"/>
              <w:bottom w:val="nil"/>
              <w:right w:val="nil"/>
            </w:tcBorders>
            <w:noWrap/>
            <w:vAlign w:val="bottom"/>
          </w:tcPr>
          <w:p w14:paraId="57C44161" w14:textId="77777777" w:rsidR="00D45D2D" w:rsidRPr="00D45D2D" w:rsidRDefault="00D45D2D" w:rsidP="00D45D2D">
            <w:pPr>
              <w:spacing w:after="0" w:line="240" w:lineRule="auto"/>
              <w:jc w:val="right"/>
              <w:rPr>
                <w:rFonts w:ascii="Times New Roman" w:eastAsia="Times New Roman" w:hAnsi="Times New Roman"/>
                <w:sz w:val="20"/>
                <w:szCs w:val="20"/>
                <w:lang w:eastAsia="cs-CZ"/>
              </w:rPr>
            </w:pPr>
          </w:p>
        </w:tc>
        <w:tc>
          <w:tcPr>
            <w:tcW w:w="982" w:type="dxa"/>
            <w:tcBorders>
              <w:top w:val="nil"/>
              <w:left w:val="nil"/>
              <w:bottom w:val="nil"/>
              <w:right w:val="nil"/>
            </w:tcBorders>
            <w:noWrap/>
            <w:vAlign w:val="bottom"/>
          </w:tcPr>
          <w:p w14:paraId="1F0D197B" w14:textId="77777777" w:rsidR="00D45D2D" w:rsidRPr="00D45D2D" w:rsidRDefault="00D45D2D" w:rsidP="00D45D2D">
            <w:pPr>
              <w:spacing w:after="0" w:line="240" w:lineRule="auto"/>
              <w:rPr>
                <w:rFonts w:ascii="Times New Roman" w:eastAsia="Times New Roman" w:hAnsi="Times New Roman"/>
                <w:sz w:val="20"/>
                <w:szCs w:val="20"/>
                <w:lang w:eastAsia="cs-CZ"/>
              </w:rPr>
            </w:pPr>
          </w:p>
        </w:tc>
      </w:tr>
      <w:tr w:rsidR="00D45D2D" w:rsidRPr="00D45D2D" w14:paraId="1CB0B259" w14:textId="77777777" w:rsidTr="009A6DD2">
        <w:trPr>
          <w:trHeight w:val="264"/>
        </w:trPr>
        <w:tc>
          <w:tcPr>
            <w:tcW w:w="513" w:type="dxa"/>
            <w:tcBorders>
              <w:top w:val="nil"/>
              <w:left w:val="nil"/>
              <w:bottom w:val="nil"/>
              <w:right w:val="nil"/>
            </w:tcBorders>
            <w:noWrap/>
            <w:vAlign w:val="bottom"/>
          </w:tcPr>
          <w:p w14:paraId="4A429983"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3190" w:type="dxa"/>
            <w:tcBorders>
              <w:top w:val="nil"/>
              <w:left w:val="nil"/>
              <w:bottom w:val="nil"/>
              <w:right w:val="nil"/>
            </w:tcBorders>
            <w:noWrap/>
            <w:vAlign w:val="bottom"/>
          </w:tcPr>
          <w:p w14:paraId="780810BA" w14:textId="766B57D5" w:rsidR="00D45D2D" w:rsidRPr="00D45D2D" w:rsidRDefault="00D45D2D" w:rsidP="00D45D2D">
            <w:pPr>
              <w:spacing w:after="0" w:line="240" w:lineRule="auto"/>
              <w:rPr>
                <w:rFonts w:ascii="Tahoma" w:eastAsia="Times New Roman" w:hAnsi="Tahoma" w:cs="Tahoma"/>
                <w:b/>
                <w:bCs/>
                <w:sz w:val="20"/>
                <w:szCs w:val="20"/>
                <w:lang w:eastAsia="cs-CZ"/>
              </w:rPr>
            </w:pPr>
          </w:p>
        </w:tc>
        <w:tc>
          <w:tcPr>
            <w:tcW w:w="842" w:type="dxa"/>
            <w:tcBorders>
              <w:top w:val="nil"/>
              <w:left w:val="nil"/>
              <w:bottom w:val="nil"/>
              <w:right w:val="nil"/>
            </w:tcBorders>
            <w:noWrap/>
            <w:vAlign w:val="bottom"/>
          </w:tcPr>
          <w:p w14:paraId="68769D1D" w14:textId="35D2E36B" w:rsidR="00D45D2D" w:rsidRPr="00D45D2D" w:rsidRDefault="00D45D2D" w:rsidP="00D45D2D">
            <w:pPr>
              <w:spacing w:after="0" w:line="240" w:lineRule="auto"/>
              <w:jc w:val="center"/>
              <w:rPr>
                <w:rFonts w:ascii="Tahoma" w:eastAsia="Times New Roman" w:hAnsi="Tahoma" w:cs="Tahoma"/>
                <w:b/>
                <w:bCs/>
                <w:sz w:val="20"/>
                <w:szCs w:val="20"/>
                <w:lang w:eastAsia="cs-CZ"/>
              </w:rPr>
            </w:pPr>
          </w:p>
        </w:tc>
        <w:tc>
          <w:tcPr>
            <w:tcW w:w="1544" w:type="dxa"/>
            <w:tcBorders>
              <w:top w:val="nil"/>
              <w:left w:val="nil"/>
              <w:bottom w:val="nil"/>
              <w:right w:val="nil"/>
            </w:tcBorders>
            <w:noWrap/>
            <w:vAlign w:val="bottom"/>
          </w:tcPr>
          <w:p w14:paraId="297650F5" w14:textId="06A2FD0F" w:rsidR="00D45D2D" w:rsidRPr="00D45D2D" w:rsidRDefault="00D45D2D" w:rsidP="00D45D2D">
            <w:pPr>
              <w:spacing w:after="0" w:line="240" w:lineRule="auto"/>
              <w:jc w:val="right"/>
              <w:rPr>
                <w:rFonts w:ascii="Tahoma" w:eastAsia="Times New Roman" w:hAnsi="Tahoma" w:cs="Tahoma"/>
                <w:b/>
                <w:bCs/>
                <w:sz w:val="20"/>
                <w:szCs w:val="20"/>
                <w:lang w:eastAsia="cs-CZ"/>
              </w:rPr>
            </w:pPr>
          </w:p>
        </w:tc>
        <w:tc>
          <w:tcPr>
            <w:tcW w:w="1404" w:type="dxa"/>
            <w:tcBorders>
              <w:top w:val="nil"/>
              <w:left w:val="nil"/>
              <w:bottom w:val="nil"/>
              <w:right w:val="nil"/>
            </w:tcBorders>
            <w:noWrap/>
            <w:vAlign w:val="bottom"/>
          </w:tcPr>
          <w:p w14:paraId="3B0C7E4D" w14:textId="77777777" w:rsidR="00D45D2D" w:rsidRPr="00D45D2D" w:rsidRDefault="00D45D2D" w:rsidP="00D45D2D">
            <w:pPr>
              <w:spacing w:after="0" w:line="240" w:lineRule="auto"/>
              <w:jc w:val="right"/>
              <w:rPr>
                <w:rFonts w:ascii="Tahoma" w:eastAsia="Times New Roman" w:hAnsi="Tahoma" w:cs="Tahoma"/>
                <w:b/>
                <w:bCs/>
                <w:sz w:val="20"/>
                <w:szCs w:val="20"/>
                <w:lang w:eastAsia="cs-CZ"/>
              </w:rPr>
            </w:pPr>
          </w:p>
        </w:tc>
        <w:tc>
          <w:tcPr>
            <w:tcW w:w="1123" w:type="dxa"/>
            <w:tcBorders>
              <w:top w:val="nil"/>
              <w:left w:val="nil"/>
              <w:bottom w:val="nil"/>
              <w:right w:val="nil"/>
            </w:tcBorders>
            <w:noWrap/>
            <w:vAlign w:val="bottom"/>
          </w:tcPr>
          <w:p w14:paraId="69562BC2" w14:textId="77777777" w:rsidR="00D45D2D" w:rsidRPr="00D45D2D" w:rsidRDefault="00D45D2D" w:rsidP="00D45D2D">
            <w:pPr>
              <w:spacing w:after="0" w:line="240" w:lineRule="auto"/>
              <w:jc w:val="right"/>
              <w:rPr>
                <w:rFonts w:ascii="Times New Roman" w:eastAsia="Times New Roman" w:hAnsi="Times New Roman"/>
                <w:sz w:val="20"/>
                <w:szCs w:val="20"/>
                <w:lang w:eastAsia="cs-CZ"/>
              </w:rPr>
            </w:pPr>
          </w:p>
        </w:tc>
        <w:tc>
          <w:tcPr>
            <w:tcW w:w="982" w:type="dxa"/>
            <w:tcBorders>
              <w:top w:val="nil"/>
              <w:left w:val="nil"/>
              <w:bottom w:val="nil"/>
              <w:right w:val="nil"/>
            </w:tcBorders>
            <w:noWrap/>
            <w:vAlign w:val="bottom"/>
          </w:tcPr>
          <w:p w14:paraId="29D99EE0" w14:textId="77777777" w:rsidR="00D45D2D" w:rsidRPr="00D45D2D" w:rsidRDefault="00D45D2D" w:rsidP="00D45D2D">
            <w:pPr>
              <w:spacing w:after="0" w:line="240" w:lineRule="auto"/>
              <w:rPr>
                <w:rFonts w:ascii="Times New Roman" w:eastAsia="Times New Roman" w:hAnsi="Times New Roman"/>
                <w:sz w:val="20"/>
                <w:szCs w:val="20"/>
                <w:lang w:eastAsia="cs-CZ"/>
              </w:rPr>
            </w:pPr>
          </w:p>
        </w:tc>
      </w:tr>
      <w:tr w:rsidR="00D45D2D" w:rsidRPr="00D45D2D" w14:paraId="35F19EF6" w14:textId="77777777" w:rsidTr="009A6DD2">
        <w:trPr>
          <w:trHeight w:val="264"/>
        </w:trPr>
        <w:tc>
          <w:tcPr>
            <w:tcW w:w="513" w:type="dxa"/>
            <w:tcBorders>
              <w:top w:val="nil"/>
              <w:left w:val="nil"/>
              <w:bottom w:val="nil"/>
              <w:right w:val="nil"/>
            </w:tcBorders>
            <w:noWrap/>
            <w:vAlign w:val="bottom"/>
          </w:tcPr>
          <w:p w14:paraId="41B6B1EF"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3190" w:type="dxa"/>
            <w:tcBorders>
              <w:top w:val="nil"/>
              <w:left w:val="nil"/>
              <w:bottom w:val="nil"/>
              <w:right w:val="nil"/>
            </w:tcBorders>
            <w:noWrap/>
            <w:vAlign w:val="bottom"/>
          </w:tcPr>
          <w:p w14:paraId="18D5011B" w14:textId="49430395" w:rsidR="00D45D2D" w:rsidRPr="00D45D2D" w:rsidRDefault="00D45D2D" w:rsidP="00D45D2D">
            <w:pPr>
              <w:spacing w:after="0" w:line="240" w:lineRule="auto"/>
              <w:rPr>
                <w:rFonts w:ascii="Tahoma" w:eastAsia="Times New Roman" w:hAnsi="Tahoma" w:cs="Tahoma"/>
                <w:sz w:val="16"/>
                <w:szCs w:val="16"/>
                <w:lang w:eastAsia="cs-CZ"/>
              </w:rPr>
            </w:pPr>
          </w:p>
        </w:tc>
        <w:tc>
          <w:tcPr>
            <w:tcW w:w="842" w:type="dxa"/>
            <w:tcBorders>
              <w:top w:val="nil"/>
              <w:left w:val="nil"/>
              <w:bottom w:val="nil"/>
              <w:right w:val="nil"/>
            </w:tcBorders>
            <w:noWrap/>
            <w:vAlign w:val="bottom"/>
          </w:tcPr>
          <w:p w14:paraId="3E983623" w14:textId="77777777" w:rsidR="00D45D2D" w:rsidRPr="00D45D2D" w:rsidRDefault="00D45D2D" w:rsidP="00D45D2D">
            <w:pPr>
              <w:spacing w:after="0" w:line="240" w:lineRule="auto"/>
              <w:rPr>
                <w:rFonts w:ascii="Tahoma" w:eastAsia="Times New Roman" w:hAnsi="Tahoma" w:cs="Tahoma"/>
                <w:sz w:val="16"/>
                <w:szCs w:val="16"/>
                <w:lang w:eastAsia="cs-CZ"/>
              </w:rPr>
            </w:pPr>
          </w:p>
        </w:tc>
        <w:tc>
          <w:tcPr>
            <w:tcW w:w="1544" w:type="dxa"/>
            <w:tcBorders>
              <w:top w:val="nil"/>
              <w:left w:val="nil"/>
              <w:bottom w:val="nil"/>
              <w:right w:val="nil"/>
            </w:tcBorders>
            <w:noWrap/>
            <w:vAlign w:val="center"/>
          </w:tcPr>
          <w:p w14:paraId="7061A192" w14:textId="0F159007" w:rsidR="00D45D2D" w:rsidRPr="00D45D2D" w:rsidRDefault="00D45D2D" w:rsidP="00D45D2D">
            <w:pPr>
              <w:spacing w:after="0" w:line="240" w:lineRule="auto"/>
              <w:jc w:val="right"/>
              <w:rPr>
                <w:rFonts w:ascii="Tahoma" w:eastAsia="Times New Roman" w:hAnsi="Tahoma" w:cs="Tahoma"/>
                <w:sz w:val="16"/>
                <w:szCs w:val="16"/>
                <w:lang w:eastAsia="cs-CZ"/>
              </w:rPr>
            </w:pPr>
          </w:p>
        </w:tc>
        <w:tc>
          <w:tcPr>
            <w:tcW w:w="1404" w:type="dxa"/>
            <w:tcBorders>
              <w:top w:val="nil"/>
              <w:left w:val="nil"/>
              <w:bottom w:val="nil"/>
              <w:right w:val="nil"/>
            </w:tcBorders>
            <w:noWrap/>
            <w:vAlign w:val="bottom"/>
          </w:tcPr>
          <w:p w14:paraId="6C805B77" w14:textId="77777777" w:rsidR="00D45D2D" w:rsidRPr="00D45D2D" w:rsidRDefault="00D45D2D" w:rsidP="00D45D2D">
            <w:pPr>
              <w:spacing w:after="0" w:line="240" w:lineRule="auto"/>
              <w:jc w:val="right"/>
              <w:rPr>
                <w:rFonts w:ascii="Tahoma" w:eastAsia="Times New Roman" w:hAnsi="Tahoma" w:cs="Tahoma"/>
                <w:sz w:val="16"/>
                <w:szCs w:val="16"/>
                <w:lang w:eastAsia="cs-CZ"/>
              </w:rPr>
            </w:pPr>
          </w:p>
        </w:tc>
        <w:tc>
          <w:tcPr>
            <w:tcW w:w="1123" w:type="dxa"/>
            <w:tcBorders>
              <w:top w:val="nil"/>
              <w:left w:val="nil"/>
              <w:bottom w:val="nil"/>
              <w:right w:val="nil"/>
            </w:tcBorders>
            <w:noWrap/>
            <w:vAlign w:val="bottom"/>
          </w:tcPr>
          <w:p w14:paraId="1341E722" w14:textId="77777777" w:rsidR="00D45D2D" w:rsidRPr="00D45D2D" w:rsidRDefault="00D45D2D" w:rsidP="00D45D2D">
            <w:pPr>
              <w:spacing w:after="0" w:line="240" w:lineRule="auto"/>
              <w:jc w:val="right"/>
              <w:rPr>
                <w:rFonts w:ascii="Times New Roman" w:eastAsia="Times New Roman" w:hAnsi="Times New Roman"/>
                <w:sz w:val="20"/>
                <w:szCs w:val="20"/>
                <w:lang w:eastAsia="cs-CZ"/>
              </w:rPr>
            </w:pPr>
          </w:p>
        </w:tc>
        <w:tc>
          <w:tcPr>
            <w:tcW w:w="982" w:type="dxa"/>
            <w:tcBorders>
              <w:top w:val="nil"/>
              <w:left w:val="nil"/>
              <w:bottom w:val="nil"/>
              <w:right w:val="nil"/>
            </w:tcBorders>
            <w:noWrap/>
            <w:vAlign w:val="bottom"/>
          </w:tcPr>
          <w:p w14:paraId="624CC36A" w14:textId="77777777" w:rsidR="00D45D2D" w:rsidRPr="00D45D2D" w:rsidRDefault="00D45D2D" w:rsidP="00D45D2D">
            <w:pPr>
              <w:spacing w:after="0" w:line="240" w:lineRule="auto"/>
              <w:rPr>
                <w:rFonts w:ascii="Times New Roman" w:eastAsia="Times New Roman" w:hAnsi="Times New Roman"/>
                <w:sz w:val="20"/>
                <w:szCs w:val="20"/>
                <w:lang w:eastAsia="cs-CZ"/>
              </w:rPr>
            </w:pPr>
          </w:p>
        </w:tc>
      </w:tr>
      <w:tr w:rsidR="00D45D2D" w:rsidRPr="00D45D2D" w14:paraId="771C816D" w14:textId="77777777" w:rsidTr="009A6DD2">
        <w:trPr>
          <w:trHeight w:val="264"/>
        </w:trPr>
        <w:tc>
          <w:tcPr>
            <w:tcW w:w="513" w:type="dxa"/>
            <w:tcBorders>
              <w:top w:val="nil"/>
              <w:left w:val="nil"/>
              <w:bottom w:val="nil"/>
              <w:right w:val="nil"/>
            </w:tcBorders>
            <w:noWrap/>
            <w:vAlign w:val="bottom"/>
          </w:tcPr>
          <w:p w14:paraId="116C1AF6"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3190" w:type="dxa"/>
            <w:tcBorders>
              <w:top w:val="nil"/>
              <w:left w:val="nil"/>
              <w:bottom w:val="nil"/>
              <w:right w:val="nil"/>
            </w:tcBorders>
            <w:noWrap/>
            <w:vAlign w:val="bottom"/>
          </w:tcPr>
          <w:p w14:paraId="7B530FCD" w14:textId="696227F3" w:rsidR="00D45D2D" w:rsidRPr="00D45D2D" w:rsidRDefault="00D45D2D" w:rsidP="00D45D2D">
            <w:pPr>
              <w:spacing w:after="0" w:line="240" w:lineRule="auto"/>
              <w:rPr>
                <w:rFonts w:ascii="Tahoma" w:eastAsia="Times New Roman" w:hAnsi="Tahoma" w:cs="Tahoma"/>
                <w:sz w:val="20"/>
                <w:szCs w:val="20"/>
                <w:lang w:eastAsia="cs-CZ"/>
              </w:rPr>
            </w:pPr>
          </w:p>
        </w:tc>
        <w:tc>
          <w:tcPr>
            <w:tcW w:w="842" w:type="dxa"/>
            <w:tcBorders>
              <w:top w:val="nil"/>
              <w:left w:val="nil"/>
              <w:bottom w:val="nil"/>
              <w:right w:val="nil"/>
            </w:tcBorders>
            <w:noWrap/>
            <w:vAlign w:val="bottom"/>
          </w:tcPr>
          <w:p w14:paraId="3C9233C5" w14:textId="77777777" w:rsidR="00D45D2D" w:rsidRPr="00D45D2D" w:rsidRDefault="00D45D2D" w:rsidP="00D45D2D">
            <w:pPr>
              <w:spacing w:after="0" w:line="240" w:lineRule="auto"/>
              <w:rPr>
                <w:rFonts w:ascii="Tahoma" w:eastAsia="Times New Roman" w:hAnsi="Tahoma" w:cs="Tahoma"/>
                <w:sz w:val="20"/>
                <w:szCs w:val="20"/>
                <w:lang w:eastAsia="cs-CZ"/>
              </w:rPr>
            </w:pPr>
          </w:p>
        </w:tc>
        <w:tc>
          <w:tcPr>
            <w:tcW w:w="1544" w:type="dxa"/>
            <w:tcBorders>
              <w:top w:val="nil"/>
              <w:left w:val="nil"/>
              <w:bottom w:val="nil"/>
              <w:right w:val="nil"/>
            </w:tcBorders>
            <w:noWrap/>
            <w:vAlign w:val="bottom"/>
          </w:tcPr>
          <w:p w14:paraId="4FD8CFA0" w14:textId="2AED36F5" w:rsidR="00D45D2D" w:rsidRPr="00D45D2D" w:rsidRDefault="00D45D2D" w:rsidP="00D45D2D">
            <w:pPr>
              <w:spacing w:after="0" w:line="240" w:lineRule="auto"/>
              <w:jc w:val="right"/>
              <w:rPr>
                <w:rFonts w:ascii="Tahoma" w:eastAsia="Times New Roman" w:hAnsi="Tahoma" w:cs="Tahoma"/>
                <w:sz w:val="20"/>
                <w:szCs w:val="20"/>
                <w:lang w:eastAsia="cs-CZ"/>
              </w:rPr>
            </w:pPr>
          </w:p>
        </w:tc>
        <w:tc>
          <w:tcPr>
            <w:tcW w:w="1404" w:type="dxa"/>
            <w:tcBorders>
              <w:top w:val="nil"/>
              <w:left w:val="nil"/>
              <w:bottom w:val="nil"/>
              <w:right w:val="nil"/>
            </w:tcBorders>
            <w:noWrap/>
            <w:vAlign w:val="bottom"/>
          </w:tcPr>
          <w:p w14:paraId="4BA21CC5" w14:textId="77777777" w:rsidR="00D45D2D" w:rsidRPr="00D45D2D" w:rsidRDefault="00D45D2D" w:rsidP="00D45D2D">
            <w:pPr>
              <w:spacing w:after="0" w:line="240" w:lineRule="auto"/>
              <w:jc w:val="right"/>
              <w:rPr>
                <w:rFonts w:ascii="Tahoma" w:eastAsia="Times New Roman" w:hAnsi="Tahoma" w:cs="Tahoma"/>
                <w:sz w:val="20"/>
                <w:szCs w:val="20"/>
                <w:lang w:eastAsia="cs-CZ"/>
              </w:rPr>
            </w:pPr>
          </w:p>
        </w:tc>
        <w:tc>
          <w:tcPr>
            <w:tcW w:w="1123" w:type="dxa"/>
            <w:tcBorders>
              <w:top w:val="nil"/>
              <w:left w:val="nil"/>
              <w:bottom w:val="nil"/>
              <w:right w:val="nil"/>
            </w:tcBorders>
            <w:noWrap/>
            <w:vAlign w:val="bottom"/>
          </w:tcPr>
          <w:p w14:paraId="25367DC5" w14:textId="77777777" w:rsidR="00D45D2D" w:rsidRPr="00D45D2D" w:rsidRDefault="00D45D2D" w:rsidP="00D45D2D">
            <w:pPr>
              <w:spacing w:after="0" w:line="240" w:lineRule="auto"/>
              <w:jc w:val="right"/>
              <w:rPr>
                <w:rFonts w:ascii="Times New Roman" w:eastAsia="Times New Roman" w:hAnsi="Times New Roman"/>
                <w:sz w:val="20"/>
                <w:szCs w:val="20"/>
                <w:lang w:eastAsia="cs-CZ"/>
              </w:rPr>
            </w:pPr>
          </w:p>
        </w:tc>
        <w:tc>
          <w:tcPr>
            <w:tcW w:w="982" w:type="dxa"/>
            <w:tcBorders>
              <w:top w:val="nil"/>
              <w:left w:val="nil"/>
              <w:bottom w:val="nil"/>
              <w:right w:val="nil"/>
            </w:tcBorders>
            <w:noWrap/>
            <w:vAlign w:val="bottom"/>
          </w:tcPr>
          <w:p w14:paraId="3683BDFE" w14:textId="77777777" w:rsidR="00D45D2D" w:rsidRPr="00D45D2D" w:rsidRDefault="00D45D2D" w:rsidP="00D45D2D">
            <w:pPr>
              <w:spacing w:after="0" w:line="240" w:lineRule="auto"/>
              <w:rPr>
                <w:rFonts w:ascii="Times New Roman" w:eastAsia="Times New Roman" w:hAnsi="Times New Roman"/>
                <w:sz w:val="20"/>
                <w:szCs w:val="20"/>
                <w:lang w:eastAsia="cs-CZ"/>
              </w:rPr>
            </w:pPr>
          </w:p>
        </w:tc>
      </w:tr>
      <w:tr w:rsidR="00D45D2D" w:rsidRPr="00D45D2D" w14:paraId="02874DC0" w14:textId="77777777" w:rsidTr="009A6DD2">
        <w:trPr>
          <w:trHeight w:val="264"/>
        </w:trPr>
        <w:tc>
          <w:tcPr>
            <w:tcW w:w="513" w:type="dxa"/>
            <w:tcBorders>
              <w:top w:val="nil"/>
              <w:left w:val="nil"/>
              <w:bottom w:val="nil"/>
              <w:right w:val="nil"/>
            </w:tcBorders>
            <w:noWrap/>
            <w:vAlign w:val="bottom"/>
          </w:tcPr>
          <w:p w14:paraId="1B9E2FBB" w14:textId="77777777" w:rsidR="00D45D2D" w:rsidRPr="00D45D2D" w:rsidRDefault="00D45D2D" w:rsidP="00D45D2D">
            <w:pPr>
              <w:spacing w:after="0" w:line="240" w:lineRule="auto"/>
              <w:rPr>
                <w:rFonts w:ascii="Times New Roman" w:eastAsia="Times New Roman" w:hAnsi="Times New Roman"/>
                <w:sz w:val="20"/>
                <w:szCs w:val="20"/>
                <w:lang w:eastAsia="cs-CZ"/>
              </w:rPr>
            </w:pPr>
          </w:p>
        </w:tc>
        <w:tc>
          <w:tcPr>
            <w:tcW w:w="4032" w:type="dxa"/>
            <w:gridSpan w:val="2"/>
            <w:tcBorders>
              <w:top w:val="nil"/>
              <w:left w:val="nil"/>
              <w:bottom w:val="nil"/>
              <w:right w:val="nil"/>
            </w:tcBorders>
            <w:noWrap/>
            <w:vAlign w:val="bottom"/>
          </w:tcPr>
          <w:p w14:paraId="1E99D999" w14:textId="1A5ABE87" w:rsidR="00D45D2D" w:rsidRPr="00D45D2D" w:rsidRDefault="00D45D2D" w:rsidP="00D45D2D">
            <w:pPr>
              <w:spacing w:after="0" w:line="240" w:lineRule="auto"/>
              <w:rPr>
                <w:rFonts w:ascii="Tahoma" w:eastAsia="Times New Roman" w:hAnsi="Tahoma" w:cs="Tahoma"/>
                <w:b/>
                <w:bCs/>
                <w:sz w:val="20"/>
                <w:szCs w:val="20"/>
                <w:lang w:eastAsia="cs-CZ"/>
              </w:rPr>
            </w:pPr>
          </w:p>
        </w:tc>
        <w:tc>
          <w:tcPr>
            <w:tcW w:w="1544" w:type="dxa"/>
            <w:tcBorders>
              <w:top w:val="nil"/>
              <w:left w:val="nil"/>
              <w:bottom w:val="nil"/>
              <w:right w:val="nil"/>
            </w:tcBorders>
            <w:noWrap/>
            <w:vAlign w:val="bottom"/>
          </w:tcPr>
          <w:p w14:paraId="0F3D930F" w14:textId="75A37209" w:rsidR="00D45D2D" w:rsidRPr="00D45D2D" w:rsidRDefault="00D45D2D" w:rsidP="00D45D2D">
            <w:pPr>
              <w:spacing w:after="0" w:line="240" w:lineRule="auto"/>
              <w:jc w:val="right"/>
              <w:rPr>
                <w:rFonts w:ascii="Tahoma" w:eastAsia="Times New Roman" w:hAnsi="Tahoma" w:cs="Tahoma"/>
                <w:b/>
                <w:bCs/>
                <w:sz w:val="20"/>
                <w:szCs w:val="20"/>
                <w:lang w:eastAsia="cs-CZ"/>
              </w:rPr>
            </w:pPr>
          </w:p>
        </w:tc>
        <w:tc>
          <w:tcPr>
            <w:tcW w:w="1404" w:type="dxa"/>
            <w:tcBorders>
              <w:top w:val="nil"/>
              <w:left w:val="nil"/>
              <w:bottom w:val="nil"/>
              <w:right w:val="nil"/>
            </w:tcBorders>
            <w:noWrap/>
            <w:vAlign w:val="bottom"/>
          </w:tcPr>
          <w:p w14:paraId="483F5D12" w14:textId="77777777" w:rsidR="00D45D2D" w:rsidRPr="00D45D2D" w:rsidRDefault="00D45D2D" w:rsidP="00D45D2D">
            <w:pPr>
              <w:spacing w:after="0" w:line="240" w:lineRule="auto"/>
              <w:jc w:val="right"/>
              <w:rPr>
                <w:rFonts w:ascii="Tahoma" w:eastAsia="Times New Roman" w:hAnsi="Tahoma" w:cs="Tahoma"/>
                <w:b/>
                <w:bCs/>
                <w:sz w:val="20"/>
                <w:szCs w:val="20"/>
                <w:lang w:eastAsia="cs-CZ"/>
              </w:rPr>
            </w:pPr>
          </w:p>
        </w:tc>
        <w:tc>
          <w:tcPr>
            <w:tcW w:w="1123" w:type="dxa"/>
            <w:tcBorders>
              <w:top w:val="nil"/>
              <w:left w:val="nil"/>
              <w:bottom w:val="nil"/>
              <w:right w:val="nil"/>
            </w:tcBorders>
            <w:noWrap/>
            <w:vAlign w:val="bottom"/>
          </w:tcPr>
          <w:p w14:paraId="41E26557" w14:textId="77777777" w:rsidR="00D45D2D" w:rsidRPr="00D45D2D" w:rsidRDefault="00D45D2D" w:rsidP="00D45D2D">
            <w:pPr>
              <w:spacing w:after="0" w:line="240" w:lineRule="auto"/>
              <w:jc w:val="right"/>
              <w:rPr>
                <w:rFonts w:ascii="Times New Roman" w:eastAsia="Times New Roman" w:hAnsi="Times New Roman"/>
                <w:sz w:val="20"/>
                <w:szCs w:val="20"/>
                <w:lang w:eastAsia="cs-CZ"/>
              </w:rPr>
            </w:pPr>
          </w:p>
        </w:tc>
        <w:tc>
          <w:tcPr>
            <w:tcW w:w="982" w:type="dxa"/>
            <w:tcBorders>
              <w:top w:val="nil"/>
              <w:left w:val="nil"/>
              <w:bottom w:val="nil"/>
              <w:right w:val="nil"/>
            </w:tcBorders>
            <w:noWrap/>
            <w:vAlign w:val="bottom"/>
          </w:tcPr>
          <w:p w14:paraId="2556805E" w14:textId="77777777" w:rsidR="00D45D2D" w:rsidRPr="00D45D2D" w:rsidRDefault="00D45D2D" w:rsidP="00D45D2D">
            <w:pPr>
              <w:spacing w:after="0" w:line="240" w:lineRule="auto"/>
              <w:rPr>
                <w:rFonts w:ascii="Times New Roman" w:eastAsia="Times New Roman" w:hAnsi="Times New Roman"/>
                <w:sz w:val="20"/>
                <w:szCs w:val="20"/>
                <w:lang w:eastAsia="cs-CZ"/>
              </w:rPr>
            </w:pPr>
          </w:p>
        </w:tc>
      </w:tr>
    </w:tbl>
    <w:p w14:paraId="34156740" w14:textId="31273418" w:rsidR="009A6DD2" w:rsidRDefault="009A6DD2"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tbl>
      <w:tblPr>
        <w:tblW w:w="0" w:type="dxa"/>
        <w:tblInd w:w="80" w:type="dxa"/>
        <w:shd w:val="clear" w:color="auto" w:fill="FFFFFF"/>
        <w:tblCellMar>
          <w:top w:w="15" w:type="dxa"/>
          <w:left w:w="15" w:type="dxa"/>
          <w:bottom w:w="15" w:type="dxa"/>
          <w:right w:w="15" w:type="dxa"/>
        </w:tblCellMar>
        <w:tblLook w:val="04A0" w:firstRow="1" w:lastRow="0" w:firstColumn="1" w:lastColumn="0" w:noHBand="0" w:noVBand="1"/>
      </w:tblPr>
      <w:tblGrid>
        <w:gridCol w:w="3480"/>
        <w:gridCol w:w="940"/>
        <w:gridCol w:w="2670"/>
      </w:tblGrid>
      <w:tr w:rsidR="009A6DD2" w:rsidRPr="009A6DD2" w14:paraId="52E9DC84" w14:textId="77777777" w:rsidTr="009A6DD2">
        <w:trPr>
          <w:trHeight w:val="285"/>
        </w:trPr>
        <w:tc>
          <w:tcPr>
            <w:tcW w:w="3480" w:type="dxa"/>
            <w:shd w:val="clear" w:color="auto" w:fill="FFFFFF"/>
            <w:tcMar>
              <w:top w:w="0" w:type="dxa"/>
              <w:left w:w="70" w:type="dxa"/>
              <w:bottom w:w="0" w:type="dxa"/>
              <w:right w:w="70" w:type="dxa"/>
            </w:tcMar>
            <w:vAlign w:val="center"/>
            <w:hideMark/>
          </w:tcPr>
          <w:p w14:paraId="6B8302FF" w14:textId="77777777" w:rsidR="009A6DD2" w:rsidRPr="009A6DD2" w:rsidRDefault="009A6DD2" w:rsidP="009A6DD2">
            <w:pPr>
              <w:spacing w:after="0" w:line="240" w:lineRule="auto"/>
              <w:rPr>
                <w:rFonts w:eastAsia="Times New Roman" w:cs="Calibri"/>
                <w:color w:val="000000"/>
                <w:lang w:eastAsia="cs-CZ"/>
              </w:rPr>
            </w:pPr>
            <w:r w:rsidRPr="009A6DD2">
              <w:rPr>
                <w:rFonts w:ascii="Tahoma" w:eastAsia="Times New Roman" w:hAnsi="Tahoma" w:cs="Tahoma"/>
                <w:color w:val="000000"/>
                <w:sz w:val="16"/>
                <w:szCs w:val="16"/>
                <w:bdr w:val="none" w:sz="0" w:space="0" w:color="auto" w:frame="1"/>
                <w:lang w:eastAsia="cs-CZ"/>
              </w:rPr>
              <w:t>Cena celkem bez DPH </w:t>
            </w:r>
          </w:p>
        </w:tc>
        <w:tc>
          <w:tcPr>
            <w:tcW w:w="940" w:type="dxa"/>
            <w:shd w:val="clear" w:color="auto" w:fill="FFFFFF"/>
            <w:tcMar>
              <w:top w:w="0" w:type="dxa"/>
              <w:left w:w="70" w:type="dxa"/>
              <w:bottom w:w="0" w:type="dxa"/>
              <w:right w:w="70" w:type="dxa"/>
            </w:tcMar>
            <w:vAlign w:val="center"/>
            <w:hideMark/>
          </w:tcPr>
          <w:p w14:paraId="1C16E5E7" w14:textId="77777777" w:rsidR="009A6DD2" w:rsidRPr="009A6DD2" w:rsidRDefault="009A6DD2" w:rsidP="009A6DD2">
            <w:pPr>
              <w:spacing w:after="0" w:line="240" w:lineRule="auto"/>
              <w:rPr>
                <w:rFonts w:eastAsia="Times New Roman" w:cs="Calibri"/>
                <w:color w:val="000000"/>
                <w:lang w:eastAsia="cs-CZ"/>
              </w:rPr>
            </w:pPr>
          </w:p>
        </w:tc>
        <w:tc>
          <w:tcPr>
            <w:tcW w:w="1575" w:type="dxa"/>
            <w:shd w:val="clear" w:color="auto" w:fill="FFFFFF"/>
            <w:tcMar>
              <w:top w:w="0" w:type="dxa"/>
              <w:left w:w="70" w:type="dxa"/>
              <w:bottom w:w="0" w:type="dxa"/>
              <w:right w:w="70" w:type="dxa"/>
            </w:tcMar>
            <w:vAlign w:val="center"/>
            <w:hideMark/>
          </w:tcPr>
          <w:p w14:paraId="357E8CBC" w14:textId="5190D890" w:rsidR="009A6DD2" w:rsidRPr="009A6DD2" w:rsidRDefault="009A6DD2" w:rsidP="009A6DD2">
            <w:pPr>
              <w:spacing w:after="0" w:line="240" w:lineRule="auto"/>
              <w:jc w:val="right"/>
              <w:rPr>
                <w:rFonts w:eastAsia="Times New Roman" w:cs="Calibri"/>
                <w:color w:val="000000"/>
                <w:lang w:eastAsia="cs-CZ"/>
              </w:rPr>
            </w:pPr>
            <w:r w:rsidRPr="009A6DD2">
              <w:rPr>
                <w:rFonts w:ascii="Tahoma" w:eastAsia="Times New Roman" w:hAnsi="Tahoma" w:cs="Tahoma"/>
                <w:color w:val="000000"/>
                <w:sz w:val="16"/>
                <w:szCs w:val="16"/>
                <w:bdr w:val="none" w:sz="0" w:space="0" w:color="auto" w:frame="1"/>
                <w:lang w:eastAsia="cs-CZ"/>
              </w:rPr>
              <w:t>702 500,0</w:t>
            </w:r>
            <w:r>
              <w:rPr>
                <w:rFonts w:ascii="Tahoma" w:eastAsia="Times New Roman" w:hAnsi="Tahoma" w:cs="Tahoma"/>
                <w:color w:val="000000"/>
                <w:sz w:val="16"/>
                <w:szCs w:val="16"/>
                <w:bdr w:val="none" w:sz="0" w:space="0" w:color="auto" w:frame="1"/>
                <w:lang w:eastAsia="cs-CZ"/>
              </w:rPr>
              <w:t>4</w:t>
            </w:r>
            <w:r w:rsidRPr="009A6DD2">
              <w:rPr>
                <w:rFonts w:ascii="Tahoma" w:eastAsia="Times New Roman" w:hAnsi="Tahoma" w:cs="Tahoma"/>
                <w:color w:val="000000"/>
                <w:sz w:val="16"/>
                <w:szCs w:val="16"/>
                <w:bdr w:val="none" w:sz="0" w:space="0" w:color="auto" w:frame="1"/>
                <w:lang w:eastAsia="cs-CZ"/>
              </w:rPr>
              <w:t xml:space="preserve"> Kč </w:t>
            </w:r>
          </w:p>
        </w:tc>
      </w:tr>
      <w:tr w:rsidR="009A6DD2" w:rsidRPr="009A6DD2" w14:paraId="1808A957" w14:textId="77777777" w:rsidTr="009A6DD2">
        <w:trPr>
          <w:trHeight w:val="285"/>
        </w:trPr>
        <w:tc>
          <w:tcPr>
            <w:tcW w:w="3480" w:type="dxa"/>
            <w:shd w:val="clear" w:color="auto" w:fill="FFFFFF"/>
            <w:tcMar>
              <w:top w:w="0" w:type="dxa"/>
              <w:left w:w="70" w:type="dxa"/>
              <w:bottom w:w="0" w:type="dxa"/>
              <w:right w:w="70" w:type="dxa"/>
            </w:tcMar>
            <w:vAlign w:val="center"/>
            <w:hideMark/>
          </w:tcPr>
          <w:p w14:paraId="70BD9415" w14:textId="77777777" w:rsidR="009A6DD2" w:rsidRPr="009A6DD2" w:rsidRDefault="009A6DD2" w:rsidP="009A6DD2">
            <w:pPr>
              <w:spacing w:after="0" w:line="240" w:lineRule="auto"/>
              <w:rPr>
                <w:rFonts w:eastAsia="Times New Roman" w:cs="Calibri"/>
                <w:color w:val="000000"/>
                <w:lang w:eastAsia="cs-CZ"/>
              </w:rPr>
            </w:pPr>
            <w:r w:rsidRPr="009A6DD2">
              <w:rPr>
                <w:rFonts w:ascii="Tahoma" w:eastAsia="Times New Roman" w:hAnsi="Tahoma" w:cs="Tahoma"/>
                <w:b/>
                <w:bCs/>
                <w:color w:val="000000"/>
                <w:sz w:val="20"/>
                <w:szCs w:val="20"/>
                <w:bdr w:val="none" w:sz="0" w:space="0" w:color="auto" w:frame="1"/>
                <w:lang w:eastAsia="cs-CZ"/>
              </w:rPr>
              <w:t>Mimořádná sleva </w:t>
            </w:r>
          </w:p>
        </w:tc>
        <w:tc>
          <w:tcPr>
            <w:tcW w:w="940" w:type="dxa"/>
            <w:shd w:val="clear" w:color="auto" w:fill="FFFFFF"/>
            <w:tcMar>
              <w:top w:w="0" w:type="dxa"/>
              <w:left w:w="70" w:type="dxa"/>
              <w:bottom w:w="0" w:type="dxa"/>
              <w:right w:w="70" w:type="dxa"/>
            </w:tcMar>
            <w:vAlign w:val="center"/>
            <w:hideMark/>
          </w:tcPr>
          <w:p w14:paraId="33E6EB8E" w14:textId="77777777" w:rsidR="009A6DD2" w:rsidRPr="009A6DD2" w:rsidRDefault="009A6DD2" w:rsidP="009A6DD2">
            <w:pPr>
              <w:spacing w:after="0" w:line="240" w:lineRule="auto"/>
              <w:jc w:val="center"/>
              <w:rPr>
                <w:rFonts w:eastAsia="Times New Roman" w:cs="Calibri"/>
                <w:color w:val="000000"/>
                <w:lang w:eastAsia="cs-CZ"/>
              </w:rPr>
            </w:pPr>
            <w:r w:rsidRPr="009A6DD2">
              <w:rPr>
                <w:rFonts w:ascii="Tahoma" w:eastAsia="Times New Roman" w:hAnsi="Tahoma" w:cs="Tahoma"/>
                <w:b/>
                <w:bCs/>
                <w:color w:val="000000"/>
                <w:sz w:val="20"/>
                <w:szCs w:val="20"/>
                <w:bdr w:val="none" w:sz="0" w:space="0" w:color="auto" w:frame="1"/>
                <w:lang w:eastAsia="cs-CZ"/>
              </w:rPr>
              <w:t>35% </w:t>
            </w:r>
          </w:p>
        </w:tc>
        <w:tc>
          <w:tcPr>
            <w:tcW w:w="2670" w:type="dxa"/>
            <w:shd w:val="clear" w:color="auto" w:fill="FFFFFF"/>
            <w:tcMar>
              <w:top w:w="0" w:type="dxa"/>
              <w:left w:w="70" w:type="dxa"/>
              <w:bottom w:w="0" w:type="dxa"/>
              <w:right w:w="70" w:type="dxa"/>
            </w:tcMar>
            <w:vAlign w:val="center"/>
            <w:hideMark/>
          </w:tcPr>
          <w:p w14:paraId="3CE77F3A" w14:textId="49B67348" w:rsidR="009A6DD2" w:rsidRPr="009A6DD2" w:rsidRDefault="009A6DD2" w:rsidP="009A6DD2">
            <w:pPr>
              <w:spacing w:after="0" w:line="240" w:lineRule="auto"/>
              <w:jc w:val="right"/>
              <w:rPr>
                <w:rFonts w:eastAsia="Times New Roman" w:cs="Calibri"/>
                <w:color w:val="000000"/>
                <w:lang w:eastAsia="cs-CZ"/>
              </w:rPr>
            </w:pPr>
            <w:r w:rsidRPr="009A6DD2">
              <w:rPr>
                <w:rFonts w:ascii="Tahoma" w:eastAsia="Times New Roman" w:hAnsi="Tahoma" w:cs="Tahoma"/>
                <w:b/>
                <w:bCs/>
                <w:color w:val="000000"/>
                <w:sz w:val="20"/>
                <w:szCs w:val="20"/>
                <w:bdr w:val="none" w:sz="0" w:space="0" w:color="auto" w:frame="1"/>
                <w:lang w:eastAsia="cs-CZ"/>
              </w:rPr>
              <w:t>-245 875,0</w:t>
            </w:r>
            <w:r>
              <w:rPr>
                <w:rFonts w:ascii="Tahoma" w:eastAsia="Times New Roman" w:hAnsi="Tahoma" w:cs="Tahoma"/>
                <w:b/>
                <w:bCs/>
                <w:color w:val="000000"/>
                <w:sz w:val="20"/>
                <w:szCs w:val="20"/>
                <w:bdr w:val="none" w:sz="0" w:space="0" w:color="auto" w:frame="1"/>
                <w:lang w:eastAsia="cs-CZ"/>
              </w:rPr>
              <w:t>4</w:t>
            </w:r>
            <w:r w:rsidRPr="009A6DD2">
              <w:rPr>
                <w:rFonts w:ascii="Tahoma" w:eastAsia="Times New Roman" w:hAnsi="Tahoma" w:cs="Tahoma"/>
                <w:b/>
                <w:bCs/>
                <w:color w:val="000000"/>
                <w:sz w:val="20"/>
                <w:szCs w:val="20"/>
                <w:bdr w:val="none" w:sz="0" w:space="0" w:color="auto" w:frame="1"/>
                <w:lang w:eastAsia="cs-CZ"/>
              </w:rPr>
              <w:t xml:space="preserve"> Kč </w:t>
            </w:r>
          </w:p>
        </w:tc>
      </w:tr>
      <w:tr w:rsidR="009A6DD2" w:rsidRPr="009A6DD2" w14:paraId="32AFB76A" w14:textId="77777777" w:rsidTr="009A6DD2">
        <w:trPr>
          <w:trHeight w:val="285"/>
        </w:trPr>
        <w:tc>
          <w:tcPr>
            <w:tcW w:w="3480" w:type="dxa"/>
            <w:shd w:val="clear" w:color="auto" w:fill="FFFFFF"/>
            <w:tcMar>
              <w:top w:w="0" w:type="dxa"/>
              <w:left w:w="70" w:type="dxa"/>
              <w:bottom w:w="0" w:type="dxa"/>
              <w:right w:w="70" w:type="dxa"/>
            </w:tcMar>
            <w:vAlign w:val="center"/>
            <w:hideMark/>
          </w:tcPr>
          <w:p w14:paraId="1F553D35" w14:textId="77777777" w:rsidR="009A6DD2" w:rsidRPr="009A6DD2" w:rsidRDefault="009A6DD2" w:rsidP="009A6DD2">
            <w:pPr>
              <w:spacing w:after="0" w:line="240" w:lineRule="auto"/>
              <w:rPr>
                <w:rFonts w:eastAsia="Times New Roman" w:cs="Calibri"/>
                <w:color w:val="000000"/>
                <w:lang w:eastAsia="cs-CZ"/>
              </w:rPr>
            </w:pPr>
            <w:r w:rsidRPr="009A6DD2">
              <w:rPr>
                <w:rFonts w:ascii="Tahoma" w:eastAsia="Times New Roman" w:hAnsi="Tahoma" w:cs="Tahoma"/>
                <w:color w:val="000000"/>
                <w:sz w:val="16"/>
                <w:szCs w:val="16"/>
                <w:bdr w:val="none" w:sz="0" w:space="0" w:color="auto" w:frame="1"/>
                <w:lang w:eastAsia="cs-CZ"/>
              </w:rPr>
              <w:t>Cena celkem po slevě </w:t>
            </w:r>
          </w:p>
        </w:tc>
        <w:tc>
          <w:tcPr>
            <w:tcW w:w="940" w:type="dxa"/>
            <w:shd w:val="clear" w:color="auto" w:fill="FFFFFF"/>
            <w:tcMar>
              <w:top w:w="0" w:type="dxa"/>
              <w:left w:w="70" w:type="dxa"/>
              <w:bottom w:w="0" w:type="dxa"/>
              <w:right w:w="70" w:type="dxa"/>
            </w:tcMar>
            <w:vAlign w:val="center"/>
            <w:hideMark/>
          </w:tcPr>
          <w:p w14:paraId="2419E27D" w14:textId="77777777" w:rsidR="009A6DD2" w:rsidRPr="009A6DD2" w:rsidRDefault="009A6DD2" w:rsidP="009A6DD2">
            <w:pPr>
              <w:spacing w:after="0" w:line="240" w:lineRule="auto"/>
              <w:rPr>
                <w:rFonts w:eastAsia="Times New Roman" w:cs="Calibri"/>
                <w:color w:val="000000"/>
                <w:lang w:eastAsia="cs-CZ"/>
              </w:rPr>
            </w:pPr>
          </w:p>
        </w:tc>
        <w:tc>
          <w:tcPr>
            <w:tcW w:w="2670" w:type="dxa"/>
            <w:shd w:val="clear" w:color="auto" w:fill="FFFFFF"/>
            <w:tcMar>
              <w:top w:w="0" w:type="dxa"/>
              <w:left w:w="70" w:type="dxa"/>
              <w:bottom w:w="0" w:type="dxa"/>
              <w:right w:w="70" w:type="dxa"/>
            </w:tcMar>
            <w:vAlign w:val="center"/>
            <w:hideMark/>
          </w:tcPr>
          <w:p w14:paraId="10128CC9" w14:textId="26361652" w:rsidR="009A6DD2" w:rsidRPr="009A6DD2" w:rsidRDefault="009A6DD2" w:rsidP="009A6DD2">
            <w:pPr>
              <w:spacing w:after="0" w:line="240" w:lineRule="auto"/>
              <w:jc w:val="right"/>
              <w:rPr>
                <w:rFonts w:eastAsia="Times New Roman" w:cs="Calibri"/>
                <w:color w:val="000000"/>
                <w:lang w:eastAsia="cs-CZ"/>
              </w:rPr>
            </w:pPr>
            <w:r w:rsidRPr="009A6DD2">
              <w:rPr>
                <w:rFonts w:ascii="Tahoma" w:eastAsia="Times New Roman" w:hAnsi="Tahoma" w:cs="Tahoma"/>
                <w:color w:val="000000"/>
                <w:sz w:val="16"/>
                <w:szCs w:val="16"/>
                <w:bdr w:val="none" w:sz="0" w:space="0" w:color="auto" w:frame="1"/>
                <w:lang w:eastAsia="cs-CZ"/>
              </w:rPr>
              <w:t>456 625,0</w:t>
            </w:r>
            <w:r>
              <w:rPr>
                <w:rFonts w:ascii="Tahoma" w:eastAsia="Times New Roman" w:hAnsi="Tahoma" w:cs="Tahoma"/>
                <w:color w:val="000000"/>
                <w:sz w:val="16"/>
                <w:szCs w:val="16"/>
                <w:bdr w:val="none" w:sz="0" w:space="0" w:color="auto" w:frame="1"/>
                <w:lang w:eastAsia="cs-CZ"/>
              </w:rPr>
              <w:t>4</w:t>
            </w:r>
            <w:r w:rsidRPr="009A6DD2">
              <w:rPr>
                <w:rFonts w:ascii="Tahoma" w:eastAsia="Times New Roman" w:hAnsi="Tahoma" w:cs="Tahoma"/>
                <w:color w:val="000000"/>
                <w:sz w:val="16"/>
                <w:szCs w:val="16"/>
                <w:bdr w:val="none" w:sz="0" w:space="0" w:color="auto" w:frame="1"/>
                <w:lang w:eastAsia="cs-CZ"/>
              </w:rPr>
              <w:t xml:space="preserve"> Kč </w:t>
            </w:r>
          </w:p>
        </w:tc>
      </w:tr>
      <w:tr w:rsidR="009A6DD2" w:rsidRPr="009A6DD2" w14:paraId="3D1AFA4B" w14:textId="77777777" w:rsidTr="009A6DD2">
        <w:trPr>
          <w:trHeight w:val="285"/>
        </w:trPr>
        <w:tc>
          <w:tcPr>
            <w:tcW w:w="3480" w:type="dxa"/>
            <w:shd w:val="clear" w:color="auto" w:fill="FFFFFF"/>
            <w:tcMar>
              <w:top w:w="0" w:type="dxa"/>
              <w:left w:w="70" w:type="dxa"/>
              <w:bottom w:w="0" w:type="dxa"/>
              <w:right w:w="70" w:type="dxa"/>
            </w:tcMar>
            <w:vAlign w:val="center"/>
            <w:hideMark/>
          </w:tcPr>
          <w:p w14:paraId="1A1C206C" w14:textId="77777777" w:rsidR="009A6DD2" w:rsidRPr="009A6DD2" w:rsidRDefault="009A6DD2" w:rsidP="009A6DD2">
            <w:pPr>
              <w:spacing w:after="0" w:line="240" w:lineRule="auto"/>
              <w:rPr>
                <w:rFonts w:eastAsia="Times New Roman" w:cs="Calibri"/>
                <w:color w:val="000000"/>
                <w:lang w:eastAsia="cs-CZ"/>
              </w:rPr>
            </w:pPr>
            <w:r w:rsidRPr="009A6DD2">
              <w:rPr>
                <w:rFonts w:ascii="Tahoma" w:eastAsia="Times New Roman" w:hAnsi="Tahoma" w:cs="Tahoma"/>
                <w:color w:val="000000"/>
                <w:sz w:val="20"/>
                <w:szCs w:val="20"/>
                <w:bdr w:val="none" w:sz="0" w:space="0" w:color="auto" w:frame="1"/>
                <w:lang w:eastAsia="cs-CZ"/>
              </w:rPr>
              <w:t>DPH 21% </w:t>
            </w:r>
          </w:p>
        </w:tc>
        <w:tc>
          <w:tcPr>
            <w:tcW w:w="940" w:type="dxa"/>
            <w:shd w:val="clear" w:color="auto" w:fill="FFFFFF"/>
            <w:tcMar>
              <w:top w:w="0" w:type="dxa"/>
              <w:left w:w="70" w:type="dxa"/>
              <w:bottom w:w="0" w:type="dxa"/>
              <w:right w:w="70" w:type="dxa"/>
            </w:tcMar>
            <w:vAlign w:val="center"/>
            <w:hideMark/>
          </w:tcPr>
          <w:p w14:paraId="44148A94" w14:textId="77777777" w:rsidR="009A6DD2" w:rsidRPr="009A6DD2" w:rsidRDefault="009A6DD2" w:rsidP="009A6DD2">
            <w:pPr>
              <w:spacing w:after="0" w:line="240" w:lineRule="auto"/>
              <w:rPr>
                <w:rFonts w:eastAsia="Times New Roman" w:cs="Calibri"/>
                <w:color w:val="000000"/>
                <w:lang w:eastAsia="cs-CZ"/>
              </w:rPr>
            </w:pPr>
          </w:p>
        </w:tc>
        <w:tc>
          <w:tcPr>
            <w:tcW w:w="2670" w:type="dxa"/>
            <w:shd w:val="clear" w:color="auto" w:fill="FFFFFF"/>
            <w:tcMar>
              <w:top w:w="0" w:type="dxa"/>
              <w:left w:w="70" w:type="dxa"/>
              <w:bottom w:w="0" w:type="dxa"/>
              <w:right w:w="70" w:type="dxa"/>
            </w:tcMar>
            <w:vAlign w:val="center"/>
            <w:hideMark/>
          </w:tcPr>
          <w:p w14:paraId="63152435" w14:textId="5C1B4FA9" w:rsidR="009A6DD2" w:rsidRPr="009A6DD2" w:rsidRDefault="009A6DD2" w:rsidP="009A6DD2">
            <w:pPr>
              <w:spacing w:after="0" w:line="240" w:lineRule="auto"/>
              <w:jc w:val="right"/>
              <w:rPr>
                <w:rFonts w:eastAsia="Times New Roman" w:cs="Calibri"/>
                <w:color w:val="000000"/>
                <w:lang w:eastAsia="cs-CZ"/>
              </w:rPr>
            </w:pPr>
            <w:r>
              <w:rPr>
                <w:rFonts w:ascii="Tahoma" w:eastAsia="Times New Roman" w:hAnsi="Tahoma" w:cs="Tahoma"/>
                <w:color w:val="000000"/>
                <w:sz w:val="20"/>
                <w:szCs w:val="20"/>
                <w:bdr w:val="none" w:sz="0" w:space="0" w:color="auto" w:frame="1"/>
                <w:lang w:eastAsia="cs-CZ"/>
              </w:rPr>
              <w:t>95 891,26</w:t>
            </w:r>
            <w:r w:rsidRPr="009A6DD2">
              <w:rPr>
                <w:rFonts w:ascii="Tahoma" w:eastAsia="Times New Roman" w:hAnsi="Tahoma" w:cs="Tahoma"/>
                <w:color w:val="000000"/>
                <w:sz w:val="20"/>
                <w:szCs w:val="20"/>
                <w:bdr w:val="none" w:sz="0" w:space="0" w:color="auto" w:frame="1"/>
                <w:lang w:eastAsia="cs-CZ"/>
              </w:rPr>
              <w:t xml:space="preserve"> Kč </w:t>
            </w:r>
          </w:p>
        </w:tc>
      </w:tr>
      <w:tr w:rsidR="009A6DD2" w:rsidRPr="009A6DD2" w14:paraId="33FC10AD" w14:textId="77777777" w:rsidTr="009A6DD2">
        <w:trPr>
          <w:trHeight w:val="285"/>
        </w:trPr>
        <w:tc>
          <w:tcPr>
            <w:tcW w:w="4420" w:type="dxa"/>
            <w:gridSpan w:val="2"/>
            <w:shd w:val="clear" w:color="auto" w:fill="FFFFFF"/>
            <w:tcMar>
              <w:top w:w="0" w:type="dxa"/>
              <w:left w:w="70" w:type="dxa"/>
              <w:bottom w:w="0" w:type="dxa"/>
              <w:right w:w="70" w:type="dxa"/>
            </w:tcMar>
            <w:vAlign w:val="center"/>
            <w:hideMark/>
          </w:tcPr>
          <w:p w14:paraId="4F00DE72" w14:textId="77777777" w:rsidR="009A6DD2" w:rsidRPr="009A6DD2" w:rsidRDefault="009A6DD2" w:rsidP="009A6DD2">
            <w:pPr>
              <w:spacing w:after="0" w:line="240" w:lineRule="auto"/>
              <w:rPr>
                <w:rFonts w:eastAsia="Times New Roman" w:cs="Calibri"/>
                <w:color w:val="000000"/>
                <w:lang w:eastAsia="cs-CZ"/>
              </w:rPr>
            </w:pPr>
            <w:r w:rsidRPr="009A6DD2">
              <w:rPr>
                <w:rFonts w:ascii="Tahoma" w:eastAsia="Times New Roman" w:hAnsi="Tahoma" w:cs="Tahoma"/>
                <w:b/>
                <w:bCs/>
                <w:color w:val="000000"/>
                <w:sz w:val="20"/>
                <w:szCs w:val="20"/>
                <w:bdr w:val="none" w:sz="0" w:space="0" w:color="auto" w:frame="1"/>
                <w:lang w:eastAsia="cs-CZ"/>
              </w:rPr>
              <w:t>Celková cena Kč včetně DPH </w:t>
            </w:r>
          </w:p>
        </w:tc>
        <w:tc>
          <w:tcPr>
            <w:tcW w:w="2670" w:type="dxa"/>
            <w:shd w:val="clear" w:color="auto" w:fill="FFFFFF"/>
            <w:tcMar>
              <w:top w:w="0" w:type="dxa"/>
              <w:left w:w="70" w:type="dxa"/>
              <w:bottom w:w="0" w:type="dxa"/>
              <w:right w:w="70" w:type="dxa"/>
            </w:tcMar>
            <w:vAlign w:val="center"/>
            <w:hideMark/>
          </w:tcPr>
          <w:p w14:paraId="6F629507" w14:textId="26BEEFB4" w:rsidR="009A6DD2" w:rsidRPr="009A6DD2" w:rsidRDefault="009A6DD2" w:rsidP="009A6DD2">
            <w:pPr>
              <w:spacing w:after="0" w:line="240" w:lineRule="auto"/>
              <w:jc w:val="right"/>
              <w:rPr>
                <w:rFonts w:eastAsia="Times New Roman" w:cs="Calibri"/>
                <w:color w:val="000000"/>
                <w:lang w:eastAsia="cs-CZ"/>
              </w:rPr>
            </w:pPr>
            <w:r w:rsidRPr="009A6DD2">
              <w:rPr>
                <w:rFonts w:ascii="Tahoma" w:eastAsia="Times New Roman" w:hAnsi="Tahoma" w:cs="Tahoma"/>
                <w:b/>
                <w:bCs/>
                <w:color w:val="000000"/>
                <w:sz w:val="20"/>
                <w:szCs w:val="20"/>
                <w:bdr w:val="none" w:sz="0" w:space="0" w:color="auto" w:frame="1"/>
                <w:lang w:eastAsia="cs-CZ"/>
              </w:rPr>
              <w:t>552 516,3</w:t>
            </w:r>
            <w:r>
              <w:rPr>
                <w:rFonts w:ascii="Tahoma" w:eastAsia="Times New Roman" w:hAnsi="Tahoma" w:cs="Tahoma"/>
                <w:b/>
                <w:bCs/>
                <w:color w:val="000000"/>
                <w:sz w:val="20"/>
                <w:szCs w:val="20"/>
                <w:bdr w:val="none" w:sz="0" w:space="0" w:color="auto" w:frame="1"/>
                <w:lang w:eastAsia="cs-CZ"/>
              </w:rPr>
              <w:t>0</w:t>
            </w:r>
            <w:r w:rsidRPr="009A6DD2">
              <w:rPr>
                <w:rFonts w:ascii="Tahoma" w:eastAsia="Times New Roman" w:hAnsi="Tahoma" w:cs="Tahoma"/>
                <w:b/>
                <w:bCs/>
                <w:color w:val="000000"/>
                <w:sz w:val="20"/>
                <w:szCs w:val="20"/>
                <w:bdr w:val="none" w:sz="0" w:space="0" w:color="auto" w:frame="1"/>
                <w:lang w:eastAsia="cs-CZ"/>
              </w:rPr>
              <w:t xml:space="preserve"> Kč</w:t>
            </w:r>
          </w:p>
        </w:tc>
      </w:tr>
    </w:tbl>
    <w:p w14:paraId="4677423C" w14:textId="77777777" w:rsidR="009A6DD2" w:rsidRPr="005D272F" w:rsidRDefault="009A6DD2"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sectPr w:rsidR="009A6DD2" w:rsidRPr="005D272F" w:rsidSect="00D071E8">
      <w:footerReference w:type="default" r:id="rId14"/>
      <w:pgSz w:w="11906" w:h="16838"/>
      <w:pgMar w:top="993"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36AF7" w16cid:durableId="219B7E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3D66" w14:textId="77777777" w:rsidR="007108CA" w:rsidRDefault="007108CA" w:rsidP="00FF18EB">
      <w:pPr>
        <w:spacing w:after="0" w:line="240" w:lineRule="auto"/>
      </w:pPr>
      <w:r>
        <w:separator/>
      </w:r>
    </w:p>
  </w:endnote>
  <w:endnote w:type="continuationSeparator" w:id="0">
    <w:p w14:paraId="0000DD45" w14:textId="77777777" w:rsidR="007108CA" w:rsidRDefault="007108C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696E6463"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A81275">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A81275">
      <w:rPr>
        <w:rFonts w:ascii="Arial" w:hAnsi="Arial" w:cs="Arial"/>
        <w:b/>
        <w:bCs/>
        <w:noProof/>
        <w:sz w:val="20"/>
        <w:szCs w:val="20"/>
      </w:rPr>
      <w:t>10</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5B79" w14:textId="77777777" w:rsidR="007108CA" w:rsidRDefault="007108CA" w:rsidP="00FF18EB">
      <w:pPr>
        <w:spacing w:after="0" w:line="240" w:lineRule="auto"/>
      </w:pPr>
      <w:r>
        <w:separator/>
      </w:r>
    </w:p>
  </w:footnote>
  <w:footnote w:type="continuationSeparator" w:id="0">
    <w:p w14:paraId="20C8FFA2" w14:textId="77777777" w:rsidR="007108CA" w:rsidRDefault="007108CA"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F01878"/>
    <w:multiLevelType w:val="hybridMultilevel"/>
    <w:tmpl w:val="EB386D58"/>
    <w:lvl w:ilvl="0" w:tplc="04050005">
      <w:start w:val="1"/>
      <w:numFmt w:val="bullet"/>
      <w:lvlText w:val=""/>
      <w:lvlJc w:val="left"/>
      <w:pPr>
        <w:ind w:left="436" w:hanging="360"/>
      </w:pPr>
      <w:rPr>
        <w:rFonts w:ascii="Wingdings" w:hAnsi="Wingdings" w:hint="default"/>
      </w:rPr>
    </w:lvl>
    <w:lvl w:ilvl="1" w:tplc="04050003" w:tentative="1">
      <w:start w:val="1"/>
      <w:numFmt w:val="bullet"/>
      <w:lvlText w:val="o"/>
      <w:lvlJc w:val="left"/>
      <w:pPr>
        <w:ind w:left="1156" w:hanging="360"/>
      </w:pPr>
      <w:rPr>
        <w:rFonts w:ascii="Courier New" w:hAnsi="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7"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9BC5BF6"/>
    <w:multiLevelType w:val="multilevel"/>
    <w:tmpl w:val="391671F2"/>
    <w:lvl w:ilvl="0">
      <w:start w:val="1"/>
      <w:numFmt w:val="decimal"/>
      <w:pStyle w:val="Nadpis1-obecndokument"/>
      <w:lvlText w:val="%1."/>
      <w:lvlJc w:val="left"/>
      <w:pPr>
        <w:tabs>
          <w:tab w:val="num" w:pos="720"/>
        </w:tabs>
        <w:ind w:left="360" w:hanging="360"/>
      </w:pPr>
      <w:rPr>
        <w:rFonts w:cs="Times New Roman" w:hint="default"/>
      </w:rPr>
    </w:lvl>
    <w:lvl w:ilvl="1">
      <w:start w:val="1"/>
      <w:numFmt w:val="decimal"/>
      <w:pStyle w:val="Nadpis2-obecndokument"/>
      <w:lvlText w:val="%1.%2."/>
      <w:lvlJc w:val="left"/>
      <w:pPr>
        <w:tabs>
          <w:tab w:val="num" w:pos="1080"/>
        </w:tabs>
        <w:ind w:left="432" w:hanging="432"/>
      </w:pPr>
      <w:rPr>
        <w:rFonts w:cs="Times New Roman" w:hint="default"/>
      </w:rPr>
    </w:lvl>
    <w:lvl w:ilvl="2">
      <w:start w:val="1"/>
      <w:numFmt w:val="decimal"/>
      <w:pStyle w:val="Nadpis3-obecndokument"/>
      <w:lvlText w:val="%1.%2.%3."/>
      <w:lvlJc w:val="left"/>
      <w:pPr>
        <w:tabs>
          <w:tab w:val="num" w:pos="216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595A3E"/>
    <w:multiLevelType w:val="hybridMultilevel"/>
    <w:tmpl w:val="7E1A1B06"/>
    <w:lvl w:ilvl="0" w:tplc="80A489D2">
      <w:start w:val="1"/>
      <w:numFmt w:val="bullet"/>
      <w:pStyle w:val="odrky2-obecndokument"/>
      <w:lvlText w:val=""/>
      <w:lvlJc w:val="left"/>
      <w:pPr>
        <w:tabs>
          <w:tab w:val="num" w:pos="641"/>
        </w:tabs>
        <w:ind w:left="641"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7"/>
  </w:num>
  <w:num w:numId="8">
    <w:abstractNumId w:val="26"/>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20"/>
  </w:num>
  <w:num w:numId="18">
    <w:abstractNumId w:val="28"/>
  </w:num>
  <w:num w:numId="19">
    <w:abstractNumId w:val="27"/>
  </w:num>
  <w:num w:numId="20">
    <w:abstractNumId w:val="24"/>
  </w:num>
  <w:num w:numId="21">
    <w:abstractNumId w:val="15"/>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18"/>
  </w:num>
  <w:num w:numId="28">
    <w:abstractNumId w:val="25"/>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2A42"/>
    <w:rsid w:val="000177FB"/>
    <w:rsid w:val="000228F8"/>
    <w:rsid w:val="000242EC"/>
    <w:rsid w:val="00026FB0"/>
    <w:rsid w:val="00030B47"/>
    <w:rsid w:val="00032F0B"/>
    <w:rsid w:val="000333EF"/>
    <w:rsid w:val="000476DB"/>
    <w:rsid w:val="00063C28"/>
    <w:rsid w:val="00064EF8"/>
    <w:rsid w:val="000746D0"/>
    <w:rsid w:val="000800D2"/>
    <w:rsid w:val="00082797"/>
    <w:rsid w:val="00082B4B"/>
    <w:rsid w:val="00085714"/>
    <w:rsid w:val="00085E6F"/>
    <w:rsid w:val="00095F81"/>
    <w:rsid w:val="000B1AE0"/>
    <w:rsid w:val="000B3DB4"/>
    <w:rsid w:val="000B5BF7"/>
    <w:rsid w:val="000B5E9D"/>
    <w:rsid w:val="000C21E4"/>
    <w:rsid w:val="000C5A3D"/>
    <w:rsid w:val="000C69B9"/>
    <w:rsid w:val="000C793B"/>
    <w:rsid w:val="000D0498"/>
    <w:rsid w:val="000E5CE7"/>
    <w:rsid w:val="000F4C59"/>
    <w:rsid w:val="00113B40"/>
    <w:rsid w:val="00124F6D"/>
    <w:rsid w:val="001254C1"/>
    <w:rsid w:val="00130E87"/>
    <w:rsid w:val="001341A7"/>
    <w:rsid w:val="00134BC1"/>
    <w:rsid w:val="00142BD2"/>
    <w:rsid w:val="001470F0"/>
    <w:rsid w:val="0014717B"/>
    <w:rsid w:val="00154F85"/>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204E"/>
    <w:rsid w:val="0025616B"/>
    <w:rsid w:val="002575A6"/>
    <w:rsid w:val="00266253"/>
    <w:rsid w:val="00274166"/>
    <w:rsid w:val="002812F7"/>
    <w:rsid w:val="00282A77"/>
    <w:rsid w:val="002834BC"/>
    <w:rsid w:val="00283E98"/>
    <w:rsid w:val="002943FF"/>
    <w:rsid w:val="0029524D"/>
    <w:rsid w:val="00296488"/>
    <w:rsid w:val="00297406"/>
    <w:rsid w:val="00297EE2"/>
    <w:rsid w:val="002A29DA"/>
    <w:rsid w:val="002B0275"/>
    <w:rsid w:val="002C7AE0"/>
    <w:rsid w:val="002E1388"/>
    <w:rsid w:val="002E3B0B"/>
    <w:rsid w:val="002E48E0"/>
    <w:rsid w:val="002F4EDA"/>
    <w:rsid w:val="002F4F30"/>
    <w:rsid w:val="003073CD"/>
    <w:rsid w:val="00312759"/>
    <w:rsid w:val="00327588"/>
    <w:rsid w:val="00330DC4"/>
    <w:rsid w:val="003360BF"/>
    <w:rsid w:val="00341AD8"/>
    <w:rsid w:val="00342D4C"/>
    <w:rsid w:val="003477DB"/>
    <w:rsid w:val="00351229"/>
    <w:rsid w:val="00355E79"/>
    <w:rsid w:val="00356ED9"/>
    <w:rsid w:val="0037175F"/>
    <w:rsid w:val="00374192"/>
    <w:rsid w:val="00375955"/>
    <w:rsid w:val="00377FDB"/>
    <w:rsid w:val="00382D5D"/>
    <w:rsid w:val="0038682F"/>
    <w:rsid w:val="003A1056"/>
    <w:rsid w:val="003D0A25"/>
    <w:rsid w:val="003D23D7"/>
    <w:rsid w:val="003E071E"/>
    <w:rsid w:val="003E0A38"/>
    <w:rsid w:val="003E0DE8"/>
    <w:rsid w:val="003E1EBB"/>
    <w:rsid w:val="003E5323"/>
    <w:rsid w:val="003F025A"/>
    <w:rsid w:val="003F1759"/>
    <w:rsid w:val="003F27C5"/>
    <w:rsid w:val="003F2978"/>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1D58"/>
    <w:rsid w:val="0058691F"/>
    <w:rsid w:val="00586BB3"/>
    <w:rsid w:val="005A31F8"/>
    <w:rsid w:val="005A3B45"/>
    <w:rsid w:val="005A6D97"/>
    <w:rsid w:val="005D0FD1"/>
    <w:rsid w:val="005D1964"/>
    <w:rsid w:val="005D1F37"/>
    <w:rsid w:val="005D2052"/>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6B08"/>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005D"/>
    <w:rsid w:val="006E0CEE"/>
    <w:rsid w:val="006E2FF9"/>
    <w:rsid w:val="006E4EF6"/>
    <w:rsid w:val="006E54D0"/>
    <w:rsid w:val="006E7930"/>
    <w:rsid w:val="00706012"/>
    <w:rsid w:val="007108CA"/>
    <w:rsid w:val="0071478F"/>
    <w:rsid w:val="007157D9"/>
    <w:rsid w:val="00735D41"/>
    <w:rsid w:val="0073763C"/>
    <w:rsid w:val="00743435"/>
    <w:rsid w:val="00744E5D"/>
    <w:rsid w:val="0075205D"/>
    <w:rsid w:val="00775695"/>
    <w:rsid w:val="00787C20"/>
    <w:rsid w:val="00794661"/>
    <w:rsid w:val="007A70F3"/>
    <w:rsid w:val="007C2A6B"/>
    <w:rsid w:val="007C7279"/>
    <w:rsid w:val="007D3EE5"/>
    <w:rsid w:val="007D7528"/>
    <w:rsid w:val="007E04AC"/>
    <w:rsid w:val="007E04EC"/>
    <w:rsid w:val="007E0700"/>
    <w:rsid w:val="007E5FA1"/>
    <w:rsid w:val="007F342E"/>
    <w:rsid w:val="00802C99"/>
    <w:rsid w:val="00807207"/>
    <w:rsid w:val="00821D5C"/>
    <w:rsid w:val="00833383"/>
    <w:rsid w:val="008338EF"/>
    <w:rsid w:val="00842E4D"/>
    <w:rsid w:val="0085307C"/>
    <w:rsid w:val="008645D8"/>
    <w:rsid w:val="00865A8C"/>
    <w:rsid w:val="00871625"/>
    <w:rsid w:val="008877B1"/>
    <w:rsid w:val="008903ED"/>
    <w:rsid w:val="008A4B00"/>
    <w:rsid w:val="008A78EC"/>
    <w:rsid w:val="008C0647"/>
    <w:rsid w:val="008D0213"/>
    <w:rsid w:val="008D17FE"/>
    <w:rsid w:val="008D45BA"/>
    <w:rsid w:val="008E5700"/>
    <w:rsid w:val="008F5230"/>
    <w:rsid w:val="008F6575"/>
    <w:rsid w:val="008F6BCC"/>
    <w:rsid w:val="00901F83"/>
    <w:rsid w:val="00916EE4"/>
    <w:rsid w:val="009206F6"/>
    <w:rsid w:val="0092292F"/>
    <w:rsid w:val="00924699"/>
    <w:rsid w:val="00931C39"/>
    <w:rsid w:val="00932EBD"/>
    <w:rsid w:val="00954321"/>
    <w:rsid w:val="009547FF"/>
    <w:rsid w:val="00957978"/>
    <w:rsid w:val="009606A3"/>
    <w:rsid w:val="00961803"/>
    <w:rsid w:val="009664E0"/>
    <w:rsid w:val="00971663"/>
    <w:rsid w:val="0097244D"/>
    <w:rsid w:val="00973DFD"/>
    <w:rsid w:val="009906B4"/>
    <w:rsid w:val="00992836"/>
    <w:rsid w:val="00992EC6"/>
    <w:rsid w:val="009A3D16"/>
    <w:rsid w:val="009A4F9F"/>
    <w:rsid w:val="009A6DD2"/>
    <w:rsid w:val="009B2645"/>
    <w:rsid w:val="009B2B19"/>
    <w:rsid w:val="009B48A9"/>
    <w:rsid w:val="009C2784"/>
    <w:rsid w:val="009C7D00"/>
    <w:rsid w:val="009D3B32"/>
    <w:rsid w:val="009E1C26"/>
    <w:rsid w:val="009F3BF8"/>
    <w:rsid w:val="009F3C21"/>
    <w:rsid w:val="009F6381"/>
    <w:rsid w:val="00A03BF1"/>
    <w:rsid w:val="00A1102F"/>
    <w:rsid w:val="00A131FD"/>
    <w:rsid w:val="00A146F1"/>
    <w:rsid w:val="00A17F49"/>
    <w:rsid w:val="00A24A8D"/>
    <w:rsid w:val="00A4060F"/>
    <w:rsid w:val="00A51741"/>
    <w:rsid w:val="00A52F13"/>
    <w:rsid w:val="00A71BE8"/>
    <w:rsid w:val="00A72BEB"/>
    <w:rsid w:val="00A739A7"/>
    <w:rsid w:val="00A73C62"/>
    <w:rsid w:val="00A74BD6"/>
    <w:rsid w:val="00A75857"/>
    <w:rsid w:val="00A81275"/>
    <w:rsid w:val="00A92F5B"/>
    <w:rsid w:val="00A9354F"/>
    <w:rsid w:val="00A937E1"/>
    <w:rsid w:val="00AA0B1A"/>
    <w:rsid w:val="00AA4B53"/>
    <w:rsid w:val="00AB13EA"/>
    <w:rsid w:val="00AB799A"/>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2BC0"/>
    <w:rsid w:val="00B841E5"/>
    <w:rsid w:val="00B85405"/>
    <w:rsid w:val="00B91037"/>
    <w:rsid w:val="00B9193B"/>
    <w:rsid w:val="00B95871"/>
    <w:rsid w:val="00BA07E6"/>
    <w:rsid w:val="00BA0800"/>
    <w:rsid w:val="00BA4985"/>
    <w:rsid w:val="00BB16E5"/>
    <w:rsid w:val="00BB2CAF"/>
    <w:rsid w:val="00BD06AB"/>
    <w:rsid w:val="00BD0B30"/>
    <w:rsid w:val="00BE2371"/>
    <w:rsid w:val="00BE3D05"/>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3746"/>
    <w:rsid w:val="00C90967"/>
    <w:rsid w:val="00C970BF"/>
    <w:rsid w:val="00C978A8"/>
    <w:rsid w:val="00CB01C4"/>
    <w:rsid w:val="00CB6A3D"/>
    <w:rsid w:val="00CC0F64"/>
    <w:rsid w:val="00CC12D2"/>
    <w:rsid w:val="00CD4C30"/>
    <w:rsid w:val="00CD5440"/>
    <w:rsid w:val="00CD60EF"/>
    <w:rsid w:val="00CD61FC"/>
    <w:rsid w:val="00CE15D3"/>
    <w:rsid w:val="00CF0B12"/>
    <w:rsid w:val="00CF49B2"/>
    <w:rsid w:val="00D000FE"/>
    <w:rsid w:val="00D039A9"/>
    <w:rsid w:val="00D04283"/>
    <w:rsid w:val="00D04CE9"/>
    <w:rsid w:val="00D071E8"/>
    <w:rsid w:val="00D07D37"/>
    <w:rsid w:val="00D13E92"/>
    <w:rsid w:val="00D203A0"/>
    <w:rsid w:val="00D24015"/>
    <w:rsid w:val="00D308D9"/>
    <w:rsid w:val="00D45D2D"/>
    <w:rsid w:val="00D50BBE"/>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1E3A"/>
    <w:rsid w:val="00EB6947"/>
    <w:rsid w:val="00EB7849"/>
    <w:rsid w:val="00ED3A3E"/>
    <w:rsid w:val="00EE477D"/>
    <w:rsid w:val="00EF46EE"/>
    <w:rsid w:val="00F01FFB"/>
    <w:rsid w:val="00F06B76"/>
    <w:rsid w:val="00F1590C"/>
    <w:rsid w:val="00F213A4"/>
    <w:rsid w:val="00F24FF5"/>
    <w:rsid w:val="00F25BC8"/>
    <w:rsid w:val="00F45113"/>
    <w:rsid w:val="00F5269B"/>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36A31"/>
  <w15:docId w15:val="{B6813B29-E3B7-44A5-A4C9-D825269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D45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45D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D45D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Nadpis1-obecndokument">
    <w:name w:val="Nadpis 1 - obecný dokument"/>
    <w:basedOn w:val="Nadpis1"/>
    <w:next w:val="Normln"/>
    <w:rsid w:val="00D45D2D"/>
    <w:pPr>
      <w:keepLines w:val="0"/>
      <w:numPr>
        <w:numId w:val="27"/>
      </w:numPr>
      <w:spacing w:after="120" w:line="240" w:lineRule="auto"/>
      <w:ind w:left="720"/>
    </w:pPr>
    <w:rPr>
      <w:rFonts w:ascii="Bookman Old Style" w:eastAsia="Times New Roman" w:hAnsi="Bookman Old Style" w:cs="Bookman Old Style"/>
      <w:b/>
      <w:bCs/>
      <w:color w:val="0072BA"/>
      <w:kern w:val="32"/>
      <w:lang w:eastAsia="cs-CZ"/>
    </w:rPr>
  </w:style>
  <w:style w:type="paragraph" w:customStyle="1" w:styleId="Nadpis2-obecndokument">
    <w:name w:val="Nadpis 2 - obecný dokument"/>
    <w:basedOn w:val="Nadpis2"/>
    <w:next w:val="Normln"/>
    <w:rsid w:val="00D45D2D"/>
    <w:pPr>
      <w:keepLines w:val="0"/>
      <w:numPr>
        <w:ilvl w:val="1"/>
        <w:numId w:val="27"/>
      </w:numPr>
      <w:tabs>
        <w:tab w:val="clear" w:pos="1080"/>
        <w:tab w:val="num" w:pos="1440"/>
      </w:tabs>
      <w:spacing w:before="240" w:after="120" w:line="240" w:lineRule="auto"/>
      <w:ind w:left="1440" w:hanging="360"/>
    </w:pPr>
    <w:rPr>
      <w:rFonts w:ascii="Bookman Old Style" w:eastAsia="Times New Roman" w:hAnsi="Bookman Old Style" w:cs="Bookman Old Style"/>
      <w:b/>
      <w:bCs/>
      <w:color w:val="auto"/>
      <w:sz w:val="28"/>
      <w:szCs w:val="28"/>
      <w:lang w:eastAsia="cs-CZ"/>
    </w:rPr>
  </w:style>
  <w:style w:type="paragraph" w:customStyle="1" w:styleId="Nadpis3-obecndokument">
    <w:name w:val="Nadpis 3 - obecný dokument"/>
    <w:basedOn w:val="Nadpis3"/>
    <w:next w:val="Normln"/>
    <w:rsid w:val="00D45D2D"/>
    <w:pPr>
      <w:keepLines w:val="0"/>
      <w:numPr>
        <w:ilvl w:val="2"/>
        <w:numId w:val="27"/>
      </w:numPr>
      <w:spacing w:before="240" w:after="120" w:line="240" w:lineRule="auto"/>
      <w:ind w:left="1225" w:hanging="505"/>
    </w:pPr>
    <w:rPr>
      <w:rFonts w:ascii="Bookman Old Style" w:eastAsia="Times New Roman" w:hAnsi="Bookman Old Style" w:cs="Bookman Old Style"/>
      <w:b/>
      <w:bCs/>
      <w:i/>
      <w:iCs/>
      <w:color w:val="auto"/>
      <w:lang w:eastAsia="cs-CZ"/>
    </w:rPr>
  </w:style>
  <w:style w:type="paragraph" w:customStyle="1" w:styleId="odrky2-obecndokument">
    <w:name w:val="odrážky 2 - obecný dokument"/>
    <w:basedOn w:val="Normln"/>
    <w:next w:val="Normln"/>
    <w:rsid w:val="00D45D2D"/>
    <w:pPr>
      <w:numPr>
        <w:numId w:val="28"/>
      </w:numPr>
      <w:spacing w:after="0" w:line="240" w:lineRule="auto"/>
      <w:jc w:val="both"/>
    </w:pPr>
    <w:rPr>
      <w:rFonts w:ascii="Tahoma" w:eastAsia="Times New Roman" w:hAnsi="Tahoma"/>
      <w:sz w:val="20"/>
      <w:szCs w:val="20"/>
      <w:lang w:eastAsia="cs-CZ"/>
    </w:rPr>
  </w:style>
  <w:style w:type="character" w:customStyle="1" w:styleId="Nadpis1Char">
    <w:name w:val="Nadpis 1 Char"/>
    <w:basedOn w:val="Standardnpsmoodstavce"/>
    <w:link w:val="Nadpis1"/>
    <w:uiPriority w:val="9"/>
    <w:rsid w:val="00D45D2D"/>
    <w:rPr>
      <w:rFonts w:asciiTheme="majorHAnsi" w:eastAsiaTheme="majorEastAsia" w:hAnsiTheme="majorHAnsi" w:cstheme="majorBidi"/>
      <w:color w:val="365F91" w:themeColor="accent1" w:themeShade="BF"/>
      <w:sz w:val="32"/>
      <w:szCs w:val="32"/>
      <w:lang w:eastAsia="en-US"/>
    </w:rPr>
  </w:style>
  <w:style w:type="character" w:customStyle="1" w:styleId="Nadpis2Char">
    <w:name w:val="Nadpis 2 Char"/>
    <w:basedOn w:val="Standardnpsmoodstavce"/>
    <w:link w:val="Nadpis2"/>
    <w:uiPriority w:val="9"/>
    <w:semiHidden/>
    <w:rsid w:val="00D45D2D"/>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Standardnpsmoodstavce"/>
    <w:link w:val="Nadpis3"/>
    <w:uiPriority w:val="9"/>
    <w:semiHidden/>
    <w:rsid w:val="00D45D2D"/>
    <w:rPr>
      <w:rFonts w:asciiTheme="majorHAnsi" w:eastAsiaTheme="majorEastAsia" w:hAnsiTheme="majorHAnsi" w:cstheme="majorBidi"/>
      <w:color w:val="243F60" w:themeColor="accent1" w:themeShade="7F"/>
      <w:sz w:val="24"/>
      <w:szCs w:val="24"/>
      <w:lang w:eastAsia="en-US"/>
    </w:rPr>
  </w:style>
  <w:style w:type="paragraph" w:customStyle="1" w:styleId="slovn">
    <w:name w:val="číslování"/>
    <w:basedOn w:val="Normln"/>
    <w:rsid w:val="00CE15D3"/>
    <w:pPr>
      <w:numPr>
        <w:ilvl w:val="1"/>
        <w:numId w:val="30"/>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060176">
      <w:bodyDiv w:val="1"/>
      <w:marLeft w:val="0"/>
      <w:marRight w:val="0"/>
      <w:marTop w:val="0"/>
      <w:marBottom w:val="0"/>
      <w:divBdr>
        <w:top w:val="none" w:sz="0" w:space="0" w:color="auto"/>
        <w:left w:val="none" w:sz="0" w:space="0" w:color="auto"/>
        <w:bottom w:val="none" w:sz="0" w:space="0" w:color="auto"/>
        <w:right w:val="none" w:sz="0" w:space="0" w:color="auto"/>
      </w:divBdr>
    </w:div>
    <w:div w:id="1392122636">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2DWAXVAW3MHF-960178125-11</_dlc_DocId>
    <_dlc_DocIdUrl xmlns="a7e37686-00e6-405d-9032-d05dd3ba55a9">
      <Url>https://vis.fnbrno.cz/c012/WebVZ/_layouts/15/DocIdRedir.aspx?ID=2DWAXVAW3MHF-960178125-11</Url>
      <Description>2DWAXVAW3MHF-960178125-11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9D91A0F95F9943B3B3C04D18297B30" ma:contentTypeVersion="0" ma:contentTypeDescription="Vytvoří nový dokument" ma:contentTypeScope="" ma:versionID="d37f7d210187d1923b67d30d091c311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a7e37686-00e6-405d-9032-d05dd3ba55a9"/>
    <ds:schemaRef ds:uri="http://www.w3.org/XML/1998/namespace"/>
  </ds:schemaRefs>
</ds:datastoreItem>
</file>

<file path=customXml/itemProps2.xml><?xml version="1.0" encoding="utf-8"?>
<ds:datastoreItem xmlns:ds="http://schemas.openxmlformats.org/officeDocument/2006/customXml" ds:itemID="{17C5D08D-54F1-4579-8BB1-70D75E0B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A72E9E69-DDF2-4727-9B8A-2F8A5D99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3117</Words>
  <Characters>18395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2019-12-13T09:08:00Z</cp:lastPrinted>
  <dcterms:created xsi:type="dcterms:W3CDTF">2020-08-10T07:05:00Z</dcterms:created>
  <dcterms:modified xsi:type="dcterms:W3CDTF">2020-08-10T07:07:00Z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0x010100869D91A0F95F9943B3B3C04D18297B30</vt:lpwstr>
  </property>
  <property fmtid="{D5CDD505-2E9C-101B-9397-08002B2CF9AE}" pid="3" name="_dlc_DocIdItemGuid">
    <vt:lpwstr>3f3d9c01-4e83-43f0-83aa-5f5d8a0c6d45</vt:lpwstr>
  </property>
</Properties>
</file>