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77" w:rsidRDefault="00667677" w:rsidP="00C6513D">
      <w:pPr>
        <w:spacing w:after="0"/>
        <w:jc w:val="center"/>
        <w:rPr>
          <w:b/>
        </w:rPr>
      </w:pPr>
    </w:p>
    <w:p w:rsidR="00667677" w:rsidRDefault="00667677" w:rsidP="00C6513D">
      <w:pPr>
        <w:spacing w:after="0"/>
        <w:jc w:val="center"/>
        <w:rPr>
          <w:b/>
        </w:rPr>
      </w:pPr>
    </w:p>
    <w:p w:rsidR="009F6C70" w:rsidRDefault="00C93D15">
      <w:pPr>
        <w:rPr>
          <w:b/>
        </w:rPr>
      </w:pPr>
      <w:r>
        <w:rPr>
          <w:b/>
          <w:noProof/>
        </w:rPr>
        <mc:AlternateContent>
          <mc:Choice Requires="wps">
            <w:drawing>
              <wp:anchor distT="0" distB="0" distL="114300" distR="114300" simplePos="0" relativeHeight="251660288" behindDoc="0" locked="0" layoutInCell="1" allowOverlap="0">
                <wp:simplePos x="0" y="0"/>
                <wp:positionH relativeFrom="page">
                  <wp:posOffset>1295400</wp:posOffset>
                </wp:positionH>
                <wp:positionV relativeFrom="page">
                  <wp:posOffset>1762125</wp:posOffset>
                </wp:positionV>
                <wp:extent cx="6181725" cy="1440180"/>
                <wp:effectExtent l="0" t="0" r="9525" b="762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FF3" w:rsidRDefault="009F6C70" w:rsidP="00E43FF3">
                            <w:pPr>
                              <w:pStyle w:val="Nzev"/>
                            </w:pPr>
                            <w:r>
                              <w:t>Smlouva o dílo</w:t>
                            </w:r>
                          </w:p>
                          <w:p w:rsidR="00E43FF3" w:rsidRPr="00E43FF3" w:rsidRDefault="00E43FF3" w:rsidP="00E43FF3">
                            <w:pPr>
                              <w:pStyle w:val="Nzev"/>
                            </w:pPr>
                            <w:r>
                              <w:t>Zpracování datového zdroje o obsazenosti ubytovacích kapacit (</w:t>
                            </w:r>
                            <w:hyperlink r:id="rId7" w:history="1">
                              <w:r w:rsidRPr="00E43FF3">
                                <w:t>www.booking.com</w:t>
                              </w:r>
                            </w:hyperlink>
                            <w:r>
                              <w:t>) a predikční model (</w:t>
                            </w:r>
                            <w:proofErr w:type="gramStart"/>
                            <w:r>
                              <w:t>srpen – prosinec</w:t>
                            </w:r>
                            <w:proofErr w:type="gramEnd"/>
                            <w: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102pt;margin-top:138.75pt;width:486.7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" o:allowoverlap="f" filled="f" fillcolor="#e7f4fa" stroked="f">
                <v:textbox inset="0,0,0,0">
                  <w:txbxContent>
                    <w:p w:rsidR="00E43FF3" w:rsidRDefault="009F6C70" w:rsidP="00E43FF3">
                      <w:pPr>
                        <w:pStyle w:val="Nzev"/>
                      </w:pPr>
                      <w:r>
                        <w:t>Smlouva o dílo</w:t>
                      </w:r>
                    </w:p>
                    <w:p w:rsidR="00E43FF3" w:rsidRPr="00E43FF3" w:rsidRDefault="00E43FF3" w:rsidP="00E43FF3">
                      <w:pPr>
                        <w:pStyle w:val="Nzev"/>
                      </w:pPr>
                      <w:r>
                        <w:t>Zpracování datového zdroje o obsazenosti ubytovacích kapacit (</w:t>
                      </w:r>
                      <w:hyperlink r:id="rId8" w:history="1">
                        <w:r w:rsidRPr="00E43FF3">
                          <w:t>www.booking.com</w:t>
                        </w:r>
                      </w:hyperlink>
                      <w:r>
                        <w:t>) a predikční model (</w:t>
                      </w:r>
                      <w:proofErr w:type="gramStart"/>
                      <w:r>
                        <w:t>srpen – prosinec</w:t>
                      </w:r>
                      <w:proofErr w:type="gramEnd"/>
                      <w:r>
                        <w:t xml:space="preserve"> 2020)</w:t>
                      </w:r>
                    </w:p>
                  </w:txbxContent>
                </v:textbox>
                <w10:wrap anchorx="page" anchory="page"/>
              </v:shape>
            </w:pict>
          </mc:Fallback>
        </mc:AlternateContent>
      </w:r>
      <w:r w:rsidR="009F6C70">
        <w:rPr>
          <w:b/>
          <w:noProof/>
        </w:rPr>
        <mc:AlternateContent>
          <mc:Choice Requires="wps">
            <w:drawing>
              <wp:anchor distT="0" distB="0" distL="114300" distR="114300" simplePos="0" relativeHeight="251659264" behindDoc="0" locked="0" layoutInCell="1" allowOverlap="0">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5B" w:rsidRDefault="00ED3A5B" w:rsidP="0050155B">
                            <w:pPr>
                              <w:pStyle w:val="Nzev"/>
                            </w:pPr>
                            <w:r>
                              <w:t>mezi:</w:t>
                            </w:r>
                          </w:p>
                          <w:p w:rsidR="00ED3A5B" w:rsidRPr="00ED3A5B" w:rsidRDefault="00ED3A5B" w:rsidP="00ED3A5B">
                            <w:pPr>
                              <w:rPr>
                                <w:lang w:eastAsia="en-US"/>
                              </w:rPr>
                            </w:pPr>
                          </w:p>
                          <w:p w:rsidR="009F6C70" w:rsidRDefault="009F6C70" w:rsidP="0050155B">
                            <w:pPr>
                              <w:pStyle w:val="Nzev"/>
                            </w:pPr>
                            <w:r>
                              <w:t xml:space="preserve">Česká centrála cestovního </w:t>
                            </w:r>
                            <w:proofErr w:type="gramStart"/>
                            <w:r>
                              <w:t>ruchu - CzechTourism</w:t>
                            </w:r>
                            <w:proofErr w:type="gramEnd"/>
                          </w:p>
                          <w:p w:rsidR="009F6C70" w:rsidRDefault="009F6C70" w:rsidP="0050155B">
                            <w:pPr>
                              <w:pStyle w:val="Nzev"/>
                            </w:pPr>
                          </w:p>
                          <w:p w:rsidR="009F6C70" w:rsidRDefault="006E7E53" w:rsidP="0050155B">
                            <w:pPr>
                              <w:pStyle w:val="Nzev"/>
                            </w:pPr>
                            <w:r>
                              <w:t>a</w:t>
                            </w:r>
                          </w:p>
                          <w:p w:rsidR="00355F93" w:rsidRDefault="00355F93" w:rsidP="00355F93">
                            <w:pPr>
                              <w:rPr>
                                <w:lang w:eastAsia="en-US"/>
                              </w:rPr>
                            </w:pPr>
                          </w:p>
                          <w:p w:rsidR="00770B7B" w:rsidRPr="00770B7B" w:rsidRDefault="00E43FF3" w:rsidP="00770B7B">
                            <w:pPr>
                              <w:rPr>
                                <w:rFonts w:ascii="Georgia" w:eastAsia="Calibri" w:hAnsi="Georgia" w:cs="Arial"/>
                                <w:sz w:val="32"/>
                                <w:szCs w:val="32"/>
                                <w:lang w:eastAsia="en-US"/>
                              </w:rPr>
                            </w:pPr>
                            <w:proofErr w:type="spellStart"/>
                            <w:r>
                              <w:rPr>
                                <w:rFonts w:ascii="Georgia" w:eastAsia="Calibri" w:hAnsi="Georgia" w:cs="Arial"/>
                                <w:sz w:val="32"/>
                                <w:szCs w:val="32"/>
                                <w:lang w:eastAsia="en-US"/>
                              </w:rPr>
                              <w:t>DataRhymes</w:t>
                            </w:r>
                            <w:proofErr w:type="spellEnd"/>
                            <w:r w:rsidR="00034FA4">
                              <w:rPr>
                                <w:rFonts w:ascii="Georgia" w:eastAsia="Calibri" w:hAnsi="Georgia" w:cs="Arial"/>
                                <w:sz w:val="32"/>
                                <w:szCs w:val="32"/>
                                <w:lang w:eastAsia="en-US"/>
                              </w:rPr>
                              <w:t xml:space="preserve"> s.r.o.</w:t>
                            </w:r>
                          </w:p>
                          <w:p w:rsidR="006F1D92" w:rsidRPr="006F1D92" w:rsidRDefault="006F1D92" w:rsidP="00770B7B">
                            <w:pPr>
                              <w:rPr>
                                <w:rFonts w:ascii="Georgia" w:eastAsia="Calibri" w:hAnsi="Georgia" w:cs="Arial"/>
                                <w:sz w:val="32"/>
                                <w:szCs w:val="3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7" type="#_x0000_t202" style="position:absolute;margin-left:102.05pt;margin-top:280.65pt;width:422.3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tPzbuPcBAADDAwAADgAAAAAAAAAAAAAA&#10;AAAuAgAAZHJzL2Uyb0RvYy54bWxQSwECLQAUAAYACAAAACEASlXNouMAAAANAQAADwAAAAAAAAAA&#10;AAAAAABRBAAAZHJzL2Rvd25yZXYueG1sUEsFBgAAAAAEAAQA8wAAAGEFAAAAAA==&#10;" o:allowoverlap="f" filled="f" fillcolor="#e7f4fa" stroked="f">
                <v:textbox inset="0,0,0,0">
                  <w:txbxContent>
                    <w:p w:rsidR="00ED3A5B" w:rsidRDefault="00ED3A5B" w:rsidP="0050155B">
                      <w:pPr>
                        <w:pStyle w:val="Nzev"/>
                      </w:pPr>
                      <w:r>
                        <w:t>mezi:</w:t>
                      </w:r>
                    </w:p>
                    <w:p w:rsidR="00ED3A5B" w:rsidRPr="00ED3A5B" w:rsidRDefault="00ED3A5B" w:rsidP="00ED3A5B">
                      <w:pPr>
                        <w:rPr>
                          <w:lang w:eastAsia="en-US"/>
                        </w:rPr>
                      </w:pPr>
                    </w:p>
                    <w:p w:rsidR="009F6C70" w:rsidRDefault="009F6C70" w:rsidP="0050155B">
                      <w:pPr>
                        <w:pStyle w:val="Nzev"/>
                      </w:pPr>
                      <w:r>
                        <w:t>Česká centrála cestovního ruchu - CzechTourism</w:t>
                      </w:r>
                    </w:p>
                    <w:p w:rsidR="009F6C70" w:rsidRDefault="009F6C70" w:rsidP="0050155B">
                      <w:pPr>
                        <w:pStyle w:val="Nzev"/>
                      </w:pPr>
                    </w:p>
                    <w:p w:rsidR="009F6C70" w:rsidRDefault="006E7E53" w:rsidP="0050155B">
                      <w:pPr>
                        <w:pStyle w:val="Nzev"/>
                      </w:pPr>
                      <w:r>
                        <w:t>a</w:t>
                      </w:r>
                    </w:p>
                    <w:p w:rsidR="00355F93" w:rsidRDefault="00355F93" w:rsidP="00355F93">
                      <w:pPr>
                        <w:rPr>
                          <w:lang w:eastAsia="en-US"/>
                        </w:rPr>
                      </w:pPr>
                    </w:p>
                    <w:p w:rsidR="00770B7B" w:rsidRPr="00770B7B" w:rsidRDefault="00E43FF3" w:rsidP="00770B7B">
                      <w:pPr>
                        <w:rPr>
                          <w:rFonts w:ascii="Georgia" w:eastAsia="Calibri" w:hAnsi="Georgia" w:cs="Arial"/>
                          <w:sz w:val="32"/>
                          <w:szCs w:val="32"/>
                          <w:lang w:eastAsia="en-US"/>
                        </w:rPr>
                      </w:pPr>
                      <w:proofErr w:type="spellStart"/>
                      <w:r>
                        <w:rPr>
                          <w:rFonts w:ascii="Georgia" w:eastAsia="Calibri" w:hAnsi="Georgia" w:cs="Arial"/>
                          <w:sz w:val="32"/>
                          <w:szCs w:val="32"/>
                          <w:lang w:eastAsia="en-US"/>
                        </w:rPr>
                        <w:t>DataRhymes</w:t>
                      </w:r>
                      <w:proofErr w:type="spellEnd"/>
                      <w:r w:rsidR="00034FA4">
                        <w:rPr>
                          <w:rFonts w:ascii="Georgia" w:eastAsia="Calibri" w:hAnsi="Georgia" w:cs="Arial"/>
                          <w:sz w:val="32"/>
                          <w:szCs w:val="32"/>
                          <w:lang w:eastAsia="en-US"/>
                        </w:rPr>
                        <w:t xml:space="preserve"> s.r.o.</w:t>
                      </w:r>
                    </w:p>
                    <w:p w:rsidR="006F1D92" w:rsidRPr="006F1D92" w:rsidRDefault="006F1D92" w:rsidP="00770B7B">
                      <w:pPr>
                        <w:rPr>
                          <w:rFonts w:ascii="Georgia" w:eastAsia="Calibri" w:hAnsi="Georgia" w:cs="Arial"/>
                          <w:sz w:val="32"/>
                          <w:szCs w:val="32"/>
                          <w:lang w:eastAsia="en-US"/>
                        </w:rPr>
                      </w:pPr>
                    </w:p>
                  </w:txbxContent>
                </v:textbox>
                <w10:wrap anchorx="page" anchory="page"/>
              </v:shape>
            </w:pict>
          </mc:Fallback>
        </mc:AlternateContent>
      </w:r>
      <w:r w:rsidR="009F6C70">
        <w:rPr>
          <w:b/>
          <w:noProof/>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Default="009F6C70" w:rsidP="00E962A1">
                            <w:r>
                              <w:t xml:space="preserve">číslo smlouvy objednatele: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" o:allowoverlap="f" filled="f" fillcolor="#e7f4fa" stroked="f">
                <v:textbox inset="0,0,0,0">
                  <w:txbxContent>
                    <w:p w:rsidR="009F6C70" w:rsidRDefault="009F6C70" w:rsidP="00E962A1">
                      <w:r>
                        <w:t xml:space="preserve">číslo smlouvy objednatele: </w:t>
                      </w:r>
                    </w:p>
                  </w:txbxContent>
                </v:textbox>
                <w10:wrap anchorx="page" anchory="page"/>
              </v:shape>
            </w:pict>
          </mc:Fallback>
        </mc:AlternateContent>
      </w:r>
      <w:r w:rsidR="009F6C70">
        <w:rPr>
          <w:b/>
        </w:rPr>
        <w:br w:type="page"/>
      </w:r>
    </w:p>
    <w:p w:rsidR="003A020D" w:rsidRDefault="003A020D" w:rsidP="003A020D">
      <w:pPr>
        <w:pStyle w:val="Heading1CzechTourism"/>
        <w:tabs>
          <w:tab w:val="clear" w:pos="360"/>
        </w:tabs>
      </w:pPr>
      <w:r>
        <w:lastRenderedPageBreak/>
        <w:t>Smlouva</w:t>
      </w:r>
    </w:p>
    <w:p w:rsidR="003A020D" w:rsidRPr="00D65955" w:rsidRDefault="003A020D" w:rsidP="003A020D">
      <w:pPr>
        <w:pStyle w:val="Heading1CzechTourism"/>
        <w:tabs>
          <w:tab w:val="clear" w:pos="360"/>
        </w:tabs>
        <w:jc w:val="both"/>
        <w:rPr>
          <w:b w:val="0"/>
          <w:sz w:val="22"/>
          <w:szCs w:val="22"/>
        </w:rPr>
      </w:pPr>
      <w:r w:rsidRPr="00D65955">
        <w:rPr>
          <w:b w:val="0"/>
          <w:sz w:val="22"/>
          <w:szCs w:val="22"/>
        </w:rPr>
        <w:t>uzavřená podle ustanovení § 1746 odst. 2 a násl. zákona č. 89/2012 Sb., občanský zákoník, ve znění pozdějších předpisů</w:t>
      </w:r>
      <w:r w:rsidRPr="00C84095">
        <w:t xml:space="preserve"> </w:t>
      </w:r>
    </w:p>
    <w:p w:rsidR="003A020D" w:rsidRDefault="003A020D" w:rsidP="003A020D"/>
    <w:p w:rsidR="003A020D" w:rsidRDefault="003A020D" w:rsidP="003A020D">
      <w:pPr>
        <w:pStyle w:val="Heading1CzechTourism"/>
        <w:tabs>
          <w:tab w:val="clear" w:pos="360"/>
        </w:tabs>
      </w:pPr>
      <w:r>
        <w:t>Smluvní strany</w:t>
      </w:r>
    </w:p>
    <w:p w:rsidR="003A020D" w:rsidRDefault="003A020D" w:rsidP="003A020D">
      <w:pPr>
        <w:pStyle w:val="Heading2CzechTourism"/>
        <w:tabs>
          <w:tab w:val="clear" w:pos="360"/>
        </w:tabs>
      </w:pPr>
      <w:r>
        <w:t xml:space="preserve">Česká centrála cestovního ruchu – CzechTourism </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se sídlem:</w:t>
            </w:r>
          </w:p>
        </w:tc>
        <w:tc>
          <w:tcPr>
            <w:tcW w:w="2500" w:type="pct"/>
            <w:shd w:val="clear" w:color="auto" w:fill="auto"/>
          </w:tcPr>
          <w:p w:rsidR="003A020D" w:rsidRPr="00101C08" w:rsidRDefault="003A020D" w:rsidP="00A7234A">
            <w:pPr>
              <w:pStyle w:val="TableTextCzechTourism"/>
            </w:pPr>
            <w:r w:rsidRPr="00101C08">
              <w:t>Vinohradská 46, 20 41 Praha 2</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IČ: </w:t>
            </w:r>
          </w:p>
        </w:tc>
        <w:tc>
          <w:tcPr>
            <w:tcW w:w="2500" w:type="pct"/>
            <w:shd w:val="clear" w:color="auto" w:fill="auto"/>
          </w:tcPr>
          <w:p w:rsidR="003A020D" w:rsidRPr="00101C08" w:rsidRDefault="003A020D" w:rsidP="00A7234A">
            <w:pPr>
              <w:pStyle w:val="TableTextCzechTourism"/>
            </w:pPr>
            <w:r w:rsidRPr="00101C08">
              <w:t>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DIČ:</w:t>
            </w:r>
          </w:p>
        </w:tc>
        <w:tc>
          <w:tcPr>
            <w:tcW w:w="2500" w:type="pct"/>
            <w:shd w:val="clear" w:color="auto" w:fill="auto"/>
          </w:tcPr>
          <w:p w:rsidR="003A020D" w:rsidRPr="00101C08" w:rsidRDefault="003A020D" w:rsidP="00A7234A">
            <w:pPr>
              <w:pStyle w:val="TableTextCzechTourism"/>
            </w:pPr>
            <w:r w:rsidRPr="00101C08">
              <w:t>CZ 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Zastoupen</w:t>
            </w:r>
            <w:r w:rsidR="009A5B39">
              <w:t>á</w:t>
            </w:r>
            <w:r w:rsidRPr="00101C08">
              <w:t>:</w:t>
            </w:r>
          </w:p>
        </w:tc>
        <w:tc>
          <w:tcPr>
            <w:tcW w:w="2500" w:type="pct"/>
            <w:shd w:val="clear" w:color="auto" w:fill="auto"/>
          </w:tcPr>
          <w:p w:rsidR="003A020D" w:rsidRPr="00101C08" w:rsidRDefault="009A5B39" w:rsidP="00A7234A">
            <w:pPr>
              <w:pStyle w:val="TableTextCzechTourism"/>
            </w:pPr>
            <w:r>
              <w:t xml:space="preserve">Janem </w:t>
            </w:r>
            <w:proofErr w:type="spellStart"/>
            <w:r>
              <w:t>Hergetem</w:t>
            </w:r>
            <w:proofErr w:type="spellEnd"/>
            <w:r>
              <w:t>, ředitelem CzechTourism</w:t>
            </w:r>
          </w:p>
        </w:tc>
      </w:tr>
    </w:tbl>
    <w:p w:rsidR="003A020D" w:rsidRDefault="003A020D" w:rsidP="003A020D"/>
    <w:p w:rsidR="003A020D" w:rsidRDefault="003A020D" w:rsidP="003A020D">
      <w:pPr>
        <w:pStyle w:val="Zhlavzprvy"/>
      </w:pPr>
      <w:r>
        <w:t>(dále jen „objednatel“)</w:t>
      </w:r>
    </w:p>
    <w:p w:rsidR="003A020D" w:rsidRDefault="003A020D" w:rsidP="003A020D"/>
    <w:p w:rsidR="003A020D" w:rsidRDefault="003A020D" w:rsidP="003A020D">
      <w:r>
        <w:t>a</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9074"/>
      </w:tblGrid>
      <w:tr w:rsidR="00A45DD8" w:rsidRPr="00101C08" w:rsidTr="00A45DD8">
        <w:trPr>
          <w:trHeight w:val="261"/>
        </w:trPr>
        <w:tc>
          <w:tcPr>
            <w:tcW w:w="5000" w:type="pct"/>
            <w:shd w:val="clear" w:color="auto" w:fill="auto"/>
          </w:tcPr>
          <w:p w:rsidR="00A45DD8" w:rsidRPr="00E62394" w:rsidRDefault="00A45DD8" w:rsidP="00A45DD8">
            <w:pPr>
              <w:pStyle w:val="TableTextCzechTourism"/>
              <w:rPr>
                <w:rFonts w:eastAsia="Times New Roman"/>
              </w:rPr>
            </w:pPr>
            <w:proofErr w:type="gramStart"/>
            <w:r w:rsidRPr="00101C08">
              <w:t>Firma:</w:t>
            </w:r>
            <w:r>
              <w:t xml:space="preserve">   </w:t>
            </w:r>
            <w:proofErr w:type="gramEnd"/>
            <w:r>
              <w:t xml:space="preserve">                 </w:t>
            </w:r>
            <w:r w:rsidR="009A5B39">
              <w:t xml:space="preserve">                                                </w:t>
            </w:r>
            <w:proofErr w:type="spellStart"/>
            <w:r w:rsidR="00E43FF3">
              <w:t>DataRhymes</w:t>
            </w:r>
            <w:proofErr w:type="spellEnd"/>
            <w:r w:rsidR="00E43FF3">
              <w:t xml:space="preserve"> </w:t>
            </w:r>
            <w:r w:rsidR="00770B7B">
              <w:t>s.</w:t>
            </w:r>
            <w:r w:rsidR="00E43FF3">
              <w:t>r.o.</w:t>
            </w:r>
            <w:r>
              <w:t xml:space="preserve">                                          </w:t>
            </w:r>
            <w:r w:rsidR="00284AA1">
              <w:t xml:space="preserve">           </w:t>
            </w:r>
          </w:p>
        </w:tc>
      </w:tr>
      <w:tr w:rsidR="00A45DD8" w:rsidRPr="00101C08" w:rsidTr="00A45DD8">
        <w:tc>
          <w:tcPr>
            <w:tcW w:w="5000" w:type="pct"/>
            <w:shd w:val="clear" w:color="auto" w:fill="auto"/>
          </w:tcPr>
          <w:p w:rsidR="00A45DD8" w:rsidRPr="00101C08" w:rsidRDefault="00A45DD8" w:rsidP="009E486D">
            <w:pPr>
              <w:pStyle w:val="TableTextCzechTourism"/>
            </w:pPr>
            <w:proofErr w:type="gramStart"/>
            <w:r w:rsidRPr="00101C08">
              <w:t>Sídlo:</w:t>
            </w:r>
            <w:r>
              <w:t xml:space="preserve">   </w:t>
            </w:r>
            <w:proofErr w:type="gramEnd"/>
            <w:r>
              <w:t xml:space="preserve">                  </w:t>
            </w:r>
            <w:r w:rsidR="009A5B39">
              <w:t xml:space="preserve">                                               </w:t>
            </w:r>
            <w:r w:rsidR="00E43FF3">
              <w:t>R</w:t>
            </w:r>
            <w:r w:rsidR="00E43FF3" w:rsidRPr="00E43FF3">
              <w:t>evoluční 1082/8, Praha 1, 110 00 Praha</w:t>
            </w:r>
          </w:p>
        </w:tc>
      </w:tr>
      <w:tr w:rsidR="00A45DD8" w:rsidRPr="00101C08" w:rsidTr="00A45DD8">
        <w:tc>
          <w:tcPr>
            <w:tcW w:w="5000" w:type="pct"/>
            <w:shd w:val="clear" w:color="auto" w:fill="auto"/>
          </w:tcPr>
          <w:p w:rsidR="00A45DD8" w:rsidRPr="00101C08" w:rsidRDefault="00A45DD8" w:rsidP="009E486D">
            <w:pPr>
              <w:pStyle w:val="TableTextCzechTourism"/>
            </w:pPr>
            <w:proofErr w:type="gramStart"/>
            <w:r w:rsidRPr="00101C08">
              <w:t>Zastoupená:</w:t>
            </w:r>
            <w:r>
              <w:t xml:space="preserve">   </w:t>
            </w:r>
            <w:proofErr w:type="gramEnd"/>
            <w:r>
              <w:t xml:space="preserve">        </w:t>
            </w:r>
            <w:r w:rsidR="009A5B39">
              <w:t xml:space="preserve">                                               </w:t>
            </w:r>
            <w:r w:rsidR="00E43FF3">
              <w:t xml:space="preserve">Pavlem </w:t>
            </w:r>
            <w:proofErr w:type="spellStart"/>
            <w:r w:rsidR="00E43FF3">
              <w:t>Charamzou</w:t>
            </w:r>
            <w:proofErr w:type="spellEnd"/>
            <w:r w:rsidR="00770B7B">
              <w:t xml:space="preserve">, </w:t>
            </w:r>
            <w:r w:rsidR="00E43FF3">
              <w:t>jednatelem společnosti</w:t>
            </w:r>
            <w:r>
              <w:t xml:space="preserve">                                   </w:t>
            </w:r>
            <w:r w:rsidR="00284AA1">
              <w:t xml:space="preserve">           </w:t>
            </w:r>
            <w:r>
              <w:t xml:space="preserve">    </w:t>
            </w:r>
          </w:p>
        </w:tc>
      </w:tr>
      <w:tr w:rsidR="00A45DD8" w:rsidRPr="00101C08" w:rsidTr="00A45DD8">
        <w:tc>
          <w:tcPr>
            <w:tcW w:w="5000" w:type="pct"/>
            <w:shd w:val="clear" w:color="auto" w:fill="auto"/>
          </w:tcPr>
          <w:p w:rsidR="00A45DD8" w:rsidRPr="00101C08" w:rsidRDefault="00A45DD8" w:rsidP="009E486D">
            <w:pPr>
              <w:spacing w:after="0"/>
            </w:pPr>
            <w:proofErr w:type="gramStart"/>
            <w:r w:rsidRPr="00101C08">
              <w:t xml:space="preserve">IČ: </w:t>
            </w:r>
            <w:r>
              <w:t xml:space="preserve">  </w:t>
            </w:r>
            <w:proofErr w:type="gramEnd"/>
            <w:r>
              <w:t xml:space="preserve">                            </w:t>
            </w:r>
            <w:r w:rsidR="009A5B39">
              <w:t xml:space="preserve">                                                    </w:t>
            </w:r>
            <w:r w:rsidR="00E43FF3">
              <w:rPr>
                <w:rFonts w:ascii="Arial" w:hAnsi="Arial" w:cs="Arial"/>
                <w:color w:val="000000"/>
                <w:sz w:val="23"/>
                <w:szCs w:val="23"/>
                <w:shd w:val="clear" w:color="auto" w:fill="FFFFFF"/>
              </w:rPr>
              <w:t>08247919</w:t>
            </w:r>
            <w:r>
              <w:t xml:space="preserve">                                           </w:t>
            </w:r>
            <w:r w:rsidR="00284AA1">
              <w:t xml:space="preserve">           </w:t>
            </w:r>
          </w:p>
        </w:tc>
      </w:tr>
      <w:tr w:rsidR="00A45DD8" w:rsidRPr="00101C08" w:rsidTr="00A45DD8">
        <w:tc>
          <w:tcPr>
            <w:tcW w:w="5000" w:type="pct"/>
            <w:shd w:val="clear" w:color="auto" w:fill="auto"/>
          </w:tcPr>
          <w:p w:rsidR="00A45DD8" w:rsidRPr="00101C08" w:rsidRDefault="00A45DD8" w:rsidP="00A7234A">
            <w:pPr>
              <w:pStyle w:val="TableTextCzechTourism"/>
            </w:pPr>
            <w:proofErr w:type="gramStart"/>
            <w:r w:rsidRPr="00101C08">
              <w:t>DIČ:</w:t>
            </w:r>
            <w:r>
              <w:t xml:space="preserve">   </w:t>
            </w:r>
            <w:proofErr w:type="gramEnd"/>
            <w:r>
              <w:t xml:space="preserve">                    </w:t>
            </w:r>
            <w:r w:rsidR="009A5B39">
              <w:t xml:space="preserve">                                               </w:t>
            </w:r>
            <w:r>
              <w:t xml:space="preserve"> </w:t>
            </w:r>
            <w:r w:rsidR="00E43FF3">
              <w:rPr>
                <w:b/>
                <w:bCs/>
                <w:color w:val="555555"/>
                <w:shd w:val="clear" w:color="auto" w:fill="EEEEEE"/>
              </w:rPr>
              <w:t>CZ08247919</w:t>
            </w:r>
            <w:r>
              <w:t xml:space="preserve">                                    </w:t>
            </w:r>
            <w:r w:rsidR="00284AA1">
              <w:t xml:space="preserve">          </w:t>
            </w:r>
          </w:p>
        </w:tc>
      </w:tr>
      <w:tr w:rsidR="00051F84" w:rsidRPr="00101C08" w:rsidTr="00051F84">
        <w:tc>
          <w:tcPr>
            <w:tcW w:w="5000" w:type="pct"/>
            <w:shd w:val="clear" w:color="auto" w:fill="auto"/>
          </w:tcPr>
          <w:p w:rsidR="00051F84" w:rsidRPr="00101C08" w:rsidRDefault="00051F84" w:rsidP="003A020D">
            <w:pPr>
              <w:pStyle w:val="TableTextCzechTourism"/>
            </w:pPr>
            <w:r>
              <w:t xml:space="preserve">                                                                        </w:t>
            </w:r>
            <w:r w:rsidR="00284AA1">
              <w:t xml:space="preserve">         </w:t>
            </w:r>
            <w:r>
              <w:t xml:space="preserve">  </w:t>
            </w:r>
          </w:p>
        </w:tc>
      </w:tr>
      <w:tr w:rsidR="00A45DD8" w:rsidRPr="00101C08" w:rsidTr="00A45DD8">
        <w:tc>
          <w:tcPr>
            <w:tcW w:w="5000" w:type="pct"/>
            <w:shd w:val="clear" w:color="auto" w:fill="auto"/>
          </w:tcPr>
          <w:p w:rsidR="00A45DD8" w:rsidRPr="00101C08" w:rsidRDefault="00A45DD8" w:rsidP="009E486D">
            <w:pPr>
              <w:pStyle w:val="TableTextCzechTourism"/>
            </w:pPr>
          </w:p>
        </w:tc>
      </w:tr>
    </w:tbl>
    <w:p w:rsidR="003A020D" w:rsidRDefault="003A020D" w:rsidP="003A020D"/>
    <w:p w:rsidR="003A020D" w:rsidRDefault="003A020D" w:rsidP="003A020D">
      <w:pPr>
        <w:pStyle w:val="Zhlavzprvy"/>
      </w:pPr>
      <w:r>
        <w:t>(dále jen „dodavatel“)</w:t>
      </w:r>
    </w:p>
    <w:p w:rsidR="003A020D" w:rsidRDefault="003A020D" w:rsidP="003A020D"/>
    <w:p w:rsidR="00674E97" w:rsidRDefault="00674E97" w:rsidP="00C6513D">
      <w:pPr>
        <w:spacing w:after="0"/>
        <w:rPr>
          <w:b/>
        </w:rPr>
      </w:pPr>
    </w:p>
    <w:p w:rsidR="003A020D" w:rsidRDefault="003A020D">
      <w:r>
        <w:br w:type="page"/>
      </w:r>
    </w:p>
    <w:p w:rsidR="002664B8" w:rsidRDefault="002664B8" w:rsidP="00C6513D">
      <w:pPr>
        <w:spacing w:after="0"/>
      </w:pPr>
    </w:p>
    <w:p w:rsidR="002664B8" w:rsidRPr="00A00D79" w:rsidRDefault="002664B8" w:rsidP="003E0B53">
      <w:pPr>
        <w:pStyle w:val="Textnadpis1"/>
        <w:numPr>
          <w:ilvl w:val="0"/>
          <w:numId w:val="5"/>
        </w:numPr>
        <w:spacing w:before="120" w:after="0" w:line="276" w:lineRule="auto"/>
        <w:jc w:val="center"/>
        <w:rPr>
          <w:rFonts w:ascii="Georgia" w:hAnsi="Georgia" w:cs="Arial"/>
          <w:sz w:val="22"/>
          <w:szCs w:val="22"/>
        </w:rPr>
      </w:pPr>
      <w:r w:rsidRPr="00A00D79">
        <w:rPr>
          <w:rFonts w:ascii="Georgia" w:hAnsi="Georgia" w:cs="Arial"/>
          <w:sz w:val="22"/>
          <w:szCs w:val="22"/>
        </w:rPr>
        <w:t>Předmět plnění</w:t>
      </w:r>
    </w:p>
    <w:p w:rsidR="003A4730" w:rsidRPr="003A4730" w:rsidRDefault="003A4730" w:rsidP="003A4730">
      <w:pPr>
        <w:pStyle w:val="Odstavecseseznamem"/>
        <w:rPr>
          <w:rFonts w:ascii="Georgia" w:hAnsi="Georgia"/>
        </w:rPr>
      </w:pPr>
    </w:p>
    <w:p w:rsidR="00034FA4" w:rsidRDefault="00034FA4" w:rsidP="00034FA4">
      <w:pPr>
        <w:spacing w:before="120" w:after="0"/>
        <w:jc w:val="both"/>
        <w:rPr>
          <w:rFonts w:ascii="Georgia" w:hAnsi="Georgia"/>
          <w:b/>
          <w:bCs/>
        </w:rPr>
      </w:pPr>
      <w:r w:rsidRPr="00034FA4">
        <w:rPr>
          <w:rFonts w:ascii="Georgia" w:hAnsi="Georgia"/>
          <w:b/>
          <w:bCs/>
        </w:rPr>
        <w:t xml:space="preserve">Časový horizont období stahování dat t: </w:t>
      </w:r>
      <w:r w:rsidRPr="00034FA4">
        <w:rPr>
          <w:rFonts w:ascii="Georgia" w:hAnsi="Georgia"/>
        </w:rPr>
        <w:t xml:space="preserve">15.7.-31.12. </w:t>
      </w:r>
      <w:r w:rsidR="007E5542">
        <w:rPr>
          <w:rFonts w:ascii="Georgia" w:hAnsi="Georgia"/>
        </w:rPr>
        <w:t xml:space="preserve">2020 </w:t>
      </w:r>
      <w:r w:rsidRPr="00034FA4">
        <w:rPr>
          <w:rFonts w:ascii="Georgia" w:hAnsi="Georgia"/>
        </w:rPr>
        <w:t xml:space="preserve">s </w:t>
      </w:r>
      <w:proofErr w:type="gramStart"/>
      <w:r w:rsidRPr="00034FA4">
        <w:rPr>
          <w:rFonts w:ascii="Georgia" w:hAnsi="Georgia"/>
        </w:rPr>
        <w:t>14 denní</w:t>
      </w:r>
      <w:proofErr w:type="gramEnd"/>
      <w:r w:rsidRPr="00034FA4">
        <w:rPr>
          <w:rFonts w:ascii="Georgia" w:hAnsi="Georgia"/>
        </w:rPr>
        <w:t xml:space="preserve"> periodou</w:t>
      </w:r>
    </w:p>
    <w:p w:rsidR="00034FA4" w:rsidRPr="00034FA4" w:rsidRDefault="00034FA4" w:rsidP="00034FA4">
      <w:pPr>
        <w:pStyle w:val="Odstavecseseznamem"/>
        <w:numPr>
          <w:ilvl w:val="0"/>
          <w:numId w:val="22"/>
        </w:numPr>
        <w:spacing w:before="120" w:after="0"/>
        <w:jc w:val="both"/>
        <w:rPr>
          <w:rFonts w:ascii="Georgia" w:hAnsi="Georgia"/>
        </w:rPr>
      </w:pPr>
      <w:r w:rsidRPr="00034FA4">
        <w:rPr>
          <w:rFonts w:ascii="Georgia" w:hAnsi="Georgia"/>
        </w:rPr>
        <w:t>Časový horizont pro zobrazení metrik: (</w:t>
      </w:r>
      <w:proofErr w:type="spellStart"/>
      <w:proofErr w:type="gramStart"/>
      <w:r w:rsidRPr="00034FA4">
        <w:rPr>
          <w:rFonts w:ascii="Georgia" w:hAnsi="Georgia"/>
        </w:rPr>
        <w:t>t,t</w:t>
      </w:r>
      <w:proofErr w:type="spellEnd"/>
      <w:proofErr w:type="gramEnd"/>
      <w:r w:rsidRPr="00034FA4">
        <w:rPr>
          <w:rFonts w:ascii="Georgia" w:hAnsi="Georgia"/>
        </w:rPr>
        <w:t xml:space="preserve"> + 3 měsíce)</w:t>
      </w:r>
    </w:p>
    <w:p w:rsidR="00034FA4" w:rsidRDefault="00034FA4" w:rsidP="00034FA4">
      <w:pPr>
        <w:spacing w:before="120" w:after="0"/>
        <w:jc w:val="both"/>
        <w:rPr>
          <w:rFonts w:ascii="Georgia" w:hAnsi="Georgia"/>
          <w:b/>
          <w:bCs/>
        </w:rPr>
      </w:pPr>
      <w:r w:rsidRPr="00034FA4">
        <w:rPr>
          <w:rFonts w:ascii="Georgia" w:hAnsi="Georgia"/>
          <w:b/>
          <w:bCs/>
        </w:rPr>
        <w:t xml:space="preserve">Dimenze: </w:t>
      </w:r>
    </w:p>
    <w:p w:rsidR="00034FA4" w:rsidRDefault="00034FA4" w:rsidP="00034FA4">
      <w:pPr>
        <w:pStyle w:val="Odstavecseseznamem"/>
        <w:numPr>
          <w:ilvl w:val="0"/>
          <w:numId w:val="22"/>
        </w:numPr>
        <w:spacing w:before="120" w:after="0"/>
        <w:jc w:val="both"/>
        <w:rPr>
          <w:rFonts w:ascii="Georgia" w:hAnsi="Georgia"/>
          <w:b/>
          <w:bCs/>
        </w:rPr>
      </w:pPr>
      <w:r w:rsidRPr="00034FA4">
        <w:rPr>
          <w:rFonts w:ascii="Georgia" w:hAnsi="Georgia"/>
          <w:b/>
          <w:bCs/>
        </w:rPr>
        <w:t>počet volných pokojů:1 pokoj, 2 pokoje</w:t>
      </w:r>
    </w:p>
    <w:p w:rsidR="00034FA4" w:rsidRPr="00034FA4" w:rsidRDefault="00034FA4" w:rsidP="00034FA4">
      <w:pPr>
        <w:pStyle w:val="Odstavecseseznamem"/>
        <w:numPr>
          <w:ilvl w:val="0"/>
          <w:numId w:val="22"/>
        </w:numPr>
        <w:spacing w:before="120" w:after="0"/>
        <w:jc w:val="both"/>
        <w:rPr>
          <w:rFonts w:ascii="Georgia" w:hAnsi="Georgia"/>
          <w:b/>
          <w:bCs/>
        </w:rPr>
      </w:pPr>
      <w:r w:rsidRPr="00034FA4">
        <w:rPr>
          <w:rFonts w:ascii="Georgia" w:hAnsi="Georgia"/>
          <w:b/>
          <w:bCs/>
        </w:rPr>
        <w:t xml:space="preserve">regiony: ČR 14 krajů + 70 regionů dle zadání Czech </w:t>
      </w:r>
      <w:proofErr w:type="spellStart"/>
      <w:r w:rsidRPr="00034FA4">
        <w:rPr>
          <w:rFonts w:ascii="Georgia" w:hAnsi="Georgia"/>
          <w:b/>
          <w:bCs/>
        </w:rPr>
        <w:t>Tourism</w:t>
      </w:r>
      <w:proofErr w:type="spellEnd"/>
    </w:p>
    <w:p w:rsidR="00034FA4" w:rsidRPr="00034FA4" w:rsidRDefault="00034FA4" w:rsidP="00034FA4">
      <w:pPr>
        <w:spacing w:before="120" w:after="0"/>
        <w:jc w:val="both"/>
        <w:rPr>
          <w:rFonts w:ascii="Georgia" w:hAnsi="Georgia"/>
        </w:rPr>
      </w:pPr>
      <w:r w:rsidRPr="00034FA4">
        <w:rPr>
          <w:rFonts w:ascii="Georgia" w:hAnsi="Georgia"/>
          <w:b/>
          <w:bCs/>
        </w:rPr>
        <w:t>typ ubytování</w:t>
      </w:r>
      <w:r w:rsidRPr="00034FA4">
        <w:rPr>
          <w:rFonts w:ascii="Georgia" w:hAnsi="Georgia"/>
        </w:rPr>
        <w:t>: rating zařízení x typ zařízení</w:t>
      </w:r>
    </w:p>
    <w:p w:rsidR="00034FA4" w:rsidRPr="00034FA4" w:rsidRDefault="00034FA4" w:rsidP="00034FA4">
      <w:pPr>
        <w:spacing w:before="120" w:after="0"/>
        <w:jc w:val="both"/>
        <w:rPr>
          <w:rFonts w:ascii="Georgia" w:hAnsi="Georgia"/>
        </w:rPr>
      </w:pPr>
      <w:r w:rsidRPr="00034FA4">
        <w:rPr>
          <w:rFonts w:ascii="Georgia" w:hAnsi="Georgia"/>
          <w:b/>
          <w:bCs/>
        </w:rPr>
        <w:t>Metriky</w:t>
      </w:r>
      <w:r w:rsidRPr="00034FA4">
        <w:rPr>
          <w:rFonts w:ascii="Georgia" w:hAnsi="Georgia"/>
        </w:rPr>
        <w:t xml:space="preserve">: </w:t>
      </w:r>
      <w:proofErr w:type="spellStart"/>
      <w:r w:rsidRPr="00034FA4">
        <w:rPr>
          <w:rFonts w:ascii="Georgia" w:hAnsi="Georgia"/>
        </w:rPr>
        <w:t>vacancy</w:t>
      </w:r>
      <w:proofErr w:type="spellEnd"/>
      <w:r w:rsidRPr="00034FA4">
        <w:rPr>
          <w:rFonts w:ascii="Georgia" w:hAnsi="Georgia"/>
        </w:rPr>
        <w:t xml:space="preserve"> </w:t>
      </w:r>
      <w:proofErr w:type="spellStart"/>
      <w:r w:rsidRPr="00034FA4">
        <w:rPr>
          <w:rFonts w:ascii="Georgia" w:hAnsi="Georgia"/>
        </w:rPr>
        <w:t>rate</w:t>
      </w:r>
      <w:proofErr w:type="spellEnd"/>
      <w:r w:rsidRPr="00034FA4">
        <w:rPr>
          <w:rFonts w:ascii="Georgia" w:hAnsi="Georgia"/>
        </w:rPr>
        <w:t xml:space="preserve"> (kapacity všední dny Po-Čt, víkendové Pá-Ne, celotýdenní Po-Ne), průměrná cena za pokoj (průměr nejlevnějších cen za ubytování v subjektech)</w:t>
      </w:r>
    </w:p>
    <w:p w:rsidR="00034FA4" w:rsidRPr="00034FA4" w:rsidRDefault="00034FA4" w:rsidP="00034FA4">
      <w:pPr>
        <w:spacing w:before="120" w:after="0"/>
        <w:jc w:val="both"/>
        <w:rPr>
          <w:rFonts w:ascii="Georgia" w:hAnsi="Georgia"/>
        </w:rPr>
      </w:pPr>
      <w:r w:rsidRPr="00034FA4">
        <w:rPr>
          <w:rFonts w:ascii="Georgia" w:hAnsi="Georgia"/>
        </w:rPr>
        <w:t>Udržování databáze v prostředí Google cloud (data dostupná do 31.12.2021)</w:t>
      </w:r>
    </w:p>
    <w:p w:rsidR="00034FA4" w:rsidRPr="00034FA4" w:rsidRDefault="00034FA4" w:rsidP="00034FA4">
      <w:pPr>
        <w:spacing w:before="120" w:after="0"/>
        <w:jc w:val="both"/>
        <w:rPr>
          <w:rFonts w:ascii="Georgia" w:hAnsi="Georgia"/>
        </w:rPr>
      </w:pPr>
      <w:r w:rsidRPr="00034FA4">
        <w:rPr>
          <w:rFonts w:ascii="Georgia" w:hAnsi="Georgia"/>
        </w:rPr>
        <w:t xml:space="preserve">Základní reporting časových řad v prostředí </w:t>
      </w:r>
      <w:proofErr w:type="spellStart"/>
      <w:r w:rsidRPr="00034FA4">
        <w:rPr>
          <w:rFonts w:ascii="Georgia" w:hAnsi="Georgia"/>
        </w:rPr>
        <w:t>PowerBI</w:t>
      </w:r>
      <w:proofErr w:type="spellEnd"/>
      <w:r w:rsidRPr="00034FA4">
        <w:rPr>
          <w:rFonts w:ascii="Georgia" w:hAnsi="Georgia"/>
        </w:rPr>
        <w:t xml:space="preserve"> (reporting k dispozici od 15.8.2020 do 31.12.2021)</w:t>
      </w:r>
    </w:p>
    <w:p w:rsidR="00034FA4" w:rsidRPr="00034FA4" w:rsidRDefault="00034FA4" w:rsidP="00034FA4">
      <w:pPr>
        <w:spacing w:before="120" w:after="0"/>
        <w:jc w:val="both"/>
        <w:rPr>
          <w:rFonts w:ascii="Georgia" w:hAnsi="Georgia"/>
        </w:rPr>
      </w:pPr>
      <w:r w:rsidRPr="00034FA4">
        <w:rPr>
          <w:rFonts w:ascii="Georgia" w:hAnsi="Georgia"/>
        </w:rPr>
        <w:t xml:space="preserve">Vybudování modelu a dynamický update modelu předpovědi jednou za měsíc (první model 15.9.2020) v členění celá republika a 14 regionů – celotýdenní </w:t>
      </w:r>
      <w:proofErr w:type="spellStart"/>
      <w:r w:rsidRPr="00034FA4">
        <w:rPr>
          <w:rFonts w:ascii="Georgia" w:hAnsi="Georgia"/>
        </w:rPr>
        <w:t>jednopokoje</w:t>
      </w:r>
      <w:proofErr w:type="spellEnd"/>
      <w:r w:rsidRPr="00034FA4">
        <w:rPr>
          <w:rFonts w:ascii="Georgia" w:hAnsi="Georgia"/>
        </w:rPr>
        <w:t>.</w:t>
      </w:r>
    </w:p>
    <w:p w:rsidR="001752FA" w:rsidRPr="00034FA4" w:rsidRDefault="00034FA4" w:rsidP="00034FA4">
      <w:pPr>
        <w:spacing w:before="120" w:after="0"/>
        <w:jc w:val="both"/>
        <w:rPr>
          <w:rFonts w:ascii="Georgia" w:hAnsi="Georgia"/>
          <w:highlight w:val="yellow"/>
        </w:rPr>
      </w:pPr>
      <w:r w:rsidRPr="00034FA4">
        <w:rPr>
          <w:rFonts w:ascii="Georgia" w:hAnsi="Georgia"/>
        </w:rPr>
        <w:t>Dodávka není exkluzivní. Dodavatel má právo používat data i výstupy i pro své jiné obchodní aktivity.</w:t>
      </w:r>
    </w:p>
    <w:p w:rsidR="00937282" w:rsidRPr="00937282" w:rsidRDefault="00937282" w:rsidP="008D7B6A">
      <w:pPr>
        <w:spacing w:after="120" w:line="288" w:lineRule="auto"/>
        <w:jc w:val="both"/>
        <w:rPr>
          <w:rFonts w:ascii="Georgia" w:hAnsi="Georgia"/>
          <w:b/>
        </w:rPr>
      </w:pPr>
    </w:p>
    <w:p w:rsidR="002664B8" w:rsidRDefault="00DE6755" w:rsidP="008D7B6A">
      <w:pPr>
        <w:pStyle w:val="Odstavecseseznamem"/>
        <w:numPr>
          <w:ilvl w:val="0"/>
          <w:numId w:val="5"/>
        </w:numPr>
        <w:spacing w:after="120" w:line="288" w:lineRule="auto"/>
        <w:jc w:val="center"/>
        <w:rPr>
          <w:rFonts w:ascii="Georgia" w:hAnsi="Georgia"/>
          <w:b/>
        </w:rPr>
      </w:pPr>
      <w:r>
        <w:rPr>
          <w:rFonts w:ascii="Georgia" w:hAnsi="Georgia"/>
          <w:b/>
        </w:rPr>
        <w:t>Odměna</w:t>
      </w:r>
      <w:r w:rsidR="0071775B" w:rsidRPr="00A00D79">
        <w:rPr>
          <w:rFonts w:ascii="Georgia" w:hAnsi="Georgia"/>
          <w:b/>
        </w:rPr>
        <w:t>, platební podmínky</w:t>
      </w:r>
    </w:p>
    <w:p w:rsidR="00DE6755" w:rsidRDefault="00DE6755" w:rsidP="008D7B6A">
      <w:pPr>
        <w:pStyle w:val="Odstavecseseznamem"/>
        <w:spacing w:after="120" w:line="288" w:lineRule="auto"/>
        <w:rPr>
          <w:rFonts w:ascii="Georgia" w:hAnsi="Georgia"/>
          <w:b/>
        </w:rPr>
      </w:pPr>
    </w:p>
    <w:p w:rsidR="007E5542" w:rsidRDefault="00667677" w:rsidP="007E5542">
      <w:pPr>
        <w:pStyle w:val="Odstavecseseznamem"/>
        <w:numPr>
          <w:ilvl w:val="1"/>
          <w:numId w:val="5"/>
        </w:numPr>
        <w:spacing w:after="120" w:line="288" w:lineRule="auto"/>
        <w:jc w:val="both"/>
        <w:rPr>
          <w:rFonts w:ascii="Georgia" w:hAnsi="Georgia"/>
        </w:rPr>
      </w:pPr>
      <w:r w:rsidRPr="003E0B53">
        <w:rPr>
          <w:rFonts w:ascii="Georgia" w:hAnsi="Georgia"/>
        </w:rPr>
        <w:t xml:space="preserve">Za provedené dílo bude </w:t>
      </w:r>
      <w:r w:rsidR="000C5C72">
        <w:rPr>
          <w:rFonts w:ascii="Georgia" w:hAnsi="Georgia"/>
        </w:rPr>
        <w:t>dodavatel</w:t>
      </w:r>
      <w:r w:rsidRPr="003E0B53">
        <w:rPr>
          <w:rFonts w:ascii="Georgia" w:hAnsi="Georgia"/>
        </w:rPr>
        <w:t xml:space="preserve"> objednateli fakturovat částku </w:t>
      </w:r>
      <w:r w:rsidR="00355F93">
        <w:rPr>
          <w:rFonts w:ascii="Georgia" w:hAnsi="Georgia"/>
          <w:b/>
        </w:rPr>
        <w:t>1</w:t>
      </w:r>
      <w:r w:rsidR="00E43FF3">
        <w:rPr>
          <w:rFonts w:ascii="Georgia" w:hAnsi="Georgia"/>
          <w:b/>
        </w:rPr>
        <w:t>9</w:t>
      </w:r>
      <w:r w:rsidR="00034FA4">
        <w:rPr>
          <w:rFonts w:ascii="Georgia" w:hAnsi="Georgia"/>
          <w:b/>
        </w:rPr>
        <w:t>6</w:t>
      </w:r>
      <w:r w:rsidR="00355F93">
        <w:rPr>
          <w:rFonts w:ascii="Georgia" w:hAnsi="Georgia"/>
          <w:b/>
        </w:rPr>
        <w:t xml:space="preserve"> </w:t>
      </w:r>
      <w:r w:rsidR="00034FA4">
        <w:rPr>
          <w:rFonts w:ascii="Georgia" w:hAnsi="Georgia"/>
          <w:b/>
        </w:rPr>
        <w:t>5</w:t>
      </w:r>
      <w:r w:rsidR="00355F93">
        <w:rPr>
          <w:rFonts w:ascii="Georgia" w:hAnsi="Georgia"/>
          <w:b/>
        </w:rPr>
        <w:t>00</w:t>
      </w:r>
      <w:r w:rsidR="00D6789D" w:rsidRPr="000C5C72">
        <w:rPr>
          <w:rFonts w:ascii="Georgia" w:hAnsi="Georgia"/>
          <w:b/>
        </w:rPr>
        <w:t>,-</w:t>
      </w:r>
      <w:r w:rsidRPr="000C5C72">
        <w:rPr>
          <w:rFonts w:ascii="Georgia" w:hAnsi="Georgia"/>
          <w:b/>
        </w:rPr>
        <w:t xml:space="preserve"> </w:t>
      </w:r>
      <w:proofErr w:type="gramStart"/>
      <w:r w:rsidRPr="000C5C72">
        <w:rPr>
          <w:rFonts w:ascii="Georgia" w:hAnsi="Georgia"/>
          <w:b/>
        </w:rPr>
        <w:t>Kč</w:t>
      </w:r>
      <w:r w:rsidR="00723C4A" w:rsidRPr="003E0B53">
        <w:rPr>
          <w:rFonts w:ascii="Georgia" w:hAnsi="Georgia"/>
        </w:rPr>
        <w:t xml:space="preserve"> </w:t>
      </w:r>
      <w:r w:rsidR="00F70172">
        <w:rPr>
          <w:rFonts w:ascii="Georgia" w:hAnsi="Georgia"/>
        </w:rPr>
        <w:t xml:space="preserve"> </w:t>
      </w:r>
      <w:r w:rsidR="00355F93">
        <w:rPr>
          <w:rFonts w:ascii="Georgia" w:hAnsi="Georgia"/>
        </w:rPr>
        <w:t>bez</w:t>
      </w:r>
      <w:proofErr w:type="gramEnd"/>
      <w:r w:rsidR="00355F93">
        <w:rPr>
          <w:rFonts w:ascii="Georgia" w:hAnsi="Georgia"/>
        </w:rPr>
        <w:t xml:space="preserve"> DPH</w:t>
      </w:r>
      <w:r w:rsidR="007E5542">
        <w:rPr>
          <w:rFonts w:ascii="Georgia" w:hAnsi="Georgia"/>
        </w:rPr>
        <w:t>. Dodavatel není plátcem DPH.</w:t>
      </w:r>
    </w:p>
    <w:p w:rsidR="007E5542" w:rsidRPr="007E5542" w:rsidRDefault="007E5542" w:rsidP="007E5542">
      <w:pPr>
        <w:pStyle w:val="Odstavecseseznamem"/>
        <w:numPr>
          <w:ilvl w:val="1"/>
          <w:numId w:val="5"/>
        </w:numPr>
        <w:spacing w:after="120" w:line="288" w:lineRule="auto"/>
        <w:jc w:val="both"/>
        <w:rPr>
          <w:rFonts w:ascii="Georgia" w:hAnsi="Georgia"/>
        </w:rPr>
      </w:pPr>
      <w:r w:rsidRPr="007E5542">
        <w:rPr>
          <w:rFonts w:ascii="Georgia" w:eastAsia="Times New Roman" w:hAnsi="Georgia" w:cs="Arial"/>
        </w:rPr>
        <w:t xml:space="preserve">Platba proběhne ve dvou splátkách. První splátka ve výši 100 000,-Kč bude splatná po dodání grafů v rozhraní </w:t>
      </w:r>
      <w:proofErr w:type="spellStart"/>
      <w:r w:rsidRPr="007E5542">
        <w:rPr>
          <w:rFonts w:ascii="Georgia" w:eastAsia="Times New Roman" w:hAnsi="Georgia" w:cs="Arial"/>
        </w:rPr>
        <w:t>PowerBI</w:t>
      </w:r>
      <w:proofErr w:type="spellEnd"/>
      <w:r w:rsidRPr="007E5542">
        <w:rPr>
          <w:rFonts w:ascii="Georgia" w:eastAsia="Times New Roman" w:hAnsi="Georgia" w:cs="Arial"/>
        </w:rPr>
        <w:t xml:space="preserve"> v požadovaném členění podle odstavce 1. Druhá splátka ve výši 96 500 Kč bude splatná k </w:t>
      </w:r>
      <w:r>
        <w:rPr>
          <w:rFonts w:ascii="Georgia" w:eastAsia="Times New Roman" w:hAnsi="Georgia" w:cs="Arial"/>
        </w:rPr>
        <w:t>15</w:t>
      </w:r>
      <w:r w:rsidRPr="007E5542">
        <w:rPr>
          <w:rFonts w:ascii="Georgia" w:eastAsia="Times New Roman" w:hAnsi="Georgia" w:cs="Arial"/>
        </w:rPr>
        <w:t xml:space="preserve">.12.2020 po dodání všech pravidelných reportů a výstupu modelů předpovědí.  </w:t>
      </w:r>
    </w:p>
    <w:p w:rsidR="00DE6755" w:rsidRPr="00A24C3A" w:rsidRDefault="00DE6755" w:rsidP="00DE6755">
      <w:pPr>
        <w:pStyle w:val="Textnadpis1"/>
        <w:numPr>
          <w:ilvl w:val="0"/>
          <w:numId w:val="5"/>
        </w:numPr>
        <w:spacing w:before="480" w:after="240"/>
        <w:jc w:val="center"/>
        <w:rPr>
          <w:rFonts w:ascii="Georgia" w:hAnsi="Georgia" w:cs="Arial"/>
          <w:sz w:val="22"/>
          <w:szCs w:val="22"/>
        </w:rPr>
      </w:pPr>
      <w:r w:rsidRPr="00A24C3A">
        <w:rPr>
          <w:rFonts w:ascii="Georgia" w:hAnsi="Georgia" w:cs="Arial"/>
          <w:sz w:val="22"/>
          <w:szCs w:val="22"/>
        </w:rPr>
        <w:t>Místo plnění</w:t>
      </w:r>
    </w:p>
    <w:p w:rsidR="00DE6755" w:rsidRPr="00A24C3A" w:rsidRDefault="00DE6755" w:rsidP="001F7262">
      <w:pPr>
        <w:pStyle w:val="Text"/>
        <w:numPr>
          <w:ilvl w:val="1"/>
          <w:numId w:val="5"/>
        </w:numPr>
        <w:jc w:val="both"/>
        <w:rPr>
          <w:rFonts w:ascii="Georgia" w:hAnsi="Georgia"/>
          <w:szCs w:val="22"/>
        </w:rPr>
      </w:pPr>
      <w:r w:rsidRPr="00A24C3A">
        <w:rPr>
          <w:rFonts w:ascii="Georgia" w:hAnsi="Georgia"/>
          <w:szCs w:val="22"/>
        </w:rPr>
        <w:t>Mí</w:t>
      </w:r>
      <w:r>
        <w:rPr>
          <w:rFonts w:ascii="Georgia" w:hAnsi="Georgia"/>
          <w:szCs w:val="22"/>
        </w:rPr>
        <w:t>stem plnění je Č</w:t>
      </w:r>
      <w:r w:rsidRPr="00DE6755">
        <w:rPr>
          <w:rFonts w:ascii="Georgia" w:hAnsi="Georgia"/>
          <w:szCs w:val="22"/>
        </w:rPr>
        <w:t>eská republika</w:t>
      </w:r>
      <w:r>
        <w:rPr>
          <w:rFonts w:ascii="Georgia" w:hAnsi="Georgia"/>
          <w:szCs w:val="22"/>
        </w:rPr>
        <w:t>.</w:t>
      </w:r>
    </w:p>
    <w:p w:rsidR="002A4EF9" w:rsidRPr="00CF222E" w:rsidRDefault="002A4EF9" w:rsidP="00CF222E">
      <w:pPr>
        <w:spacing w:after="120"/>
        <w:jc w:val="both"/>
        <w:rPr>
          <w:rFonts w:ascii="Georgia" w:hAnsi="Georgia"/>
          <w:b/>
        </w:rPr>
      </w:pPr>
    </w:p>
    <w:p w:rsidR="002A4EF9" w:rsidRPr="00DE6755" w:rsidRDefault="002A4EF9" w:rsidP="00DE6755">
      <w:pPr>
        <w:pStyle w:val="Odstavecseseznamem"/>
        <w:numPr>
          <w:ilvl w:val="0"/>
          <w:numId w:val="5"/>
        </w:numPr>
        <w:spacing w:after="120"/>
        <w:jc w:val="center"/>
        <w:rPr>
          <w:rFonts w:ascii="Georgia" w:hAnsi="Georgia"/>
          <w:b/>
        </w:rPr>
      </w:pPr>
      <w:r w:rsidRPr="00DE6755">
        <w:rPr>
          <w:rFonts w:ascii="Georgia" w:hAnsi="Georgia"/>
          <w:b/>
        </w:rPr>
        <w:t xml:space="preserve">Práva a povinnosti </w:t>
      </w:r>
      <w:r w:rsidR="00DE6755" w:rsidRPr="00DE6755">
        <w:rPr>
          <w:rFonts w:ascii="Georgia" w:hAnsi="Georgia"/>
          <w:b/>
        </w:rPr>
        <w:t>dodavatele</w:t>
      </w:r>
    </w:p>
    <w:p w:rsidR="00C6513D" w:rsidRPr="00CF222E" w:rsidRDefault="00C6513D" w:rsidP="00CF222E">
      <w:pPr>
        <w:spacing w:after="120"/>
        <w:jc w:val="center"/>
        <w:rPr>
          <w:rFonts w:ascii="Georgia" w:hAnsi="Georgia"/>
          <w:b/>
        </w:rPr>
      </w:pPr>
    </w:p>
    <w:p w:rsidR="002664B8" w:rsidRDefault="002E5834" w:rsidP="001F7262">
      <w:pPr>
        <w:pStyle w:val="Odstavecseseznamem"/>
        <w:numPr>
          <w:ilvl w:val="1"/>
          <w:numId w:val="5"/>
        </w:numPr>
        <w:spacing w:after="120"/>
        <w:jc w:val="both"/>
        <w:rPr>
          <w:rFonts w:ascii="Georgia" w:hAnsi="Georgia"/>
        </w:rPr>
      </w:pPr>
      <w:r>
        <w:rPr>
          <w:rFonts w:ascii="Georgia" w:hAnsi="Georgia"/>
        </w:rPr>
        <w:t>Dodavatel</w:t>
      </w:r>
      <w:r w:rsidR="00464E82" w:rsidRPr="001F7262">
        <w:rPr>
          <w:rFonts w:ascii="Georgia" w:hAnsi="Georgia"/>
        </w:rPr>
        <w:t xml:space="preserve"> řádně provede práce uvedené v</w:t>
      </w:r>
      <w:r w:rsidR="008938AD" w:rsidRPr="001F7262">
        <w:rPr>
          <w:rFonts w:ascii="Georgia" w:hAnsi="Georgia"/>
        </w:rPr>
        <w:t> části 1</w:t>
      </w:r>
      <w:r>
        <w:rPr>
          <w:rFonts w:ascii="Georgia" w:hAnsi="Georgia"/>
        </w:rPr>
        <w:t>.</w:t>
      </w:r>
      <w:r w:rsidR="00464E82" w:rsidRPr="001F7262">
        <w:rPr>
          <w:rFonts w:ascii="Georgia" w:hAnsi="Georgia"/>
        </w:rPr>
        <w:t xml:space="preserve"> této smlouvy. Zároveň se zavazuje dodržovat zásady mlčenlivosti a se všemi informacemi, které jsou součástí know-how objednatele, bude zacházet jako s důvěrnými.</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poskytuje služby objednateli podle aktuální potřeby objednatele </w:t>
      </w:r>
      <w:r>
        <w:rPr>
          <w:rFonts w:ascii="Georgia" w:eastAsia="Calibri" w:hAnsi="Georgia" w:cs="Arial"/>
          <w:b w:val="0"/>
          <w:sz w:val="22"/>
        </w:rPr>
        <w:t xml:space="preserve">s potřebnou péčí </w:t>
      </w:r>
      <w:r w:rsidRPr="003E437E">
        <w:rPr>
          <w:rFonts w:ascii="Georgia" w:eastAsia="Calibri" w:hAnsi="Georgia" w:cs="Arial"/>
          <w:b w:val="0"/>
          <w:sz w:val="22"/>
        </w:rPr>
        <w:t xml:space="preserve">v odpovídající kvalitě a ve sjednaném termínu. Dodavatel odpovídá </w:t>
      </w:r>
      <w:r w:rsidRPr="003E437E">
        <w:rPr>
          <w:rFonts w:ascii="Georgia" w:eastAsia="Calibri" w:hAnsi="Georgia" w:cs="Arial"/>
          <w:b w:val="0"/>
          <w:sz w:val="22"/>
        </w:rPr>
        <w:lastRenderedPageBreak/>
        <w:t>za řádné provedení plnění a za to, aby provedením nevznikla objednateli ani třetím osobám újma.</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je při plnění činností pro objednatele povinen řídit se bezpečnostními a protipožárními předpisy, jakož i směrnicemi objednatele. </w:t>
      </w:r>
    </w:p>
    <w:p w:rsidR="0060537D" w:rsidRPr="003E437E"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rsidR="00541E6F" w:rsidRDefault="00541E6F" w:rsidP="00DE6755">
      <w:pPr>
        <w:spacing w:after="120"/>
        <w:jc w:val="center"/>
        <w:rPr>
          <w:rFonts w:ascii="Georgia" w:hAnsi="Georgia"/>
          <w:b/>
        </w:rPr>
      </w:pPr>
    </w:p>
    <w:p w:rsidR="00DE6755" w:rsidRPr="00DE6755" w:rsidRDefault="00DE6755" w:rsidP="00DE6755">
      <w:pPr>
        <w:pStyle w:val="Odstavecseseznamem"/>
        <w:numPr>
          <w:ilvl w:val="0"/>
          <w:numId w:val="5"/>
        </w:numPr>
        <w:spacing w:after="120"/>
        <w:jc w:val="center"/>
        <w:rPr>
          <w:rFonts w:ascii="Georgia" w:hAnsi="Georgia"/>
          <w:b/>
        </w:rPr>
      </w:pPr>
      <w:r w:rsidRPr="00DE6755">
        <w:rPr>
          <w:rFonts w:ascii="Georgia" w:hAnsi="Georgia"/>
          <w:b/>
        </w:rPr>
        <w:t>Práva a povinnosti objednatele</w:t>
      </w:r>
    </w:p>
    <w:p w:rsidR="00DE6755" w:rsidRPr="00CF222E" w:rsidRDefault="00DE6755" w:rsidP="00DE6755">
      <w:pPr>
        <w:spacing w:after="120"/>
        <w:jc w:val="both"/>
        <w:rPr>
          <w:rFonts w:ascii="Georgia" w:hAnsi="Georgia"/>
          <w:b/>
        </w:rPr>
      </w:pPr>
    </w:p>
    <w:p w:rsidR="00DE6755" w:rsidRPr="001F7262" w:rsidRDefault="00DE6755" w:rsidP="001F7262">
      <w:pPr>
        <w:pStyle w:val="Odstavecseseznamem"/>
        <w:numPr>
          <w:ilvl w:val="1"/>
          <w:numId w:val="5"/>
        </w:numPr>
        <w:spacing w:after="120"/>
        <w:jc w:val="both"/>
        <w:rPr>
          <w:rFonts w:ascii="Georgia" w:hAnsi="Georgia"/>
          <w:b/>
        </w:rPr>
      </w:pPr>
      <w:r w:rsidRPr="001F7262">
        <w:rPr>
          <w:rFonts w:ascii="Georgia" w:hAnsi="Georgia"/>
        </w:rPr>
        <w:t>Objednatel má právo být průběžně informován o aktuálním stavu prací. Zároveň se zavazuje poskytnout podkladové informace, potřebné k řádnému splnění objednaného díla.</w:t>
      </w:r>
    </w:p>
    <w:p w:rsidR="0060537D" w:rsidRPr="00BE2153" w:rsidRDefault="0060537D" w:rsidP="0060537D">
      <w:pPr>
        <w:pStyle w:val="Textnadpis1"/>
        <w:numPr>
          <w:ilvl w:val="0"/>
          <w:numId w:val="5"/>
        </w:numPr>
        <w:spacing w:before="480" w:after="240"/>
        <w:jc w:val="center"/>
        <w:rPr>
          <w:rFonts w:ascii="Georgia" w:hAnsi="Georgia" w:cs="Arial"/>
          <w:sz w:val="22"/>
          <w:szCs w:val="22"/>
        </w:rPr>
      </w:pPr>
      <w:bookmarkStart w:id="0" w:name="_Toc203291570"/>
      <w:bookmarkStart w:id="1" w:name="_Toc203292590"/>
      <w:bookmarkStart w:id="2" w:name="_Toc203306979"/>
      <w:bookmarkStart w:id="3" w:name="_Toc204476147"/>
      <w:bookmarkStart w:id="4" w:name="_Toc235235106"/>
      <w:bookmarkStart w:id="5" w:name="_Toc238266057"/>
      <w:bookmarkStart w:id="6" w:name="_Toc240357476"/>
      <w:bookmarkStart w:id="7" w:name="_Toc240444512"/>
      <w:bookmarkStart w:id="8" w:name="_Toc240703978"/>
      <w:bookmarkStart w:id="9" w:name="_Toc240704352"/>
      <w:bookmarkStart w:id="10" w:name="_Toc240792069"/>
      <w:bookmarkStart w:id="11" w:name="_Toc240792929"/>
      <w:bookmarkStart w:id="12" w:name="_Toc241496093"/>
      <w:bookmarkStart w:id="13" w:name="_Toc241501194"/>
      <w:bookmarkStart w:id="14" w:name="_Toc241501591"/>
      <w:bookmarkStart w:id="15" w:name="_Toc241657908"/>
      <w:bookmarkStart w:id="16" w:name="_Toc243380731"/>
      <w:bookmarkStart w:id="17" w:name="_Toc274231388"/>
      <w:bookmarkStart w:id="18" w:name="_Toc274234505"/>
      <w:r w:rsidRPr="002D38BF">
        <w:rPr>
          <w:rFonts w:ascii="Georgia" w:hAnsi="Georgia" w:cs="Arial"/>
          <w:sz w:val="22"/>
          <w:szCs w:val="22"/>
        </w:rPr>
        <w:t>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Georgia" w:hAnsi="Georgia" w:cs="Arial"/>
          <w:sz w:val="22"/>
          <w:szCs w:val="22"/>
        </w:rPr>
        <w:t>dpovědnost za škodu</w:t>
      </w:r>
    </w:p>
    <w:p w:rsidR="0060537D" w:rsidRDefault="0060537D" w:rsidP="00C97D44">
      <w:pPr>
        <w:pStyle w:val="Odstavecseseznamem"/>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360"/>
        <w:rPr>
          <w:rFonts w:ascii="Georgia" w:eastAsia="Calibri" w:hAnsi="Georgia" w:cs="Arial"/>
          <w:b/>
        </w:rPr>
      </w:pPr>
      <w:r w:rsidRPr="00677F36">
        <w:rPr>
          <w:rFonts w:ascii="Georgia" w:eastAsia="Calibri" w:hAnsi="Georgia" w:cs="Arial"/>
        </w:rPr>
        <w:t xml:space="preserve">Dodavatel </w:t>
      </w:r>
      <w:r w:rsidRPr="00C72F98">
        <w:rPr>
          <w:rFonts w:ascii="Georgia" w:eastAsia="Calibri" w:hAnsi="Georgia" w:cs="Arial"/>
        </w:rPr>
        <w:t>odpovídá za škody způsobené na majetku o</w:t>
      </w:r>
      <w:r>
        <w:rPr>
          <w:rFonts w:ascii="Georgia" w:eastAsia="Calibri" w:hAnsi="Georgia" w:cs="Arial"/>
        </w:rPr>
        <w:t>bjednatele</w:t>
      </w:r>
      <w:r w:rsidRPr="00C72F98">
        <w:rPr>
          <w:rFonts w:ascii="Georgia" w:eastAsia="Calibri" w:hAnsi="Georgia" w:cs="Arial"/>
        </w:rPr>
        <w:t>, eventuálně na zdraví jeho zaměstnanců nebo třetích osob, vzniklé protiprávním jednáním dodavatele. Dodavatel se zavazuje uhradit způsobenou škodu v plném rozsahu.</w:t>
      </w:r>
    </w:p>
    <w:p w:rsidR="0060537D" w:rsidRPr="00C72F98"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C72F98">
        <w:rPr>
          <w:rFonts w:ascii="Georgia" w:eastAsia="Calibri" w:hAnsi="Georgia" w:cs="Arial"/>
          <w:b w:val="0"/>
          <w:sz w:val="22"/>
        </w:rPr>
        <w:t>Dodavatel se zavazuje učinit vše, aby bylo zabráněno jakékoliv újmě objednatele nebo třetích osob a provést všechna předepsaná opatření k uchování a zabezpečení majetku objednatele.</w:t>
      </w:r>
    </w:p>
    <w:p w:rsidR="00DE6755" w:rsidRPr="00CF222E" w:rsidRDefault="00DE6755" w:rsidP="00DE6755">
      <w:pPr>
        <w:spacing w:after="120"/>
        <w:jc w:val="both"/>
        <w:rPr>
          <w:rFonts w:ascii="Georgia" w:hAnsi="Georgia"/>
          <w:b/>
        </w:rPr>
      </w:pPr>
    </w:p>
    <w:p w:rsidR="00C6513D" w:rsidRDefault="00554B16" w:rsidP="008938AD">
      <w:pPr>
        <w:pStyle w:val="Odstavecseseznamem"/>
        <w:numPr>
          <w:ilvl w:val="0"/>
          <w:numId w:val="5"/>
        </w:numPr>
        <w:spacing w:after="120"/>
        <w:jc w:val="center"/>
        <w:rPr>
          <w:rFonts w:ascii="Georgia" w:hAnsi="Georgia"/>
          <w:b/>
        </w:rPr>
      </w:pPr>
      <w:r w:rsidRPr="008938AD">
        <w:rPr>
          <w:rFonts w:ascii="Georgia" w:hAnsi="Georgia"/>
          <w:b/>
        </w:rPr>
        <w:t>Styk smluvních stran</w:t>
      </w:r>
    </w:p>
    <w:p w:rsidR="008938AD" w:rsidRPr="008938AD" w:rsidRDefault="008938AD" w:rsidP="008938AD">
      <w:pPr>
        <w:pStyle w:val="Odstavecseseznamem"/>
        <w:spacing w:after="120"/>
        <w:rPr>
          <w:rFonts w:ascii="Georgia" w:hAnsi="Georgia"/>
          <w:b/>
        </w:rPr>
      </w:pPr>
    </w:p>
    <w:p w:rsidR="00A141C2" w:rsidRPr="008938AD" w:rsidRDefault="00A141C2" w:rsidP="008938AD">
      <w:pPr>
        <w:pStyle w:val="Odstavecseseznamem"/>
        <w:numPr>
          <w:ilvl w:val="1"/>
          <w:numId w:val="5"/>
        </w:numPr>
        <w:spacing w:after="120"/>
        <w:jc w:val="both"/>
        <w:rPr>
          <w:rFonts w:ascii="Georgia" w:hAnsi="Georgia"/>
        </w:rPr>
      </w:pPr>
      <w:r w:rsidRPr="008938AD">
        <w:rPr>
          <w:rFonts w:ascii="Georgia" w:hAnsi="Georgia"/>
        </w:rPr>
        <w:t xml:space="preserve">Pro veškerou komunikaci </w:t>
      </w:r>
      <w:r w:rsidR="004D7C49" w:rsidRPr="008938AD">
        <w:rPr>
          <w:rFonts w:ascii="Georgia" w:hAnsi="Georgia"/>
        </w:rPr>
        <w:t>smluvní strany níže uvádějí své kontaktní adresy:</w:t>
      </w:r>
    </w:p>
    <w:p w:rsidR="00870217" w:rsidRPr="00CF222E" w:rsidRDefault="00870217" w:rsidP="0060537D">
      <w:pPr>
        <w:spacing w:before="120" w:after="120"/>
        <w:ind w:left="1134"/>
        <w:jc w:val="both"/>
        <w:rPr>
          <w:rFonts w:ascii="Georgia" w:hAnsi="Georgia"/>
        </w:rPr>
      </w:pPr>
      <w:r w:rsidRPr="00CF222E">
        <w:rPr>
          <w:rFonts w:ascii="Georgia" w:hAnsi="Georgia"/>
        </w:rPr>
        <w:t xml:space="preserve">Za </w:t>
      </w:r>
      <w:r w:rsidR="002E5834">
        <w:rPr>
          <w:rFonts w:ascii="Georgia" w:hAnsi="Georgia"/>
        </w:rPr>
        <w:t>dodavatele</w:t>
      </w:r>
      <w:r w:rsidRPr="00CF222E">
        <w:rPr>
          <w:rFonts w:ascii="Georgia" w:hAnsi="Georgia"/>
        </w:rPr>
        <w:t>:</w:t>
      </w:r>
    </w:p>
    <w:p w:rsidR="00355F93" w:rsidRDefault="00034FA4" w:rsidP="0060537D">
      <w:pPr>
        <w:spacing w:before="120" w:after="120"/>
        <w:ind w:left="1134"/>
        <w:jc w:val="both"/>
        <w:rPr>
          <w:rFonts w:ascii="Georgia" w:hAnsi="Georgia"/>
        </w:rPr>
      </w:pPr>
      <w:r>
        <w:rPr>
          <w:rFonts w:ascii="Georgia" w:hAnsi="Georgia"/>
        </w:rPr>
        <w:t>Pavel Charamza</w:t>
      </w:r>
    </w:p>
    <w:p w:rsidR="00034FA4" w:rsidRDefault="00034FA4" w:rsidP="0060537D">
      <w:pPr>
        <w:spacing w:before="120" w:after="120"/>
        <w:ind w:left="1134"/>
        <w:jc w:val="both"/>
        <w:rPr>
          <w:rFonts w:ascii="Georgia" w:hAnsi="Georgia"/>
        </w:rPr>
      </w:pPr>
      <w:proofErr w:type="spellStart"/>
      <w:r w:rsidRPr="00034FA4">
        <w:rPr>
          <w:rFonts w:ascii="Georgia" w:hAnsi="Georgia"/>
        </w:rPr>
        <w:t>DataRhymes</w:t>
      </w:r>
      <w:proofErr w:type="spellEnd"/>
      <w:r w:rsidRPr="00034FA4">
        <w:rPr>
          <w:rFonts w:ascii="Georgia" w:hAnsi="Georgia"/>
        </w:rPr>
        <w:t xml:space="preserve"> s.r.o.      </w:t>
      </w:r>
    </w:p>
    <w:p w:rsidR="00034FA4" w:rsidRDefault="00034FA4" w:rsidP="0060537D">
      <w:pPr>
        <w:spacing w:before="120" w:after="120"/>
        <w:ind w:left="1134"/>
        <w:jc w:val="both"/>
        <w:rPr>
          <w:rFonts w:ascii="Georgia" w:hAnsi="Georgia"/>
        </w:rPr>
      </w:pPr>
      <w:r w:rsidRPr="00034FA4">
        <w:rPr>
          <w:rFonts w:ascii="Georgia" w:hAnsi="Georgia"/>
        </w:rPr>
        <w:t>Revoluční 1082/8, Praha 1, 110 00 Praha</w:t>
      </w:r>
    </w:p>
    <w:p w:rsidR="00034FA4" w:rsidRDefault="00034FA4" w:rsidP="0060537D">
      <w:pPr>
        <w:spacing w:before="120" w:after="120"/>
        <w:ind w:left="1134"/>
        <w:jc w:val="both"/>
        <w:rPr>
          <w:rFonts w:ascii="Georgia" w:hAnsi="Georgia"/>
        </w:rPr>
      </w:pPr>
      <w:r>
        <w:rPr>
          <w:rFonts w:ascii="Georgia" w:hAnsi="Georgia"/>
        </w:rPr>
        <w:t xml:space="preserve">e-mail: </w:t>
      </w:r>
      <w:r w:rsidRPr="00034FA4">
        <w:rPr>
          <w:rFonts w:ascii="Georgia" w:hAnsi="Georgia"/>
        </w:rPr>
        <w:t xml:space="preserve">pavel.charamza@datarhymes.cz                                               </w:t>
      </w:r>
    </w:p>
    <w:p w:rsidR="00C97D44" w:rsidRDefault="00C97D44" w:rsidP="0060537D">
      <w:pPr>
        <w:spacing w:before="120" w:after="120"/>
        <w:ind w:left="1134"/>
        <w:jc w:val="both"/>
        <w:rPr>
          <w:rFonts w:ascii="Georgia" w:hAnsi="Georgia"/>
        </w:rPr>
      </w:pPr>
    </w:p>
    <w:p w:rsidR="00870217" w:rsidRPr="00CF222E" w:rsidRDefault="00870217" w:rsidP="0060537D">
      <w:pPr>
        <w:spacing w:before="120" w:after="120"/>
        <w:ind w:left="1134"/>
        <w:jc w:val="both"/>
        <w:rPr>
          <w:rFonts w:ascii="Georgia" w:hAnsi="Georgia"/>
        </w:rPr>
      </w:pPr>
      <w:r w:rsidRPr="00CF222E">
        <w:rPr>
          <w:rFonts w:ascii="Georgia" w:hAnsi="Georgia"/>
        </w:rPr>
        <w:t>Za objednatele:</w:t>
      </w:r>
    </w:p>
    <w:p w:rsidR="00870217" w:rsidRPr="00CF222E" w:rsidRDefault="00C97D44" w:rsidP="0060537D">
      <w:pPr>
        <w:spacing w:before="120" w:after="120"/>
        <w:ind w:left="1134"/>
        <w:jc w:val="both"/>
        <w:rPr>
          <w:rFonts w:ascii="Georgia" w:hAnsi="Georgia"/>
        </w:rPr>
      </w:pPr>
      <w:r>
        <w:rPr>
          <w:rFonts w:ascii="Georgia" w:hAnsi="Georgia"/>
        </w:rPr>
        <w:t>Soňa Machová</w:t>
      </w:r>
    </w:p>
    <w:p w:rsidR="00E33BA0" w:rsidRPr="00CF222E" w:rsidRDefault="00540AD0" w:rsidP="0060537D">
      <w:pPr>
        <w:spacing w:before="120" w:after="120"/>
        <w:ind w:left="1134"/>
        <w:jc w:val="both"/>
        <w:rPr>
          <w:rFonts w:ascii="Georgia" w:hAnsi="Georgia"/>
        </w:rPr>
      </w:pPr>
      <w:r>
        <w:rPr>
          <w:rFonts w:ascii="Georgia" w:hAnsi="Georgia"/>
        </w:rPr>
        <w:t>I</w:t>
      </w:r>
      <w:r w:rsidR="002E5834">
        <w:rPr>
          <w:rFonts w:ascii="Georgia" w:hAnsi="Georgia"/>
        </w:rPr>
        <w:t xml:space="preserve">nstitut </w:t>
      </w:r>
      <w:proofErr w:type="gramStart"/>
      <w:r w:rsidR="002E5834">
        <w:rPr>
          <w:rFonts w:ascii="Georgia" w:hAnsi="Georgia"/>
        </w:rPr>
        <w:t xml:space="preserve">turismu,  </w:t>
      </w:r>
      <w:r w:rsidR="00E33BA0" w:rsidRPr="00CF222E">
        <w:rPr>
          <w:rFonts w:ascii="Georgia" w:hAnsi="Georgia"/>
        </w:rPr>
        <w:t>CzechTourism</w:t>
      </w:r>
      <w:proofErr w:type="gramEnd"/>
    </w:p>
    <w:p w:rsidR="00E33BA0" w:rsidRDefault="002E5834" w:rsidP="0060537D">
      <w:pPr>
        <w:spacing w:before="120" w:after="120"/>
        <w:ind w:left="1134"/>
        <w:jc w:val="both"/>
        <w:rPr>
          <w:rFonts w:ascii="Georgia" w:hAnsi="Georgia"/>
        </w:rPr>
      </w:pPr>
      <w:r>
        <w:rPr>
          <w:rFonts w:ascii="Georgia" w:hAnsi="Georgia"/>
        </w:rPr>
        <w:t>Vinohradská 1896/46</w:t>
      </w:r>
      <w:r w:rsidR="00541E6F">
        <w:rPr>
          <w:rFonts w:ascii="Georgia" w:hAnsi="Georgia"/>
        </w:rPr>
        <w:t xml:space="preserve">, </w:t>
      </w:r>
      <w:r w:rsidR="00E33BA0" w:rsidRPr="00CF222E">
        <w:rPr>
          <w:rFonts w:ascii="Georgia" w:hAnsi="Georgia"/>
        </w:rPr>
        <w:t>120 41 Praha 2</w:t>
      </w:r>
    </w:p>
    <w:p w:rsidR="002E5834" w:rsidRPr="00CF222E" w:rsidRDefault="002E5834" w:rsidP="002E5834">
      <w:pPr>
        <w:spacing w:before="120" w:after="120"/>
        <w:ind w:left="1134"/>
        <w:jc w:val="both"/>
        <w:rPr>
          <w:rFonts w:ascii="Georgia" w:hAnsi="Georgia"/>
        </w:rPr>
      </w:pPr>
      <w:r w:rsidRPr="00CF222E">
        <w:rPr>
          <w:rFonts w:ascii="Georgia" w:hAnsi="Georgia"/>
        </w:rPr>
        <w:t xml:space="preserve">e-mail: </w:t>
      </w:r>
      <w:r w:rsidR="00B51EAE">
        <w:rPr>
          <w:rFonts w:ascii="Georgia" w:hAnsi="Georgia"/>
        </w:rPr>
        <w:t>machova@czechtourism.cz</w:t>
      </w:r>
      <w:r>
        <w:rPr>
          <w:rFonts w:ascii="Georgia" w:hAnsi="Georgia"/>
        </w:rPr>
        <w:t xml:space="preserve"> </w:t>
      </w:r>
    </w:p>
    <w:p w:rsidR="00A141C2" w:rsidRPr="00CF222E" w:rsidRDefault="00A141C2" w:rsidP="00CF222E">
      <w:pPr>
        <w:spacing w:after="120"/>
        <w:rPr>
          <w:rFonts w:ascii="Georgia" w:hAnsi="Georgia"/>
        </w:rPr>
      </w:pPr>
    </w:p>
    <w:p w:rsidR="001F7262" w:rsidRDefault="001F7262" w:rsidP="001F7262">
      <w:pPr>
        <w:pStyle w:val="Odstavecseseznamem"/>
        <w:numPr>
          <w:ilvl w:val="0"/>
          <w:numId w:val="5"/>
        </w:numPr>
        <w:spacing w:after="120"/>
        <w:jc w:val="center"/>
        <w:rPr>
          <w:rFonts w:ascii="Georgia" w:hAnsi="Georgia"/>
          <w:b/>
        </w:rPr>
      </w:pPr>
      <w:r>
        <w:rPr>
          <w:rFonts w:ascii="Georgia" w:hAnsi="Georgia"/>
          <w:b/>
        </w:rPr>
        <w:t>Platnost smlouvy</w:t>
      </w:r>
    </w:p>
    <w:p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lastRenderedPageBreak/>
        <w:t xml:space="preserve">Tato Smlouva se uzavírá na dobu určitou, a to do </w:t>
      </w:r>
      <w:r w:rsidR="002057BF">
        <w:rPr>
          <w:rFonts w:ascii="Georgia" w:hAnsi="Georgia"/>
          <w:b w:val="0"/>
          <w:sz w:val="22"/>
          <w:szCs w:val="22"/>
        </w:rPr>
        <w:t xml:space="preserve">ukončení akce a předání </w:t>
      </w:r>
      <w:r w:rsidR="00B51EAE">
        <w:rPr>
          <w:rFonts w:ascii="Georgia" w:hAnsi="Georgia"/>
          <w:b w:val="0"/>
          <w:sz w:val="22"/>
          <w:szCs w:val="22"/>
        </w:rPr>
        <w:t>plnění,</w:t>
      </w:r>
      <w:r w:rsidR="000E0901">
        <w:rPr>
          <w:rFonts w:ascii="Georgia" w:hAnsi="Georgia"/>
          <w:b w:val="0"/>
          <w:sz w:val="22"/>
          <w:szCs w:val="22"/>
        </w:rPr>
        <w:t xml:space="preserve"> tedy do </w:t>
      </w:r>
      <w:r w:rsidR="00B51EAE">
        <w:rPr>
          <w:rFonts w:ascii="Georgia" w:hAnsi="Georgia"/>
          <w:b w:val="0"/>
          <w:sz w:val="22"/>
          <w:szCs w:val="22"/>
        </w:rPr>
        <w:t>30</w:t>
      </w:r>
      <w:r w:rsidR="00541E6F">
        <w:rPr>
          <w:rFonts w:ascii="Georgia" w:hAnsi="Georgia"/>
          <w:b w:val="0"/>
          <w:sz w:val="22"/>
          <w:szCs w:val="22"/>
        </w:rPr>
        <w:t xml:space="preserve">. </w:t>
      </w:r>
      <w:r w:rsidR="00C97D44">
        <w:rPr>
          <w:rFonts w:ascii="Georgia" w:hAnsi="Georgia"/>
          <w:b w:val="0"/>
          <w:sz w:val="22"/>
          <w:szCs w:val="22"/>
        </w:rPr>
        <w:t>1</w:t>
      </w:r>
      <w:r w:rsidR="007E5542">
        <w:rPr>
          <w:rFonts w:ascii="Georgia" w:hAnsi="Georgia"/>
          <w:b w:val="0"/>
          <w:sz w:val="22"/>
          <w:szCs w:val="22"/>
        </w:rPr>
        <w:t>2</w:t>
      </w:r>
      <w:r w:rsidR="00541E6F">
        <w:rPr>
          <w:rFonts w:ascii="Georgia" w:hAnsi="Georgia"/>
          <w:b w:val="0"/>
          <w:sz w:val="22"/>
          <w:szCs w:val="22"/>
        </w:rPr>
        <w:t xml:space="preserve"> 2020</w:t>
      </w:r>
      <w:r w:rsidRPr="00B50605">
        <w:rPr>
          <w:rFonts w:ascii="Georgia" w:hAnsi="Georgia"/>
          <w:b w:val="0"/>
          <w:sz w:val="22"/>
          <w:szCs w:val="22"/>
        </w:rPr>
        <w:t>.</w:t>
      </w:r>
    </w:p>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Objednatel je oprávněn od této smlouvy odstoupit, a to i částečně, v případě závažného porušení smluvní nebo zákonné povinnosti dodavatele. </w:t>
      </w:r>
    </w:p>
    <w:p w:rsidR="00512F7A" w:rsidRDefault="00512F7A" w:rsidP="001F7262">
      <w:pPr>
        <w:ind w:left="709"/>
        <w:rPr>
          <w:rFonts w:ascii="Georgia" w:hAnsi="Georgia"/>
        </w:rPr>
      </w:pPr>
    </w:p>
    <w:p w:rsidR="001F7262" w:rsidRPr="00AA0D78" w:rsidRDefault="001F7262" w:rsidP="001F7262">
      <w:pPr>
        <w:ind w:left="709"/>
        <w:rPr>
          <w:rFonts w:ascii="Georgia" w:hAnsi="Georgia"/>
        </w:rPr>
      </w:pPr>
      <w:r w:rsidRPr="00AA0D78">
        <w:rPr>
          <w:rFonts w:ascii="Georgia" w:hAnsi="Georgia"/>
        </w:rPr>
        <w:t>Za závažné porušení smluvní povinnosti se považuje zejména:</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prodlení s plnění</w:t>
      </w:r>
      <w:r>
        <w:rPr>
          <w:rFonts w:ascii="Georgia" w:hAnsi="Georgia"/>
        </w:rPr>
        <w:t>m</w:t>
      </w:r>
      <w:r w:rsidRPr="00AA0D78">
        <w:rPr>
          <w:rFonts w:ascii="Georgia" w:hAnsi="Georgia"/>
        </w:rPr>
        <w:t xml:space="preserve"> dle této Smlouvy po dobu delší než</w:t>
      </w:r>
      <w:r w:rsidR="009F6FA6">
        <w:rPr>
          <w:rFonts w:ascii="Georgia" w:hAnsi="Georgia"/>
        </w:rPr>
        <w:t xml:space="preserve"> 15</w:t>
      </w:r>
      <w:r w:rsidRPr="00AA0D78">
        <w:rPr>
          <w:rFonts w:ascii="Georgia" w:hAnsi="Georgia"/>
        </w:rPr>
        <w:t xml:space="preserve"> dnů,</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 xml:space="preserve">provádění plnění </w:t>
      </w:r>
      <w:r>
        <w:rPr>
          <w:rFonts w:ascii="Georgia" w:hAnsi="Georgia"/>
        </w:rPr>
        <w:t xml:space="preserve">smlouvy </w:t>
      </w:r>
      <w:r w:rsidRPr="00AA0D78">
        <w:rPr>
          <w:rFonts w:ascii="Georgia" w:hAnsi="Georgia"/>
        </w:rPr>
        <w:t>v rozporu s</w:t>
      </w:r>
      <w:r>
        <w:rPr>
          <w:rFonts w:ascii="Georgia" w:hAnsi="Georgia"/>
        </w:rPr>
        <w:t> pokyny o</w:t>
      </w:r>
      <w:r w:rsidRPr="00AA0D78">
        <w:rPr>
          <w:rFonts w:ascii="Georgia" w:hAnsi="Georgia"/>
        </w:rPr>
        <w:t>bjednatele</w:t>
      </w:r>
      <w:r>
        <w:rPr>
          <w:rFonts w:ascii="Georgia" w:hAnsi="Georgia"/>
        </w:rPr>
        <w:t xml:space="preserve"> nebo v rozporu s jakýmkoliv ustanovením této smlouvy, pokud nebude dosaženo nápravy ani po předchozí písemné výzvě k odstranění nedostatků plnění v dodatečné lhůtě 3 dnů</w:t>
      </w:r>
      <w:r w:rsidR="00512F7A">
        <w:rPr>
          <w:rFonts w:ascii="Georgia" w:hAnsi="Georgia"/>
        </w:rPr>
        <w:t>.</w:t>
      </w:r>
    </w:p>
    <w:p w:rsidR="001F7262" w:rsidRDefault="001F7262" w:rsidP="001F7262"/>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Závazky smluvních stran vzniklé v důsledku odstoupení od smlouvy budou vypořádány následujícím způsobem. V případě odstoupení od smlouvy je dodavatel povinen neprodleně předat objednateli plnění v aktuálně rozpracovaném stavu. Pro případ odstoupení od smlouvy z důvodů na straně objednatele má dodavatel nárok na poměrnou část ceny odpovídající rozsahu jím provedeného plnění. V případě odstoupení od smlouvy z důvodů na straně dodavatele má dodavatel nárok na náhradu nutných nákladů, které prokazatelně vynaložil na provedení plnění.</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 případě předčasného ukončení této smlouvy je dodavatel povinen poskytnout objednateli nezbytnou součinnost tak, aby objednateli nevznikla škoda.</w:t>
      </w:r>
    </w:p>
    <w:p w:rsidR="001F7262" w:rsidRPr="009F6FA6"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Tato smlouva může být také ukončena dohodou smluvních stran.</w:t>
      </w:r>
    </w:p>
    <w:p w:rsidR="00A141C2" w:rsidRPr="008938AD" w:rsidRDefault="000A1056" w:rsidP="008938AD">
      <w:pPr>
        <w:pStyle w:val="Odstavecseseznamem"/>
        <w:numPr>
          <w:ilvl w:val="1"/>
          <w:numId w:val="5"/>
        </w:numPr>
        <w:spacing w:after="120"/>
        <w:jc w:val="both"/>
        <w:rPr>
          <w:rFonts w:ascii="Georgia" w:hAnsi="Georgia"/>
        </w:rPr>
      </w:pPr>
      <w:r w:rsidRPr="009F6FA6">
        <w:rPr>
          <w:rFonts w:ascii="Georgia" w:eastAsia="Times New Roman" w:hAnsi="Georgia" w:cs="Times New Roman"/>
        </w:rPr>
        <w:t>Každá ze smluvních stran má možnost odstoupit od smlouvy, pokud by druhá smluvní strana závažným</w:t>
      </w:r>
      <w:r w:rsidRPr="008938AD">
        <w:rPr>
          <w:rFonts w:ascii="Georgia" w:hAnsi="Georgia"/>
        </w:rPr>
        <w:t xml:space="preserve"> způsobem porušila dohodnuté podmínky spolupráce.</w:t>
      </w:r>
    </w:p>
    <w:p w:rsidR="008938AD" w:rsidRDefault="008938AD" w:rsidP="00DD2F5D">
      <w:pPr>
        <w:pStyle w:val="Textnadpis1"/>
        <w:keepNext/>
        <w:numPr>
          <w:ilvl w:val="0"/>
          <w:numId w:val="5"/>
        </w:numPr>
        <w:spacing w:before="480" w:after="240"/>
        <w:ind w:left="714" w:hanging="357"/>
        <w:jc w:val="center"/>
        <w:rPr>
          <w:rFonts w:ascii="Georgia" w:hAnsi="Georgia" w:cs="Arial"/>
          <w:sz w:val="22"/>
          <w:szCs w:val="22"/>
        </w:rPr>
      </w:pPr>
      <w:r>
        <w:rPr>
          <w:rFonts w:ascii="Georgia" w:hAnsi="Georgia" w:cs="Arial"/>
          <w:sz w:val="22"/>
          <w:szCs w:val="22"/>
        </w:rPr>
        <w:t>Sankce</w:t>
      </w:r>
    </w:p>
    <w:p w:rsidR="008938AD" w:rsidRPr="00B50605"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V případě, že dodavatel bude v </w:t>
      </w:r>
      <w:r w:rsidRPr="00B50605">
        <w:rPr>
          <w:rFonts w:ascii="Georgia" w:hAnsi="Georgia"/>
          <w:b w:val="0"/>
          <w:sz w:val="22"/>
          <w:szCs w:val="22"/>
        </w:rPr>
        <w:t>prodlení s předáním díla</w:t>
      </w:r>
      <w:r>
        <w:rPr>
          <w:rFonts w:ascii="Georgia" w:hAnsi="Georgia"/>
          <w:b w:val="0"/>
          <w:sz w:val="22"/>
          <w:szCs w:val="22"/>
        </w:rPr>
        <w:t xml:space="preserve">, má objednatel právo na smluvní pokutu ve výši </w:t>
      </w:r>
      <w:r w:rsidR="005F6C64">
        <w:rPr>
          <w:rFonts w:ascii="Georgia" w:hAnsi="Georgia"/>
          <w:b w:val="0"/>
          <w:sz w:val="22"/>
          <w:szCs w:val="22"/>
        </w:rPr>
        <w:t>5</w:t>
      </w:r>
      <w:r w:rsidRPr="00B50605">
        <w:rPr>
          <w:rFonts w:ascii="Georgia" w:hAnsi="Georgia"/>
          <w:b w:val="0"/>
          <w:sz w:val="22"/>
          <w:szCs w:val="22"/>
        </w:rPr>
        <w:t xml:space="preserve"> % z ceny díla za každý </w:t>
      </w:r>
      <w:r w:rsidR="00964EFE">
        <w:rPr>
          <w:rFonts w:ascii="Georgia" w:hAnsi="Georgia"/>
          <w:b w:val="0"/>
          <w:sz w:val="22"/>
          <w:szCs w:val="22"/>
        </w:rPr>
        <w:t>tý</w:t>
      </w:r>
      <w:r w:rsidRPr="00B50605">
        <w:rPr>
          <w:rFonts w:ascii="Georgia" w:hAnsi="Georgia"/>
          <w:b w:val="0"/>
          <w:sz w:val="22"/>
          <w:szCs w:val="22"/>
        </w:rPr>
        <w:t>den prodlení s</w:t>
      </w:r>
      <w:r>
        <w:rPr>
          <w:rFonts w:ascii="Georgia" w:hAnsi="Georgia"/>
          <w:b w:val="0"/>
          <w:sz w:val="22"/>
          <w:szCs w:val="22"/>
        </w:rPr>
        <w:t> plněním této smlouvy.</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Vznikem povinnosti hradit smluvní pokutu ani jejím faktickým zaplacením není dotčen nárok objednatele na náhradu škody v plné výši ani na odstoupení od </w:t>
      </w:r>
      <w:r w:rsidRPr="00BE2153">
        <w:rPr>
          <w:rFonts w:ascii="Georgia" w:hAnsi="Georgia"/>
          <w:b w:val="0"/>
          <w:sz w:val="22"/>
          <w:szCs w:val="22"/>
        </w:rPr>
        <w:lastRenderedPageBreak/>
        <w:t>smlouvy. Odstoupením od smlouvy nárok na již uplatněnou smluvní pokutu nezaniká.</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Smluvní pokuta je splatná doručením písemného oznámení o jejím uplatnění dodavateli. Objednatel je oprávněn svou pohledávku z titulu smluvní pokuty započíst oproti splatné pohledávce dodavatele na zaplacení ceny.</w:t>
      </w:r>
    </w:p>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S</w:t>
      </w:r>
      <w:r w:rsidRPr="00AA0D78">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rsidR="00870217" w:rsidRDefault="00870217" w:rsidP="00CF222E">
      <w:pPr>
        <w:spacing w:after="120"/>
        <w:rPr>
          <w:rFonts w:ascii="Georgia" w:hAnsi="Georgia"/>
        </w:rPr>
      </w:pPr>
    </w:p>
    <w:p w:rsidR="006114AB" w:rsidRPr="008938AD" w:rsidRDefault="00A141C2" w:rsidP="008938AD">
      <w:pPr>
        <w:pStyle w:val="Odstavecseseznamem"/>
        <w:numPr>
          <w:ilvl w:val="0"/>
          <w:numId w:val="5"/>
        </w:numPr>
        <w:spacing w:after="120"/>
        <w:jc w:val="center"/>
        <w:rPr>
          <w:rFonts w:ascii="Georgia" w:hAnsi="Georgia"/>
          <w:b/>
        </w:rPr>
      </w:pPr>
      <w:r w:rsidRPr="008938AD">
        <w:rPr>
          <w:rFonts w:ascii="Georgia" w:hAnsi="Georgia"/>
          <w:b/>
        </w:rPr>
        <w:t>Závěrečná ustanovení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Změny této smlouvy jsou možné pouze na základě dohody obou smluvních stran formou dodatků.</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je vyhotovena ve dvou stejnopisech, z nichž každá smluvní strana obdrží jedno vyhotovení.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bookmarkStart w:id="19" w:name="_GoBack"/>
      <w:r w:rsidRPr="008938AD">
        <w:rPr>
          <w:rFonts w:ascii="Georgia" w:hAnsi="Georgia"/>
          <w:b w:val="0"/>
          <w:sz w:val="22"/>
          <w:szCs w:val="22"/>
        </w:rPr>
        <w:t>Smlouva nabývá účinnosti dnem podpisu obou smluvních stran</w:t>
      </w:r>
      <w:r w:rsidR="00B54103">
        <w:rPr>
          <w:rFonts w:ascii="Georgia" w:hAnsi="Georgia"/>
          <w:b w:val="0"/>
          <w:sz w:val="22"/>
          <w:szCs w:val="22"/>
        </w:rPr>
        <w:t xml:space="preserve"> a účinností dnem zveřejněném v registru smluv.</w:t>
      </w:r>
    </w:p>
    <w:bookmarkEnd w:id="19"/>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a vztahy z ní vyplývající se řídí právním řádem České republiky, zejména zákonem č. 89/2012 Sb., občanský zákoník.</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 xml:space="preserve">Smluvní strany </w:t>
      </w:r>
      <w:r>
        <w:rPr>
          <w:rFonts w:ascii="Georgia" w:hAnsi="Georgia"/>
          <w:b w:val="0"/>
          <w:sz w:val="22"/>
          <w:szCs w:val="22"/>
        </w:rPr>
        <w:t xml:space="preserve">prohlašují, že si tuto smlouvu přečetly, že s ní souhlasí a na důkaz své pravé a svobodné vůle připojují své podpisy. </w:t>
      </w:r>
    </w:p>
    <w:p w:rsidR="009D7E9F" w:rsidRPr="00CF222E" w:rsidRDefault="009D7E9F" w:rsidP="00CF222E">
      <w:pPr>
        <w:spacing w:after="120"/>
        <w:rPr>
          <w:rFonts w:ascii="Georgia" w:hAnsi="Georgia"/>
        </w:rPr>
      </w:pPr>
    </w:p>
    <w:p w:rsidR="00162B60" w:rsidRPr="00CF222E" w:rsidRDefault="00162B60" w:rsidP="00CF222E">
      <w:pPr>
        <w:spacing w:after="120"/>
        <w:rPr>
          <w:rFonts w:ascii="Georgia" w:hAnsi="Georgia"/>
        </w:rPr>
      </w:pPr>
    </w:p>
    <w:p w:rsidR="002C0AC6" w:rsidRPr="00CF222E" w:rsidRDefault="002C0AC6" w:rsidP="00CF222E">
      <w:pPr>
        <w:spacing w:after="120"/>
        <w:rPr>
          <w:rFonts w:ascii="Georgia" w:hAnsi="Georgia"/>
        </w:rPr>
      </w:pPr>
      <w:r w:rsidRPr="00CF222E">
        <w:rPr>
          <w:rFonts w:ascii="Georgia" w:hAnsi="Georgia"/>
        </w:rPr>
        <w:t>V </w:t>
      </w:r>
      <w:r w:rsidR="00A707F0">
        <w:rPr>
          <w:rFonts w:ascii="Georgia" w:hAnsi="Georgia"/>
        </w:rPr>
        <w:t>……………….</w:t>
      </w:r>
      <w:r w:rsidRPr="00CF222E">
        <w:rPr>
          <w:rFonts w:ascii="Georgia" w:hAnsi="Georgia"/>
        </w:rPr>
        <w:t xml:space="preserve"> dne ……………….</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V Praze dne</w:t>
      </w:r>
      <w:r w:rsidR="00294782">
        <w:rPr>
          <w:rFonts w:ascii="Georgia" w:hAnsi="Georgia"/>
        </w:rPr>
        <w:t xml:space="preserve"> </w:t>
      </w: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r w:rsidRPr="00CF222E">
        <w:rPr>
          <w:rFonts w:ascii="Georgia" w:hAnsi="Georgia"/>
        </w:rPr>
        <w:t>………………………………………………..</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w:t>
      </w:r>
    </w:p>
    <w:p w:rsidR="005065B0" w:rsidRPr="00CF222E" w:rsidRDefault="0016346A" w:rsidP="00512F7A">
      <w:pPr>
        <w:tabs>
          <w:tab w:val="center" w:pos="1418"/>
        </w:tabs>
        <w:spacing w:after="120"/>
        <w:rPr>
          <w:rFonts w:ascii="Georgia" w:hAnsi="Georgia"/>
        </w:rPr>
      </w:pPr>
      <w:r>
        <w:rPr>
          <w:rFonts w:ascii="Georgia" w:hAnsi="Georgia"/>
        </w:rPr>
        <w:tab/>
      </w:r>
      <w:r w:rsidR="00C97D44">
        <w:rPr>
          <w:rFonts w:ascii="Georgia" w:hAnsi="Georgia"/>
        </w:rPr>
        <w:t>Pavel Charamza</w:t>
      </w:r>
      <w:r>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5065B0" w:rsidRPr="00CF222E">
        <w:rPr>
          <w:rFonts w:ascii="Georgia" w:hAnsi="Georgia"/>
        </w:rPr>
        <w:t xml:space="preserve">        </w:t>
      </w:r>
      <w:r w:rsidR="00801E7B">
        <w:rPr>
          <w:rFonts w:ascii="Georgia" w:hAnsi="Georgia"/>
        </w:rPr>
        <w:tab/>
      </w:r>
      <w:r w:rsidR="00541E6F">
        <w:rPr>
          <w:rFonts w:ascii="Georgia" w:hAnsi="Georgia"/>
        </w:rPr>
        <w:tab/>
      </w:r>
      <w:r w:rsidR="00C519F5">
        <w:rPr>
          <w:rFonts w:ascii="Georgia" w:hAnsi="Georgia"/>
        </w:rPr>
        <w:tab/>
        <w:t xml:space="preserve"> </w:t>
      </w:r>
      <w:r w:rsidR="00541E6F">
        <w:rPr>
          <w:rFonts w:ascii="Georgia" w:hAnsi="Georgia"/>
        </w:rPr>
        <w:t>Jan Herget</w:t>
      </w:r>
    </w:p>
    <w:p w:rsidR="009D7E9F" w:rsidRPr="00C519F5" w:rsidRDefault="00C97D44" w:rsidP="00801E7B">
      <w:pPr>
        <w:spacing w:before="120" w:after="120"/>
        <w:jc w:val="both"/>
        <w:rPr>
          <w:rFonts w:ascii="Georgia" w:hAnsi="Georgia"/>
          <w:sz w:val="18"/>
          <w:szCs w:val="18"/>
        </w:rPr>
      </w:pPr>
      <w:r>
        <w:rPr>
          <w:rFonts w:ascii="Georgia" w:hAnsi="Georgia"/>
          <w:sz w:val="18"/>
          <w:szCs w:val="18"/>
        </w:rPr>
        <w:t xml:space="preserve">Jednatel společnosti </w:t>
      </w:r>
      <w:proofErr w:type="spellStart"/>
      <w:r>
        <w:rPr>
          <w:rFonts w:ascii="Georgia" w:hAnsi="Georgia"/>
          <w:sz w:val="18"/>
          <w:szCs w:val="18"/>
        </w:rPr>
        <w:t>DataRhymes</w:t>
      </w:r>
      <w:proofErr w:type="spellEnd"/>
      <w:r>
        <w:rPr>
          <w:rFonts w:ascii="Georgia" w:hAnsi="Georgia"/>
          <w:sz w:val="18"/>
          <w:szCs w:val="18"/>
        </w:rPr>
        <w:t xml:space="preserve"> s.r.o.</w:t>
      </w:r>
      <w:r>
        <w:rPr>
          <w:rFonts w:ascii="Georgia" w:hAnsi="Georgia"/>
          <w:sz w:val="18"/>
          <w:szCs w:val="18"/>
        </w:rPr>
        <w:tab/>
      </w:r>
      <w:r>
        <w:rPr>
          <w:rFonts w:ascii="Georgia" w:hAnsi="Georgia"/>
          <w:sz w:val="18"/>
          <w:szCs w:val="18"/>
        </w:rPr>
        <w:tab/>
      </w:r>
      <w:r w:rsidR="00C519F5" w:rsidRPr="00C519F5">
        <w:rPr>
          <w:rFonts w:ascii="Georgia" w:hAnsi="Georgia"/>
          <w:sz w:val="18"/>
          <w:szCs w:val="18"/>
        </w:rPr>
        <w:t xml:space="preserve">                         </w:t>
      </w:r>
      <w:r w:rsidR="00CF222E" w:rsidRPr="00C519F5">
        <w:rPr>
          <w:rFonts w:ascii="Georgia" w:hAnsi="Georgia"/>
          <w:sz w:val="18"/>
          <w:szCs w:val="18"/>
        </w:rPr>
        <w:tab/>
      </w:r>
      <w:r w:rsidR="00801E7B" w:rsidRPr="00C519F5">
        <w:rPr>
          <w:rFonts w:ascii="Georgia" w:hAnsi="Georgia"/>
          <w:sz w:val="18"/>
          <w:szCs w:val="18"/>
        </w:rPr>
        <w:t xml:space="preserve">    </w:t>
      </w:r>
      <w:r w:rsidR="00C519F5">
        <w:rPr>
          <w:rFonts w:ascii="Georgia" w:hAnsi="Georgia"/>
          <w:sz w:val="18"/>
          <w:szCs w:val="18"/>
        </w:rPr>
        <w:t xml:space="preserve">  </w:t>
      </w:r>
      <w:r w:rsidR="009A1734" w:rsidRPr="00C519F5">
        <w:rPr>
          <w:rFonts w:ascii="Georgia" w:hAnsi="Georgia"/>
          <w:sz w:val="18"/>
          <w:szCs w:val="18"/>
        </w:rPr>
        <w:t>ředitel</w:t>
      </w:r>
      <w:r w:rsidR="00541E6F" w:rsidRPr="00C519F5">
        <w:rPr>
          <w:rFonts w:ascii="Georgia" w:hAnsi="Georgia"/>
          <w:sz w:val="18"/>
          <w:szCs w:val="18"/>
        </w:rPr>
        <w:t xml:space="preserve"> </w:t>
      </w:r>
      <w:r w:rsidR="00C519F5">
        <w:rPr>
          <w:rFonts w:ascii="Georgia" w:hAnsi="Georgia"/>
          <w:sz w:val="18"/>
          <w:szCs w:val="18"/>
        </w:rPr>
        <w:t xml:space="preserve">agentury </w:t>
      </w:r>
      <w:r w:rsidR="00541E6F" w:rsidRPr="00C519F5">
        <w:rPr>
          <w:rFonts w:ascii="Georgia" w:hAnsi="Georgia"/>
          <w:sz w:val="18"/>
          <w:szCs w:val="18"/>
        </w:rPr>
        <w:t>CzechTourism</w:t>
      </w:r>
    </w:p>
    <w:p w:rsidR="00CF222E" w:rsidRPr="00CF222E" w:rsidRDefault="00CF222E">
      <w:pPr>
        <w:tabs>
          <w:tab w:val="center" w:pos="1418"/>
        </w:tabs>
        <w:spacing w:after="120"/>
        <w:rPr>
          <w:rFonts w:ascii="Georgia" w:hAnsi="Georgia"/>
        </w:rPr>
      </w:pPr>
    </w:p>
    <w:sectPr w:rsidR="00CF222E" w:rsidRPr="00CF222E" w:rsidSect="0004578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68" w:rsidRDefault="006F6168" w:rsidP="009F6C70">
      <w:pPr>
        <w:spacing w:after="0" w:line="240" w:lineRule="auto"/>
      </w:pPr>
      <w:r>
        <w:separator/>
      </w:r>
    </w:p>
  </w:endnote>
  <w:endnote w:type="continuationSeparator" w:id="0">
    <w:p w:rsidR="006F6168" w:rsidRDefault="006F6168" w:rsidP="009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68" w:rsidRDefault="006F6168" w:rsidP="009F6C70">
      <w:pPr>
        <w:spacing w:after="0" w:line="240" w:lineRule="auto"/>
      </w:pPr>
      <w:r>
        <w:separator/>
      </w:r>
    </w:p>
  </w:footnote>
  <w:footnote w:type="continuationSeparator" w:id="0">
    <w:p w:rsidR="006F6168" w:rsidRDefault="006F6168" w:rsidP="009F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70" w:rsidRDefault="009F6C70">
    <w:pPr>
      <w:pStyle w:val="Zhlav"/>
    </w:pPr>
    <w:r>
      <w:rPr>
        <w:noProof/>
      </w:rPr>
      <w:drawing>
        <wp:inline distT="0" distB="0" distL="0" distR="0" wp14:anchorId="66FD2E9B" wp14:editId="19F1E978">
          <wp:extent cx="1802423" cy="284899"/>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1" wp14:anchorId="2D083D04" wp14:editId="30199E8B">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83D04"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" filled="f" stroked="f">
              <v:textbox inset="0,0,0,0">
                <w:txbxContent>
                  <w:p w:rsidR="009F6C70" w:rsidRPr="006C7931" w:rsidRDefault="009F6C70"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607D"/>
    <w:multiLevelType w:val="hybridMultilevel"/>
    <w:tmpl w:val="CA84DDF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15:restartNumberingAfterBreak="0">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5" w15:restartNumberingAfterBreak="0">
    <w:nsid w:val="169757A2"/>
    <w:multiLevelType w:val="hybridMultilevel"/>
    <w:tmpl w:val="EAE84AC0"/>
    <w:lvl w:ilvl="0" w:tplc="04050001">
      <w:start w:val="1"/>
      <w:numFmt w:val="bullet"/>
      <w:lvlText w:val=""/>
      <w:lvlJc w:val="left"/>
      <w:pPr>
        <w:ind w:left="1797" w:hanging="360"/>
      </w:pPr>
      <w:rPr>
        <w:rFonts w:ascii="Symbol" w:hAnsi="Symbol"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6" w15:restartNumberingAfterBreak="0">
    <w:nsid w:val="1703730C"/>
    <w:multiLevelType w:val="hybridMultilevel"/>
    <w:tmpl w:val="37007534"/>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1B622B0A"/>
    <w:multiLevelType w:val="hybridMultilevel"/>
    <w:tmpl w:val="8056E00E"/>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E1E7A"/>
    <w:multiLevelType w:val="multilevel"/>
    <w:tmpl w:val="C882B7AA"/>
    <w:numStyleLink w:val="Headings"/>
  </w:abstractNum>
  <w:abstractNum w:abstractNumId="10"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2622A1D"/>
    <w:multiLevelType w:val="multilevel"/>
    <w:tmpl w:val="A25E9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A70189"/>
    <w:multiLevelType w:val="hybridMultilevel"/>
    <w:tmpl w:val="22C64B06"/>
    <w:lvl w:ilvl="0" w:tplc="CBC4C27E">
      <w:start w:val="1"/>
      <w:numFmt w:val="bullet"/>
      <w:lvlText w:val="-"/>
      <w:lvlJc w:val="left"/>
      <w:pPr>
        <w:ind w:left="1797" w:hanging="360"/>
      </w:pPr>
      <w:rPr>
        <w:rFonts w:ascii="Georgia" w:eastAsiaTheme="minorEastAsia" w:hAnsi="Georgia" w:cstheme="minorBidi"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4" w15:restartNumberingAfterBreak="0">
    <w:nsid w:val="3C34534E"/>
    <w:multiLevelType w:val="multilevel"/>
    <w:tmpl w:val="5DCA9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7" w15:restartNumberingAfterBreak="0">
    <w:nsid w:val="4DB14781"/>
    <w:multiLevelType w:val="hybridMultilevel"/>
    <w:tmpl w:val="51D4A64C"/>
    <w:lvl w:ilvl="0" w:tplc="FB766446">
      <w:numFmt w:val="bullet"/>
      <w:lvlText w:val="-"/>
      <w:lvlJc w:val="left"/>
      <w:pPr>
        <w:ind w:left="720" w:hanging="36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06A5E6C"/>
    <w:multiLevelType w:val="hybridMultilevel"/>
    <w:tmpl w:val="5A6697A6"/>
    <w:lvl w:ilvl="0" w:tplc="04050001">
      <w:start w:val="1"/>
      <w:numFmt w:val="bullet"/>
      <w:lvlText w:val=""/>
      <w:lvlJc w:val="left"/>
      <w:pPr>
        <w:ind w:left="1440" w:hanging="360"/>
      </w:pPr>
      <w:rPr>
        <w:rFonts w:ascii="Symbol" w:hAnsi="Symbol" w:hint="default"/>
      </w:rPr>
    </w:lvl>
    <w:lvl w:ilvl="1" w:tplc="1E52ACD8">
      <w:numFmt w:val="bullet"/>
      <w:lvlText w:val="-"/>
      <w:lvlJc w:val="left"/>
      <w:pPr>
        <w:ind w:left="2160" w:hanging="360"/>
      </w:pPr>
      <w:rPr>
        <w:rFonts w:ascii="Georgia" w:eastAsiaTheme="minorEastAsia" w:hAnsi="Georgia"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3985DD8"/>
    <w:multiLevelType w:val="hybridMultilevel"/>
    <w:tmpl w:val="E0828526"/>
    <w:lvl w:ilvl="0" w:tplc="CBC4C27E">
      <w:start w:val="1"/>
      <w:numFmt w:val="bullet"/>
      <w:lvlText w:val="-"/>
      <w:lvlJc w:val="left"/>
      <w:pPr>
        <w:ind w:left="4314" w:hanging="360"/>
      </w:pPr>
      <w:rPr>
        <w:rFonts w:ascii="Georgia" w:eastAsiaTheme="minorEastAsia" w:hAnsi="Georgia" w:cstheme="minorBidi"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num w:numId="1">
    <w:abstractNumId w:val="15"/>
  </w:num>
  <w:num w:numId="2">
    <w:abstractNumId w:val="1"/>
  </w:num>
  <w:num w:numId="3">
    <w:abstractNumId w:val="16"/>
  </w:num>
  <w:num w:numId="4">
    <w:abstractNumId w:val="9"/>
  </w:num>
  <w:num w:numId="5">
    <w:abstractNumId w:val="14"/>
  </w:num>
  <w:num w:numId="6">
    <w:abstractNumId w:val="18"/>
  </w:num>
  <w:num w:numId="7">
    <w:abstractNumId w:val="11"/>
  </w:num>
  <w:num w:numId="8">
    <w:abstractNumId w:val="10"/>
  </w:num>
  <w:num w:numId="9">
    <w:abstractNumId w:val="4"/>
  </w:num>
  <w:num w:numId="10">
    <w:abstractNumId w:val="3"/>
  </w:num>
  <w:num w:numId="11">
    <w:abstractNumId w:val="0"/>
  </w:num>
  <w:num w:numId="12">
    <w:abstractNumId w:val="8"/>
  </w:num>
  <w:num w:numId="13">
    <w:abstractNumId w:val="19"/>
  </w:num>
  <w:num w:numId="14">
    <w:abstractNumId w:val="20"/>
  </w:num>
  <w:num w:numId="15">
    <w:abstractNumId w:val="2"/>
  </w:num>
  <w:num w:numId="16">
    <w:abstractNumId w:val="6"/>
  </w:num>
  <w:num w:numId="17">
    <w:abstractNumId w:val="7"/>
  </w:num>
  <w:num w:numId="18">
    <w:abstractNumId w:val="5"/>
  </w:num>
  <w:num w:numId="19">
    <w:abstractNumId w:val="21"/>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C2"/>
    <w:rsid w:val="00001ECD"/>
    <w:rsid w:val="00006FD6"/>
    <w:rsid w:val="00020899"/>
    <w:rsid w:val="00034FA4"/>
    <w:rsid w:val="00045788"/>
    <w:rsid w:val="00045DFC"/>
    <w:rsid w:val="00051F84"/>
    <w:rsid w:val="0005453A"/>
    <w:rsid w:val="00061082"/>
    <w:rsid w:val="0006301D"/>
    <w:rsid w:val="000902CB"/>
    <w:rsid w:val="00096EFA"/>
    <w:rsid w:val="000A1056"/>
    <w:rsid w:val="000A4113"/>
    <w:rsid w:val="000C5C72"/>
    <w:rsid w:val="000E0901"/>
    <w:rsid w:val="000E4B0D"/>
    <w:rsid w:val="00112E22"/>
    <w:rsid w:val="001209F0"/>
    <w:rsid w:val="00135DC2"/>
    <w:rsid w:val="00142AB6"/>
    <w:rsid w:val="00156DA7"/>
    <w:rsid w:val="00162B60"/>
    <w:rsid w:val="0016346A"/>
    <w:rsid w:val="00166A44"/>
    <w:rsid w:val="001752FA"/>
    <w:rsid w:val="0018389D"/>
    <w:rsid w:val="001950F8"/>
    <w:rsid w:val="00197D25"/>
    <w:rsid w:val="001B0ECF"/>
    <w:rsid w:val="001F7262"/>
    <w:rsid w:val="002057BF"/>
    <w:rsid w:val="00232EE4"/>
    <w:rsid w:val="002664B8"/>
    <w:rsid w:val="00284AA1"/>
    <w:rsid w:val="00294782"/>
    <w:rsid w:val="00295028"/>
    <w:rsid w:val="00295216"/>
    <w:rsid w:val="002A4EF9"/>
    <w:rsid w:val="002A6565"/>
    <w:rsid w:val="002C0AC6"/>
    <w:rsid w:val="002C7815"/>
    <w:rsid w:val="002D5F66"/>
    <w:rsid w:val="002E5834"/>
    <w:rsid w:val="00355F93"/>
    <w:rsid w:val="00374939"/>
    <w:rsid w:val="003A020D"/>
    <w:rsid w:val="003A4730"/>
    <w:rsid w:val="003E090F"/>
    <w:rsid w:val="003E0B53"/>
    <w:rsid w:val="00411FA9"/>
    <w:rsid w:val="00464E82"/>
    <w:rsid w:val="00467B96"/>
    <w:rsid w:val="00493206"/>
    <w:rsid w:val="004D7C49"/>
    <w:rsid w:val="005065B0"/>
    <w:rsid w:val="00512F7A"/>
    <w:rsid w:val="00516179"/>
    <w:rsid w:val="00540AD0"/>
    <w:rsid w:val="00541E6F"/>
    <w:rsid w:val="00554B16"/>
    <w:rsid w:val="00574DB1"/>
    <w:rsid w:val="005A1923"/>
    <w:rsid w:val="005A5553"/>
    <w:rsid w:val="005C0733"/>
    <w:rsid w:val="005C143E"/>
    <w:rsid w:val="005F4DA8"/>
    <w:rsid w:val="005F6C64"/>
    <w:rsid w:val="0060537D"/>
    <w:rsid w:val="006114AB"/>
    <w:rsid w:val="00633B9A"/>
    <w:rsid w:val="0064675D"/>
    <w:rsid w:val="0066494D"/>
    <w:rsid w:val="00667677"/>
    <w:rsid w:val="00674E97"/>
    <w:rsid w:val="0068208D"/>
    <w:rsid w:val="00691834"/>
    <w:rsid w:val="00692E19"/>
    <w:rsid w:val="006C5881"/>
    <w:rsid w:val="006E7E53"/>
    <w:rsid w:val="006F1D92"/>
    <w:rsid w:val="006F6168"/>
    <w:rsid w:val="00704D44"/>
    <w:rsid w:val="0071775B"/>
    <w:rsid w:val="00723C4A"/>
    <w:rsid w:val="00770B7B"/>
    <w:rsid w:val="00781615"/>
    <w:rsid w:val="00781E9C"/>
    <w:rsid w:val="007A4BFC"/>
    <w:rsid w:val="007A52B9"/>
    <w:rsid w:val="007D4867"/>
    <w:rsid w:val="007E5542"/>
    <w:rsid w:val="00801E7B"/>
    <w:rsid w:val="008302C8"/>
    <w:rsid w:val="008369CC"/>
    <w:rsid w:val="00870217"/>
    <w:rsid w:val="00873912"/>
    <w:rsid w:val="008938AD"/>
    <w:rsid w:val="008D3CAE"/>
    <w:rsid w:val="008D7B6A"/>
    <w:rsid w:val="008E4CBD"/>
    <w:rsid w:val="008E6128"/>
    <w:rsid w:val="009345EC"/>
    <w:rsid w:val="00937282"/>
    <w:rsid w:val="00950145"/>
    <w:rsid w:val="00964EFE"/>
    <w:rsid w:val="009A1734"/>
    <w:rsid w:val="009A5AC0"/>
    <w:rsid w:val="009A5B39"/>
    <w:rsid w:val="009D090F"/>
    <w:rsid w:val="009D237D"/>
    <w:rsid w:val="009D7E9F"/>
    <w:rsid w:val="009E25E4"/>
    <w:rsid w:val="009E486D"/>
    <w:rsid w:val="009E596E"/>
    <w:rsid w:val="009F6C70"/>
    <w:rsid w:val="009F6FA6"/>
    <w:rsid w:val="00A00D79"/>
    <w:rsid w:val="00A11B02"/>
    <w:rsid w:val="00A141C2"/>
    <w:rsid w:val="00A375A3"/>
    <w:rsid w:val="00A430B8"/>
    <w:rsid w:val="00A45DD8"/>
    <w:rsid w:val="00A670AF"/>
    <w:rsid w:val="00A7038C"/>
    <w:rsid w:val="00A707F0"/>
    <w:rsid w:val="00A85942"/>
    <w:rsid w:val="00A960C1"/>
    <w:rsid w:val="00AD1D07"/>
    <w:rsid w:val="00B02D1D"/>
    <w:rsid w:val="00B03A86"/>
    <w:rsid w:val="00B50224"/>
    <w:rsid w:val="00B51EAE"/>
    <w:rsid w:val="00B54103"/>
    <w:rsid w:val="00BA54F0"/>
    <w:rsid w:val="00BE6C5A"/>
    <w:rsid w:val="00C07D61"/>
    <w:rsid w:val="00C16553"/>
    <w:rsid w:val="00C2644B"/>
    <w:rsid w:val="00C37382"/>
    <w:rsid w:val="00C519F5"/>
    <w:rsid w:val="00C6513D"/>
    <w:rsid w:val="00C86D92"/>
    <w:rsid w:val="00C93D15"/>
    <w:rsid w:val="00C97D44"/>
    <w:rsid w:val="00CB37D5"/>
    <w:rsid w:val="00CF222E"/>
    <w:rsid w:val="00D138C5"/>
    <w:rsid w:val="00D36F2B"/>
    <w:rsid w:val="00D457F3"/>
    <w:rsid w:val="00D6789D"/>
    <w:rsid w:val="00D83475"/>
    <w:rsid w:val="00DA6328"/>
    <w:rsid w:val="00DB269A"/>
    <w:rsid w:val="00DD2F5D"/>
    <w:rsid w:val="00DE6755"/>
    <w:rsid w:val="00DF162E"/>
    <w:rsid w:val="00E15886"/>
    <w:rsid w:val="00E27A43"/>
    <w:rsid w:val="00E33BA0"/>
    <w:rsid w:val="00E43FF3"/>
    <w:rsid w:val="00E62394"/>
    <w:rsid w:val="00EA66E6"/>
    <w:rsid w:val="00ED3A5B"/>
    <w:rsid w:val="00EE655F"/>
    <w:rsid w:val="00F062A2"/>
    <w:rsid w:val="00F33196"/>
    <w:rsid w:val="00F70172"/>
    <w:rsid w:val="00F73072"/>
    <w:rsid w:val="00F85296"/>
    <w:rsid w:val="00F8724F"/>
    <w:rsid w:val="00F872CC"/>
    <w:rsid w:val="00FA7CF0"/>
    <w:rsid w:val="00FF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8C28F"/>
  <w15:docId w15:val="{E3FF8840-739C-48FA-B72B-9A9FFAC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 w:type="character" w:styleId="Nevyeenzmnka">
    <w:name w:val="Unresolved Mention"/>
    <w:basedOn w:val="Standardnpsmoodstavce"/>
    <w:uiPriority w:val="99"/>
    <w:semiHidden/>
    <w:unhideWhenUsed/>
    <w:rsid w:val="00FA7C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4936">
      <w:bodyDiv w:val="1"/>
      <w:marLeft w:val="0"/>
      <w:marRight w:val="0"/>
      <w:marTop w:val="0"/>
      <w:marBottom w:val="0"/>
      <w:divBdr>
        <w:top w:val="none" w:sz="0" w:space="0" w:color="auto"/>
        <w:left w:val="none" w:sz="0" w:space="0" w:color="auto"/>
        <w:bottom w:val="none" w:sz="0" w:space="0" w:color="auto"/>
        <w:right w:val="none" w:sz="0" w:space="0" w:color="auto"/>
      </w:divBdr>
    </w:div>
    <w:div w:id="286619706">
      <w:bodyDiv w:val="1"/>
      <w:marLeft w:val="0"/>
      <w:marRight w:val="0"/>
      <w:marTop w:val="0"/>
      <w:marBottom w:val="0"/>
      <w:divBdr>
        <w:top w:val="none" w:sz="0" w:space="0" w:color="auto"/>
        <w:left w:val="none" w:sz="0" w:space="0" w:color="auto"/>
        <w:bottom w:val="none" w:sz="0" w:space="0" w:color="auto"/>
        <w:right w:val="none" w:sz="0" w:space="0" w:color="auto"/>
      </w:divBdr>
    </w:div>
    <w:div w:id="1298294298">
      <w:bodyDiv w:val="1"/>
      <w:marLeft w:val="0"/>
      <w:marRight w:val="0"/>
      <w:marTop w:val="0"/>
      <w:marBottom w:val="0"/>
      <w:divBdr>
        <w:top w:val="none" w:sz="0" w:space="0" w:color="auto"/>
        <w:left w:val="none" w:sz="0" w:space="0" w:color="auto"/>
        <w:bottom w:val="none" w:sz="0" w:space="0" w:color="auto"/>
        <w:right w:val="none" w:sz="0" w:space="0" w:color="auto"/>
      </w:divBdr>
    </w:div>
    <w:div w:id="1341851241">
      <w:bodyDiv w:val="1"/>
      <w:marLeft w:val="0"/>
      <w:marRight w:val="0"/>
      <w:marTop w:val="0"/>
      <w:marBottom w:val="0"/>
      <w:divBdr>
        <w:top w:val="none" w:sz="0" w:space="0" w:color="auto"/>
        <w:left w:val="none" w:sz="0" w:space="0" w:color="auto"/>
        <w:bottom w:val="none" w:sz="0" w:space="0" w:color="auto"/>
        <w:right w:val="none" w:sz="0" w:space="0" w:color="auto"/>
      </w:divBdr>
    </w:div>
    <w:div w:id="1364790160">
      <w:bodyDiv w:val="1"/>
      <w:marLeft w:val="0"/>
      <w:marRight w:val="0"/>
      <w:marTop w:val="0"/>
      <w:marBottom w:val="0"/>
      <w:divBdr>
        <w:top w:val="none" w:sz="0" w:space="0" w:color="auto"/>
        <w:left w:val="none" w:sz="0" w:space="0" w:color="auto"/>
        <w:bottom w:val="none" w:sz="0" w:space="0" w:color="auto"/>
        <w:right w:val="none" w:sz="0" w:space="0" w:color="auto"/>
      </w:divBdr>
    </w:div>
    <w:div w:id="14519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 TargetMode="External"/><Relationship Id="rId3" Type="http://schemas.openxmlformats.org/officeDocument/2006/relationships/settings" Target="settings.xml"/><Relationship Id="rId7" Type="http://schemas.openxmlformats.org/officeDocument/2006/relationships/hyperlink" Target="http://www.boo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1269</Words>
  <Characters>7491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Schneider Michal</cp:lastModifiedBy>
  <cp:revision>7</cp:revision>
  <cp:lastPrinted>2020-05-29T14:06:00Z</cp:lastPrinted>
  <dcterms:created xsi:type="dcterms:W3CDTF">2020-07-21T12:59:00Z</dcterms:created>
  <dcterms:modified xsi:type="dcterms:W3CDTF">2020-07-29T07:49:00Z</dcterms:modified>
</cp:coreProperties>
</file>