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8B" w:rsidRDefault="00987E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12700</wp:posOffset>
                </wp:positionV>
                <wp:extent cx="2045335" cy="704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704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0638B" w:rsidRDefault="00987E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:rsidR="0010638B" w:rsidRDefault="00987E15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 xml:space="preserve">S M </w:t>
                            </w:r>
                            <w:proofErr w:type="gramStart"/>
                            <w:r>
                              <w:t>L.0 U VA</w:t>
                            </w:r>
                            <w:proofErr w:type="gramEnd"/>
                            <w:r>
                              <w:t xml:space="preserve"> R E G i ST RO VÁN A</w:t>
                            </w:r>
                          </w:p>
                          <w:p w:rsidR="0010638B" w:rsidRDefault="00987E1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23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pod číslem: </w:t>
                            </w:r>
                            <w:proofErr w:type="spellStart"/>
                            <w:r>
                              <w:t>ííblÓZ</w:t>
                            </w:r>
                            <w:proofErr w:type="spellEnd"/>
                            <w:r>
                              <w:t>/ -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mallCaps/>
                                <w:sz w:val="19"/>
                                <w:szCs w:val="19"/>
                              </w:rPr>
                              <w:t>/.02a)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5pt;margin-top:1.pt;width:161.05000000000001pt;height:55.450000000000003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M L.0 U VA R E G i ST RO VÁN 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23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pod číslem: ííblÓZ/ -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/.02a)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0638B" w:rsidRDefault="00987E1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:rsidR="0010638B" w:rsidRDefault="00987E15">
      <w:pPr>
        <w:pStyle w:val="Zkladntext1"/>
        <w:shd w:val="clear" w:color="auto" w:fill="auto"/>
        <w:spacing w:after="840" w:line="19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3362960</wp:posOffset>
                </wp:positionH>
                <wp:positionV relativeFrom="paragraph">
                  <wp:posOffset>215900</wp:posOffset>
                </wp:positionV>
                <wp:extent cx="847090" cy="2070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od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č. p .342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“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4.80000000000001pt;margin-top:17.pt;width:66.700000000000003pt;height:16.3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 č. p .342“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ke smlouvě o dílo č.29211/2020- „Oprava místní komunikace v městysu Kamenice u Jihlavy</w:t>
      </w:r>
    </w:p>
    <w:p w:rsidR="0010638B" w:rsidRDefault="00987E15">
      <w:pPr>
        <w:pStyle w:val="Zkladntext1"/>
        <w:shd w:val="clear" w:color="auto" w:fill="auto"/>
        <w:spacing w:after="260"/>
      </w:pPr>
      <w:r>
        <w:t xml:space="preserve">Smluvní </w:t>
      </w:r>
      <w:r>
        <w:t>strany:</w:t>
      </w:r>
    </w:p>
    <w:p w:rsidR="0010638B" w:rsidRDefault="00987E15">
      <w:pPr>
        <w:pStyle w:val="Nadpis3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Městys Kamenice u Jihlavy</w:t>
      </w:r>
      <w:bookmarkEnd w:id="2"/>
      <w:bookmarkEnd w:id="3"/>
    </w:p>
    <w:p w:rsidR="0010638B" w:rsidRDefault="00987E15">
      <w:pPr>
        <w:pStyle w:val="Zkladntext1"/>
        <w:shd w:val="clear" w:color="auto" w:fill="auto"/>
        <w:spacing w:line="233" w:lineRule="auto"/>
      </w:pPr>
      <w:r>
        <w:t>Zastoupený starostkou Mgr. Evou Jelenovou</w:t>
      </w:r>
    </w:p>
    <w:p w:rsidR="0010638B" w:rsidRDefault="00987E15">
      <w:pPr>
        <w:pStyle w:val="Zkladntext1"/>
        <w:shd w:val="clear" w:color="auto" w:fill="auto"/>
        <w:spacing w:line="233" w:lineRule="auto"/>
      </w:pPr>
      <w:r>
        <w:t>Kamenice u Jihlavy č. 481, 588 23 Kamenice u Jihlavy</w:t>
      </w:r>
    </w:p>
    <w:p w:rsidR="0010638B" w:rsidRDefault="00987E15">
      <w:pPr>
        <w:pStyle w:val="Zkladntext1"/>
        <w:shd w:val="clear" w:color="auto" w:fill="auto"/>
      </w:pPr>
      <w:r>
        <w:t>IČ :00286076</w:t>
      </w:r>
    </w:p>
    <w:p w:rsidR="0010638B" w:rsidRDefault="00987E15">
      <w:pPr>
        <w:pStyle w:val="Zkladntext1"/>
        <w:shd w:val="clear" w:color="auto" w:fill="auto"/>
        <w:tabs>
          <w:tab w:val="left" w:pos="2918"/>
        </w:tabs>
        <w:spacing w:line="233" w:lineRule="auto"/>
      </w:pPr>
      <w:proofErr w:type="gramStart"/>
      <w:r>
        <w:t>Tel. :</w:t>
      </w:r>
      <w:r>
        <w:tab/>
        <w:t>E-mail</w:t>
      </w:r>
      <w:proofErr w:type="gramEnd"/>
      <w:r>
        <w:t xml:space="preserve"> :</w:t>
      </w:r>
    </w:p>
    <w:p w:rsidR="0010638B" w:rsidRDefault="00987E15">
      <w:pPr>
        <w:pStyle w:val="Zkladntext1"/>
        <w:shd w:val="clear" w:color="auto" w:fill="auto"/>
        <w:spacing w:after="260"/>
      </w:pPr>
      <w:r>
        <w:t>Bank, spojení: ČS, a.s. Jihlava, č. účtu</w:t>
      </w:r>
    </w:p>
    <w:p w:rsidR="0010638B" w:rsidRDefault="00987E15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rPr>
          <w:b w:val="0"/>
          <w:bCs w:val="0"/>
        </w:rPr>
        <w:t xml:space="preserve">dále jen „ </w:t>
      </w:r>
      <w:r>
        <w:t>objednatel “</w:t>
      </w:r>
      <w:bookmarkEnd w:id="4"/>
      <w:bookmarkEnd w:id="5"/>
    </w:p>
    <w:p w:rsidR="0010638B" w:rsidRDefault="00987E15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 xml:space="preserve">Krajská správa a údržba silnic </w:t>
      </w:r>
      <w:r>
        <w:t>Vysočiny,</w:t>
      </w:r>
      <w:bookmarkEnd w:id="6"/>
      <w:bookmarkEnd w:id="7"/>
    </w:p>
    <w:p w:rsidR="0010638B" w:rsidRDefault="00987E15">
      <w:pPr>
        <w:pStyle w:val="Nadpis3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příspěvková organizace,</w:t>
      </w:r>
      <w:bookmarkEnd w:id="8"/>
      <w:bookmarkEnd w:id="9"/>
    </w:p>
    <w:p w:rsidR="0010638B" w:rsidRDefault="00987E15">
      <w:pPr>
        <w:pStyle w:val="Zkladntext1"/>
        <w:shd w:val="clear" w:color="auto" w:fill="auto"/>
        <w:spacing w:line="233" w:lineRule="auto"/>
      </w:pPr>
      <w:r>
        <w:t>Kosovská 16,586 01 Jihlava</w:t>
      </w:r>
    </w:p>
    <w:p w:rsidR="0010638B" w:rsidRDefault="00987E15">
      <w:pPr>
        <w:pStyle w:val="Zkladntext1"/>
        <w:shd w:val="clear" w:color="auto" w:fill="auto"/>
        <w:spacing w:line="233" w:lineRule="auto"/>
      </w:pPr>
      <w:r>
        <w:t xml:space="preserve">Zastoupena statutárním zástupcem: Ing. Radovanem </w:t>
      </w:r>
      <w:proofErr w:type="spellStart"/>
      <w:r>
        <w:t>Necidem</w:t>
      </w:r>
      <w:proofErr w:type="spellEnd"/>
      <w:r>
        <w:t xml:space="preserve"> - ředitelem organizace</w:t>
      </w:r>
    </w:p>
    <w:p w:rsidR="0010638B" w:rsidRDefault="00987E15">
      <w:pPr>
        <w:pStyle w:val="Zkladntext1"/>
        <w:shd w:val="clear" w:color="auto" w:fill="auto"/>
        <w:tabs>
          <w:tab w:val="left" w:pos="4094"/>
        </w:tabs>
      </w:pPr>
      <w:r>
        <w:t>Jednající ve věci:</w:t>
      </w:r>
      <w:r>
        <w:tab/>
        <w:t>- výrobní náměstek</w:t>
      </w:r>
    </w:p>
    <w:p w:rsidR="0010638B" w:rsidRDefault="00987E15">
      <w:pPr>
        <w:pStyle w:val="Zkladntext1"/>
        <w:shd w:val="clear" w:color="auto" w:fill="auto"/>
      </w:pPr>
      <w:r>
        <w:t>Kosovská 16,586 01 Jihlava,</w:t>
      </w:r>
    </w:p>
    <w:p w:rsidR="0010638B" w:rsidRDefault="00987E15">
      <w:pPr>
        <w:pStyle w:val="Zkladntext1"/>
        <w:shd w:val="clear" w:color="auto" w:fill="auto"/>
        <w:tabs>
          <w:tab w:val="left" w:pos="2918"/>
        </w:tabs>
        <w:spacing w:line="233" w:lineRule="auto"/>
      </w:pPr>
      <w:r>
        <w:t>IČ: 00090450</w:t>
      </w:r>
      <w:r>
        <w:tab/>
        <w:t>DIČ: CZ00090450</w:t>
      </w:r>
    </w:p>
    <w:p w:rsidR="0010638B" w:rsidRDefault="00987E15">
      <w:pPr>
        <w:pStyle w:val="Zkladntext1"/>
        <w:shd w:val="clear" w:color="auto" w:fill="auto"/>
      </w:pPr>
      <w:r>
        <w:t>Bankovní spojení: Ko</w:t>
      </w:r>
      <w:r>
        <w:t xml:space="preserve">merční banka </w:t>
      </w:r>
      <w:proofErr w:type="spellStart"/>
      <w:r>
        <w:t>Jihlava,</w:t>
      </w:r>
      <w:proofErr w:type="gramStart"/>
      <w:r>
        <w:t>č.účtu</w:t>
      </w:r>
      <w:proofErr w:type="spellEnd"/>
      <w:proofErr w:type="gramEnd"/>
      <w:r>
        <w:t>:</w:t>
      </w:r>
    </w:p>
    <w:p w:rsidR="0010638B" w:rsidRDefault="00987E15">
      <w:pPr>
        <w:pStyle w:val="Zkladntext1"/>
        <w:shd w:val="clear" w:color="auto" w:fill="auto"/>
      </w:pPr>
      <w:r>
        <w:t>E-mail:</w:t>
      </w:r>
    </w:p>
    <w:p w:rsidR="0010638B" w:rsidRDefault="00987E15">
      <w:pPr>
        <w:pStyle w:val="Zkladntext1"/>
        <w:shd w:val="clear" w:color="auto" w:fill="auto"/>
        <w:tabs>
          <w:tab w:val="left" w:pos="2918"/>
        </w:tabs>
      </w:pPr>
      <w:r>
        <w:t>Telefon:</w:t>
      </w:r>
      <w:r>
        <w:tab/>
        <w:t>Fax:</w:t>
      </w:r>
    </w:p>
    <w:p w:rsidR="0010638B" w:rsidRDefault="00987E15">
      <w:pPr>
        <w:pStyle w:val="Zkladntext1"/>
        <w:shd w:val="clear" w:color="auto" w:fill="auto"/>
        <w:spacing w:after="540"/>
      </w:pPr>
      <w:r>
        <w:t>Zástupce oprávněný jednat ve věcech technických</w:t>
      </w:r>
    </w:p>
    <w:p w:rsidR="0010638B" w:rsidRDefault="00987E15">
      <w:pPr>
        <w:pStyle w:val="Nadpis30"/>
        <w:keepNext/>
        <w:keepLines/>
        <w:shd w:val="clear" w:color="auto" w:fill="auto"/>
        <w:spacing w:after="540"/>
      </w:pPr>
      <w:bookmarkStart w:id="10" w:name="bookmark10"/>
      <w:bookmarkStart w:id="11" w:name="bookmark11"/>
      <w:r>
        <w:rPr>
          <w:b w:val="0"/>
          <w:bCs w:val="0"/>
        </w:rPr>
        <w:t xml:space="preserve">dále jen </w:t>
      </w:r>
      <w:r>
        <w:t>„zhotovitel“</w:t>
      </w:r>
      <w:bookmarkEnd w:id="10"/>
      <w:bookmarkEnd w:id="11"/>
    </w:p>
    <w:p w:rsidR="0010638B" w:rsidRDefault="00987E15">
      <w:pPr>
        <w:pStyle w:val="Zkladntext1"/>
        <w:shd w:val="clear" w:color="auto" w:fill="auto"/>
        <w:spacing w:after="260"/>
      </w:pPr>
      <w:r>
        <w:t xml:space="preserve">V souladu s bodem 2. článku VIII. smlouvy o dílo č.29211/2020 - „Oprava místní komunikace v městysu Kamenice u Jihlavy“, uzavřené dne </w:t>
      </w:r>
      <w:proofErr w:type="gramStart"/>
      <w:r>
        <w:t>21.5.2020</w:t>
      </w:r>
      <w:proofErr w:type="gramEnd"/>
      <w:r>
        <w:t xml:space="preserve"> se zhotovitel a objednatel dohodli na následujících změnách :</w:t>
      </w:r>
    </w:p>
    <w:p w:rsidR="0010638B" w:rsidRDefault="00987E15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 xml:space="preserve">Článek III. bod 1. se mění </w:t>
      </w:r>
      <w:proofErr w:type="gramStart"/>
      <w:r>
        <w:t>takto :</w:t>
      </w:r>
      <w:bookmarkEnd w:id="12"/>
      <w:bookmarkEnd w:id="13"/>
      <w:proofErr w:type="gramEnd"/>
    </w:p>
    <w:p w:rsidR="0010638B" w:rsidRDefault="00987E15">
      <w:pPr>
        <w:pStyle w:val="Zkladntext1"/>
        <w:shd w:val="clear" w:color="auto" w:fill="auto"/>
        <w:spacing w:after="540"/>
      </w:pPr>
      <w:r>
        <w:t xml:space="preserve">III. 1. Cena za provedení díla v rozsahu této smlouvy </w:t>
      </w:r>
      <w:proofErr w:type="gramStart"/>
      <w:r>
        <w:t>činí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381"/>
      </w:tblGrid>
      <w:tr w:rsidR="0010638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62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Původní cena bez DPH dle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 :</w:t>
            </w:r>
            <w:proofErr w:type="gramEnd"/>
          </w:p>
        </w:tc>
        <w:tc>
          <w:tcPr>
            <w:tcW w:w="2381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246 041,00 Kč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62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bez DPH za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vícepráce :</w:t>
            </w:r>
            <w:proofErr w:type="gramEnd"/>
          </w:p>
        </w:tc>
        <w:tc>
          <w:tcPr>
            <w:tcW w:w="2381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151 046,50 Kč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762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ve znění dodatku č. 1 bez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DPH :</w:t>
            </w:r>
            <w:proofErr w:type="gramEnd"/>
          </w:p>
        </w:tc>
        <w:tc>
          <w:tcPr>
            <w:tcW w:w="2381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  <w:ind w:firstLine="8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397 087,50 Kč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62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DPH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21% :</w:t>
            </w:r>
            <w:proofErr w:type="gramEnd"/>
          </w:p>
        </w:tc>
        <w:tc>
          <w:tcPr>
            <w:tcW w:w="2381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83 388,38 Kč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62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celkem 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DPH :</w:t>
            </w:r>
            <w:proofErr w:type="gramEnd"/>
          </w:p>
        </w:tc>
        <w:tc>
          <w:tcPr>
            <w:tcW w:w="2381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8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480 475,88 Kč</w:t>
            </w:r>
          </w:p>
        </w:tc>
      </w:tr>
    </w:tbl>
    <w:p w:rsidR="0010638B" w:rsidRDefault="00987E15">
      <w:pPr>
        <w:spacing w:line="1" w:lineRule="exact"/>
        <w:rPr>
          <w:sz w:val="2"/>
          <w:szCs w:val="2"/>
        </w:rPr>
      </w:pPr>
      <w:r>
        <w:br w:type="page"/>
      </w:r>
    </w:p>
    <w:p w:rsidR="0010638B" w:rsidRDefault="00987E15">
      <w:pPr>
        <w:pStyle w:val="Zkladntext1"/>
        <w:shd w:val="clear" w:color="auto" w:fill="auto"/>
        <w:spacing w:after="280" w:line="221" w:lineRule="auto"/>
      </w:pPr>
      <w:r>
        <w:lastRenderedPageBreak/>
        <w:t>Celkový finanční objem díla podle čl. III. 1. smlouvy o dílo a Dodatku č. 1 činí:480 475 88 Kč.</w:t>
      </w:r>
    </w:p>
    <w:p w:rsidR="0010638B" w:rsidRDefault="00987E15">
      <w:pPr>
        <w:pStyle w:val="Zkladntext1"/>
        <w:shd w:val="clear" w:color="auto" w:fill="auto"/>
        <w:spacing w:after="280" w:line="233" w:lineRule="auto"/>
        <w:jc w:val="both"/>
      </w:pPr>
      <w:r>
        <w:t xml:space="preserve">V ceně jsou obsaženy všechny práce a činnosti </w:t>
      </w:r>
      <w:r>
        <w:t>nutné ke splnění díla. Cena je stanovena jako cena maximální, nejvýše přípustná, pevná po celou dobu plnění.</w:t>
      </w:r>
    </w:p>
    <w:p w:rsidR="0010638B" w:rsidRDefault="00987E15">
      <w:pPr>
        <w:pStyle w:val="Zkladntext1"/>
        <w:shd w:val="clear" w:color="auto" w:fill="auto"/>
        <w:spacing w:after="280"/>
      </w:pPr>
      <w:r>
        <w:t>Uvedené navýšení ceny je z důvodů nutných víceprací, vyčíslených v příloze č. 1 tohoto dodatku, která je jeho nedílnou součástí.</w:t>
      </w:r>
    </w:p>
    <w:p w:rsidR="0010638B" w:rsidRDefault="00987E15">
      <w:pPr>
        <w:pStyle w:val="Nadpis30"/>
        <w:keepNext/>
        <w:keepLines/>
        <w:shd w:val="clear" w:color="auto" w:fill="auto"/>
        <w:spacing w:after="280"/>
      </w:pPr>
      <w:bookmarkStart w:id="14" w:name="bookmark14"/>
      <w:bookmarkStart w:id="15" w:name="bookmark15"/>
      <w:r>
        <w:t>Závěrečná ustanove</w:t>
      </w:r>
      <w:r>
        <w:t>ní:</w:t>
      </w:r>
      <w:bookmarkEnd w:id="14"/>
      <w:bookmarkEnd w:id="15"/>
    </w:p>
    <w:p w:rsidR="0010638B" w:rsidRDefault="00987E15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>Ostatní ustanovení smlouvy o dílo se nemění.</w:t>
      </w:r>
    </w:p>
    <w:p w:rsidR="0010638B" w:rsidRDefault="00987E1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260" w:hanging="260"/>
      </w:pPr>
      <w:r>
        <w:t>Tento Dodatek č. 1 je vyhotoven ve 3 výtiscích, z nichž objednatel obdrží 2 a zhotovitel 1 vyhotovení.</w:t>
      </w:r>
    </w:p>
    <w:p w:rsidR="0010638B" w:rsidRDefault="00987E1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260" w:hanging="260"/>
      </w:pPr>
      <w:r>
        <w:t>Tento dodatek nabývá platnosti dnem podpisu oběma smluvními stranami a účinnosti dnem uveřejnění v infor</w:t>
      </w:r>
      <w:r>
        <w:t>mačním systému veřejné správy - Registru smluv.</w:t>
      </w:r>
    </w:p>
    <w:p w:rsidR="0010638B" w:rsidRDefault="00987E15">
      <w:pPr>
        <w:spacing w:line="1" w:lineRule="exact"/>
        <w:sectPr w:rsidR="0010638B">
          <w:footerReference w:type="default" r:id="rId7"/>
          <w:footerReference w:type="first" r:id="rId8"/>
          <w:pgSz w:w="11900" w:h="16840"/>
          <w:pgMar w:top="1362" w:right="1417" w:bottom="2429" w:left="133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14045" distB="353695" distL="0" distR="0" simplePos="0" relativeHeight="125829382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614045</wp:posOffset>
                </wp:positionV>
                <wp:extent cx="85026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Kamenici: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7.900000000000006pt;margin-top:48.350000000000001pt;width:66.950000000000003pt;height:15.85pt;z-index:-125829371;mso-wrap-distance-left:0;mso-wrap-distance-top:48.350000000000001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Kamenici: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2310" distB="265430" distL="0" distR="0" simplePos="0" relativeHeight="125829384" behindDoc="0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702310</wp:posOffset>
                </wp:positionV>
                <wp:extent cx="758825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 8 -07- 2020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7.65000000000001pt;margin-top:55.299999999999997pt;width:59.75pt;height:15.85pt;z-index:-125829369;mso-wrap-distance-left:0;mso-wrap-distance-top:55.299999999999997pt;mso-wrap-distance-right:0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8 -07- 2020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4565" distB="0" distL="0" distR="0" simplePos="0" relativeHeight="125829386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964565</wp:posOffset>
                </wp:positionV>
                <wp:extent cx="780415" cy="2044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150000000000006pt;margin-top:75.950000000000003pt;width:61.450000000000003pt;height:16.100000000000001pt;z-index:-125829367;mso-wrap-distance-left:0;mso-wrap-distance-top:75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500" distB="15240" distL="0" distR="0" simplePos="0" relativeHeight="125829388" behindDoc="0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571500</wp:posOffset>
                </wp:positionV>
                <wp:extent cx="1886585" cy="582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47"/>
                              </w:tabs>
                              <w:spacing w:after="300"/>
                            </w:pPr>
                            <w:r>
                              <w:t>V Jihlavě:</w:t>
                            </w:r>
                            <w:r>
                              <w:tab/>
                              <w:t>0 6. 08. 2020</w:t>
                            </w:r>
                          </w:p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6.94999999999999pt;margin-top:45.pt;width:148.55000000000001pt;height:45.850000000000001pt;z-index:-125829365;mso-wrap-distance-left:0;mso-wrap-distance-top:45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47" w:val="left"/>
                        </w:tabs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Jihlavě:</w:t>
                        <w:tab/>
                        <w:t>0 6. 08. 2020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638B" w:rsidRDefault="0010638B">
      <w:pPr>
        <w:spacing w:line="240" w:lineRule="exact"/>
        <w:rPr>
          <w:sz w:val="19"/>
          <w:szCs w:val="19"/>
        </w:rPr>
      </w:pPr>
    </w:p>
    <w:p w:rsidR="0010638B" w:rsidRDefault="0010638B">
      <w:pPr>
        <w:spacing w:line="240" w:lineRule="exact"/>
        <w:rPr>
          <w:sz w:val="19"/>
          <w:szCs w:val="19"/>
        </w:rPr>
      </w:pPr>
    </w:p>
    <w:p w:rsidR="0010638B" w:rsidRDefault="0010638B">
      <w:pPr>
        <w:spacing w:before="79" w:after="79" w:line="240" w:lineRule="exact"/>
        <w:rPr>
          <w:sz w:val="19"/>
          <w:szCs w:val="19"/>
        </w:rPr>
      </w:pPr>
    </w:p>
    <w:p w:rsidR="0010638B" w:rsidRDefault="0010638B">
      <w:pPr>
        <w:spacing w:line="1" w:lineRule="exact"/>
        <w:sectPr w:rsidR="0010638B">
          <w:type w:val="continuous"/>
          <w:pgSz w:w="11900" w:h="16840"/>
          <w:pgMar w:top="1656" w:right="0" w:bottom="6607" w:left="0" w:header="0" w:footer="3" w:gutter="0"/>
          <w:cols w:space="720"/>
          <w:noEndnote/>
          <w:docGrid w:linePitch="360"/>
        </w:sectPr>
      </w:pPr>
    </w:p>
    <w:p w:rsidR="0010638B" w:rsidRDefault="00987E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12700</wp:posOffset>
                </wp:positionV>
                <wp:extent cx="1271270" cy="38100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38B" w:rsidRDefault="00987E1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0.69999999999999pt;margin-top:1.pt;width:100.09999999999999pt;height:30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0638B" w:rsidRDefault="00987E15">
      <w:pPr>
        <w:pStyle w:val="Zkladntext1"/>
        <w:shd w:val="clear" w:color="auto" w:fill="auto"/>
        <w:ind w:left="200" w:firstLine="20"/>
      </w:pPr>
      <w:r>
        <w:t>Mgr. Eva J</w:t>
      </w:r>
      <w:r>
        <w:t>elenova star</w:t>
      </w:r>
      <w:bookmarkStart w:id="16" w:name="_GoBack"/>
      <w:bookmarkEnd w:id="16"/>
      <w:r>
        <w:t>ostka městyse Kamenice</w:t>
      </w:r>
      <w:r>
        <w:br w:type="page"/>
      </w:r>
    </w:p>
    <w:p w:rsidR="0010638B" w:rsidRDefault="00987E15">
      <w:pPr>
        <w:pStyle w:val="Nadpis20"/>
        <w:keepNext/>
        <w:keepLines/>
        <w:shd w:val="clear" w:color="auto" w:fill="auto"/>
      </w:pPr>
      <w:bookmarkStart w:id="17" w:name="bookmark16"/>
      <w:bookmarkStart w:id="18" w:name="bookmark17"/>
      <w:r>
        <w:lastRenderedPageBreak/>
        <w:t>Zadání s výkazem výměr</w:t>
      </w:r>
      <w:bookmarkEnd w:id="17"/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152"/>
      </w:tblGrid>
      <w:tr w:rsidR="0010638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6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Stavba:</w:t>
            </w:r>
          </w:p>
        </w:tc>
        <w:tc>
          <w:tcPr>
            <w:tcW w:w="7152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Oprava MK městys Kamenice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6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Objekt:</w:t>
            </w:r>
          </w:p>
        </w:tc>
        <w:tc>
          <w:tcPr>
            <w:tcW w:w="7152" w:type="dxa"/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tabs>
                <w:tab w:val="left" w:pos="5502"/>
              </w:tabs>
              <w:ind w:firstLine="140"/>
            </w:pPr>
            <w:r>
              <w:rPr>
                <w:b/>
                <w:bCs/>
              </w:rPr>
              <w:t xml:space="preserve">Komunikace MK od </w:t>
            </w:r>
            <w:proofErr w:type="gramStart"/>
            <w:r>
              <w:rPr>
                <w:b/>
                <w:bCs/>
              </w:rPr>
              <w:t>č.p.</w:t>
            </w:r>
            <w:proofErr w:type="gramEnd"/>
            <w:r>
              <w:rPr>
                <w:b/>
                <w:bCs/>
              </w:rPr>
              <w:t xml:space="preserve"> 342 - rozšíření zakázky</w:t>
            </w:r>
            <w:r>
              <w:rPr>
                <w:b/>
                <w:bCs/>
              </w:rPr>
              <w:tab/>
            </w:r>
            <w:r>
              <w:t>JKSO: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6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Část:</w:t>
            </w:r>
          </w:p>
        </w:tc>
        <w:tc>
          <w:tcPr>
            <w:tcW w:w="7152" w:type="dxa"/>
            <w:shd w:val="clear" w:color="auto" w:fill="FFFFFF"/>
          </w:tcPr>
          <w:p w:rsidR="0010638B" w:rsidRDefault="00987E15">
            <w:pPr>
              <w:pStyle w:val="Jin0"/>
              <w:shd w:val="clear" w:color="auto" w:fill="auto"/>
              <w:tabs>
                <w:tab w:val="left" w:pos="5506"/>
                <w:tab w:val="left" w:pos="6332"/>
              </w:tabs>
              <w:ind w:firstLine="140"/>
            </w:pPr>
            <w:r>
              <w:rPr>
                <w:b/>
                <w:bCs/>
              </w:rPr>
              <w:t>Městys Kamenice</w:t>
            </w:r>
            <w:r>
              <w:rPr>
                <w:b/>
                <w:bCs/>
              </w:rPr>
              <w:tab/>
            </w:r>
            <w:r>
              <w:t>Datum:</w:t>
            </w:r>
            <w:r>
              <w:tab/>
            </w:r>
            <w:proofErr w:type="gramStart"/>
            <w:r>
              <w:t>23.07.2020</w:t>
            </w:r>
            <w:proofErr w:type="gramEnd"/>
          </w:p>
        </w:tc>
      </w:tr>
    </w:tbl>
    <w:p w:rsidR="0010638B" w:rsidRDefault="0010638B">
      <w:pPr>
        <w:spacing w:after="139" w:line="1" w:lineRule="exact"/>
      </w:pPr>
    </w:p>
    <w:p w:rsidR="0010638B" w:rsidRDefault="0010638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94"/>
        <w:gridCol w:w="1013"/>
        <w:gridCol w:w="4013"/>
        <w:gridCol w:w="350"/>
        <w:gridCol w:w="826"/>
        <w:gridCol w:w="965"/>
        <w:gridCol w:w="1450"/>
      </w:tblGrid>
      <w:tr w:rsidR="001063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proofErr w:type="gramStart"/>
            <w:r>
              <w:t>P.Č.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KCN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</w:pPr>
            <w:r>
              <w:t>Kód položky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Zkrácený popis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Výměra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Cena jednotková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Cena celkem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Práce a dodávky HSV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Zemní práce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132301201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Odkop, a </w:t>
            </w:r>
            <w:proofErr w:type="spellStart"/>
            <w:r>
              <w:t>prokop</w:t>
            </w:r>
            <w:proofErr w:type="spellEnd"/>
            <w:r>
              <w:t>, v hor. tř.4 do 100 m3 tl.150 mm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75,00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607,75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45581,25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132301209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Příplatek za lepivost hor. </w:t>
            </w:r>
            <w:proofErr w:type="gramStart"/>
            <w:r>
              <w:t>tř</w:t>
            </w:r>
            <w:proofErr w:type="gramEnd"/>
            <w:r>
              <w:t>. 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75,00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42,93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3219,38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162301101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proofErr w:type="spellStart"/>
            <w:r>
              <w:t>Vodorov</w:t>
            </w:r>
            <w:proofErr w:type="spellEnd"/>
            <w:r>
              <w:t xml:space="preserve">. </w:t>
            </w:r>
            <w:proofErr w:type="spellStart"/>
            <w:r>
              <w:t>přem</w:t>
            </w:r>
            <w:proofErr w:type="spellEnd"/>
            <w:r>
              <w:t xml:space="preserve">. </w:t>
            </w:r>
            <w:proofErr w:type="gramStart"/>
            <w:r>
              <w:t>výkopku</w:t>
            </w:r>
            <w:proofErr w:type="gramEnd"/>
            <w:r>
              <w:t xml:space="preserve"> hor. tř. 1 -4 a ŠD do 5000 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20"/>
              <w:jc w:val="both"/>
            </w:pPr>
            <w:r>
              <w:t>135,00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67,42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9101,70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167101101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Nakládání výkopku hornin tř. 1-4 a ŠD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20"/>
              <w:jc w:val="both"/>
            </w:pPr>
            <w:r>
              <w:t>135,00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141,10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19048,50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181951102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Úprava pláně se zhutněním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80"/>
              <w:jc w:val="both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32,60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15811,00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938 909 321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Sejmutí stav. ŠD </w:t>
            </w:r>
            <w:proofErr w:type="gramStart"/>
            <w:r>
              <w:t>tl.150</w:t>
            </w:r>
            <w:proofErr w:type="gramEnd"/>
            <w:r>
              <w:t xml:space="preserve"> mm z povrchu MK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20"/>
            </w:pPr>
            <w:r>
              <w:t>390,00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91,16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35552,40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Zemni práce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128314,23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Komunikace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564861111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Podklad ze </w:t>
            </w:r>
            <w:proofErr w:type="spellStart"/>
            <w:r>
              <w:t>štěrkodrtí</w:t>
            </w:r>
            <w:proofErr w:type="spellEnd"/>
            <w:r>
              <w:t xml:space="preserve"> ŠD </w:t>
            </w:r>
            <w:proofErr w:type="spellStart"/>
            <w:r>
              <w:t>tl</w:t>
            </w:r>
            <w:proofErr w:type="spellEnd"/>
            <w:r>
              <w:t xml:space="preserve">. 200 mm se </w:t>
            </w:r>
            <w:r>
              <w:t>zhutněním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20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191,40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92829,00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174101101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proofErr w:type="spellStart"/>
            <w:r>
              <w:t>Štěrkodrť</w:t>
            </w:r>
            <w:proofErr w:type="spellEnd"/>
            <w:r>
              <w:t xml:space="preserve"> 0-32,0-63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20"/>
            </w:pPr>
            <w:r>
              <w:t>175,00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26250,00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40"/>
              <w:jc w:val="both"/>
            </w:pPr>
            <w: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11-25310RL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Asfaltový recyklát za studená </w:t>
            </w:r>
            <w:proofErr w:type="spellStart"/>
            <w:r>
              <w:t>tl</w:t>
            </w:r>
            <w:proofErr w:type="spellEnd"/>
            <w:r>
              <w:t>. 100 mm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80"/>
              <w:jc w:val="both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93,15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45177,75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11-19111VD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Spojovací postřik-emulze 1,90 kg/m2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24,34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11804,9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11-21486RL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Posyp podkladu z drtí 8/16 </w:t>
            </w:r>
            <w:proofErr w:type="gramStart"/>
            <w:r>
              <w:t>množ</w:t>
            </w:r>
            <w:proofErr w:type="gramEnd"/>
            <w:r>
              <w:t>.</w:t>
            </w:r>
            <w:proofErr w:type="gramStart"/>
            <w:r>
              <w:t>15</w:t>
            </w:r>
            <w:proofErr w:type="gramEnd"/>
            <w:r>
              <w:t>-19 kg/m2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80"/>
              <w:jc w:val="both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55,12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26733,2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11-21456RL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Nátěr z emulze-drť 4/8 </w:t>
            </w:r>
            <w:proofErr w:type="gramStart"/>
            <w:r>
              <w:t>množ</w:t>
            </w:r>
            <w:proofErr w:type="gramEnd"/>
            <w:r>
              <w:t>.</w:t>
            </w:r>
            <w:proofErr w:type="gramStart"/>
            <w:r>
              <w:t>12</w:t>
            </w:r>
            <w:proofErr w:type="gramEnd"/>
            <w:r>
              <w:t>-15 kg/m2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46,52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22562,2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574A44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proofErr w:type="spellStart"/>
            <w:proofErr w:type="gramStart"/>
            <w:r>
              <w:t>Asfalt</w:t>
            </w:r>
            <w:proofErr w:type="gramEnd"/>
            <w:r>
              <w:t>.</w:t>
            </w:r>
            <w:proofErr w:type="gramStart"/>
            <w:r>
              <w:t>beton</w:t>
            </w:r>
            <w:proofErr w:type="spellEnd"/>
            <w:proofErr w:type="gramEnd"/>
            <w:r>
              <w:t xml:space="preserve"> pro obrusné vrstvy </w:t>
            </w:r>
            <w:proofErr w:type="spellStart"/>
            <w:r>
              <w:t>tl</w:t>
            </w:r>
            <w:proofErr w:type="spellEnd"/>
            <w:r>
              <w:t>. 50 mm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60"/>
              <w:jc w:val="both"/>
            </w:pPr>
            <w:r>
              <w:t>15,00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416,40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6246,00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31389713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proofErr w:type="spellStart"/>
            <w:r>
              <w:t>Dod</w:t>
            </w:r>
            <w:proofErr w:type="spellEnd"/>
            <w:r>
              <w:t xml:space="preserve">. a montáž </w:t>
            </w:r>
            <w:proofErr w:type="spellStart"/>
            <w:proofErr w:type="gramStart"/>
            <w:r>
              <w:t>ul.vpusti</w:t>
            </w:r>
            <w:proofErr w:type="spellEnd"/>
            <w:proofErr w:type="gramEnd"/>
            <w:r>
              <w:t xml:space="preserve"> bet. DN 600 mm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280"/>
              <w:jc w:val="both"/>
            </w:pPr>
            <w:r>
              <w:t>12500,00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12500,00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899331111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Výšková úprava kanalizačních šachet </w:t>
            </w:r>
            <w:proofErr w:type="spellStart"/>
            <w:proofErr w:type="gramStart"/>
            <w:r>
              <w:t>zem</w:t>
            </w:r>
            <w:proofErr w:type="gramEnd"/>
            <w:r>
              <w:t>.</w:t>
            </w:r>
            <w:proofErr w:type="gramStart"/>
            <w:r>
              <w:t>souprav</w:t>
            </w:r>
            <w:proofErr w:type="spellEnd"/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60"/>
              <w:jc w:val="both"/>
            </w:pPr>
            <w:r>
              <w:t>13,00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885,00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11505,00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91549-1211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Osazení </w:t>
            </w:r>
            <w:proofErr w:type="spellStart"/>
            <w:r>
              <w:t>bet.přídlažby</w:t>
            </w:r>
            <w:proofErr w:type="spellEnd"/>
            <w:r>
              <w:t xml:space="preserve"> do </w:t>
            </w:r>
            <w:proofErr w:type="spellStart"/>
            <w:proofErr w:type="gramStart"/>
            <w:r>
              <w:t>bet</w:t>
            </w:r>
            <w:proofErr w:type="gramEnd"/>
            <w:r>
              <w:t>.</w:t>
            </w:r>
            <w:proofErr w:type="gramStart"/>
            <w:r>
              <w:t>lože</w:t>
            </w:r>
            <w:proofErr w:type="spellEnd"/>
            <w:proofErr w:type="gramEnd"/>
            <w:r>
              <w:t xml:space="preserve"> z prostého betonu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360"/>
              <w:jc w:val="both"/>
            </w:pPr>
            <w:r>
              <w:t>12,50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460"/>
            </w:pPr>
            <w:r>
              <w:t>512,65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6408,13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>93593-221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t xml:space="preserve">Osazení odvod, žlabu s </w:t>
            </w:r>
            <w:proofErr w:type="spellStart"/>
            <w:r>
              <w:t>obet</w:t>
            </w:r>
            <w:proofErr w:type="spellEnd"/>
            <w:r>
              <w:t xml:space="preserve">. s krycím roštem </w:t>
            </w:r>
            <w:proofErr w:type="spellStart"/>
            <w:r>
              <w:t>pozink</w:t>
            </w:r>
            <w:proofErr w:type="spellEnd"/>
            <w: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both"/>
            </w:pPr>
            <w: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3378,55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</w:pPr>
            <w:r>
              <w:t>6757,10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Komunikace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268773,28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CELKEM :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397087,50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DPH </w:t>
            </w:r>
            <w:proofErr w:type="gramStart"/>
            <w:r>
              <w:rPr>
                <w:b/>
                <w:bCs/>
                <w:sz w:val="19"/>
                <w:szCs w:val="19"/>
              </w:rPr>
              <w:t>21% :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83388,38</w:t>
            </w:r>
          </w:p>
        </w:tc>
      </w:tr>
      <w:tr w:rsidR="001063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CELKEM </w:t>
            </w:r>
            <w:proofErr w:type="spellStart"/>
            <w:proofErr w:type="gramStart"/>
            <w:r>
              <w:rPr>
                <w:b/>
                <w:bCs/>
                <w:sz w:val="19"/>
                <w:szCs w:val="19"/>
              </w:rPr>
              <w:t>vč.DPH</w:t>
            </w:r>
            <w:proofErr w:type="spellEnd"/>
            <w:proofErr w:type="gramEnd"/>
            <w:r>
              <w:rPr>
                <w:b/>
                <w:bCs/>
                <w:sz w:val="19"/>
                <w:szCs w:val="19"/>
              </w:rPr>
              <w:t xml:space="preserve"> 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8B" w:rsidRDefault="0010638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38B" w:rsidRDefault="00987E1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480475,88</w:t>
            </w:r>
          </w:p>
        </w:tc>
      </w:tr>
    </w:tbl>
    <w:p w:rsidR="00000000" w:rsidRDefault="00987E15"/>
    <w:sectPr w:rsidR="00000000">
      <w:type w:val="continuous"/>
      <w:pgSz w:w="11900" w:h="16840"/>
      <w:pgMar w:top="1656" w:right="1210" w:bottom="6607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7E15">
      <w:r>
        <w:separator/>
      </w:r>
    </w:p>
  </w:endnote>
  <w:endnote w:type="continuationSeparator" w:id="0">
    <w:p w:rsidR="00000000" w:rsidRDefault="009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B" w:rsidRDefault="0010638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B" w:rsidRDefault="00987E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9587865</wp:posOffset>
              </wp:positionV>
              <wp:extent cx="13398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38B" w:rsidRDefault="00987E15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.1.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4.55000000000001pt;margin-top:754.95000000000005pt;width:10.55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.1.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8B" w:rsidRDefault="0010638B"/>
  </w:footnote>
  <w:footnote w:type="continuationSeparator" w:id="0">
    <w:p w:rsidR="0010638B" w:rsidRDefault="00106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06F"/>
    <w:multiLevelType w:val="multilevel"/>
    <w:tmpl w:val="DE3C3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8B"/>
    <w:rsid w:val="0010638B"/>
    <w:rsid w:val="009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4C3D"/>
  <w15:docId w15:val="{98AA8CE3-FEF0-4A5B-81EC-6978FEF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</w:pPr>
    <w:rPr>
      <w:rFonts w:ascii="Segoe UI" w:eastAsia="Segoe UI" w:hAnsi="Segoe UI" w:cs="Segoe UI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97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3338</Characters>
  <Application>Microsoft Office Word</Application>
  <DocSecurity>0</DocSecurity>
  <Lines>27</Lines>
  <Paragraphs>7</Paragraphs>
  <ScaleCrop>false</ScaleCrop>
  <Company>ATC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2020-08-07T06:35:00Z</dcterms:created>
  <dcterms:modified xsi:type="dcterms:W3CDTF">2020-08-07T06:35:00Z</dcterms:modified>
</cp:coreProperties>
</file>