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74A0B" w14:textId="5BD8BF14" w:rsidR="00E037F5" w:rsidRDefault="00F7357D" w:rsidP="00392D66">
      <w:pPr>
        <w:jc w:val="center"/>
        <w:rPr>
          <w:b/>
          <w:smallCaps/>
          <w:sz w:val="40"/>
          <w:szCs w:val="40"/>
        </w:rPr>
      </w:pPr>
      <w:bookmarkStart w:id="0" w:name="_GoBack"/>
      <w:bookmarkEnd w:id="0"/>
      <w:r>
        <w:rPr>
          <w:b/>
          <w:smallCaps/>
          <w:sz w:val="40"/>
          <w:szCs w:val="40"/>
        </w:rPr>
        <w:t>dodatek</w:t>
      </w:r>
      <w:r w:rsidR="00692CD3">
        <w:rPr>
          <w:b/>
          <w:smallCaps/>
          <w:sz w:val="40"/>
          <w:szCs w:val="40"/>
        </w:rPr>
        <w:t xml:space="preserve"> č. </w:t>
      </w:r>
      <w:r w:rsidR="001B127A">
        <w:rPr>
          <w:b/>
          <w:smallCaps/>
          <w:sz w:val="40"/>
          <w:szCs w:val="40"/>
        </w:rPr>
        <w:t>5</w:t>
      </w:r>
    </w:p>
    <w:p w14:paraId="50A062E2" w14:textId="77777777" w:rsidR="00F7357D" w:rsidRPr="00303755" w:rsidRDefault="00F7357D" w:rsidP="00E037F5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ke </w:t>
      </w:r>
      <w:r w:rsidRPr="00303755">
        <w:rPr>
          <w:b/>
          <w:smallCaps/>
          <w:sz w:val="40"/>
          <w:szCs w:val="40"/>
        </w:rPr>
        <w:t>smlouv</w:t>
      </w:r>
      <w:r>
        <w:rPr>
          <w:b/>
          <w:smallCaps/>
          <w:sz w:val="40"/>
          <w:szCs w:val="40"/>
        </w:rPr>
        <w:t>ě</w:t>
      </w:r>
      <w:r w:rsidRPr="00303755">
        <w:rPr>
          <w:b/>
          <w:smallCaps/>
          <w:sz w:val="40"/>
          <w:szCs w:val="40"/>
        </w:rPr>
        <w:t xml:space="preserve"> o dílo</w:t>
      </w:r>
      <w:r w:rsidR="00E037F5">
        <w:rPr>
          <w:b/>
          <w:smallCaps/>
          <w:sz w:val="40"/>
          <w:szCs w:val="40"/>
        </w:rPr>
        <w:t xml:space="preserve"> </w:t>
      </w:r>
      <w:r w:rsidRPr="00303755">
        <w:rPr>
          <w:b/>
          <w:smallCaps/>
          <w:sz w:val="40"/>
          <w:szCs w:val="40"/>
        </w:rPr>
        <w:t>13b)</w:t>
      </w:r>
    </w:p>
    <w:p w14:paraId="33FE5E9B" w14:textId="77777777" w:rsidR="00F7357D" w:rsidRDefault="00F7357D" w:rsidP="00F7357D">
      <w:pPr>
        <w:rPr>
          <w:b/>
        </w:rPr>
      </w:pPr>
    </w:p>
    <w:p w14:paraId="4080265E" w14:textId="77777777" w:rsidR="00692CD3" w:rsidRDefault="00692CD3" w:rsidP="00F7357D">
      <w:pPr>
        <w:rPr>
          <w:b/>
        </w:rPr>
      </w:pPr>
    </w:p>
    <w:p w14:paraId="0F4CB79F" w14:textId="77777777" w:rsidR="00692CD3" w:rsidRPr="00303755" w:rsidRDefault="00F7357D" w:rsidP="00692CD3">
      <w:r w:rsidRPr="00303755">
        <w:rPr>
          <w:b/>
        </w:rPr>
        <w:t>Moravská zemská knihovna v</w:t>
      </w:r>
      <w:r w:rsidR="00692CD3">
        <w:rPr>
          <w:b/>
        </w:rPr>
        <w:t> </w:t>
      </w:r>
      <w:r w:rsidRPr="00303755">
        <w:rPr>
          <w:b/>
        </w:rPr>
        <w:t>Brně</w:t>
      </w:r>
      <w:r w:rsidR="00692CD3">
        <w:rPr>
          <w:b/>
        </w:rPr>
        <w:t xml:space="preserve">, </w:t>
      </w:r>
      <w:r w:rsidR="00692CD3" w:rsidRPr="00303755">
        <w:t>IČ 00</w:t>
      </w:r>
      <w:r w:rsidR="00692CD3">
        <w:t xml:space="preserve"> </w:t>
      </w:r>
      <w:r w:rsidR="00692CD3" w:rsidRPr="00303755">
        <w:t>09</w:t>
      </w:r>
      <w:r w:rsidR="00692CD3">
        <w:t xml:space="preserve"> </w:t>
      </w:r>
      <w:r w:rsidR="00692CD3" w:rsidRPr="00303755">
        <w:t>49</w:t>
      </w:r>
      <w:r w:rsidR="00692CD3">
        <w:t xml:space="preserve"> </w:t>
      </w:r>
      <w:r w:rsidR="00692CD3" w:rsidRPr="00303755">
        <w:t>43</w:t>
      </w:r>
    </w:p>
    <w:p w14:paraId="0D2D0F94" w14:textId="77777777" w:rsidR="00F7357D" w:rsidRPr="00303755" w:rsidRDefault="00F7357D" w:rsidP="00F7357D">
      <w:r w:rsidRPr="00303755">
        <w:t>sídlo: Kounicova 65a, 601 87 Brno</w:t>
      </w:r>
    </w:p>
    <w:p w14:paraId="14BB58D1" w14:textId="420538A4" w:rsidR="00F7357D" w:rsidRPr="00303755" w:rsidRDefault="00692CD3" w:rsidP="00692CD3">
      <w:r>
        <w:t xml:space="preserve">jednající </w:t>
      </w:r>
      <w:r w:rsidR="00FE436B">
        <w:t xml:space="preserve">prof. PhDr. Tomášem Kubíčkem, Ph.D., </w:t>
      </w:r>
      <w:r>
        <w:t>ředitele</w:t>
      </w:r>
      <w:r w:rsidR="00FE436B">
        <w:t>m</w:t>
      </w:r>
      <w:r w:rsidR="00F7357D" w:rsidRPr="00303755">
        <w:t xml:space="preserve"> </w:t>
      </w:r>
    </w:p>
    <w:p w14:paraId="724AF84E" w14:textId="77777777" w:rsidR="00F7357D" w:rsidRPr="00303755" w:rsidRDefault="00692CD3" w:rsidP="00F7357D">
      <w:pPr>
        <w:rPr>
          <w:i/>
        </w:rPr>
      </w:pPr>
      <w:r>
        <w:rPr>
          <w:i/>
        </w:rPr>
        <w:t>j</w:t>
      </w:r>
      <w:r w:rsidR="00F7357D" w:rsidRPr="00303755">
        <w:rPr>
          <w:i/>
        </w:rPr>
        <w:t>ako</w:t>
      </w:r>
      <w:r>
        <w:rPr>
          <w:i/>
        </w:rPr>
        <w:t xml:space="preserve"> „objednatel“ </w:t>
      </w:r>
    </w:p>
    <w:p w14:paraId="4124B2E2" w14:textId="77777777" w:rsidR="00F7357D" w:rsidRPr="00303755" w:rsidRDefault="00F7357D" w:rsidP="00F7357D"/>
    <w:p w14:paraId="37EF6D55" w14:textId="77777777" w:rsidR="00F7357D" w:rsidRPr="00303755" w:rsidRDefault="00F7357D" w:rsidP="00F7357D">
      <w:r w:rsidRPr="00303755">
        <w:t>a</w:t>
      </w:r>
    </w:p>
    <w:p w14:paraId="77421890" w14:textId="77777777" w:rsidR="00F7357D" w:rsidRPr="002E19D8" w:rsidRDefault="00F7357D" w:rsidP="00F7357D">
      <w:pPr>
        <w:rPr>
          <w:b/>
        </w:rPr>
      </w:pPr>
    </w:p>
    <w:p w14:paraId="3DB53F7A" w14:textId="77777777" w:rsidR="00F7357D" w:rsidRPr="00692CD3" w:rsidRDefault="00F7357D" w:rsidP="00F7357D">
      <w:pPr>
        <w:rPr>
          <w:b/>
        </w:rPr>
      </w:pPr>
      <w:r w:rsidRPr="002E19D8">
        <w:rPr>
          <w:b/>
        </w:rPr>
        <w:t>Tocháček, spol. s r.o.</w:t>
      </w:r>
      <w:r w:rsidR="00692CD3">
        <w:rPr>
          <w:b/>
        </w:rPr>
        <w:t xml:space="preserve">, </w:t>
      </w:r>
      <w:r w:rsidRPr="00303755">
        <w:t xml:space="preserve">IČ: </w:t>
      </w:r>
      <w:r>
        <w:t>44 96 13 67</w:t>
      </w:r>
    </w:p>
    <w:p w14:paraId="4126C275" w14:textId="65BB651B" w:rsidR="009B1381" w:rsidRDefault="009B1381" w:rsidP="00F7357D">
      <w:r>
        <w:t>sídlo: Slovinská 36, 612 00 Brno</w:t>
      </w:r>
    </w:p>
    <w:p w14:paraId="6D510C33" w14:textId="77777777" w:rsidR="00F7357D" w:rsidRPr="00303755" w:rsidRDefault="00692CD3" w:rsidP="00F7357D">
      <w:r>
        <w:t xml:space="preserve">jednající </w:t>
      </w:r>
      <w:r w:rsidR="00F7357D">
        <w:t xml:space="preserve">ing. Petrem </w:t>
      </w:r>
      <w:proofErr w:type="spellStart"/>
      <w:r w:rsidR="00F7357D">
        <w:t>Tocháčkem</w:t>
      </w:r>
      <w:proofErr w:type="spellEnd"/>
      <w:r w:rsidR="00F7357D">
        <w:t>, jednatelem</w:t>
      </w:r>
    </w:p>
    <w:p w14:paraId="594DFB69" w14:textId="77777777" w:rsidR="00F7357D" w:rsidRPr="00303755" w:rsidRDefault="00F7357D" w:rsidP="00F7357D">
      <w:pPr>
        <w:rPr>
          <w:i/>
        </w:rPr>
      </w:pPr>
      <w:r w:rsidRPr="00303755">
        <w:rPr>
          <w:i/>
        </w:rPr>
        <w:t>jako „zhotovitel“</w:t>
      </w:r>
    </w:p>
    <w:p w14:paraId="32363FA6" w14:textId="77777777" w:rsidR="007B581E" w:rsidRDefault="007B581E" w:rsidP="00F7357D"/>
    <w:p w14:paraId="279AD076" w14:textId="77777777" w:rsidR="00D308EC" w:rsidRPr="00303755" w:rsidRDefault="00D308EC" w:rsidP="00F7357D"/>
    <w:p w14:paraId="793C18DA" w14:textId="77777777" w:rsidR="005F1FA7" w:rsidRPr="00D308EC" w:rsidRDefault="00D308EC" w:rsidP="00D308EC">
      <w:pPr>
        <w:jc w:val="center"/>
        <w:rPr>
          <w:b/>
        </w:rPr>
      </w:pPr>
      <w:proofErr w:type="spellStart"/>
      <w:r>
        <w:rPr>
          <w:b/>
        </w:rPr>
        <w:t>Premabule</w:t>
      </w:r>
      <w:proofErr w:type="spellEnd"/>
    </w:p>
    <w:p w14:paraId="1192692C" w14:textId="77777777" w:rsidR="00F7357D" w:rsidRDefault="00F7357D" w:rsidP="009F0EF3">
      <w:pPr>
        <w:ind w:firstLine="708"/>
        <w:jc w:val="both"/>
      </w:pPr>
      <w:r>
        <w:t xml:space="preserve">Smluvní strany uzavřely dne </w:t>
      </w:r>
      <w:r w:rsidR="009F0EF3">
        <w:t>15.4.2019 smlouvu o dílo, jejímž předmětem je stavba „Revitalizace budovy Moravské zemské knihovny v Brně“.</w:t>
      </w:r>
      <w:r w:rsidR="009E7FDE">
        <w:t xml:space="preserve"> </w:t>
      </w:r>
      <w:r w:rsidR="007D665A">
        <w:t>Rozsah díla je dán položkovým rozpočtem tvořícím přílohu této smlouvy</w:t>
      </w:r>
      <w:r w:rsidR="006C5118">
        <w:t>, protože s</w:t>
      </w:r>
      <w:r w:rsidR="00EF218E">
        <w:t xml:space="preserve">mlouva byla uzavřena </w:t>
      </w:r>
      <w:r w:rsidR="006C5118">
        <w:t>v</w:t>
      </w:r>
      <w:r w:rsidR="00EF218E">
        <w:t xml:space="preserve"> zadávací</w:t>
      </w:r>
      <w:r w:rsidR="006C5118">
        <w:t>m</w:t>
      </w:r>
      <w:r w:rsidR="00EF218E">
        <w:t xml:space="preserve"> řízení dle </w:t>
      </w:r>
      <w:proofErr w:type="spellStart"/>
      <w:r w:rsidR="00EF218E">
        <w:t>z.č</w:t>
      </w:r>
      <w:proofErr w:type="spellEnd"/>
      <w:r w:rsidR="00EF218E">
        <w:t>. 134/2016 Sb..</w:t>
      </w:r>
    </w:p>
    <w:p w14:paraId="38D967C5" w14:textId="77777777" w:rsidR="009F0EF3" w:rsidRDefault="009F0EF3" w:rsidP="009F0EF3">
      <w:pPr>
        <w:ind w:firstLine="708"/>
        <w:jc w:val="both"/>
      </w:pPr>
      <w:r>
        <w:t xml:space="preserve">Po podpisu smlouvy </w:t>
      </w:r>
      <w:r w:rsidR="007D665A">
        <w:t xml:space="preserve">strany zjistily, že je nutné provést změny některých </w:t>
      </w:r>
      <w:r w:rsidR="00C86E16">
        <w:t>částí předmětu díla</w:t>
      </w:r>
      <w:r w:rsidR="007D665A">
        <w:t>, a proto se dohodly na tomto dodatku ke smlouvě o dílo.</w:t>
      </w:r>
    </w:p>
    <w:p w14:paraId="076EBF8B" w14:textId="77777777" w:rsidR="00EF218E" w:rsidRDefault="00EF218E" w:rsidP="009F0EF3">
      <w:pPr>
        <w:ind w:firstLine="708"/>
        <w:jc w:val="both"/>
      </w:pPr>
      <w:r>
        <w:t xml:space="preserve">Změny uvedené v tomto dodatku jsou přípustnými změnami závazku dle § 222 </w:t>
      </w:r>
      <w:proofErr w:type="spellStart"/>
      <w:r>
        <w:t>z.č</w:t>
      </w:r>
      <w:proofErr w:type="spellEnd"/>
      <w:r>
        <w:t>. 134/2016 Sb., protože se nejedná o podstatnou změnu závazku ze smlouvy na veřejnou zakázku.</w:t>
      </w:r>
    </w:p>
    <w:p w14:paraId="3EB6FC35" w14:textId="77777777" w:rsidR="00F7357D" w:rsidRDefault="00F7357D" w:rsidP="00F7357D">
      <w:pPr>
        <w:jc w:val="both"/>
      </w:pPr>
    </w:p>
    <w:p w14:paraId="0CF64663" w14:textId="77777777" w:rsidR="00E037F5" w:rsidRDefault="00E037F5" w:rsidP="00F7357D">
      <w:pPr>
        <w:jc w:val="both"/>
      </w:pPr>
    </w:p>
    <w:p w14:paraId="3AA441CF" w14:textId="4B1A5CDA" w:rsidR="00D000A9" w:rsidRDefault="00D000A9" w:rsidP="00DA4B2E">
      <w:pPr>
        <w:jc w:val="center"/>
      </w:pPr>
      <w:r>
        <w:t>I.</w:t>
      </w:r>
    </w:p>
    <w:p w14:paraId="4A7D8195" w14:textId="77777777" w:rsidR="00D000A9" w:rsidRDefault="00D000A9" w:rsidP="00D000A9">
      <w:pPr>
        <w:jc w:val="center"/>
        <w:rPr>
          <w:b/>
        </w:rPr>
      </w:pPr>
      <w:r w:rsidRPr="00FE1273">
        <w:rPr>
          <w:b/>
        </w:rPr>
        <w:t>Změny dle § 22</w:t>
      </w:r>
      <w:r>
        <w:rPr>
          <w:b/>
        </w:rPr>
        <w:t>2</w:t>
      </w:r>
      <w:r w:rsidRPr="00FE1273">
        <w:rPr>
          <w:b/>
        </w:rPr>
        <w:t xml:space="preserve"> odst. </w:t>
      </w:r>
      <w:r>
        <w:rPr>
          <w:b/>
        </w:rPr>
        <w:t>4</w:t>
      </w:r>
      <w:r w:rsidRPr="00FE1273">
        <w:rPr>
          <w:b/>
        </w:rPr>
        <w:t xml:space="preserve"> </w:t>
      </w:r>
      <w:proofErr w:type="spellStart"/>
      <w:r w:rsidRPr="00FE1273">
        <w:rPr>
          <w:b/>
        </w:rPr>
        <w:t>z.č</w:t>
      </w:r>
      <w:proofErr w:type="spellEnd"/>
      <w:r w:rsidRPr="00FE1273">
        <w:rPr>
          <w:b/>
        </w:rPr>
        <w:t>. 134/2016 Sb.</w:t>
      </w:r>
    </w:p>
    <w:p w14:paraId="24A2580D" w14:textId="77777777" w:rsidR="00EE20C5" w:rsidRDefault="00EE20C5" w:rsidP="00D000A9">
      <w:pPr>
        <w:jc w:val="center"/>
        <w:rPr>
          <w:b/>
        </w:rPr>
      </w:pPr>
    </w:p>
    <w:p w14:paraId="4BE113BC" w14:textId="77777777" w:rsidR="00C86E16" w:rsidRDefault="00C86E16" w:rsidP="00C86E16">
      <w:pPr>
        <w:jc w:val="both"/>
      </w:pPr>
      <w:r>
        <w:tab/>
        <w:t xml:space="preserve">Smluvní strany se dohodly na těchto změnách částí předmětu smlouvy, které nejsou podstatnou změnou smlouvy dle § 222 odst. </w:t>
      </w:r>
      <w:r w:rsidR="00451269">
        <w:t>4</w:t>
      </w:r>
      <w:r>
        <w:t xml:space="preserve"> </w:t>
      </w:r>
      <w:proofErr w:type="spellStart"/>
      <w:r w:rsidR="00451269">
        <w:t>z</w:t>
      </w:r>
      <w:r>
        <w:t>.č</w:t>
      </w:r>
      <w:proofErr w:type="spellEnd"/>
      <w:r>
        <w:t xml:space="preserve">. 134/2016 Sb., protože jejich potřeba vznikla v důsledku okolností, které objednatel jako zadavatel </w:t>
      </w:r>
      <w:r w:rsidR="00961E6B">
        <w:t>zjistil až v průběhu provádění díla</w:t>
      </w:r>
      <w:r>
        <w:t xml:space="preserve">, tyto změny nemění celkovou povahu veřejné zakázky a současně jejich hodnota je nižší než </w:t>
      </w:r>
      <w:r w:rsidR="00961E6B">
        <w:t>15</w:t>
      </w:r>
      <w:r>
        <w:t>% původní hodnoty předmětu smlouvy (součtově všechny změny):</w:t>
      </w:r>
    </w:p>
    <w:p w14:paraId="7BD5A6CC" w14:textId="77777777" w:rsidR="00D000A9" w:rsidRDefault="00D000A9" w:rsidP="00301F47"/>
    <w:p w14:paraId="4E6CDA2B" w14:textId="146A7BC7" w:rsidR="00DA4B2E" w:rsidRPr="00021F0E" w:rsidRDefault="00DA4B2E" w:rsidP="00D23993">
      <w:pPr>
        <w:pStyle w:val="Odstavecseseznamem"/>
        <w:numPr>
          <w:ilvl w:val="0"/>
          <w:numId w:val="19"/>
        </w:numPr>
        <w:jc w:val="center"/>
      </w:pPr>
      <w:r>
        <w:t xml:space="preserve">Změnový list č. </w:t>
      </w:r>
      <w:r w:rsidR="00075D0A">
        <w:t>2</w:t>
      </w:r>
      <w:r w:rsidR="003144E6">
        <w:t>7</w:t>
      </w:r>
    </w:p>
    <w:p w14:paraId="40FA796A" w14:textId="7994D78C" w:rsidR="00DA4B2E" w:rsidRPr="002766FC" w:rsidRDefault="00D23993" w:rsidP="00D23993">
      <w:pPr>
        <w:jc w:val="center"/>
        <w:rPr>
          <w:b/>
          <w:i/>
        </w:rPr>
      </w:pPr>
      <w:r>
        <w:rPr>
          <w:b/>
          <w:i/>
        </w:rPr>
        <w:t xml:space="preserve">   </w:t>
      </w:r>
      <w:r w:rsidR="00075D0A">
        <w:rPr>
          <w:b/>
          <w:i/>
        </w:rPr>
        <w:t>SO0</w:t>
      </w:r>
      <w:r w:rsidR="003144E6">
        <w:rPr>
          <w:b/>
          <w:i/>
        </w:rPr>
        <w:t>6 Vybudování zádveří a výměna vchodových dveří</w:t>
      </w:r>
      <w:r w:rsidR="00075D0A">
        <w:rPr>
          <w:b/>
          <w:i/>
        </w:rPr>
        <w:t xml:space="preserve"> </w:t>
      </w:r>
      <w:r w:rsidR="0014062B">
        <w:rPr>
          <w:b/>
          <w:i/>
        </w:rPr>
        <w:t>– doplnění madel a repase stěny</w:t>
      </w:r>
    </w:p>
    <w:p w14:paraId="6410B085" w14:textId="7CA641AC" w:rsidR="00497257" w:rsidRDefault="00BF552E" w:rsidP="00BF552E">
      <w:pPr>
        <w:pStyle w:val="Odstavecseseznamem"/>
        <w:numPr>
          <w:ilvl w:val="0"/>
          <w:numId w:val="18"/>
        </w:numPr>
        <w:ind w:left="284" w:hanging="284"/>
        <w:jc w:val="both"/>
      </w:pPr>
      <w:r>
        <w:t xml:space="preserve">Zhotovitel po zahájení provádění této části díla </w:t>
      </w:r>
      <w:r w:rsidR="003144E6">
        <w:t>upozornil objednatele, že projektová dokumentace neřeší dodávku a montáž madel u vchodových AL dveří</w:t>
      </w:r>
      <w:r w:rsidR="00C41F3A">
        <w:t xml:space="preserve"> a současně doporučil </w:t>
      </w:r>
      <w:r w:rsidR="00E81C77">
        <w:t xml:space="preserve">pouze </w:t>
      </w:r>
      <w:r w:rsidR="00C41F3A">
        <w:t>repasi sklo-rámové stěny s jednokřídlými mechanicky posuvnými dveřmi na vstupu do recepce</w:t>
      </w:r>
      <w:r w:rsidR="00E81C77">
        <w:t xml:space="preserve"> (</w:t>
      </w:r>
      <w:r w:rsidR="00C41F3A">
        <w:t xml:space="preserve">dle projektové dokumentace měla </w:t>
      </w:r>
      <w:r w:rsidR="00E81C77">
        <w:t xml:space="preserve">tato stěna </w:t>
      </w:r>
      <w:r w:rsidR="00C41F3A">
        <w:t>být dodána nová</w:t>
      </w:r>
      <w:r w:rsidR="00E81C77">
        <w:t>).</w:t>
      </w:r>
      <w:r w:rsidR="00C41F3A">
        <w:t xml:space="preserve"> </w:t>
      </w:r>
      <w:r w:rsidR="00E81C77">
        <w:t>V</w:t>
      </w:r>
      <w:r w:rsidR="00C41F3A">
        <w:t> položkovém rozpočtu projektu chyb</w:t>
      </w:r>
      <w:r w:rsidR="00E81C77">
        <w:t>í</w:t>
      </w:r>
      <w:r w:rsidR="00C41F3A">
        <w:t xml:space="preserve"> položka na dodávku této stěny, obsahuje pouze montáž stěny</w:t>
      </w:r>
      <w:r w:rsidR="00E81C77">
        <w:t>, což znamená, že</w:t>
      </w:r>
      <w:r w:rsidR="00C41F3A">
        <w:t xml:space="preserve"> dodávk</w:t>
      </w:r>
      <w:r w:rsidR="00E81C77">
        <w:t>a</w:t>
      </w:r>
      <w:r w:rsidR="00C41F3A">
        <w:t xml:space="preserve"> nové stěny by byla víceprací, která by byla ve vyšší ceně než repase stávající stěny (zhotovitel odborně posoudil stav stávající stěny a dospěl k závěru, že ji není nutné měnit, ale postačí její repase)</w:t>
      </w:r>
      <w:r w:rsidR="003144E6">
        <w:t>.</w:t>
      </w:r>
      <w:r w:rsidR="00D86415">
        <w:t xml:space="preserve"> </w:t>
      </w:r>
    </w:p>
    <w:p w14:paraId="3F8ACA96" w14:textId="6A8CA2B2" w:rsidR="00D86415" w:rsidRPr="002766FC" w:rsidRDefault="00D86415" w:rsidP="00BF552E">
      <w:pPr>
        <w:pStyle w:val="Odstavecseseznamem"/>
        <w:numPr>
          <w:ilvl w:val="0"/>
          <w:numId w:val="18"/>
        </w:numPr>
        <w:ind w:left="284" w:hanging="284"/>
        <w:jc w:val="both"/>
      </w:pPr>
      <w:r>
        <w:t xml:space="preserve">Zhotovitel předložil objednateli návrh provedení nových madel a repase sklo-rámové stěny dle čl. I. odst. 1 bod. 1 tohoto dodatku (změnový list </w:t>
      </w:r>
      <w:r w:rsidR="00AA7ED0">
        <w:t xml:space="preserve">č. 27 </w:t>
      </w:r>
      <w:r>
        <w:t>přílohou dodatku)</w:t>
      </w:r>
      <w:r w:rsidR="00AA7ED0">
        <w:t xml:space="preserve"> vč. návrhu ceny viz změnový list č. 27 v příloze dodatku) </w:t>
      </w:r>
      <w:r w:rsidR="00AA5F16">
        <w:t>–</w:t>
      </w:r>
      <w:r w:rsidR="00AA7ED0">
        <w:t xml:space="preserve"> odečet</w:t>
      </w:r>
      <w:r w:rsidR="00AA5F16">
        <w:t xml:space="preserve"> 816, -Kč bez DPH</w:t>
      </w:r>
      <w:r>
        <w:t>.</w:t>
      </w:r>
    </w:p>
    <w:p w14:paraId="6F50D66D" w14:textId="7131DDAE" w:rsidR="00497257" w:rsidRPr="002766FC" w:rsidRDefault="00A01BCC" w:rsidP="00CE79B6">
      <w:pPr>
        <w:pStyle w:val="Odstavecseseznamem"/>
        <w:numPr>
          <w:ilvl w:val="0"/>
          <w:numId w:val="18"/>
        </w:numPr>
        <w:ind w:left="284" w:hanging="284"/>
        <w:jc w:val="both"/>
      </w:pPr>
      <w:r w:rsidRPr="002766FC">
        <w:lastRenderedPageBreak/>
        <w:t>Objednatel</w:t>
      </w:r>
      <w:r w:rsidR="00237C1B" w:rsidRPr="002766FC">
        <w:t xml:space="preserve"> </w:t>
      </w:r>
      <w:r w:rsidR="009A298E" w:rsidRPr="002766FC">
        <w:t>s ohledem na čl. I. odst. 1 bod 1</w:t>
      </w:r>
      <w:r w:rsidR="00D86415">
        <w:t xml:space="preserve"> a 2</w:t>
      </w:r>
      <w:r w:rsidR="009A298E" w:rsidRPr="002766FC">
        <w:t xml:space="preserve"> tohoto dodatku se rozhodl</w:t>
      </w:r>
      <w:r w:rsidR="00D86415">
        <w:t xml:space="preserve"> provést na díle osazení 2 ks nerezových madel a provést repasi sklo-rámové stěny místo dodání nové.</w:t>
      </w:r>
      <w:r w:rsidR="00BF552E">
        <w:t xml:space="preserve"> </w:t>
      </w:r>
    </w:p>
    <w:p w14:paraId="0B3EF3F6" w14:textId="75419046" w:rsidR="00CE79B6" w:rsidRPr="002766FC" w:rsidRDefault="00A01BCC" w:rsidP="00BF552E">
      <w:pPr>
        <w:pStyle w:val="Odstavecseseznamem"/>
        <w:numPr>
          <w:ilvl w:val="0"/>
          <w:numId w:val="18"/>
        </w:numPr>
        <w:ind w:left="284" w:hanging="284"/>
        <w:jc w:val="both"/>
      </w:pPr>
      <w:r w:rsidRPr="002766FC">
        <w:t xml:space="preserve">Smluvní strany se s ohledem na </w:t>
      </w:r>
      <w:r w:rsidR="00946C6F" w:rsidRPr="002766FC">
        <w:t xml:space="preserve">čl. I. odst. 1 </w:t>
      </w:r>
      <w:r w:rsidR="00D86415">
        <w:t xml:space="preserve">bod 1 a 2 </w:t>
      </w:r>
      <w:r w:rsidRPr="002766FC">
        <w:t xml:space="preserve">tohoto </w:t>
      </w:r>
      <w:r w:rsidR="00946C6F" w:rsidRPr="002766FC">
        <w:t>dodatku</w:t>
      </w:r>
      <w:r w:rsidRPr="002766FC">
        <w:t xml:space="preserve"> dohodl</w:t>
      </w:r>
      <w:r w:rsidR="00946C6F" w:rsidRPr="002766FC">
        <w:t>y</w:t>
      </w:r>
      <w:r w:rsidRPr="002766FC">
        <w:t xml:space="preserve"> na </w:t>
      </w:r>
      <w:r w:rsidR="00FF032E" w:rsidRPr="002766FC">
        <w:t>to</w:t>
      </w:r>
      <w:r w:rsidR="00D86415">
        <w:t xml:space="preserve">m, že zhotovitel provede </w:t>
      </w:r>
      <w:r w:rsidR="00AA7ED0">
        <w:t xml:space="preserve">dodávku a montáž madel u vchodových AL dveří a repasi sklo-rámové stěny s jednokřídlými mechanicky posuvnými dveřmi na vstupu do recepce tak, jak je uvedeno </w:t>
      </w:r>
      <w:r w:rsidR="005468D9">
        <w:t xml:space="preserve">v čl. I. odst. 1 bod 1 </w:t>
      </w:r>
      <w:r w:rsidR="00AA7ED0">
        <w:t xml:space="preserve">a 2 </w:t>
      </w:r>
      <w:r w:rsidR="005468D9">
        <w:t>tohoto dodatku</w:t>
      </w:r>
      <w:r w:rsidR="00BF552E">
        <w:t>.</w:t>
      </w:r>
    </w:p>
    <w:p w14:paraId="0921C843" w14:textId="5F463D16" w:rsidR="00CE79B6" w:rsidRPr="002766FC" w:rsidRDefault="00A01BCC" w:rsidP="00CE79B6">
      <w:pPr>
        <w:pStyle w:val="Odstavecseseznamem"/>
        <w:numPr>
          <w:ilvl w:val="0"/>
          <w:numId w:val="18"/>
        </w:numPr>
        <w:ind w:left="284" w:hanging="284"/>
        <w:jc w:val="both"/>
      </w:pPr>
      <w:r w:rsidRPr="002766FC">
        <w:t xml:space="preserve">Smluvní strany se dohodly </w:t>
      </w:r>
      <w:r w:rsidR="000436AB">
        <w:t>v souladu s čl. IV. uzavřené smlouvy na změně ceny v souvislosti</w:t>
      </w:r>
      <w:r w:rsidR="000436AB" w:rsidRPr="002766FC">
        <w:t xml:space="preserve"> </w:t>
      </w:r>
      <w:r w:rsidRPr="002766FC">
        <w:t xml:space="preserve">na ceně </w:t>
      </w:r>
      <w:r w:rsidR="00FF032E" w:rsidRPr="002766FC">
        <w:t xml:space="preserve">prací dle čl. I. </w:t>
      </w:r>
      <w:r w:rsidR="005468D9">
        <w:t>odst. 1</w:t>
      </w:r>
      <w:r w:rsidR="00AA5F16">
        <w:t xml:space="preserve"> </w:t>
      </w:r>
      <w:r w:rsidR="00EE20C5">
        <w:t xml:space="preserve">a 2 </w:t>
      </w:r>
      <w:r w:rsidR="00FF032E" w:rsidRPr="002766FC">
        <w:t>tohoto dodatku</w:t>
      </w:r>
      <w:r w:rsidR="00AA5F16">
        <w:t xml:space="preserve"> tak, že cena díla se snižuje o částku 816</w:t>
      </w:r>
      <w:r w:rsidR="00EE20C5">
        <w:t>,-</w:t>
      </w:r>
      <w:r w:rsidR="00AA5F16">
        <w:t xml:space="preserve"> </w:t>
      </w:r>
      <w:r w:rsidR="00631B5C">
        <w:t>Kč</w:t>
      </w:r>
      <w:r w:rsidR="00B43E5C" w:rsidRPr="002766FC">
        <w:t xml:space="preserve"> bez DPH</w:t>
      </w:r>
      <w:r w:rsidR="00DB29B8" w:rsidRPr="002766FC">
        <w:t xml:space="preserve"> </w:t>
      </w:r>
      <w:r w:rsidR="005468D9">
        <w:t>(rozpis této částky je uveden v</w:t>
      </w:r>
      <w:r w:rsidR="00DB29B8" w:rsidRPr="002766FC">
        <w:t xml:space="preserve"> přílo</w:t>
      </w:r>
      <w:r w:rsidR="005468D9">
        <w:t>ze</w:t>
      </w:r>
      <w:r w:rsidR="00DB29B8" w:rsidRPr="002766FC">
        <w:t xml:space="preserve"> dodatku změnové</w:t>
      </w:r>
      <w:r w:rsidR="005468D9">
        <w:t>m</w:t>
      </w:r>
      <w:r w:rsidR="00DB29B8" w:rsidRPr="002766FC">
        <w:t xml:space="preserve"> listu</w:t>
      </w:r>
      <w:r w:rsidR="00F72764">
        <w:t>)</w:t>
      </w:r>
      <w:r w:rsidR="00FF032E" w:rsidRPr="002766FC">
        <w:t>.</w:t>
      </w:r>
    </w:p>
    <w:p w14:paraId="700C660A" w14:textId="77777777" w:rsidR="00A01BCC" w:rsidRDefault="00A01BCC" w:rsidP="00CE79B6">
      <w:pPr>
        <w:pStyle w:val="Odstavecseseznamem"/>
        <w:numPr>
          <w:ilvl w:val="0"/>
          <w:numId w:val="18"/>
        </w:numPr>
        <w:ind w:left="284" w:hanging="284"/>
        <w:jc w:val="both"/>
      </w:pPr>
      <w:r w:rsidRPr="002766FC">
        <w:t>Zhotovitel prohlašuje, že tento způsob provedení této části předmětu smlouvy je vhodný z hlediska kvality předmětu smlouvy.</w:t>
      </w:r>
    </w:p>
    <w:p w14:paraId="085E5282" w14:textId="1001F2F1" w:rsidR="000436AB" w:rsidRDefault="00631B5C" w:rsidP="000436AB">
      <w:pPr>
        <w:pStyle w:val="Odstavecseseznamem"/>
        <w:numPr>
          <w:ilvl w:val="0"/>
          <w:numId w:val="18"/>
        </w:numPr>
        <w:ind w:left="284" w:hanging="284"/>
        <w:jc w:val="both"/>
      </w:pPr>
      <w:r>
        <w:t>Zhotovitel prohlašuje, že záruka sjednaná smluvními stranami ve smlouvě se vztahuje i na tuto změnu části předmětu smlouvy</w:t>
      </w:r>
      <w:r w:rsidR="00F72764">
        <w:t xml:space="preserve"> dle čl. I. odst. 1 tohoto dodatku</w:t>
      </w:r>
      <w:r w:rsidR="000436AB">
        <w:t>.</w:t>
      </w:r>
    </w:p>
    <w:p w14:paraId="344874EC" w14:textId="6BE686AA" w:rsidR="0067379D" w:rsidRPr="00F55D30" w:rsidRDefault="0067379D" w:rsidP="0067379D">
      <w:pPr>
        <w:pStyle w:val="Odstavecseseznamem"/>
        <w:numPr>
          <w:ilvl w:val="0"/>
          <w:numId w:val="18"/>
        </w:numPr>
        <w:ind w:left="284" w:hanging="284"/>
        <w:jc w:val="both"/>
      </w:pPr>
      <w:r w:rsidRPr="00F55D30">
        <w:t>Smluvní strany konstatují, že se jedná o změnu části díla, která nemohla mít vliv na účast jiných dodavatelů v zadávacím řízení, na základě kterého je smlouva uzavřena, protože se jedná pouze o nepodstatnou změnu části provedených prací, která nemohla ovlivnit okruh dodavatelů, kteří by podali v zadávacím řízení nabídku.</w:t>
      </w:r>
    </w:p>
    <w:p w14:paraId="4D7E08B8" w14:textId="77777777" w:rsidR="00D74B9B" w:rsidRDefault="00D74B9B" w:rsidP="00301F47"/>
    <w:p w14:paraId="3F0FC1DB" w14:textId="77777777" w:rsidR="004620A0" w:rsidRPr="002766FC" w:rsidRDefault="004620A0" w:rsidP="00301F47"/>
    <w:p w14:paraId="5D64F897" w14:textId="34BDD9A6" w:rsidR="00B26881" w:rsidRDefault="00B26881" w:rsidP="007D07F7">
      <w:pPr>
        <w:jc w:val="center"/>
      </w:pPr>
      <w:r>
        <w:t>II.</w:t>
      </w:r>
    </w:p>
    <w:p w14:paraId="05A1B311" w14:textId="77777777" w:rsidR="00B26881" w:rsidRPr="00FE1273" w:rsidRDefault="00B26881" w:rsidP="00B26881">
      <w:pPr>
        <w:jc w:val="center"/>
        <w:rPr>
          <w:b/>
        </w:rPr>
      </w:pPr>
      <w:r w:rsidRPr="00FE1273">
        <w:rPr>
          <w:b/>
        </w:rPr>
        <w:t>Změny dle § 22</w:t>
      </w:r>
      <w:r>
        <w:rPr>
          <w:b/>
        </w:rPr>
        <w:t>2</w:t>
      </w:r>
      <w:r w:rsidRPr="00FE1273">
        <w:rPr>
          <w:b/>
        </w:rPr>
        <w:t xml:space="preserve"> odst. 6 </w:t>
      </w:r>
      <w:proofErr w:type="spellStart"/>
      <w:r w:rsidRPr="00FE1273">
        <w:rPr>
          <w:b/>
        </w:rPr>
        <w:t>z.č</w:t>
      </w:r>
      <w:proofErr w:type="spellEnd"/>
      <w:r w:rsidRPr="00FE1273">
        <w:rPr>
          <w:b/>
        </w:rPr>
        <w:t>. 134/2016 Sb.</w:t>
      </w:r>
    </w:p>
    <w:p w14:paraId="275F5078" w14:textId="77777777" w:rsidR="00B26881" w:rsidRPr="00FE1273" w:rsidRDefault="00B26881" w:rsidP="00B26881">
      <w:pPr>
        <w:jc w:val="both"/>
        <w:rPr>
          <w:b/>
        </w:rPr>
      </w:pPr>
    </w:p>
    <w:p w14:paraId="0E9ED567" w14:textId="77777777" w:rsidR="00B26881" w:rsidRDefault="00B26881" w:rsidP="00B26881">
      <w:pPr>
        <w:jc w:val="both"/>
      </w:pPr>
      <w:r>
        <w:tab/>
        <w:t xml:space="preserve">Smluvní strany se dohodly na těchto změnách částí předmětu smlouvy, které nejsou podstatnou změnou smlouvy dle § 222 odst. 6 písm. c) </w:t>
      </w:r>
      <w:proofErr w:type="spellStart"/>
      <w:r>
        <w:t>z.č</w:t>
      </w:r>
      <w:proofErr w:type="spellEnd"/>
      <w:r>
        <w:t xml:space="preserve">. 134/2016 Sb., protože jejich potřeba vznikla v důsledku okolností, které objednatel jako zadavatel nemohl s náležitou péčí předvídat, tyto změny nemění celkovou povahu veřejné zakázky a současně jejich hodnota je nižší </w:t>
      </w:r>
      <w:r w:rsidRPr="005A3BB9">
        <w:t>než 50</w:t>
      </w:r>
      <w:r>
        <w:t>% původní hodnoty předmětu smlouvy (součtově všechny změny):</w:t>
      </w:r>
    </w:p>
    <w:p w14:paraId="7E6D80AB" w14:textId="77777777" w:rsidR="00B26881" w:rsidRDefault="00B26881" w:rsidP="00B26881">
      <w:pPr>
        <w:jc w:val="both"/>
      </w:pPr>
    </w:p>
    <w:p w14:paraId="49EE1F6D" w14:textId="77777777" w:rsidR="00B26881" w:rsidRDefault="00B26881" w:rsidP="00B26881">
      <w:pPr>
        <w:jc w:val="both"/>
      </w:pPr>
    </w:p>
    <w:p w14:paraId="4F386373" w14:textId="7F252198" w:rsidR="00B26881" w:rsidRDefault="00B26881" w:rsidP="00B26881">
      <w:pPr>
        <w:pStyle w:val="Odstavecseseznamem"/>
        <w:numPr>
          <w:ilvl w:val="0"/>
          <w:numId w:val="12"/>
        </w:numPr>
        <w:jc w:val="center"/>
      </w:pPr>
      <w:r>
        <w:t>Změnový list č.</w:t>
      </w:r>
      <w:r w:rsidR="002E6D52">
        <w:t>25</w:t>
      </w:r>
    </w:p>
    <w:p w14:paraId="5821FCCB" w14:textId="77777777" w:rsidR="002742F5" w:rsidRPr="00F32274" w:rsidRDefault="002742F5" w:rsidP="003865D4">
      <w:pPr>
        <w:ind w:firstLineChars="100" w:firstLine="241"/>
        <w:jc w:val="center"/>
        <w:rPr>
          <w:b/>
          <w:bCs/>
          <w:i/>
        </w:rPr>
      </w:pPr>
      <w:r w:rsidRPr="00F32274">
        <w:rPr>
          <w:b/>
          <w:bCs/>
          <w:i/>
        </w:rPr>
        <w:t>SO 0</w:t>
      </w:r>
      <w:r>
        <w:rPr>
          <w:b/>
          <w:bCs/>
          <w:i/>
        </w:rPr>
        <w:t>9 Nové kompresory skutečné množství chladiva</w:t>
      </w:r>
    </w:p>
    <w:p w14:paraId="2AEBDA21" w14:textId="65B1CDAA" w:rsidR="002742F5" w:rsidRDefault="002742F5" w:rsidP="002742F5">
      <w:pPr>
        <w:pStyle w:val="Odstavecseseznamem"/>
        <w:numPr>
          <w:ilvl w:val="0"/>
          <w:numId w:val="29"/>
        </w:numPr>
        <w:ind w:left="284" w:hanging="284"/>
        <w:jc w:val="both"/>
      </w:pPr>
      <w:r>
        <w:t xml:space="preserve">Zhotovitel při provádění této části díla dodání nového chladiva a likvidace původního chladiva zjistil skutečné množství dodání nového chladiva daného technickými parametry kompresorů, do kterých je dodáváno, a </w:t>
      </w:r>
      <w:r w:rsidR="002E6D52">
        <w:t xml:space="preserve">skutečné množství </w:t>
      </w:r>
      <w:r>
        <w:t>likvidace stávajícího chladiva daného rozsahem odčerpání všeho chladiva z kompresoru /nutné odčerpat všechno chladivo/</w:t>
      </w:r>
      <w:r w:rsidR="0003396A">
        <w:t>. Tento skutečný rozsah neodpovídá odhadu r</w:t>
      </w:r>
      <w:r>
        <w:t>ozsahu uvedenému ve výkazu výměr tvořícím podklad smlouvy o dílo – ve výkazu výměr tvořící zadávací dokumentaci v zadávacím řízení, ve kterém byla uzavřena tato smlouva, je uvedeno, že bude provedeno dle skutečného množství</w:t>
      </w:r>
      <w:r w:rsidR="0003396A">
        <w:t>, proto má zhotovitel nárok na úhradu skutečného množství chladiva</w:t>
      </w:r>
      <w:r>
        <w:t>:</w:t>
      </w:r>
    </w:p>
    <w:p w14:paraId="351BEA6C" w14:textId="293C34A0" w:rsidR="002742F5" w:rsidRPr="004E36D1" w:rsidRDefault="002742F5" w:rsidP="002742F5">
      <w:pPr>
        <w:pStyle w:val="Odstavecseseznamem"/>
        <w:numPr>
          <w:ilvl w:val="0"/>
          <w:numId w:val="30"/>
        </w:numPr>
        <w:jc w:val="both"/>
        <w:rPr>
          <w:strike/>
        </w:rPr>
      </w:pPr>
      <w:r>
        <w:t>dodání nového chladiva – skutečný rozsah 321,2 kg (ve výkazu výměr tvořícím podklad smlouvy o dílo je uveden odhad množství 50 kg). Toto množství objednateli prokázal zhotovitel úda</w:t>
      </w:r>
      <w:r w:rsidR="005A3BB9">
        <w:t>ji v provozní knize kompresorů,</w:t>
      </w:r>
    </w:p>
    <w:p w14:paraId="0AFD0130" w14:textId="77777777" w:rsidR="002742F5" w:rsidRDefault="002742F5" w:rsidP="002742F5">
      <w:pPr>
        <w:pStyle w:val="Odstavecseseznamem"/>
        <w:numPr>
          <w:ilvl w:val="0"/>
          <w:numId w:val="30"/>
        </w:numPr>
        <w:jc w:val="both"/>
      </w:pPr>
      <w:r>
        <w:t>likvidace původního chladiva – skutečný rozsah 223,6 kg (ve výkazu výměr tvořícím podklad smlouvy o dílo je uveden odhad množství 25 kg). Toto množství objednateli zhotovitel prokázal vážními lístky.</w:t>
      </w:r>
    </w:p>
    <w:p w14:paraId="2908DC9A" w14:textId="4EB7A7DC" w:rsidR="00122852" w:rsidRDefault="002742F5" w:rsidP="00122852">
      <w:pPr>
        <w:pStyle w:val="Odstavecseseznamem"/>
        <w:numPr>
          <w:ilvl w:val="0"/>
          <w:numId w:val="29"/>
        </w:numPr>
        <w:ind w:left="284" w:hanging="284"/>
        <w:jc w:val="both"/>
      </w:pPr>
      <w:r w:rsidRPr="00F55D30">
        <w:t xml:space="preserve">Smluvní strany se </w:t>
      </w:r>
      <w:r>
        <w:t xml:space="preserve">s ohledem na skutečné množství dodaného nového chladiva a zlikvidovaného původního chladiva dohodly na změně ceny díla dle čl. II. odst. </w:t>
      </w:r>
      <w:r w:rsidR="00970B16">
        <w:t>1</w:t>
      </w:r>
      <w:r>
        <w:t xml:space="preserve"> (v souladu s čl. IV. uzavřené smlouvy o dílo) tohoto dodatku tak, že se cena díla se zvyšuje o 987.264,- Kč</w:t>
      </w:r>
      <w:r w:rsidRPr="00F55D30">
        <w:t xml:space="preserve"> bez DPH</w:t>
      </w:r>
      <w:r>
        <w:t>, rozpis této částky je uveden v příloze tohoto</w:t>
      </w:r>
      <w:r w:rsidRPr="00F55D30">
        <w:t xml:space="preserve"> dodatku (změnové</w:t>
      </w:r>
      <w:r>
        <w:t>m</w:t>
      </w:r>
      <w:r w:rsidRPr="00F55D30">
        <w:t xml:space="preserve"> listu</w:t>
      </w:r>
      <w:r>
        <w:t xml:space="preserve"> č. 25</w:t>
      </w:r>
      <w:r w:rsidR="00122852">
        <w:t>).</w:t>
      </w:r>
    </w:p>
    <w:p w14:paraId="6D15DC87" w14:textId="5403D1D8" w:rsidR="00301F47" w:rsidRDefault="002742F5" w:rsidP="00122852">
      <w:pPr>
        <w:pStyle w:val="Odstavecseseznamem"/>
        <w:numPr>
          <w:ilvl w:val="0"/>
          <w:numId w:val="29"/>
        </w:numPr>
        <w:ind w:left="284" w:hanging="284"/>
        <w:jc w:val="both"/>
      </w:pPr>
      <w:r w:rsidRPr="00F55D30">
        <w:t xml:space="preserve">Smluvní strany konstatují, že se jedná o změnu části díla, která nemohla mít vliv na účast jiných dodavatelů v zadávacím řízení, na základě kterého je smlouva uzavřena, protože se </w:t>
      </w:r>
      <w:r w:rsidRPr="00F55D30">
        <w:lastRenderedPageBreak/>
        <w:t>jedná pouze o nepodstatnou změnu části provedených prací, která nemohla ovlivnit okruh dodavatelů, kteří by podali v zadávacím řízení nabídku</w:t>
      </w:r>
    </w:p>
    <w:p w14:paraId="158EAC98" w14:textId="77777777" w:rsidR="00B6466E" w:rsidRDefault="00B6466E" w:rsidP="00B6466E">
      <w:pPr>
        <w:jc w:val="both"/>
      </w:pPr>
    </w:p>
    <w:p w14:paraId="1D7FFDF7" w14:textId="77777777" w:rsidR="00B6466E" w:rsidRDefault="00B6466E" w:rsidP="00B6466E">
      <w:pPr>
        <w:jc w:val="both"/>
      </w:pPr>
    </w:p>
    <w:p w14:paraId="39294E4A" w14:textId="5DC71E65" w:rsidR="002E6D52" w:rsidRDefault="00B6466E" w:rsidP="00122852">
      <w:pPr>
        <w:pStyle w:val="Odstavecseseznamem"/>
        <w:numPr>
          <w:ilvl w:val="0"/>
          <w:numId w:val="12"/>
        </w:numPr>
        <w:jc w:val="center"/>
      </w:pPr>
      <w:r>
        <w:t>Změnový list č.2</w:t>
      </w:r>
      <w:r w:rsidR="002742F5">
        <w:t>6</w:t>
      </w:r>
      <w:r w:rsidR="002E6D52" w:rsidRPr="002E6D52">
        <w:t xml:space="preserve"> </w:t>
      </w:r>
    </w:p>
    <w:p w14:paraId="00AD3EEF" w14:textId="77777777" w:rsidR="002E6D52" w:rsidRPr="00F32274" w:rsidRDefault="002E6D52" w:rsidP="003865D4">
      <w:pPr>
        <w:ind w:firstLineChars="100" w:firstLine="241"/>
        <w:jc w:val="center"/>
        <w:rPr>
          <w:b/>
          <w:bCs/>
          <w:i/>
        </w:rPr>
      </w:pPr>
      <w:r w:rsidRPr="00F32274">
        <w:rPr>
          <w:b/>
          <w:bCs/>
          <w:i/>
        </w:rPr>
        <w:t>SO 0</w:t>
      </w:r>
      <w:r>
        <w:rPr>
          <w:b/>
          <w:bCs/>
          <w:i/>
        </w:rPr>
        <w:t>9 Nové kompresory doplnění rozvaděče a nové napojení čerpadel kompresorů</w:t>
      </w:r>
    </w:p>
    <w:p w14:paraId="510F179C" w14:textId="7622CA63" w:rsidR="00BE13DB" w:rsidRDefault="002E6D52" w:rsidP="002E6D52">
      <w:pPr>
        <w:pStyle w:val="Odstavecseseznamem"/>
        <w:numPr>
          <w:ilvl w:val="0"/>
          <w:numId w:val="4"/>
        </w:numPr>
        <w:ind w:left="284" w:hanging="284"/>
        <w:jc w:val="both"/>
      </w:pPr>
      <w:r>
        <w:t>Zhotovitel po podpisu smlouvy při provádění této části díla a po dodání nového kompresoru doporučil pro řádné provedení díla</w:t>
      </w:r>
      <w:r w:rsidR="00BE13DB">
        <w:t xml:space="preserve"> (řádnou funkčnost </w:t>
      </w:r>
      <w:r>
        <w:t>nov</w:t>
      </w:r>
      <w:r w:rsidR="00BE13DB">
        <w:t>ých</w:t>
      </w:r>
      <w:r>
        <w:t xml:space="preserve"> kompresor</w:t>
      </w:r>
      <w:r w:rsidR="00BE13DB">
        <w:t>ů</w:t>
      </w:r>
      <w:r>
        <w:t xml:space="preserve"> a </w:t>
      </w:r>
      <w:r w:rsidR="00BE13DB">
        <w:t>lepší jejich užívání a jednodušší provádění jejich údržby)</w:t>
      </w:r>
      <w:r>
        <w:t xml:space="preserve"> provést novou elektroinstalaci pro kompresory</w:t>
      </w:r>
      <w:r w:rsidR="004E36D1">
        <w:rPr>
          <w:color w:val="FF0000"/>
        </w:rPr>
        <w:t>,</w:t>
      </w:r>
      <w:r>
        <w:t xml:space="preserve"> </w:t>
      </w:r>
      <w:r w:rsidRPr="004E36D1">
        <w:rPr>
          <w:strike/>
        </w:rPr>
        <w:t>vč.</w:t>
      </w:r>
      <w:r>
        <w:t xml:space="preserve"> doplnění rozvaděče </w:t>
      </w:r>
      <w:r w:rsidRPr="00BC0F4E">
        <w:rPr>
          <w:strike/>
        </w:rPr>
        <w:t>a</w:t>
      </w:r>
      <w:r w:rsidR="00BC0F4E">
        <w:t xml:space="preserve"> vč.</w:t>
      </w:r>
      <w:r>
        <w:t xml:space="preserve"> revizní zprávy.</w:t>
      </w:r>
    </w:p>
    <w:p w14:paraId="63B2F806" w14:textId="77777777" w:rsidR="00BE13DB" w:rsidRDefault="002E6D52" w:rsidP="00BE13DB">
      <w:pPr>
        <w:pStyle w:val="Odstavecseseznamem"/>
        <w:ind w:left="284"/>
        <w:jc w:val="both"/>
      </w:pPr>
      <w:r>
        <w:t>Tyto práce nebyly projektovou dokumentací řešeny, protože před dodáním novým kompresorů (určitého typu), nebylo možné přesně určit napojení čerpadel (závislé na určitém typu kompresoru).</w:t>
      </w:r>
    </w:p>
    <w:p w14:paraId="11540655" w14:textId="63E1EAE6" w:rsidR="002E6D52" w:rsidRDefault="002E6D52" w:rsidP="00BE13DB">
      <w:pPr>
        <w:pStyle w:val="Odstavecseseznamem"/>
        <w:ind w:left="284"/>
        <w:jc w:val="both"/>
      </w:pPr>
      <w:r>
        <w:t>Zhotovitel předložil objednateli změnový list č. 26, který řeší novou elektroinstalaci pro kompresory vč. doplnění rozvaděče a revizní zprávy vč. ocenění těchto víceprací 13.174,10 Kč.</w:t>
      </w:r>
    </w:p>
    <w:p w14:paraId="5F83A480" w14:textId="77777777" w:rsidR="002E6D52" w:rsidRPr="00F55D30" w:rsidRDefault="002E6D52" w:rsidP="002E6D52">
      <w:pPr>
        <w:pStyle w:val="Odstavecseseznamem"/>
        <w:numPr>
          <w:ilvl w:val="0"/>
          <w:numId w:val="4"/>
        </w:numPr>
        <w:ind w:left="284" w:hanging="284"/>
        <w:jc w:val="both"/>
      </w:pPr>
      <w:r w:rsidRPr="00F55D30">
        <w:t xml:space="preserve">Zhotovitel prohlašuje, že </w:t>
      </w:r>
      <w:r>
        <w:t>nová elektroinstalace pro kompresory vč. doplnění rozvaděče a revizní zprávy jsou z hlediska kvality předmětu díla vhodné a dílo je možné s nimi řádně provést v požadované kvalitě a při tomto provedení</w:t>
      </w:r>
      <w:r w:rsidRPr="00F55D30">
        <w:t xml:space="preserve"> budou dodrženy veškeré smluvní podmínky pro provedení díla, dále budou dodrženy veškeré právní předpisy a technické normy.</w:t>
      </w:r>
    </w:p>
    <w:p w14:paraId="584A9BA0" w14:textId="7D522E42" w:rsidR="002E6D52" w:rsidRDefault="002E6D52" w:rsidP="002E6D52">
      <w:pPr>
        <w:pStyle w:val="Odstavecseseznamem"/>
        <w:numPr>
          <w:ilvl w:val="0"/>
          <w:numId w:val="4"/>
        </w:numPr>
        <w:ind w:left="284" w:hanging="284"/>
        <w:jc w:val="both"/>
      </w:pPr>
      <w:r w:rsidRPr="00F55D30">
        <w:t xml:space="preserve">Smluvní strany se dohodly </w:t>
      </w:r>
      <w:r w:rsidRPr="005A3BB9">
        <w:t>na provedení nov</w:t>
      </w:r>
      <w:r w:rsidR="005A3BB9" w:rsidRPr="005A3BB9">
        <w:t>é</w:t>
      </w:r>
      <w:r>
        <w:t xml:space="preserve"> elektroinstalace pro kompresory vč. doplnění rozvaděče a revizní zprávy dle čl. II. odst. 1 bodu 1 této smlouvy v rozsahu uvedeném ve ZL č. 26.</w:t>
      </w:r>
    </w:p>
    <w:p w14:paraId="41413878" w14:textId="26561879" w:rsidR="002E6D52" w:rsidRDefault="002E6D52" w:rsidP="002E6D52">
      <w:pPr>
        <w:pStyle w:val="Odstavecseseznamem"/>
        <w:numPr>
          <w:ilvl w:val="0"/>
          <w:numId w:val="4"/>
        </w:numPr>
        <w:ind w:left="284" w:hanging="284"/>
        <w:jc w:val="both"/>
      </w:pPr>
      <w:r w:rsidRPr="005A3BB9">
        <w:t xml:space="preserve">Smluvní strany se v souladu s čl. IV. uzavřené smlouvy dohodly na změně ceny v souvislosti s provedením </w:t>
      </w:r>
      <w:r w:rsidR="005A3BB9" w:rsidRPr="005A3BB9">
        <w:t>nové elektroinstalace</w:t>
      </w:r>
      <w:r w:rsidRPr="005A3BB9">
        <w:t xml:space="preserve"> dle čl. I</w:t>
      </w:r>
      <w:r w:rsidR="005A3BB9" w:rsidRPr="005A3BB9">
        <w:t>I</w:t>
      </w:r>
      <w:r w:rsidRPr="005A3BB9">
        <w:t xml:space="preserve">. odst. </w:t>
      </w:r>
      <w:r w:rsidR="00970B16" w:rsidRPr="005A3BB9">
        <w:t>2</w:t>
      </w:r>
      <w:r w:rsidRPr="005A3BB9">
        <w:t xml:space="preserve"> tohoto</w:t>
      </w:r>
      <w:r>
        <w:t xml:space="preserve"> dodatku tak, že se cena díla se zvyšuje o 13.174,10 Kč</w:t>
      </w:r>
      <w:r w:rsidRPr="00F55D30">
        <w:t xml:space="preserve"> bez DPH</w:t>
      </w:r>
      <w:r>
        <w:t>, rozpis této částky je uveden v příloze tohoto</w:t>
      </w:r>
      <w:r w:rsidRPr="00F55D30">
        <w:t xml:space="preserve"> dodatku (změnové</w:t>
      </w:r>
      <w:r>
        <w:t>m</w:t>
      </w:r>
      <w:r w:rsidRPr="00F55D30">
        <w:t xml:space="preserve"> listu).</w:t>
      </w:r>
    </w:p>
    <w:p w14:paraId="0E80DDB4" w14:textId="248EA7BC" w:rsidR="00B6466E" w:rsidRPr="00F55D30" w:rsidRDefault="002E6D52" w:rsidP="00970B16">
      <w:pPr>
        <w:pStyle w:val="Odstavecseseznamem"/>
        <w:numPr>
          <w:ilvl w:val="0"/>
          <w:numId w:val="4"/>
        </w:numPr>
        <w:ind w:left="284" w:hanging="284"/>
        <w:jc w:val="both"/>
      </w:pPr>
      <w:r w:rsidRPr="00F55D30">
        <w:t>Smluvní strany konstatují, že se jedná o změnu části díla, která nemohla mít vliv na účast jiných dodavatelů v zadávacím řízení, na základě kterého je smlouva uzavřena, protože se jedná pouze o nepodstatnou změnu části provedených prací, která nemohla ovlivnit okruh dodavatelů, kteří by podali v zadávacím řízení nabídku.</w:t>
      </w:r>
    </w:p>
    <w:p w14:paraId="00C5EC81" w14:textId="77777777" w:rsidR="00B6466E" w:rsidRDefault="00B6466E" w:rsidP="00B6466E">
      <w:pPr>
        <w:jc w:val="both"/>
      </w:pPr>
    </w:p>
    <w:p w14:paraId="546AFB9B" w14:textId="77777777" w:rsidR="00B26881" w:rsidRDefault="00B26881" w:rsidP="00312977">
      <w:pPr>
        <w:jc w:val="both"/>
      </w:pPr>
    </w:p>
    <w:p w14:paraId="202F0849" w14:textId="343951EE" w:rsidR="00312977" w:rsidRPr="002766FC" w:rsidRDefault="00312977" w:rsidP="00312977">
      <w:pPr>
        <w:jc w:val="center"/>
      </w:pPr>
      <w:r w:rsidRPr="002766FC">
        <w:t>I</w:t>
      </w:r>
      <w:r w:rsidR="00117999">
        <w:t>II</w:t>
      </w:r>
      <w:r w:rsidRPr="002766FC">
        <w:t>.</w:t>
      </w:r>
    </w:p>
    <w:p w14:paraId="475D9DFA" w14:textId="77777777" w:rsidR="00312977" w:rsidRPr="002766FC" w:rsidRDefault="00312977" w:rsidP="00312977">
      <w:pPr>
        <w:jc w:val="center"/>
        <w:rPr>
          <w:b/>
        </w:rPr>
      </w:pPr>
      <w:r w:rsidRPr="002766FC">
        <w:rPr>
          <w:b/>
        </w:rPr>
        <w:t>Obecná ustanovení ke změnám dle dodatku</w:t>
      </w:r>
    </w:p>
    <w:p w14:paraId="2DB27E57" w14:textId="2B24DF21" w:rsidR="00E7323D" w:rsidRDefault="00312977" w:rsidP="00312977">
      <w:pPr>
        <w:pStyle w:val="Odstavecseseznamem"/>
        <w:numPr>
          <w:ilvl w:val="0"/>
          <w:numId w:val="10"/>
        </w:numPr>
        <w:ind w:left="284" w:hanging="284"/>
        <w:jc w:val="both"/>
      </w:pPr>
      <w:r w:rsidRPr="002766FC">
        <w:t xml:space="preserve">Smluvní strany se dohodly, že dle tohoto dodatku se cena díla </w:t>
      </w:r>
      <w:r w:rsidR="00AA6331">
        <w:t>zvyšuje</w:t>
      </w:r>
      <w:r w:rsidRPr="002766FC">
        <w:t xml:space="preserve"> celkem o částku </w:t>
      </w:r>
      <w:r w:rsidR="00D74BC2">
        <w:t>999</w:t>
      </w:r>
      <w:r w:rsidRPr="006D093F">
        <w:t>.</w:t>
      </w:r>
      <w:r w:rsidR="00D74BC2">
        <w:t>622,10</w:t>
      </w:r>
      <w:r w:rsidRPr="006D093F">
        <w:t xml:space="preserve"> Kč</w:t>
      </w:r>
      <w:r w:rsidRPr="002766FC">
        <w:t xml:space="preserve"> bez DPH</w:t>
      </w:r>
      <w:r>
        <w:t>.</w:t>
      </w:r>
      <w:r w:rsidR="006D093F">
        <w:rPr>
          <w:color w:val="FF0000"/>
        </w:rPr>
        <w:t xml:space="preserve"> </w:t>
      </w:r>
    </w:p>
    <w:p w14:paraId="3EE700D9" w14:textId="33A59404" w:rsidR="00312977" w:rsidRDefault="00312977" w:rsidP="00312977">
      <w:pPr>
        <w:pStyle w:val="Odstavecseseznamem"/>
        <w:numPr>
          <w:ilvl w:val="0"/>
          <w:numId w:val="10"/>
        </w:numPr>
        <w:ind w:left="284" w:hanging="284"/>
        <w:jc w:val="both"/>
      </w:pPr>
      <w:r>
        <w:t>Smluvní strany se dohodly, že změny v cenách jednotlivých částí předmětu smlouvy jsou uvedeny v přílohách tohoto dodatku – změnových listech.</w:t>
      </w:r>
    </w:p>
    <w:p w14:paraId="3F186052" w14:textId="77777777" w:rsidR="00312977" w:rsidRDefault="00312977" w:rsidP="0031297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Smluvní strany se dohodly, že na úhradu změn částí předmětu smlouvy dle tohoto dodatku se vztahují ustanovení čl. V. Platební podmínky uzavřené smlouvy o dílo. </w:t>
      </w:r>
    </w:p>
    <w:p w14:paraId="7AD8F86A" w14:textId="3D87E042" w:rsidR="00312977" w:rsidRDefault="00312977" w:rsidP="00312977">
      <w:pPr>
        <w:pStyle w:val="Odstavecseseznamem"/>
        <w:numPr>
          <w:ilvl w:val="0"/>
          <w:numId w:val="10"/>
        </w:numPr>
        <w:ind w:left="284" w:hanging="284"/>
        <w:jc w:val="both"/>
      </w:pPr>
      <w:r>
        <w:t>Smluvní strany se dohodly, že z</w:t>
      </w:r>
      <w:r w:rsidRPr="0071576A">
        <w:t>hotovitel</w:t>
      </w:r>
      <w:r>
        <w:t xml:space="preserve"> je povinen veškeré změny dle tohoto dodatku</w:t>
      </w:r>
      <w:r w:rsidR="00631B5C">
        <w:t xml:space="preserve"> uvedené v čl. </w:t>
      </w:r>
      <w:r w:rsidR="00930F13">
        <w:t xml:space="preserve">I. a </w:t>
      </w:r>
      <w:r w:rsidR="00631B5C">
        <w:t>II.</w:t>
      </w:r>
      <w:r>
        <w:t xml:space="preserve"> provést v termínu uvedeném ve smlouvě o dílo (původním termínu dle harmonogramu pro daný SO).</w:t>
      </w:r>
    </w:p>
    <w:p w14:paraId="439F0D72" w14:textId="70BEEF3E" w:rsidR="00BC39B1" w:rsidRDefault="00BC39B1" w:rsidP="0031297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Ustanovení smlouvy o dílo se mimo změn uvedených </w:t>
      </w:r>
      <w:r w:rsidR="00392D66">
        <w:t>v tomto dodatku</w:t>
      </w:r>
      <w:r>
        <w:t xml:space="preserve"> nemění a veškerá ustanovení smlouvy o dílo se vztahují i na </w:t>
      </w:r>
      <w:r w:rsidR="00B0347E">
        <w:t>změny uvedené v tomto dodatku</w:t>
      </w:r>
      <w:r>
        <w:t>.</w:t>
      </w:r>
    </w:p>
    <w:p w14:paraId="47D3A448" w14:textId="77777777" w:rsidR="00BC39B1" w:rsidRDefault="00BC39B1" w:rsidP="008655D0">
      <w:pPr>
        <w:jc w:val="both"/>
      </w:pPr>
    </w:p>
    <w:p w14:paraId="7ABA1915" w14:textId="4FF5AF99" w:rsidR="00301F47" w:rsidRDefault="00301F47" w:rsidP="00F7357D">
      <w:pPr>
        <w:jc w:val="both"/>
      </w:pPr>
    </w:p>
    <w:p w14:paraId="1F5E7207" w14:textId="05492A2C" w:rsidR="005A3BB9" w:rsidRDefault="005A3BB9" w:rsidP="00F7357D">
      <w:pPr>
        <w:jc w:val="both"/>
      </w:pPr>
    </w:p>
    <w:p w14:paraId="62E3933A" w14:textId="77777777" w:rsidR="005A3BB9" w:rsidRPr="00D1589D" w:rsidRDefault="005A3BB9" w:rsidP="00F7357D">
      <w:pPr>
        <w:jc w:val="both"/>
      </w:pPr>
    </w:p>
    <w:p w14:paraId="7726B8B3" w14:textId="1608F6EC" w:rsidR="008655D0" w:rsidRPr="00E037F5" w:rsidRDefault="00117999" w:rsidP="008655D0">
      <w:pPr>
        <w:jc w:val="center"/>
        <w:rPr>
          <w:b/>
        </w:rPr>
      </w:pPr>
      <w:r>
        <w:t>I</w:t>
      </w:r>
      <w:r w:rsidR="0035378D">
        <w:t>V</w:t>
      </w:r>
      <w:r w:rsidR="00F7357D">
        <w:t>.</w:t>
      </w:r>
    </w:p>
    <w:p w14:paraId="2388B220" w14:textId="77777777" w:rsidR="00E037F5" w:rsidRPr="00E037F5" w:rsidRDefault="00E037F5" w:rsidP="008655D0">
      <w:pPr>
        <w:jc w:val="center"/>
        <w:rPr>
          <w:b/>
        </w:rPr>
      </w:pPr>
      <w:r w:rsidRPr="00E037F5">
        <w:rPr>
          <w:b/>
        </w:rPr>
        <w:t>Závěrečná ustanovení</w:t>
      </w:r>
    </w:p>
    <w:p w14:paraId="4E263C48" w14:textId="77777777" w:rsidR="00392D66" w:rsidRDefault="007D665A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 xml:space="preserve">Přílohou tohoto dodatku </w:t>
      </w:r>
      <w:r w:rsidR="005E7E28">
        <w:t>jsou změnové listy o změně jednotlivých částí díla</w:t>
      </w:r>
      <w:r w:rsidR="00B0347E">
        <w:t xml:space="preserve"> vč. výkazu výměr těchto změn</w:t>
      </w:r>
      <w:r w:rsidR="00EF218E">
        <w:t>.</w:t>
      </w:r>
    </w:p>
    <w:p w14:paraId="2BE37B03" w14:textId="77777777" w:rsidR="00392D6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>Tento dodatek na</w:t>
      </w:r>
      <w:r w:rsidR="00B0347E">
        <w:t xml:space="preserve">bývá účinnosti dnem jeho </w:t>
      </w:r>
      <w:r w:rsidR="00392D66">
        <w:t>zveřejnění v registru smluv</w:t>
      </w:r>
      <w:r w:rsidR="00B0347E">
        <w:t xml:space="preserve"> dle </w:t>
      </w:r>
      <w:proofErr w:type="spellStart"/>
      <w:r>
        <w:t>z.č</w:t>
      </w:r>
      <w:proofErr w:type="spellEnd"/>
      <w:r>
        <w:t>. 340/2015 Sb., dodatek ke zveřejnění zašle do registru smluv objednatel.</w:t>
      </w:r>
    </w:p>
    <w:p w14:paraId="50F2E84C" w14:textId="77777777" w:rsidR="00F7357D" w:rsidRPr="0003227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 xml:space="preserve">obdrží objednatel a jeden </w:t>
      </w:r>
      <w:r w:rsidR="00E76FAF">
        <w:t>zho</w:t>
      </w:r>
      <w:r w:rsidRPr="00D21873">
        <w:t>t</w:t>
      </w:r>
      <w:r w:rsidRPr="00032276">
        <w:t>ovitel.</w:t>
      </w:r>
    </w:p>
    <w:p w14:paraId="11C68D05" w14:textId="77777777" w:rsidR="00F7357D" w:rsidRDefault="00F7357D" w:rsidP="00F7357D">
      <w:pPr>
        <w:ind w:left="284" w:hanging="284"/>
      </w:pPr>
    </w:p>
    <w:p w14:paraId="091CB164" w14:textId="77777777" w:rsidR="00E037F5" w:rsidRDefault="00E037F5" w:rsidP="00F7357D">
      <w:pPr>
        <w:ind w:left="284" w:hanging="284"/>
      </w:pPr>
    </w:p>
    <w:p w14:paraId="76345353" w14:textId="039A4801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t xml:space="preserve">V Brně dne </w:t>
      </w:r>
      <w:r w:rsidR="00025183">
        <w:rPr>
          <w:rFonts w:cs="Times New Roman"/>
          <w:szCs w:val="24"/>
          <w:lang w:eastAsia="cs-CZ"/>
        </w:rPr>
        <w:t xml:space="preserve"> </w:t>
      </w:r>
    </w:p>
    <w:p w14:paraId="506D7EDA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13A85A06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3C925014" w14:textId="77777777" w:rsidR="005A7B96" w:rsidRPr="0003227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0B1F6355" w14:textId="77777777" w:rsidR="00F7357D" w:rsidRDefault="00F7357D" w:rsidP="00D308EC">
      <w:pPr>
        <w:pStyle w:val="ZkladntextIMP"/>
        <w:suppressAutoHyphens w:val="0"/>
        <w:spacing w:line="240" w:lineRule="auto"/>
      </w:pPr>
      <w:r w:rsidRPr="00032276">
        <w:rPr>
          <w:rFonts w:cs="Times New Roman"/>
          <w:szCs w:val="24"/>
        </w:rPr>
        <w:t>Za objednatele:</w:t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  <w:t>Za zhotovitele:</w:t>
      </w:r>
    </w:p>
    <w:sectPr w:rsidR="00F7357D" w:rsidSect="001618FD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2F0"/>
    <w:multiLevelType w:val="hybridMultilevel"/>
    <w:tmpl w:val="E39C6AFA"/>
    <w:lvl w:ilvl="0" w:tplc="600AE3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814B0"/>
    <w:multiLevelType w:val="hybridMultilevel"/>
    <w:tmpl w:val="39561516"/>
    <w:lvl w:ilvl="0" w:tplc="DE9209B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8B6003E"/>
    <w:multiLevelType w:val="hybridMultilevel"/>
    <w:tmpl w:val="EF1E0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D2BDA"/>
    <w:multiLevelType w:val="hybridMultilevel"/>
    <w:tmpl w:val="3AECD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301AB"/>
    <w:multiLevelType w:val="hybridMultilevel"/>
    <w:tmpl w:val="FD8EDBC8"/>
    <w:lvl w:ilvl="0" w:tplc="EC005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D1248"/>
    <w:multiLevelType w:val="hybridMultilevel"/>
    <w:tmpl w:val="C6727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64C2E"/>
    <w:multiLevelType w:val="hybridMultilevel"/>
    <w:tmpl w:val="566E3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F6E0E"/>
    <w:multiLevelType w:val="hybridMultilevel"/>
    <w:tmpl w:val="6DF6D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31194"/>
    <w:multiLevelType w:val="hybridMultilevel"/>
    <w:tmpl w:val="EAB81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B21F8"/>
    <w:multiLevelType w:val="hybridMultilevel"/>
    <w:tmpl w:val="8D207AB4"/>
    <w:lvl w:ilvl="0" w:tplc="6218B9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D0C94"/>
    <w:multiLevelType w:val="hybridMultilevel"/>
    <w:tmpl w:val="983EE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82EF7"/>
    <w:multiLevelType w:val="hybridMultilevel"/>
    <w:tmpl w:val="AB9AC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F38ED"/>
    <w:multiLevelType w:val="hybridMultilevel"/>
    <w:tmpl w:val="6ACEE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113D6"/>
    <w:multiLevelType w:val="hybridMultilevel"/>
    <w:tmpl w:val="2530E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A1623"/>
    <w:multiLevelType w:val="hybridMultilevel"/>
    <w:tmpl w:val="23D86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A3BE4"/>
    <w:multiLevelType w:val="hybridMultilevel"/>
    <w:tmpl w:val="85F81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A28E4"/>
    <w:multiLevelType w:val="hybridMultilevel"/>
    <w:tmpl w:val="F2EE5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171AF"/>
    <w:multiLevelType w:val="hybridMultilevel"/>
    <w:tmpl w:val="E2D6DB06"/>
    <w:lvl w:ilvl="0" w:tplc="3236BD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4B3EE6"/>
    <w:multiLevelType w:val="hybridMultilevel"/>
    <w:tmpl w:val="1F4C0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E51DB"/>
    <w:multiLevelType w:val="hybridMultilevel"/>
    <w:tmpl w:val="F48E7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425B7"/>
    <w:multiLevelType w:val="hybridMultilevel"/>
    <w:tmpl w:val="6F580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155E5"/>
    <w:multiLevelType w:val="hybridMultilevel"/>
    <w:tmpl w:val="E0E66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237B3"/>
    <w:multiLevelType w:val="hybridMultilevel"/>
    <w:tmpl w:val="8862C1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950585"/>
    <w:multiLevelType w:val="hybridMultilevel"/>
    <w:tmpl w:val="499C388E"/>
    <w:lvl w:ilvl="0" w:tplc="B11E4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1F6315"/>
    <w:multiLevelType w:val="hybridMultilevel"/>
    <w:tmpl w:val="E0E66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5733C"/>
    <w:multiLevelType w:val="hybridMultilevel"/>
    <w:tmpl w:val="CD6E7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72D27"/>
    <w:multiLevelType w:val="hybridMultilevel"/>
    <w:tmpl w:val="3AECD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F75198"/>
    <w:multiLevelType w:val="hybridMultilevel"/>
    <w:tmpl w:val="40FA1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AB4948"/>
    <w:multiLevelType w:val="hybridMultilevel"/>
    <w:tmpl w:val="9508F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8"/>
  </w:num>
  <w:num w:numId="4">
    <w:abstractNumId w:val="6"/>
  </w:num>
  <w:num w:numId="5">
    <w:abstractNumId w:val="16"/>
  </w:num>
  <w:num w:numId="6">
    <w:abstractNumId w:val="15"/>
  </w:num>
  <w:num w:numId="7">
    <w:abstractNumId w:val="28"/>
  </w:num>
  <w:num w:numId="8">
    <w:abstractNumId w:val="21"/>
  </w:num>
  <w:num w:numId="9">
    <w:abstractNumId w:val="26"/>
  </w:num>
  <w:num w:numId="10">
    <w:abstractNumId w:val="5"/>
  </w:num>
  <w:num w:numId="11">
    <w:abstractNumId w:val="9"/>
  </w:num>
  <w:num w:numId="12">
    <w:abstractNumId w:val="13"/>
  </w:num>
  <w:num w:numId="13">
    <w:abstractNumId w:val="2"/>
  </w:num>
  <w:num w:numId="14">
    <w:abstractNumId w:val="25"/>
  </w:num>
  <w:num w:numId="15">
    <w:abstractNumId w:val="20"/>
  </w:num>
  <w:num w:numId="16">
    <w:abstractNumId w:val="24"/>
  </w:num>
  <w:num w:numId="17">
    <w:abstractNumId w:val="29"/>
  </w:num>
  <w:num w:numId="18">
    <w:abstractNumId w:val="0"/>
  </w:num>
  <w:num w:numId="19">
    <w:abstractNumId w:val="12"/>
  </w:num>
  <w:num w:numId="20">
    <w:abstractNumId w:val="17"/>
  </w:num>
  <w:num w:numId="21">
    <w:abstractNumId w:val="3"/>
  </w:num>
  <w:num w:numId="22">
    <w:abstractNumId w:val="27"/>
  </w:num>
  <w:num w:numId="23">
    <w:abstractNumId w:val="11"/>
  </w:num>
  <w:num w:numId="24">
    <w:abstractNumId w:val="22"/>
  </w:num>
  <w:num w:numId="25">
    <w:abstractNumId w:val="23"/>
  </w:num>
  <w:num w:numId="26">
    <w:abstractNumId w:val="14"/>
  </w:num>
  <w:num w:numId="27">
    <w:abstractNumId w:val="8"/>
  </w:num>
  <w:num w:numId="28">
    <w:abstractNumId w:val="19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7D"/>
    <w:rsid w:val="0000453E"/>
    <w:rsid w:val="000065D9"/>
    <w:rsid w:val="00006F2B"/>
    <w:rsid w:val="00013A2D"/>
    <w:rsid w:val="00021F0E"/>
    <w:rsid w:val="00025183"/>
    <w:rsid w:val="0003396A"/>
    <w:rsid w:val="000436AB"/>
    <w:rsid w:val="00052969"/>
    <w:rsid w:val="0006572D"/>
    <w:rsid w:val="0007099A"/>
    <w:rsid w:val="00075D0A"/>
    <w:rsid w:val="0008305D"/>
    <w:rsid w:val="00095CD6"/>
    <w:rsid w:val="000A301F"/>
    <w:rsid w:val="000A56BA"/>
    <w:rsid w:val="000D6B47"/>
    <w:rsid w:val="000D7270"/>
    <w:rsid w:val="001036D0"/>
    <w:rsid w:val="00105C83"/>
    <w:rsid w:val="00112361"/>
    <w:rsid w:val="001142B2"/>
    <w:rsid w:val="00117999"/>
    <w:rsid w:val="00122852"/>
    <w:rsid w:val="001266D1"/>
    <w:rsid w:val="001325EE"/>
    <w:rsid w:val="00137135"/>
    <w:rsid w:val="0014062B"/>
    <w:rsid w:val="00152799"/>
    <w:rsid w:val="001618FD"/>
    <w:rsid w:val="00186150"/>
    <w:rsid w:val="001A0088"/>
    <w:rsid w:val="001B127A"/>
    <w:rsid w:val="001B2AFF"/>
    <w:rsid w:val="001B2F78"/>
    <w:rsid w:val="001B63F4"/>
    <w:rsid w:val="001D3133"/>
    <w:rsid w:val="001E6957"/>
    <w:rsid w:val="001E6F20"/>
    <w:rsid w:val="001F52EA"/>
    <w:rsid w:val="00201AE9"/>
    <w:rsid w:val="00223AAE"/>
    <w:rsid w:val="00225FA4"/>
    <w:rsid w:val="00230E50"/>
    <w:rsid w:val="00237C1B"/>
    <w:rsid w:val="00237C54"/>
    <w:rsid w:val="00261452"/>
    <w:rsid w:val="002742F5"/>
    <w:rsid w:val="002762F9"/>
    <w:rsid w:val="002766FC"/>
    <w:rsid w:val="0028537A"/>
    <w:rsid w:val="0028660A"/>
    <w:rsid w:val="002A57E2"/>
    <w:rsid w:val="002B5E5C"/>
    <w:rsid w:val="002D74B7"/>
    <w:rsid w:val="002E1CB4"/>
    <w:rsid w:val="002E485F"/>
    <w:rsid w:val="002E6D52"/>
    <w:rsid w:val="002E71D9"/>
    <w:rsid w:val="002E73B9"/>
    <w:rsid w:val="002F1BB9"/>
    <w:rsid w:val="002F43D8"/>
    <w:rsid w:val="00300A65"/>
    <w:rsid w:val="00301D90"/>
    <w:rsid w:val="00301F47"/>
    <w:rsid w:val="00305B84"/>
    <w:rsid w:val="00305BA3"/>
    <w:rsid w:val="00312977"/>
    <w:rsid w:val="003144E6"/>
    <w:rsid w:val="00314D5A"/>
    <w:rsid w:val="003217AA"/>
    <w:rsid w:val="003241FE"/>
    <w:rsid w:val="00332C7F"/>
    <w:rsid w:val="003366B8"/>
    <w:rsid w:val="003368FC"/>
    <w:rsid w:val="00343AFA"/>
    <w:rsid w:val="0035378D"/>
    <w:rsid w:val="00380543"/>
    <w:rsid w:val="003865D4"/>
    <w:rsid w:val="0038687D"/>
    <w:rsid w:val="00392D66"/>
    <w:rsid w:val="0039412F"/>
    <w:rsid w:val="003B0B1A"/>
    <w:rsid w:val="003C0E22"/>
    <w:rsid w:val="003C10F0"/>
    <w:rsid w:val="003C3AD0"/>
    <w:rsid w:val="003E29D9"/>
    <w:rsid w:val="003E5376"/>
    <w:rsid w:val="003E6533"/>
    <w:rsid w:val="0041232B"/>
    <w:rsid w:val="00413D02"/>
    <w:rsid w:val="004168F4"/>
    <w:rsid w:val="0044509F"/>
    <w:rsid w:val="00451269"/>
    <w:rsid w:val="00454F8F"/>
    <w:rsid w:val="004620A0"/>
    <w:rsid w:val="00462A85"/>
    <w:rsid w:val="00476424"/>
    <w:rsid w:val="004811C8"/>
    <w:rsid w:val="0048364D"/>
    <w:rsid w:val="00486FDF"/>
    <w:rsid w:val="00497257"/>
    <w:rsid w:val="004A058F"/>
    <w:rsid w:val="004A1317"/>
    <w:rsid w:val="004B144F"/>
    <w:rsid w:val="004C5C68"/>
    <w:rsid w:val="004D0436"/>
    <w:rsid w:val="004D7561"/>
    <w:rsid w:val="004E0BA3"/>
    <w:rsid w:val="004E206E"/>
    <w:rsid w:val="004E36D1"/>
    <w:rsid w:val="004F0645"/>
    <w:rsid w:val="00505CEA"/>
    <w:rsid w:val="00512BA8"/>
    <w:rsid w:val="00517C5B"/>
    <w:rsid w:val="00532885"/>
    <w:rsid w:val="00537C2F"/>
    <w:rsid w:val="005468D9"/>
    <w:rsid w:val="00551A47"/>
    <w:rsid w:val="00557EF3"/>
    <w:rsid w:val="00562E24"/>
    <w:rsid w:val="005648F3"/>
    <w:rsid w:val="00575EC7"/>
    <w:rsid w:val="00585AD8"/>
    <w:rsid w:val="0058691F"/>
    <w:rsid w:val="005A07B7"/>
    <w:rsid w:val="005A3AED"/>
    <w:rsid w:val="005A3BB9"/>
    <w:rsid w:val="005A7B96"/>
    <w:rsid w:val="005B6391"/>
    <w:rsid w:val="005C0412"/>
    <w:rsid w:val="005C08A5"/>
    <w:rsid w:val="005D6946"/>
    <w:rsid w:val="005E7E28"/>
    <w:rsid w:val="00621EC4"/>
    <w:rsid w:val="00631B5C"/>
    <w:rsid w:val="006419D6"/>
    <w:rsid w:val="00645D34"/>
    <w:rsid w:val="00647578"/>
    <w:rsid w:val="00656336"/>
    <w:rsid w:val="0067379D"/>
    <w:rsid w:val="00682182"/>
    <w:rsid w:val="0068327B"/>
    <w:rsid w:val="006927FF"/>
    <w:rsid w:val="00692CD3"/>
    <w:rsid w:val="00693FCB"/>
    <w:rsid w:val="00695DEA"/>
    <w:rsid w:val="006A66EC"/>
    <w:rsid w:val="006A6D5D"/>
    <w:rsid w:val="006C4A1A"/>
    <w:rsid w:val="006C5118"/>
    <w:rsid w:val="006C6C98"/>
    <w:rsid w:val="006D093F"/>
    <w:rsid w:val="006D2536"/>
    <w:rsid w:val="006D44D6"/>
    <w:rsid w:val="006D530D"/>
    <w:rsid w:val="006F5CB4"/>
    <w:rsid w:val="0071576A"/>
    <w:rsid w:val="00726539"/>
    <w:rsid w:val="00730FEC"/>
    <w:rsid w:val="00733AB7"/>
    <w:rsid w:val="00735CE4"/>
    <w:rsid w:val="007469E0"/>
    <w:rsid w:val="007479AD"/>
    <w:rsid w:val="00756FD5"/>
    <w:rsid w:val="00761A58"/>
    <w:rsid w:val="00763728"/>
    <w:rsid w:val="007756CA"/>
    <w:rsid w:val="00777B7D"/>
    <w:rsid w:val="00792D5A"/>
    <w:rsid w:val="00793BB1"/>
    <w:rsid w:val="0079524C"/>
    <w:rsid w:val="00795F25"/>
    <w:rsid w:val="007A4D1A"/>
    <w:rsid w:val="007B07C9"/>
    <w:rsid w:val="007B4B19"/>
    <w:rsid w:val="007B581E"/>
    <w:rsid w:val="007B5CF0"/>
    <w:rsid w:val="007C61C8"/>
    <w:rsid w:val="007D07F7"/>
    <w:rsid w:val="007D665A"/>
    <w:rsid w:val="007E4D3C"/>
    <w:rsid w:val="00802D31"/>
    <w:rsid w:val="008038C8"/>
    <w:rsid w:val="008039BF"/>
    <w:rsid w:val="00815214"/>
    <w:rsid w:val="0081696B"/>
    <w:rsid w:val="008312C7"/>
    <w:rsid w:val="00835E43"/>
    <w:rsid w:val="00840F0B"/>
    <w:rsid w:val="00860FF6"/>
    <w:rsid w:val="008655D0"/>
    <w:rsid w:val="0086707D"/>
    <w:rsid w:val="00880DAC"/>
    <w:rsid w:val="008845F3"/>
    <w:rsid w:val="00893DB2"/>
    <w:rsid w:val="008A5CF8"/>
    <w:rsid w:val="008A644A"/>
    <w:rsid w:val="008C3BA5"/>
    <w:rsid w:val="008C5AA1"/>
    <w:rsid w:val="008F764E"/>
    <w:rsid w:val="00903AF2"/>
    <w:rsid w:val="0091230A"/>
    <w:rsid w:val="009144F6"/>
    <w:rsid w:val="00917629"/>
    <w:rsid w:val="0092732A"/>
    <w:rsid w:val="00930F13"/>
    <w:rsid w:val="009333D2"/>
    <w:rsid w:val="00933AFD"/>
    <w:rsid w:val="00940CCC"/>
    <w:rsid w:val="00946C6F"/>
    <w:rsid w:val="00947827"/>
    <w:rsid w:val="0095615A"/>
    <w:rsid w:val="009561BB"/>
    <w:rsid w:val="009576D4"/>
    <w:rsid w:val="00957E06"/>
    <w:rsid w:val="00961E6B"/>
    <w:rsid w:val="0096514E"/>
    <w:rsid w:val="00966488"/>
    <w:rsid w:val="00970B16"/>
    <w:rsid w:val="00974F98"/>
    <w:rsid w:val="009A298E"/>
    <w:rsid w:val="009A58B1"/>
    <w:rsid w:val="009A7E3F"/>
    <w:rsid w:val="009B1381"/>
    <w:rsid w:val="009B4BF4"/>
    <w:rsid w:val="009B7A2F"/>
    <w:rsid w:val="009D0BB1"/>
    <w:rsid w:val="009D4E32"/>
    <w:rsid w:val="009D63A9"/>
    <w:rsid w:val="009E223A"/>
    <w:rsid w:val="009E59C4"/>
    <w:rsid w:val="009E7FDE"/>
    <w:rsid w:val="009F0EF3"/>
    <w:rsid w:val="009F1D44"/>
    <w:rsid w:val="009F6143"/>
    <w:rsid w:val="00A01BCC"/>
    <w:rsid w:val="00A035B1"/>
    <w:rsid w:val="00A267B2"/>
    <w:rsid w:val="00A44380"/>
    <w:rsid w:val="00A444D1"/>
    <w:rsid w:val="00A51BD4"/>
    <w:rsid w:val="00A60AAB"/>
    <w:rsid w:val="00A6284F"/>
    <w:rsid w:val="00A6523B"/>
    <w:rsid w:val="00A67E6B"/>
    <w:rsid w:val="00A77CD9"/>
    <w:rsid w:val="00A83DB3"/>
    <w:rsid w:val="00A87FCB"/>
    <w:rsid w:val="00A90F9E"/>
    <w:rsid w:val="00A97594"/>
    <w:rsid w:val="00AA28DB"/>
    <w:rsid w:val="00AA54F2"/>
    <w:rsid w:val="00AA5F16"/>
    <w:rsid w:val="00AA6331"/>
    <w:rsid w:val="00AA7ED0"/>
    <w:rsid w:val="00AB1505"/>
    <w:rsid w:val="00AD0245"/>
    <w:rsid w:val="00AE711E"/>
    <w:rsid w:val="00B0347E"/>
    <w:rsid w:val="00B26881"/>
    <w:rsid w:val="00B3243E"/>
    <w:rsid w:val="00B40553"/>
    <w:rsid w:val="00B43E5C"/>
    <w:rsid w:val="00B47C0C"/>
    <w:rsid w:val="00B645D0"/>
    <w:rsid w:val="00B6466E"/>
    <w:rsid w:val="00B76540"/>
    <w:rsid w:val="00B94EEA"/>
    <w:rsid w:val="00B96147"/>
    <w:rsid w:val="00BA0543"/>
    <w:rsid w:val="00BC0F4E"/>
    <w:rsid w:val="00BC39B1"/>
    <w:rsid w:val="00BD2322"/>
    <w:rsid w:val="00BD30F2"/>
    <w:rsid w:val="00BD42E0"/>
    <w:rsid w:val="00BE13DB"/>
    <w:rsid w:val="00BF552E"/>
    <w:rsid w:val="00BF7C92"/>
    <w:rsid w:val="00C01DE6"/>
    <w:rsid w:val="00C03B8B"/>
    <w:rsid w:val="00C05DC9"/>
    <w:rsid w:val="00C06BE3"/>
    <w:rsid w:val="00C06EEF"/>
    <w:rsid w:val="00C16625"/>
    <w:rsid w:val="00C31B1A"/>
    <w:rsid w:val="00C4198A"/>
    <w:rsid w:val="00C41F3A"/>
    <w:rsid w:val="00C54C5C"/>
    <w:rsid w:val="00C61D30"/>
    <w:rsid w:val="00C64C12"/>
    <w:rsid w:val="00C7374F"/>
    <w:rsid w:val="00C86E16"/>
    <w:rsid w:val="00C87D46"/>
    <w:rsid w:val="00C96368"/>
    <w:rsid w:val="00CA69FF"/>
    <w:rsid w:val="00CB2125"/>
    <w:rsid w:val="00CC07CB"/>
    <w:rsid w:val="00CD231E"/>
    <w:rsid w:val="00CD2530"/>
    <w:rsid w:val="00CE029A"/>
    <w:rsid w:val="00CE0C13"/>
    <w:rsid w:val="00CE1160"/>
    <w:rsid w:val="00CE79B6"/>
    <w:rsid w:val="00CF5E48"/>
    <w:rsid w:val="00D000A9"/>
    <w:rsid w:val="00D012E6"/>
    <w:rsid w:val="00D23993"/>
    <w:rsid w:val="00D308EC"/>
    <w:rsid w:val="00D31064"/>
    <w:rsid w:val="00D45BB8"/>
    <w:rsid w:val="00D47F9D"/>
    <w:rsid w:val="00D611B9"/>
    <w:rsid w:val="00D616E6"/>
    <w:rsid w:val="00D74B9B"/>
    <w:rsid w:val="00D74BC2"/>
    <w:rsid w:val="00D77CEF"/>
    <w:rsid w:val="00D86415"/>
    <w:rsid w:val="00D90D4B"/>
    <w:rsid w:val="00D91FCE"/>
    <w:rsid w:val="00DA365C"/>
    <w:rsid w:val="00DA4B2E"/>
    <w:rsid w:val="00DB24B9"/>
    <w:rsid w:val="00DB29B8"/>
    <w:rsid w:val="00DB71CF"/>
    <w:rsid w:val="00DC4236"/>
    <w:rsid w:val="00DD3D08"/>
    <w:rsid w:val="00DE09B5"/>
    <w:rsid w:val="00DE111F"/>
    <w:rsid w:val="00DF015E"/>
    <w:rsid w:val="00DF045B"/>
    <w:rsid w:val="00E037F5"/>
    <w:rsid w:val="00E256DB"/>
    <w:rsid w:val="00E40607"/>
    <w:rsid w:val="00E5317F"/>
    <w:rsid w:val="00E570C9"/>
    <w:rsid w:val="00E705A6"/>
    <w:rsid w:val="00E7323D"/>
    <w:rsid w:val="00E76FAF"/>
    <w:rsid w:val="00E81C77"/>
    <w:rsid w:val="00E86036"/>
    <w:rsid w:val="00EA1D9A"/>
    <w:rsid w:val="00EA2384"/>
    <w:rsid w:val="00EB7264"/>
    <w:rsid w:val="00EC0054"/>
    <w:rsid w:val="00EC4AF5"/>
    <w:rsid w:val="00EC52DD"/>
    <w:rsid w:val="00EE20C5"/>
    <w:rsid w:val="00EE7493"/>
    <w:rsid w:val="00EF218E"/>
    <w:rsid w:val="00F1126C"/>
    <w:rsid w:val="00F13116"/>
    <w:rsid w:val="00F1709A"/>
    <w:rsid w:val="00F2793F"/>
    <w:rsid w:val="00F309CC"/>
    <w:rsid w:val="00F32274"/>
    <w:rsid w:val="00F41F09"/>
    <w:rsid w:val="00F52093"/>
    <w:rsid w:val="00F55D30"/>
    <w:rsid w:val="00F60841"/>
    <w:rsid w:val="00F635AA"/>
    <w:rsid w:val="00F72764"/>
    <w:rsid w:val="00F72E54"/>
    <w:rsid w:val="00F7357D"/>
    <w:rsid w:val="00F95951"/>
    <w:rsid w:val="00FA4F10"/>
    <w:rsid w:val="00FA797A"/>
    <w:rsid w:val="00FC3068"/>
    <w:rsid w:val="00FD1706"/>
    <w:rsid w:val="00FE0B27"/>
    <w:rsid w:val="00FE1273"/>
    <w:rsid w:val="00FE23EB"/>
    <w:rsid w:val="00FE436B"/>
    <w:rsid w:val="00FE66E4"/>
    <w:rsid w:val="00FE7337"/>
    <w:rsid w:val="00FF032E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1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F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F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F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F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F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F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D8516-A1AF-4940-ACF3-B38C55BD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cp:lastPrinted>2020-02-19T11:44:00Z</cp:lastPrinted>
  <dcterms:created xsi:type="dcterms:W3CDTF">2020-08-06T06:46:00Z</dcterms:created>
  <dcterms:modified xsi:type="dcterms:W3CDTF">2020-08-06T06:46:00Z</dcterms:modified>
</cp:coreProperties>
</file>