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A497" w14:textId="595E060B" w:rsidR="004C203B" w:rsidRPr="004349A2" w:rsidRDefault="00F93A11" w:rsidP="004349A2">
      <w:pPr>
        <w:rPr>
          <w:rFonts w:cs="Arial"/>
          <w:b/>
        </w:rPr>
      </w:pPr>
      <w:r w:rsidRPr="008547F6">
        <w:tab/>
      </w:r>
    </w:p>
    <w:p w14:paraId="6D303B20" w14:textId="77777777" w:rsidR="00FC6B44" w:rsidRPr="007B79A8" w:rsidRDefault="00FC6B44" w:rsidP="00583EF9">
      <w:pPr>
        <w:pStyle w:val="przdndek"/>
      </w:pPr>
    </w:p>
    <w:p w14:paraId="6E5927A5" w14:textId="77777777" w:rsidR="002651D7" w:rsidRDefault="00E92CA3" w:rsidP="00BF0A0D">
      <w:pPr>
        <w:pStyle w:val="nadpis-smlouva"/>
        <w:outlineLvl w:val="0"/>
      </w:pPr>
      <w:r>
        <w:t xml:space="preserve">Příkazní </w:t>
      </w:r>
      <w:r w:rsidR="00FC6B44">
        <w:t>Smlo</w:t>
      </w:r>
      <w:r w:rsidR="00457689">
        <w:t>uva</w:t>
      </w:r>
    </w:p>
    <w:p w14:paraId="6D52C9DE" w14:textId="349CAFFE" w:rsidR="00A54E10" w:rsidRPr="00E9238F" w:rsidRDefault="002651D7" w:rsidP="00E9238F">
      <w:pPr>
        <w:pStyle w:val="nadpis-smlouva"/>
        <w:rPr>
          <w:b w:val="0"/>
          <w:sz w:val="22"/>
        </w:rPr>
      </w:pPr>
      <w:r w:rsidRPr="002651D7">
        <w:rPr>
          <w:b w:val="0"/>
          <w:caps w:val="0"/>
          <w:sz w:val="22"/>
        </w:rPr>
        <w:t xml:space="preserve">uzavřená dle ustanovení § </w:t>
      </w:r>
      <w:r w:rsidR="00E92CA3">
        <w:rPr>
          <w:b w:val="0"/>
          <w:caps w:val="0"/>
          <w:sz w:val="22"/>
        </w:rPr>
        <w:t>2430</w:t>
      </w:r>
      <w:r w:rsidR="00F16643">
        <w:rPr>
          <w:b w:val="0"/>
          <w:caps w:val="0"/>
          <w:sz w:val="22"/>
        </w:rPr>
        <w:t xml:space="preserve"> </w:t>
      </w:r>
      <w:r w:rsidRPr="002651D7">
        <w:rPr>
          <w:b w:val="0"/>
          <w:caps w:val="0"/>
          <w:sz w:val="22"/>
        </w:rPr>
        <w:t>a násl.</w:t>
      </w:r>
      <w:r w:rsidR="00A510AE">
        <w:rPr>
          <w:b w:val="0"/>
          <w:caps w:val="0"/>
          <w:sz w:val="22"/>
        </w:rPr>
        <w:t xml:space="preserve"> </w:t>
      </w:r>
      <w:r w:rsidR="00A54E10" w:rsidRPr="00E9238F">
        <w:rPr>
          <w:b w:val="0"/>
          <w:caps w:val="0"/>
          <w:sz w:val="22"/>
        </w:rPr>
        <w:t xml:space="preserve">zákona č. </w:t>
      </w:r>
      <w:r w:rsidR="00E92CA3" w:rsidRPr="00E9238F">
        <w:rPr>
          <w:b w:val="0"/>
          <w:caps w:val="0"/>
          <w:sz w:val="22"/>
        </w:rPr>
        <w:t>89/2012 Sb.</w:t>
      </w:r>
      <w:r w:rsidR="00457689" w:rsidRPr="00E9238F">
        <w:rPr>
          <w:b w:val="0"/>
          <w:caps w:val="0"/>
          <w:sz w:val="22"/>
        </w:rPr>
        <w:t xml:space="preserve">, </w:t>
      </w:r>
      <w:r w:rsidR="00E92CA3" w:rsidRPr="00E9238F">
        <w:rPr>
          <w:b w:val="0"/>
          <w:caps w:val="0"/>
          <w:sz w:val="22"/>
        </w:rPr>
        <w:t xml:space="preserve">občanský </w:t>
      </w:r>
      <w:r w:rsidR="00457689" w:rsidRPr="00E9238F">
        <w:rPr>
          <w:b w:val="0"/>
          <w:caps w:val="0"/>
          <w:sz w:val="22"/>
        </w:rPr>
        <w:t>zákoník</w:t>
      </w:r>
      <w:r w:rsidR="00A829E5">
        <w:rPr>
          <w:b w:val="0"/>
          <w:caps w:val="0"/>
          <w:sz w:val="22"/>
        </w:rPr>
        <w:t xml:space="preserve">, ve znění pozdějších předpisů (dále jen </w:t>
      </w:r>
      <w:r w:rsidR="00737850">
        <w:rPr>
          <w:b w:val="0"/>
          <w:caps w:val="0"/>
          <w:sz w:val="22"/>
        </w:rPr>
        <w:t>„</w:t>
      </w:r>
      <w:r w:rsidR="00A829E5">
        <w:rPr>
          <w:b w:val="0"/>
          <w:caps w:val="0"/>
          <w:sz w:val="22"/>
        </w:rPr>
        <w:t>občanský zákoník“)</w:t>
      </w:r>
    </w:p>
    <w:p w14:paraId="1C173D44" w14:textId="77777777" w:rsidR="00AA2F6F" w:rsidRPr="00D72378" w:rsidRDefault="00AA2F6F" w:rsidP="00E9238F">
      <w:pPr>
        <w:pStyle w:val="nadpis-bod"/>
        <w:spacing w:before="480"/>
        <w:rPr>
          <w:rFonts w:cs="Arial"/>
        </w:rPr>
      </w:pPr>
      <w:r w:rsidRPr="00D72378">
        <w:rPr>
          <w:rFonts w:cs="Arial"/>
        </w:rPr>
        <w:t>Smluvní strany</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5909"/>
      </w:tblGrid>
      <w:tr w:rsidR="0081536F" w:rsidRPr="0081536F" w14:paraId="6F33C4AE" w14:textId="77777777" w:rsidTr="006346D5">
        <w:tc>
          <w:tcPr>
            <w:tcW w:w="3019" w:type="dxa"/>
            <w:tcBorders>
              <w:top w:val="nil"/>
              <w:left w:val="nil"/>
              <w:bottom w:val="nil"/>
              <w:right w:val="nil"/>
            </w:tcBorders>
          </w:tcPr>
          <w:p w14:paraId="429617AB" w14:textId="77777777" w:rsidR="0081536F" w:rsidRPr="0081536F" w:rsidRDefault="00A829E5" w:rsidP="006346D5">
            <w:pPr>
              <w:spacing w:after="0"/>
              <w:ind w:left="-108"/>
              <w:rPr>
                <w:rFonts w:cs="Arial"/>
                <w:b/>
              </w:rPr>
            </w:pPr>
            <w:r>
              <w:rPr>
                <w:rFonts w:cs="Arial"/>
                <w:b/>
              </w:rPr>
              <w:t>Příkazce</w:t>
            </w:r>
            <w:r w:rsidR="0081536F" w:rsidRPr="0081536F">
              <w:rPr>
                <w:rFonts w:cs="Arial"/>
                <w:b/>
              </w:rPr>
              <w:t>:</w:t>
            </w:r>
          </w:p>
        </w:tc>
        <w:tc>
          <w:tcPr>
            <w:tcW w:w="5909" w:type="dxa"/>
            <w:tcBorders>
              <w:top w:val="nil"/>
              <w:left w:val="nil"/>
              <w:bottom w:val="nil"/>
              <w:right w:val="nil"/>
            </w:tcBorders>
          </w:tcPr>
          <w:p w14:paraId="1316DD48" w14:textId="77777777" w:rsidR="0081536F" w:rsidRPr="0081536F" w:rsidRDefault="0081536F" w:rsidP="0081536F">
            <w:pPr>
              <w:spacing w:after="0"/>
              <w:rPr>
                <w:rFonts w:cs="Arial"/>
              </w:rPr>
            </w:pPr>
          </w:p>
        </w:tc>
      </w:tr>
      <w:tr w:rsidR="00224953" w:rsidRPr="0081536F" w14:paraId="6F24877D"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2"/>
          </w:tcPr>
          <w:p w14:paraId="08D85AEA" w14:textId="538DC88A" w:rsidR="00224953" w:rsidRPr="00224953" w:rsidRDefault="00224953" w:rsidP="006346D5">
            <w:pPr>
              <w:spacing w:after="0"/>
              <w:ind w:left="-108"/>
              <w:rPr>
                <w:rFonts w:cs="Arial"/>
                <w:b/>
              </w:rPr>
            </w:pPr>
            <w:r w:rsidRPr="00224953">
              <w:rPr>
                <w:rFonts w:cs="Arial"/>
                <w:b/>
              </w:rPr>
              <w:t>SPZ Triangle, příspěvková organizace</w:t>
            </w:r>
          </w:p>
        </w:tc>
      </w:tr>
      <w:tr w:rsidR="0081536F" w:rsidRPr="0081536F" w14:paraId="635669EB"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9" w:type="dxa"/>
          </w:tcPr>
          <w:p w14:paraId="676EC75C" w14:textId="77777777" w:rsidR="0081536F" w:rsidRPr="0081536F" w:rsidRDefault="0081536F" w:rsidP="006346D5">
            <w:pPr>
              <w:pStyle w:val="adresa"/>
              <w:ind w:left="-108"/>
              <w:rPr>
                <w:rFonts w:cs="Arial"/>
                <w:b w:val="0"/>
              </w:rPr>
            </w:pPr>
            <w:r w:rsidRPr="0081536F">
              <w:rPr>
                <w:rFonts w:cs="Arial"/>
                <w:b w:val="0"/>
              </w:rPr>
              <w:t>Sídlo:</w:t>
            </w:r>
          </w:p>
        </w:tc>
        <w:tc>
          <w:tcPr>
            <w:tcW w:w="5909" w:type="dxa"/>
          </w:tcPr>
          <w:p w14:paraId="1FE3057E" w14:textId="6EC8FC1C" w:rsidR="0081536F" w:rsidRPr="0081536F" w:rsidRDefault="0081536F" w:rsidP="00224953">
            <w:pPr>
              <w:spacing w:after="0"/>
              <w:rPr>
                <w:rFonts w:cs="Arial"/>
              </w:rPr>
            </w:pPr>
            <w:r w:rsidRPr="0081536F">
              <w:rPr>
                <w:rFonts w:cs="Arial"/>
              </w:rPr>
              <w:t>Velká Hradební 3118/48, 400 0</w:t>
            </w:r>
            <w:r w:rsidR="00224953">
              <w:rPr>
                <w:rFonts w:cs="Arial"/>
              </w:rPr>
              <w:t>1</w:t>
            </w:r>
            <w:r w:rsidRPr="0081536F">
              <w:rPr>
                <w:rFonts w:cs="Arial"/>
              </w:rPr>
              <w:t xml:space="preserve"> Ústí nad Labem</w:t>
            </w:r>
          </w:p>
        </w:tc>
      </w:tr>
      <w:tr w:rsidR="0081536F" w:rsidRPr="0081536F" w14:paraId="2F1A94C9"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9" w:type="dxa"/>
          </w:tcPr>
          <w:p w14:paraId="052A5097" w14:textId="77777777" w:rsidR="0081536F" w:rsidRPr="0081536F" w:rsidRDefault="0081536F" w:rsidP="006346D5">
            <w:pPr>
              <w:pStyle w:val="adresa"/>
              <w:ind w:left="-108"/>
              <w:rPr>
                <w:rFonts w:cs="Arial"/>
                <w:b w:val="0"/>
              </w:rPr>
            </w:pPr>
            <w:r w:rsidRPr="0081536F">
              <w:rPr>
                <w:rFonts w:cs="Arial"/>
                <w:b w:val="0"/>
              </w:rPr>
              <w:t>Zastoupený:</w:t>
            </w:r>
          </w:p>
        </w:tc>
        <w:tc>
          <w:tcPr>
            <w:tcW w:w="5909" w:type="dxa"/>
          </w:tcPr>
          <w:p w14:paraId="436259C4" w14:textId="2255EBFA" w:rsidR="0081536F" w:rsidRPr="00DE0B38" w:rsidRDefault="00224953" w:rsidP="00224953">
            <w:pPr>
              <w:spacing w:after="0"/>
              <w:rPr>
                <w:rFonts w:cs="Arial"/>
              </w:rPr>
            </w:pPr>
            <w:r>
              <w:rPr>
                <w:rFonts w:cs="Arial"/>
              </w:rPr>
              <w:t>Bc. Jaroslavem Krchem, ředitelem</w:t>
            </w:r>
          </w:p>
        </w:tc>
      </w:tr>
      <w:tr w:rsidR="0081536F" w:rsidRPr="0081536F" w14:paraId="408FCC10"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9" w:type="dxa"/>
          </w:tcPr>
          <w:p w14:paraId="29CAC208" w14:textId="77777777" w:rsidR="0081536F" w:rsidRPr="0081536F" w:rsidRDefault="0081536F" w:rsidP="006346D5">
            <w:pPr>
              <w:pStyle w:val="adresa"/>
              <w:ind w:left="-108"/>
              <w:rPr>
                <w:rFonts w:cs="Arial"/>
                <w:b w:val="0"/>
              </w:rPr>
            </w:pPr>
            <w:r w:rsidRPr="0081536F">
              <w:rPr>
                <w:rFonts w:cs="Arial"/>
                <w:b w:val="0"/>
              </w:rPr>
              <w:t>IČ</w:t>
            </w:r>
            <w:r w:rsidR="00577584">
              <w:rPr>
                <w:rFonts w:cs="Arial"/>
                <w:b w:val="0"/>
              </w:rPr>
              <w:t>O</w:t>
            </w:r>
            <w:r w:rsidRPr="0081536F">
              <w:rPr>
                <w:rFonts w:cs="Arial"/>
                <w:b w:val="0"/>
              </w:rPr>
              <w:t>:</w:t>
            </w:r>
          </w:p>
        </w:tc>
        <w:tc>
          <w:tcPr>
            <w:tcW w:w="5909" w:type="dxa"/>
          </w:tcPr>
          <w:p w14:paraId="62826CAB" w14:textId="2B8CCBBA" w:rsidR="0081536F" w:rsidRPr="00DE0B38" w:rsidRDefault="00224953" w:rsidP="0081536F">
            <w:pPr>
              <w:spacing w:after="0"/>
              <w:rPr>
                <w:rFonts w:cs="Arial"/>
              </w:rPr>
            </w:pPr>
            <w:r>
              <w:rPr>
                <w:rFonts w:cs="Arial"/>
              </w:rPr>
              <w:t>71295011</w:t>
            </w:r>
          </w:p>
        </w:tc>
      </w:tr>
      <w:tr w:rsidR="0081536F" w:rsidRPr="0081536F" w14:paraId="2DD66539"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9" w:type="dxa"/>
          </w:tcPr>
          <w:p w14:paraId="679469E3" w14:textId="77777777" w:rsidR="0081536F" w:rsidRPr="0081536F" w:rsidRDefault="0081536F" w:rsidP="006346D5">
            <w:pPr>
              <w:pStyle w:val="adresa"/>
              <w:ind w:left="-108"/>
              <w:rPr>
                <w:rFonts w:cs="Arial"/>
                <w:b w:val="0"/>
              </w:rPr>
            </w:pPr>
            <w:r w:rsidRPr="0081536F">
              <w:rPr>
                <w:rFonts w:cs="Arial"/>
                <w:b w:val="0"/>
              </w:rPr>
              <w:t>DIČ:</w:t>
            </w:r>
          </w:p>
        </w:tc>
        <w:tc>
          <w:tcPr>
            <w:tcW w:w="5909" w:type="dxa"/>
          </w:tcPr>
          <w:p w14:paraId="43AF0EC5" w14:textId="18DA1315" w:rsidR="0081536F" w:rsidRPr="00DE0B38" w:rsidRDefault="00224953" w:rsidP="0081536F">
            <w:pPr>
              <w:spacing w:after="0"/>
              <w:rPr>
                <w:rFonts w:cs="Arial"/>
              </w:rPr>
            </w:pPr>
            <w:proofErr w:type="spellStart"/>
            <w:r>
              <w:rPr>
                <w:rFonts w:cs="Arial"/>
              </w:rPr>
              <w:t>CZ71295011</w:t>
            </w:r>
            <w:proofErr w:type="spellEnd"/>
          </w:p>
        </w:tc>
      </w:tr>
      <w:tr w:rsidR="0081536F" w:rsidRPr="0081536F" w14:paraId="5EF148E6"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9" w:type="dxa"/>
          </w:tcPr>
          <w:p w14:paraId="6E91C774" w14:textId="77777777" w:rsidR="0081536F" w:rsidRDefault="0081536F" w:rsidP="006346D5">
            <w:pPr>
              <w:pStyle w:val="adresa"/>
              <w:ind w:left="-108"/>
              <w:rPr>
                <w:rFonts w:cs="Arial"/>
                <w:b w:val="0"/>
              </w:rPr>
            </w:pPr>
            <w:r w:rsidRPr="0081536F">
              <w:rPr>
                <w:rFonts w:cs="Arial"/>
                <w:b w:val="0"/>
              </w:rPr>
              <w:t xml:space="preserve">Bank. </w:t>
            </w:r>
            <w:proofErr w:type="gramStart"/>
            <w:r w:rsidRPr="0081536F">
              <w:rPr>
                <w:rFonts w:cs="Arial"/>
                <w:b w:val="0"/>
              </w:rPr>
              <w:t>spojení</w:t>
            </w:r>
            <w:proofErr w:type="gramEnd"/>
            <w:r w:rsidRPr="0081536F">
              <w:rPr>
                <w:rFonts w:cs="Arial"/>
                <w:b w:val="0"/>
              </w:rPr>
              <w:t>:</w:t>
            </w:r>
          </w:p>
          <w:p w14:paraId="14F60464" w14:textId="713E296C" w:rsidR="00224953" w:rsidRPr="0081536F" w:rsidRDefault="00224953" w:rsidP="006346D5">
            <w:pPr>
              <w:pStyle w:val="adresa"/>
              <w:ind w:left="-108"/>
              <w:rPr>
                <w:rFonts w:cs="Arial"/>
                <w:b w:val="0"/>
              </w:rPr>
            </w:pPr>
            <w:r>
              <w:rPr>
                <w:rFonts w:cs="Arial"/>
                <w:b w:val="0"/>
              </w:rPr>
              <w:t>Číslo účtu:</w:t>
            </w:r>
          </w:p>
        </w:tc>
        <w:tc>
          <w:tcPr>
            <w:tcW w:w="5909" w:type="dxa"/>
          </w:tcPr>
          <w:p w14:paraId="34605460" w14:textId="3BD62B19" w:rsidR="00224953" w:rsidRDefault="00224953" w:rsidP="0081536F">
            <w:pPr>
              <w:spacing w:after="0"/>
              <w:rPr>
                <w:color w:val="000000"/>
              </w:rPr>
            </w:pPr>
          </w:p>
          <w:p w14:paraId="236B1AD6" w14:textId="22402EB5" w:rsidR="0081536F" w:rsidRPr="00DE0B38" w:rsidRDefault="0081536F" w:rsidP="00224953">
            <w:pPr>
              <w:spacing w:after="0"/>
              <w:rPr>
                <w:rFonts w:cs="Arial"/>
              </w:rPr>
            </w:pPr>
          </w:p>
        </w:tc>
      </w:tr>
      <w:tr w:rsidR="0081536F" w:rsidRPr="0081536F" w14:paraId="5188FF8C"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9" w:type="dxa"/>
          </w:tcPr>
          <w:p w14:paraId="6986927E" w14:textId="77777777" w:rsidR="0081536F" w:rsidRPr="0081536F" w:rsidRDefault="0081536F" w:rsidP="006346D5">
            <w:pPr>
              <w:pStyle w:val="adresa"/>
              <w:ind w:left="-108"/>
              <w:rPr>
                <w:rFonts w:cs="Arial"/>
                <w:b w:val="0"/>
              </w:rPr>
            </w:pPr>
            <w:r w:rsidRPr="0081536F">
              <w:rPr>
                <w:b w:val="0"/>
              </w:rPr>
              <w:t>Zástupce pro věcná jednání:</w:t>
            </w:r>
          </w:p>
        </w:tc>
        <w:tc>
          <w:tcPr>
            <w:tcW w:w="5909" w:type="dxa"/>
          </w:tcPr>
          <w:p w14:paraId="6AAEDE09" w14:textId="7CC8D09E" w:rsidR="008D44A0" w:rsidRPr="00DE0B38" w:rsidRDefault="008D44A0" w:rsidP="00E3179F">
            <w:pPr>
              <w:pStyle w:val="pole"/>
              <w:tabs>
                <w:tab w:val="clear" w:pos="1701"/>
              </w:tabs>
              <w:ind w:left="0" w:firstLine="0"/>
            </w:pPr>
          </w:p>
        </w:tc>
      </w:tr>
      <w:tr w:rsidR="0081536F" w:rsidRPr="0081536F" w14:paraId="3578112B"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9" w:type="dxa"/>
          </w:tcPr>
          <w:p w14:paraId="0FC07681" w14:textId="77777777" w:rsidR="0081536F" w:rsidRPr="0081536F" w:rsidRDefault="0081536F" w:rsidP="006346D5">
            <w:pPr>
              <w:pStyle w:val="adresa"/>
              <w:ind w:left="-108"/>
              <w:rPr>
                <w:b w:val="0"/>
              </w:rPr>
            </w:pPr>
            <w:r w:rsidRPr="0081536F">
              <w:rPr>
                <w:b w:val="0"/>
              </w:rPr>
              <w:t>E-mail/telefon:</w:t>
            </w:r>
          </w:p>
        </w:tc>
        <w:tc>
          <w:tcPr>
            <w:tcW w:w="5909" w:type="dxa"/>
          </w:tcPr>
          <w:p w14:paraId="658EE1C4" w14:textId="7A9CC756" w:rsidR="0081536F" w:rsidRPr="00DE0B38" w:rsidRDefault="0081536F" w:rsidP="00224953">
            <w:pPr>
              <w:spacing w:after="0"/>
              <w:rPr>
                <w:rFonts w:cs="Arial"/>
              </w:rPr>
            </w:pPr>
          </w:p>
        </w:tc>
      </w:tr>
      <w:tr w:rsidR="0081536F" w:rsidRPr="0081536F" w14:paraId="12B80B38" w14:textId="77777777" w:rsidTr="00634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9" w:type="dxa"/>
          </w:tcPr>
          <w:p w14:paraId="5A3766DA" w14:textId="1A731CB8" w:rsidR="0081536F" w:rsidRPr="0081536F" w:rsidRDefault="0081536F" w:rsidP="006346D5">
            <w:pPr>
              <w:pStyle w:val="adresa"/>
              <w:ind w:left="-108"/>
              <w:rPr>
                <w:rFonts w:cs="Arial"/>
                <w:b w:val="0"/>
                <w:i/>
              </w:rPr>
            </w:pPr>
            <w:r w:rsidRPr="0081536F">
              <w:rPr>
                <w:rFonts w:cs="Arial"/>
                <w:b w:val="0"/>
                <w:i/>
              </w:rPr>
              <w:t>(dále jen „</w:t>
            </w:r>
            <w:r w:rsidR="004D5AD7">
              <w:rPr>
                <w:rFonts w:cs="Arial"/>
                <w:b w:val="0"/>
                <w:i/>
              </w:rPr>
              <w:t>příkazce</w:t>
            </w:r>
            <w:r w:rsidRPr="0081536F">
              <w:rPr>
                <w:rFonts w:cs="Arial"/>
                <w:b w:val="0"/>
                <w:i/>
              </w:rPr>
              <w:t>“)</w:t>
            </w:r>
          </w:p>
        </w:tc>
        <w:tc>
          <w:tcPr>
            <w:tcW w:w="5909" w:type="dxa"/>
          </w:tcPr>
          <w:p w14:paraId="1A7196EF" w14:textId="77777777" w:rsidR="0081536F" w:rsidRPr="0081536F" w:rsidRDefault="0081536F" w:rsidP="0081536F">
            <w:pPr>
              <w:spacing w:after="0"/>
              <w:rPr>
                <w:rFonts w:cs="Arial"/>
              </w:rPr>
            </w:pPr>
          </w:p>
        </w:tc>
      </w:tr>
    </w:tbl>
    <w:p w14:paraId="39932641" w14:textId="77777777" w:rsidR="0081536F" w:rsidRDefault="004349A2" w:rsidP="0081536F">
      <w:pPr>
        <w:rPr>
          <w:rFonts w:cs="Arial"/>
        </w:rPr>
      </w:pPr>
      <w:r>
        <w:rPr>
          <w:rFonts w:cs="Arial"/>
        </w:rPr>
        <w:br/>
      </w:r>
      <w:r w:rsidR="0081536F">
        <w:rPr>
          <w:rFonts w:cs="Arial"/>
        </w:rPr>
        <w:t>a</w:t>
      </w:r>
    </w:p>
    <w:p w14:paraId="5D2F6D51" w14:textId="77777777" w:rsidR="00E9238F" w:rsidRPr="00E9238F" w:rsidRDefault="00A829E5" w:rsidP="00E9238F">
      <w:pPr>
        <w:pStyle w:val="adresa"/>
        <w:rPr>
          <w:rFonts w:cs="Arial"/>
        </w:rPr>
      </w:pPr>
      <w:r>
        <w:rPr>
          <w:rFonts w:cs="Arial"/>
        </w:rPr>
        <w:t>Příkazník</w:t>
      </w:r>
      <w:r w:rsidR="00E9238F" w:rsidRPr="00E9238F">
        <w:rPr>
          <w:rFonts w:cs="Arial"/>
        </w:rPr>
        <w:t>:</w:t>
      </w:r>
    </w:p>
    <w:p w14:paraId="7F81B73B" w14:textId="7E2FBDCC" w:rsidR="00E9238F" w:rsidRPr="00FA27FB" w:rsidRDefault="00FA27FB" w:rsidP="00E9238F">
      <w:pPr>
        <w:pStyle w:val="adresa"/>
        <w:rPr>
          <w:color w:val="000000" w:themeColor="text1"/>
        </w:rPr>
      </w:pPr>
      <w:proofErr w:type="spellStart"/>
      <w:r w:rsidRPr="00FA27FB">
        <w:rPr>
          <w:color w:val="000000" w:themeColor="text1"/>
        </w:rPr>
        <w:t>ELCOS</w:t>
      </w:r>
      <w:proofErr w:type="spellEnd"/>
      <w:r w:rsidRPr="00FA27FB">
        <w:rPr>
          <w:color w:val="000000" w:themeColor="text1"/>
        </w:rPr>
        <w:t xml:space="preserve"> GROUP s.r.o.</w:t>
      </w:r>
    </w:p>
    <w:p w14:paraId="2E5F4779" w14:textId="73B184B2" w:rsidR="00E9238F" w:rsidRPr="00FA27FB" w:rsidRDefault="00E9238F" w:rsidP="00E9238F">
      <w:pPr>
        <w:pStyle w:val="pole"/>
        <w:rPr>
          <w:color w:val="000000" w:themeColor="text1"/>
        </w:rPr>
      </w:pPr>
      <w:r>
        <w:t>Sídlo:</w:t>
      </w:r>
      <w:r>
        <w:tab/>
      </w:r>
      <w:r w:rsidR="00FA27FB">
        <w:t>V </w:t>
      </w:r>
      <w:r w:rsidR="00FA27FB" w:rsidRPr="00FA27FB">
        <w:rPr>
          <w:color w:val="000000" w:themeColor="text1"/>
        </w:rPr>
        <w:t>Závětří 1036/4, Holešovice, 170 00 Praha 7</w:t>
      </w:r>
    </w:p>
    <w:p w14:paraId="1845BC4F" w14:textId="1E40F818" w:rsidR="00E9238F" w:rsidRPr="00FA27FB" w:rsidRDefault="00E9238F" w:rsidP="00E9238F">
      <w:pPr>
        <w:pStyle w:val="pole"/>
        <w:rPr>
          <w:color w:val="000000" w:themeColor="text1"/>
        </w:rPr>
      </w:pPr>
      <w:r w:rsidRPr="00FA27FB">
        <w:rPr>
          <w:color w:val="000000" w:themeColor="text1"/>
        </w:rPr>
        <w:t>Zastoupený:</w:t>
      </w:r>
      <w:r w:rsidRPr="00FA27FB">
        <w:rPr>
          <w:color w:val="000000" w:themeColor="text1"/>
        </w:rPr>
        <w:tab/>
      </w:r>
      <w:r w:rsidR="00FA27FB" w:rsidRPr="00FA27FB">
        <w:rPr>
          <w:color w:val="000000" w:themeColor="text1"/>
        </w:rPr>
        <w:t>Mgr. Lenkou Hodkovou, Mgr. Evou Kaiserovou</w:t>
      </w:r>
    </w:p>
    <w:p w14:paraId="4655E3E3" w14:textId="77777777" w:rsidR="00E9238F" w:rsidRPr="00FA27FB" w:rsidRDefault="00E9238F" w:rsidP="00E9238F">
      <w:pPr>
        <w:pStyle w:val="pole"/>
        <w:rPr>
          <w:color w:val="000000" w:themeColor="text1"/>
        </w:rPr>
      </w:pPr>
      <w:r w:rsidRPr="00FA27FB">
        <w:rPr>
          <w:color w:val="000000" w:themeColor="text1"/>
        </w:rPr>
        <w:t xml:space="preserve">Kontaktní osoba pro věcná jednání: </w:t>
      </w:r>
    </w:p>
    <w:p w14:paraId="6814565A" w14:textId="4A1D876F" w:rsidR="00E9238F" w:rsidRPr="00FA27FB" w:rsidRDefault="00E9238F" w:rsidP="00E9238F">
      <w:pPr>
        <w:pStyle w:val="pole"/>
        <w:rPr>
          <w:color w:val="000000" w:themeColor="text1"/>
        </w:rPr>
      </w:pPr>
      <w:r w:rsidRPr="00FA27FB">
        <w:rPr>
          <w:color w:val="000000" w:themeColor="text1"/>
        </w:rPr>
        <w:tab/>
      </w:r>
    </w:p>
    <w:p w14:paraId="6F41A132" w14:textId="4BDFBC66" w:rsidR="00E9238F" w:rsidRDefault="00E9238F" w:rsidP="00E9238F">
      <w:pPr>
        <w:pStyle w:val="pole"/>
      </w:pPr>
      <w:r>
        <w:t>E-mail/telefon:</w:t>
      </w:r>
      <w:r>
        <w:tab/>
      </w:r>
    </w:p>
    <w:p w14:paraId="43D1E796" w14:textId="7C2F7172" w:rsidR="00E9238F" w:rsidRDefault="00E9238F" w:rsidP="00E9238F">
      <w:pPr>
        <w:pStyle w:val="pole"/>
      </w:pPr>
      <w:r>
        <w:t>IČO:</w:t>
      </w:r>
      <w:r>
        <w:tab/>
      </w:r>
      <w:r w:rsidR="00FA27FB">
        <w:t>03147932</w:t>
      </w:r>
    </w:p>
    <w:p w14:paraId="66AE3909" w14:textId="605291E9" w:rsidR="00E9238F" w:rsidRDefault="00E9238F" w:rsidP="00E9238F">
      <w:pPr>
        <w:pStyle w:val="pole"/>
      </w:pPr>
      <w:r>
        <w:t>DIČ:</w:t>
      </w:r>
      <w:r>
        <w:tab/>
      </w:r>
      <w:proofErr w:type="spellStart"/>
      <w:r w:rsidR="00FA27FB">
        <w:t>CZ03147932</w:t>
      </w:r>
      <w:proofErr w:type="spellEnd"/>
    </w:p>
    <w:p w14:paraId="44CEFC6A" w14:textId="614B659A" w:rsidR="00E9238F" w:rsidRDefault="00E9238F" w:rsidP="00E9238F">
      <w:pPr>
        <w:pStyle w:val="pole"/>
        <w:rPr>
          <w:color w:val="000000"/>
        </w:rPr>
      </w:pPr>
      <w:r>
        <w:t xml:space="preserve">Bank. </w:t>
      </w:r>
      <w:proofErr w:type="gramStart"/>
      <w:r>
        <w:t>spojení</w:t>
      </w:r>
      <w:proofErr w:type="gramEnd"/>
      <w:r>
        <w:t xml:space="preserve">: </w:t>
      </w:r>
      <w:r>
        <w:tab/>
      </w:r>
    </w:p>
    <w:p w14:paraId="53B648CC" w14:textId="2485A8E7" w:rsidR="00E9238F" w:rsidRDefault="00E9238F" w:rsidP="00E9238F">
      <w:pPr>
        <w:pStyle w:val="pole"/>
      </w:pPr>
      <w:r>
        <w:rPr>
          <w:color w:val="000000"/>
        </w:rPr>
        <w:t xml:space="preserve">číslo účtu:          </w:t>
      </w:r>
      <w:r>
        <w:rPr>
          <w:color w:val="000000"/>
        </w:rPr>
        <w:tab/>
      </w:r>
    </w:p>
    <w:p w14:paraId="13138F3B" w14:textId="77777777" w:rsidR="00E9238F" w:rsidRDefault="00E9238F" w:rsidP="00E9238F">
      <w:pPr>
        <w:pStyle w:val="pole"/>
      </w:pPr>
    </w:p>
    <w:p w14:paraId="706A8B18" w14:textId="4D0AA310" w:rsidR="00E9238F" w:rsidRPr="00160A1B" w:rsidRDefault="00E9238F" w:rsidP="00E9238F">
      <w:pPr>
        <w:pStyle w:val="pole"/>
        <w:rPr>
          <w:i/>
        </w:rPr>
      </w:pPr>
      <w:r w:rsidRPr="00160A1B">
        <w:rPr>
          <w:i/>
        </w:rPr>
        <w:t>(dále jen „</w:t>
      </w:r>
      <w:r w:rsidR="004D5AD7">
        <w:rPr>
          <w:i/>
        </w:rPr>
        <w:t>příkazník</w:t>
      </w:r>
      <w:r w:rsidRPr="00160A1B">
        <w:rPr>
          <w:i/>
        </w:rPr>
        <w:t>“)</w:t>
      </w:r>
    </w:p>
    <w:p w14:paraId="42670E8E" w14:textId="77777777" w:rsidR="00E9238F" w:rsidRDefault="00E9238F" w:rsidP="00E9238F">
      <w:pPr>
        <w:pStyle w:val="pole"/>
      </w:pPr>
    </w:p>
    <w:p w14:paraId="06A63ABA" w14:textId="6C88769D" w:rsidR="00A829E5" w:rsidRPr="001636C1" w:rsidRDefault="00A829E5" w:rsidP="00A829E5">
      <w:pPr>
        <w:pStyle w:val="pole"/>
        <w:tabs>
          <w:tab w:val="clear" w:pos="1701"/>
          <w:tab w:val="left" w:pos="0"/>
        </w:tabs>
        <w:ind w:left="0" w:firstLine="0"/>
        <w:jc w:val="both"/>
        <w:rPr>
          <w:rFonts w:cs="Arial"/>
          <w:color w:val="0000FF"/>
        </w:rPr>
      </w:pPr>
      <w:r w:rsidRPr="00681DF9">
        <w:t>zaps</w:t>
      </w:r>
      <w:r>
        <w:t>a</w:t>
      </w:r>
      <w:r w:rsidRPr="00681DF9">
        <w:t xml:space="preserve">ný v obchodním rejstříku vedeném </w:t>
      </w:r>
      <w:r w:rsidR="00FA27FB">
        <w:t>Městským soudem v Praze</w:t>
      </w:r>
      <w:r w:rsidRPr="00681DF9">
        <w:t xml:space="preserve"> oddíl</w:t>
      </w:r>
      <w:r w:rsidR="00A510AE">
        <w:t xml:space="preserve"> </w:t>
      </w:r>
      <w:r w:rsidR="00FA27FB">
        <w:t>C vložka 228101</w:t>
      </w:r>
    </w:p>
    <w:p w14:paraId="34AEBDA5" w14:textId="77777777" w:rsidR="002151CA" w:rsidRDefault="002151CA" w:rsidP="00E9238F">
      <w:pPr>
        <w:pStyle w:val="pole"/>
      </w:pPr>
    </w:p>
    <w:p w14:paraId="2EAE41A7" w14:textId="77777777" w:rsidR="002151CA" w:rsidRDefault="002151CA" w:rsidP="00E9238F">
      <w:pPr>
        <w:pStyle w:val="pole"/>
      </w:pPr>
    </w:p>
    <w:p w14:paraId="6E196DEB" w14:textId="77777777" w:rsidR="00913D66" w:rsidRDefault="00913D66" w:rsidP="00500425">
      <w:pPr>
        <w:widowControl w:val="0"/>
        <w:autoSpaceDE w:val="0"/>
        <w:autoSpaceDN w:val="0"/>
        <w:adjustRightInd w:val="0"/>
        <w:spacing w:before="100" w:after="100"/>
        <w:jc w:val="center"/>
        <w:rPr>
          <w:rFonts w:cs="Arial"/>
          <w:b/>
        </w:rPr>
      </w:pPr>
      <w:r w:rsidRPr="00732A93">
        <w:rPr>
          <w:rFonts w:cs="Arial"/>
          <w:b/>
        </w:rPr>
        <w:t>uzavírají níže uvedeného dne, měsíce a roku tuto</w:t>
      </w:r>
    </w:p>
    <w:p w14:paraId="609AD0CC" w14:textId="77777777" w:rsidR="00D263FA" w:rsidRPr="00732A93" w:rsidRDefault="00D263FA" w:rsidP="00500425">
      <w:pPr>
        <w:widowControl w:val="0"/>
        <w:autoSpaceDE w:val="0"/>
        <w:autoSpaceDN w:val="0"/>
        <w:adjustRightInd w:val="0"/>
        <w:spacing w:before="100" w:after="100"/>
        <w:jc w:val="center"/>
        <w:rPr>
          <w:rFonts w:cs="Arial"/>
          <w:b/>
        </w:rPr>
      </w:pPr>
    </w:p>
    <w:p w14:paraId="2E4908D6" w14:textId="189E29BA" w:rsidR="007F73A9" w:rsidRDefault="00E92CA3" w:rsidP="00F82FDE">
      <w:pPr>
        <w:widowControl w:val="0"/>
        <w:autoSpaceDE w:val="0"/>
        <w:autoSpaceDN w:val="0"/>
        <w:adjustRightInd w:val="0"/>
        <w:spacing w:before="100" w:after="100"/>
        <w:jc w:val="center"/>
        <w:rPr>
          <w:rFonts w:cs="Arial"/>
          <w:b/>
          <w:bCs/>
          <w:caps/>
          <w:sz w:val="28"/>
          <w:szCs w:val="28"/>
        </w:rPr>
      </w:pPr>
      <w:proofErr w:type="gramStart"/>
      <w:r>
        <w:rPr>
          <w:rFonts w:cs="Arial"/>
          <w:b/>
          <w:bCs/>
          <w:caps/>
          <w:sz w:val="28"/>
          <w:szCs w:val="28"/>
        </w:rPr>
        <w:t>P ř í k a z n í</w:t>
      </w:r>
      <w:r w:rsidR="00450EA2">
        <w:rPr>
          <w:rFonts w:cs="Arial"/>
          <w:b/>
          <w:bCs/>
          <w:caps/>
          <w:sz w:val="28"/>
          <w:szCs w:val="28"/>
        </w:rPr>
        <w:t xml:space="preserve">  </w:t>
      </w:r>
      <w:r w:rsidR="00287AF6">
        <w:rPr>
          <w:rFonts w:cs="Arial"/>
          <w:b/>
          <w:bCs/>
          <w:caps/>
          <w:sz w:val="28"/>
          <w:szCs w:val="28"/>
        </w:rPr>
        <w:t xml:space="preserve">  </w:t>
      </w:r>
      <w:r w:rsidR="00913D66" w:rsidRPr="00EC1D0F">
        <w:rPr>
          <w:rFonts w:cs="Arial"/>
          <w:b/>
          <w:bCs/>
          <w:caps/>
          <w:sz w:val="28"/>
          <w:szCs w:val="28"/>
        </w:rPr>
        <w:t>s</w:t>
      </w:r>
      <w:r w:rsidR="00450EA2">
        <w:rPr>
          <w:rFonts w:cs="Arial"/>
          <w:b/>
          <w:bCs/>
          <w:caps/>
          <w:sz w:val="28"/>
          <w:szCs w:val="28"/>
        </w:rPr>
        <w:t> </w:t>
      </w:r>
      <w:r w:rsidR="00913D66" w:rsidRPr="00EC1D0F">
        <w:rPr>
          <w:rFonts w:cs="Arial"/>
          <w:b/>
          <w:bCs/>
          <w:caps/>
          <w:sz w:val="28"/>
          <w:szCs w:val="28"/>
        </w:rPr>
        <w:t>m</w:t>
      </w:r>
      <w:r w:rsidR="00450EA2">
        <w:rPr>
          <w:rFonts w:cs="Arial"/>
          <w:b/>
          <w:bCs/>
          <w:caps/>
          <w:sz w:val="28"/>
          <w:szCs w:val="28"/>
        </w:rPr>
        <w:t xml:space="preserve"> </w:t>
      </w:r>
      <w:r w:rsidR="00913D66" w:rsidRPr="00EC1D0F">
        <w:rPr>
          <w:rFonts w:cs="Arial"/>
          <w:b/>
          <w:bCs/>
          <w:caps/>
          <w:sz w:val="28"/>
          <w:szCs w:val="28"/>
        </w:rPr>
        <w:t>l</w:t>
      </w:r>
      <w:r w:rsidR="00450EA2">
        <w:rPr>
          <w:rFonts w:cs="Arial"/>
          <w:b/>
          <w:bCs/>
          <w:caps/>
          <w:sz w:val="28"/>
          <w:szCs w:val="28"/>
        </w:rPr>
        <w:t xml:space="preserve"> </w:t>
      </w:r>
      <w:r w:rsidR="00913D66" w:rsidRPr="00EC1D0F">
        <w:rPr>
          <w:rFonts w:cs="Arial"/>
          <w:b/>
          <w:bCs/>
          <w:caps/>
          <w:sz w:val="28"/>
          <w:szCs w:val="28"/>
        </w:rPr>
        <w:t>o</w:t>
      </w:r>
      <w:r w:rsidR="00450EA2">
        <w:rPr>
          <w:rFonts w:cs="Arial"/>
          <w:b/>
          <w:bCs/>
          <w:caps/>
          <w:sz w:val="28"/>
          <w:szCs w:val="28"/>
        </w:rPr>
        <w:t xml:space="preserve"> </w:t>
      </w:r>
      <w:r w:rsidR="00913D66" w:rsidRPr="00EC1D0F">
        <w:rPr>
          <w:rFonts w:cs="Arial"/>
          <w:b/>
          <w:bCs/>
          <w:caps/>
          <w:sz w:val="28"/>
          <w:szCs w:val="28"/>
        </w:rPr>
        <w:t>u</w:t>
      </w:r>
      <w:r w:rsidR="00450EA2">
        <w:rPr>
          <w:rFonts w:cs="Arial"/>
          <w:b/>
          <w:bCs/>
          <w:caps/>
          <w:sz w:val="28"/>
          <w:szCs w:val="28"/>
        </w:rPr>
        <w:t xml:space="preserve"> </w:t>
      </w:r>
      <w:r w:rsidR="00913D66" w:rsidRPr="00EC1D0F">
        <w:rPr>
          <w:rFonts w:cs="Arial"/>
          <w:b/>
          <w:bCs/>
          <w:caps/>
          <w:sz w:val="28"/>
          <w:szCs w:val="28"/>
        </w:rPr>
        <w:t>v</w:t>
      </w:r>
      <w:r w:rsidR="00287AF6">
        <w:rPr>
          <w:rFonts w:cs="Arial"/>
          <w:b/>
          <w:bCs/>
          <w:caps/>
          <w:sz w:val="28"/>
          <w:szCs w:val="28"/>
        </w:rPr>
        <w:t> </w:t>
      </w:r>
      <w:r w:rsidR="00913D66" w:rsidRPr="00EC1D0F">
        <w:rPr>
          <w:rFonts w:cs="Arial"/>
          <w:b/>
          <w:bCs/>
          <w:caps/>
          <w:sz w:val="28"/>
          <w:szCs w:val="28"/>
        </w:rPr>
        <w:t>u</w:t>
      </w:r>
      <w:r w:rsidR="00287AF6">
        <w:rPr>
          <w:rFonts w:cs="Arial"/>
          <w:b/>
          <w:bCs/>
          <w:caps/>
          <w:sz w:val="28"/>
          <w:szCs w:val="28"/>
        </w:rPr>
        <w:t>:</w:t>
      </w:r>
      <w:proofErr w:type="gramEnd"/>
    </w:p>
    <w:p w14:paraId="42E4D4B5" w14:textId="79AE2C5A" w:rsidR="00DE0B38" w:rsidRDefault="00DE0B38" w:rsidP="00F82FDE">
      <w:pPr>
        <w:widowControl w:val="0"/>
        <w:autoSpaceDE w:val="0"/>
        <w:autoSpaceDN w:val="0"/>
        <w:adjustRightInd w:val="0"/>
        <w:spacing w:before="100" w:after="100"/>
        <w:jc w:val="center"/>
        <w:rPr>
          <w:rFonts w:cs="Arial"/>
          <w:b/>
          <w:bCs/>
          <w:caps/>
        </w:rPr>
      </w:pPr>
    </w:p>
    <w:p w14:paraId="29E881E4" w14:textId="57CBD1C8" w:rsidR="00287AF6" w:rsidRDefault="00287AF6" w:rsidP="00F82FDE">
      <w:pPr>
        <w:widowControl w:val="0"/>
        <w:autoSpaceDE w:val="0"/>
        <w:autoSpaceDN w:val="0"/>
        <w:adjustRightInd w:val="0"/>
        <w:spacing w:before="100" w:after="100"/>
        <w:jc w:val="center"/>
        <w:rPr>
          <w:rFonts w:cs="Arial"/>
          <w:b/>
          <w:bCs/>
          <w:caps/>
        </w:rPr>
      </w:pPr>
    </w:p>
    <w:p w14:paraId="413BCA36" w14:textId="2DC94A51" w:rsidR="00287AF6" w:rsidRDefault="00287AF6" w:rsidP="00F82FDE">
      <w:pPr>
        <w:widowControl w:val="0"/>
        <w:autoSpaceDE w:val="0"/>
        <w:autoSpaceDN w:val="0"/>
        <w:adjustRightInd w:val="0"/>
        <w:spacing w:before="100" w:after="100"/>
        <w:jc w:val="center"/>
        <w:rPr>
          <w:rFonts w:cs="Arial"/>
          <w:b/>
          <w:bCs/>
          <w:caps/>
        </w:rPr>
      </w:pPr>
    </w:p>
    <w:p w14:paraId="1E34D0F5" w14:textId="6B40FE13" w:rsidR="00287AF6" w:rsidRDefault="00287AF6" w:rsidP="00F82FDE">
      <w:pPr>
        <w:widowControl w:val="0"/>
        <w:autoSpaceDE w:val="0"/>
        <w:autoSpaceDN w:val="0"/>
        <w:adjustRightInd w:val="0"/>
        <w:spacing w:before="100" w:after="100"/>
        <w:jc w:val="center"/>
        <w:rPr>
          <w:rFonts w:cs="Arial"/>
          <w:b/>
          <w:bCs/>
          <w:caps/>
        </w:rPr>
      </w:pPr>
    </w:p>
    <w:p w14:paraId="37600C26" w14:textId="77777777" w:rsidR="00287AF6" w:rsidRPr="00287AF6" w:rsidRDefault="00287AF6" w:rsidP="00F82FDE">
      <w:pPr>
        <w:widowControl w:val="0"/>
        <w:autoSpaceDE w:val="0"/>
        <w:autoSpaceDN w:val="0"/>
        <w:adjustRightInd w:val="0"/>
        <w:spacing w:before="100" w:after="100"/>
        <w:jc w:val="center"/>
        <w:rPr>
          <w:rFonts w:cs="Arial"/>
          <w:b/>
          <w:bCs/>
          <w:caps/>
        </w:rPr>
      </w:pPr>
    </w:p>
    <w:p w14:paraId="79270A9B" w14:textId="1D5947AA" w:rsidR="00287AF6" w:rsidRDefault="00287AF6" w:rsidP="00287AF6">
      <w:pPr>
        <w:jc w:val="center"/>
      </w:pPr>
      <w:r w:rsidRPr="00287AF6">
        <w:rPr>
          <w:b/>
          <w:bCs/>
        </w:rPr>
        <w:t>Prohlášení smluvních stran</w:t>
      </w:r>
    </w:p>
    <w:p w14:paraId="20C38E87" w14:textId="77777777" w:rsidR="00287AF6" w:rsidRPr="00CE71F4" w:rsidRDefault="00287AF6" w:rsidP="00287AF6">
      <w:pPr>
        <w:contextualSpacing/>
        <w:rPr>
          <w:rFonts w:cs="Arial"/>
        </w:rPr>
      </w:pPr>
      <w:r w:rsidRPr="00CE71F4">
        <w:rPr>
          <w:rFonts w:cs="Arial"/>
        </w:rPr>
        <w:lastRenderedPageBreak/>
        <w:t>Smluvní strany shodně konstatují a jsou srozuměny s tím, že:</w:t>
      </w:r>
    </w:p>
    <w:p w14:paraId="1E8514DB" w14:textId="34E0857E" w:rsidR="00287AF6" w:rsidRPr="00CE71F4" w:rsidRDefault="00287AF6" w:rsidP="00E65BA8">
      <w:pPr>
        <w:pStyle w:val="Odstavecseseznamem"/>
        <w:numPr>
          <w:ilvl w:val="0"/>
          <w:numId w:val="50"/>
        </w:numPr>
        <w:contextualSpacing/>
        <w:jc w:val="both"/>
        <w:rPr>
          <w:rFonts w:cs="Arial"/>
        </w:rPr>
      </w:pPr>
      <w:r w:rsidRPr="00CE71F4">
        <w:rPr>
          <w:rFonts w:cs="Arial"/>
        </w:rPr>
        <w:t xml:space="preserve">příkazce je příspěvkovou organizací zřízenou Ústeckým krajem na základě Zřizovací listiny č. j. 249/2013 ze dne 31. 7. 2013 ve znění pozdějších dodatků č. 1 </w:t>
      </w:r>
      <w:r w:rsidR="00635039">
        <w:rPr>
          <w:rFonts w:cs="Arial"/>
        </w:rPr>
        <w:t>–</w:t>
      </w:r>
      <w:r w:rsidRPr="00CE71F4">
        <w:rPr>
          <w:rFonts w:cs="Arial"/>
        </w:rPr>
        <w:t xml:space="preserve"> </w:t>
      </w:r>
      <w:r w:rsidR="00635039">
        <w:rPr>
          <w:rFonts w:cs="Arial"/>
        </w:rPr>
        <w:t>č. 11</w:t>
      </w:r>
      <w:r w:rsidRPr="00CE71F4">
        <w:rPr>
          <w:rFonts w:cs="Arial"/>
        </w:rPr>
        <w:t xml:space="preserve"> (dále jen </w:t>
      </w:r>
      <w:proofErr w:type="spellStart"/>
      <w:r w:rsidRPr="00CE71F4">
        <w:rPr>
          <w:rFonts w:cs="Arial"/>
        </w:rPr>
        <w:t>ZL</w:t>
      </w:r>
      <w:proofErr w:type="spellEnd"/>
      <w:r w:rsidRPr="00CE71F4">
        <w:rPr>
          <w:rFonts w:cs="Arial"/>
        </w:rPr>
        <w:t>);</w:t>
      </w:r>
    </w:p>
    <w:p w14:paraId="727DE235" w14:textId="77777777" w:rsidR="00287AF6" w:rsidRPr="00CE71F4" w:rsidRDefault="00287AF6" w:rsidP="00287AF6">
      <w:pPr>
        <w:pStyle w:val="Odstavecseseznamem"/>
        <w:numPr>
          <w:ilvl w:val="0"/>
          <w:numId w:val="50"/>
        </w:numPr>
        <w:spacing w:after="160" w:line="259" w:lineRule="auto"/>
        <w:contextualSpacing/>
        <w:jc w:val="both"/>
        <w:rPr>
          <w:rFonts w:cs="Arial"/>
        </w:rPr>
      </w:pPr>
      <w:r w:rsidRPr="00CE71F4">
        <w:rPr>
          <w:rFonts w:cs="Arial"/>
        </w:rPr>
        <w:t xml:space="preserve">dle čl. VI </w:t>
      </w:r>
      <w:proofErr w:type="spellStart"/>
      <w:r w:rsidRPr="00CE71F4">
        <w:rPr>
          <w:rFonts w:cs="Arial"/>
        </w:rPr>
        <w:t>ZL</w:t>
      </w:r>
      <w:proofErr w:type="spellEnd"/>
      <w:r w:rsidRPr="00CE71F4">
        <w:rPr>
          <w:rFonts w:cs="Arial"/>
        </w:rPr>
        <w:t xml:space="preserve"> je předmětem hlavní činnosti příkazce rovněž zastupování Ústeckého kraje při výkonu veškerých práv, oprávnění a povinností vlastníka nemovitých a movitých věcí Strategické průmyslové zóny Triangle, vyjma těch, k rozhodování o kterých je výslovně příslušné zastupitelstvo nebo rada kraje dle zákona č. 129/2000 Sb., o krajích (krajské zřízení), ve znění pozdějších předpisů;</w:t>
      </w:r>
    </w:p>
    <w:p w14:paraId="625C047C" w14:textId="510F6E99" w:rsidR="00287AF6" w:rsidRPr="00CE71F4" w:rsidRDefault="00287AF6" w:rsidP="00287AF6">
      <w:pPr>
        <w:pStyle w:val="Odstavecseseznamem"/>
        <w:numPr>
          <w:ilvl w:val="0"/>
          <w:numId w:val="50"/>
        </w:numPr>
        <w:spacing w:after="160" w:line="259" w:lineRule="auto"/>
        <w:contextualSpacing/>
        <w:jc w:val="both"/>
        <w:rPr>
          <w:rFonts w:cs="Arial"/>
        </w:rPr>
      </w:pPr>
      <w:r w:rsidRPr="00CE71F4">
        <w:rPr>
          <w:rFonts w:cs="Arial"/>
        </w:rPr>
        <w:t xml:space="preserve">příkazce tuto smlouvu uzavírá </w:t>
      </w:r>
      <w:r w:rsidR="00A42216" w:rsidRPr="00CE71F4">
        <w:rPr>
          <w:rFonts w:cs="Arial"/>
        </w:rPr>
        <w:t>v souladu s usnesením Rady Ústeckého kraje č.</w:t>
      </w:r>
      <w:r w:rsidR="00635039">
        <w:rPr>
          <w:rFonts w:cs="Arial"/>
        </w:rPr>
        <w:t> </w:t>
      </w:r>
      <w:r w:rsidR="00A42216" w:rsidRPr="00CE71F4">
        <w:rPr>
          <w:rFonts w:cs="Arial"/>
        </w:rPr>
        <w:t>010/</w:t>
      </w:r>
      <w:proofErr w:type="spellStart"/>
      <w:r w:rsidR="00A42216" w:rsidRPr="00CE71F4">
        <w:rPr>
          <w:rFonts w:cs="Arial"/>
        </w:rPr>
        <w:t>86R</w:t>
      </w:r>
      <w:proofErr w:type="spellEnd"/>
      <w:r w:rsidR="00A42216" w:rsidRPr="00CE71F4">
        <w:rPr>
          <w:rFonts w:cs="Arial"/>
        </w:rPr>
        <w:t xml:space="preserve">/2020 ze dne 22. 1. 2020 </w:t>
      </w:r>
      <w:r w:rsidRPr="00CE71F4">
        <w:rPr>
          <w:rFonts w:cs="Arial"/>
        </w:rPr>
        <w:t xml:space="preserve">k naplnění účelu uvedeného v předchozím bodě a příkazník si je proto vědom, že svou činnost dle této smlouvy, tedy provedení </w:t>
      </w:r>
      <w:r w:rsidRPr="00CE71F4">
        <w:rPr>
          <w:rFonts w:cs="Arial"/>
          <w:bCs/>
          <w:iCs/>
        </w:rPr>
        <w:t xml:space="preserve">komplexní přípravy a realizace zadávacího řízení veřejné zakázky zadávané na výběr provozovatele koncese na vodohospodářský majetek zadavatele v SPZ Triangle (dále jen „koncesní řízení“) </w:t>
      </w:r>
      <w:r w:rsidRPr="00CE71F4">
        <w:rPr>
          <w:rFonts w:cs="Arial"/>
        </w:rPr>
        <w:t>bude uskutečňovat pro Ústecký kraj. Ostatní práva a povinnosti stanovená v této smlouvě ve prospěch či k tíži příkazce, není-li dále uvedeno jinak, zůstávají tímto ujednáním ve vztahu k příkazníkovi nedotčena</w:t>
      </w:r>
      <w:r w:rsidR="00A42216" w:rsidRPr="00CE71F4">
        <w:rPr>
          <w:rFonts w:cs="Arial"/>
        </w:rPr>
        <w:t>.</w:t>
      </w:r>
    </w:p>
    <w:p w14:paraId="313182DA" w14:textId="422F8DF6" w:rsidR="009F336B" w:rsidRDefault="009F336B">
      <w:pPr>
        <w:spacing w:after="0"/>
        <w:rPr>
          <w:rFonts w:cs="Arial"/>
          <w:b/>
        </w:rPr>
      </w:pPr>
    </w:p>
    <w:p w14:paraId="06FEE23A" w14:textId="6DFA2A31" w:rsidR="00913D66" w:rsidRDefault="00913D66" w:rsidP="0069269A">
      <w:pPr>
        <w:spacing w:before="120" w:after="120"/>
        <w:jc w:val="center"/>
        <w:outlineLvl w:val="0"/>
        <w:rPr>
          <w:rFonts w:cs="Arial"/>
          <w:b/>
        </w:rPr>
      </w:pPr>
      <w:r w:rsidRPr="003B0E2F">
        <w:rPr>
          <w:rFonts w:cs="Arial"/>
          <w:b/>
        </w:rPr>
        <w:t>I.</w:t>
      </w:r>
      <w:r w:rsidR="0069269A">
        <w:rPr>
          <w:rFonts w:cs="Arial"/>
          <w:b/>
        </w:rPr>
        <w:br/>
      </w:r>
      <w:r w:rsidRPr="003B0E2F">
        <w:rPr>
          <w:rFonts w:cs="Arial"/>
          <w:b/>
        </w:rPr>
        <w:t xml:space="preserve">Předmět smlouvy </w:t>
      </w:r>
      <w:r w:rsidR="002363F0">
        <w:rPr>
          <w:rFonts w:cs="Arial"/>
          <w:b/>
        </w:rPr>
        <w:t>a p</w:t>
      </w:r>
      <w:r w:rsidR="00D74192">
        <w:rPr>
          <w:rFonts w:cs="Arial"/>
          <w:b/>
        </w:rPr>
        <w:t>lnění</w:t>
      </w:r>
    </w:p>
    <w:p w14:paraId="7B39788C" w14:textId="5F09BC9D" w:rsidR="002057CC" w:rsidRPr="002057CC" w:rsidRDefault="002057CC" w:rsidP="00470655">
      <w:pPr>
        <w:numPr>
          <w:ilvl w:val="0"/>
          <w:numId w:val="21"/>
        </w:numPr>
        <w:spacing w:before="120" w:after="120"/>
        <w:jc w:val="both"/>
        <w:rPr>
          <w:rFonts w:cs="Arial"/>
          <w:iCs/>
        </w:rPr>
      </w:pPr>
      <w:r>
        <w:rPr>
          <w:rFonts w:cs="Arial"/>
          <w:iCs/>
        </w:rPr>
        <w:t xml:space="preserve">Předmětem této smlouvy je úprava práv a povinností smluvních stran při plnění příkazu (dále i jako </w:t>
      </w:r>
      <w:r w:rsidR="00737850">
        <w:rPr>
          <w:rFonts w:cs="Arial"/>
          <w:iCs/>
        </w:rPr>
        <w:t>„</w:t>
      </w:r>
      <w:r>
        <w:rPr>
          <w:rFonts w:cs="Arial"/>
          <w:iCs/>
        </w:rPr>
        <w:t>předmět plnění“) za podmínek dále sjednaných v této smlouvě.</w:t>
      </w:r>
    </w:p>
    <w:p w14:paraId="5D42A135" w14:textId="4931BA13" w:rsidR="00F7620E" w:rsidRPr="006C7397" w:rsidRDefault="00F7620E" w:rsidP="00F7620E">
      <w:pPr>
        <w:pStyle w:val="Odstavecseseznamem"/>
        <w:numPr>
          <w:ilvl w:val="0"/>
          <w:numId w:val="21"/>
        </w:numPr>
        <w:autoSpaceDE w:val="0"/>
        <w:autoSpaceDN w:val="0"/>
        <w:adjustRightInd w:val="0"/>
        <w:spacing w:before="120" w:after="120"/>
        <w:ind w:left="357"/>
        <w:jc w:val="both"/>
        <w:rPr>
          <w:rFonts w:cs="Arial"/>
          <w:bCs/>
          <w:iCs/>
        </w:rPr>
      </w:pPr>
      <w:r w:rsidRPr="006C7397">
        <w:rPr>
          <w:rFonts w:cs="Arial"/>
          <w:bCs/>
          <w:iCs/>
        </w:rPr>
        <w:t xml:space="preserve">Předmětem plnění </w:t>
      </w:r>
      <w:r w:rsidR="00C923D1">
        <w:rPr>
          <w:rFonts w:cs="Arial"/>
          <w:bCs/>
          <w:iCs/>
        </w:rPr>
        <w:t xml:space="preserve">této </w:t>
      </w:r>
      <w:r w:rsidRPr="006C7397">
        <w:rPr>
          <w:rFonts w:cs="Arial"/>
          <w:bCs/>
          <w:iCs/>
        </w:rPr>
        <w:t xml:space="preserve">veřejné zakázky je závazek </w:t>
      </w:r>
      <w:r w:rsidR="004D5AD7">
        <w:rPr>
          <w:rFonts w:cs="Arial"/>
          <w:bCs/>
          <w:iCs/>
        </w:rPr>
        <w:t xml:space="preserve">příkazníka </w:t>
      </w:r>
      <w:r w:rsidRPr="006C7397">
        <w:rPr>
          <w:rFonts w:cs="Arial"/>
          <w:bCs/>
          <w:iCs/>
        </w:rPr>
        <w:t xml:space="preserve">obstarat pro </w:t>
      </w:r>
      <w:r w:rsidR="004D5AD7">
        <w:rPr>
          <w:rFonts w:cs="Arial"/>
          <w:bCs/>
          <w:iCs/>
        </w:rPr>
        <w:t>příkazc</w:t>
      </w:r>
      <w:r w:rsidR="00CA517C">
        <w:rPr>
          <w:rFonts w:cs="Arial"/>
          <w:bCs/>
          <w:iCs/>
        </w:rPr>
        <w:t>ova zřizovatele (Ústecký kraj),</w:t>
      </w:r>
      <w:r w:rsidRPr="006C7397">
        <w:rPr>
          <w:rFonts w:cs="Arial"/>
          <w:bCs/>
          <w:iCs/>
        </w:rPr>
        <w:t xml:space="preserve"> jeho jménem a na jeho účet následující činnosti: komplexní příprava a realizace </w:t>
      </w:r>
      <w:r>
        <w:rPr>
          <w:rFonts w:cs="Arial"/>
          <w:bCs/>
          <w:iCs/>
        </w:rPr>
        <w:t xml:space="preserve">zadávacího řízení </w:t>
      </w:r>
      <w:r w:rsidRPr="006C7397">
        <w:rPr>
          <w:rFonts w:cs="Arial"/>
          <w:bCs/>
          <w:iCs/>
        </w:rPr>
        <w:t xml:space="preserve">veřejné zakázky </w:t>
      </w:r>
      <w:r>
        <w:rPr>
          <w:rFonts w:cs="Arial"/>
          <w:bCs/>
          <w:iCs/>
        </w:rPr>
        <w:t xml:space="preserve">zadávané na </w:t>
      </w:r>
      <w:r w:rsidR="009D5012">
        <w:rPr>
          <w:rFonts w:cs="Arial"/>
          <w:bCs/>
          <w:iCs/>
        </w:rPr>
        <w:t xml:space="preserve">výběr </w:t>
      </w:r>
      <w:r>
        <w:rPr>
          <w:rFonts w:cs="Arial"/>
          <w:bCs/>
          <w:iCs/>
        </w:rPr>
        <w:t>provozovatele koncese</w:t>
      </w:r>
      <w:r w:rsidRPr="006C7397">
        <w:rPr>
          <w:rFonts w:cs="Arial"/>
          <w:bCs/>
          <w:iCs/>
        </w:rPr>
        <w:t xml:space="preserve"> na vodohospodářský majetek </w:t>
      </w:r>
      <w:r w:rsidR="009F336B">
        <w:rPr>
          <w:rFonts w:cs="Arial"/>
          <w:bCs/>
          <w:iCs/>
        </w:rPr>
        <w:t>zadavatele</w:t>
      </w:r>
      <w:r w:rsidR="00205FE7">
        <w:rPr>
          <w:rFonts w:cs="Arial"/>
          <w:bCs/>
          <w:iCs/>
        </w:rPr>
        <w:t xml:space="preserve"> </w:t>
      </w:r>
      <w:r w:rsidRPr="006C7397">
        <w:rPr>
          <w:rFonts w:cs="Arial"/>
          <w:bCs/>
          <w:iCs/>
        </w:rPr>
        <w:t>v SPZ Triangle</w:t>
      </w:r>
      <w:r w:rsidR="009D5012">
        <w:rPr>
          <w:rFonts w:cs="Arial"/>
          <w:bCs/>
          <w:iCs/>
        </w:rPr>
        <w:t xml:space="preserve"> (dále jen „koncesní řízení“</w:t>
      </w:r>
      <w:r w:rsidR="001246E3">
        <w:rPr>
          <w:rFonts w:cs="Arial"/>
          <w:bCs/>
          <w:iCs/>
        </w:rPr>
        <w:t>)</w:t>
      </w:r>
      <w:r w:rsidRPr="006C7397">
        <w:rPr>
          <w:rFonts w:cs="Arial"/>
          <w:bCs/>
          <w:iCs/>
        </w:rPr>
        <w:t xml:space="preserve">. </w:t>
      </w:r>
    </w:p>
    <w:p w14:paraId="5193DCD8" w14:textId="425361D6" w:rsidR="00F7620E" w:rsidRPr="00F7620E" w:rsidRDefault="00F7620E" w:rsidP="00F7620E">
      <w:pPr>
        <w:autoSpaceDE w:val="0"/>
        <w:autoSpaceDN w:val="0"/>
        <w:adjustRightInd w:val="0"/>
        <w:spacing w:before="120" w:after="120"/>
        <w:ind w:left="357"/>
        <w:jc w:val="both"/>
        <w:rPr>
          <w:rFonts w:cs="Arial"/>
          <w:bCs/>
          <w:iCs/>
        </w:rPr>
      </w:pPr>
      <w:r w:rsidRPr="00F7620E">
        <w:rPr>
          <w:rFonts w:cs="Arial"/>
          <w:bCs/>
          <w:iCs/>
        </w:rPr>
        <w:t xml:space="preserve">Úkolem </w:t>
      </w:r>
      <w:r w:rsidR="004D5AD7">
        <w:rPr>
          <w:rFonts w:cs="Arial"/>
          <w:bCs/>
          <w:iCs/>
        </w:rPr>
        <w:t>příkazníka</w:t>
      </w:r>
      <w:r w:rsidRPr="00F7620E">
        <w:rPr>
          <w:rFonts w:cs="Arial"/>
          <w:bCs/>
          <w:iCs/>
        </w:rPr>
        <w:t xml:space="preserve"> </w:t>
      </w:r>
      <w:r>
        <w:rPr>
          <w:rFonts w:cs="Arial"/>
          <w:bCs/>
          <w:iCs/>
        </w:rPr>
        <w:t>je</w:t>
      </w:r>
      <w:r w:rsidRPr="00F7620E">
        <w:rPr>
          <w:rFonts w:cs="Arial"/>
          <w:bCs/>
          <w:iCs/>
        </w:rPr>
        <w:t xml:space="preserve"> kompletní příprava a realizace veřejné zakázky, definování zadávacích podmínek, zpracování zadávací dokumentace</w:t>
      </w:r>
      <w:r w:rsidR="00635039">
        <w:rPr>
          <w:rFonts w:cs="Arial"/>
          <w:bCs/>
          <w:iCs/>
        </w:rPr>
        <w:t xml:space="preserve"> vč. návrhu koncesní smlouvy</w:t>
      </w:r>
      <w:r w:rsidRPr="00F7620E">
        <w:rPr>
          <w:rFonts w:cs="Arial"/>
          <w:bCs/>
          <w:iCs/>
        </w:rPr>
        <w:t xml:space="preserve">, zajištění veškerých procesních úkonů zadávacího řízení, účast </w:t>
      </w:r>
      <w:r w:rsidR="00205FE7">
        <w:rPr>
          <w:rFonts w:cs="Arial"/>
          <w:bCs/>
          <w:iCs/>
        </w:rPr>
        <w:t xml:space="preserve">zástupce </w:t>
      </w:r>
      <w:r w:rsidR="004D5AD7">
        <w:rPr>
          <w:rFonts w:cs="Arial"/>
          <w:bCs/>
          <w:iCs/>
        </w:rPr>
        <w:t>příkazníka</w:t>
      </w:r>
      <w:r w:rsidR="00205FE7">
        <w:rPr>
          <w:rFonts w:cs="Arial"/>
          <w:bCs/>
          <w:iCs/>
        </w:rPr>
        <w:t xml:space="preserve"> </w:t>
      </w:r>
      <w:r w:rsidRPr="00F7620E">
        <w:rPr>
          <w:rFonts w:cs="Arial"/>
          <w:bCs/>
          <w:iCs/>
        </w:rPr>
        <w:t>při jednání komisí na výběr provozovatele koncese jako její člen, přípravu veškeré smluvní dokumentace a zajištění právního servisu při zpracování případných námitek</w:t>
      </w:r>
      <w:r w:rsidR="00205FE7">
        <w:rPr>
          <w:rFonts w:cs="Arial"/>
          <w:bCs/>
          <w:iCs/>
        </w:rPr>
        <w:t>, jakož i</w:t>
      </w:r>
      <w:r w:rsidR="002B6202">
        <w:rPr>
          <w:rFonts w:cs="Arial"/>
          <w:bCs/>
          <w:iCs/>
        </w:rPr>
        <w:t> </w:t>
      </w:r>
      <w:r w:rsidRPr="00F7620E">
        <w:rPr>
          <w:rFonts w:cs="Arial"/>
          <w:bCs/>
          <w:iCs/>
        </w:rPr>
        <w:t>zastupování před Úřadem pro ochranu hospodářské soutěže</w:t>
      </w:r>
      <w:r w:rsidR="00205FE7">
        <w:rPr>
          <w:rFonts w:cs="Arial"/>
          <w:bCs/>
          <w:iCs/>
        </w:rPr>
        <w:t xml:space="preserve"> při řízení týkajícího se koncesního řízení</w:t>
      </w:r>
      <w:r w:rsidRPr="00F7620E">
        <w:rPr>
          <w:rFonts w:cs="Arial"/>
          <w:bCs/>
          <w:iCs/>
        </w:rPr>
        <w:t>.</w:t>
      </w:r>
    </w:p>
    <w:p w14:paraId="7EBAC3DA" w14:textId="650F5B86" w:rsidR="00D4492D" w:rsidRPr="002057CC" w:rsidRDefault="004D5AD7" w:rsidP="00E14B53">
      <w:pPr>
        <w:numPr>
          <w:ilvl w:val="0"/>
          <w:numId w:val="21"/>
        </w:numPr>
        <w:spacing w:before="120" w:after="120"/>
        <w:jc w:val="both"/>
        <w:rPr>
          <w:rFonts w:cs="Arial"/>
          <w:iCs/>
        </w:rPr>
      </w:pPr>
      <w:r>
        <w:rPr>
          <w:rFonts w:cs="Arial"/>
          <w:iCs/>
        </w:rPr>
        <w:t>Příkazce</w:t>
      </w:r>
      <w:r w:rsidR="002057CC" w:rsidRPr="002057CC">
        <w:rPr>
          <w:rFonts w:cs="Arial"/>
          <w:iCs/>
        </w:rPr>
        <w:t xml:space="preserve"> se zavazuje poskytnout za obstarání těchto činností </w:t>
      </w:r>
      <w:r>
        <w:rPr>
          <w:rFonts w:cs="Arial"/>
          <w:iCs/>
        </w:rPr>
        <w:t>příkazníkovi</w:t>
      </w:r>
      <w:r w:rsidR="002057CC" w:rsidRPr="002057CC">
        <w:rPr>
          <w:rFonts w:cs="Arial"/>
          <w:iCs/>
        </w:rPr>
        <w:t xml:space="preserve"> odměnu sjednanou dle této smlouvy.</w:t>
      </w:r>
    </w:p>
    <w:p w14:paraId="5DF87941" w14:textId="271B0250" w:rsidR="002E03E6" w:rsidRDefault="004D5AD7" w:rsidP="00C97A2F">
      <w:pPr>
        <w:numPr>
          <w:ilvl w:val="0"/>
          <w:numId w:val="21"/>
        </w:numPr>
        <w:spacing w:after="0"/>
        <w:jc w:val="both"/>
        <w:rPr>
          <w:rFonts w:cs="Arial"/>
        </w:rPr>
      </w:pPr>
      <w:r>
        <w:rPr>
          <w:rFonts w:cs="Arial"/>
        </w:rPr>
        <w:t>Příkazník</w:t>
      </w:r>
      <w:r w:rsidR="004023D5">
        <w:rPr>
          <w:rFonts w:cs="Arial"/>
        </w:rPr>
        <w:t xml:space="preserve"> </w:t>
      </w:r>
      <w:r w:rsidR="002057CC">
        <w:rPr>
          <w:rFonts w:cs="Arial"/>
        </w:rPr>
        <w:t xml:space="preserve">při plnění svého závazku bude </w:t>
      </w:r>
      <w:r w:rsidR="004023D5">
        <w:rPr>
          <w:rFonts w:cs="Arial"/>
        </w:rPr>
        <w:t xml:space="preserve">pro </w:t>
      </w:r>
      <w:r>
        <w:rPr>
          <w:rFonts w:cs="Arial"/>
        </w:rPr>
        <w:t>příkazce</w:t>
      </w:r>
      <w:r w:rsidR="002E03E6">
        <w:rPr>
          <w:rFonts w:cs="Arial"/>
        </w:rPr>
        <w:t xml:space="preserve"> vykonávat veškeré činnosti, které lze na </w:t>
      </w:r>
      <w:r>
        <w:rPr>
          <w:rFonts w:cs="Arial"/>
        </w:rPr>
        <w:t>příkazníka</w:t>
      </w:r>
      <w:r w:rsidR="002E03E6">
        <w:rPr>
          <w:rFonts w:cs="Arial"/>
        </w:rPr>
        <w:t xml:space="preserve"> v souladu se</w:t>
      </w:r>
      <w:r w:rsidR="00C51351">
        <w:rPr>
          <w:rFonts w:cs="Arial"/>
        </w:rPr>
        <w:t xml:space="preserve"> zákonem č. 134/2016 Sb.</w:t>
      </w:r>
      <w:r w:rsidR="002057CC">
        <w:rPr>
          <w:rFonts w:cs="Arial"/>
        </w:rPr>
        <w:t>,</w:t>
      </w:r>
      <w:r w:rsidR="00C51351">
        <w:rPr>
          <w:rFonts w:cs="Arial"/>
        </w:rPr>
        <w:t xml:space="preserve"> o zadávání veřejných</w:t>
      </w:r>
      <w:r w:rsidR="00794445">
        <w:rPr>
          <w:rFonts w:cs="Arial"/>
        </w:rPr>
        <w:t xml:space="preserve"> zakázek</w:t>
      </w:r>
      <w:r w:rsidR="002057CC">
        <w:rPr>
          <w:rFonts w:cs="Arial"/>
        </w:rPr>
        <w:t>, ve znění pozdějších předpisů</w:t>
      </w:r>
      <w:r w:rsidR="00C51351">
        <w:rPr>
          <w:rFonts w:cs="Arial"/>
        </w:rPr>
        <w:t xml:space="preserve"> (dále jen „</w:t>
      </w:r>
      <w:proofErr w:type="spellStart"/>
      <w:r w:rsidR="00C51351">
        <w:rPr>
          <w:rFonts w:cs="Arial"/>
        </w:rPr>
        <w:t>ZZVZ</w:t>
      </w:r>
      <w:proofErr w:type="spellEnd"/>
      <w:r w:rsidR="00C51351">
        <w:rPr>
          <w:rFonts w:cs="Arial"/>
        </w:rPr>
        <w:t>“)</w:t>
      </w:r>
      <w:r w:rsidR="002E03E6">
        <w:rPr>
          <w:rFonts w:cs="Arial"/>
        </w:rPr>
        <w:t xml:space="preserve"> přenášet</w:t>
      </w:r>
      <w:r w:rsidR="00A24A95">
        <w:rPr>
          <w:rFonts w:cs="Arial"/>
        </w:rPr>
        <w:t>.</w:t>
      </w:r>
    </w:p>
    <w:p w14:paraId="2050A495" w14:textId="77777777" w:rsidR="005A5A00" w:rsidRPr="00E4739A" w:rsidRDefault="005A5A00" w:rsidP="00E4739A">
      <w:pPr>
        <w:spacing w:after="0"/>
        <w:jc w:val="both"/>
        <w:rPr>
          <w:rFonts w:cs="Arial"/>
        </w:rPr>
      </w:pPr>
    </w:p>
    <w:p w14:paraId="50C6A62B" w14:textId="6FCAEC37" w:rsidR="0093539E" w:rsidRPr="00635039" w:rsidRDefault="006D6DF7" w:rsidP="007F15F5">
      <w:pPr>
        <w:spacing w:after="0"/>
        <w:ind w:left="360"/>
        <w:jc w:val="both"/>
        <w:rPr>
          <w:color w:val="000000" w:themeColor="text1"/>
        </w:rPr>
      </w:pPr>
      <w:r w:rsidRPr="0070001D">
        <w:t>Míst</w:t>
      </w:r>
      <w:r w:rsidR="00104B5F">
        <w:t>em</w:t>
      </w:r>
      <w:r w:rsidRPr="0070001D">
        <w:t xml:space="preserve"> p</w:t>
      </w:r>
      <w:r w:rsidR="00E4739A">
        <w:t>lnění</w:t>
      </w:r>
      <w:r w:rsidRPr="0070001D">
        <w:t xml:space="preserve"> je: </w:t>
      </w:r>
      <w:r w:rsidR="00E4739A">
        <w:t>Ústecký kraj, Krajský úřad Ústeckého kraje</w:t>
      </w:r>
      <w:r w:rsidR="009F336B">
        <w:t>, Velká Hradební 3118/48, 400 01 Ústí nad Labem,</w:t>
      </w:r>
      <w:r w:rsidR="00E4739A">
        <w:t xml:space="preserve"> a příspěvkov</w:t>
      </w:r>
      <w:r w:rsidR="00AA4F0F">
        <w:t>á</w:t>
      </w:r>
      <w:r w:rsidR="00E4739A">
        <w:t xml:space="preserve"> organizace Ústeckého kraje</w:t>
      </w:r>
      <w:r w:rsidR="00AA4F0F">
        <w:t xml:space="preserve"> – SPZ Triangle</w:t>
      </w:r>
      <w:r w:rsidR="009F336B">
        <w:t xml:space="preserve">, </w:t>
      </w:r>
      <w:proofErr w:type="spellStart"/>
      <w:proofErr w:type="gramStart"/>
      <w:r w:rsidR="009F336B">
        <w:t>p.o</w:t>
      </w:r>
      <w:proofErr w:type="spellEnd"/>
      <w:r w:rsidR="009F336B">
        <w:t>.</w:t>
      </w:r>
      <w:proofErr w:type="gramEnd"/>
      <w:r w:rsidR="009F336B">
        <w:t xml:space="preserve">, detašované </w:t>
      </w:r>
      <w:r w:rsidR="009F336B" w:rsidRPr="00635039">
        <w:rPr>
          <w:color w:val="000000" w:themeColor="text1"/>
        </w:rPr>
        <w:t>pracoviště na adrese Průmyslová 1062, Bitozeves – Průmyslová zóna Triangle, 438 01 Bitozeves.</w:t>
      </w:r>
    </w:p>
    <w:p w14:paraId="6FE1A8BE" w14:textId="77777777" w:rsidR="00E4739A" w:rsidRPr="00635039" w:rsidRDefault="00E4739A" w:rsidP="007F15F5">
      <w:pPr>
        <w:spacing w:after="0"/>
        <w:ind w:left="360"/>
        <w:jc w:val="both"/>
        <w:rPr>
          <w:color w:val="000000" w:themeColor="text1"/>
        </w:rPr>
      </w:pPr>
    </w:p>
    <w:p w14:paraId="3F137B28" w14:textId="35C1ABF2" w:rsidR="002100FF" w:rsidRPr="00635039" w:rsidRDefault="00580257" w:rsidP="0093539E">
      <w:pPr>
        <w:numPr>
          <w:ilvl w:val="0"/>
          <w:numId w:val="21"/>
        </w:numPr>
        <w:tabs>
          <w:tab w:val="left" w:pos="426"/>
        </w:tabs>
        <w:jc w:val="both"/>
        <w:rPr>
          <w:color w:val="000000" w:themeColor="text1"/>
        </w:rPr>
      </w:pPr>
      <w:r w:rsidRPr="00635039">
        <w:rPr>
          <w:rFonts w:cs="Arial"/>
          <w:color w:val="000000" w:themeColor="text1"/>
        </w:rPr>
        <w:t>Příkazník</w:t>
      </w:r>
      <w:r w:rsidR="002100FF" w:rsidRPr="00635039">
        <w:rPr>
          <w:rFonts w:cs="Arial"/>
          <w:color w:val="000000" w:themeColor="text1"/>
        </w:rPr>
        <w:t xml:space="preserve"> se zavazuje </w:t>
      </w:r>
      <w:r w:rsidR="00104B5F" w:rsidRPr="00635039">
        <w:rPr>
          <w:rFonts w:cs="Arial"/>
          <w:color w:val="000000" w:themeColor="text1"/>
        </w:rPr>
        <w:t>postupovat zcela</w:t>
      </w:r>
      <w:r w:rsidR="002100FF" w:rsidRPr="00635039">
        <w:rPr>
          <w:rFonts w:cs="Arial"/>
          <w:color w:val="000000" w:themeColor="text1"/>
        </w:rPr>
        <w:t xml:space="preserve"> v souladu se </w:t>
      </w:r>
      <w:proofErr w:type="spellStart"/>
      <w:r w:rsidR="002100FF" w:rsidRPr="00635039">
        <w:rPr>
          <w:rFonts w:cs="Arial"/>
          <w:color w:val="000000" w:themeColor="text1"/>
        </w:rPr>
        <w:t>ZZVZ</w:t>
      </w:r>
      <w:proofErr w:type="spellEnd"/>
      <w:r w:rsidR="002100FF" w:rsidRPr="00635039">
        <w:rPr>
          <w:rFonts w:cs="Arial"/>
          <w:color w:val="000000" w:themeColor="text1"/>
        </w:rPr>
        <w:t xml:space="preserve"> a interními předpisy </w:t>
      </w:r>
      <w:r w:rsidRPr="00635039">
        <w:rPr>
          <w:rFonts w:cs="Arial"/>
          <w:color w:val="000000" w:themeColor="text1"/>
        </w:rPr>
        <w:t>příkazce</w:t>
      </w:r>
      <w:r w:rsidR="00CA517C" w:rsidRPr="00635039">
        <w:rPr>
          <w:rFonts w:cs="Arial"/>
          <w:color w:val="000000" w:themeColor="text1"/>
        </w:rPr>
        <w:t xml:space="preserve"> a příkazcova zřizovatele</w:t>
      </w:r>
      <w:r w:rsidR="009D5012" w:rsidRPr="00635039">
        <w:rPr>
          <w:rFonts w:cs="Arial"/>
          <w:color w:val="000000" w:themeColor="text1"/>
        </w:rPr>
        <w:t>.</w:t>
      </w:r>
    </w:p>
    <w:p w14:paraId="6A911402" w14:textId="2CA033EA" w:rsidR="00D263FA" w:rsidRPr="004912A2" w:rsidRDefault="00580257" w:rsidP="004912A2">
      <w:pPr>
        <w:numPr>
          <w:ilvl w:val="0"/>
          <w:numId w:val="21"/>
        </w:numPr>
        <w:tabs>
          <w:tab w:val="left" w:pos="426"/>
        </w:tabs>
        <w:spacing w:after="0"/>
        <w:ind w:left="357" w:hanging="357"/>
        <w:jc w:val="both"/>
      </w:pPr>
      <w:r>
        <w:rPr>
          <w:rFonts w:cs="Arial"/>
        </w:rPr>
        <w:lastRenderedPageBreak/>
        <w:t>Příkazce</w:t>
      </w:r>
      <w:r w:rsidR="002100FF" w:rsidRPr="00E14B53">
        <w:rPr>
          <w:rFonts w:cs="Arial"/>
        </w:rPr>
        <w:t xml:space="preserve"> se zavazuje bezodkladně po podpisu této smlouvy </w:t>
      </w:r>
      <w:r>
        <w:rPr>
          <w:rFonts w:cs="Arial"/>
        </w:rPr>
        <w:t xml:space="preserve">příkazníkovi </w:t>
      </w:r>
      <w:r w:rsidR="002100FF" w:rsidRPr="00E14B53">
        <w:rPr>
          <w:rFonts w:cs="Arial"/>
        </w:rPr>
        <w:t>poskytnout veškeré relevantní interní předpisy vztahující se</w:t>
      </w:r>
      <w:r w:rsidR="00E14B53" w:rsidRPr="00E14B53">
        <w:rPr>
          <w:rFonts w:cs="Arial"/>
        </w:rPr>
        <w:t xml:space="preserve"> k plnění předmětu této smlouvy</w:t>
      </w:r>
      <w:r w:rsidR="00205FE7">
        <w:rPr>
          <w:rFonts w:cs="Arial"/>
        </w:rPr>
        <w:t xml:space="preserve">; </w:t>
      </w:r>
      <w:r>
        <w:rPr>
          <w:rFonts w:cs="Arial"/>
        </w:rPr>
        <w:t>příkazník</w:t>
      </w:r>
      <w:r w:rsidR="00205FE7">
        <w:rPr>
          <w:rFonts w:cs="Arial"/>
        </w:rPr>
        <w:t xml:space="preserve"> je povinen při plnění předmětu této smlouvy se těmito předpisy řídit</w:t>
      </w:r>
      <w:r w:rsidR="00E14B53" w:rsidRPr="00E14B53">
        <w:rPr>
          <w:rFonts w:cs="Arial"/>
        </w:rPr>
        <w:t>.</w:t>
      </w:r>
    </w:p>
    <w:p w14:paraId="444BCDF3" w14:textId="77777777" w:rsidR="004912A2" w:rsidRPr="00E14B53" w:rsidRDefault="004912A2" w:rsidP="004912A2">
      <w:pPr>
        <w:tabs>
          <w:tab w:val="left" w:pos="426"/>
        </w:tabs>
        <w:spacing w:after="0"/>
        <w:ind w:left="357"/>
        <w:jc w:val="both"/>
      </w:pPr>
    </w:p>
    <w:p w14:paraId="1A33A092" w14:textId="7B371951" w:rsidR="00401680" w:rsidRPr="00500425" w:rsidRDefault="00500425" w:rsidP="00500425">
      <w:pPr>
        <w:spacing w:after="0"/>
        <w:jc w:val="center"/>
        <w:rPr>
          <w:rFonts w:cs="Arial"/>
          <w:b/>
        </w:rPr>
      </w:pPr>
      <w:r>
        <w:rPr>
          <w:rFonts w:cs="Arial"/>
          <w:b/>
        </w:rPr>
        <w:t>II.</w:t>
      </w:r>
      <w:r>
        <w:rPr>
          <w:rFonts w:cs="Arial"/>
          <w:b/>
        </w:rPr>
        <w:br/>
      </w:r>
      <w:r w:rsidR="00401680" w:rsidRPr="00EA229D">
        <w:rPr>
          <w:rFonts w:cs="Arial"/>
          <w:b/>
        </w:rPr>
        <w:t>Trvání a ukončení smluvního vztahu</w:t>
      </w:r>
      <w:r w:rsidR="009D5012">
        <w:rPr>
          <w:rFonts w:cs="Arial"/>
          <w:b/>
        </w:rPr>
        <w:t>, doba plnění</w:t>
      </w:r>
    </w:p>
    <w:p w14:paraId="49A3B304" w14:textId="52281A76" w:rsidR="00401680" w:rsidRPr="00663697" w:rsidRDefault="00104B5F" w:rsidP="00967EFC">
      <w:pPr>
        <w:numPr>
          <w:ilvl w:val="0"/>
          <w:numId w:val="6"/>
        </w:numPr>
        <w:spacing w:before="120" w:after="120"/>
        <w:ind w:left="360" w:hanging="360"/>
        <w:jc w:val="both"/>
        <w:rPr>
          <w:rFonts w:cs="Arial"/>
          <w:color w:val="000000" w:themeColor="text1"/>
        </w:rPr>
      </w:pPr>
      <w:r>
        <w:rPr>
          <w:rFonts w:cs="Arial"/>
        </w:rPr>
        <w:t>Tato smlouva se uzavírá na dobu</w:t>
      </w:r>
      <w:r w:rsidR="0095609E">
        <w:rPr>
          <w:rFonts w:cs="Arial"/>
        </w:rPr>
        <w:t xml:space="preserve"> ode dne jejího uzavření do doby ukončení plnění dle této smlouvy</w:t>
      </w:r>
      <w:r w:rsidR="00F7620E">
        <w:rPr>
          <w:rFonts w:cs="Arial"/>
        </w:rPr>
        <w:t xml:space="preserve"> (do doby ukončení </w:t>
      </w:r>
      <w:r w:rsidR="00F7620E" w:rsidRPr="00663697">
        <w:rPr>
          <w:rFonts w:cs="Arial"/>
          <w:color w:val="000000" w:themeColor="text1"/>
        </w:rPr>
        <w:t>kompletního zadávacího řízení)</w:t>
      </w:r>
      <w:r w:rsidR="001F3D14" w:rsidRPr="00663697">
        <w:rPr>
          <w:rFonts w:cs="Arial"/>
          <w:color w:val="000000" w:themeColor="text1"/>
        </w:rPr>
        <w:t>.</w:t>
      </w:r>
    </w:p>
    <w:p w14:paraId="2DF35E46" w14:textId="37AA09E7" w:rsidR="000923E6" w:rsidRPr="00AA4F0F" w:rsidRDefault="00580257" w:rsidP="000923E6">
      <w:pPr>
        <w:spacing w:before="120" w:after="120"/>
        <w:ind w:left="360"/>
        <w:jc w:val="both"/>
        <w:rPr>
          <w:rFonts w:cs="Arial"/>
        </w:rPr>
      </w:pPr>
      <w:r w:rsidRPr="00663697">
        <w:rPr>
          <w:rFonts w:cs="Arial"/>
          <w:color w:val="000000" w:themeColor="text1"/>
        </w:rPr>
        <w:t>Příkazník</w:t>
      </w:r>
      <w:r w:rsidR="000923E6" w:rsidRPr="00663697">
        <w:rPr>
          <w:rFonts w:cs="Arial"/>
          <w:color w:val="000000" w:themeColor="text1"/>
        </w:rPr>
        <w:t xml:space="preserve"> se zavazuje, že nejpozději do </w:t>
      </w:r>
      <w:r w:rsidR="00CA517C" w:rsidRPr="00663697">
        <w:rPr>
          <w:rFonts w:cs="Arial"/>
          <w:color w:val="000000" w:themeColor="text1"/>
        </w:rPr>
        <w:t>180</w:t>
      </w:r>
      <w:r w:rsidR="000923E6" w:rsidRPr="00663697">
        <w:rPr>
          <w:rFonts w:cs="Arial"/>
          <w:color w:val="000000" w:themeColor="text1"/>
        </w:rPr>
        <w:t xml:space="preserve"> dnů </w:t>
      </w:r>
      <w:r w:rsidR="000923E6" w:rsidRPr="00AA4F0F">
        <w:rPr>
          <w:rFonts w:cs="Arial"/>
        </w:rPr>
        <w:t xml:space="preserve">od nabytí účinnosti </w:t>
      </w:r>
      <w:r w:rsidR="009D5012" w:rsidRPr="00AA4F0F">
        <w:rPr>
          <w:rFonts w:cs="Arial"/>
        </w:rPr>
        <w:t xml:space="preserve">této </w:t>
      </w:r>
      <w:r w:rsidR="000923E6" w:rsidRPr="00AA4F0F">
        <w:rPr>
          <w:rFonts w:cs="Arial"/>
        </w:rPr>
        <w:t xml:space="preserve">smlouvy předloží ke schválení do orgánů Ústeckého kraje zpracovanou zadávací dokumentaci </w:t>
      </w:r>
      <w:r w:rsidR="009D5012" w:rsidRPr="00AA4F0F">
        <w:rPr>
          <w:rFonts w:cs="Arial"/>
        </w:rPr>
        <w:t xml:space="preserve">koncesního řízení </w:t>
      </w:r>
      <w:r w:rsidR="000923E6" w:rsidRPr="00AA4F0F">
        <w:rPr>
          <w:rFonts w:cs="Arial"/>
        </w:rPr>
        <w:t xml:space="preserve">vč. návrhu koncesní smlouvy. </w:t>
      </w:r>
    </w:p>
    <w:p w14:paraId="28178037" w14:textId="77777777" w:rsidR="00401680" w:rsidRPr="00D30524" w:rsidRDefault="00D30524" w:rsidP="00D30524">
      <w:pPr>
        <w:numPr>
          <w:ilvl w:val="0"/>
          <w:numId w:val="6"/>
        </w:numPr>
        <w:spacing w:before="120" w:after="120"/>
        <w:ind w:left="360" w:hanging="360"/>
        <w:jc w:val="both"/>
        <w:rPr>
          <w:rFonts w:cs="Arial"/>
        </w:rPr>
      </w:pPr>
      <w:r w:rsidRPr="000977B8">
        <w:rPr>
          <w:rFonts w:cs="Arial"/>
        </w:rPr>
        <w:t xml:space="preserve">Ukončení </w:t>
      </w:r>
      <w:r>
        <w:rPr>
          <w:rFonts w:cs="Arial"/>
        </w:rPr>
        <w:t xml:space="preserve">tohoto </w:t>
      </w:r>
      <w:r w:rsidRPr="000977B8">
        <w:rPr>
          <w:rFonts w:cs="Arial"/>
        </w:rPr>
        <w:t xml:space="preserve">smluvního vztahu se řídí příslušnými ustanoveními </w:t>
      </w:r>
      <w:r>
        <w:rPr>
          <w:rFonts w:cs="Arial"/>
        </w:rPr>
        <w:t>zákona č. 89/2012 Sb</w:t>
      </w:r>
      <w:r w:rsidRPr="000977B8">
        <w:rPr>
          <w:rFonts w:cs="Arial"/>
        </w:rPr>
        <w:t>., občanského zákoníku.</w:t>
      </w:r>
    </w:p>
    <w:p w14:paraId="4A8AF715" w14:textId="397A7E69" w:rsidR="00D263FA" w:rsidRDefault="00D83DC6" w:rsidP="00D50976">
      <w:pPr>
        <w:numPr>
          <w:ilvl w:val="0"/>
          <w:numId w:val="6"/>
        </w:numPr>
        <w:spacing w:before="120" w:after="120"/>
        <w:ind w:left="360" w:hanging="360"/>
        <w:jc w:val="both"/>
        <w:rPr>
          <w:rFonts w:cs="Arial"/>
        </w:rPr>
      </w:pPr>
      <w:r w:rsidRPr="004912A2">
        <w:rPr>
          <w:rFonts w:cs="Arial"/>
        </w:rPr>
        <w:t xml:space="preserve">Do patnácti dnů od </w:t>
      </w:r>
      <w:r w:rsidR="00D30524" w:rsidRPr="004912A2">
        <w:rPr>
          <w:rFonts w:cs="Arial"/>
        </w:rPr>
        <w:t>ukončení</w:t>
      </w:r>
      <w:r w:rsidRPr="004912A2">
        <w:rPr>
          <w:rFonts w:cs="Arial"/>
        </w:rPr>
        <w:t xml:space="preserve"> právního vztahu založeného touto smlouvou, je </w:t>
      </w:r>
      <w:r w:rsidR="00580257" w:rsidRPr="004912A2">
        <w:rPr>
          <w:rFonts w:cs="Arial"/>
        </w:rPr>
        <w:t>příkazník</w:t>
      </w:r>
      <w:r w:rsidRPr="004912A2">
        <w:rPr>
          <w:rFonts w:cs="Arial"/>
        </w:rPr>
        <w:t xml:space="preserve"> povinen předat </w:t>
      </w:r>
      <w:r w:rsidR="00580257" w:rsidRPr="004912A2">
        <w:rPr>
          <w:rFonts w:cs="Arial"/>
        </w:rPr>
        <w:t>příkazci</w:t>
      </w:r>
      <w:r w:rsidRPr="004912A2">
        <w:rPr>
          <w:rFonts w:cs="Arial"/>
        </w:rPr>
        <w:t xml:space="preserve"> veškeré věci (např. doklady), které od něho obdržel, jakož i vše, co získal pro něj při výkonu činnosti dle této smlouvy</w:t>
      </w:r>
      <w:r w:rsidR="003445C2" w:rsidRPr="004912A2">
        <w:rPr>
          <w:rFonts w:cs="Arial"/>
        </w:rPr>
        <w:t>, zejména kompletní dokumentaci o</w:t>
      </w:r>
      <w:r w:rsidR="002B6202">
        <w:rPr>
          <w:rFonts w:cs="Arial"/>
        </w:rPr>
        <w:t> </w:t>
      </w:r>
      <w:r w:rsidR="003445C2" w:rsidRPr="004912A2">
        <w:rPr>
          <w:rFonts w:cs="Arial"/>
        </w:rPr>
        <w:t>průběhu p</w:t>
      </w:r>
      <w:r w:rsidR="00104B5F" w:rsidRPr="004912A2">
        <w:rPr>
          <w:rFonts w:cs="Arial"/>
        </w:rPr>
        <w:t>lnění příkazu</w:t>
      </w:r>
      <w:r w:rsidR="009D5012" w:rsidRPr="004912A2">
        <w:rPr>
          <w:rFonts w:cs="Arial"/>
        </w:rPr>
        <w:t>; ustanovení čl. III odst. 6 není tímto dotčeno</w:t>
      </w:r>
      <w:r w:rsidR="000977B8" w:rsidRPr="004912A2">
        <w:rPr>
          <w:rFonts w:cs="Arial"/>
        </w:rPr>
        <w:t>.</w:t>
      </w:r>
    </w:p>
    <w:p w14:paraId="624F249A" w14:textId="77777777" w:rsidR="004912A2" w:rsidRPr="004912A2" w:rsidRDefault="004912A2" w:rsidP="004912A2">
      <w:pPr>
        <w:spacing w:after="0"/>
        <w:jc w:val="both"/>
        <w:rPr>
          <w:rFonts w:cs="Arial"/>
        </w:rPr>
      </w:pPr>
    </w:p>
    <w:p w14:paraId="5035C914" w14:textId="499290DD" w:rsidR="00401680" w:rsidRPr="0069269A" w:rsidRDefault="00401680" w:rsidP="004912A2">
      <w:pPr>
        <w:spacing w:after="120"/>
        <w:jc w:val="center"/>
        <w:rPr>
          <w:rFonts w:cs="Arial"/>
          <w:b/>
        </w:rPr>
      </w:pPr>
      <w:r w:rsidRPr="00706C58">
        <w:rPr>
          <w:rFonts w:cs="Arial"/>
          <w:b/>
        </w:rPr>
        <w:t>III.</w:t>
      </w:r>
      <w:r w:rsidR="0069269A">
        <w:rPr>
          <w:rFonts w:cs="Arial"/>
          <w:b/>
        </w:rPr>
        <w:br/>
      </w:r>
      <w:r w:rsidRPr="00706C58">
        <w:rPr>
          <w:rFonts w:cs="Arial"/>
          <w:b/>
          <w:bCs/>
        </w:rPr>
        <w:t>P</w:t>
      </w:r>
      <w:r w:rsidR="00507F6F">
        <w:rPr>
          <w:rFonts w:cs="Arial"/>
          <w:b/>
          <w:bCs/>
        </w:rPr>
        <w:t>ráva a p</w:t>
      </w:r>
      <w:r w:rsidRPr="00706C58">
        <w:rPr>
          <w:rFonts w:cs="Arial"/>
          <w:b/>
          <w:bCs/>
        </w:rPr>
        <w:t xml:space="preserve">ovinnosti </w:t>
      </w:r>
      <w:r w:rsidR="00397FAB">
        <w:rPr>
          <w:rFonts w:cs="Arial"/>
          <w:b/>
          <w:bCs/>
        </w:rPr>
        <w:t>příkazníka</w:t>
      </w:r>
    </w:p>
    <w:p w14:paraId="3A6FE60C" w14:textId="20888646" w:rsidR="00D30524" w:rsidRPr="00500425" w:rsidRDefault="00580257" w:rsidP="00D30524">
      <w:pPr>
        <w:numPr>
          <w:ilvl w:val="0"/>
          <w:numId w:val="23"/>
        </w:numPr>
        <w:spacing w:before="120" w:after="120"/>
        <w:ind w:left="284"/>
        <w:jc w:val="both"/>
        <w:rPr>
          <w:rFonts w:cs="Arial"/>
          <w:i/>
          <w:color w:val="0000FF"/>
        </w:rPr>
      </w:pPr>
      <w:r>
        <w:rPr>
          <w:rFonts w:cs="Arial"/>
        </w:rPr>
        <w:t>Příkazník</w:t>
      </w:r>
      <w:r w:rsidR="003D4549" w:rsidRPr="00500425">
        <w:rPr>
          <w:rFonts w:cs="Arial"/>
        </w:rPr>
        <w:t xml:space="preserve"> je při obstarávání </w:t>
      </w:r>
      <w:r w:rsidR="00737850">
        <w:rPr>
          <w:rFonts w:cs="Arial"/>
        </w:rPr>
        <w:t xml:space="preserve">předmětu plnění </w:t>
      </w:r>
      <w:r w:rsidR="00205FE7">
        <w:rPr>
          <w:rFonts w:cs="Arial"/>
        </w:rPr>
        <w:t>dle této smlouvy</w:t>
      </w:r>
      <w:r w:rsidR="003D4549" w:rsidRPr="00500425">
        <w:rPr>
          <w:rFonts w:cs="Arial"/>
        </w:rPr>
        <w:t xml:space="preserve"> oprávněn právně jednat za </w:t>
      </w:r>
      <w:r>
        <w:rPr>
          <w:rFonts w:cs="Arial"/>
        </w:rPr>
        <w:t>příkazce</w:t>
      </w:r>
      <w:r w:rsidR="00EF42D1">
        <w:rPr>
          <w:rFonts w:cs="Arial"/>
        </w:rPr>
        <w:t xml:space="preserve"> </w:t>
      </w:r>
      <w:r w:rsidR="003D4549" w:rsidRPr="00500425">
        <w:rPr>
          <w:rFonts w:cs="Arial"/>
        </w:rPr>
        <w:t>v rozsahu stanoveném právními předpisy</w:t>
      </w:r>
      <w:r w:rsidR="00205FE7">
        <w:rPr>
          <w:rFonts w:cs="Arial"/>
        </w:rPr>
        <w:t xml:space="preserve"> a touto smlouvou</w:t>
      </w:r>
      <w:r w:rsidR="00A85A3A">
        <w:rPr>
          <w:rFonts w:cs="Arial"/>
        </w:rPr>
        <w:t>.</w:t>
      </w:r>
      <w:r w:rsidR="00F7620E">
        <w:rPr>
          <w:rFonts w:cs="Arial"/>
        </w:rPr>
        <w:t xml:space="preserve"> </w:t>
      </w:r>
    </w:p>
    <w:p w14:paraId="71D935C5" w14:textId="2A22D2E2" w:rsidR="00401680" w:rsidRDefault="00580257" w:rsidP="003445C2">
      <w:pPr>
        <w:pStyle w:val="Zkladntextodsazen"/>
        <w:numPr>
          <w:ilvl w:val="0"/>
          <w:numId w:val="23"/>
        </w:numPr>
        <w:spacing w:before="120"/>
        <w:ind w:left="284"/>
        <w:jc w:val="both"/>
        <w:rPr>
          <w:rFonts w:ascii="Arial" w:hAnsi="Arial" w:cs="Arial"/>
          <w:sz w:val="22"/>
          <w:szCs w:val="22"/>
        </w:rPr>
      </w:pPr>
      <w:r>
        <w:rPr>
          <w:rFonts w:ascii="Arial" w:hAnsi="Arial" w:cs="Arial"/>
          <w:sz w:val="22"/>
          <w:szCs w:val="22"/>
        </w:rPr>
        <w:t>Příkazník</w:t>
      </w:r>
      <w:r w:rsidR="00F7620E">
        <w:rPr>
          <w:rFonts w:ascii="Arial" w:hAnsi="Arial" w:cs="Arial"/>
          <w:sz w:val="22"/>
          <w:szCs w:val="22"/>
        </w:rPr>
        <w:t xml:space="preserve"> </w:t>
      </w:r>
      <w:r w:rsidR="00401680" w:rsidRPr="00706C58">
        <w:rPr>
          <w:rFonts w:ascii="Arial" w:hAnsi="Arial" w:cs="Arial"/>
          <w:sz w:val="22"/>
          <w:szCs w:val="22"/>
        </w:rPr>
        <w:t xml:space="preserve">je při </w:t>
      </w:r>
      <w:r w:rsidR="009D7610">
        <w:rPr>
          <w:rFonts w:ascii="Arial" w:hAnsi="Arial" w:cs="Arial"/>
          <w:sz w:val="22"/>
          <w:szCs w:val="22"/>
        </w:rPr>
        <w:t>provádění činnosti dle této smlouvy</w:t>
      </w:r>
      <w:r w:rsidR="00401680" w:rsidRPr="00706C58">
        <w:rPr>
          <w:rFonts w:ascii="Arial" w:hAnsi="Arial" w:cs="Arial"/>
          <w:sz w:val="22"/>
          <w:szCs w:val="22"/>
        </w:rPr>
        <w:t xml:space="preserve"> povinen</w:t>
      </w:r>
      <w:r w:rsidR="00401680" w:rsidRPr="009D7610">
        <w:rPr>
          <w:rFonts w:ascii="Arial" w:hAnsi="Arial" w:cs="Arial"/>
          <w:sz w:val="22"/>
          <w:szCs w:val="22"/>
        </w:rPr>
        <w:t>:</w:t>
      </w:r>
    </w:p>
    <w:p w14:paraId="34F0B77C" w14:textId="77777777" w:rsidR="00C13E57" w:rsidRPr="00243263" w:rsidRDefault="00C13E57" w:rsidP="00C13E57">
      <w:pPr>
        <w:numPr>
          <w:ilvl w:val="0"/>
          <w:numId w:val="31"/>
        </w:numPr>
        <w:spacing w:before="120" w:after="120"/>
        <w:jc w:val="both"/>
        <w:rPr>
          <w:rFonts w:cs="Arial"/>
        </w:rPr>
      </w:pPr>
      <w:r>
        <w:rPr>
          <w:rFonts w:cs="Arial"/>
        </w:rPr>
        <w:t>plnit</w:t>
      </w:r>
      <w:r w:rsidRPr="008E4616">
        <w:rPr>
          <w:rFonts w:cs="Arial"/>
        </w:rPr>
        <w:t xml:space="preserve"> příkaz poctivě a pečlivě podle svých schopností s náležitou odbornou péčí</w:t>
      </w:r>
      <w:r>
        <w:rPr>
          <w:rFonts w:cs="Arial"/>
        </w:rPr>
        <w:t xml:space="preserve"> a </w:t>
      </w:r>
      <w:r w:rsidRPr="008E4616">
        <w:rPr>
          <w:rFonts w:cs="Arial"/>
        </w:rPr>
        <w:t>použít přitom každ</w:t>
      </w:r>
      <w:r>
        <w:rPr>
          <w:rFonts w:cs="Arial"/>
        </w:rPr>
        <w:t>ý</w:t>
      </w:r>
      <w:r w:rsidRPr="008E4616">
        <w:rPr>
          <w:rFonts w:cs="Arial"/>
        </w:rPr>
        <w:t xml:space="preserve"> prostřed</w:t>
      </w:r>
      <w:r>
        <w:rPr>
          <w:rFonts w:cs="Arial"/>
        </w:rPr>
        <w:t>ek</w:t>
      </w:r>
      <w:r w:rsidRPr="008E4616">
        <w:rPr>
          <w:rFonts w:cs="Arial"/>
        </w:rPr>
        <w:t>, kter</w:t>
      </w:r>
      <w:r>
        <w:rPr>
          <w:rFonts w:cs="Arial"/>
        </w:rPr>
        <w:t>ý</w:t>
      </w:r>
      <w:r w:rsidRPr="008E4616">
        <w:rPr>
          <w:rFonts w:cs="Arial"/>
        </w:rPr>
        <w:t xml:space="preserve"> vyžaduje povaha obstarávané záležitosti, jakož i takov</w:t>
      </w:r>
      <w:r>
        <w:rPr>
          <w:rFonts w:cs="Arial"/>
        </w:rPr>
        <w:t>ý</w:t>
      </w:r>
      <w:r w:rsidRPr="008E4616">
        <w:rPr>
          <w:rFonts w:cs="Arial"/>
        </w:rPr>
        <w:t>, kt</w:t>
      </w:r>
      <w:r>
        <w:rPr>
          <w:rFonts w:cs="Arial"/>
        </w:rPr>
        <w:t xml:space="preserve">erý se shoduje s vůlí </w:t>
      </w:r>
      <w:r w:rsidR="0098035A">
        <w:rPr>
          <w:rFonts w:cs="Arial"/>
        </w:rPr>
        <w:t>objednatele</w:t>
      </w:r>
      <w:r>
        <w:rPr>
          <w:rFonts w:cs="Arial"/>
        </w:rPr>
        <w:t>,</w:t>
      </w:r>
    </w:p>
    <w:p w14:paraId="11BBDFB3" w14:textId="38CC030D" w:rsidR="00C13E57" w:rsidRPr="00243263" w:rsidRDefault="00C13E57" w:rsidP="00C13E57">
      <w:pPr>
        <w:pStyle w:val="Zkladntextodsazen"/>
        <w:numPr>
          <w:ilvl w:val="0"/>
          <w:numId w:val="31"/>
        </w:numPr>
        <w:spacing w:before="120"/>
        <w:jc w:val="both"/>
        <w:rPr>
          <w:rFonts w:ascii="Arial" w:hAnsi="Arial" w:cs="Arial"/>
          <w:sz w:val="22"/>
          <w:szCs w:val="22"/>
        </w:rPr>
      </w:pPr>
      <w:r w:rsidRPr="00706C58">
        <w:rPr>
          <w:rFonts w:ascii="Arial" w:hAnsi="Arial" w:cs="Arial"/>
          <w:sz w:val="22"/>
          <w:szCs w:val="22"/>
        </w:rPr>
        <w:t xml:space="preserve">vykonávat </w:t>
      </w:r>
      <w:r>
        <w:rPr>
          <w:rFonts w:ascii="Arial" w:hAnsi="Arial" w:cs="Arial"/>
          <w:sz w:val="22"/>
          <w:szCs w:val="22"/>
        </w:rPr>
        <w:t>činnost dle</w:t>
      </w:r>
      <w:r w:rsidRPr="00706C58">
        <w:rPr>
          <w:rFonts w:ascii="Arial" w:hAnsi="Arial" w:cs="Arial"/>
          <w:sz w:val="22"/>
          <w:szCs w:val="22"/>
        </w:rPr>
        <w:t xml:space="preserve"> této smlouvy v úzké spolupráci</w:t>
      </w:r>
      <w:r w:rsidR="00F7620E">
        <w:rPr>
          <w:rFonts w:ascii="Arial" w:hAnsi="Arial" w:cs="Arial"/>
          <w:sz w:val="22"/>
          <w:szCs w:val="22"/>
        </w:rPr>
        <w:t xml:space="preserve"> </w:t>
      </w:r>
      <w:r w:rsidRPr="00706C58">
        <w:rPr>
          <w:rFonts w:ascii="Arial" w:hAnsi="Arial" w:cs="Arial"/>
          <w:sz w:val="22"/>
          <w:szCs w:val="22"/>
        </w:rPr>
        <w:t xml:space="preserve">a v souladu s pokyny zástupce </w:t>
      </w:r>
      <w:r w:rsidR="00397FAB">
        <w:rPr>
          <w:rFonts w:ascii="Arial" w:hAnsi="Arial" w:cs="Arial"/>
          <w:sz w:val="22"/>
          <w:szCs w:val="22"/>
        </w:rPr>
        <w:t>příkazce</w:t>
      </w:r>
      <w:r w:rsidRPr="00706C58">
        <w:rPr>
          <w:rFonts w:ascii="Arial" w:hAnsi="Arial" w:cs="Arial"/>
          <w:sz w:val="22"/>
          <w:szCs w:val="22"/>
        </w:rPr>
        <w:t xml:space="preserve"> </w:t>
      </w:r>
      <w:r>
        <w:rPr>
          <w:rFonts w:ascii="Arial" w:hAnsi="Arial" w:cs="Arial"/>
          <w:sz w:val="22"/>
          <w:szCs w:val="22"/>
        </w:rPr>
        <w:t xml:space="preserve">a </w:t>
      </w:r>
      <w:r w:rsidR="00EF42D1">
        <w:rPr>
          <w:rFonts w:ascii="Arial" w:hAnsi="Arial" w:cs="Arial"/>
          <w:sz w:val="22"/>
          <w:szCs w:val="22"/>
        </w:rPr>
        <w:t xml:space="preserve">jeho </w:t>
      </w:r>
      <w:r>
        <w:rPr>
          <w:rFonts w:ascii="Arial" w:hAnsi="Arial" w:cs="Arial"/>
          <w:sz w:val="22"/>
          <w:szCs w:val="22"/>
        </w:rPr>
        <w:t>zájmy</w:t>
      </w:r>
      <w:r w:rsidRPr="00706C58">
        <w:rPr>
          <w:rFonts w:ascii="Arial" w:hAnsi="Arial" w:cs="Arial"/>
          <w:sz w:val="22"/>
          <w:szCs w:val="22"/>
        </w:rPr>
        <w:t xml:space="preserve">, které zná či musí znát, a to v souladu s účelem, kterého má být </w:t>
      </w:r>
      <w:r>
        <w:rPr>
          <w:rFonts w:ascii="Arial" w:hAnsi="Arial" w:cs="Arial"/>
          <w:sz w:val="22"/>
          <w:szCs w:val="22"/>
        </w:rPr>
        <w:t>činnostmi, prováděnými dle této smlouvy,</w:t>
      </w:r>
      <w:r w:rsidRPr="00706C58">
        <w:rPr>
          <w:rFonts w:ascii="Arial" w:hAnsi="Arial" w:cs="Arial"/>
          <w:sz w:val="22"/>
          <w:szCs w:val="22"/>
        </w:rPr>
        <w:t xml:space="preserve"> dosaženo a který je</w:t>
      </w:r>
      <w:r w:rsidR="009D5012">
        <w:rPr>
          <w:rFonts w:ascii="Arial" w:hAnsi="Arial" w:cs="Arial"/>
          <w:sz w:val="22"/>
          <w:szCs w:val="22"/>
        </w:rPr>
        <w:t>, či má být,</w:t>
      </w:r>
      <w:r w:rsidRPr="00706C58">
        <w:rPr>
          <w:rFonts w:ascii="Arial" w:hAnsi="Arial" w:cs="Arial"/>
          <w:sz w:val="22"/>
          <w:szCs w:val="22"/>
        </w:rPr>
        <w:t xml:space="preserve"> </w:t>
      </w:r>
      <w:r w:rsidR="00580257">
        <w:rPr>
          <w:rFonts w:ascii="Arial" w:hAnsi="Arial" w:cs="Arial"/>
          <w:sz w:val="22"/>
          <w:szCs w:val="22"/>
        </w:rPr>
        <w:t>příkazníkovi</w:t>
      </w:r>
      <w:r w:rsidR="00F7620E">
        <w:rPr>
          <w:rFonts w:ascii="Arial" w:hAnsi="Arial" w:cs="Arial"/>
          <w:sz w:val="22"/>
          <w:szCs w:val="22"/>
        </w:rPr>
        <w:t xml:space="preserve"> </w:t>
      </w:r>
      <w:r w:rsidRPr="00706C58">
        <w:rPr>
          <w:rFonts w:ascii="Arial" w:hAnsi="Arial" w:cs="Arial"/>
          <w:sz w:val="22"/>
          <w:szCs w:val="22"/>
        </w:rPr>
        <w:t>znám</w:t>
      </w:r>
      <w:r w:rsidRPr="00243263">
        <w:rPr>
          <w:rFonts w:ascii="Arial" w:hAnsi="Arial" w:cs="Arial"/>
          <w:sz w:val="22"/>
          <w:szCs w:val="22"/>
        </w:rPr>
        <w:t>,</w:t>
      </w:r>
    </w:p>
    <w:p w14:paraId="580085F9" w14:textId="422D5C77" w:rsidR="00C13E57" w:rsidRPr="004912A2" w:rsidRDefault="00C13E57" w:rsidP="004912A2">
      <w:pPr>
        <w:pStyle w:val="Zkladntextodsazen"/>
        <w:numPr>
          <w:ilvl w:val="0"/>
          <w:numId w:val="31"/>
        </w:numPr>
        <w:spacing w:before="120"/>
        <w:jc w:val="both"/>
        <w:rPr>
          <w:rFonts w:ascii="Arial" w:hAnsi="Arial" w:cs="Arial"/>
          <w:sz w:val="22"/>
          <w:szCs w:val="22"/>
        </w:rPr>
      </w:pPr>
      <w:r>
        <w:rPr>
          <w:rFonts w:ascii="Arial" w:hAnsi="Arial" w:cs="Arial"/>
          <w:sz w:val="22"/>
          <w:szCs w:val="22"/>
        </w:rPr>
        <w:t xml:space="preserve">oznamovat </w:t>
      </w:r>
      <w:r w:rsidR="00580257">
        <w:rPr>
          <w:rFonts w:ascii="Arial" w:hAnsi="Arial" w:cs="Arial"/>
          <w:sz w:val="22"/>
          <w:szCs w:val="22"/>
        </w:rPr>
        <w:t>příkazci</w:t>
      </w:r>
      <w:r w:rsidRPr="00706C58">
        <w:rPr>
          <w:rFonts w:ascii="Arial" w:hAnsi="Arial" w:cs="Arial"/>
          <w:sz w:val="22"/>
          <w:szCs w:val="22"/>
        </w:rPr>
        <w:t xml:space="preserve"> všechny okolnosti, které zjistil při </w:t>
      </w:r>
      <w:r>
        <w:rPr>
          <w:rFonts w:ascii="Arial" w:hAnsi="Arial" w:cs="Arial"/>
          <w:sz w:val="22"/>
          <w:szCs w:val="22"/>
        </w:rPr>
        <w:t xml:space="preserve">provádění činnosti dle této smlouvy a jež </w:t>
      </w:r>
      <w:r w:rsidRPr="00706C58">
        <w:rPr>
          <w:rFonts w:ascii="Arial" w:hAnsi="Arial" w:cs="Arial"/>
          <w:sz w:val="22"/>
          <w:szCs w:val="22"/>
        </w:rPr>
        <w:t xml:space="preserve">mohou mít vliv na změnu pokynů </w:t>
      </w:r>
      <w:r w:rsidR="00580257">
        <w:rPr>
          <w:rFonts w:ascii="Arial" w:hAnsi="Arial" w:cs="Arial"/>
          <w:sz w:val="22"/>
          <w:szCs w:val="22"/>
        </w:rPr>
        <w:t>příkazce</w:t>
      </w:r>
      <w:r>
        <w:rPr>
          <w:rFonts w:ascii="Arial" w:hAnsi="Arial" w:cs="Arial"/>
          <w:sz w:val="22"/>
          <w:szCs w:val="22"/>
        </w:rPr>
        <w:t xml:space="preserve"> v rámci provádění činnosti dle této smlouvy, zejména skutečnosti, které je </w:t>
      </w:r>
      <w:r w:rsidR="00580257">
        <w:rPr>
          <w:rFonts w:ascii="Arial" w:hAnsi="Arial" w:cs="Arial"/>
          <w:sz w:val="22"/>
          <w:szCs w:val="22"/>
        </w:rPr>
        <w:t>příkazník</w:t>
      </w:r>
      <w:r>
        <w:rPr>
          <w:rFonts w:ascii="Arial" w:hAnsi="Arial" w:cs="Arial"/>
          <w:sz w:val="22"/>
          <w:szCs w:val="22"/>
        </w:rPr>
        <w:t xml:space="preserve"> povinen oznamovat dle </w:t>
      </w:r>
      <w:r w:rsidR="00507F6F">
        <w:rPr>
          <w:rFonts w:ascii="Arial" w:hAnsi="Arial" w:cs="Arial"/>
          <w:sz w:val="22"/>
          <w:szCs w:val="22"/>
        </w:rPr>
        <w:t xml:space="preserve">platných </w:t>
      </w:r>
      <w:r w:rsidR="004912A2">
        <w:rPr>
          <w:rFonts w:ascii="Arial" w:hAnsi="Arial" w:cs="Arial"/>
          <w:sz w:val="22"/>
          <w:szCs w:val="22"/>
        </w:rPr>
        <w:t>právních předpisů.</w:t>
      </w:r>
    </w:p>
    <w:p w14:paraId="27208989" w14:textId="1DE14DA6" w:rsidR="00495D99" w:rsidRDefault="00507F6F" w:rsidP="004912A2">
      <w:pPr>
        <w:numPr>
          <w:ilvl w:val="0"/>
          <w:numId w:val="23"/>
        </w:numPr>
        <w:spacing w:after="120"/>
        <w:ind w:left="283" w:hanging="357"/>
        <w:jc w:val="both"/>
        <w:rPr>
          <w:rFonts w:cs="Arial"/>
        </w:rPr>
      </w:pPr>
      <w:r w:rsidRPr="00826DF2">
        <w:rPr>
          <w:rFonts w:cs="Arial"/>
        </w:rPr>
        <w:t xml:space="preserve">Zjistí-li </w:t>
      </w:r>
      <w:r w:rsidR="00580257">
        <w:rPr>
          <w:rFonts w:cs="Arial"/>
        </w:rPr>
        <w:t>příkazník</w:t>
      </w:r>
      <w:r w:rsidRPr="00826DF2">
        <w:rPr>
          <w:rFonts w:cs="Arial"/>
        </w:rPr>
        <w:t xml:space="preserve">, že pokyny </w:t>
      </w:r>
      <w:r w:rsidR="00580257">
        <w:rPr>
          <w:rFonts w:cs="Arial"/>
        </w:rPr>
        <w:t>příkazce</w:t>
      </w:r>
      <w:r>
        <w:rPr>
          <w:rFonts w:cs="Arial"/>
        </w:rPr>
        <w:t>,</w:t>
      </w:r>
      <w:r w:rsidRPr="00826DF2">
        <w:rPr>
          <w:rFonts w:cs="Arial"/>
        </w:rPr>
        <w:t xml:space="preserve"> týkající se provádění činnosti dle této smlouvy</w:t>
      </w:r>
      <w:r>
        <w:rPr>
          <w:rFonts w:cs="Arial"/>
        </w:rPr>
        <w:t>,</w:t>
      </w:r>
      <w:r w:rsidRPr="00826DF2">
        <w:rPr>
          <w:rFonts w:cs="Arial"/>
        </w:rPr>
        <w:t xml:space="preserve"> jsou nevhodné či neúčelné, nebo že odporují obecně závazným právním předpisům, je povinen na toto </w:t>
      </w:r>
      <w:r w:rsidR="00580257">
        <w:rPr>
          <w:rFonts w:cs="Arial"/>
        </w:rPr>
        <w:t>příkazce</w:t>
      </w:r>
      <w:r w:rsidRPr="00826DF2">
        <w:rPr>
          <w:rFonts w:cs="Arial"/>
        </w:rPr>
        <w:t xml:space="preserve"> bez zbytečného odkladu písemně upozornit a toto upozornění náležitě odůvodnit. V případě, že tak </w:t>
      </w:r>
      <w:r w:rsidR="00580257">
        <w:rPr>
          <w:rFonts w:cs="Arial"/>
        </w:rPr>
        <w:t>příkazník</w:t>
      </w:r>
      <w:r w:rsidRPr="00826DF2">
        <w:rPr>
          <w:rFonts w:cs="Arial"/>
        </w:rPr>
        <w:t xml:space="preserve"> neučiní, odpovídá </w:t>
      </w:r>
      <w:r w:rsidR="00580257">
        <w:rPr>
          <w:rFonts w:cs="Arial"/>
        </w:rPr>
        <w:t>příkazci</w:t>
      </w:r>
      <w:r w:rsidRPr="00826DF2">
        <w:rPr>
          <w:rFonts w:cs="Arial"/>
        </w:rPr>
        <w:t xml:space="preserve"> za škodu způsobenou v důsledku porušení této povinnosti. Bude-li </w:t>
      </w:r>
      <w:r w:rsidR="00580257">
        <w:rPr>
          <w:rFonts w:cs="Arial"/>
        </w:rPr>
        <w:t>příkazce</w:t>
      </w:r>
      <w:r w:rsidRPr="00826DF2">
        <w:rPr>
          <w:rFonts w:cs="Arial"/>
        </w:rPr>
        <w:t xml:space="preserve"> na jím udělených pokynech trvat, je </w:t>
      </w:r>
      <w:r w:rsidR="00580257">
        <w:rPr>
          <w:rFonts w:cs="Arial"/>
        </w:rPr>
        <w:t>příkazník</w:t>
      </w:r>
      <w:r w:rsidRPr="00826DF2">
        <w:rPr>
          <w:rFonts w:cs="Arial"/>
        </w:rPr>
        <w:t xml:space="preserve"> povinen pokračovat ve výkonu činnosti dle této smlouvy v souladu s těmito pokyny </w:t>
      </w:r>
      <w:r w:rsidR="00580257">
        <w:rPr>
          <w:rFonts w:cs="Arial"/>
        </w:rPr>
        <w:t>příkazce</w:t>
      </w:r>
      <w:r w:rsidRPr="00826DF2">
        <w:rPr>
          <w:rFonts w:cs="Arial"/>
        </w:rPr>
        <w:t xml:space="preserve"> a současně písemně požadovat, aby </w:t>
      </w:r>
      <w:r w:rsidR="00580257">
        <w:rPr>
          <w:rFonts w:cs="Arial"/>
        </w:rPr>
        <w:t>příkazce</w:t>
      </w:r>
      <w:r w:rsidRPr="00826DF2">
        <w:rPr>
          <w:rFonts w:cs="Arial"/>
        </w:rPr>
        <w:t xml:space="preserve"> setrvání na těchto pokynech </w:t>
      </w:r>
      <w:r w:rsidR="00580257">
        <w:rPr>
          <w:rFonts w:cs="Arial"/>
        </w:rPr>
        <w:t>příkazníkovi</w:t>
      </w:r>
      <w:r w:rsidRPr="0081249E">
        <w:rPr>
          <w:rFonts w:cs="Arial"/>
        </w:rPr>
        <w:t xml:space="preserve"> písemně potvrdil. Za </w:t>
      </w:r>
      <w:r w:rsidR="00580257">
        <w:rPr>
          <w:rFonts w:cs="Arial"/>
        </w:rPr>
        <w:t>příkazce</w:t>
      </w:r>
      <w:r w:rsidRPr="0081249E">
        <w:rPr>
          <w:rFonts w:cs="Arial"/>
        </w:rPr>
        <w:t xml:space="preserve"> o pokynech rozhoduje zástupce</w:t>
      </w:r>
      <w:r w:rsidR="00E31956">
        <w:rPr>
          <w:rFonts w:cs="Arial"/>
        </w:rPr>
        <w:t xml:space="preserve"> pro věcná jednání</w:t>
      </w:r>
      <w:r w:rsidRPr="0081249E">
        <w:rPr>
          <w:rFonts w:cs="Arial"/>
        </w:rPr>
        <w:t>.</w:t>
      </w:r>
    </w:p>
    <w:p w14:paraId="26490BB6" w14:textId="3D2ECC76" w:rsidR="00CA5D59" w:rsidRPr="00CA5D59" w:rsidRDefault="00507F6F" w:rsidP="00507F6F">
      <w:pPr>
        <w:pStyle w:val="Zkladntextodsazen"/>
        <w:numPr>
          <w:ilvl w:val="0"/>
          <w:numId w:val="23"/>
        </w:numPr>
        <w:spacing w:before="120"/>
        <w:ind w:left="284"/>
        <w:jc w:val="both"/>
        <w:rPr>
          <w:rFonts w:ascii="Arial" w:hAnsi="Arial" w:cs="Arial"/>
          <w:sz w:val="22"/>
          <w:szCs w:val="22"/>
        </w:rPr>
      </w:pPr>
      <w:r>
        <w:rPr>
          <w:rFonts w:ascii="Arial" w:hAnsi="Arial" w:cs="Arial"/>
          <w:sz w:val="22"/>
          <w:szCs w:val="22"/>
        </w:rPr>
        <w:t xml:space="preserve">Od </w:t>
      </w:r>
      <w:r w:rsidR="00580257">
        <w:rPr>
          <w:rFonts w:ascii="Arial" w:hAnsi="Arial" w:cs="Arial"/>
          <w:sz w:val="22"/>
          <w:szCs w:val="22"/>
        </w:rPr>
        <w:t>příkazcových</w:t>
      </w:r>
      <w:r>
        <w:rPr>
          <w:rFonts w:ascii="Arial" w:hAnsi="Arial" w:cs="Arial"/>
          <w:sz w:val="22"/>
          <w:szCs w:val="22"/>
        </w:rPr>
        <w:t xml:space="preserve"> pokynů je </w:t>
      </w:r>
      <w:r w:rsidR="00580257">
        <w:rPr>
          <w:rFonts w:ascii="Arial" w:hAnsi="Arial" w:cs="Arial"/>
          <w:sz w:val="22"/>
          <w:szCs w:val="22"/>
        </w:rPr>
        <w:t xml:space="preserve">příkazník </w:t>
      </w:r>
      <w:r>
        <w:rPr>
          <w:rFonts w:ascii="Arial" w:hAnsi="Arial" w:cs="Arial"/>
          <w:sz w:val="22"/>
          <w:szCs w:val="22"/>
        </w:rPr>
        <w:t xml:space="preserve">oprávněn se odchýlit pouze, pokud je to nezbytné v zájmu </w:t>
      </w:r>
      <w:r w:rsidR="00580257">
        <w:rPr>
          <w:rFonts w:ascii="Arial" w:hAnsi="Arial" w:cs="Arial"/>
          <w:sz w:val="22"/>
          <w:szCs w:val="22"/>
        </w:rPr>
        <w:t>příkazce</w:t>
      </w:r>
      <w:r>
        <w:rPr>
          <w:rFonts w:ascii="Arial" w:hAnsi="Arial" w:cs="Arial"/>
          <w:sz w:val="22"/>
          <w:szCs w:val="22"/>
        </w:rPr>
        <w:t xml:space="preserve"> a </w:t>
      </w:r>
      <w:r w:rsidR="00580257">
        <w:rPr>
          <w:rFonts w:ascii="Arial" w:hAnsi="Arial" w:cs="Arial"/>
          <w:sz w:val="22"/>
          <w:szCs w:val="22"/>
        </w:rPr>
        <w:t>příkazník</w:t>
      </w:r>
      <w:r>
        <w:rPr>
          <w:rFonts w:ascii="Arial" w:hAnsi="Arial" w:cs="Arial"/>
          <w:sz w:val="22"/>
          <w:szCs w:val="22"/>
        </w:rPr>
        <w:t xml:space="preserve"> nemůže včas obdržet jeho souhlas. O případech, kdy se </w:t>
      </w:r>
      <w:r w:rsidR="00580257">
        <w:rPr>
          <w:rFonts w:ascii="Arial" w:hAnsi="Arial" w:cs="Arial"/>
          <w:sz w:val="22"/>
          <w:szCs w:val="22"/>
        </w:rPr>
        <w:t>příkazní</w:t>
      </w:r>
      <w:r w:rsidR="00397FAB">
        <w:rPr>
          <w:rFonts w:ascii="Arial" w:hAnsi="Arial" w:cs="Arial"/>
          <w:sz w:val="22"/>
          <w:szCs w:val="22"/>
        </w:rPr>
        <w:t>k</w:t>
      </w:r>
      <w:r>
        <w:rPr>
          <w:rFonts w:ascii="Arial" w:hAnsi="Arial" w:cs="Arial"/>
          <w:sz w:val="22"/>
          <w:szCs w:val="22"/>
        </w:rPr>
        <w:t xml:space="preserve"> odchýlí od pokynů </w:t>
      </w:r>
      <w:r w:rsidR="00580257">
        <w:rPr>
          <w:rFonts w:ascii="Arial" w:hAnsi="Arial" w:cs="Arial"/>
          <w:sz w:val="22"/>
          <w:szCs w:val="22"/>
        </w:rPr>
        <w:t>příkazce</w:t>
      </w:r>
      <w:r>
        <w:rPr>
          <w:rFonts w:ascii="Arial" w:hAnsi="Arial" w:cs="Arial"/>
          <w:sz w:val="22"/>
          <w:szCs w:val="22"/>
        </w:rPr>
        <w:t xml:space="preserve">, je </w:t>
      </w:r>
      <w:r w:rsidR="00580257">
        <w:rPr>
          <w:rFonts w:ascii="Arial" w:hAnsi="Arial" w:cs="Arial"/>
          <w:sz w:val="22"/>
          <w:szCs w:val="22"/>
        </w:rPr>
        <w:t>příkazník</w:t>
      </w:r>
      <w:r>
        <w:rPr>
          <w:rFonts w:ascii="Arial" w:hAnsi="Arial" w:cs="Arial"/>
          <w:sz w:val="22"/>
          <w:szCs w:val="22"/>
        </w:rPr>
        <w:t xml:space="preserve"> povinen </w:t>
      </w:r>
      <w:r w:rsidR="00580257">
        <w:rPr>
          <w:rFonts w:ascii="Arial" w:hAnsi="Arial" w:cs="Arial"/>
          <w:sz w:val="22"/>
          <w:szCs w:val="22"/>
        </w:rPr>
        <w:t>příkazce</w:t>
      </w:r>
      <w:r>
        <w:rPr>
          <w:rFonts w:ascii="Arial" w:hAnsi="Arial" w:cs="Arial"/>
          <w:sz w:val="22"/>
          <w:szCs w:val="22"/>
        </w:rPr>
        <w:t xml:space="preserve"> písemně informovat do 3 pracovních dnů ode dne, kdy k takovému odchýlení došl</w:t>
      </w:r>
      <w:r w:rsidRPr="0081249E">
        <w:rPr>
          <w:rFonts w:ascii="Arial" w:hAnsi="Arial" w:cs="Arial"/>
          <w:i/>
          <w:sz w:val="22"/>
          <w:szCs w:val="22"/>
        </w:rPr>
        <w:t>o.</w:t>
      </w:r>
    </w:p>
    <w:p w14:paraId="5B530EC5" w14:textId="7FEB58E0" w:rsidR="00DC1ED2" w:rsidRDefault="00580257" w:rsidP="00507F6F">
      <w:pPr>
        <w:numPr>
          <w:ilvl w:val="0"/>
          <w:numId w:val="23"/>
        </w:numPr>
        <w:spacing w:before="120" w:after="120"/>
        <w:ind w:left="284"/>
        <w:jc w:val="both"/>
        <w:rPr>
          <w:rFonts w:cs="Arial"/>
        </w:rPr>
      </w:pPr>
      <w:r>
        <w:rPr>
          <w:rFonts w:cs="Arial"/>
        </w:rPr>
        <w:t>Příkazník</w:t>
      </w:r>
      <w:r w:rsidR="00507F6F" w:rsidRPr="00826DF2">
        <w:rPr>
          <w:rFonts w:cs="Arial"/>
        </w:rPr>
        <w:t xml:space="preserve"> je povinen pravid</w:t>
      </w:r>
      <w:r w:rsidR="0081249E">
        <w:rPr>
          <w:rFonts w:cs="Arial"/>
        </w:rPr>
        <w:t xml:space="preserve">elně, a to nejméně </w:t>
      </w:r>
      <w:proofErr w:type="spellStart"/>
      <w:r w:rsidR="0081249E">
        <w:rPr>
          <w:rFonts w:cs="Arial"/>
        </w:rPr>
        <w:t>1x</w:t>
      </w:r>
      <w:proofErr w:type="spellEnd"/>
      <w:r w:rsidR="0081249E">
        <w:rPr>
          <w:rFonts w:cs="Arial"/>
        </w:rPr>
        <w:t xml:space="preserve"> za 14 dní</w:t>
      </w:r>
      <w:r w:rsidR="00507F6F" w:rsidRPr="00826DF2">
        <w:rPr>
          <w:rFonts w:cs="Arial"/>
        </w:rPr>
        <w:t xml:space="preserve"> informovat </w:t>
      </w:r>
      <w:r>
        <w:rPr>
          <w:rFonts w:cs="Arial"/>
        </w:rPr>
        <w:t>příkazce</w:t>
      </w:r>
      <w:r w:rsidR="00507F6F" w:rsidRPr="00826DF2">
        <w:rPr>
          <w:rFonts w:cs="Arial"/>
        </w:rPr>
        <w:t xml:space="preserve"> o postupu při p</w:t>
      </w:r>
      <w:r w:rsidR="00507F6F" w:rsidRPr="0081249E">
        <w:rPr>
          <w:rFonts w:cs="Arial"/>
        </w:rPr>
        <w:t>lnění závazku dle této smlouvy.</w:t>
      </w:r>
    </w:p>
    <w:p w14:paraId="1C6A8A9D" w14:textId="6141221C" w:rsidR="00C35BBB" w:rsidRPr="00507F6F" w:rsidRDefault="00580257" w:rsidP="00507F6F">
      <w:pPr>
        <w:numPr>
          <w:ilvl w:val="0"/>
          <w:numId w:val="23"/>
        </w:numPr>
        <w:spacing w:before="120" w:after="120"/>
        <w:ind w:left="284"/>
        <w:jc w:val="both"/>
        <w:rPr>
          <w:rFonts w:cs="Arial"/>
        </w:rPr>
      </w:pPr>
      <w:r>
        <w:rPr>
          <w:rFonts w:cs="Arial"/>
        </w:rPr>
        <w:lastRenderedPageBreak/>
        <w:t>Příkazník</w:t>
      </w:r>
      <w:r w:rsidR="00C35BBB">
        <w:rPr>
          <w:rFonts w:cs="Arial"/>
        </w:rPr>
        <w:t xml:space="preserve"> je povinen předat bez zbytečného odkladu </w:t>
      </w:r>
      <w:r>
        <w:rPr>
          <w:rFonts w:cs="Arial"/>
        </w:rPr>
        <w:t>příkazci</w:t>
      </w:r>
      <w:r w:rsidR="00C35BBB">
        <w:rPr>
          <w:rFonts w:cs="Arial"/>
        </w:rPr>
        <w:t xml:space="preserve"> věci, které za něho převzal při provádění činnosti dle této smlouvy</w:t>
      </w:r>
      <w:r w:rsidR="004912A2">
        <w:rPr>
          <w:rFonts w:cs="Arial"/>
        </w:rPr>
        <w:t>.</w:t>
      </w:r>
    </w:p>
    <w:p w14:paraId="3E5463DB" w14:textId="6B12A0A4" w:rsidR="00DC1ED2" w:rsidRDefault="00580257" w:rsidP="00507F6F">
      <w:pPr>
        <w:numPr>
          <w:ilvl w:val="0"/>
          <w:numId w:val="23"/>
        </w:numPr>
        <w:spacing w:before="120" w:after="120"/>
        <w:ind w:left="284"/>
        <w:jc w:val="both"/>
        <w:rPr>
          <w:rFonts w:cs="Arial"/>
        </w:rPr>
      </w:pPr>
      <w:r>
        <w:rPr>
          <w:rFonts w:cs="Arial"/>
        </w:rPr>
        <w:t>Příkazník</w:t>
      </w:r>
      <w:r w:rsidR="00507F6F" w:rsidRPr="00AB2C52">
        <w:rPr>
          <w:rFonts w:cs="Arial"/>
        </w:rPr>
        <w:t xml:space="preserve"> je povinen zachovávat mlčenlivost o všech informacích a skutečnostech, o nichž se dověděl v souvislosti s plněním závazku. </w:t>
      </w:r>
      <w:r>
        <w:rPr>
          <w:rFonts w:cs="Arial"/>
        </w:rPr>
        <w:t>Příkazník</w:t>
      </w:r>
      <w:r w:rsidR="00507F6F" w:rsidRPr="00AB2C52">
        <w:rPr>
          <w:rFonts w:cs="Arial"/>
        </w:rPr>
        <w:t xml:space="preserve"> použije vše, co získá v souvislosti s</w:t>
      </w:r>
      <w:r w:rsidR="002B6202">
        <w:rPr>
          <w:rFonts w:cs="Arial"/>
        </w:rPr>
        <w:t> </w:t>
      </w:r>
      <w:r w:rsidR="00507F6F" w:rsidRPr="00AB2C52">
        <w:rPr>
          <w:rFonts w:cs="Arial"/>
        </w:rPr>
        <w:t xml:space="preserve">plněním této smlouvy, výhradně za účelem plnění závazku. </w:t>
      </w:r>
    </w:p>
    <w:p w14:paraId="46879296" w14:textId="0317FDCD" w:rsidR="00466420" w:rsidRDefault="00580257" w:rsidP="00C35BBB">
      <w:pPr>
        <w:numPr>
          <w:ilvl w:val="0"/>
          <w:numId w:val="23"/>
        </w:numPr>
        <w:spacing w:before="120" w:after="120"/>
        <w:ind w:left="284"/>
        <w:jc w:val="both"/>
        <w:rPr>
          <w:rFonts w:cs="Arial"/>
        </w:rPr>
      </w:pPr>
      <w:r>
        <w:rPr>
          <w:rFonts w:cs="Arial"/>
        </w:rPr>
        <w:t>Příkazník</w:t>
      </w:r>
      <w:r w:rsidR="00507F6F" w:rsidRPr="00BE2E54">
        <w:rPr>
          <w:rFonts w:cs="Arial"/>
        </w:rPr>
        <w:t xml:space="preserve"> odpovídá </w:t>
      </w:r>
      <w:r>
        <w:rPr>
          <w:rFonts w:cs="Arial"/>
        </w:rPr>
        <w:t>příkazci</w:t>
      </w:r>
      <w:r w:rsidR="00507F6F" w:rsidRPr="00BE2E54">
        <w:rPr>
          <w:rFonts w:cs="Arial"/>
        </w:rPr>
        <w:t xml:space="preserve"> za veškerou škodu, kterou by mu způsobil v souvislosti s plněním závazku dle této smlouvy, a to bez ohledu na výši škody. </w:t>
      </w:r>
      <w:r>
        <w:rPr>
          <w:rFonts w:cs="Arial"/>
        </w:rPr>
        <w:t>Příkazník</w:t>
      </w:r>
      <w:r w:rsidR="00507F6F" w:rsidRPr="00BE2E54">
        <w:rPr>
          <w:rFonts w:cs="Arial"/>
        </w:rPr>
        <w:t xml:space="preserve"> odpovídá za škodu způsobenou </w:t>
      </w:r>
      <w:r>
        <w:rPr>
          <w:rFonts w:cs="Arial"/>
        </w:rPr>
        <w:t>příkazci</w:t>
      </w:r>
      <w:r w:rsidR="00507F6F" w:rsidRPr="00BE2E54">
        <w:rPr>
          <w:rFonts w:cs="Arial"/>
        </w:rPr>
        <w:t xml:space="preserve"> i tehdy, byla-li škoda způsobena v souvislosti s plněním závazku jeho zamě</w:t>
      </w:r>
      <w:r w:rsidR="00E26AD8">
        <w:rPr>
          <w:rFonts w:cs="Arial"/>
        </w:rPr>
        <w:t>stnancem či pod</w:t>
      </w:r>
      <w:r w:rsidR="004912A2">
        <w:rPr>
          <w:rFonts w:cs="Arial"/>
        </w:rPr>
        <w:t>dodavatelem.</w:t>
      </w:r>
    </w:p>
    <w:p w14:paraId="2797BC1A" w14:textId="77777777" w:rsidR="004912A2" w:rsidRPr="00C35BBB" w:rsidRDefault="004912A2" w:rsidP="004912A2">
      <w:pPr>
        <w:spacing w:after="0"/>
        <w:ind w:left="-74"/>
        <w:jc w:val="both"/>
        <w:rPr>
          <w:rFonts w:cs="Arial"/>
        </w:rPr>
      </w:pPr>
    </w:p>
    <w:p w14:paraId="5F3B102C" w14:textId="5FF35794" w:rsidR="00401680" w:rsidRPr="0069269A" w:rsidRDefault="00401680" w:rsidP="006346D5">
      <w:pPr>
        <w:spacing w:after="120"/>
        <w:jc w:val="center"/>
        <w:rPr>
          <w:rFonts w:cs="Arial"/>
          <w:b/>
        </w:rPr>
      </w:pPr>
      <w:r w:rsidRPr="00706C58">
        <w:rPr>
          <w:rFonts w:cs="Arial"/>
          <w:b/>
        </w:rPr>
        <w:t>IV.</w:t>
      </w:r>
      <w:r w:rsidR="0069269A">
        <w:rPr>
          <w:rFonts w:cs="Arial"/>
          <w:b/>
        </w:rPr>
        <w:br/>
      </w:r>
      <w:r w:rsidRPr="00706C58">
        <w:rPr>
          <w:rFonts w:cs="Arial"/>
          <w:b/>
          <w:bCs/>
        </w:rPr>
        <w:t>P</w:t>
      </w:r>
      <w:r w:rsidR="00507F6F">
        <w:rPr>
          <w:rFonts w:cs="Arial"/>
          <w:b/>
          <w:bCs/>
        </w:rPr>
        <w:t>ráva a p</w:t>
      </w:r>
      <w:r w:rsidRPr="00706C58">
        <w:rPr>
          <w:rFonts w:cs="Arial"/>
          <w:b/>
          <w:bCs/>
        </w:rPr>
        <w:t xml:space="preserve">ovinnosti </w:t>
      </w:r>
      <w:r w:rsidR="00397FAB">
        <w:rPr>
          <w:rFonts w:cs="Arial"/>
          <w:b/>
          <w:bCs/>
        </w:rPr>
        <w:t>příkazce</w:t>
      </w:r>
    </w:p>
    <w:p w14:paraId="77E8639D" w14:textId="69F1655E" w:rsidR="0081249E" w:rsidRDefault="00580257" w:rsidP="006346D5">
      <w:pPr>
        <w:numPr>
          <w:ilvl w:val="0"/>
          <w:numId w:val="24"/>
        </w:numPr>
        <w:spacing w:before="120" w:after="120"/>
        <w:ind w:left="357" w:hanging="357"/>
        <w:jc w:val="both"/>
        <w:rPr>
          <w:rFonts w:cs="Arial"/>
        </w:rPr>
      </w:pPr>
      <w:r>
        <w:rPr>
          <w:rFonts w:cs="Arial"/>
        </w:rPr>
        <w:t xml:space="preserve">Příkazce </w:t>
      </w:r>
      <w:r w:rsidR="00BF5BD2" w:rsidRPr="00706C58">
        <w:rPr>
          <w:rFonts w:cs="Arial"/>
        </w:rPr>
        <w:t xml:space="preserve">je povinen předat včas </w:t>
      </w:r>
      <w:r>
        <w:rPr>
          <w:rFonts w:cs="Arial"/>
        </w:rPr>
        <w:t>příkazníkovi</w:t>
      </w:r>
      <w:r w:rsidR="00BF5BD2" w:rsidRPr="00706C58">
        <w:rPr>
          <w:rFonts w:cs="Arial"/>
        </w:rPr>
        <w:t xml:space="preserve"> věci a informace, jež jsou nutné k plnění </w:t>
      </w:r>
      <w:r>
        <w:rPr>
          <w:rFonts w:cs="Arial"/>
        </w:rPr>
        <w:t>příkazníkova</w:t>
      </w:r>
      <w:r w:rsidR="00BF5BD2">
        <w:rPr>
          <w:rFonts w:cs="Arial"/>
        </w:rPr>
        <w:t xml:space="preserve"> závazku dle této smlouvy</w:t>
      </w:r>
      <w:r w:rsidR="00BF5BD2" w:rsidRPr="00706C58">
        <w:rPr>
          <w:rFonts w:cs="Arial"/>
        </w:rPr>
        <w:t xml:space="preserve">, pokud z jejich povahy nevyplývá, že je má obstarat </w:t>
      </w:r>
      <w:r>
        <w:rPr>
          <w:rFonts w:cs="Arial"/>
        </w:rPr>
        <w:t>příkazník</w:t>
      </w:r>
      <w:r w:rsidR="00E31956">
        <w:rPr>
          <w:rFonts w:cs="Arial"/>
        </w:rPr>
        <w:t xml:space="preserve">. </w:t>
      </w:r>
      <w:r>
        <w:rPr>
          <w:rFonts w:cs="Arial"/>
        </w:rPr>
        <w:t>Příkazník</w:t>
      </w:r>
      <w:r w:rsidR="00BF5BD2">
        <w:rPr>
          <w:rFonts w:cs="Arial"/>
        </w:rPr>
        <w:t xml:space="preserve"> potvrzuje, že mu před podpisem smlouvy byly předány veškeré dokumenty, na které se tato smlouva odkazuje.</w:t>
      </w:r>
    </w:p>
    <w:p w14:paraId="29427300" w14:textId="5FF5F052" w:rsidR="00BF5BD2" w:rsidRPr="0081249E" w:rsidRDefault="00580257" w:rsidP="006346D5">
      <w:pPr>
        <w:numPr>
          <w:ilvl w:val="0"/>
          <w:numId w:val="24"/>
        </w:numPr>
        <w:spacing w:before="120" w:after="120"/>
        <w:ind w:left="357" w:hanging="357"/>
        <w:jc w:val="both"/>
        <w:rPr>
          <w:rFonts w:cs="Arial"/>
        </w:rPr>
      </w:pPr>
      <w:r>
        <w:rPr>
          <w:rFonts w:cs="Arial"/>
        </w:rPr>
        <w:t>Příkazce</w:t>
      </w:r>
      <w:r w:rsidR="00BF5BD2" w:rsidRPr="0081249E">
        <w:rPr>
          <w:rFonts w:cs="Arial"/>
        </w:rPr>
        <w:t xml:space="preserve"> je povinen poskytovat </w:t>
      </w:r>
      <w:r>
        <w:rPr>
          <w:rFonts w:cs="Arial"/>
        </w:rPr>
        <w:t>příkazníkovi</w:t>
      </w:r>
      <w:r w:rsidR="00BF5BD2" w:rsidRPr="0081249E">
        <w:rPr>
          <w:rFonts w:cs="Arial"/>
        </w:rPr>
        <w:t xml:space="preserve"> nezbytnou součinn</w:t>
      </w:r>
      <w:r w:rsidR="0064262B">
        <w:rPr>
          <w:rFonts w:cs="Arial"/>
        </w:rPr>
        <w:t>ost, potřebnou pro řádné plnění</w:t>
      </w:r>
      <w:r w:rsidR="00BF5BD2" w:rsidRPr="0081249E">
        <w:rPr>
          <w:rFonts w:cs="Arial"/>
        </w:rPr>
        <w:t xml:space="preserve"> závazku dle této smlouvy.</w:t>
      </w:r>
    </w:p>
    <w:p w14:paraId="7EEFC644" w14:textId="77777777" w:rsidR="00D263FA" w:rsidRPr="00706C58" w:rsidRDefault="00D263FA" w:rsidP="00822032">
      <w:pPr>
        <w:spacing w:after="0"/>
        <w:jc w:val="both"/>
        <w:rPr>
          <w:rFonts w:cs="Arial"/>
        </w:rPr>
      </w:pPr>
    </w:p>
    <w:p w14:paraId="4F96085A" w14:textId="77777777" w:rsidR="00401680" w:rsidRPr="00706C58" w:rsidRDefault="00401680" w:rsidP="006346D5">
      <w:pPr>
        <w:pStyle w:val="Zkladntextodsazen2"/>
        <w:spacing w:after="0" w:line="240" w:lineRule="auto"/>
        <w:ind w:left="709" w:hanging="709"/>
        <w:jc w:val="center"/>
        <w:rPr>
          <w:rFonts w:ascii="Arial" w:hAnsi="Arial" w:cs="Arial"/>
          <w:b/>
          <w:bCs/>
          <w:sz w:val="22"/>
          <w:szCs w:val="22"/>
        </w:rPr>
      </w:pPr>
      <w:r w:rsidRPr="00706C58">
        <w:rPr>
          <w:rFonts w:ascii="Arial" w:hAnsi="Arial" w:cs="Arial"/>
          <w:b/>
          <w:bCs/>
          <w:sz w:val="22"/>
          <w:szCs w:val="22"/>
        </w:rPr>
        <w:t>V.</w:t>
      </w:r>
    </w:p>
    <w:p w14:paraId="49CB4308" w14:textId="77777777" w:rsidR="00401680" w:rsidRPr="00706C58" w:rsidRDefault="00A14683" w:rsidP="006346D5">
      <w:pPr>
        <w:pStyle w:val="Zkladntextodsazen2"/>
        <w:spacing w:line="240" w:lineRule="auto"/>
        <w:ind w:left="709" w:hanging="709"/>
        <w:jc w:val="center"/>
        <w:rPr>
          <w:rFonts w:ascii="Arial" w:hAnsi="Arial" w:cs="Arial"/>
          <w:b/>
          <w:bCs/>
          <w:sz w:val="22"/>
          <w:szCs w:val="22"/>
        </w:rPr>
      </w:pPr>
      <w:r>
        <w:rPr>
          <w:rFonts w:ascii="Arial" w:hAnsi="Arial" w:cs="Arial"/>
          <w:b/>
          <w:bCs/>
          <w:sz w:val="22"/>
          <w:szCs w:val="22"/>
        </w:rPr>
        <w:t>Odměna</w:t>
      </w:r>
      <w:r w:rsidR="00401680" w:rsidRPr="00706C58">
        <w:rPr>
          <w:rFonts w:ascii="Arial" w:hAnsi="Arial" w:cs="Arial"/>
          <w:b/>
          <w:bCs/>
          <w:sz w:val="22"/>
          <w:szCs w:val="22"/>
        </w:rPr>
        <w:t xml:space="preserve"> a platební podmínky</w:t>
      </w:r>
    </w:p>
    <w:p w14:paraId="15D757AF" w14:textId="1E34F4DB" w:rsidR="00140313" w:rsidRPr="00F82FDE" w:rsidRDefault="00BF5BD2" w:rsidP="00140313">
      <w:pPr>
        <w:pStyle w:val="BODY1"/>
        <w:numPr>
          <w:ilvl w:val="0"/>
          <w:numId w:val="20"/>
        </w:numPr>
        <w:spacing w:before="120" w:after="120"/>
        <w:rPr>
          <w:rFonts w:ascii="Arial" w:hAnsi="Arial" w:cs="Arial"/>
          <w:sz w:val="22"/>
          <w:szCs w:val="22"/>
        </w:rPr>
      </w:pPr>
      <w:r w:rsidRPr="00706C58">
        <w:rPr>
          <w:rFonts w:ascii="Arial" w:hAnsi="Arial" w:cs="Arial"/>
          <w:sz w:val="22"/>
          <w:szCs w:val="22"/>
        </w:rPr>
        <w:t xml:space="preserve">Smluvní strany se dohodly, že </w:t>
      </w:r>
      <w:r w:rsidR="00580257">
        <w:rPr>
          <w:rFonts w:ascii="Arial" w:hAnsi="Arial" w:cs="Arial"/>
          <w:sz w:val="22"/>
          <w:szCs w:val="22"/>
        </w:rPr>
        <w:t>příkazníkovi</w:t>
      </w:r>
      <w:r w:rsidR="00A510AE">
        <w:rPr>
          <w:rFonts w:ascii="Arial" w:hAnsi="Arial" w:cs="Arial"/>
          <w:sz w:val="22"/>
          <w:szCs w:val="22"/>
        </w:rPr>
        <w:t xml:space="preserve"> </w:t>
      </w:r>
      <w:r w:rsidRPr="00706C58">
        <w:rPr>
          <w:rFonts w:ascii="Arial" w:hAnsi="Arial" w:cs="Arial"/>
          <w:sz w:val="22"/>
          <w:szCs w:val="22"/>
        </w:rPr>
        <w:t>náleží za </w:t>
      </w:r>
      <w:r>
        <w:rPr>
          <w:rFonts w:ascii="Arial" w:hAnsi="Arial" w:cs="Arial"/>
          <w:sz w:val="22"/>
          <w:szCs w:val="22"/>
        </w:rPr>
        <w:t xml:space="preserve">řádné splnění závazku </w:t>
      </w:r>
      <w:r w:rsidR="00501AA8">
        <w:rPr>
          <w:rFonts w:ascii="Arial" w:hAnsi="Arial" w:cs="Arial"/>
          <w:sz w:val="22"/>
          <w:szCs w:val="22"/>
        </w:rPr>
        <w:t xml:space="preserve">dle této smlouvy </w:t>
      </w:r>
      <w:r>
        <w:rPr>
          <w:rFonts w:ascii="Arial" w:hAnsi="Arial" w:cs="Arial"/>
          <w:sz w:val="22"/>
          <w:szCs w:val="22"/>
        </w:rPr>
        <w:t>odměna</w:t>
      </w:r>
      <w:r w:rsidRPr="00706C58">
        <w:rPr>
          <w:rFonts w:ascii="Arial" w:hAnsi="Arial" w:cs="Arial"/>
          <w:sz w:val="22"/>
          <w:szCs w:val="22"/>
        </w:rPr>
        <w:t xml:space="preserve"> ve výši </w:t>
      </w:r>
      <w:r w:rsidR="00FA27FB" w:rsidRPr="00FA27FB">
        <w:rPr>
          <w:rFonts w:ascii="Arial" w:hAnsi="Arial" w:cs="Arial"/>
          <w:b/>
          <w:sz w:val="22"/>
          <w:szCs w:val="22"/>
        </w:rPr>
        <w:t>248 000,-</w:t>
      </w:r>
      <w:r w:rsidR="00501AA8">
        <w:rPr>
          <w:rFonts w:ascii="Arial" w:hAnsi="Arial" w:cs="Arial"/>
          <w:color w:val="FF0000"/>
          <w:sz w:val="22"/>
          <w:szCs w:val="22"/>
        </w:rPr>
        <w:t xml:space="preserve"> </w:t>
      </w:r>
      <w:r w:rsidR="00405211" w:rsidRPr="00405211">
        <w:rPr>
          <w:rFonts w:ascii="Arial" w:hAnsi="Arial" w:cs="Arial"/>
          <w:b/>
          <w:sz w:val="22"/>
          <w:szCs w:val="22"/>
        </w:rPr>
        <w:t>Kč</w:t>
      </w:r>
      <w:r w:rsidR="00A510AE">
        <w:rPr>
          <w:rFonts w:ascii="Arial" w:hAnsi="Arial" w:cs="Arial"/>
          <w:b/>
          <w:sz w:val="22"/>
          <w:szCs w:val="22"/>
        </w:rPr>
        <w:t xml:space="preserve"> </w:t>
      </w:r>
      <w:r w:rsidRPr="00F82FDE">
        <w:rPr>
          <w:rFonts w:ascii="Arial" w:hAnsi="Arial" w:cs="Arial"/>
          <w:sz w:val="22"/>
          <w:szCs w:val="22"/>
        </w:rPr>
        <w:t>(slovy:</w:t>
      </w:r>
      <w:r w:rsidR="00A510AE">
        <w:rPr>
          <w:rFonts w:ascii="Arial" w:hAnsi="Arial" w:cs="Arial"/>
          <w:sz w:val="22"/>
          <w:szCs w:val="22"/>
        </w:rPr>
        <w:t xml:space="preserve"> </w:t>
      </w:r>
      <w:r w:rsidR="00FA27FB">
        <w:rPr>
          <w:rFonts w:ascii="Arial" w:hAnsi="Arial" w:cs="Arial"/>
          <w:sz w:val="22"/>
          <w:szCs w:val="22"/>
        </w:rPr>
        <w:t>dvě stě čtyřicet osm tisíc korun českých</w:t>
      </w:r>
      <w:r w:rsidRPr="00F82FDE">
        <w:rPr>
          <w:rFonts w:ascii="Arial" w:hAnsi="Arial" w:cs="Arial"/>
          <w:sz w:val="22"/>
          <w:szCs w:val="22"/>
        </w:rPr>
        <w:t xml:space="preserve">) </w:t>
      </w:r>
      <w:r w:rsidRPr="00F82FDE">
        <w:rPr>
          <w:rFonts w:ascii="Arial" w:hAnsi="Arial" w:cs="Arial"/>
          <w:b/>
          <w:sz w:val="22"/>
          <w:szCs w:val="22"/>
        </w:rPr>
        <w:t>bez DPH</w:t>
      </w:r>
      <w:r w:rsidR="00A510AE">
        <w:rPr>
          <w:rFonts w:ascii="Arial" w:hAnsi="Arial" w:cs="Arial"/>
          <w:b/>
          <w:sz w:val="22"/>
          <w:szCs w:val="22"/>
        </w:rPr>
        <w:t xml:space="preserve"> </w:t>
      </w:r>
      <w:r w:rsidR="001B4A57">
        <w:rPr>
          <w:rFonts w:ascii="Arial" w:hAnsi="Arial" w:cs="Arial"/>
          <w:sz w:val="22"/>
          <w:szCs w:val="22"/>
        </w:rPr>
        <w:t>tj.</w:t>
      </w:r>
      <w:r w:rsidR="00FA27FB">
        <w:rPr>
          <w:rFonts w:ascii="Arial" w:hAnsi="Arial" w:cs="Arial"/>
          <w:sz w:val="22"/>
          <w:szCs w:val="22"/>
        </w:rPr>
        <w:t xml:space="preserve"> </w:t>
      </w:r>
      <w:r w:rsidR="00FA27FB" w:rsidRPr="00FA27FB">
        <w:rPr>
          <w:rFonts w:ascii="Arial" w:hAnsi="Arial" w:cs="Arial"/>
          <w:b/>
          <w:sz w:val="22"/>
          <w:szCs w:val="22"/>
        </w:rPr>
        <w:t>300 080,-</w:t>
      </w:r>
      <w:r w:rsidR="00A510AE">
        <w:rPr>
          <w:rFonts w:ascii="Arial" w:hAnsi="Arial" w:cs="Arial"/>
          <w:color w:val="FF0000"/>
          <w:sz w:val="22"/>
          <w:szCs w:val="22"/>
        </w:rPr>
        <w:t xml:space="preserve"> </w:t>
      </w:r>
      <w:r w:rsidR="00405211" w:rsidRPr="00405211">
        <w:rPr>
          <w:rFonts w:ascii="Arial" w:hAnsi="Arial" w:cs="Arial"/>
          <w:b/>
          <w:sz w:val="22"/>
          <w:szCs w:val="22"/>
        </w:rPr>
        <w:t>Kč</w:t>
      </w:r>
      <w:r w:rsidR="00A510AE">
        <w:rPr>
          <w:rFonts w:ascii="Arial" w:hAnsi="Arial" w:cs="Arial"/>
          <w:b/>
          <w:sz w:val="22"/>
          <w:szCs w:val="22"/>
        </w:rPr>
        <w:t xml:space="preserve"> </w:t>
      </w:r>
      <w:r w:rsidRPr="00F82FDE">
        <w:rPr>
          <w:rFonts w:ascii="Arial" w:hAnsi="Arial" w:cs="Arial"/>
          <w:sz w:val="22"/>
          <w:szCs w:val="22"/>
        </w:rPr>
        <w:t xml:space="preserve">(slovy: </w:t>
      </w:r>
      <w:r w:rsidR="00FA27FB">
        <w:rPr>
          <w:rFonts w:ascii="Arial" w:hAnsi="Arial" w:cs="Arial"/>
          <w:sz w:val="22"/>
          <w:szCs w:val="22"/>
        </w:rPr>
        <w:t>tři sta tisíc osmdesát</w:t>
      </w:r>
      <w:r w:rsidR="00A510AE">
        <w:rPr>
          <w:rFonts w:ascii="Arial" w:hAnsi="Arial" w:cs="Arial"/>
          <w:color w:val="FF0000"/>
          <w:sz w:val="22"/>
          <w:szCs w:val="22"/>
        </w:rPr>
        <w:t xml:space="preserve"> </w:t>
      </w:r>
      <w:r w:rsidR="00F82FDE">
        <w:rPr>
          <w:rFonts w:ascii="Arial" w:hAnsi="Arial" w:cs="Arial"/>
          <w:sz w:val="22"/>
          <w:szCs w:val="22"/>
        </w:rPr>
        <w:t>korun</w:t>
      </w:r>
      <w:r w:rsidR="00501AA8">
        <w:rPr>
          <w:rFonts w:ascii="Arial" w:hAnsi="Arial" w:cs="Arial"/>
          <w:sz w:val="22"/>
          <w:szCs w:val="22"/>
        </w:rPr>
        <w:t xml:space="preserve"> </w:t>
      </w:r>
      <w:r w:rsidRPr="00F82FDE">
        <w:rPr>
          <w:rFonts w:ascii="Arial" w:hAnsi="Arial" w:cs="Arial"/>
          <w:sz w:val="22"/>
          <w:szCs w:val="22"/>
        </w:rPr>
        <w:t xml:space="preserve">českých) </w:t>
      </w:r>
      <w:r w:rsidR="00501AA8">
        <w:rPr>
          <w:rFonts w:ascii="Arial" w:hAnsi="Arial" w:cs="Arial"/>
          <w:b/>
          <w:sz w:val="22"/>
          <w:szCs w:val="22"/>
        </w:rPr>
        <w:t>včetně</w:t>
      </w:r>
      <w:r w:rsidRPr="00F82FDE">
        <w:rPr>
          <w:rFonts w:ascii="Arial" w:hAnsi="Arial" w:cs="Arial"/>
          <w:b/>
          <w:sz w:val="22"/>
          <w:szCs w:val="22"/>
        </w:rPr>
        <w:t xml:space="preserve"> 21% DPH.</w:t>
      </w:r>
    </w:p>
    <w:p w14:paraId="014B9CE2" w14:textId="6C3B66E3" w:rsidR="00401680" w:rsidRPr="0011707B" w:rsidRDefault="00BF5BD2" w:rsidP="00140313">
      <w:pPr>
        <w:pStyle w:val="BODY1"/>
        <w:spacing w:before="120" w:after="120"/>
        <w:ind w:left="357"/>
        <w:rPr>
          <w:rFonts w:ascii="Arial" w:hAnsi="Arial" w:cs="Arial"/>
          <w:color w:val="FF0000"/>
          <w:sz w:val="22"/>
          <w:szCs w:val="22"/>
        </w:rPr>
      </w:pPr>
      <w:r w:rsidRPr="00140313">
        <w:rPr>
          <w:rFonts w:ascii="Arial" w:hAnsi="Arial" w:cs="Arial"/>
          <w:sz w:val="22"/>
          <w:szCs w:val="22"/>
        </w:rPr>
        <w:t xml:space="preserve">Odměna se rovná ceně plnění veřejné </w:t>
      </w:r>
      <w:r w:rsidR="0084586A" w:rsidRPr="006C3C97">
        <w:rPr>
          <w:rFonts w:ascii="Arial" w:hAnsi="Arial" w:cs="Arial"/>
          <w:sz w:val="22"/>
          <w:szCs w:val="22"/>
        </w:rPr>
        <w:t xml:space="preserve">zakázky </w:t>
      </w:r>
      <w:proofErr w:type="spellStart"/>
      <w:r w:rsidR="006346D5" w:rsidRPr="00803675">
        <w:rPr>
          <w:rStyle w:val="hlavninadpis"/>
          <w:rFonts w:ascii="Arial" w:hAnsi="Arial" w:cs="Arial"/>
          <w:color w:val="000000"/>
          <w:sz w:val="22"/>
          <w:szCs w:val="22"/>
        </w:rPr>
        <w:t>VZ</w:t>
      </w:r>
      <w:proofErr w:type="spellEnd"/>
      <w:r w:rsidR="006346D5" w:rsidRPr="00803675">
        <w:rPr>
          <w:rStyle w:val="hlavninadpis"/>
          <w:rFonts w:ascii="Arial" w:hAnsi="Arial" w:cs="Arial"/>
          <w:color w:val="000000"/>
          <w:sz w:val="22"/>
          <w:szCs w:val="22"/>
        </w:rPr>
        <w:t>-</w:t>
      </w:r>
      <w:r w:rsidR="00EB5DE6">
        <w:rPr>
          <w:rStyle w:val="hlavninadpis"/>
          <w:rFonts w:ascii="Arial" w:hAnsi="Arial" w:cs="Arial"/>
          <w:color w:val="000000"/>
          <w:sz w:val="22"/>
          <w:szCs w:val="22"/>
        </w:rPr>
        <w:t>16400/2020</w:t>
      </w:r>
      <w:r w:rsidR="00501AA8">
        <w:rPr>
          <w:rFonts w:ascii="Arial" w:hAnsi="Arial" w:cs="Arial"/>
          <w:sz w:val="22"/>
          <w:szCs w:val="22"/>
        </w:rPr>
        <w:t xml:space="preserve"> </w:t>
      </w:r>
      <w:r w:rsidR="00500425">
        <w:rPr>
          <w:rFonts w:ascii="Arial" w:hAnsi="Arial" w:cs="Arial"/>
          <w:sz w:val="22"/>
          <w:szCs w:val="22"/>
        </w:rPr>
        <w:t xml:space="preserve">uvedené </w:t>
      </w:r>
      <w:r w:rsidRPr="005F1166">
        <w:rPr>
          <w:rFonts w:ascii="Arial" w:hAnsi="Arial" w:cs="Arial"/>
          <w:sz w:val="22"/>
          <w:szCs w:val="22"/>
        </w:rPr>
        <w:t xml:space="preserve">v nabídce </w:t>
      </w:r>
      <w:r w:rsidR="00580257">
        <w:rPr>
          <w:rFonts w:ascii="Arial" w:hAnsi="Arial" w:cs="Arial"/>
          <w:sz w:val="22"/>
          <w:szCs w:val="22"/>
        </w:rPr>
        <w:t>příkazníka</w:t>
      </w:r>
      <w:r w:rsidRPr="005F1166">
        <w:rPr>
          <w:rFonts w:ascii="Arial" w:hAnsi="Arial" w:cs="Arial"/>
          <w:sz w:val="22"/>
          <w:szCs w:val="22"/>
        </w:rPr>
        <w:t xml:space="preserve"> ze dne</w:t>
      </w:r>
      <w:r w:rsidR="00A510AE">
        <w:rPr>
          <w:rFonts w:ascii="Arial" w:hAnsi="Arial" w:cs="Arial"/>
          <w:sz w:val="22"/>
          <w:szCs w:val="22"/>
        </w:rPr>
        <w:t xml:space="preserve"> </w:t>
      </w:r>
      <w:proofErr w:type="gramStart"/>
      <w:r w:rsidR="00FA27FB">
        <w:rPr>
          <w:rFonts w:ascii="Arial" w:hAnsi="Arial" w:cs="Arial"/>
          <w:sz w:val="22"/>
          <w:szCs w:val="22"/>
        </w:rPr>
        <w:t>22.06.2020</w:t>
      </w:r>
      <w:proofErr w:type="gramEnd"/>
      <w:r w:rsidR="00FA27FB">
        <w:rPr>
          <w:rFonts w:ascii="Arial" w:hAnsi="Arial" w:cs="Arial"/>
          <w:sz w:val="22"/>
          <w:szCs w:val="22"/>
        </w:rPr>
        <w:t>.</w:t>
      </w:r>
    </w:p>
    <w:p w14:paraId="4CCE4871" w14:textId="6A1CE8F9" w:rsidR="006E64F5" w:rsidRDefault="004642A6" w:rsidP="009F1792">
      <w:pPr>
        <w:pStyle w:val="BODY1"/>
        <w:numPr>
          <w:ilvl w:val="0"/>
          <w:numId w:val="20"/>
        </w:numPr>
        <w:spacing w:before="120" w:after="0"/>
        <w:ind w:left="360" w:hanging="360"/>
        <w:rPr>
          <w:rFonts w:ascii="Arial" w:hAnsi="Arial" w:cs="Arial"/>
          <w:sz w:val="22"/>
          <w:szCs w:val="22"/>
        </w:rPr>
      </w:pPr>
      <w:r>
        <w:rPr>
          <w:rFonts w:ascii="Arial" w:hAnsi="Arial" w:cs="Arial"/>
          <w:sz w:val="22"/>
          <w:szCs w:val="22"/>
        </w:rPr>
        <w:t>Veškeré n</w:t>
      </w:r>
      <w:r w:rsidRPr="00706C58">
        <w:rPr>
          <w:rFonts w:ascii="Arial" w:hAnsi="Arial" w:cs="Arial"/>
          <w:sz w:val="22"/>
          <w:szCs w:val="22"/>
        </w:rPr>
        <w:t xml:space="preserve">áklady, které </w:t>
      </w:r>
      <w:r w:rsidR="00580257">
        <w:rPr>
          <w:rFonts w:ascii="Arial" w:hAnsi="Arial" w:cs="Arial"/>
          <w:sz w:val="22"/>
          <w:szCs w:val="22"/>
        </w:rPr>
        <w:t>příkazník</w:t>
      </w:r>
      <w:r w:rsidRPr="00706C58">
        <w:rPr>
          <w:rFonts w:ascii="Arial" w:hAnsi="Arial" w:cs="Arial"/>
          <w:sz w:val="22"/>
          <w:szCs w:val="22"/>
        </w:rPr>
        <w:t xml:space="preserve"> nutně </w:t>
      </w:r>
      <w:r>
        <w:rPr>
          <w:rFonts w:ascii="Arial" w:hAnsi="Arial" w:cs="Arial"/>
          <w:sz w:val="22"/>
          <w:szCs w:val="22"/>
        </w:rPr>
        <w:t>a</w:t>
      </w:r>
      <w:r w:rsidRPr="00706C58">
        <w:rPr>
          <w:rFonts w:ascii="Arial" w:hAnsi="Arial" w:cs="Arial"/>
          <w:sz w:val="22"/>
          <w:szCs w:val="22"/>
        </w:rPr>
        <w:t xml:space="preserve"> účelně vynaloží při plnění svého závazku</w:t>
      </w:r>
      <w:r>
        <w:rPr>
          <w:rFonts w:ascii="Arial" w:hAnsi="Arial" w:cs="Arial"/>
          <w:sz w:val="22"/>
          <w:szCs w:val="22"/>
        </w:rPr>
        <w:t xml:space="preserve"> dle této smlouvy,</w:t>
      </w:r>
      <w:r w:rsidRPr="00706C58">
        <w:rPr>
          <w:rFonts w:ascii="Arial" w:hAnsi="Arial" w:cs="Arial"/>
          <w:sz w:val="22"/>
          <w:szCs w:val="22"/>
        </w:rPr>
        <w:t xml:space="preserve"> jsou již </w:t>
      </w:r>
      <w:r>
        <w:rPr>
          <w:rFonts w:ascii="Arial" w:hAnsi="Arial" w:cs="Arial"/>
          <w:sz w:val="22"/>
          <w:szCs w:val="22"/>
        </w:rPr>
        <w:t xml:space="preserve">v plné výši </w:t>
      </w:r>
      <w:r w:rsidRPr="00706C58">
        <w:rPr>
          <w:rFonts w:ascii="Arial" w:hAnsi="Arial" w:cs="Arial"/>
          <w:sz w:val="22"/>
          <w:szCs w:val="22"/>
        </w:rPr>
        <w:t>zahrnuty v</w:t>
      </w:r>
      <w:r>
        <w:rPr>
          <w:rFonts w:ascii="Arial" w:hAnsi="Arial" w:cs="Arial"/>
          <w:sz w:val="22"/>
          <w:szCs w:val="22"/>
        </w:rPr>
        <w:t xml:space="preserve"> odměně stanovené touto smlouvou a </w:t>
      </w:r>
      <w:r w:rsidR="00580257">
        <w:rPr>
          <w:rFonts w:ascii="Arial" w:hAnsi="Arial" w:cs="Arial"/>
          <w:sz w:val="22"/>
          <w:szCs w:val="22"/>
        </w:rPr>
        <w:t>příkazník</w:t>
      </w:r>
      <w:r>
        <w:rPr>
          <w:rFonts w:ascii="Arial" w:hAnsi="Arial" w:cs="Arial"/>
          <w:sz w:val="22"/>
          <w:szCs w:val="22"/>
        </w:rPr>
        <w:t xml:space="preserve"> tak není oprávněn vůči </w:t>
      </w:r>
      <w:r w:rsidR="00580257">
        <w:rPr>
          <w:rFonts w:ascii="Arial" w:hAnsi="Arial" w:cs="Arial"/>
          <w:sz w:val="22"/>
          <w:szCs w:val="22"/>
        </w:rPr>
        <w:t>příkazci</w:t>
      </w:r>
      <w:r>
        <w:rPr>
          <w:rFonts w:ascii="Arial" w:hAnsi="Arial" w:cs="Arial"/>
          <w:sz w:val="22"/>
          <w:szCs w:val="22"/>
        </w:rPr>
        <w:t xml:space="preserve"> uplatňovat jakékoliv další nároky z titulu vynaložení nákladů při výkonu činnosti dle této smlouvy. </w:t>
      </w:r>
      <w:r w:rsidR="00580257">
        <w:rPr>
          <w:rFonts w:ascii="Arial" w:hAnsi="Arial" w:cs="Arial"/>
          <w:sz w:val="22"/>
          <w:szCs w:val="22"/>
        </w:rPr>
        <w:t>Příkazník</w:t>
      </w:r>
      <w:r>
        <w:rPr>
          <w:rFonts w:ascii="Arial" w:hAnsi="Arial" w:cs="Arial"/>
          <w:sz w:val="22"/>
          <w:szCs w:val="22"/>
        </w:rPr>
        <w:t xml:space="preserve"> není oprávněn </w:t>
      </w:r>
      <w:r w:rsidR="00E31956">
        <w:rPr>
          <w:rFonts w:ascii="Arial" w:hAnsi="Arial" w:cs="Arial"/>
          <w:sz w:val="22"/>
          <w:szCs w:val="22"/>
        </w:rPr>
        <w:t xml:space="preserve">žádat změnu odměny z žádného důvodu a </w:t>
      </w:r>
      <w:r>
        <w:rPr>
          <w:rFonts w:ascii="Arial" w:hAnsi="Arial" w:cs="Arial"/>
          <w:sz w:val="22"/>
          <w:szCs w:val="22"/>
        </w:rPr>
        <w:t>požadovat v souvislosti s plněním závazku dle této smlouvy jakoukoliv zálohu.</w:t>
      </w:r>
    </w:p>
    <w:p w14:paraId="20BDF5B0" w14:textId="13C4CC46" w:rsidR="00401680" w:rsidRDefault="004642A6" w:rsidP="009F1792">
      <w:pPr>
        <w:numPr>
          <w:ilvl w:val="0"/>
          <w:numId w:val="20"/>
        </w:numPr>
        <w:spacing w:before="120" w:after="0"/>
        <w:jc w:val="both"/>
        <w:rPr>
          <w:rFonts w:cs="Arial"/>
        </w:rPr>
      </w:pPr>
      <w:r w:rsidRPr="00AD006A">
        <w:rPr>
          <w:rFonts w:cs="Arial"/>
        </w:rPr>
        <w:t xml:space="preserve">Odměna </w:t>
      </w:r>
      <w:r w:rsidR="000923E6">
        <w:rPr>
          <w:rFonts w:cs="Arial"/>
        </w:rPr>
        <w:t xml:space="preserve">je </w:t>
      </w:r>
      <w:r w:rsidRPr="00AD006A">
        <w:rPr>
          <w:rFonts w:cs="Arial"/>
        </w:rPr>
        <w:t>stanovena v ceně bez DPH jako nejvýše přípustná a nepřekročitelná. Sazba DPH se řídí příslušným právním předpisem.</w:t>
      </w:r>
    </w:p>
    <w:p w14:paraId="32872FB0" w14:textId="1573BD6F" w:rsidR="00401680" w:rsidRDefault="004642A6" w:rsidP="009F1792">
      <w:pPr>
        <w:numPr>
          <w:ilvl w:val="0"/>
          <w:numId w:val="20"/>
        </w:numPr>
        <w:spacing w:before="120" w:after="0"/>
        <w:ind w:left="360"/>
        <w:jc w:val="both"/>
        <w:rPr>
          <w:rFonts w:cs="Arial"/>
        </w:rPr>
      </w:pPr>
      <w:r w:rsidRPr="00AD006A">
        <w:rPr>
          <w:rFonts w:cs="Arial"/>
        </w:rPr>
        <w:t xml:space="preserve">Odměna bude zaplacena </w:t>
      </w:r>
      <w:r w:rsidR="00580257">
        <w:rPr>
          <w:rFonts w:cs="Arial"/>
        </w:rPr>
        <w:t>příkazce</w:t>
      </w:r>
      <w:r w:rsidR="00397FAB">
        <w:rPr>
          <w:rFonts w:cs="Arial"/>
        </w:rPr>
        <w:t>m</w:t>
      </w:r>
      <w:r w:rsidRPr="00AD006A">
        <w:rPr>
          <w:rFonts w:cs="Arial"/>
        </w:rPr>
        <w:t xml:space="preserve"> </w:t>
      </w:r>
      <w:r w:rsidR="00C927F1">
        <w:rPr>
          <w:rFonts w:cs="Arial"/>
        </w:rPr>
        <w:t xml:space="preserve">po částech </w:t>
      </w:r>
      <w:r w:rsidRPr="00AD006A">
        <w:rPr>
          <w:rFonts w:cs="Arial"/>
        </w:rPr>
        <w:t xml:space="preserve">na základě </w:t>
      </w:r>
      <w:r w:rsidR="00C927F1">
        <w:rPr>
          <w:rFonts w:cs="Arial"/>
        </w:rPr>
        <w:t xml:space="preserve">daňových dokladů-faktur </w:t>
      </w:r>
      <w:r w:rsidRPr="00AD006A">
        <w:rPr>
          <w:rFonts w:cs="Arial"/>
        </w:rPr>
        <w:t>vystaven</w:t>
      </w:r>
      <w:r w:rsidR="00C927F1">
        <w:rPr>
          <w:rFonts w:cs="Arial"/>
        </w:rPr>
        <w:t>ých</w:t>
      </w:r>
      <w:r w:rsidRPr="00AD006A">
        <w:rPr>
          <w:rFonts w:cs="Arial"/>
        </w:rPr>
        <w:t xml:space="preserve"> </w:t>
      </w:r>
      <w:r w:rsidR="00580257">
        <w:rPr>
          <w:rFonts w:cs="Arial"/>
        </w:rPr>
        <w:t>příkazníkem</w:t>
      </w:r>
      <w:r w:rsidRPr="00AD006A">
        <w:rPr>
          <w:rFonts w:cs="Arial"/>
        </w:rPr>
        <w:t>.</w:t>
      </w:r>
    </w:p>
    <w:p w14:paraId="680A1C59" w14:textId="770531A5" w:rsidR="007E1192" w:rsidRPr="00AA4F0F" w:rsidRDefault="007E1192" w:rsidP="00AA4F0F">
      <w:pPr>
        <w:pStyle w:val="Odstavecseseznamem"/>
        <w:numPr>
          <w:ilvl w:val="0"/>
          <w:numId w:val="46"/>
        </w:numPr>
        <w:spacing w:before="120" w:after="0"/>
        <w:ind w:left="709" w:hanging="283"/>
        <w:jc w:val="both"/>
        <w:rPr>
          <w:rFonts w:cs="Arial"/>
        </w:rPr>
      </w:pPr>
      <w:r w:rsidRPr="00AA4F0F">
        <w:rPr>
          <w:rFonts w:cs="Arial"/>
        </w:rPr>
        <w:t>faktura  - ve výši 3</w:t>
      </w:r>
      <w:r w:rsidR="00BF328B" w:rsidRPr="00AA4F0F">
        <w:rPr>
          <w:rFonts w:cs="Arial"/>
        </w:rPr>
        <w:t>5</w:t>
      </w:r>
      <w:r w:rsidRPr="00AA4F0F">
        <w:rPr>
          <w:rFonts w:cs="Arial"/>
        </w:rPr>
        <w:t>% celkové ceny dle čl. V. odst. 1 bude vystavena po schválení zadávací dokumentace v orgánech kraje</w:t>
      </w:r>
      <w:r w:rsidR="006346D5">
        <w:rPr>
          <w:rFonts w:cs="Arial"/>
        </w:rPr>
        <w:t>,</w:t>
      </w:r>
    </w:p>
    <w:p w14:paraId="0FEDA63F" w14:textId="1D4E7AB5" w:rsidR="007E1192" w:rsidRPr="00AA4F0F" w:rsidRDefault="007E1192" w:rsidP="00AA4F0F">
      <w:pPr>
        <w:pStyle w:val="Odstavecseseznamem"/>
        <w:numPr>
          <w:ilvl w:val="0"/>
          <w:numId w:val="46"/>
        </w:numPr>
        <w:spacing w:before="120" w:after="0"/>
        <w:ind w:left="709" w:hanging="283"/>
        <w:jc w:val="both"/>
        <w:rPr>
          <w:rFonts w:cs="Arial"/>
        </w:rPr>
      </w:pPr>
      <w:r w:rsidRPr="00AA4F0F">
        <w:rPr>
          <w:rFonts w:cs="Arial"/>
        </w:rPr>
        <w:t>faktura - ve výši 3</w:t>
      </w:r>
      <w:r w:rsidR="00BF328B" w:rsidRPr="00AA4F0F">
        <w:rPr>
          <w:rFonts w:cs="Arial"/>
        </w:rPr>
        <w:t>5</w:t>
      </w:r>
      <w:r w:rsidRPr="00AA4F0F">
        <w:rPr>
          <w:rFonts w:cs="Arial"/>
        </w:rPr>
        <w:t>% celkové ceny dle čl. V. odst. 1 bude vystavena po</w:t>
      </w:r>
      <w:r w:rsidR="00BF328B" w:rsidRPr="00AA4F0F">
        <w:rPr>
          <w:rFonts w:cs="Arial"/>
        </w:rPr>
        <w:t xml:space="preserve"> ukončení hodnocení a posouzení nabídek a schválení vybraného dodavatele koncese v orgánech kraje</w:t>
      </w:r>
      <w:r w:rsidR="006346D5">
        <w:rPr>
          <w:rFonts w:cs="Arial"/>
        </w:rPr>
        <w:t>,</w:t>
      </w:r>
    </w:p>
    <w:p w14:paraId="660AFD26" w14:textId="2B1A96AD" w:rsidR="00BF328B" w:rsidRPr="00AA4F0F" w:rsidRDefault="00BF328B" w:rsidP="00AA4F0F">
      <w:pPr>
        <w:pStyle w:val="Odstavecseseznamem"/>
        <w:numPr>
          <w:ilvl w:val="0"/>
          <w:numId w:val="46"/>
        </w:numPr>
        <w:spacing w:before="120" w:after="0"/>
        <w:ind w:left="709" w:hanging="283"/>
        <w:jc w:val="both"/>
        <w:rPr>
          <w:rFonts w:cs="Arial"/>
        </w:rPr>
      </w:pPr>
      <w:r w:rsidRPr="00AA4F0F">
        <w:rPr>
          <w:rFonts w:cs="Arial"/>
        </w:rPr>
        <w:t>faktura - ve výši 30% celkové ceny dle čl. V. odst. 1 bude vystavena po dokončení veřejné zakázky a předání dokladů dle čl. II. odst. 3.</w:t>
      </w:r>
    </w:p>
    <w:p w14:paraId="073D491C" w14:textId="06854DFA" w:rsidR="00401680" w:rsidRDefault="004642A6" w:rsidP="009F1792">
      <w:pPr>
        <w:numPr>
          <w:ilvl w:val="0"/>
          <w:numId w:val="20"/>
        </w:numPr>
        <w:spacing w:before="120" w:after="0"/>
        <w:ind w:left="360"/>
        <w:jc w:val="both"/>
        <w:rPr>
          <w:rFonts w:cs="Arial"/>
        </w:rPr>
      </w:pPr>
      <w:r w:rsidRPr="00AD006A">
        <w:rPr>
          <w:rFonts w:cs="Arial"/>
        </w:rPr>
        <w:t xml:space="preserve">Daňový doklad – faktura vystavená </w:t>
      </w:r>
      <w:r w:rsidR="00580257">
        <w:rPr>
          <w:rFonts w:cs="Arial"/>
        </w:rPr>
        <w:t>příkazníkem</w:t>
      </w:r>
      <w:r w:rsidRPr="00AD006A">
        <w:rPr>
          <w:rFonts w:cs="Arial"/>
        </w:rPr>
        <w:t xml:space="preserve"> musí obsahovat kromě čísla smlouvy a</w:t>
      </w:r>
      <w:r w:rsidR="002B6202">
        <w:rPr>
          <w:rFonts w:cs="Arial"/>
        </w:rPr>
        <w:t> </w:t>
      </w:r>
      <w:r w:rsidRPr="00AD006A">
        <w:rPr>
          <w:rFonts w:cs="Arial"/>
        </w:rPr>
        <w:t xml:space="preserve">lhůty splatnosti, která činí </w:t>
      </w:r>
      <w:r w:rsidRPr="00AD006A">
        <w:rPr>
          <w:rFonts w:cs="Arial"/>
          <w:b/>
        </w:rPr>
        <w:t>30 dnů</w:t>
      </w:r>
      <w:r w:rsidRPr="00AD006A">
        <w:rPr>
          <w:rFonts w:cs="Arial"/>
        </w:rPr>
        <w:t xml:space="preserve"> od dojití faktury příkazci, také náležitosti daňového dokladu stanovené příslušnými právními předpisy, zejména zákonem č. 235/2004 Sb. o</w:t>
      </w:r>
      <w:r w:rsidR="002B6202">
        <w:rPr>
          <w:rFonts w:cs="Arial"/>
        </w:rPr>
        <w:t> </w:t>
      </w:r>
      <w:r w:rsidRPr="00AD006A">
        <w:rPr>
          <w:rFonts w:cs="Arial"/>
        </w:rPr>
        <w:t xml:space="preserve">dani z přidané hodnoty, ve znění pozdějších předpisů, a údaje dle § 435 občanského zákoníku. V případě, že faktura nebude mít uvedené náležitosti, </w:t>
      </w:r>
      <w:r w:rsidR="00580257">
        <w:rPr>
          <w:rFonts w:cs="Arial"/>
        </w:rPr>
        <w:t xml:space="preserve">příkazce </w:t>
      </w:r>
      <w:r w:rsidRPr="00AD006A">
        <w:rPr>
          <w:rFonts w:cs="Arial"/>
        </w:rPr>
        <w:t xml:space="preserve">není povinen </w:t>
      </w:r>
      <w:r w:rsidRPr="00AD006A">
        <w:rPr>
          <w:rFonts w:cs="Arial"/>
        </w:rPr>
        <w:lastRenderedPageBreak/>
        <w:t xml:space="preserve">fakturovanou částku uhradit a nedostává se do prodlení. Bez zbytečného odkladu, nejpozději ve lhůtě splatnosti, </w:t>
      </w:r>
      <w:r w:rsidR="00580257">
        <w:rPr>
          <w:rFonts w:cs="Arial"/>
        </w:rPr>
        <w:t>příkazce</w:t>
      </w:r>
      <w:r w:rsidRPr="00AD006A">
        <w:rPr>
          <w:rFonts w:cs="Arial"/>
        </w:rPr>
        <w:t xml:space="preserve"> fakturu vrátí zpět </w:t>
      </w:r>
      <w:r w:rsidR="00580257">
        <w:rPr>
          <w:rFonts w:cs="Arial"/>
        </w:rPr>
        <w:t>příkazníkovi</w:t>
      </w:r>
      <w:r w:rsidR="00397C40">
        <w:rPr>
          <w:rFonts w:cs="Arial"/>
        </w:rPr>
        <w:t xml:space="preserve"> </w:t>
      </w:r>
      <w:r w:rsidRPr="00AD006A">
        <w:rPr>
          <w:rFonts w:cs="Arial"/>
        </w:rPr>
        <w:t xml:space="preserve">k doplnění. Lhůta splatnosti počíná běžet od dojití daňového dokladu obsahujícího veškeré náležitosti </w:t>
      </w:r>
      <w:r w:rsidR="00580257">
        <w:rPr>
          <w:rFonts w:cs="Arial"/>
        </w:rPr>
        <w:t>příkazci</w:t>
      </w:r>
      <w:r w:rsidRPr="00AD006A">
        <w:rPr>
          <w:rFonts w:cs="Arial"/>
        </w:rPr>
        <w:t>.</w:t>
      </w:r>
    </w:p>
    <w:p w14:paraId="552A664D" w14:textId="024F118D" w:rsidR="00401680" w:rsidRDefault="004642A6" w:rsidP="009F1792">
      <w:pPr>
        <w:numPr>
          <w:ilvl w:val="0"/>
          <w:numId w:val="20"/>
        </w:numPr>
        <w:spacing w:before="120" w:after="0"/>
        <w:ind w:left="360"/>
        <w:jc w:val="both"/>
        <w:rPr>
          <w:rFonts w:cs="Arial"/>
        </w:rPr>
      </w:pPr>
      <w:r w:rsidRPr="00AD006A">
        <w:rPr>
          <w:rFonts w:cs="Arial"/>
        </w:rPr>
        <w:t xml:space="preserve">Úhrada odměny bude provedena bezhotovostní formou převodem na bankovní účet </w:t>
      </w:r>
      <w:r w:rsidR="00737850">
        <w:rPr>
          <w:rFonts w:cs="Arial"/>
        </w:rPr>
        <w:t>příkazníka</w:t>
      </w:r>
      <w:r w:rsidRPr="00AD006A">
        <w:rPr>
          <w:rFonts w:cs="Arial"/>
        </w:rPr>
        <w:t xml:space="preserve">. Obě smluvní strany se dohodly na tom, že peněžitý závazek je splněn dnem, kdy je částka odepsána z účtu </w:t>
      </w:r>
      <w:r w:rsidR="00737850">
        <w:rPr>
          <w:rFonts w:cs="Arial"/>
        </w:rPr>
        <w:t>příkazce</w:t>
      </w:r>
      <w:r w:rsidRPr="00AD006A">
        <w:rPr>
          <w:rFonts w:cs="Arial"/>
        </w:rPr>
        <w:t>.</w:t>
      </w:r>
    </w:p>
    <w:p w14:paraId="56A37B7A" w14:textId="55CA708C" w:rsidR="00E31956" w:rsidRDefault="00E31956" w:rsidP="009F1792">
      <w:pPr>
        <w:numPr>
          <w:ilvl w:val="0"/>
          <w:numId w:val="20"/>
        </w:numPr>
        <w:spacing w:before="120" w:after="0"/>
        <w:ind w:left="360"/>
        <w:jc w:val="both"/>
        <w:rPr>
          <w:rFonts w:cs="Arial"/>
        </w:rPr>
      </w:pPr>
      <w:r>
        <w:rPr>
          <w:rFonts w:cs="Arial"/>
        </w:rPr>
        <w:t xml:space="preserve">Pro platbu dle článku </w:t>
      </w:r>
      <w:r w:rsidR="00397FAB">
        <w:rPr>
          <w:rFonts w:cs="Arial"/>
        </w:rPr>
        <w:t>VI</w:t>
      </w:r>
      <w:r>
        <w:rPr>
          <w:rFonts w:cs="Arial"/>
        </w:rPr>
        <w:t xml:space="preserve">. odst. </w:t>
      </w:r>
      <w:r w:rsidR="00397FAB">
        <w:rPr>
          <w:rFonts w:cs="Arial"/>
        </w:rPr>
        <w:t>3</w:t>
      </w:r>
      <w:r>
        <w:rPr>
          <w:rFonts w:cs="Arial"/>
        </w:rPr>
        <w:t xml:space="preserve"> této smlouvy platí přiměřeně platební podmínky jako pro vystavení a placení faktury.</w:t>
      </w:r>
    </w:p>
    <w:p w14:paraId="58C4D98D" w14:textId="54C15C7C" w:rsidR="0025496F" w:rsidRDefault="004642A6" w:rsidP="009F1792">
      <w:pPr>
        <w:pStyle w:val="BODY1"/>
        <w:numPr>
          <w:ilvl w:val="0"/>
          <w:numId w:val="20"/>
        </w:numPr>
        <w:tabs>
          <w:tab w:val="clear" w:pos="357"/>
          <w:tab w:val="num" w:pos="360"/>
        </w:tabs>
        <w:spacing w:before="120" w:after="0"/>
        <w:rPr>
          <w:rFonts w:ascii="Arial" w:hAnsi="Arial" w:cs="Arial"/>
          <w:sz w:val="22"/>
          <w:szCs w:val="22"/>
        </w:rPr>
      </w:pPr>
      <w:r w:rsidRPr="00AD006A">
        <w:rPr>
          <w:rFonts w:ascii="Arial" w:hAnsi="Arial" w:cs="Arial"/>
          <w:sz w:val="22"/>
          <w:szCs w:val="22"/>
        </w:rPr>
        <w:t xml:space="preserve">Zanikne-li závazek z příkazu před provedením celého předmětu plnění, má </w:t>
      </w:r>
      <w:r w:rsidR="00737850">
        <w:rPr>
          <w:rFonts w:ascii="Arial" w:hAnsi="Arial" w:cs="Arial"/>
          <w:sz w:val="22"/>
          <w:szCs w:val="22"/>
        </w:rPr>
        <w:t>příkazník</w:t>
      </w:r>
      <w:r w:rsidRPr="00AD006A">
        <w:rPr>
          <w:rFonts w:ascii="Arial" w:hAnsi="Arial" w:cs="Arial"/>
          <w:sz w:val="22"/>
          <w:szCs w:val="22"/>
        </w:rPr>
        <w:t xml:space="preserve"> právo na úhradu přiměřené části odměny za skutečně a řádně provedené služby dle této smlouvy.</w:t>
      </w:r>
      <w:r w:rsidR="00E31956">
        <w:rPr>
          <w:rFonts w:ascii="Arial" w:hAnsi="Arial" w:cs="Arial"/>
          <w:sz w:val="22"/>
          <w:szCs w:val="22"/>
        </w:rPr>
        <w:t xml:space="preserve"> To neplatí, vypoví-li příkaz </w:t>
      </w:r>
      <w:r w:rsidR="00737850">
        <w:rPr>
          <w:rFonts w:ascii="Arial" w:hAnsi="Arial" w:cs="Arial"/>
          <w:sz w:val="22"/>
          <w:szCs w:val="22"/>
        </w:rPr>
        <w:t>příkazník</w:t>
      </w:r>
      <w:r w:rsidR="00E31956">
        <w:rPr>
          <w:rFonts w:ascii="Arial" w:hAnsi="Arial" w:cs="Arial"/>
          <w:sz w:val="22"/>
          <w:szCs w:val="22"/>
        </w:rPr>
        <w:t>.</w:t>
      </w:r>
    </w:p>
    <w:p w14:paraId="2FD21FAF" w14:textId="77777777" w:rsidR="000923E6" w:rsidRDefault="000923E6" w:rsidP="0084586A">
      <w:pPr>
        <w:spacing w:after="120"/>
        <w:rPr>
          <w:rFonts w:cs="Arial"/>
          <w:b/>
        </w:rPr>
      </w:pPr>
    </w:p>
    <w:p w14:paraId="1A7073E7" w14:textId="77777777" w:rsidR="000923E6" w:rsidRPr="00BC4ED8" w:rsidRDefault="000923E6" w:rsidP="006346D5">
      <w:pPr>
        <w:spacing w:after="0"/>
        <w:jc w:val="center"/>
        <w:rPr>
          <w:rFonts w:cs="Arial"/>
          <w:b/>
        </w:rPr>
      </w:pPr>
      <w:r w:rsidRPr="00BC4ED8">
        <w:rPr>
          <w:rFonts w:cs="Arial"/>
          <w:b/>
        </w:rPr>
        <w:t>VI.</w:t>
      </w:r>
    </w:p>
    <w:p w14:paraId="671B14B8" w14:textId="77777777" w:rsidR="000923E6" w:rsidRPr="00BC4ED8" w:rsidRDefault="000923E6" w:rsidP="000923E6">
      <w:pPr>
        <w:jc w:val="center"/>
        <w:rPr>
          <w:rFonts w:cs="Arial"/>
          <w:b/>
        </w:rPr>
      </w:pPr>
      <w:r w:rsidRPr="00BC4ED8">
        <w:rPr>
          <w:rFonts w:cs="Arial"/>
          <w:b/>
        </w:rPr>
        <w:t>Porušení smluvních povinností</w:t>
      </w:r>
    </w:p>
    <w:p w14:paraId="5BFE0088" w14:textId="77777777" w:rsidR="000923E6" w:rsidRPr="00397FAB" w:rsidRDefault="000923E6" w:rsidP="00397FAB">
      <w:pPr>
        <w:pStyle w:val="BODY1"/>
        <w:numPr>
          <w:ilvl w:val="0"/>
          <w:numId w:val="47"/>
        </w:numPr>
        <w:spacing w:before="120" w:after="0"/>
        <w:rPr>
          <w:rFonts w:ascii="Arial" w:hAnsi="Arial" w:cs="Arial"/>
          <w:sz w:val="22"/>
          <w:szCs w:val="22"/>
        </w:rPr>
      </w:pPr>
      <w:r w:rsidRPr="00397FAB">
        <w:rPr>
          <w:rFonts w:ascii="Arial" w:hAnsi="Arial" w:cs="Arial"/>
          <w:sz w:val="22"/>
          <w:szCs w:val="22"/>
        </w:rPr>
        <w:t>Smluvní strany se dohodly na následujících sankcích za porušení smluvních povinností:</w:t>
      </w:r>
    </w:p>
    <w:p w14:paraId="3A6743A3" w14:textId="7F2A725D" w:rsidR="000923E6" w:rsidRPr="00397FAB" w:rsidRDefault="000923E6" w:rsidP="009A54DD">
      <w:pPr>
        <w:spacing w:after="60"/>
        <w:ind w:left="709" w:hanging="283"/>
        <w:jc w:val="both"/>
      </w:pPr>
      <w:r w:rsidRPr="00397FAB">
        <w:rPr>
          <w:rFonts w:cs="Arial"/>
        </w:rPr>
        <w:t xml:space="preserve">a) </w:t>
      </w:r>
      <w:r w:rsidR="00737850" w:rsidRPr="00397FAB">
        <w:rPr>
          <w:rFonts w:cs="Arial"/>
        </w:rPr>
        <w:t>příkazník</w:t>
      </w:r>
      <w:r w:rsidRPr="00397FAB">
        <w:rPr>
          <w:rFonts w:cs="Arial"/>
        </w:rPr>
        <w:t xml:space="preserve"> se zavazuje zaplatit </w:t>
      </w:r>
      <w:r w:rsidR="00737850" w:rsidRPr="00397FAB">
        <w:rPr>
          <w:rFonts w:cs="Arial"/>
        </w:rPr>
        <w:t>příkazci</w:t>
      </w:r>
      <w:r w:rsidRPr="00397FAB">
        <w:rPr>
          <w:rFonts w:cs="Arial"/>
        </w:rPr>
        <w:t xml:space="preserve"> za každý den překročení sjednané doby plnění díla dle čl. II. odst. 1 smluvní pokutu ve výši 0,</w:t>
      </w:r>
      <w:r w:rsidR="007E1192" w:rsidRPr="00397FAB">
        <w:rPr>
          <w:rFonts w:cs="Arial"/>
        </w:rPr>
        <w:t xml:space="preserve">1 </w:t>
      </w:r>
      <w:r w:rsidRPr="00397FAB">
        <w:rPr>
          <w:rFonts w:cs="Arial"/>
        </w:rPr>
        <w:t>% z celkové ceny díla bez DPH;</w:t>
      </w:r>
    </w:p>
    <w:p w14:paraId="5ACAB28A" w14:textId="40EFF6B0" w:rsidR="000923E6" w:rsidRPr="00397FAB" w:rsidRDefault="007E1192" w:rsidP="000923E6">
      <w:pPr>
        <w:spacing w:after="60"/>
        <w:ind w:left="738" w:hanging="284"/>
        <w:jc w:val="both"/>
      </w:pPr>
      <w:r w:rsidRPr="00397FAB">
        <w:rPr>
          <w:rFonts w:cs="Arial"/>
        </w:rPr>
        <w:t>b</w:t>
      </w:r>
      <w:r w:rsidR="000923E6" w:rsidRPr="00397FAB">
        <w:rPr>
          <w:rFonts w:cs="Arial"/>
        </w:rPr>
        <w:t>)</w:t>
      </w:r>
      <w:r w:rsidR="000923E6" w:rsidRPr="00397FAB">
        <w:rPr>
          <w:rFonts w:cs="Arial"/>
        </w:rPr>
        <w:tab/>
        <w:t>smluvní strany se zavazují zaplatit za každý den překročení sjednaného termínu splatnosti kteréhokoliv peněžitého závazku úrok z prodlení ve výši 0,05% z neuhra</w:t>
      </w:r>
      <w:r w:rsidR="00E65BA8">
        <w:rPr>
          <w:rFonts w:cs="Arial"/>
        </w:rPr>
        <w:t>zené částky do jejího zaplacení.</w:t>
      </w:r>
    </w:p>
    <w:p w14:paraId="14DA12B3" w14:textId="2DBFAA02" w:rsidR="000923E6" w:rsidRPr="009A54DD" w:rsidRDefault="00737850" w:rsidP="009A54DD">
      <w:pPr>
        <w:pStyle w:val="BODY1"/>
        <w:numPr>
          <w:ilvl w:val="0"/>
          <w:numId w:val="47"/>
        </w:numPr>
        <w:spacing w:before="120" w:after="0"/>
        <w:rPr>
          <w:rFonts w:ascii="Arial" w:hAnsi="Arial" w:cs="Arial"/>
          <w:sz w:val="22"/>
          <w:szCs w:val="22"/>
        </w:rPr>
      </w:pPr>
      <w:r w:rsidRPr="009A54DD">
        <w:rPr>
          <w:rFonts w:ascii="Arial" w:hAnsi="Arial" w:cs="Arial"/>
          <w:sz w:val="22"/>
          <w:szCs w:val="22"/>
        </w:rPr>
        <w:t xml:space="preserve">Příkazce </w:t>
      </w:r>
      <w:r w:rsidR="000923E6" w:rsidRPr="009A54DD">
        <w:rPr>
          <w:rFonts w:ascii="Arial" w:hAnsi="Arial" w:cs="Arial"/>
          <w:sz w:val="22"/>
          <w:szCs w:val="22"/>
        </w:rPr>
        <w:t>má právo na náhradu škody vzniklou z porušení povinnosti, ke kterému se vztahuje smluvní pokuta. Náhrada škody zahrnuje skutečnou škodu a ušlý zisk.</w:t>
      </w:r>
    </w:p>
    <w:p w14:paraId="4030CC1D" w14:textId="1F75E8AD" w:rsidR="00397FAB" w:rsidRPr="009A54DD" w:rsidRDefault="00397FAB" w:rsidP="009A54DD">
      <w:pPr>
        <w:pStyle w:val="BODY1"/>
        <w:numPr>
          <w:ilvl w:val="0"/>
          <w:numId w:val="47"/>
        </w:numPr>
        <w:spacing w:before="120" w:after="0"/>
        <w:rPr>
          <w:rFonts w:ascii="Arial" w:hAnsi="Arial" w:cs="Arial"/>
          <w:sz w:val="22"/>
          <w:szCs w:val="22"/>
        </w:rPr>
      </w:pPr>
      <w:r w:rsidRPr="009A54DD">
        <w:rPr>
          <w:rFonts w:ascii="Arial" w:hAnsi="Arial" w:cs="Arial"/>
          <w:sz w:val="22"/>
          <w:szCs w:val="22"/>
        </w:rPr>
        <w:t xml:space="preserve">Příkazník odpovídá za řádné plnění svého závazku. V případě porušení každé jednotlivé povinnosti dle této smlouvy (včetně těch, které jsou dány platnými právními předpisy) je povinen zaplatit příkazci smluvní pokutu ve výši 1 000,- Kč za každý zjištěný případ takového porušení povinností. Nárok na smluvní pokutu dle tohoto ustanovení je příkazce oprávněn jednostranně započíst oproti nároku příkazníka na poskytnutí odměny ujednané touto smlouvou, či na úhradu její části. Nárok příkazce na náhradu škody není tímto ustanovením dotčen, </w:t>
      </w:r>
      <w:r w:rsidRPr="009A54DD">
        <w:rPr>
          <w:rFonts w:ascii="Arial" w:hAnsi="Arial" w:cs="Arial"/>
          <w:i/>
          <w:iCs/>
          <w:sz w:val="22"/>
          <w:szCs w:val="22"/>
        </w:rPr>
        <w:t>avšak s výjimkou porušení povinnosti administrátora dle čl. II odst. 1</w:t>
      </w:r>
      <w:r w:rsidRPr="009A54DD">
        <w:rPr>
          <w:rFonts w:ascii="Arial" w:hAnsi="Arial" w:cs="Arial"/>
          <w:sz w:val="22"/>
          <w:szCs w:val="22"/>
        </w:rPr>
        <w:t>.</w:t>
      </w:r>
    </w:p>
    <w:p w14:paraId="586BF207" w14:textId="77777777" w:rsidR="00397FAB" w:rsidRPr="007E1192" w:rsidRDefault="00397FAB" w:rsidP="00397FAB">
      <w:pPr>
        <w:spacing w:after="60"/>
        <w:jc w:val="both"/>
        <w:rPr>
          <w:rFonts w:cs="Arial"/>
          <w:color w:val="FF0000"/>
        </w:rPr>
      </w:pPr>
    </w:p>
    <w:p w14:paraId="179B701D" w14:textId="77777777" w:rsidR="00D263FA" w:rsidRDefault="00D263FA" w:rsidP="0084586A">
      <w:pPr>
        <w:spacing w:after="120"/>
        <w:rPr>
          <w:rFonts w:cs="Arial"/>
          <w:b/>
        </w:rPr>
      </w:pPr>
    </w:p>
    <w:p w14:paraId="2B147D22" w14:textId="77777777" w:rsidR="002B6202" w:rsidRDefault="003730B9" w:rsidP="002B6202">
      <w:pPr>
        <w:spacing w:after="0"/>
        <w:jc w:val="center"/>
        <w:rPr>
          <w:rFonts w:cs="Arial"/>
          <w:b/>
        </w:rPr>
      </w:pPr>
      <w:r>
        <w:rPr>
          <w:rFonts w:cs="Arial"/>
          <w:b/>
        </w:rPr>
        <w:t>VII.</w:t>
      </w:r>
    </w:p>
    <w:p w14:paraId="11ABD12E" w14:textId="4C115100" w:rsidR="003730B9" w:rsidRDefault="003730B9" w:rsidP="003730B9">
      <w:pPr>
        <w:spacing w:after="120"/>
        <w:jc w:val="center"/>
        <w:rPr>
          <w:rFonts w:cs="Arial"/>
          <w:b/>
        </w:rPr>
      </w:pPr>
      <w:r>
        <w:rPr>
          <w:rFonts w:cs="Arial"/>
          <w:b/>
        </w:rPr>
        <w:t>Zpracování osobních údajů</w:t>
      </w:r>
    </w:p>
    <w:p w14:paraId="6AD1DBFD" w14:textId="1A4A740B" w:rsidR="003730B9" w:rsidRDefault="003730B9" w:rsidP="00875111">
      <w:pPr>
        <w:pStyle w:val="Odstavecseseznamem"/>
        <w:numPr>
          <w:ilvl w:val="0"/>
          <w:numId w:val="48"/>
        </w:numPr>
        <w:spacing w:after="120"/>
        <w:ind w:left="357" w:hanging="357"/>
        <w:jc w:val="both"/>
        <w:rPr>
          <w:rFonts w:cs="Arial"/>
        </w:rPr>
      </w:pPr>
      <w:r w:rsidRPr="006346D5">
        <w:rPr>
          <w:rFonts w:cs="Arial"/>
        </w:rPr>
        <w:t>V</w:t>
      </w:r>
      <w:r>
        <w:rPr>
          <w:rFonts w:cs="Arial"/>
        </w:rPr>
        <w:t> </w:t>
      </w:r>
      <w:r w:rsidRPr="006346D5">
        <w:rPr>
          <w:rFonts w:cs="Arial"/>
        </w:rPr>
        <w:t>rámci</w:t>
      </w:r>
      <w:r>
        <w:rPr>
          <w:rFonts w:cs="Arial"/>
        </w:rPr>
        <w:t xml:space="preserve"> realizace zadávacího řízení dochází ke zpracování osobních údajů. V rámci tohoto zpracování je příkazce v postavení správce osobních údajů a příkazník v postavení zpracovatele osobních údajů.</w:t>
      </w:r>
      <w:r w:rsidR="00C92FE0">
        <w:rPr>
          <w:rFonts w:cs="Arial"/>
        </w:rPr>
        <w:t xml:space="preserve"> Zpracování musí být prováděno v souladu s Nařízením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00C92FE0">
        <w:rPr>
          <w:rFonts w:cs="Arial"/>
        </w:rPr>
        <w:t>údajů) (dále</w:t>
      </w:r>
      <w:proofErr w:type="gramEnd"/>
      <w:r w:rsidR="00C92FE0">
        <w:rPr>
          <w:rFonts w:cs="Arial"/>
        </w:rPr>
        <w:t xml:space="preserve"> jen </w:t>
      </w:r>
      <w:r w:rsidR="006346D5">
        <w:rPr>
          <w:rFonts w:cs="Arial"/>
        </w:rPr>
        <w:t>„</w:t>
      </w:r>
      <w:proofErr w:type="spellStart"/>
      <w:r w:rsidR="00C92FE0">
        <w:rPr>
          <w:rFonts w:cs="Arial"/>
        </w:rPr>
        <w:t>GDPR</w:t>
      </w:r>
      <w:proofErr w:type="spellEnd"/>
      <w:r w:rsidR="00C92FE0">
        <w:rPr>
          <w:rFonts w:cs="Arial"/>
        </w:rPr>
        <w:t>“) a v souladu se zákonem č. 110/2019 Sb., o zpracování osobních údajů.</w:t>
      </w:r>
    </w:p>
    <w:p w14:paraId="746D4BEE" w14:textId="1A57C7CE" w:rsidR="0092634B" w:rsidRDefault="0092634B" w:rsidP="00875111">
      <w:pPr>
        <w:pStyle w:val="Odstavecseseznamem"/>
        <w:numPr>
          <w:ilvl w:val="0"/>
          <w:numId w:val="48"/>
        </w:numPr>
        <w:spacing w:after="120"/>
        <w:ind w:left="357" w:hanging="357"/>
        <w:jc w:val="both"/>
        <w:rPr>
          <w:rFonts w:cs="Arial"/>
        </w:rPr>
      </w:pPr>
      <w:r w:rsidRPr="006346D5">
        <w:rPr>
          <w:rFonts w:cs="Arial"/>
          <w:u w:val="single"/>
        </w:rPr>
        <w:t xml:space="preserve">Předmětem zpracování </w:t>
      </w:r>
      <w:r>
        <w:rPr>
          <w:rFonts w:cs="Arial"/>
        </w:rPr>
        <w:t>jsou osobní údaje v rámci realizovaného zadávacího řízení (osobní údaje obsažené v nabídkách, osobní údaje osob podílejících se na řízení). Osobní údaje budou zpracovávány pouze po dobu nezbytně nutnou vzhledem k účelu jejich zp</w:t>
      </w:r>
      <w:r w:rsidR="005D717F">
        <w:rPr>
          <w:rFonts w:cs="Arial"/>
        </w:rPr>
        <w:t>racová</w:t>
      </w:r>
      <w:r>
        <w:rPr>
          <w:rFonts w:cs="Arial"/>
        </w:rPr>
        <w:t>ní</w:t>
      </w:r>
      <w:r w:rsidR="000C557E">
        <w:rPr>
          <w:rFonts w:cs="Arial"/>
        </w:rPr>
        <w:t xml:space="preserve"> a po dobu stanovenou právními předpisy</w:t>
      </w:r>
      <w:r w:rsidR="005D717F">
        <w:rPr>
          <w:rFonts w:cs="Arial"/>
        </w:rPr>
        <w:t>.</w:t>
      </w:r>
    </w:p>
    <w:p w14:paraId="6D5D1B4C" w14:textId="6B07B4CC" w:rsidR="005D717F" w:rsidRDefault="005D717F" w:rsidP="00875111">
      <w:pPr>
        <w:pStyle w:val="Odstavecseseznamem"/>
        <w:spacing w:after="120"/>
        <w:ind w:left="357"/>
        <w:jc w:val="both"/>
        <w:rPr>
          <w:rFonts w:cs="Arial"/>
        </w:rPr>
      </w:pPr>
      <w:r w:rsidRPr="006346D5">
        <w:rPr>
          <w:rFonts w:cs="Arial"/>
          <w:u w:val="single"/>
        </w:rPr>
        <w:t>Účelem zpracování</w:t>
      </w:r>
      <w:r w:rsidR="00F17CF0">
        <w:rPr>
          <w:rFonts w:cs="Arial"/>
        </w:rPr>
        <w:t xml:space="preserve"> osobních údajů (jejich shromažďování, uchovávání, vyhledávání, užití) </w:t>
      </w:r>
      <w:r>
        <w:rPr>
          <w:rFonts w:cs="Arial"/>
        </w:rPr>
        <w:t>je zajištění řádného průběhu zadávacího řízení</w:t>
      </w:r>
      <w:r w:rsidR="00F17CF0">
        <w:rPr>
          <w:rFonts w:cs="Arial"/>
        </w:rPr>
        <w:t xml:space="preserve"> včetně </w:t>
      </w:r>
      <w:r w:rsidR="003B2A3B">
        <w:rPr>
          <w:rFonts w:cs="Arial"/>
        </w:rPr>
        <w:t>výběr</w:t>
      </w:r>
      <w:r w:rsidR="00F17CF0">
        <w:rPr>
          <w:rFonts w:cs="Arial"/>
        </w:rPr>
        <w:t>u</w:t>
      </w:r>
      <w:r w:rsidR="003B2A3B">
        <w:rPr>
          <w:rFonts w:cs="Arial"/>
        </w:rPr>
        <w:t xml:space="preserve"> nejvhodnějšího dodavatele k provedení </w:t>
      </w:r>
      <w:r w:rsidR="00F17CF0">
        <w:rPr>
          <w:rFonts w:cs="Arial"/>
        </w:rPr>
        <w:t>veřejné zakázky a sjednání</w:t>
      </w:r>
      <w:r w:rsidR="003B2A3B">
        <w:rPr>
          <w:rFonts w:cs="Arial"/>
        </w:rPr>
        <w:t xml:space="preserve"> smlouvy</w:t>
      </w:r>
      <w:r>
        <w:rPr>
          <w:rFonts w:cs="Arial"/>
        </w:rPr>
        <w:t xml:space="preserve">. </w:t>
      </w:r>
      <w:r w:rsidR="00F716DB">
        <w:rPr>
          <w:rFonts w:cs="Arial"/>
        </w:rPr>
        <w:t xml:space="preserve">Zpracování osobních údajů je nezbytné pro splnění právní povinnosti </w:t>
      </w:r>
      <w:r w:rsidR="00047D94">
        <w:rPr>
          <w:rFonts w:cs="Arial"/>
        </w:rPr>
        <w:t xml:space="preserve">příkazce jako </w:t>
      </w:r>
      <w:r w:rsidR="00F716DB">
        <w:rPr>
          <w:rFonts w:cs="Arial"/>
        </w:rPr>
        <w:t>správce osobních údajů či pr</w:t>
      </w:r>
      <w:r w:rsidR="00047D94">
        <w:rPr>
          <w:rFonts w:cs="Arial"/>
        </w:rPr>
        <w:t xml:space="preserve">o účely </w:t>
      </w:r>
      <w:r w:rsidR="00047D94">
        <w:rPr>
          <w:rFonts w:cs="Arial"/>
        </w:rPr>
        <w:lastRenderedPageBreak/>
        <w:t>oprávněných zájmů příkazce</w:t>
      </w:r>
      <w:r w:rsidR="00F716DB">
        <w:rPr>
          <w:rFonts w:cs="Arial"/>
        </w:rPr>
        <w:t xml:space="preserve"> (pro účely komunikace se subjektem údajů, pro účely posouzení kvalifikace a hodnocení).</w:t>
      </w:r>
    </w:p>
    <w:p w14:paraId="303948B1" w14:textId="0FEFA148" w:rsidR="00F716DB" w:rsidRDefault="00F716DB" w:rsidP="00875111">
      <w:pPr>
        <w:pStyle w:val="Odstavecseseznamem"/>
        <w:spacing w:after="120"/>
        <w:ind w:left="357"/>
        <w:jc w:val="both"/>
        <w:rPr>
          <w:rFonts w:cs="Arial"/>
        </w:rPr>
      </w:pPr>
      <w:r>
        <w:rPr>
          <w:rFonts w:cs="Arial"/>
        </w:rPr>
        <w:t>Kategorie subjektů údajů, jejichž osobní údaje mohou být v souvislosti se zadávacím řízením zpracovávány:</w:t>
      </w:r>
    </w:p>
    <w:p w14:paraId="770AF2E9" w14:textId="15119368" w:rsidR="00F716DB" w:rsidRDefault="00F716DB" w:rsidP="00875111">
      <w:pPr>
        <w:pStyle w:val="Odstavecseseznamem"/>
        <w:spacing w:after="120"/>
        <w:ind w:left="357"/>
        <w:jc w:val="both"/>
        <w:rPr>
          <w:rFonts w:cs="Arial"/>
        </w:rPr>
      </w:pPr>
      <w:r>
        <w:rPr>
          <w:rFonts w:cs="Arial"/>
        </w:rPr>
        <w:t>Dodavatel (je-li fyzickou osobou), zaměstnanci a členové orgánů dodavatele</w:t>
      </w:r>
      <w:r w:rsidR="00AC6329">
        <w:rPr>
          <w:rFonts w:cs="Arial"/>
        </w:rPr>
        <w:t xml:space="preserve">, členové nebo náhradníci členů komise nebo přizvaní odborníci, členové realizačního týmu, poddodavatelé a jiné osoby, kterými dodavatel prokazuje kvalifikaci, </w:t>
      </w:r>
      <w:r w:rsidR="000C557E">
        <w:rPr>
          <w:rFonts w:cs="Arial"/>
        </w:rPr>
        <w:t xml:space="preserve">skuteční majitelé, </w:t>
      </w:r>
      <w:r w:rsidR="00AC6329">
        <w:rPr>
          <w:rFonts w:cs="Arial"/>
        </w:rPr>
        <w:t>technický dozor, projektant.</w:t>
      </w:r>
    </w:p>
    <w:p w14:paraId="63BC082D" w14:textId="74044F52" w:rsidR="00AC6329" w:rsidRDefault="00AC6329" w:rsidP="00875111">
      <w:pPr>
        <w:pStyle w:val="Odstavecseseznamem"/>
        <w:spacing w:after="120"/>
        <w:ind w:left="357"/>
        <w:jc w:val="both"/>
        <w:rPr>
          <w:rFonts w:cs="Arial"/>
        </w:rPr>
      </w:pPr>
      <w:r>
        <w:rPr>
          <w:rFonts w:cs="Arial"/>
        </w:rPr>
        <w:t>Vymezení kategorií možných dotčených osobních údajů (typ údajů):</w:t>
      </w:r>
    </w:p>
    <w:p w14:paraId="0CA8BD16" w14:textId="5752D4B1" w:rsidR="00AC6329" w:rsidRDefault="00AC6329" w:rsidP="00875111">
      <w:pPr>
        <w:pStyle w:val="Odstavecseseznamem"/>
        <w:spacing w:after="120"/>
        <w:ind w:left="357"/>
        <w:jc w:val="both"/>
        <w:rPr>
          <w:rFonts w:cs="Arial"/>
        </w:rPr>
      </w:pPr>
      <w:r>
        <w:rPr>
          <w:rFonts w:cs="Arial"/>
        </w:rPr>
        <w:t xml:space="preserve">Identifikační a kontaktní údaje (jméno, příjemní, </w:t>
      </w:r>
      <w:r w:rsidR="000C557E">
        <w:rPr>
          <w:rFonts w:cs="Arial"/>
        </w:rPr>
        <w:t xml:space="preserve">datum narození, </w:t>
      </w:r>
      <w:proofErr w:type="spellStart"/>
      <w:r w:rsidR="000C557E">
        <w:rPr>
          <w:rFonts w:cs="Arial"/>
        </w:rPr>
        <w:t>RČ</w:t>
      </w:r>
      <w:proofErr w:type="spellEnd"/>
      <w:r w:rsidR="000C557E">
        <w:rPr>
          <w:rFonts w:cs="Arial"/>
        </w:rPr>
        <w:t xml:space="preserve">, </w:t>
      </w:r>
      <w:r>
        <w:rPr>
          <w:rFonts w:cs="Arial"/>
        </w:rPr>
        <w:t xml:space="preserve">sídlo, </w:t>
      </w:r>
      <w:r w:rsidR="000C557E">
        <w:rPr>
          <w:rFonts w:cs="Arial"/>
        </w:rPr>
        <w:t xml:space="preserve">IČO, </w:t>
      </w:r>
      <w:r>
        <w:rPr>
          <w:rFonts w:cs="Arial"/>
        </w:rPr>
        <w:t>telefonní číslo, email, podpis).</w:t>
      </w:r>
    </w:p>
    <w:p w14:paraId="78238950" w14:textId="779379BB" w:rsidR="00AC6329" w:rsidRDefault="00AC6329" w:rsidP="00875111">
      <w:pPr>
        <w:pStyle w:val="Odstavecseseznamem"/>
        <w:spacing w:after="120"/>
        <w:ind w:left="357"/>
        <w:jc w:val="both"/>
        <w:rPr>
          <w:rFonts w:cs="Arial"/>
        </w:rPr>
      </w:pPr>
      <w:r>
        <w:rPr>
          <w:rFonts w:cs="Arial"/>
        </w:rPr>
        <w:t>Popisné údaje, vážící se ke způsobilosti dodavatele plnit předmět veřejné zakázky, zejména osobní údaje uvedené v dokladech, jimiž dodavatel prokazuje způsobilost a</w:t>
      </w:r>
      <w:r w:rsidR="00E65BA8">
        <w:rPr>
          <w:rFonts w:cs="Arial"/>
        </w:rPr>
        <w:t> </w:t>
      </w:r>
      <w:r>
        <w:rPr>
          <w:rFonts w:cs="Arial"/>
        </w:rPr>
        <w:t>kvalifikaci.</w:t>
      </w:r>
    </w:p>
    <w:p w14:paraId="4178856D" w14:textId="6B414604" w:rsidR="00AC6329" w:rsidRDefault="00751203" w:rsidP="00875111">
      <w:pPr>
        <w:pStyle w:val="Odstavecseseznamem"/>
        <w:spacing w:after="120"/>
        <w:ind w:left="357"/>
        <w:jc w:val="both"/>
        <w:rPr>
          <w:rFonts w:cs="Arial"/>
        </w:rPr>
      </w:pPr>
      <w:r>
        <w:rPr>
          <w:rFonts w:cs="Arial"/>
        </w:rPr>
        <w:t>Pří</w:t>
      </w:r>
      <w:r w:rsidR="00AC6329">
        <w:rPr>
          <w:rFonts w:cs="Arial"/>
        </w:rPr>
        <w:t>kazce se zavazuje převzít osobní údaje bezodkladně po ukončení zpracování.</w:t>
      </w:r>
    </w:p>
    <w:p w14:paraId="65BCC348" w14:textId="1F153B86" w:rsidR="00AC6329" w:rsidRDefault="00AC6329" w:rsidP="00875111">
      <w:pPr>
        <w:pStyle w:val="Odstavecseseznamem"/>
        <w:spacing w:after="120"/>
        <w:ind w:left="357"/>
        <w:jc w:val="both"/>
        <w:rPr>
          <w:rFonts w:cs="Arial"/>
        </w:rPr>
      </w:pPr>
      <w:r>
        <w:rPr>
          <w:rFonts w:cs="Arial"/>
        </w:rPr>
        <w:t xml:space="preserve">Příkazce je oprávněn </w:t>
      </w:r>
      <w:r w:rsidR="00751203">
        <w:rPr>
          <w:rFonts w:cs="Arial"/>
        </w:rPr>
        <w:t>ověřit opatření, která příkazník</w:t>
      </w:r>
      <w:r w:rsidR="004A7760">
        <w:rPr>
          <w:rFonts w:cs="Arial"/>
        </w:rPr>
        <w:t xml:space="preserve"> přijal dle čl. 32 </w:t>
      </w:r>
      <w:proofErr w:type="spellStart"/>
      <w:r w:rsidR="00751203">
        <w:rPr>
          <w:rFonts w:cs="Arial"/>
        </w:rPr>
        <w:t>GDPR</w:t>
      </w:r>
      <w:proofErr w:type="spellEnd"/>
      <w:r w:rsidR="00751203">
        <w:rPr>
          <w:rFonts w:cs="Arial"/>
        </w:rPr>
        <w:t xml:space="preserve"> (vhodná technická a organizační opatření k ochraně osobních údajů).</w:t>
      </w:r>
    </w:p>
    <w:p w14:paraId="42280868" w14:textId="6B320C68" w:rsidR="00751203" w:rsidRDefault="00751203" w:rsidP="00875111">
      <w:pPr>
        <w:pStyle w:val="Odstavecseseznamem"/>
        <w:numPr>
          <w:ilvl w:val="0"/>
          <w:numId w:val="48"/>
        </w:numPr>
        <w:spacing w:after="120"/>
        <w:ind w:left="357" w:hanging="357"/>
        <w:jc w:val="both"/>
        <w:rPr>
          <w:rFonts w:cs="Arial"/>
        </w:rPr>
      </w:pPr>
      <w:r>
        <w:rPr>
          <w:rFonts w:cs="Arial"/>
        </w:rPr>
        <w:t xml:space="preserve">Příkazník se v rámci zpracování </w:t>
      </w:r>
      <w:r w:rsidR="000C557E">
        <w:rPr>
          <w:rFonts w:cs="Arial"/>
        </w:rPr>
        <w:t xml:space="preserve">osobních údajů </w:t>
      </w:r>
      <w:r>
        <w:rPr>
          <w:rFonts w:cs="Arial"/>
        </w:rPr>
        <w:t>zavazuje:</w:t>
      </w:r>
    </w:p>
    <w:p w14:paraId="188B2478" w14:textId="584710FA" w:rsidR="00751203" w:rsidRDefault="00751203" w:rsidP="00875111">
      <w:pPr>
        <w:pStyle w:val="Odstavecseseznamem"/>
        <w:numPr>
          <w:ilvl w:val="0"/>
          <w:numId w:val="49"/>
        </w:numPr>
        <w:spacing w:after="120"/>
        <w:ind w:left="714" w:hanging="357"/>
        <w:jc w:val="both"/>
        <w:rPr>
          <w:rFonts w:cs="Arial"/>
        </w:rPr>
      </w:pPr>
      <w:r>
        <w:rPr>
          <w:rFonts w:cs="Arial"/>
        </w:rPr>
        <w:t>jednat pouze podle pokynů příkazce,</w:t>
      </w:r>
    </w:p>
    <w:p w14:paraId="69427AA0" w14:textId="6FB203C0" w:rsidR="004A7760" w:rsidRDefault="00751203" w:rsidP="00875111">
      <w:pPr>
        <w:pStyle w:val="Odstavecseseznamem"/>
        <w:numPr>
          <w:ilvl w:val="0"/>
          <w:numId w:val="49"/>
        </w:numPr>
        <w:spacing w:after="120"/>
        <w:ind w:left="714" w:hanging="357"/>
        <w:jc w:val="both"/>
        <w:rPr>
          <w:rFonts w:cs="Arial"/>
        </w:rPr>
      </w:pPr>
      <w:r>
        <w:rPr>
          <w:rFonts w:cs="Arial"/>
        </w:rPr>
        <w:t>zajistit, aby se osoby oprávněné zpracovávat osobní údaje zavázaly k</w:t>
      </w:r>
      <w:r w:rsidR="000C557E">
        <w:rPr>
          <w:rFonts w:cs="Arial"/>
        </w:rPr>
        <w:t> </w:t>
      </w:r>
      <w:r>
        <w:rPr>
          <w:rFonts w:cs="Arial"/>
        </w:rPr>
        <w:t>mlčenlivosti</w:t>
      </w:r>
      <w:r w:rsidR="000C557E">
        <w:rPr>
          <w:rFonts w:cs="Arial"/>
        </w:rPr>
        <w:t xml:space="preserve"> nebo aby se na ně vztahovala zákonná povinnost mlčenlivosti</w:t>
      </w:r>
      <w:r w:rsidR="00E65BA8">
        <w:rPr>
          <w:rFonts w:cs="Arial"/>
        </w:rPr>
        <w:t>,</w:t>
      </w:r>
    </w:p>
    <w:p w14:paraId="13A5BCC2" w14:textId="33D6C4F7" w:rsidR="00751203" w:rsidRDefault="004A7760" w:rsidP="00875111">
      <w:pPr>
        <w:pStyle w:val="Odstavecseseznamem"/>
        <w:numPr>
          <w:ilvl w:val="0"/>
          <w:numId w:val="49"/>
        </w:numPr>
        <w:spacing w:after="120"/>
        <w:ind w:left="714" w:hanging="357"/>
        <w:jc w:val="both"/>
        <w:rPr>
          <w:rFonts w:cs="Arial"/>
        </w:rPr>
      </w:pPr>
      <w:r>
        <w:rPr>
          <w:rFonts w:cs="Arial"/>
        </w:rPr>
        <w:t xml:space="preserve">přijmout opatření požadovaná dle čl. 32 </w:t>
      </w:r>
      <w:proofErr w:type="spellStart"/>
      <w:r>
        <w:rPr>
          <w:rFonts w:cs="Arial"/>
        </w:rPr>
        <w:t>GDPR</w:t>
      </w:r>
      <w:proofErr w:type="spellEnd"/>
      <w:r w:rsidR="00751203">
        <w:rPr>
          <w:rFonts w:cs="Arial"/>
        </w:rPr>
        <w:t>,</w:t>
      </w:r>
    </w:p>
    <w:p w14:paraId="131AD613" w14:textId="06BFE39A" w:rsidR="004A7760" w:rsidRDefault="004A7760" w:rsidP="00875111">
      <w:pPr>
        <w:pStyle w:val="Odstavecseseznamem"/>
        <w:numPr>
          <w:ilvl w:val="0"/>
          <w:numId w:val="49"/>
        </w:numPr>
        <w:spacing w:after="120"/>
        <w:ind w:left="714" w:hanging="357"/>
        <w:jc w:val="both"/>
        <w:rPr>
          <w:rFonts w:cs="Arial"/>
        </w:rPr>
      </w:pPr>
      <w:r>
        <w:rPr>
          <w:rFonts w:cs="Arial"/>
        </w:rPr>
        <w:t>zohledňovat povahu zpracování, být příkazci nápomocen prostřednictvím vhodných opatření, pokud je to možné, pro splnění povinnosti příkazce reagovat na žádosti o</w:t>
      </w:r>
      <w:r w:rsidR="00E65BA8">
        <w:rPr>
          <w:rFonts w:cs="Arial"/>
        </w:rPr>
        <w:t> </w:t>
      </w:r>
      <w:r>
        <w:rPr>
          <w:rFonts w:cs="Arial"/>
        </w:rPr>
        <w:t xml:space="preserve">výkon práv subjektu údajů stanovených </w:t>
      </w:r>
      <w:proofErr w:type="spellStart"/>
      <w:r>
        <w:rPr>
          <w:rFonts w:cs="Arial"/>
        </w:rPr>
        <w:t>GDPR</w:t>
      </w:r>
      <w:proofErr w:type="spellEnd"/>
      <w:r>
        <w:rPr>
          <w:rFonts w:cs="Arial"/>
        </w:rPr>
        <w:t>,</w:t>
      </w:r>
    </w:p>
    <w:p w14:paraId="35895736" w14:textId="1FB6802A" w:rsidR="004A7760" w:rsidRDefault="004A7760" w:rsidP="00875111">
      <w:pPr>
        <w:pStyle w:val="Odstavecseseznamem"/>
        <w:numPr>
          <w:ilvl w:val="0"/>
          <w:numId w:val="49"/>
        </w:numPr>
        <w:spacing w:after="120"/>
        <w:ind w:left="714" w:hanging="357"/>
        <w:jc w:val="both"/>
        <w:rPr>
          <w:rFonts w:cs="Arial"/>
        </w:rPr>
      </w:pPr>
      <w:r>
        <w:rPr>
          <w:rFonts w:cs="Arial"/>
        </w:rPr>
        <w:t>být příkazci nápomocen při zajišťování souladu s povinnost</w:t>
      </w:r>
      <w:r w:rsidR="00727517">
        <w:rPr>
          <w:rFonts w:cs="Arial"/>
        </w:rPr>
        <w:t>m</w:t>
      </w:r>
      <w:r>
        <w:rPr>
          <w:rFonts w:cs="Arial"/>
        </w:rPr>
        <w:t xml:space="preserve">i podle čl. 32 až 36 </w:t>
      </w:r>
      <w:proofErr w:type="spellStart"/>
      <w:r>
        <w:rPr>
          <w:rFonts w:cs="Arial"/>
        </w:rPr>
        <w:t>GDPR</w:t>
      </w:r>
      <w:proofErr w:type="spellEnd"/>
      <w:r>
        <w:rPr>
          <w:rFonts w:cs="Arial"/>
        </w:rPr>
        <w:t>, a to při zohlednění povahy zpracování a informací, jež má příkazník k dispozici,</w:t>
      </w:r>
    </w:p>
    <w:p w14:paraId="1360C65E" w14:textId="3E3C9768" w:rsidR="00751203" w:rsidRDefault="00751203" w:rsidP="00875111">
      <w:pPr>
        <w:pStyle w:val="Odstavecseseznamem"/>
        <w:numPr>
          <w:ilvl w:val="0"/>
          <w:numId w:val="49"/>
        </w:numPr>
        <w:spacing w:after="120"/>
        <w:ind w:left="714" w:hanging="357"/>
        <w:jc w:val="both"/>
        <w:rPr>
          <w:rFonts w:cs="Arial"/>
        </w:rPr>
      </w:pPr>
      <w:r>
        <w:rPr>
          <w:rFonts w:cs="Arial"/>
        </w:rPr>
        <w:t>pomáhat příkazci v</w:t>
      </w:r>
      <w:r w:rsidR="004A7760">
        <w:rPr>
          <w:rFonts w:cs="Arial"/>
        </w:rPr>
        <w:t> </w:t>
      </w:r>
      <w:r>
        <w:rPr>
          <w:rFonts w:cs="Arial"/>
        </w:rPr>
        <w:t>plnění</w:t>
      </w:r>
      <w:r w:rsidR="004A7760">
        <w:rPr>
          <w:rFonts w:cs="Arial"/>
        </w:rPr>
        <w:t xml:space="preserve"> dalších </w:t>
      </w:r>
      <w:r>
        <w:rPr>
          <w:rFonts w:cs="Arial"/>
        </w:rPr>
        <w:t>povinností při ochraně osobních údajů při jejich zpracování,</w:t>
      </w:r>
    </w:p>
    <w:p w14:paraId="0433424C" w14:textId="2F0560EC" w:rsidR="00751203" w:rsidRDefault="00751203" w:rsidP="00875111">
      <w:pPr>
        <w:pStyle w:val="Odstavecseseznamem"/>
        <w:numPr>
          <w:ilvl w:val="0"/>
          <w:numId w:val="49"/>
        </w:numPr>
        <w:spacing w:after="120"/>
        <w:ind w:left="714" w:hanging="357"/>
        <w:jc w:val="both"/>
        <w:rPr>
          <w:rFonts w:cs="Arial"/>
        </w:rPr>
      </w:pPr>
      <w:r>
        <w:rPr>
          <w:rFonts w:cs="Arial"/>
        </w:rPr>
        <w:t>předat na základě pokynu příkazce po ukončení své činnosti osobní údaje příkazci</w:t>
      </w:r>
      <w:r w:rsidR="007B31CA">
        <w:rPr>
          <w:rFonts w:cs="Arial"/>
        </w:rPr>
        <w:t xml:space="preserve"> nebo je vymazat, ledaže zákon ukládá jiný postup,</w:t>
      </w:r>
    </w:p>
    <w:p w14:paraId="34A16751" w14:textId="2EE32C95" w:rsidR="007B31CA" w:rsidRDefault="007B31CA" w:rsidP="00875111">
      <w:pPr>
        <w:pStyle w:val="Odstavecseseznamem"/>
        <w:numPr>
          <w:ilvl w:val="0"/>
          <w:numId w:val="49"/>
        </w:numPr>
        <w:spacing w:after="120"/>
        <w:ind w:left="714" w:hanging="357"/>
        <w:jc w:val="both"/>
        <w:rPr>
          <w:rFonts w:cs="Arial"/>
        </w:rPr>
      </w:pPr>
      <w:r>
        <w:rPr>
          <w:rFonts w:cs="Arial"/>
        </w:rPr>
        <w:t xml:space="preserve">poskytnout příkazci informace nezbytné pro doložení splnění povinnosti </w:t>
      </w:r>
      <w:r w:rsidR="003F5068">
        <w:rPr>
          <w:rFonts w:cs="Arial"/>
        </w:rPr>
        <w:t xml:space="preserve">podle čl. 28 </w:t>
      </w:r>
      <w:proofErr w:type="spellStart"/>
      <w:r w:rsidR="003F5068">
        <w:rPr>
          <w:rFonts w:cs="Arial"/>
        </w:rPr>
        <w:t>GDPR</w:t>
      </w:r>
      <w:proofErr w:type="spellEnd"/>
      <w:r w:rsidR="00F63A94">
        <w:rPr>
          <w:rFonts w:cs="Arial"/>
        </w:rPr>
        <w:t>,</w:t>
      </w:r>
    </w:p>
    <w:p w14:paraId="706F4276" w14:textId="60D98046" w:rsidR="004A7760" w:rsidRDefault="004A7760" w:rsidP="00875111">
      <w:pPr>
        <w:pStyle w:val="Odstavecseseznamem"/>
        <w:numPr>
          <w:ilvl w:val="0"/>
          <w:numId w:val="49"/>
        </w:numPr>
        <w:spacing w:after="120"/>
        <w:ind w:left="714" w:hanging="357"/>
        <w:jc w:val="both"/>
        <w:rPr>
          <w:rFonts w:cs="Arial"/>
        </w:rPr>
      </w:pPr>
      <w:r>
        <w:rPr>
          <w:rFonts w:cs="Arial"/>
        </w:rPr>
        <w:t>umožnit audity, včetně inspekcí, prováděné příkazcem nebo jinou osobou, kterou příkazce pověřil.</w:t>
      </w:r>
    </w:p>
    <w:p w14:paraId="09788A9B" w14:textId="2EF7CE49" w:rsidR="007B31CA" w:rsidRDefault="007B31CA" w:rsidP="00875111">
      <w:pPr>
        <w:pStyle w:val="Odstavecseseznamem"/>
        <w:numPr>
          <w:ilvl w:val="0"/>
          <w:numId w:val="48"/>
        </w:numPr>
        <w:spacing w:after="120"/>
        <w:ind w:left="357" w:hanging="357"/>
        <w:jc w:val="both"/>
        <w:rPr>
          <w:rFonts w:cs="Arial"/>
        </w:rPr>
      </w:pPr>
      <w:r>
        <w:rPr>
          <w:rFonts w:cs="Arial"/>
        </w:rPr>
        <w:t xml:space="preserve">Příkazník vede písemné přehledy o všech typových činnostech zpracování osobních údajů v souladu </w:t>
      </w:r>
      <w:r w:rsidR="00082EB5">
        <w:rPr>
          <w:rFonts w:cs="Arial"/>
        </w:rPr>
        <w:t xml:space="preserve">čl. 30 </w:t>
      </w:r>
      <w:proofErr w:type="spellStart"/>
      <w:r w:rsidR="00082EB5">
        <w:rPr>
          <w:rFonts w:cs="Arial"/>
        </w:rPr>
        <w:t>GDPR</w:t>
      </w:r>
      <w:proofErr w:type="spellEnd"/>
      <w:r w:rsidR="00082EB5">
        <w:rPr>
          <w:rFonts w:cs="Arial"/>
        </w:rPr>
        <w:t>.</w:t>
      </w:r>
    </w:p>
    <w:p w14:paraId="7510DE47" w14:textId="710C1C40" w:rsidR="003B2A3B" w:rsidRDefault="003B2A3B" w:rsidP="00875111">
      <w:pPr>
        <w:pStyle w:val="Odstavecseseznamem"/>
        <w:numPr>
          <w:ilvl w:val="0"/>
          <w:numId w:val="48"/>
        </w:numPr>
        <w:spacing w:after="120"/>
        <w:ind w:left="357" w:hanging="357"/>
        <w:jc w:val="both"/>
        <w:rPr>
          <w:rFonts w:cs="Arial"/>
        </w:rPr>
      </w:pPr>
      <w:r>
        <w:rPr>
          <w:rFonts w:cs="Arial"/>
        </w:rPr>
        <w:t>Příkazník bez zbytečného odkladu oznámí příkazci porušení zabezpečení osobních údajů.</w:t>
      </w:r>
    </w:p>
    <w:p w14:paraId="232C2ECC" w14:textId="16457C77" w:rsidR="003B2A3B" w:rsidRPr="007B31CA" w:rsidRDefault="003B2A3B" w:rsidP="00875111">
      <w:pPr>
        <w:pStyle w:val="Odstavecseseznamem"/>
        <w:numPr>
          <w:ilvl w:val="0"/>
          <w:numId w:val="48"/>
        </w:numPr>
        <w:spacing w:after="120"/>
        <w:ind w:left="357" w:hanging="357"/>
        <w:jc w:val="both"/>
        <w:rPr>
          <w:rFonts w:cs="Arial"/>
        </w:rPr>
      </w:pPr>
      <w:r>
        <w:rPr>
          <w:rFonts w:cs="Arial"/>
        </w:rPr>
        <w:t>Příkazník může pověřit da</w:t>
      </w:r>
      <w:r w:rsidR="00047D94">
        <w:rPr>
          <w:rFonts w:cs="Arial"/>
        </w:rPr>
        <w:t>lšího zpracovatele</w:t>
      </w:r>
      <w:r>
        <w:rPr>
          <w:rFonts w:cs="Arial"/>
        </w:rPr>
        <w:t xml:space="preserve"> jen s předchozím písemným souhlasem příkazce.</w:t>
      </w:r>
    </w:p>
    <w:p w14:paraId="4EC12A54" w14:textId="77777777" w:rsidR="00F716DB" w:rsidRDefault="00F716DB" w:rsidP="006346D5">
      <w:pPr>
        <w:pStyle w:val="Odstavecseseznamem"/>
        <w:spacing w:after="120"/>
        <w:ind w:left="284"/>
        <w:jc w:val="both"/>
        <w:rPr>
          <w:rFonts w:cs="Arial"/>
        </w:rPr>
      </w:pPr>
    </w:p>
    <w:p w14:paraId="54C6F97B" w14:textId="1B5D7157" w:rsidR="00401680" w:rsidRPr="0069269A" w:rsidRDefault="00401680" w:rsidP="002B6202">
      <w:pPr>
        <w:spacing w:after="0"/>
        <w:jc w:val="center"/>
        <w:rPr>
          <w:rFonts w:cs="Arial"/>
          <w:i/>
        </w:rPr>
      </w:pPr>
      <w:r w:rsidRPr="00706C58">
        <w:rPr>
          <w:rFonts w:cs="Arial"/>
          <w:b/>
        </w:rPr>
        <w:t>VI</w:t>
      </w:r>
      <w:r w:rsidR="000923E6">
        <w:rPr>
          <w:rFonts w:cs="Arial"/>
          <w:b/>
        </w:rPr>
        <w:t>I</w:t>
      </w:r>
      <w:r w:rsidR="003730B9">
        <w:rPr>
          <w:rFonts w:cs="Arial"/>
          <w:b/>
        </w:rPr>
        <w:t>I</w:t>
      </w:r>
      <w:r w:rsidRPr="00706C58">
        <w:rPr>
          <w:rFonts w:cs="Arial"/>
          <w:b/>
        </w:rPr>
        <w:t>.</w:t>
      </w:r>
      <w:r w:rsidR="0069269A">
        <w:rPr>
          <w:rFonts w:cs="Arial"/>
          <w:i/>
        </w:rPr>
        <w:br/>
      </w:r>
      <w:r w:rsidR="00821825">
        <w:rPr>
          <w:rFonts w:cs="Arial"/>
          <w:b/>
        </w:rPr>
        <w:t>Ostatní a závěrečná</w:t>
      </w:r>
      <w:r w:rsidRPr="00706C58">
        <w:rPr>
          <w:rFonts w:cs="Arial"/>
          <w:b/>
        </w:rPr>
        <w:t xml:space="preserve"> ujednání</w:t>
      </w:r>
    </w:p>
    <w:p w14:paraId="705DD68C" w14:textId="529AADEF" w:rsidR="00882668" w:rsidRPr="00130E27" w:rsidRDefault="00737850" w:rsidP="00875111">
      <w:pPr>
        <w:numPr>
          <w:ilvl w:val="0"/>
          <w:numId w:val="28"/>
        </w:numPr>
        <w:overflowPunct w:val="0"/>
        <w:adjustRightInd w:val="0"/>
        <w:spacing w:before="120" w:after="0"/>
        <w:ind w:left="357" w:hanging="357"/>
        <w:jc w:val="both"/>
        <w:textAlignment w:val="baseline"/>
        <w:rPr>
          <w:rFonts w:cs="Arial"/>
        </w:rPr>
      </w:pPr>
      <w:r>
        <w:rPr>
          <w:rFonts w:cs="Arial"/>
          <w:iCs/>
        </w:rPr>
        <w:t>Příkazník</w:t>
      </w:r>
      <w:r w:rsidR="002D5396" w:rsidRPr="003B1848">
        <w:rPr>
          <w:rFonts w:cs="Arial"/>
          <w:iCs/>
        </w:rPr>
        <w:t xml:space="preserve"> prohlašuje, že splňuje stanovené předpoklady odborné způsobilosti.</w:t>
      </w:r>
      <w:r w:rsidR="00882668" w:rsidRPr="00130E27">
        <w:rPr>
          <w:rFonts w:cs="Arial"/>
        </w:rPr>
        <w:tab/>
      </w:r>
    </w:p>
    <w:p w14:paraId="29327091" w14:textId="31D7FF8C" w:rsidR="00401680" w:rsidRPr="006346D5" w:rsidRDefault="002D5396" w:rsidP="00875111">
      <w:pPr>
        <w:numPr>
          <w:ilvl w:val="0"/>
          <w:numId w:val="28"/>
        </w:numPr>
        <w:overflowPunct w:val="0"/>
        <w:adjustRightInd w:val="0"/>
        <w:spacing w:before="120" w:after="0"/>
        <w:ind w:left="357" w:hanging="357"/>
        <w:jc w:val="both"/>
        <w:textAlignment w:val="baseline"/>
        <w:rPr>
          <w:rFonts w:cs="Arial"/>
        </w:rPr>
      </w:pPr>
      <w:r w:rsidRPr="00130E27">
        <w:rPr>
          <w:rFonts w:cs="Arial"/>
        </w:rPr>
        <w:lastRenderedPageBreak/>
        <w:t xml:space="preserve">Žádná ze smluvních stran </w:t>
      </w:r>
      <w:r>
        <w:rPr>
          <w:rFonts w:cs="Arial"/>
        </w:rPr>
        <w:t>není oprávněna</w:t>
      </w:r>
      <w:r w:rsidRPr="00130E27">
        <w:rPr>
          <w:rFonts w:cs="Arial"/>
        </w:rPr>
        <w:t xml:space="preserve"> převádět úplně nebo zčásti práva a povinnosti vyplývající pro ni z této smlouvy na třetí osobu bez předchozího </w:t>
      </w:r>
      <w:r>
        <w:rPr>
          <w:rFonts w:cs="Arial"/>
        </w:rPr>
        <w:t>písemného souhlasu druhé strany, který bude projeven ve změně této smlouvy.</w:t>
      </w:r>
    </w:p>
    <w:p w14:paraId="0F1542F2" w14:textId="77777777" w:rsidR="00401680" w:rsidRPr="00706C58" w:rsidRDefault="002D5396" w:rsidP="00875111">
      <w:pPr>
        <w:numPr>
          <w:ilvl w:val="0"/>
          <w:numId w:val="28"/>
        </w:numPr>
        <w:overflowPunct w:val="0"/>
        <w:adjustRightInd w:val="0"/>
        <w:spacing w:before="120" w:after="0"/>
        <w:ind w:left="357" w:hanging="357"/>
        <w:jc w:val="both"/>
        <w:textAlignment w:val="baseline"/>
        <w:rPr>
          <w:rFonts w:cs="Arial"/>
        </w:rPr>
      </w:pPr>
      <w:r w:rsidRPr="00706C58">
        <w:rPr>
          <w:rFonts w:cs="Arial"/>
        </w:rPr>
        <w:t xml:space="preserve">Tuto smlouvu lze měnit či doplňovat </w:t>
      </w:r>
      <w:r>
        <w:rPr>
          <w:rFonts w:cs="Arial"/>
        </w:rPr>
        <w:t>výlučně</w:t>
      </w:r>
      <w:r w:rsidRPr="00706C58">
        <w:rPr>
          <w:rFonts w:cs="Arial"/>
        </w:rPr>
        <w:t xml:space="preserve"> po dohodě smluvních stran formou </w:t>
      </w:r>
      <w:r w:rsidR="00821825">
        <w:rPr>
          <w:rFonts w:cs="Arial"/>
        </w:rPr>
        <w:t xml:space="preserve">písemných a </w:t>
      </w:r>
      <w:r w:rsidRPr="00706C58">
        <w:rPr>
          <w:rFonts w:cs="Arial"/>
        </w:rPr>
        <w:t>číslovaných dodatků.</w:t>
      </w:r>
    </w:p>
    <w:p w14:paraId="3DB5F057" w14:textId="77777777" w:rsidR="00401680" w:rsidRPr="00706C58" w:rsidRDefault="002D5396" w:rsidP="00875111">
      <w:pPr>
        <w:numPr>
          <w:ilvl w:val="0"/>
          <w:numId w:val="28"/>
        </w:numPr>
        <w:overflowPunct w:val="0"/>
        <w:adjustRightInd w:val="0"/>
        <w:spacing w:before="120" w:after="0"/>
        <w:ind w:left="357" w:hanging="357"/>
        <w:jc w:val="both"/>
        <w:textAlignment w:val="baseline"/>
        <w:rPr>
          <w:rFonts w:cs="Arial"/>
        </w:rPr>
      </w:pPr>
      <w:r w:rsidRPr="00706C58">
        <w:rPr>
          <w:rFonts w:cs="Arial"/>
        </w:rPr>
        <w:t>Pokud v této smlouvě není stanoveno jinak, řídí se právní vztahy z ní vyplývající přísluš</w:t>
      </w:r>
      <w:r w:rsidRPr="00706C58">
        <w:rPr>
          <w:rFonts w:cs="Arial"/>
        </w:rPr>
        <w:softHyphen/>
        <w:t>nými ustanovení</w:t>
      </w:r>
      <w:r>
        <w:rPr>
          <w:rFonts w:cs="Arial"/>
        </w:rPr>
        <w:t>mi</w:t>
      </w:r>
      <w:r w:rsidR="00A510AE">
        <w:rPr>
          <w:rFonts w:cs="Arial"/>
        </w:rPr>
        <w:t xml:space="preserve"> </w:t>
      </w:r>
      <w:r>
        <w:rPr>
          <w:rFonts w:cs="Arial"/>
        </w:rPr>
        <w:t>zákona č. 89/2012 Sb., občanský zákoník</w:t>
      </w:r>
      <w:r w:rsidRPr="00706C58">
        <w:rPr>
          <w:rFonts w:cs="Arial"/>
        </w:rPr>
        <w:t>.</w:t>
      </w:r>
    </w:p>
    <w:p w14:paraId="07D21CD0" w14:textId="13FA39B3" w:rsidR="00401680" w:rsidRPr="00706C58" w:rsidRDefault="002D5396" w:rsidP="00875111">
      <w:pPr>
        <w:numPr>
          <w:ilvl w:val="0"/>
          <w:numId w:val="28"/>
        </w:numPr>
        <w:overflowPunct w:val="0"/>
        <w:adjustRightInd w:val="0"/>
        <w:spacing w:before="120" w:after="0"/>
        <w:ind w:left="357" w:hanging="357"/>
        <w:jc w:val="both"/>
        <w:textAlignment w:val="baseline"/>
        <w:rPr>
          <w:rFonts w:cs="Arial"/>
        </w:rPr>
      </w:pPr>
      <w:r w:rsidRPr="00706C58">
        <w:rPr>
          <w:rFonts w:cs="Arial"/>
        </w:rPr>
        <w:t>Tato smlouva je vyhotovena v</w:t>
      </w:r>
      <w:r w:rsidR="00032B65">
        <w:rPr>
          <w:rFonts w:cs="Arial"/>
        </w:rPr>
        <w:t>e</w:t>
      </w:r>
      <w:r w:rsidR="00A510AE">
        <w:rPr>
          <w:rFonts w:cs="Arial"/>
        </w:rPr>
        <w:t xml:space="preserve"> </w:t>
      </w:r>
      <w:r w:rsidR="00032B65">
        <w:rPr>
          <w:rFonts w:cs="Arial"/>
        </w:rPr>
        <w:t>čtyřech</w:t>
      </w:r>
      <w:r w:rsidR="00A510AE">
        <w:rPr>
          <w:rFonts w:cs="Arial"/>
        </w:rPr>
        <w:t xml:space="preserve"> </w:t>
      </w:r>
      <w:r w:rsidR="00500425">
        <w:rPr>
          <w:rFonts w:cs="Arial"/>
        </w:rPr>
        <w:t>vyhotoveních</w:t>
      </w:r>
      <w:r w:rsidRPr="00706C58">
        <w:rPr>
          <w:rFonts w:cs="Arial"/>
        </w:rPr>
        <w:t xml:space="preserve"> s platností originálu, přičemž </w:t>
      </w:r>
      <w:r w:rsidR="00032B65">
        <w:rPr>
          <w:rFonts w:cs="Arial"/>
        </w:rPr>
        <w:t xml:space="preserve">obě strany obdrží dvě </w:t>
      </w:r>
      <w:r w:rsidR="009A54DD">
        <w:rPr>
          <w:rFonts w:cs="Arial"/>
        </w:rPr>
        <w:t>vyhotovení</w:t>
      </w:r>
      <w:r w:rsidR="00032B65">
        <w:rPr>
          <w:rFonts w:cs="Arial"/>
        </w:rPr>
        <w:t>.</w:t>
      </w:r>
    </w:p>
    <w:p w14:paraId="22A81DEC" w14:textId="4C7A7DBC" w:rsidR="007138DD" w:rsidRPr="00FA27FB" w:rsidRDefault="007138DD" w:rsidP="00FA27FB">
      <w:pPr>
        <w:numPr>
          <w:ilvl w:val="0"/>
          <w:numId w:val="28"/>
        </w:numPr>
        <w:overflowPunct w:val="0"/>
        <w:adjustRightInd w:val="0"/>
        <w:spacing w:before="120" w:after="0"/>
        <w:ind w:left="357" w:hanging="357"/>
        <w:jc w:val="both"/>
        <w:textAlignment w:val="baseline"/>
        <w:rPr>
          <w:rFonts w:cs="Arial"/>
        </w:rPr>
      </w:pPr>
      <w:r w:rsidRPr="00032B65">
        <w:rPr>
          <w:rFonts w:cs="Arial"/>
        </w:rPr>
        <w:t>Tato smlouva</w:t>
      </w:r>
      <w:r w:rsidRPr="005903AA">
        <w:rPr>
          <w:rFonts w:cs="Arial"/>
        </w:rPr>
        <w:t xml:space="preserve"> bude v úplném znění uveřejněna prostřednictvím registru smluv postupem dle zákona č. 340/2015 Sb., o zvláštních podmínkách účinnosti některých smluv, uveřejňování těchto smluv a o registru smluv (zákon o registru smluv), ve znění pozdějších předpisů. </w:t>
      </w:r>
      <w:r w:rsidR="00737850">
        <w:rPr>
          <w:rFonts w:cs="Arial"/>
        </w:rPr>
        <w:t>Příkazník</w:t>
      </w:r>
      <w:r w:rsidRPr="005903AA">
        <w:rPr>
          <w:rFonts w:cs="Arial"/>
        </w:rPr>
        <w:t xml:space="preserve"> prohlašuje, že souhlasí s uveřejněním svých osobních údajů obsažených v této smlouvě, které by jinak podléhaly znečitelnění, v registru smluv, popř. disponuje </w:t>
      </w:r>
      <w:r w:rsidRPr="007138DD">
        <w:rPr>
          <w:rFonts w:cs="Arial"/>
        </w:rPr>
        <w:t xml:space="preserve">souhlasem třetích osob uvedených na své straně s uveřejněním jejich osobních údajů v registru smluv, které by jinak podléhaly znečitelnění. Smluvní strany se dohodly na tom, že uveřejnění v registru smluv provede </w:t>
      </w:r>
      <w:r w:rsidR="00737850">
        <w:rPr>
          <w:rFonts w:cs="Arial"/>
        </w:rPr>
        <w:t>příkazce</w:t>
      </w:r>
      <w:r w:rsidRPr="007138DD">
        <w:rPr>
          <w:rFonts w:cs="Arial"/>
        </w:rPr>
        <w:t xml:space="preserve">, který zároveň zajistí, aby informace o uveřejnění této smlouvy byla zaslána </w:t>
      </w:r>
      <w:r w:rsidR="00737850">
        <w:rPr>
          <w:rFonts w:cs="Arial"/>
        </w:rPr>
        <w:t>příka</w:t>
      </w:r>
      <w:r w:rsidR="009A54DD">
        <w:rPr>
          <w:rFonts w:cs="Arial"/>
        </w:rPr>
        <w:t>z</w:t>
      </w:r>
      <w:r w:rsidR="00737850">
        <w:rPr>
          <w:rFonts w:cs="Arial"/>
        </w:rPr>
        <w:t>níkovi</w:t>
      </w:r>
      <w:r w:rsidRPr="007138DD">
        <w:rPr>
          <w:rFonts w:cs="Arial"/>
        </w:rPr>
        <w:t xml:space="preserve"> do datové schránky ID</w:t>
      </w:r>
      <w:r w:rsidR="00A510AE">
        <w:rPr>
          <w:rFonts w:cs="Arial"/>
        </w:rPr>
        <w:t xml:space="preserve"> </w:t>
      </w:r>
      <w:proofErr w:type="spellStart"/>
      <w:r w:rsidR="00FA27FB">
        <w:rPr>
          <w:rFonts w:cs="Arial"/>
        </w:rPr>
        <w:t>f5aj3cx</w:t>
      </w:r>
      <w:proofErr w:type="spellEnd"/>
      <w:r w:rsidRPr="007138DD">
        <w:rPr>
          <w:rFonts w:cs="Arial"/>
        </w:rPr>
        <w:t xml:space="preserve">/na e-mail: </w:t>
      </w:r>
      <w:r w:rsidR="009770CB">
        <w:rPr>
          <w:rFonts w:cs="Arial"/>
        </w:rPr>
        <w:t xml:space="preserve">…………………… </w:t>
      </w:r>
      <w:bookmarkStart w:id="0" w:name="_GoBack"/>
      <w:bookmarkEnd w:id="0"/>
      <w:r w:rsidRPr="00FA27FB">
        <w:rPr>
          <w:rFonts w:cs="Arial"/>
        </w:rPr>
        <w:t>Smlouva nabývá platnosti dnem jejího uzavření a účinnosti dnem uveřejnění v registru smluv.</w:t>
      </w:r>
    </w:p>
    <w:p w14:paraId="2690AFB7" w14:textId="77777777" w:rsidR="007138DD" w:rsidRDefault="007138DD" w:rsidP="007138DD">
      <w:pPr>
        <w:overflowPunct w:val="0"/>
        <w:adjustRightInd w:val="0"/>
        <w:spacing w:before="120" w:after="0"/>
        <w:ind w:left="426"/>
        <w:jc w:val="both"/>
        <w:textAlignment w:val="baseline"/>
        <w:rPr>
          <w:rFonts w:cs="Arial"/>
        </w:rPr>
      </w:pPr>
    </w:p>
    <w:p w14:paraId="73D36324" w14:textId="77777777" w:rsidR="00401680" w:rsidRDefault="00401680" w:rsidP="00822032">
      <w:pPr>
        <w:spacing w:after="0"/>
        <w:rPr>
          <w:rFonts w:cs="Arial"/>
        </w:rPr>
      </w:pPr>
    </w:p>
    <w:p w14:paraId="013CCC8B" w14:textId="77777777" w:rsidR="00501AA8" w:rsidRPr="00706C58" w:rsidRDefault="00501AA8" w:rsidP="00822032">
      <w:pPr>
        <w:spacing w:after="0"/>
        <w:rPr>
          <w:rFonts w:cs="Arial"/>
        </w:rPr>
      </w:pPr>
    </w:p>
    <w:p w14:paraId="0F8F63DA" w14:textId="75724BE9" w:rsidR="00401680" w:rsidRPr="00706C58" w:rsidRDefault="004A7760" w:rsidP="00401680">
      <w:pPr>
        <w:jc w:val="center"/>
        <w:rPr>
          <w:rFonts w:cs="Arial"/>
          <w:b/>
        </w:rPr>
      </w:pPr>
      <w:r>
        <w:rPr>
          <w:rFonts w:cs="Arial"/>
          <w:b/>
        </w:rPr>
        <w:t>IX</w:t>
      </w:r>
      <w:r w:rsidR="00401680" w:rsidRPr="00706C58">
        <w:rPr>
          <w:rFonts w:cs="Arial"/>
          <w:b/>
        </w:rPr>
        <w:t>.</w:t>
      </w:r>
      <w:r w:rsidR="0069269A">
        <w:rPr>
          <w:rFonts w:cs="Arial"/>
          <w:b/>
        </w:rPr>
        <w:br/>
      </w:r>
      <w:r w:rsidR="00401680" w:rsidRPr="00706C58">
        <w:rPr>
          <w:rFonts w:cs="Arial"/>
          <w:b/>
        </w:rPr>
        <w:t>Podpisy smluvních stran</w:t>
      </w:r>
    </w:p>
    <w:p w14:paraId="3D8AF78D" w14:textId="04BC2BD1" w:rsidR="00397C40" w:rsidRPr="009F336B" w:rsidRDefault="00737850" w:rsidP="00875111">
      <w:pPr>
        <w:numPr>
          <w:ilvl w:val="0"/>
          <w:numId w:val="34"/>
        </w:numPr>
        <w:spacing w:after="0"/>
        <w:ind w:left="357" w:hanging="357"/>
        <w:jc w:val="both"/>
        <w:rPr>
          <w:rFonts w:cs="Arial"/>
        </w:rPr>
      </w:pPr>
      <w:r>
        <w:rPr>
          <w:rFonts w:cs="Arial"/>
        </w:rPr>
        <w:t>Příkazce</w:t>
      </w:r>
      <w:r w:rsidR="002D5396" w:rsidRPr="00706C58">
        <w:rPr>
          <w:rFonts w:cs="Arial"/>
        </w:rPr>
        <w:t xml:space="preserve"> i </w:t>
      </w:r>
      <w:r>
        <w:rPr>
          <w:rFonts w:cs="Arial"/>
        </w:rPr>
        <w:t>příkazník</w:t>
      </w:r>
      <w:r w:rsidR="002D5396" w:rsidRPr="00706C58">
        <w:rPr>
          <w:rFonts w:cs="Arial"/>
        </w:rPr>
        <w:t xml:space="preserve"> shodně prohlašují, že </w:t>
      </w:r>
      <w:r w:rsidR="002D5396" w:rsidRPr="004069A8">
        <w:rPr>
          <w:rFonts w:cs="Arial"/>
        </w:rPr>
        <w:t>si tuto smlouvu před jejím podpisem přečetli, že byla uzavřena po vzájemném projednání podle jejich pravé a svobodné vůle, určitě, vážně a srozumitelně, bez zneužití tísně, nezkušenosti, rozumové slabosti, rozrušení nebo lehkomyslnosti druhé strany</w:t>
      </w:r>
      <w:r w:rsidR="002D5396">
        <w:rPr>
          <w:rFonts w:cs="Arial"/>
        </w:rPr>
        <w:t>,</w:t>
      </w:r>
      <w:r w:rsidR="00A510AE">
        <w:rPr>
          <w:rFonts w:cs="Arial"/>
        </w:rPr>
        <w:t xml:space="preserve"> </w:t>
      </w:r>
      <w:r w:rsidR="002D5396">
        <w:rPr>
          <w:rFonts w:cs="Arial"/>
        </w:rPr>
        <w:t>na důkaz čehož připojují své podpisy.</w:t>
      </w:r>
    </w:p>
    <w:p w14:paraId="6085ED7C" w14:textId="77777777" w:rsidR="0090737B" w:rsidRDefault="0090737B" w:rsidP="002D5396">
      <w:pPr>
        <w:pStyle w:val="datum"/>
        <w:rPr>
          <w:rFonts w:cs="Arial"/>
        </w:rPr>
      </w:pPr>
    </w:p>
    <w:p w14:paraId="0CF495C0" w14:textId="77777777" w:rsidR="0090737B" w:rsidRDefault="0090737B" w:rsidP="002D5396">
      <w:pPr>
        <w:pStyle w:val="datum"/>
        <w:rPr>
          <w:rFonts w:cs="Arial"/>
        </w:rPr>
      </w:pPr>
    </w:p>
    <w:p w14:paraId="1E21A937" w14:textId="77777777" w:rsidR="0090737B" w:rsidRDefault="0090737B" w:rsidP="002D5396">
      <w:pPr>
        <w:pStyle w:val="datum"/>
        <w:rPr>
          <w:rFonts w:cs="Arial"/>
        </w:rPr>
      </w:pPr>
    </w:p>
    <w:p w14:paraId="0C655AE1" w14:textId="77777777" w:rsidR="00C01F3D" w:rsidRDefault="00C01F3D" w:rsidP="002D5396">
      <w:pPr>
        <w:pStyle w:val="datum"/>
      </w:pPr>
    </w:p>
    <w:p w14:paraId="275C308C" w14:textId="57F2D151" w:rsidR="002D5396" w:rsidRPr="00BC4ED8" w:rsidRDefault="002D5396" w:rsidP="002D5396">
      <w:pPr>
        <w:pStyle w:val="datum"/>
      </w:pPr>
      <w:r w:rsidRPr="00BC4ED8">
        <w:t>V Ústí nad Labem dne</w:t>
      </w:r>
      <w:r w:rsidR="00991200">
        <w:tab/>
      </w:r>
      <w:r w:rsidR="00991200">
        <w:tab/>
      </w:r>
      <w:r w:rsidR="00991200">
        <w:tab/>
      </w:r>
      <w:r w:rsidR="00991200">
        <w:tab/>
      </w:r>
      <w:r w:rsidR="00991200">
        <w:tab/>
        <w:t>V</w:t>
      </w:r>
      <w:r w:rsidR="00FA27FB">
        <w:t xml:space="preserve"> Praze </w:t>
      </w:r>
      <w:r w:rsidR="00A510AE" w:rsidRPr="005903AA">
        <w:t>dne</w:t>
      </w:r>
      <w:r w:rsidR="00FA27FB">
        <w:t xml:space="preserve">: </w:t>
      </w:r>
      <w:proofErr w:type="gramStart"/>
      <w:r w:rsidR="00FA27FB">
        <w:t>22.06.2020</w:t>
      </w:r>
      <w:proofErr w:type="gramEnd"/>
    </w:p>
    <w:p w14:paraId="16BF374A" w14:textId="77777777" w:rsidR="002D5396" w:rsidRPr="00BC4ED8" w:rsidRDefault="002D5396" w:rsidP="002D5396">
      <w:pPr>
        <w:widowControl w:val="0"/>
        <w:autoSpaceDE w:val="0"/>
        <w:snapToGrid w:val="0"/>
      </w:pPr>
    </w:p>
    <w:p w14:paraId="40B8CFD9" w14:textId="77777777" w:rsidR="00991200" w:rsidRDefault="00991200" w:rsidP="002F6964">
      <w:pPr>
        <w:widowControl w:val="0"/>
        <w:autoSpaceDE w:val="0"/>
        <w:snapToGrid w:val="0"/>
      </w:pPr>
    </w:p>
    <w:p w14:paraId="0D0A99FE" w14:textId="77777777" w:rsidR="0090737B" w:rsidRDefault="0090737B" w:rsidP="002F6964">
      <w:pPr>
        <w:widowControl w:val="0"/>
        <w:autoSpaceDE w:val="0"/>
        <w:snapToGrid w:val="0"/>
      </w:pPr>
    </w:p>
    <w:p w14:paraId="6AC256CC" w14:textId="77777777" w:rsidR="00C01F3D" w:rsidRDefault="00C01F3D" w:rsidP="002F6964">
      <w:pPr>
        <w:widowControl w:val="0"/>
        <w:autoSpaceDE w:val="0"/>
        <w:snapToGrid w:val="0"/>
      </w:pPr>
    </w:p>
    <w:p w14:paraId="2E773E6F" w14:textId="2ED1294E" w:rsidR="00991200" w:rsidRPr="00224953" w:rsidRDefault="002F6964" w:rsidP="00224953">
      <w:pPr>
        <w:widowControl w:val="0"/>
        <w:autoSpaceDE w:val="0"/>
        <w:snapToGrid w:val="0"/>
      </w:pPr>
      <w:proofErr w:type="gramStart"/>
      <w:r>
        <w:t>................................................</w:t>
      </w:r>
      <w:r>
        <w:tab/>
      </w:r>
      <w:r>
        <w:tab/>
      </w:r>
      <w:r>
        <w:tab/>
      </w:r>
      <w:r>
        <w:tab/>
        <w:t>.................................................</w:t>
      </w:r>
      <w:r>
        <w:br/>
      </w:r>
      <w:r w:rsidR="00425194">
        <w:t>Příkazce</w:t>
      </w:r>
      <w:proofErr w:type="gramEnd"/>
      <w:r w:rsidR="00425194">
        <w:tab/>
      </w:r>
      <w:r w:rsidR="00425194">
        <w:tab/>
      </w:r>
      <w:r w:rsidR="00425194">
        <w:tab/>
      </w:r>
      <w:r w:rsidR="00425194">
        <w:tab/>
      </w:r>
      <w:r w:rsidR="00425194">
        <w:tab/>
      </w:r>
      <w:r w:rsidR="00425194">
        <w:tab/>
      </w:r>
      <w:r w:rsidR="00425194">
        <w:tab/>
      </w:r>
      <w:r w:rsidR="00425194">
        <w:tab/>
      </w:r>
      <w:r w:rsidR="002D5396" w:rsidRPr="00425194">
        <w:rPr>
          <w:color w:val="000000" w:themeColor="text1"/>
        </w:rPr>
        <w:t>Příkazník</w:t>
      </w:r>
      <w:r w:rsidRPr="00425194">
        <w:rPr>
          <w:color w:val="000000" w:themeColor="text1"/>
        </w:rPr>
        <w:br/>
      </w:r>
      <w:r w:rsidR="00224953" w:rsidRPr="00425194">
        <w:rPr>
          <w:color w:val="000000" w:themeColor="text1"/>
        </w:rPr>
        <w:t>Bc. Jaroslav Krch</w:t>
      </w:r>
      <w:r w:rsidR="00224953" w:rsidRPr="00425194">
        <w:rPr>
          <w:color w:val="000000" w:themeColor="text1"/>
        </w:rPr>
        <w:tab/>
      </w:r>
      <w:r w:rsidR="00224953"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r>
      <w:r w:rsidR="00FA27FB" w:rsidRPr="00425194">
        <w:rPr>
          <w:rFonts w:cs="Arial"/>
          <w:color w:val="000000" w:themeColor="text1"/>
        </w:rPr>
        <w:t>Mgr. Lenka Hodková</w:t>
      </w:r>
      <w:r w:rsidR="00FA27FB" w:rsidRPr="00425194">
        <w:rPr>
          <w:rFonts w:cs="Arial"/>
          <w:color w:val="000000" w:themeColor="text1"/>
        </w:rPr>
        <w:tab/>
      </w:r>
      <w:r w:rsidRPr="00425194">
        <w:rPr>
          <w:color w:val="000000" w:themeColor="text1"/>
        </w:rPr>
        <w:br/>
      </w:r>
      <w:r w:rsidR="00224953" w:rsidRPr="00425194">
        <w:rPr>
          <w:color w:val="000000" w:themeColor="text1"/>
        </w:rPr>
        <w:t>ředitel</w:t>
      </w:r>
      <w:r w:rsidR="00425194"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r>
      <w:r w:rsidR="00425194" w:rsidRPr="00425194">
        <w:rPr>
          <w:color w:val="000000" w:themeColor="text1"/>
        </w:rPr>
        <w:tab/>
        <w:t>jednatel</w:t>
      </w:r>
    </w:p>
    <w:sectPr w:rsidR="00991200" w:rsidRPr="00224953" w:rsidSect="00224953">
      <w:headerReference w:type="default" r:id="rId7"/>
      <w:footerReference w:type="default" r:id="rId8"/>
      <w:headerReference w:type="first" r:id="rId9"/>
      <w:type w:val="continuous"/>
      <w:pgSz w:w="11906" w:h="16838" w:code="9"/>
      <w:pgMar w:top="1418" w:right="1418" w:bottom="1418" w:left="1418" w:header="709"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C5587" w16cid:durableId="21E3E1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37BAB" w14:textId="77777777" w:rsidR="00B11AE9" w:rsidRPr="00933A64" w:rsidRDefault="00B11AE9" w:rsidP="00933A64">
      <w:r>
        <w:separator/>
      </w:r>
    </w:p>
  </w:endnote>
  <w:endnote w:type="continuationSeparator" w:id="0">
    <w:p w14:paraId="4CCBD9DE" w14:textId="77777777" w:rsidR="00B11AE9" w:rsidRPr="00933A64" w:rsidRDefault="00B11AE9" w:rsidP="009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2307" w14:textId="77777777" w:rsidR="00F3113E" w:rsidRPr="005C4CB5" w:rsidRDefault="00F3113E" w:rsidP="005C4CB5">
    <w:pPr>
      <w:pStyle w:val="slostrany"/>
      <w:rPr>
        <w:szCs w:val="16"/>
      </w:rPr>
    </w:pPr>
    <w:r w:rsidRPr="00BB624C">
      <w:t xml:space="preserve">strana </w:t>
    </w:r>
    <w:r w:rsidR="008D0FC5">
      <w:fldChar w:fldCharType="begin"/>
    </w:r>
    <w:r w:rsidR="00E12607">
      <w:instrText xml:space="preserve"> PAGE </w:instrText>
    </w:r>
    <w:r w:rsidR="008D0FC5">
      <w:fldChar w:fldCharType="separate"/>
    </w:r>
    <w:r w:rsidR="009770CB">
      <w:rPr>
        <w:noProof/>
      </w:rPr>
      <w:t>7</w:t>
    </w:r>
    <w:r w:rsidR="008D0FC5">
      <w:rPr>
        <w:noProof/>
      </w:rPr>
      <w:fldChar w:fldCharType="end"/>
    </w:r>
    <w:r w:rsidRPr="00BB624C">
      <w:t xml:space="preserve"> /</w:t>
    </w:r>
    <w:r w:rsidR="008D0FC5">
      <w:fldChar w:fldCharType="begin"/>
    </w:r>
    <w:r w:rsidR="00730F73">
      <w:instrText xml:space="preserve"> NUMPAGES </w:instrText>
    </w:r>
    <w:r w:rsidR="008D0FC5">
      <w:fldChar w:fldCharType="separate"/>
    </w:r>
    <w:r w:rsidR="009770CB">
      <w:rPr>
        <w:noProof/>
      </w:rPr>
      <w:t>7</w:t>
    </w:r>
    <w:r w:rsidR="008D0F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935EE" w14:textId="77777777" w:rsidR="00B11AE9" w:rsidRPr="00933A64" w:rsidRDefault="00B11AE9" w:rsidP="00933A64">
      <w:r>
        <w:separator/>
      </w:r>
    </w:p>
  </w:footnote>
  <w:footnote w:type="continuationSeparator" w:id="0">
    <w:p w14:paraId="79CD170F" w14:textId="77777777" w:rsidR="00B11AE9" w:rsidRPr="00933A64" w:rsidRDefault="00B11AE9" w:rsidP="0093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E7CB" w14:textId="77777777" w:rsidR="00F3113E" w:rsidRPr="00933A64" w:rsidRDefault="004E75FC" w:rsidP="00933A64">
    <w:r>
      <w:rPr>
        <w:noProof/>
        <w:lang w:eastAsia="cs-CZ"/>
      </w:rPr>
      <w:drawing>
        <wp:anchor distT="0" distB="0" distL="114300" distR="114300" simplePos="0" relativeHeight="251658240" behindDoc="1" locked="0" layoutInCell="1" allowOverlap="1" wp14:anchorId="49D976A7" wp14:editId="36A9BFEE">
          <wp:simplePos x="0" y="0"/>
          <wp:positionH relativeFrom="page">
            <wp:posOffset>0</wp:posOffset>
          </wp:positionH>
          <wp:positionV relativeFrom="page">
            <wp:posOffset>0</wp:posOffset>
          </wp:positionV>
          <wp:extent cx="7562850" cy="10687050"/>
          <wp:effectExtent l="1905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AC44" w14:textId="6BFD71A4" w:rsidR="00224953" w:rsidRPr="00E65BA8" w:rsidRDefault="00224953" w:rsidP="00E65BA8">
    <w:pPr>
      <w:pStyle w:val="Zhlav"/>
      <w:jc w:val="right"/>
      <w:rPr>
        <w:sz w:val="20"/>
        <w:szCs w:val="20"/>
      </w:rPr>
    </w:pPr>
    <w:r w:rsidRPr="00E65BA8">
      <w:rPr>
        <w:noProof/>
        <w:sz w:val="20"/>
        <w:szCs w:val="20"/>
        <w:lang w:eastAsia="cs-CZ"/>
      </w:rPr>
      <w:drawing>
        <wp:anchor distT="0" distB="0" distL="114300" distR="114300" simplePos="0" relativeHeight="251659264" behindDoc="1" locked="0" layoutInCell="1" allowOverlap="1" wp14:anchorId="7ABEE159" wp14:editId="25872B43">
          <wp:simplePos x="0" y="0"/>
          <wp:positionH relativeFrom="margin">
            <wp:align>left</wp:align>
          </wp:positionH>
          <wp:positionV relativeFrom="topMargin">
            <wp:align>bottom</wp:align>
          </wp:positionV>
          <wp:extent cx="1169670" cy="542290"/>
          <wp:effectExtent l="0" t="0" r="0" b="0"/>
          <wp:wrapNone/>
          <wp:docPr id="3" name="Obrázek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F84"/>
    <w:multiLevelType w:val="hybridMultilevel"/>
    <w:tmpl w:val="041E4670"/>
    <w:lvl w:ilvl="0" w:tplc="D96ECE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05F1E"/>
    <w:multiLevelType w:val="hybridMultilevel"/>
    <w:tmpl w:val="0A2A3310"/>
    <w:lvl w:ilvl="0" w:tplc="B7FA967E">
      <w:start w:val="2"/>
      <w:numFmt w:val="decimal"/>
      <w:lvlText w:val="%1."/>
      <w:lvlJc w:val="left"/>
      <w:pPr>
        <w:tabs>
          <w:tab w:val="num" w:pos="357"/>
        </w:tabs>
        <w:ind w:left="357" w:hanging="357"/>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C217DA3"/>
    <w:multiLevelType w:val="hybridMultilevel"/>
    <w:tmpl w:val="605AD4B4"/>
    <w:lvl w:ilvl="0" w:tplc="1FF2FFCE">
      <w:start w:val="1"/>
      <w:numFmt w:val="bullet"/>
      <w:pStyle w:val="seznam-odrky"/>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1E5FDD"/>
    <w:multiLevelType w:val="hybridMultilevel"/>
    <w:tmpl w:val="CE0426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810C3"/>
    <w:multiLevelType w:val="hybridMultilevel"/>
    <w:tmpl w:val="6AB62902"/>
    <w:lvl w:ilvl="0" w:tplc="5E14AA3C">
      <w:start w:val="1"/>
      <w:numFmt w:val="decimal"/>
      <w:lvlText w:val="%1."/>
      <w:lvlJc w:val="left"/>
      <w:pPr>
        <w:tabs>
          <w:tab w:val="num" w:pos="357"/>
        </w:tabs>
        <w:ind w:left="357" w:hanging="35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F112DD"/>
    <w:multiLevelType w:val="hybridMultilevel"/>
    <w:tmpl w:val="1E5E481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67D69A3"/>
    <w:multiLevelType w:val="hybridMultilevel"/>
    <w:tmpl w:val="2CB8DF34"/>
    <w:lvl w:ilvl="0" w:tplc="3A8C8CC4">
      <w:start w:val="1"/>
      <w:numFmt w:val="decimal"/>
      <w:lvlText w:val="%1."/>
      <w:lvlJc w:val="left"/>
      <w:pPr>
        <w:tabs>
          <w:tab w:val="num" w:pos="717"/>
        </w:tabs>
        <w:ind w:left="717" w:hanging="357"/>
      </w:pPr>
      <w:rPr>
        <w:rFonts w:ascii="Arial" w:hAnsi="Arial" w:hint="default"/>
        <w:b w:val="0"/>
        <w:i w:val="0"/>
        <w:sz w:val="22"/>
        <w:szCs w:val="22"/>
      </w:rPr>
    </w:lvl>
    <w:lvl w:ilvl="1" w:tplc="5B1497F2">
      <w:start w:val="1"/>
      <w:numFmt w:val="bullet"/>
      <w:lvlText w:val="-"/>
      <w:lvlJc w:val="left"/>
      <w:pPr>
        <w:tabs>
          <w:tab w:val="num" w:pos="1647"/>
        </w:tabs>
        <w:ind w:left="1647" w:hanging="567"/>
      </w:pPr>
      <w:rPr>
        <w:rFonts w:ascii="Arial" w:hAnsi="Arial"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9C0FD5"/>
    <w:multiLevelType w:val="hybridMultilevel"/>
    <w:tmpl w:val="47444B2A"/>
    <w:lvl w:ilvl="0" w:tplc="18C45E34">
      <w:start w:val="1"/>
      <w:numFmt w:val="decimal"/>
      <w:lvlText w:val="%1."/>
      <w:lvlJc w:val="left"/>
      <w:pPr>
        <w:tabs>
          <w:tab w:val="num" w:pos="357"/>
        </w:tabs>
        <w:ind w:left="357" w:hanging="35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6816F5"/>
    <w:multiLevelType w:val="hybridMultilevel"/>
    <w:tmpl w:val="B3A8C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391B19"/>
    <w:multiLevelType w:val="hybridMultilevel"/>
    <w:tmpl w:val="668682E8"/>
    <w:lvl w:ilvl="0" w:tplc="84C4EC26">
      <w:start w:val="2"/>
      <w:numFmt w:val="decimal"/>
      <w:lvlText w:val="%1."/>
      <w:lvlJc w:val="left"/>
      <w:pPr>
        <w:tabs>
          <w:tab w:val="num" w:pos="357"/>
        </w:tabs>
        <w:ind w:left="357" w:hanging="357"/>
      </w:pPr>
      <w:rPr>
        <w:rFonts w:ascii="Arial" w:hAnsi="Arial"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B885BFA"/>
    <w:multiLevelType w:val="hybridMultilevel"/>
    <w:tmpl w:val="007CF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98663C"/>
    <w:multiLevelType w:val="hybridMultilevel"/>
    <w:tmpl w:val="1E3680B2"/>
    <w:lvl w:ilvl="0" w:tplc="1C08A29E">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43939"/>
    <w:multiLevelType w:val="hybridMultilevel"/>
    <w:tmpl w:val="E2B84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DB44E7"/>
    <w:multiLevelType w:val="hybridMultilevel"/>
    <w:tmpl w:val="A2460ABC"/>
    <w:lvl w:ilvl="0" w:tplc="3FDEB21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575260"/>
    <w:multiLevelType w:val="hybridMultilevel"/>
    <w:tmpl w:val="7CAAE1D0"/>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7F22BD"/>
    <w:multiLevelType w:val="hybridMultilevel"/>
    <w:tmpl w:val="8CB8F13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C171A"/>
    <w:multiLevelType w:val="hybridMultilevel"/>
    <w:tmpl w:val="09369D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6B35FBE"/>
    <w:multiLevelType w:val="hybridMultilevel"/>
    <w:tmpl w:val="9F8EBB62"/>
    <w:lvl w:ilvl="0" w:tplc="35E021EE">
      <w:start w:val="1"/>
      <w:numFmt w:val="bullet"/>
      <w:lvlText w:val="-"/>
      <w:lvlJc w:val="left"/>
      <w:pPr>
        <w:ind w:left="2160" w:hanging="360"/>
      </w:pPr>
      <w:rPr>
        <w:rFonts w:ascii="Arial" w:eastAsia="Times New Roman" w:hAnsi="Arial"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8" w15:restartNumberingAfterBreak="0">
    <w:nsid w:val="28F02F2A"/>
    <w:multiLevelType w:val="hybridMultilevel"/>
    <w:tmpl w:val="8D6018D6"/>
    <w:lvl w:ilvl="0" w:tplc="0BFAE0A6">
      <w:start w:val="1"/>
      <w:numFmt w:val="decimal"/>
      <w:lvlText w:val="%1."/>
      <w:lvlJc w:val="left"/>
      <w:pPr>
        <w:ind w:left="283" w:hanging="283"/>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104658"/>
    <w:multiLevelType w:val="hybridMultilevel"/>
    <w:tmpl w:val="E05247D0"/>
    <w:lvl w:ilvl="0" w:tplc="5EDEE73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4348DD"/>
    <w:multiLevelType w:val="hybridMultilevel"/>
    <w:tmpl w:val="0E1815A2"/>
    <w:lvl w:ilvl="0" w:tplc="C69CCA6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38B2932"/>
    <w:multiLevelType w:val="hybridMultilevel"/>
    <w:tmpl w:val="229E673A"/>
    <w:lvl w:ilvl="0" w:tplc="8AD47D90">
      <w:start w:val="1"/>
      <w:numFmt w:val="lowerLetter"/>
      <w:lvlText w:val="%1)"/>
      <w:lvlJc w:val="left"/>
      <w:pPr>
        <w:tabs>
          <w:tab w:val="num" w:pos="720"/>
        </w:tabs>
        <w:ind w:left="720" w:hanging="360"/>
      </w:pPr>
      <w:rPr>
        <w:rFonts w:hint="default"/>
      </w:rPr>
    </w:lvl>
    <w:lvl w:ilvl="1" w:tplc="3E5484B0">
      <w:start w:val="1"/>
      <w:numFmt w:val="lowerLetter"/>
      <w:lvlText w:val="%2)"/>
      <w:lvlJc w:val="left"/>
      <w:pPr>
        <w:tabs>
          <w:tab w:val="num" w:pos="709"/>
        </w:tabs>
        <w:ind w:left="709" w:hanging="352"/>
      </w:pPr>
      <w:rPr>
        <w:rFonts w:hint="default"/>
      </w:rPr>
    </w:lvl>
    <w:lvl w:ilvl="2" w:tplc="7ADCB49A">
      <w:start w:val="3"/>
      <w:numFmt w:val="decimal"/>
      <w:lvlText w:val="%3."/>
      <w:lvlJc w:val="left"/>
      <w:pPr>
        <w:tabs>
          <w:tab w:val="num" w:pos="357"/>
        </w:tabs>
        <w:ind w:left="357" w:hanging="357"/>
      </w:pPr>
      <w:rPr>
        <w:rFonts w:ascii="Arial" w:hAnsi="Arial" w:hint="default"/>
        <w:b w:val="0"/>
        <w:i w:val="0"/>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4702FE"/>
    <w:multiLevelType w:val="hybridMultilevel"/>
    <w:tmpl w:val="3DCE8670"/>
    <w:lvl w:ilvl="0" w:tplc="DB3E8BE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3A785090"/>
    <w:multiLevelType w:val="hybridMultilevel"/>
    <w:tmpl w:val="1E446F24"/>
    <w:lvl w:ilvl="0" w:tplc="F1EEBD28">
      <w:start w:val="1"/>
      <w:numFmt w:val="lowerLetter"/>
      <w:lvlText w:val="%1)"/>
      <w:lvlJc w:val="left"/>
      <w:pPr>
        <w:tabs>
          <w:tab w:val="num" w:pos="720"/>
        </w:tabs>
        <w:ind w:left="720" w:hanging="360"/>
      </w:pPr>
      <w:rPr>
        <w:rFonts w:ascii="Times New Roman" w:eastAsia="Times New Roman" w:hAnsi="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D7E5C51"/>
    <w:multiLevelType w:val="hybridMultilevel"/>
    <w:tmpl w:val="96FCE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EED455F"/>
    <w:multiLevelType w:val="hybridMultilevel"/>
    <w:tmpl w:val="EDF67808"/>
    <w:lvl w:ilvl="0" w:tplc="352C47B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5820E0"/>
    <w:multiLevelType w:val="hybridMultilevel"/>
    <w:tmpl w:val="899EEBF2"/>
    <w:lvl w:ilvl="0" w:tplc="5E14AA3C">
      <w:start w:val="1"/>
      <w:numFmt w:val="decimal"/>
      <w:lvlText w:val="%1."/>
      <w:lvlJc w:val="left"/>
      <w:pPr>
        <w:tabs>
          <w:tab w:val="num" w:pos="357"/>
        </w:tabs>
        <w:ind w:left="357" w:hanging="357"/>
      </w:pPr>
      <w:rPr>
        <w:rFonts w:ascii="Arial" w:hAnsi="Arial" w:hint="default"/>
        <w:b w:val="0"/>
        <w:i w:val="0"/>
        <w:sz w:val="22"/>
        <w:szCs w:val="22"/>
      </w:rPr>
    </w:lvl>
    <w:lvl w:ilvl="1" w:tplc="D6FE4B70">
      <w:start w:val="1"/>
      <w:numFmt w:val="lowerLetter"/>
      <w:lvlText w:val="%2)"/>
      <w:lvlJc w:val="left"/>
      <w:pPr>
        <w:tabs>
          <w:tab w:val="num" w:pos="709"/>
        </w:tabs>
        <w:ind w:left="709" w:hanging="352"/>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4171B7"/>
    <w:multiLevelType w:val="hybridMultilevel"/>
    <w:tmpl w:val="8E18B31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9" w15:restartNumberingAfterBreak="0">
    <w:nsid w:val="46D10165"/>
    <w:multiLevelType w:val="hybridMultilevel"/>
    <w:tmpl w:val="3AC61C06"/>
    <w:lvl w:ilvl="0" w:tplc="7C6A660C">
      <w:start w:val="1"/>
      <w:numFmt w:val="decimal"/>
      <w:lvlText w:val="%1."/>
      <w:lvlJc w:val="left"/>
      <w:pPr>
        <w:tabs>
          <w:tab w:val="num" w:pos="357"/>
        </w:tabs>
        <w:ind w:left="357" w:hanging="35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9DF33F3"/>
    <w:multiLevelType w:val="hybridMultilevel"/>
    <w:tmpl w:val="7CC2A0C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4C30226C"/>
    <w:multiLevelType w:val="hybridMultilevel"/>
    <w:tmpl w:val="A8DA62EA"/>
    <w:lvl w:ilvl="0" w:tplc="C1488310">
      <w:start w:val="1"/>
      <w:numFmt w:val="decimal"/>
      <w:lvlText w:val="%1."/>
      <w:lvlJc w:val="left"/>
      <w:pPr>
        <w:tabs>
          <w:tab w:val="num" w:pos="357"/>
        </w:tabs>
        <w:ind w:left="357" w:hanging="357"/>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4474C1"/>
    <w:multiLevelType w:val="hybridMultilevel"/>
    <w:tmpl w:val="3FACF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34" w15:restartNumberingAfterBreak="0">
    <w:nsid w:val="55D34E0F"/>
    <w:multiLevelType w:val="hybridMultilevel"/>
    <w:tmpl w:val="45A2B7DA"/>
    <w:lvl w:ilvl="0" w:tplc="005C135E">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E527F6"/>
    <w:multiLevelType w:val="hybridMultilevel"/>
    <w:tmpl w:val="1E38CB7E"/>
    <w:lvl w:ilvl="0" w:tplc="AA76EF06">
      <w:start w:val="1"/>
      <w:numFmt w:val="decimal"/>
      <w:lvlText w:val="%1."/>
      <w:lvlJc w:val="left"/>
      <w:pPr>
        <w:tabs>
          <w:tab w:val="num" w:pos="357"/>
        </w:tabs>
        <w:ind w:left="357" w:hanging="357"/>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lvl>
    <w:lvl w:ilvl="2" w:tplc="170C8472">
      <w:start w:val="1"/>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97F1364"/>
    <w:multiLevelType w:val="hybridMultilevel"/>
    <w:tmpl w:val="09F44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464295"/>
    <w:multiLevelType w:val="hybridMultilevel"/>
    <w:tmpl w:val="676E46D0"/>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0C00067"/>
    <w:multiLevelType w:val="hybridMultilevel"/>
    <w:tmpl w:val="31FC177A"/>
    <w:lvl w:ilvl="0" w:tplc="0405000F">
      <w:start w:val="1"/>
      <w:numFmt w:val="decimal"/>
      <w:lvlText w:val="%1."/>
      <w:lvlJc w:val="left"/>
      <w:pPr>
        <w:ind w:left="1213" w:hanging="360"/>
      </w:pPr>
    </w:lvl>
    <w:lvl w:ilvl="1" w:tplc="04050019" w:tentative="1">
      <w:start w:val="1"/>
      <w:numFmt w:val="lowerLetter"/>
      <w:lvlText w:val="%2."/>
      <w:lvlJc w:val="left"/>
      <w:pPr>
        <w:ind w:left="1933" w:hanging="360"/>
      </w:pPr>
    </w:lvl>
    <w:lvl w:ilvl="2" w:tplc="0405001B" w:tentative="1">
      <w:start w:val="1"/>
      <w:numFmt w:val="lowerRoman"/>
      <w:lvlText w:val="%3."/>
      <w:lvlJc w:val="right"/>
      <w:pPr>
        <w:ind w:left="2653" w:hanging="180"/>
      </w:pPr>
    </w:lvl>
    <w:lvl w:ilvl="3" w:tplc="0405000F" w:tentative="1">
      <w:start w:val="1"/>
      <w:numFmt w:val="decimal"/>
      <w:lvlText w:val="%4."/>
      <w:lvlJc w:val="left"/>
      <w:pPr>
        <w:ind w:left="3373" w:hanging="360"/>
      </w:pPr>
    </w:lvl>
    <w:lvl w:ilvl="4" w:tplc="04050019" w:tentative="1">
      <w:start w:val="1"/>
      <w:numFmt w:val="lowerLetter"/>
      <w:lvlText w:val="%5."/>
      <w:lvlJc w:val="left"/>
      <w:pPr>
        <w:ind w:left="4093" w:hanging="360"/>
      </w:pPr>
    </w:lvl>
    <w:lvl w:ilvl="5" w:tplc="0405001B" w:tentative="1">
      <w:start w:val="1"/>
      <w:numFmt w:val="lowerRoman"/>
      <w:lvlText w:val="%6."/>
      <w:lvlJc w:val="right"/>
      <w:pPr>
        <w:ind w:left="4813" w:hanging="180"/>
      </w:pPr>
    </w:lvl>
    <w:lvl w:ilvl="6" w:tplc="0405000F" w:tentative="1">
      <w:start w:val="1"/>
      <w:numFmt w:val="decimal"/>
      <w:lvlText w:val="%7."/>
      <w:lvlJc w:val="left"/>
      <w:pPr>
        <w:ind w:left="5533" w:hanging="360"/>
      </w:pPr>
    </w:lvl>
    <w:lvl w:ilvl="7" w:tplc="04050019" w:tentative="1">
      <w:start w:val="1"/>
      <w:numFmt w:val="lowerLetter"/>
      <w:lvlText w:val="%8."/>
      <w:lvlJc w:val="left"/>
      <w:pPr>
        <w:ind w:left="6253" w:hanging="360"/>
      </w:pPr>
    </w:lvl>
    <w:lvl w:ilvl="8" w:tplc="0405001B" w:tentative="1">
      <w:start w:val="1"/>
      <w:numFmt w:val="lowerRoman"/>
      <w:lvlText w:val="%9."/>
      <w:lvlJc w:val="right"/>
      <w:pPr>
        <w:ind w:left="6973" w:hanging="180"/>
      </w:pPr>
    </w:lvl>
  </w:abstractNum>
  <w:abstractNum w:abstractNumId="39" w15:restartNumberingAfterBreak="0">
    <w:nsid w:val="61F8335A"/>
    <w:multiLevelType w:val="hybridMultilevel"/>
    <w:tmpl w:val="EF94A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6D1971"/>
    <w:multiLevelType w:val="hybridMultilevel"/>
    <w:tmpl w:val="51604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5A13CA"/>
    <w:multiLevelType w:val="multilevel"/>
    <w:tmpl w:val="A6465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C5E2D8E"/>
    <w:multiLevelType w:val="multilevel"/>
    <w:tmpl w:val="C91E2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622680"/>
    <w:multiLevelType w:val="hybridMultilevel"/>
    <w:tmpl w:val="8A1CB542"/>
    <w:lvl w:ilvl="0" w:tplc="44C8051A">
      <w:start w:val="1"/>
      <w:numFmt w:val="decimal"/>
      <w:lvlText w:val="%1."/>
      <w:lvlJc w:val="left"/>
      <w:pPr>
        <w:tabs>
          <w:tab w:val="num" w:pos="357"/>
        </w:tabs>
        <w:ind w:left="357" w:hanging="357"/>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B247CE"/>
    <w:multiLevelType w:val="hybridMultilevel"/>
    <w:tmpl w:val="C974230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7C2558A7"/>
    <w:multiLevelType w:val="hybridMultilevel"/>
    <w:tmpl w:val="B714F314"/>
    <w:lvl w:ilvl="0" w:tplc="D8864A3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7C54717D"/>
    <w:multiLevelType w:val="hybridMultilevel"/>
    <w:tmpl w:val="3C70189E"/>
    <w:lvl w:ilvl="0" w:tplc="379E0CAA">
      <w:start w:val="1"/>
      <w:numFmt w:val="decimal"/>
      <w:lvlText w:val="%1."/>
      <w:lvlJc w:val="left"/>
      <w:pPr>
        <w:tabs>
          <w:tab w:val="num" w:pos="301"/>
        </w:tabs>
        <w:ind w:left="357" w:hanging="35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9"/>
    <w:lvlOverride w:ilvl="0">
      <w:startOverride w:val="1"/>
    </w:lvlOverride>
  </w:num>
  <w:num w:numId="4">
    <w:abstractNumId w:val="19"/>
    <w:lvlOverride w:ilvl="0">
      <w:startOverride w:val="1"/>
    </w:lvlOverride>
  </w:num>
  <w:num w:numId="5">
    <w:abstractNumId w:val="1"/>
  </w:num>
  <w:num w:numId="6">
    <w:abstractNumId w:val="43"/>
  </w:num>
  <w:num w:numId="7">
    <w:abstractNumId w:val="44"/>
  </w:num>
  <w:num w:numId="8">
    <w:abstractNumId w:val="9"/>
  </w:num>
  <w:num w:numId="9">
    <w:abstractNumId w:val="22"/>
  </w:num>
  <w:num w:numId="10">
    <w:abstractNumId w:val="46"/>
  </w:num>
  <w:num w:numId="11">
    <w:abstractNumId w:val="29"/>
  </w:num>
  <w:num w:numId="12">
    <w:abstractNumId w:val="4"/>
  </w:num>
  <w:num w:numId="13">
    <w:abstractNumId w:val="27"/>
  </w:num>
  <w:num w:numId="14">
    <w:abstractNumId w:val="7"/>
  </w:num>
  <w:num w:numId="15">
    <w:abstractNumId w:val="6"/>
  </w:num>
  <w:num w:numId="16">
    <w:abstractNumId w:val="41"/>
  </w:num>
  <w:num w:numId="17">
    <w:abstractNumId w:val="24"/>
  </w:num>
  <w:num w:numId="18">
    <w:abstractNumId w:val="14"/>
  </w:num>
  <w:num w:numId="19">
    <w:abstractNumId w:val="37"/>
  </w:num>
  <w:num w:numId="20">
    <w:abstractNumId w:val="35"/>
  </w:num>
  <w:num w:numId="21">
    <w:abstractNumId w:val="15"/>
  </w:num>
  <w:num w:numId="22">
    <w:abstractNumId w:val="8"/>
  </w:num>
  <w:num w:numId="23">
    <w:abstractNumId w:val="13"/>
  </w:num>
  <w:num w:numId="24">
    <w:abstractNumId w:val="0"/>
  </w:num>
  <w:num w:numId="25">
    <w:abstractNumId w:val="36"/>
  </w:num>
  <w:num w:numId="26">
    <w:abstractNumId w:val="21"/>
  </w:num>
  <w:num w:numId="27">
    <w:abstractNumId w:val="12"/>
  </w:num>
  <w:num w:numId="28">
    <w:abstractNumId w:val="26"/>
  </w:num>
  <w:num w:numId="29">
    <w:abstractNumId w:val="28"/>
  </w:num>
  <w:num w:numId="30">
    <w:abstractNumId w:val="40"/>
  </w:num>
  <w:num w:numId="31">
    <w:abstractNumId w:val="20"/>
  </w:num>
  <w:num w:numId="32">
    <w:abstractNumId w:val="42"/>
  </w:num>
  <w:num w:numId="33">
    <w:abstractNumId w:val="39"/>
  </w:num>
  <w:num w:numId="34">
    <w:abstractNumId w:val="32"/>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0"/>
  </w:num>
  <w:num w:numId="38">
    <w:abstractNumId w:val="18"/>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5"/>
  </w:num>
  <w:num w:numId="42">
    <w:abstractNumId w:val="16"/>
  </w:num>
  <w:num w:numId="43">
    <w:abstractNumId w:val="34"/>
  </w:num>
  <w:num w:numId="44">
    <w:abstractNumId w:val="17"/>
  </w:num>
  <w:num w:numId="45">
    <w:abstractNumId w:val="33"/>
  </w:num>
  <w:num w:numId="46">
    <w:abstractNumId w:val="10"/>
  </w:num>
  <w:num w:numId="47">
    <w:abstractNumId w:val="31"/>
  </w:num>
  <w:num w:numId="48">
    <w:abstractNumId w:val="5"/>
  </w:num>
  <w:num w:numId="49">
    <w:abstractNumId w:val="2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66"/>
    <w:rsid w:val="000030F7"/>
    <w:rsid w:val="00005FFF"/>
    <w:rsid w:val="000113D8"/>
    <w:rsid w:val="00017AD6"/>
    <w:rsid w:val="00020EF0"/>
    <w:rsid w:val="000215F3"/>
    <w:rsid w:val="00023FF5"/>
    <w:rsid w:val="000254B3"/>
    <w:rsid w:val="00026C64"/>
    <w:rsid w:val="000309B7"/>
    <w:rsid w:val="00031BEA"/>
    <w:rsid w:val="00032B65"/>
    <w:rsid w:val="00032F85"/>
    <w:rsid w:val="00033DCC"/>
    <w:rsid w:val="000349FA"/>
    <w:rsid w:val="00035DF3"/>
    <w:rsid w:val="00047D94"/>
    <w:rsid w:val="000503CB"/>
    <w:rsid w:val="000602E6"/>
    <w:rsid w:val="00061275"/>
    <w:rsid w:val="0007040C"/>
    <w:rsid w:val="00076499"/>
    <w:rsid w:val="000767A2"/>
    <w:rsid w:val="0007709A"/>
    <w:rsid w:val="00082EB5"/>
    <w:rsid w:val="000834FB"/>
    <w:rsid w:val="00091134"/>
    <w:rsid w:val="000923E6"/>
    <w:rsid w:val="000939EC"/>
    <w:rsid w:val="0009434F"/>
    <w:rsid w:val="00094839"/>
    <w:rsid w:val="00097615"/>
    <w:rsid w:val="000977B8"/>
    <w:rsid w:val="000B19A7"/>
    <w:rsid w:val="000B7459"/>
    <w:rsid w:val="000B7DBC"/>
    <w:rsid w:val="000C557E"/>
    <w:rsid w:val="000C6A73"/>
    <w:rsid w:val="000D3815"/>
    <w:rsid w:val="000D63EA"/>
    <w:rsid w:val="000E14C6"/>
    <w:rsid w:val="000E2951"/>
    <w:rsid w:val="00103D7E"/>
    <w:rsid w:val="0010433C"/>
    <w:rsid w:val="00104B5F"/>
    <w:rsid w:val="001060E5"/>
    <w:rsid w:val="00116E44"/>
    <w:rsid w:val="0011707B"/>
    <w:rsid w:val="00121769"/>
    <w:rsid w:val="0012310F"/>
    <w:rsid w:val="001246E3"/>
    <w:rsid w:val="00125BE7"/>
    <w:rsid w:val="001305B9"/>
    <w:rsid w:val="00130BDF"/>
    <w:rsid w:val="00130E27"/>
    <w:rsid w:val="00133DA1"/>
    <w:rsid w:val="00134D16"/>
    <w:rsid w:val="00135840"/>
    <w:rsid w:val="00135991"/>
    <w:rsid w:val="00136640"/>
    <w:rsid w:val="00140313"/>
    <w:rsid w:val="00142423"/>
    <w:rsid w:val="00142EAC"/>
    <w:rsid w:val="001439C5"/>
    <w:rsid w:val="00143FBF"/>
    <w:rsid w:val="00147CF8"/>
    <w:rsid w:val="001605FB"/>
    <w:rsid w:val="001652FF"/>
    <w:rsid w:val="00170B56"/>
    <w:rsid w:val="00176783"/>
    <w:rsid w:val="00181A62"/>
    <w:rsid w:val="00182169"/>
    <w:rsid w:val="00182646"/>
    <w:rsid w:val="001879D5"/>
    <w:rsid w:val="001903FE"/>
    <w:rsid w:val="00193ADE"/>
    <w:rsid w:val="00194C07"/>
    <w:rsid w:val="0019539B"/>
    <w:rsid w:val="001A056E"/>
    <w:rsid w:val="001A712A"/>
    <w:rsid w:val="001B0BD9"/>
    <w:rsid w:val="001B4A57"/>
    <w:rsid w:val="001B68A8"/>
    <w:rsid w:val="001C0715"/>
    <w:rsid w:val="001D588A"/>
    <w:rsid w:val="001D6F38"/>
    <w:rsid w:val="001E1AF7"/>
    <w:rsid w:val="001E56FC"/>
    <w:rsid w:val="001F3A72"/>
    <w:rsid w:val="001F3D14"/>
    <w:rsid w:val="002057CC"/>
    <w:rsid w:val="00205D40"/>
    <w:rsid w:val="00205FE7"/>
    <w:rsid w:val="0020795A"/>
    <w:rsid w:val="002100FF"/>
    <w:rsid w:val="002150B1"/>
    <w:rsid w:val="002151CA"/>
    <w:rsid w:val="00222635"/>
    <w:rsid w:val="00224953"/>
    <w:rsid w:val="00224F3E"/>
    <w:rsid w:val="00225ACF"/>
    <w:rsid w:val="00231909"/>
    <w:rsid w:val="00235731"/>
    <w:rsid w:val="002363F0"/>
    <w:rsid w:val="002369A9"/>
    <w:rsid w:val="00237A38"/>
    <w:rsid w:val="00242DD3"/>
    <w:rsid w:val="00247B64"/>
    <w:rsid w:val="00251EE2"/>
    <w:rsid w:val="002542EA"/>
    <w:rsid w:val="0025496F"/>
    <w:rsid w:val="00255F4E"/>
    <w:rsid w:val="002568F7"/>
    <w:rsid w:val="002615C6"/>
    <w:rsid w:val="002616FA"/>
    <w:rsid w:val="00264125"/>
    <w:rsid w:val="002651D7"/>
    <w:rsid w:val="0026563E"/>
    <w:rsid w:val="00272177"/>
    <w:rsid w:val="00281B16"/>
    <w:rsid w:val="002832CE"/>
    <w:rsid w:val="00287AF6"/>
    <w:rsid w:val="00290495"/>
    <w:rsid w:val="00290CBC"/>
    <w:rsid w:val="002946A0"/>
    <w:rsid w:val="00294E9C"/>
    <w:rsid w:val="002A0D85"/>
    <w:rsid w:val="002A3F81"/>
    <w:rsid w:val="002A7AFD"/>
    <w:rsid w:val="002B1C67"/>
    <w:rsid w:val="002B6202"/>
    <w:rsid w:val="002C0B7F"/>
    <w:rsid w:val="002C5212"/>
    <w:rsid w:val="002D0BAF"/>
    <w:rsid w:val="002D5396"/>
    <w:rsid w:val="002D5421"/>
    <w:rsid w:val="002D5E4F"/>
    <w:rsid w:val="002D7B9A"/>
    <w:rsid w:val="002E03E6"/>
    <w:rsid w:val="002E61F6"/>
    <w:rsid w:val="002E7691"/>
    <w:rsid w:val="002F0BCF"/>
    <w:rsid w:val="002F3440"/>
    <w:rsid w:val="002F6964"/>
    <w:rsid w:val="002F6A78"/>
    <w:rsid w:val="002F70A4"/>
    <w:rsid w:val="002F75D6"/>
    <w:rsid w:val="00301C99"/>
    <w:rsid w:val="0030232E"/>
    <w:rsid w:val="00314DDE"/>
    <w:rsid w:val="00314E7C"/>
    <w:rsid w:val="0032238F"/>
    <w:rsid w:val="00322E09"/>
    <w:rsid w:val="00327457"/>
    <w:rsid w:val="0033381F"/>
    <w:rsid w:val="00343172"/>
    <w:rsid w:val="003445C2"/>
    <w:rsid w:val="00345B59"/>
    <w:rsid w:val="003505BF"/>
    <w:rsid w:val="00364BB5"/>
    <w:rsid w:val="00365D6D"/>
    <w:rsid w:val="003730B9"/>
    <w:rsid w:val="0037361F"/>
    <w:rsid w:val="00380A63"/>
    <w:rsid w:val="003957DF"/>
    <w:rsid w:val="00397C40"/>
    <w:rsid w:val="00397FAB"/>
    <w:rsid w:val="003A0676"/>
    <w:rsid w:val="003A2A65"/>
    <w:rsid w:val="003B2A3B"/>
    <w:rsid w:val="003B3B89"/>
    <w:rsid w:val="003B4722"/>
    <w:rsid w:val="003C5583"/>
    <w:rsid w:val="003C7A8A"/>
    <w:rsid w:val="003D3374"/>
    <w:rsid w:val="003D4549"/>
    <w:rsid w:val="003D7463"/>
    <w:rsid w:val="003E18E1"/>
    <w:rsid w:val="003E2E64"/>
    <w:rsid w:val="003E51EB"/>
    <w:rsid w:val="003F5068"/>
    <w:rsid w:val="003F54B2"/>
    <w:rsid w:val="00401680"/>
    <w:rsid w:val="004023D5"/>
    <w:rsid w:val="00402BCF"/>
    <w:rsid w:val="00405211"/>
    <w:rsid w:val="00406493"/>
    <w:rsid w:val="00407517"/>
    <w:rsid w:val="00407D28"/>
    <w:rsid w:val="00415259"/>
    <w:rsid w:val="00425194"/>
    <w:rsid w:val="004349A2"/>
    <w:rsid w:val="004374A2"/>
    <w:rsid w:val="0044085E"/>
    <w:rsid w:val="00440E51"/>
    <w:rsid w:val="00444251"/>
    <w:rsid w:val="00445232"/>
    <w:rsid w:val="00450EA2"/>
    <w:rsid w:val="00451099"/>
    <w:rsid w:val="004518A4"/>
    <w:rsid w:val="00452CA2"/>
    <w:rsid w:val="00456A31"/>
    <w:rsid w:val="00457689"/>
    <w:rsid w:val="004642A6"/>
    <w:rsid w:val="00466420"/>
    <w:rsid w:val="0046672F"/>
    <w:rsid w:val="00470655"/>
    <w:rsid w:val="00470E08"/>
    <w:rsid w:val="004912A2"/>
    <w:rsid w:val="00495D99"/>
    <w:rsid w:val="0049657A"/>
    <w:rsid w:val="004A2DE8"/>
    <w:rsid w:val="004A7760"/>
    <w:rsid w:val="004B1D47"/>
    <w:rsid w:val="004C203B"/>
    <w:rsid w:val="004C28DF"/>
    <w:rsid w:val="004C6F89"/>
    <w:rsid w:val="004D1EF7"/>
    <w:rsid w:val="004D44D6"/>
    <w:rsid w:val="004D5AD7"/>
    <w:rsid w:val="004E13C9"/>
    <w:rsid w:val="004E3ED4"/>
    <w:rsid w:val="004E470A"/>
    <w:rsid w:val="004E75FC"/>
    <w:rsid w:val="004F081D"/>
    <w:rsid w:val="00500425"/>
    <w:rsid w:val="00501AA8"/>
    <w:rsid w:val="00503F27"/>
    <w:rsid w:val="00504B54"/>
    <w:rsid w:val="005058AD"/>
    <w:rsid w:val="00507F6F"/>
    <w:rsid w:val="00513403"/>
    <w:rsid w:val="00520BB2"/>
    <w:rsid w:val="005252DE"/>
    <w:rsid w:val="005273A1"/>
    <w:rsid w:val="00535225"/>
    <w:rsid w:val="00547130"/>
    <w:rsid w:val="00547680"/>
    <w:rsid w:val="0055323C"/>
    <w:rsid w:val="0056336A"/>
    <w:rsid w:val="00567A95"/>
    <w:rsid w:val="00567FDC"/>
    <w:rsid w:val="0057160D"/>
    <w:rsid w:val="00575F49"/>
    <w:rsid w:val="0057643C"/>
    <w:rsid w:val="00577584"/>
    <w:rsid w:val="00580257"/>
    <w:rsid w:val="00580D48"/>
    <w:rsid w:val="00583EF9"/>
    <w:rsid w:val="00584C37"/>
    <w:rsid w:val="00584C58"/>
    <w:rsid w:val="00585D4C"/>
    <w:rsid w:val="005903AA"/>
    <w:rsid w:val="00590E9B"/>
    <w:rsid w:val="005A17B1"/>
    <w:rsid w:val="005A3A78"/>
    <w:rsid w:val="005A4127"/>
    <w:rsid w:val="005A5A00"/>
    <w:rsid w:val="005A6597"/>
    <w:rsid w:val="005B1F85"/>
    <w:rsid w:val="005B3327"/>
    <w:rsid w:val="005B34D9"/>
    <w:rsid w:val="005C2947"/>
    <w:rsid w:val="005C3335"/>
    <w:rsid w:val="005C3F67"/>
    <w:rsid w:val="005C40CE"/>
    <w:rsid w:val="005C4CB5"/>
    <w:rsid w:val="005C6437"/>
    <w:rsid w:val="005C6E6C"/>
    <w:rsid w:val="005D3B2C"/>
    <w:rsid w:val="005D717F"/>
    <w:rsid w:val="005E1A53"/>
    <w:rsid w:val="005E1D1A"/>
    <w:rsid w:val="005F1166"/>
    <w:rsid w:val="005F2306"/>
    <w:rsid w:val="005F2ABC"/>
    <w:rsid w:val="005F37E1"/>
    <w:rsid w:val="00602B28"/>
    <w:rsid w:val="00603C64"/>
    <w:rsid w:val="0062498F"/>
    <w:rsid w:val="00626C21"/>
    <w:rsid w:val="0062723A"/>
    <w:rsid w:val="0063215A"/>
    <w:rsid w:val="00633AD2"/>
    <w:rsid w:val="006346D5"/>
    <w:rsid w:val="00635039"/>
    <w:rsid w:val="00636F25"/>
    <w:rsid w:val="00640395"/>
    <w:rsid w:val="00641603"/>
    <w:rsid w:val="00641B33"/>
    <w:rsid w:val="0064262B"/>
    <w:rsid w:val="00650BBF"/>
    <w:rsid w:val="006527ED"/>
    <w:rsid w:val="00654592"/>
    <w:rsid w:val="00657700"/>
    <w:rsid w:val="0066122D"/>
    <w:rsid w:val="00663697"/>
    <w:rsid w:val="0067186B"/>
    <w:rsid w:val="00676A52"/>
    <w:rsid w:val="00683713"/>
    <w:rsid w:val="0068501D"/>
    <w:rsid w:val="00687F39"/>
    <w:rsid w:val="0069269A"/>
    <w:rsid w:val="00693D17"/>
    <w:rsid w:val="006979E2"/>
    <w:rsid w:val="006A5098"/>
    <w:rsid w:val="006B0459"/>
    <w:rsid w:val="006B15C9"/>
    <w:rsid w:val="006B2054"/>
    <w:rsid w:val="006B4592"/>
    <w:rsid w:val="006B7B6A"/>
    <w:rsid w:val="006C0597"/>
    <w:rsid w:val="006C0CEF"/>
    <w:rsid w:val="006C3C97"/>
    <w:rsid w:val="006C4698"/>
    <w:rsid w:val="006D0270"/>
    <w:rsid w:val="006D19D3"/>
    <w:rsid w:val="006D677F"/>
    <w:rsid w:val="006D6838"/>
    <w:rsid w:val="006D6DF7"/>
    <w:rsid w:val="006D6F68"/>
    <w:rsid w:val="006E64F5"/>
    <w:rsid w:val="006E68A4"/>
    <w:rsid w:val="006F4A92"/>
    <w:rsid w:val="0070001D"/>
    <w:rsid w:val="007100EA"/>
    <w:rsid w:val="007138DD"/>
    <w:rsid w:val="00716217"/>
    <w:rsid w:val="00720A40"/>
    <w:rsid w:val="00721717"/>
    <w:rsid w:val="00722457"/>
    <w:rsid w:val="00727517"/>
    <w:rsid w:val="00730F73"/>
    <w:rsid w:val="00731178"/>
    <w:rsid w:val="00732A93"/>
    <w:rsid w:val="00733ABA"/>
    <w:rsid w:val="00736390"/>
    <w:rsid w:val="00737850"/>
    <w:rsid w:val="00740DB7"/>
    <w:rsid w:val="00741F84"/>
    <w:rsid w:val="00744278"/>
    <w:rsid w:val="00751203"/>
    <w:rsid w:val="0075170B"/>
    <w:rsid w:val="00751F0E"/>
    <w:rsid w:val="007573CA"/>
    <w:rsid w:val="00761561"/>
    <w:rsid w:val="00773862"/>
    <w:rsid w:val="00774E1D"/>
    <w:rsid w:val="00780925"/>
    <w:rsid w:val="007821FB"/>
    <w:rsid w:val="007831B6"/>
    <w:rsid w:val="00791AF6"/>
    <w:rsid w:val="00794445"/>
    <w:rsid w:val="00796524"/>
    <w:rsid w:val="007A4137"/>
    <w:rsid w:val="007A5CC3"/>
    <w:rsid w:val="007A65B4"/>
    <w:rsid w:val="007A7E36"/>
    <w:rsid w:val="007B0A73"/>
    <w:rsid w:val="007B0D01"/>
    <w:rsid w:val="007B31CA"/>
    <w:rsid w:val="007B36FB"/>
    <w:rsid w:val="007B37A4"/>
    <w:rsid w:val="007B5A4F"/>
    <w:rsid w:val="007B79A8"/>
    <w:rsid w:val="007C0625"/>
    <w:rsid w:val="007C355D"/>
    <w:rsid w:val="007D7BBB"/>
    <w:rsid w:val="007E1192"/>
    <w:rsid w:val="007E441D"/>
    <w:rsid w:val="007F15F5"/>
    <w:rsid w:val="007F3C4E"/>
    <w:rsid w:val="007F4A6C"/>
    <w:rsid w:val="007F662D"/>
    <w:rsid w:val="007F6833"/>
    <w:rsid w:val="007F73A9"/>
    <w:rsid w:val="008035F6"/>
    <w:rsid w:val="0081249E"/>
    <w:rsid w:val="008138DD"/>
    <w:rsid w:val="00813E90"/>
    <w:rsid w:val="00814B45"/>
    <w:rsid w:val="00815182"/>
    <w:rsid w:val="0081536F"/>
    <w:rsid w:val="00821825"/>
    <w:rsid w:val="00822032"/>
    <w:rsid w:val="008313B1"/>
    <w:rsid w:val="0084586A"/>
    <w:rsid w:val="00846BE1"/>
    <w:rsid w:val="0085171D"/>
    <w:rsid w:val="00851ADD"/>
    <w:rsid w:val="008547F6"/>
    <w:rsid w:val="0086254D"/>
    <w:rsid w:val="00867E93"/>
    <w:rsid w:val="008721D2"/>
    <w:rsid w:val="00873A35"/>
    <w:rsid w:val="00875111"/>
    <w:rsid w:val="00877FF0"/>
    <w:rsid w:val="00882668"/>
    <w:rsid w:val="008928DF"/>
    <w:rsid w:val="008A7836"/>
    <w:rsid w:val="008B29A5"/>
    <w:rsid w:val="008B4A31"/>
    <w:rsid w:val="008C0B87"/>
    <w:rsid w:val="008C0CE0"/>
    <w:rsid w:val="008C5126"/>
    <w:rsid w:val="008C5668"/>
    <w:rsid w:val="008D0FC5"/>
    <w:rsid w:val="008D44A0"/>
    <w:rsid w:val="008E0CAD"/>
    <w:rsid w:val="008E0F6E"/>
    <w:rsid w:val="008E3976"/>
    <w:rsid w:val="008E4616"/>
    <w:rsid w:val="008F2954"/>
    <w:rsid w:val="008F2C89"/>
    <w:rsid w:val="008F64BD"/>
    <w:rsid w:val="009002D0"/>
    <w:rsid w:val="009008C9"/>
    <w:rsid w:val="009032E8"/>
    <w:rsid w:val="00904C3F"/>
    <w:rsid w:val="0090737B"/>
    <w:rsid w:val="00913D66"/>
    <w:rsid w:val="009220F3"/>
    <w:rsid w:val="00922DFE"/>
    <w:rsid w:val="00923D92"/>
    <w:rsid w:val="0092634B"/>
    <w:rsid w:val="00933A64"/>
    <w:rsid w:val="0093539E"/>
    <w:rsid w:val="009446F7"/>
    <w:rsid w:val="00952EC2"/>
    <w:rsid w:val="0095609E"/>
    <w:rsid w:val="00956AD3"/>
    <w:rsid w:val="00967EFC"/>
    <w:rsid w:val="00971DFA"/>
    <w:rsid w:val="00975D89"/>
    <w:rsid w:val="00975E8C"/>
    <w:rsid w:val="009763ED"/>
    <w:rsid w:val="009770CB"/>
    <w:rsid w:val="0098035A"/>
    <w:rsid w:val="00980AF1"/>
    <w:rsid w:val="00980E9C"/>
    <w:rsid w:val="0098185D"/>
    <w:rsid w:val="009827AA"/>
    <w:rsid w:val="00983374"/>
    <w:rsid w:val="0098550C"/>
    <w:rsid w:val="00987ABA"/>
    <w:rsid w:val="00987BF0"/>
    <w:rsid w:val="009902F2"/>
    <w:rsid w:val="00991200"/>
    <w:rsid w:val="009956F2"/>
    <w:rsid w:val="00996BB9"/>
    <w:rsid w:val="009A36F2"/>
    <w:rsid w:val="009A3DAB"/>
    <w:rsid w:val="009A4B3E"/>
    <w:rsid w:val="009A54DD"/>
    <w:rsid w:val="009B0530"/>
    <w:rsid w:val="009B54FD"/>
    <w:rsid w:val="009B6216"/>
    <w:rsid w:val="009B650F"/>
    <w:rsid w:val="009C2018"/>
    <w:rsid w:val="009C3456"/>
    <w:rsid w:val="009C3A2C"/>
    <w:rsid w:val="009C5CD9"/>
    <w:rsid w:val="009D1264"/>
    <w:rsid w:val="009D4092"/>
    <w:rsid w:val="009D5012"/>
    <w:rsid w:val="009D52A6"/>
    <w:rsid w:val="009D5518"/>
    <w:rsid w:val="009D641A"/>
    <w:rsid w:val="009D7610"/>
    <w:rsid w:val="009D7C95"/>
    <w:rsid w:val="009F1792"/>
    <w:rsid w:val="009F336B"/>
    <w:rsid w:val="009F4002"/>
    <w:rsid w:val="00A049E0"/>
    <w:rsid w:val="00A05737"/>
    <w:rsid w:val="00A12FE4"/>
    <w:rsid w:val="00A14683"/>
    <w:rsid w:val="00A15380"/>
    <w:rsid w:val="00A162B2"/>
    <w:rsid w:val="00A24A95"/>
    <w:rsid w:val="00A30CE1"/>
    <w:rsid w:val="00A339EF"/>
    <w:rsid w:val="00A416C4"/>
    <w:rsid w:val="00A42216"/>
    <w:rsid w:val="00A42337"/>
    <w:rsid w:val="00A42905"/>
    <w:rsid w:val="00A510AE"/>
    <w:rsid w:val="00A54E10"/>
    <w:rsid w:val="00A611AE"/>
    <w:rsid w:val="00A63421"/>
    <w:rsid w:val="00A65E1B"/>
    <w:rsid w:val="00A661DF"/>
    <w:rsid w:val="00A7169E"/>
    <w:rsid w:val="00A722B7"/>
    <w:rsid w:val="00A756A5"/>
    <w:rsid w:val="00A829E5"/>
    <w:rsid w:val="00A85A3A"/>
    <w:rsid w:val="00A8766C"/>
    <w:rsid w:val="00A94A79"/>
    <w:rsid w:val="00AA0994"/>
    <w:rsid w:val="00AA13A4"/>
    <w:rsid w:val="00AA2512"/>
    <w:rsid w:val="00AA2F6F"/>
    <w:rsid w:val="00AA4131"/>
    <w:rsid w:val="00AA4F0F"/>
    <w:rsid w:val="00AB1494"/>
    <w:rsid w:val="00AB6FB7"/>
    <w:rsid w:val="00AC6329"/>
    <w:rsid w:val="00AD04EA"/>
    <w:rsid w:val="00AE0B51"/>
    <w:rsid w:val="00AE54ED"/>
    <w:rsid w:val="00AF3268"/>
    <w:rsid w:val="00AF518C"/>
    <w:rsid w:val="00B02020"/>
    <w:rsid w:val="00B032E5"/>
    <w:rsid w:val="00B0445A"/>
    <w:rsid w:val="00B05584"/>
    <w:rsid w:val="00B06E88"/>
    <w:rsid w:val="00B11AE9"/>
    <w:rsid w:val="00B15EAB"/>
    <w:rsid w:val="00B217B0"/>
    <w:rsid w:val="00B23748"/>
    <w:rsid w:val="00B24EDC"/>
    <w:rsid w:val="00B26461"/>
    <w:rsid w:val="00B31B45"/>
    <w:rsid w:val="00B3453D"/>
    <w:rsid w:val="00B4141B"/>
    <w:rsid w:val="00B42136"/>
    <w:rsid w:val="00B43ACD"/>
    <w:rsid w:val="00B440C7"/>
    <w:rsid w:val="00B5391F"/>
    <w:rsid w:val="00B54717"/>
    <w:rsid w:val="00B70276"/>
    <w:rsid w:val="00B85633"/>
    <w:rsid w:val="00B87578"/>
    <w:rsid w:val="00B92371"/>
    <w:rsid w:val="00BA198C"/>
    <w:rsid w:val="00BA6362"/>
    <w:rsid w:val="00BB3F1D"/>
    <w:rsid w:val="00BB7495"/>
    <w:rsid w:val="00BC16EC"/>
    <w:rsid w:val="00BD425E"/>
    <w:rsid w:val="00BD4E1A"/>
    <w:rsid w:val="00BE0F1A"/>
    <w:rsid w:val="00BE1F5C"/>
    <w:rsid w:val="00BF0A0D"/>
    <w:rsid w:val="00BF16D6"/>
    <w:rsid w:val="00BF276B"/>
    <w:rsid w:val="00BF328B"/>
    <w:rsid w:val="00BF4A5A"/>
    <w:rsid w:val="00BF5BD2"/>
    <w:rsid w:val="00BF7CDC"/>
    <w:rsid w:val="00C01F3D"/>
    <w:rsid w:val="00C10CCE"/>
    <w:rsid w:val="00C13E57"/>
    <w:rsid w:val="00C1592A"/>
    <w:rsid w:val="00C15D4E"/>
    <w:rsid w:val="00C21BC3"/>
    <w:rsid w:val="00C21EA9"/>
    <w:rsid w:val="00C2390C"/>
    <w:rsid w:val="00C24790"/>
    <w:rsid w:val="00C30BB2"/>
    <w:rsid w:val="00C35BBB"/>
    <w:rsid w:val="00C3625E"/>
    <w:rsid w:val="00C36474"/>
    <w:rsid w:val="00C40240"/>
    <w:rsid w:val="00C41911"/>
    <w:rsid w:val="00C42A40"/>
    <w:rsid w:val="00C47ABE"/>
    <w:rsid w:val="00C51351"/>
    <w:rsid w:val="00C51870"/>
    <w:rsid w:val="00C51EB8"/>
    <w:rsid w:val="00C5669E"/>
    <w:rsid w:val="00C56AC1"/>
    <w:rsid w:val="00C609ED"/>
    <w:rsid w:val="00C60F5A"/>
    <w:rsid w:val="00C62CD2"/>
    <w:rsid w:val="00C6548B"/>
    <w:rsid w:val="00C67073"/>
    <w:rsid w:val="00C6779C"/>
    <w:rsid w:val="00C731FB"/>
    <w:rsid w:val="00C73BF7"/>
    <w:rsid w:val="00C91583"/>
    <w:rsid w:val="00C923D1"/>
    <w:rsid w:val="00C927F1"/>
    <w:rsid w:val="00C92FE0"/>
    <w:rsid w:val="00C95D8F"/>
    <w:rsid w:val="00C97A2F"/>
    <w:rsid w:val="00CA13CF"/>
    <w:rsid w:val="00CA517C"/>
    <w:rsid w:val="00CA53F1"/>
    <w:rsid w:val="00CA5D59"/>
    <w:rsid w:val="00CB1926"/>
    <w:rsid w:val="00CB2B67"/>
    <w:rsid w:val="00CC600C"/>
    <w:rsid w:val="00CC6A9C"/>
    <w:rsid w:val="00CD0320"/>
    <w:rsid w:val="00CD6752"/>
    <w:rsid w:val="00CD78D2"/>
    <w:rsid w:val="00CE0A87"/>
    <w:rsid w:val="00CE61D3"/>
    <w:rsid w:val="00CE6CB8"/>
    <w:rsid w:val="00CE70FC"/>
    <w:rsid w:val="00CE71F4"/>
    <w:rsid w:val="00CF0106"/>
    <w:rsid w:val="00CF70E2"/>
    <w:rsid w:val="00D05D36"/>
    <w:rsid w:val="00D10EAE"/>
    <w:rsid w:val="00D11E32"/>
    <w:rsid w:val="00D126F5"/>
    <w:rsid w:val="00D1272F"/>
    <w:rsid w:val="00D263FA"/>
    <w:rsid w:val="00D26C7C"/>
    <w:rsid w:val="00D273B7"/>
    <w:rsid w:val="00D30178"/>
    <w:rsid w:val="00D30524"/>
    <w:rsid w:val="00D3054E"/>
    <w:rsid w:val="00D33E6D"/>
    <w:rsid w:val="00D419F4"/>
    <w:rsid w:val="00D435E9"/>
    <w:rsid w:val="00D4492D"/>
    <w:rsid w:val="00D54062"/>
    <w:rsid w:val="00D561D0"/>
    <w:rsid w:val="00D56CD5"/>
    <w:rsid w:val="00D65CD6"/>
    <w:rsid w:val="00D74192"/>
    <w:rsid w:val="00D761AC"/>
    <w:rsid w:val="00D76799"/>
    <w:rsid w:val="00D83DC6"/>
    <w:rsid w:val="00D87504"/>
    <w:rsid w:val="00DA1C55"/>
    <w:rsid w:val="00DA22BE"/>
    <w:rsid w:val="00DA6649"/>
    <w:rsid w:val="00DC1ED2"/>
    <w:rsid w:val="00DD2F7E"/>
    <w:rsid w:val="00DD421B"/>
    <w:rsid w:val="00DE0B38"/>
    <w:rsid w:val="00DE1BAC"/>
    <w:rsid w:val="00DE1C5A"/>
    <w:rsid w:val="00DE5685"/>
    <w:rsid w:val="00DE7C0C"/>
    <w:rsid w:val="00DF0830"/>
    <w:rsid w:val="00DF17C1"/>
    <w:rsid w:val="00DF4658"/>
    <w:rsid w:val="00DF4E58"/>
    <w:rsid w:val="00E00F37"/>
    <w:rsid w:val="00E0134F"/>
    <w:rsid w:val="00E02970"/>
    <w:rsid w:val="00E05244"/>
    <w:rsid w:val="00E068D4"/>
    <w:rsid w:val="00E12607"/>
    <w:rsid w:val="00E14B53"/>
    <w:rsid w:val="00E167BF"/>
    <w:rsid w:val="00E22992"/>
    <w:rsid w:val="00E231DD"/>
    <w:rsid w:val="00E25F9F"/>
    <w:rsid w:val="00E26AD8"/>
    <w:rsid w:val="00E27179"/>
    <w:rsid w:val="00E275F7"/>
    <w:rsid w:val="00E3179F"/>
    <w:rsid w:val="00E31956"/>
    <w:rsid w:val="00E31D9A"/>
    <w:rsid w:val="00E3252F"/>
    <w:rsid w:val="00E337E6"/>
    <w:rsid w:val="00E405F0"/>
    <w:rsid w:val="00E4739A"/>
    <w:rsid w:val="00E5151E"/>
    <w:rsid w:val="00E6157E"/>
    <w:rsid w:val="00E65852"/>
    <w:rsid w:val="00E65BA8"/>
    <w:rsid w:val="00E66307"/>
    <w:rsid w:val="00E73603"/>
    <w:rsid w:val="00E76A95"/>
    <w:rsid w:val="00E83263"/>
    <w:rsid w:val="00E86F3B"/>
    <w:rsid w:val="00E9238F"/>
    <w:rsid w:val="00E92CA3"/>
    <w:rsid w:val="00EA0FDC"/>
    <w:rsid w:val="00EA76E8"/>
    <w:rsid w:val="00EB0935"/>
    <w:rsid w:val="00EB5DE6"/>
    <w:rsid w:val="00EC1D0F"/>
    <w:rsid w:val="00EC5118"/>
    <w:rsid w:val="00EC64F8"/>
    <w:rsid w:val="00EC777F"/>
    <w:rsid w:val="00ED4B52"/>
    <w:rsid w:val="00ED6E0F"/>
    <w:rsid w:val="00ED6E2D"/>
    <w:rsid w:val="00ED7FC0"/>
    <w:rsid w:val="00EE2382"/>
    <w:rsid w:val="00EE75CD"/>
    <w:rsid w:val="00EF1D2B"/>
    <w:rsid w:val="00EF3875"/>
    <w:rsid w:val="00EF42D1"/>
    <w:rsid w:val="00EF4FBB"/>
    <w:rsid w:val="00F04C22"/>
    <w:rsid w:val="00F104A8"/>
    <w:rsid w:val="00F10CF4"/>
    <w:rsid w:val="00F16643"/>
    <w:rsid w:val="00F1738C"/>
    <w:rsid w:val="00F17CF0"/>
    <w:rsid w:val="00F206C3"/>
    <w:rsid w:val="00F3113E"/>
    <w:rsid w:val="00F32EDD"/>
    <w:rsid w:val="00F33106"/>
    <w:rsid w:val="00F34DEA"/>
    <w:rsid w:val="00F35A18"/>
    <w:rsid w:val="00F35DE1"/>
    <w:rsid w:val="00F35E50"/>
    <w:rsid w:val="00F43BA8"/>
    <w:rsid w:val="00F62D37"/>
    <w:rsid w:val="00F63A94"/>
    <w:rsid w:val="00F6497A"/>
    <w:rsid w:val="00F6572B"/>
    <w:rsid w:val="00F666BC"/>
    <w:rsid w:val="00F7169E"/>
    <w:rsid w:val="00F716DB"/>
    <w:rsid w:val="00F736FE"/>
    <w:rsid w:val="00F7620E"/>
    <w:rsid w:val="00F82FDE"/>
    <w:rsid w:val="00F834B8"/>
    <w:rsid w:val="00F93A11"/>
    <w:rsid w:val="00FA27FB"/>
    <w:rsid w:val="00FA4B51"/>
    <w:rsid w:val="00FB0682"/>
    <w:rsid w:val="00FC33CA"/>
    <w:rsid w:val="00FC679A"/>
    <w:rsid w:val="00FC6B44"/>
    <w:rsid w:val="00FD10BF"/>
    <w:rsid w:val="00FD7100"/>
    <w:rsid w:val="00FD7B86"/>
    <w:rsid w:val="00FE4F6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3063FC"/>
  <w15:docId w15:val="{340B47AA-0BB3-4CC7-966A-41DB667F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3875"/>
    <w:pPr>
      <w:spacing w:after="220"/>
    </w:pPr>
    <w:rPr>
      <w:rFonts w:ascii="Arial" w:hAnsi="Arial"/>
      <w:sz w:val="22"/>
      <w:szCs w:val="22"/>
      <w:lang w:eastAsia="en-US"/>
    </w:rPr>
  </w:style>
  <w:style w:type="paragraph" w:styleId="Nadpis1">
    <w:name w:val="heading 1"/>
    <w:basedOn w:val="Normln"/>
    <w:next w:val="Normln"/>
    <w:link w:val="Nadpis1Char"/>
    <w:uiPriority w:val="9"/>
    <w:qFormat/>
    <w:locked/>
    <w:rsid w:val="002A3F81"/>
    <w:pPr>
      <w:keepNext/>
      <w:keepLines/>
      <w:spacing w:before="240" w:after="240"/>
      <w:jc w:val="center"/>
      <w:outlineLvl w:val="0"/>
    </w:pPr>
    <w:rPr>
      <w:rFonts w:eastAsia="Times New Roman"/>
      <w:b/>
      <w:bCs/>
      <w:caps/>
      <w:sz w:val="28"/>
      <w:szCs w:val="28"/>
    </w:rPr>
  </w:style>
  <w:style w:type="paragraph" w:styleId="Nadpis2">
    <w:name w:val="heading 2"/>
    <w:basedOn w:val="Normln"/>
    <w:next w:val="Normln"/>
    <w:link w:val="Nadpis2Char"/>
    <w:uiPriority w:val="9"/>
    <w:qFormat/>
    <w:locked/>
    <w:rsid w:val="00A42905"/>
    <w:pPr>
      <w:keepNext/>
      <w:keepLines/>
      <w:spacing w:before="240" w:after="240"/>
      <w:outlineLvl w:val="1"/>
    </w:pPr>
    <w:rPr>
      <w:rFonts w:eastAsia="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FC679A"/>
    <w:pPr>
      <w:tabs>
        <w:tab w:val="center" w:pos="4536"/>
        <w:tab w:val="right" w:pos="9072"/>
      </w:tabs>
      <w:spacing w:after="0"/>
    </w:pPr>
  </w:style>
  <w:style w:type="character" w:customStyle="1" w:styleId="ZhlavChar">
    <w:name w:val="Záhlaví Char"/>
    <w:basedOn w:val="Standardnpsmoodstavce"/>
    <w:link w:val="Zhlav"/>
    <w:uiPriority w:val="99"/>
    <w:rsid w:val="00FC679A"/>
  </w:style>
  <w:style w:type="paragraph" w:styleId="Zpat">
    <w:name w:val="footer"/>
    <w:basedOn w:val="Normln"/>
    <w:link w:val="ZpatChar"/>
    <w:uiPriority w:val="99"/>
    <w:unhideWhenUsed/>
    <w:locked/>
    <w:rsid w:val="00FC679A"/>
    <w:pPr>
      <w:tabs>
        <w:tab w:val="center" w:pos="4536"/>
        <w:tab w:val="right" w:pos="9072"/>
      </w:tabs>
      <w:spacing w:after="0"/>
    </w:pPr>
  </w:style>
  <w:style w:type="character" w:customStyle="1" w:styleId="ZpatChar">
    <w:name w:val="Zápatí Char"/>
    <w:basedOn w:val="Standardnpsmoodstavce"/>
    <w:link w:val="Zpat"/>
    <w:uiPriority w:val="99"/>
    <w:rsid w:val="00FC679A"/>
  </w:style>
  <w:style w:type="paragraph" w:styleId="Textbubliny">
    <w:name w:val="Balloon Text"/>
    <w:basedOn w:val="Normln"/>
    <w:link w:val="TextbublinyChar"/>
    <w:uiPriority w:val="99"/>
    <w:semiHidden/>
    <w:unhideWhenUsed/>
    <w:locked/>
    <w:rsid w:val="00FC679A"/>
    <w:pPr>
      <w:spacing w:after="0"/>
    </w:pPr>
    <w:rPr>
      <w:rFonts w:ascii="Tahoma" w:hAnsi="Tahoma"/>
      <w:sz w:val="16"/>
      <w:szCs w:val="16"/>
    </w:rPr>
  </w:style>
  <w:style w:type="character" w:customStyle="1" w:styleId="TextbublinyChar">
    <w:name w:val="Text bubliny Char"/>
    <w:link w:val="Textbubliny"/>
    <w:uiPriority w:val="99"/>
    <w:semiHidden/>
    <w:rsid w:val="00FC679A"/>
    <w:rPr>
      <w:rFonts w:ascii="Tahoma" w:hAnsi="Tahoma" w:cs="Tahoma"/>
      <w:sz w:val="16"/>
      <w:szCs w:val="16"/>
    </w:rPr>
  </w:style>
  <w:style w:type="paragraph" w:styleId="Normlnweb">
    <w:name w:val="Normal (Web)"/>
    <w:basedOn w:val="Normln"/>
    <w:uiPriority w:val="99"/>
    <w:semiHidden/>
    <w:unhideWhenUsed/>
    <w:locked/>
    <w:rsid w:val="00FC679A"/>
    <w:pPr>
      <w:spacing w:after="210" w:line="210" w:lineRule="atLeast"/>
      <w:jc w:val="both"/>
    </w:pPr>
    <w:rPr>
      <w:rFonts w:ascii="Times New Roman" w:eastAsia="Times New Roman" w:hAnsi="Times New Roman"/>
      <w:sz w:val="17"/>
      <w:szCs w:val="17"/>
      <w:lang w:eastAsia="cs-CZ"/>
    </w:rPr>
  </w:style>
  <w:style w:type="character" w:styleId="Hypertextovodkaz">
    <w:name w:val="Hyperlink"/>
    <w:unhideWhenUsed/>
    <w:locked/>
    <w:rsid w:val="00EF3875"/>
    <w:rPr>
      <w:color w:val="0000FF"/>
      <w:u w:val="single"/>
    </w:rPr>
  </w:style>
  <w:style w:type="paragraph" w:styleId="Bezmezer">
    <w:name w:val="No Spacing"/>
    <w:uiPriority w:val="1"/>
    <w:qFormat/>
    <w:locked/>
    <w:rsid w:val="00EF3875"/>
    <w:rPr>
      <w:rFonts w:ascii="Arial" w:hAnsi="Arial"/>
      <w:sz w:val="22"/>
      <w:szCs w:val="22"/>
      <w:lang w:eastAsia="en-US"/>
    </w:rPr>
  </w:style>
  <w:style w:type="paragraph" w:customStyle="1" w:styleId="pole">
    <w:name w:val="pole"/>
    <w:basedOn w:val="Bezmezer"/>
    <w:link w:val="poleChar"/>
    <w:qFormat/>
    <w:rsid w:val="007B79A8"/>
    <w:pPr>
      <w:tabs>
        <w:tab w:val="left" w:pos="1701"/>
      </w:tabs>
      <w:ind w:left="1701" w:hanging="1701"/>
    </w:pPr>
  </w:style>
  <w:style w:type="paragraph" w:customStyle="1" w:styleId="vc">
    <w:name w:val="věc"/>
    <w:basedOn w:val="Normln"/>
    <w:qFormat/>
    <w:locked/>
    <w:rsid w:val="003D7463"/>
    <w:pPr>
      <w:spacing w:after="0"/>
    </w:pPr>
    <w:rPr>
      <w:b/>
    </w:rPr>
  </w:style>
  <w:style w:type="character" w:customStyle="1" w:styleId="Nadpis1Char">
    <w:name w:val="Nadpis 1 Char"/>
    <w:link w:val="Nadpis1"/>
    <w:uiPriority w:val="9"/>
    <w:rsid w:val="002A3F81"/>
    <w:rPr>
      <w:rFonts w:ascii="Arial" w:eastAsia="Times New Roman" w:hAnsi="Arial" w:cs="Times New Roman"/>
      <w:b/>
      <w:bCs/>
      <w:caps/>
      <w:sz w:val="28"/>
      <w:szCs w:val="28"/>
    </w:rPr>
  </w:style>
  <w:style w:type="character" w:customStyle="1" w:styleId="Nadpis2Char">
    <w:name w:val="Nadpis 2 Char"/>
    <w:link w:val="Nadpis2"/>
    <w:uiPriority w:val="9"/>
    <w:rsid w:val="00A42905"/>
    <w:rPr>
      <w:rFonts w:ascii="Arial" w:eastAsia="Times New Roman" w:hAnsi="Arial" w:cs="Times New Roman"/>
      <w:b/>
      <w:bCs/>
      <w:sz w:val="26"/>
      <w:szCs w:val="26"/>
    </w:rPr>
  </w:style>
  <w:style w:type="paragraph" w:customStyle="1" w:styleId="datum">
    <w:name w:val="datum"/>
    <w:basedOn w:val="zklad"/>
    <w:qFormat/>
    <w:rsid w:val="00FC6B44"/>
    <w:pPr>
      <w:spacing w:after="0"/>
      <w:jc w:val="left"/>
    </w:pPr>
  </w:style>
  <w:style w:type="paragraph" w:customStyle="1" w:styleId="podpis">
    <w:name w:val="podpis"/>
    <w:basedOn w:val="Normln"/>
    <w:qFormat/>
    <w:rsid w:val="004B1D47"/>
    <w:pPr>
      <w:keepNext/>
      <w:spacing w:after="0"/>
      <w:contextualSpacing/>
      <w:jc w:val="center"/>
    </w:pPr>
  </w:style>
  <w:style w:type="paragraph" w:customStyle="1" w:styleId="zklad">
    <w:name w:val="základ"/>
    <w:qFormat/>
    <w:rsid w:val="007B79A8"/>
    <w:pPr>
      <w:spacing w:after="220"/>
      <w:jc w:val="both"/>
    </w:pPr>
    <w:rPr>
      <w:rFonts w:ascii="Arial" w:hAnsi="Arial"/>
      <w:sz w:val="22"/>
      <w:szCs w:val="22"/>
      <w:lang w:eastAsia="en-US"/>
    </w:rPr>
  </w:style>
  <w:style w:type="paragraph" w:customStyle="1" w:styleId="slostrany">
    <w:name w:val="číslo strany"/>
    <w:basedOn w:val="zklad"/>
    <w:qFormat/>
    <w:rsid w:val="005C4CB5"/>
    <w:pPr>
      <w:spacing w:before="160" w:after="0"/>
      <w:jc w:val="center"/>
    </w:pPr>
    <w:rPr>
      <w:sz w:val="16"/>
    </w:rPr>
  </w:style>
  <w:style w:type="paragraph" w:customStyle="1" w:styleId="vcpedmt">
    <w:name w:val="věc / předmět"/>
    <w:basedOn w:val="zklad"/>
    <w:qFormat/>
    <w:locked/>
    <w:rsid w:val="007B79A8"/>
    <w:rPr>
      <w:b/>
    </w:rPr>
  </w:style>
  <w:style w:type="paragraph" w:customStyle="1" w:styleId="przdndek">
    <w:name w:val="prázdný řádek"/>
    <w:basedOn w:val="zklad"/>
    <w:qFormat/>
    <w:rsid w:val="007B79A8"/>
    <w:pPr>
      <w:spacing w:after="0"/>
    </w:pPr>
  </w:style>
  <w:style w:type="character" w:styleId="Zstupntext">
    <w:name w:val="Placeholder Text"/>
    <w:uiPriority w:val="99"/>
    <w:semiHidden/>
    <w:locked/>
    <w:rsid w:val="007B79A8"/>
    <w:rPr>
      <w:color w:val="808080"/>
    </w:rPr>
  </w:style>
  <w:style w:type="paragraph" w:customStyle="1" w:styleId="adresa">
    <w:name w:val="adresa"/>
    <w:basedOn w:val="zklad"/>
    <w:qFormat/>
    <w:rsid w:val="005F2306"/>
    <w:pPr>
      <w:spacing w:after="0"/>
    </w:pPr>
    <w:rPr>
      <w:b/>
    </w:rPr>
  </w:style>
  <w:style w:type="paragraph" w:customStyle="1" w:styleId="plohy">
    <w:name w:val="přílohy"/>
    <w:basedOn w:val="zklad"/>
    <w:qFormat/>
    <w:locked/>
    <w:rsid w:val="00933A64"/>
    <w:pPr>
      <w:spacing w:after="0"/>
    </w:pPr>
    <w:rPr>
      <w:b/>
    </w:rPr>
  </w:style>
  <w:style w:type="paragraph" w:customStyle="1" w:styleId="zvraznn">
    <w:name w:val="zvýraznění"/>
    <w:basedOn w:val="zklad"/>
    <w:qFormat/>
    <w:rsid w:val="00A42337"/>
    <w:rPr>
      <w:b/>
    </w:rPr>
  </w:style>
  <w:style w:type="paragraph" w:customStyle="1" w:styleId="citace">
    <w:name w:val="citace"/>
    <w:basedOn w:val="zklad"/>
    <w:qFormat/>
    <w:rsid w:val="00A42337"/>
    <w:rPr>
      <w:i/>
    </w:rPr>
  </w:style>
  <w:style w:type="character" w:styleId="Zdraznn">
    <w:name w:val="Emphasis"/>
    <w:uiPriority w:val="20"/>
    <w:qFormat/>
    <w:locked/>
    <w:rsid w:val="00A42337"/>
    <w:rPr>
      <w:i/>
      <w:iCs/>
    </w:rPr>
  </w:style>
  <w:style w:type="paragraph" w:customStyle="1" w:styleId="seznam-1rove">
    <w:name w:val="seznam - 1. úroveň"/>
    <w:basedOn w:val="zklad"/>
    <w:qFormat/>
    <w:rsid w:val="00FC6B44"/>
    <w:pPr>
      <w:numPr>
        <w:numId w:val="1"/>
      </w:numPr>
      <w:tabs>
        <w:tab w:val="left" w:pos="567"/>
      </w:tabs>
    </w:pPr>
  </w:style>
  <w:style w:type="paragraph" w:customStyle="1" w:styleId="seznam-2rove">
    <w:name w:val="seznam - 2. úroveň"/>
    <w:basedOn w:val="seznam-1rove"/>
    <w:qFormat/>
    <w:rsid w:val="00A42337"/>
    <w:pPr>
      <w:numPr>
        <w:ilvl w:val="1"/>
      </w:numPr>
      <w:tabs>
        <w:tab w:val="clear" w:pos="567"/>
        <w:tab w:val="left" w:pos="1134"/>
      </w:tabs>
      <w:ind w:left="1134" w:hanging="567"/>
    </w:pPr>
  </w:style>
  <w:style w:type="paragraph" w:customStyle="1" w:styleId="seznam-3rove">
    <w:name w:val="seznam - 3. úroveň"/>
    <w:basedOn w:val="seznam-2rove"/>
    <w:qFormat/>
    <w:rsid w:val="00A42337"/>
    <w:pPr>
      <w:numPr>
        <w:ilvl w:val="2"/>
      </w:numPr>
      <w:tabs>
        <w:tab w:val="clear" w:pos="1134"/>
        <w:tab w:val="left" w:pos="1701"/>
      </w:tabs>
      <w:ind w:left="1701" w:hanging="567"/>
    </w:pPr>
  </w:style>
  <w:style w:type="paragraph" w:customStyle="1" w:styleId="seznam-odrky">
    <w:name w:val="seznam - odrážky"/>
    <w:basedOn w:val="zklad"/>
    <w:qFormat/>
    <w:rsid w:val="00A42337"/>
    <w:pPr>
      <w:numPr>
        <w:numId w:val="2"/>
      </w:numPr>
      <w:tabs>
        <w:tab w:val="left" w:pos="567"/>
      </w:tabs>
      <w:ind w:left="567" w:hanging="567"/>
    </w:pPr>
  </w:style>
  <w:style w:type="paragraph" w:customStyle="1" w:styleId="nadpis-smlouva">
    <w:name w:val="nadpis - smlouva ..."/>
    <w:basedOn w:val="zklad"/>
    <w:qFormat/>
    <w:rsid w:val="00457689"/>
    <w:pPr>
      <w:spacing w:after="0"/>
      <w:jc w:val="center"/>
    </w:pPr>
    <w:rPr>
      <w:b/>
      <w:caps/>
      <w:sz w:val="28"/>
    </w:rPr>
  </w:style>
  <w:style w:type="paragraph" w:customStyle="1" w:styleId="rozdlovnk">
    <w:name w:val="rozdělovník"/>
    <w:basedOn w:val="zklad"/>
    <w:qFormat/>
    <w:locked/>
    <w:rsid w:val="004A2DE8"/>
    <w:pPr>
      <w:spacing w:after="0"/>
    </w:pPr>
  </w:style>
  <w:style w:type="paragraph" w:customStyle="1" w:styleId="nadpis-bod">
    <w:name w:val="nadpis - bod"/>
    <w:basedOn w:val="nadpis-smlouva"/>
    <w:qFormat/>
    <w:rsid w:val="00E405F0"/>
    <w:pPr>
      <w:spacing w:before="680" w:after="220"/>
      <w:jc w:val="left"/>
    </w:pPr>
    <w:rPr>
      <w:caps w:val="0"/>
      <w:sz w:val="24"/>
    </w:rPr>
  </w:style>
  <w:style w:type="paragraph" w:customStyle="1" w:styleId="nadpisstrana">
    <w:name w:val="nadpis strana"/>
    <w:basedOn w:val="zklad"/>
    <w:qFormat/>
    <w:rsid w:val="00FC6B44"/>
    <w:pPr>
      <w:spacing w:after="0"/>
    </w:pPr>
    <w:rPr>
      <w:b/>
    </w:rPr>
  </w:style>
  <w:style w:type="paragraph" w:customStyle="1" w:styleId="Styl1">
    <w:name w:val="Styl1"/>
    <w:basedOn w:val="nadpis-bod"/>
    <w:qFormat/>
    <w:locked/>
    <w:rsid w:val="004A2DE8"/>
    <w:rPr>
      <w:sz w:val="26"/>
    </w:rPr>
  </w:style>
  <w:style w:type="paragraph" w:customStyle="1" w:styleId="seznamosobploh">
    <w:name w:val="seznam osob / příloh"/>
    <w:basedOn w:val="zklad"/>
    <w:qFormat/>
    <w:locked/>
    <w:rsid w:val="0012310F"/>
    <w:pPr>
      <w:spacing w:after="0"/>
    </w:pPr>
  </w:style>
  <w:style w:type="paragraph" w:customStyle="1" w:styleId="seznamosobploh-nadpis">
    <w:name w:val="seznam osob / příloh - nadpis"/>
    <w:basedOn w:val="seznamosobploh"/>
    <w:qFormat/>
    <w:locked/>
    <w:rsid w:val="0012310F"/>
    <w:pPr>
      <w:spacing w:before="220"/>
    </w:pPr>
    <w:rPr>
      <w:b/>
    </w:rPr>
  </w:style>
  <w:style w:type="paragraph" w:customStyle="1" w:styleId="hlavika">
    <w:name w:val="hlavička"/>
    <w:basedOn w:val="przdndek"/>
    <w:qFormat/>
    <w:rsid w:val="006B0459"/>
    <w:pPr>
      <w:spacing w:after="220"/>
    </w:pPr>
    <w:rPr>
      <w:sz w:val="18"/>
    </w:rPr>
  </w:style>
  <w:style w:type="paragraph" w:customStyle="1" w:styleId="patika">
    <w:name w:val="patička"/>
    <w:basedOn w:val="Normln"/>
    <w:qFormat/>
    <w:rsid w:val="005C4CB5"/>
    <w:pPr>
      <w:tabs>
        <w:tab w:val="left" w:pos="1985"/>
        <w:tab w:val="left" w:pos="4395"/>
        <w:tab w:val="left" w:pos="6096"/>
      </w:tabs>
      <w:spacing w:after="0"/>
      <w:jc w:val="both"/>
    </w:pPr>
    <w:rPr>
      <w:sz w:val="16"/>
      <w:szCs w:val="18"/>
    </w:rPr>
  </w:style>
  <w:style w:type="paragraph" w:styleId="Zkladntext">
    <w:name w:val="Body Text"/>
    <w:basedOn w:val="Normln"/>
    <w:locked/>
    <w:rsid w:val="00913D66"/>
    <w:pPr>
      <w:spacing w:after="0"/>
      <w:jc w:val="both"/>
    </w:pPr>
    <w:rPr>
      <w:rFonts w:ascii="Times New Roman" w:eastAsia="Times New Roman" w:hAnsi="Times New Roman"/>
      <w:sz w:val="24"/>
      <w:szCs w:val="20"/>
      <w:lang w:eastAsia="cs-CZ"/>
    </w:rPr>
  </w:style>
  <w:style w:type="table" w:styleId="Mkatabulky">
    <w:name w:val="Table Grid"/>
    <w:basedOn w:val="Normlntabulka"/>
    <w:uiPriority w:val="59"/>
    <w:locked/>
    <w:rsid w:val="00913D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ln"/>
    <w:rsid w:val="00913D66"/>
    <w:pPr>
      <w:overflowPunct w:val="0"/>
      <w:autoSpaceDE w:val="0"/>
      <w:autoSpaceDN w:val="0"/>
      <w:adjustRightInd w:val="0"/>
      <w:spacing w:before="60" w:after="60"/>
      <w:ind w:left="284" w:hanging="284"/>
      <w:jc w:val="both"/>
      <w:textAlignment w:val="baseline"/>
    </w:pPr>
    <w:rPr>
      <w:rFonts w:ascii="Times New Roman" w:eastAsia="Times New Roman" w:hAnsi="Times New Roman"/>
      <w:sz w:val="20"/>
      <w:szCs w:val="20"/>
      <w:lang w:eastAsia="cs-CZ"/>
    </w:rPr>
  </w:style>
  <w:style w:type="paragraph" w:styleId="Zkladntextodsazen">
    <w:name w:val="Body Text Indent"/>
    <w:basedOn w:val="Normln"/>
    <w:locked/>
    <w:rsid w:val="00913D66"/>
    <w:pPr>
      <w:spacing w:after="120"/>
      <w:ind w:left="283"/>
    </w:pPr>
    <w:rPr>
      <w:rFonts w:ascii="Times New Roman" w:eastAsia="Times New Roman" w:hAnsi="Times New Roman"/>
      <w:sz w:val="24"/>
      <w:szCs w:val="24"/>
      <w:lang w:eastAsia="cs-CZ"/>
    </w:rPr>
  </w:style>
  <w:style w:type="paragraph" w:customStyle="1" w:styleId="BODY1">
    <w:name w:val="BODY (1)"/>
    <w:basedOn w:val="Normln"/>
    <w:rsid w:val="00913D66"/>
    <w:pPr>
      <w:overflowPunct w:val="0"/>
      <w:autoSpaceDE w:val="0"/>
      <w:autoSpaceDN w:val="0"/>
      <w:adjustRightInd w:val="0"/>
      <w:spacing w:before="60" w:after="60"/>
      <w:ind w:left="284"/>
      <w:jc w:val="both"/>
      <w:textAlignment w:val="baseline"/>
    </w:pPr>
    <w:rPr>
      <w:rFonts w:ascii="Times New Roman" w:eastAsia="Times New Roman" w:hAnsi="Times New Roman"/>
      <w:sz w:val="20"/>
      <w:szCs w:val="20"/>
      <w:lang w:eastAsia="cs-CZ"/>
    </w:rPr>
  </w:style>
  <w:style w:type="paragraph" w:styleId="Zkladntextodsazen2">
    <w:name w:val="Body Text Indent 2"/>
    <w:basedOn w:val="Normln"/>
    <w:locked/>
    <w:rsid w:val="00913D66"/>
    <w:pPr>
      <w:spacing w:after="120" w:line="480" w:lineRule="auto"/>
      <w:ind w:left="283"/>
    </w:pPr>
    <w:rPr>
      <w:rFonts w:ascii="Times New Roman" w:eastAsia="Times New Roman" w:hAnsi="Times New Roman"/>
      <w:sz w:val="24"/>
      <w:szCs w:val="24"/>
      <w:lang w:eastAsia="cs-CZ"/>
    </w:rPr>
  </w:style>
  <w:style w:type="paragraph" w:styleId="Rozloendokumentu">
    <w:name w:val="Document Map"/>
    <w:basedOn w:val="Normln"/>
    <w:semiHidden/>
    <w:locked/>
    <w:rsid w:val="00BF0A0D"/>
    <w:pPr>
      <w:shd w:val="clear" w:color="auto" w:fill="000080"/>
    </w:pPr>
    <w:rPr>
      <w:rFonts w:ascii="Tahoma" w:hAnsi="Tahoma" w:cs="Tahoma"/>
      <w:sz w:val="20"/>
      <w:szCs w:val="20"/>
    </w:rPr>
  </w:style>
  <w:style w:type="character" w:customStyle="1" w:styleId="poleChar">
    <w:name w:val="pole Char"/>
    <w:link w:val="pole"/>
    <w:rsid w:val="00401680"/>
    <w:rPr>
      <w:rFonts w:ascii="Arial" w:eastAsia="Calibri" w:hAnsi="Arial"/>
      <w:sz w:val="22"/>
      <w:szCs w:val="22"/>
      <w:lang w:val="cs-CZ" w:eastAsia="en-US" w:bidi="ar-SA"/>
    </w:rPr>
  </w:style>
  <w:style w:type="character" w:styleId="Odkaznakoment">
    <w:name w:val="annotation reference"/>
    <w:uiPriority w:val="99"/>
    <w:unhideWhenUsed/>
    <w:locked/>
    <w:rsid w:val="00B06E88"/>
    <w:rPr>
      <w:sz w:val="16"/>
      <w:szCs w:val="16"/>
    </w:rPr>
  </w:style>
  <w:style w:type="paragraph" w:styleId="Textkomente">
    <w:name w:val="annotation text"/>
    <w:basedOn w:val="Normln"/>
    <w:link w:val="TextkomenteChar"/>
    <w:uiPriority w:val="99"/>
    <w:unhideWhenUsed/>
    <w:locked/>
    <w:rsid w:val="00B06E88"/>
    <w:rPr>
      <w:sz w:val="20"/>
      <w:szCs w:val="20"/>
    </w:rPr>
  </w:style>
  <w:style w:type="character" w:customStyle="1" w:styleId="TextkomenteChar">
    <w:name w:val="Text komentáře Char"/>
    <w:link w:val="Textkomente"/>
    <w:uiPriority w:val="99"/>
    <w:rsid w:val="00B06E88"/>
    <w:rPr>
      <w:rFonts w:ascii="Arial" w:hAnsi="Arial"/>
      <w:lang w:eastAsia="en-US"/>
    </w:rPr>
  </w:style>
  <w:style w:type="paragraph" w:styleId="Pedmtkomente">
    <w:name w:val="annotation subject"/>
    <w:basedOn w:val="Textkomente"/>
    <w:next w:val="Textkomente"/>
    <w:link w:val="PedmtkomenteChar"/>
    <w:uiPriority w:val="99"/>
    <w:semiHidden/>
    <w:unhideWhenUsed/>
    <w:locked/>
    <w:rsid w:val="00B06E88"/>
    <w:rPr>
      <w:b/>
      <w:bCs/>
    </w:rPr>
  </w:style>
  <w:style w:type="character" w:customStyle="1" w:styleId="PedmtkomenteChar">
    <w:name w:val="Předmět komentáře Char"/>
    <w:link w:val="Pedmtkomente"/>
    <w:uiPriority w:val="99"/>
    <w:semiHidden/>
    <w:rsid w:val="00B06E88"/>
    <w:rPr>
      <w:rFonts w:ascii="Arial" w:hAnsi="Arial"/>
      <w:b/>
      <w:bCs/>
      <w:lang w:eastAsia="en-US"/>
    </w:rPr>
  </w:style>
  <w:style w:type="paragraph" w:styleId="Odstavecseseznamem">
    <w:name w:val="List Paragraph"/>
    <w:basedOn w:val="Normln"/>
    <w:uiPriority w:val="34"/>
    <w:qFormat/>
    <w:rsid w:val="00495D99"/>
    <w:pPr>
      <w:ind w:left="708"/>
    </w:pPr>
  </w:style>
  <w:style w:type="paragraph" w:styleId="Revize">
    <w:name w:val="Revision"/>
    <w:hidden/>
    <w:uiPriority w:val="99"/>
    <w:semiHidden/>
    <w:rsid w:val="00F3113E"/>
    <w:rPr>
      <w:rFonts w:ascii="Arial" w:hAnsi="Arial"/>
      <w:sz w:val="22"/>
      <w:szCs w:val="22"/>
      <w:lang w:eastAsia="en-US"/>
    </w:rPr>
  </w:style>
  <w:style w:type="paragraph" w:customStyle="1" w:styleId="ok">
    <w:name w:val="ok"/>
    <w:basedOn w:val="Normln"/>
    <w:rsid w:val="00BF5BD2"/>
    <w:pPr>
      <w:spacing w:before="100" w:beforeAutospacing="1" w:after="100" w:afterAutospacing="1"/>
    </w:pPr>
    <w:rPr>
      <w:rFonts w:ascii="Times New Roman" w:eastAsia="Times New Roman" w:hAnsi="Times New Roman"/>
      <w:color w:val="008000"/>
      <w:sz w:val="24"/>
      <w:szCs w:val="24"/>
      <w:lang w:eastAsia="cs-CZ"/>
    </w:rPr>
  </w:style>
  <w:style w:type="character" w:customStyle="1" w:styleId="hlavninadpis">
    <w:name w:val="hlavninadpis"/>
    <w:rsid w:val="0063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84">
      <w:bodyDiv w:val="1"/>
      <w:marLeft w:val="0"/>
      <w:marRight w:val="0"/>
      <w:marTop w:val="0"/>
      <w:marBottom w:val="0"/>
      <w:divBdr>
        <w:top w:val="none" w:sz="0" w:space="0" w:color="auto"/>
        <w:left w:val="none" w:sz="0" w:space="0" w:color="auto"/>
        <w:bottom w:val="none" w:sz="0" w:space="0" w:color="auto"/>
        <w:right w:val="none" w:sz="0" w:space="0" w:color="auto"/>
      </w:divBdr>
      <w:divsChild>
        <w:div w:id="939802385">
          <w:marLeft w:val="0"/>
          <w:marRight w:val="0"/>
          <w:marTop w:val="0"/>
          <w:marBottom w:val="0"/>
          <w:divBdr>
            <w:top w:val="none" w:sz="0" w:space="0" w:color="auto"/>
            <w:left w:val="none" w:sz="0" w:space="0" w:color="auto"/>
            <w:bottom w:val="none" w:sz="0" w:space="0" w:color="auto"/>
            <w:right w:val="none" w:sz="0" w:space="0" w:color="auto"/>
          </w:divBdr>
          <w:divsChild>
            <w:div w:id="172930044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2842156">
      <w:bodyDiv w:val="1"/>
      <w:marLeft w:val="0"/>
      <w:marRight w:val="0"/>
      <w:marTop w:val="0"/>
      <w:marBottom w:val="0"/>
      <w:divBdr>
        <w:top w:val="none" w:sz="0" w:space="0" w:color="auto"/>
        <w:left w:val="none" w:sz="0" w:space="0" w:color="auto"/>
        <w:bottom w:val="none" w:sz="0" w:space="0" w:color="auto"/>
        <w:right w:val="none" w:sz="0" w:space="0" w:color="auto"/>
      </w:divBdr>
      <w:divsChild>
        <w:div w:id="772046657">
          <w:marLeft w:val="0"/>
          <w:marRight w:val="0"/>
          <w:marTop w:val="0"/>
          <w:marBottom w:val="0"/>
          <w:divBdr>
            <w:top w:val="none" w:sz="0" w:space="0" w:color="auto"/>
            <w:left w:val="none" w:sz="0" w:space="0" w:color="auto"/>
            <w:bottom w:val="none" w:sz="0" w:space="0" w:color="auto"/>
            <w:right w:val="none" w:sz="0" w:space="0" w:color="auto"/>
          </w:divBdr>
          <w:divsChild>
            <w:div w:id="1797523855">
              <w:marLeft w:val="0"/>
              <w:marRight w:val="0"/>
              <w:marTop w:val="0"/>
              <w:marBottom w:val="0"/>
              <w:divBdr>
                <w:top w:val="none" w:sz="0" w:space="0" w:color="auto"/>
                <w:left w:val="none" w:sz="0" w:space="0" w:color="auto"/>
                <w:bottom w:val="none" w:sz="0" w:space="0" w:color="auto"/>
                <w:right w:val="none" w:sz="0" w:space="0" w:color="auto"/>
              </w:divBdr>
              <w:divsChild>
                <w:div w:id="1569533197">
                  <w:marLeft w:val="0"/>
                  <w:marRight w:val="0"/>
                  <w:marTop w:val="0"/>
                  <w:marBottom w:val="0"/>
                  <w:divBdr>
                    <w:top w:val="none" w:sz="0" w:space="0" w:color="auto"/>
                    <w:left w:val="none" w:sz="0" w:space="0" w:color="auto"/>
                    <w:bottom w:val="none" w:sz="0" w:space="0" w:color="auto"/>
                    <w:right w:val="none" w:sz="0" w:space="0" w:color="auto"/>
                  </w:divBdr>
                  <w:divsChild>
                    <w:div w:id="920022620">
                      <w:marLeft w:val="0"/>
                      <w:marRight w:val="0"/>
                      <w:marTop w:val="0"/>
                      <w:marBottom w:val="0"/>
                      <w:divBdr>
                        <w:top w:val="none" w:sz="0" w:space="0" w:color="auto"/>
                        <w:left w:val="none" w:sz="0" w:space="0" w:color="auto"/>
                        <w:bottom w:val="none" w:sz="0" w:space="0" w:color="auto"/>
                        <w:right w:val="none" w:sz="0" w:space="0" w:color="auto"/>
                      </w:divBdr>
                      <w:divsChild>
                        <w:div w:id="1235313239">
                          <w:marLeft w:val="0"/>
                          <w:marRight w:val="0"/>
                          <w:marTop w:val="15"/>
                          <w:marBottom w:val="0"/>
                          <w:divBdr>
                            <w:top w:val="none" w:sz="0" w:space="0" w:color="auto"/>
                            <w:left w:val="none" w:sz="0" w:space="0" w:color="auto"/>
                            <w:bottom w:val="none" w:sz="0" w:space="0" w:color="auto"/>
                            <w:right w:val="none" w:sz="0" w:space="0" w:color="auto"/>
                          </w:divBdr>
                          <w:divsChild>
                            <w:div w:id="94257499">
                              <w:marLeft w:val="0"/>
                              <w:marRight w:val="0"/>
                              <w:marTop w:val="0"/>
                              <w:marBottom w:val="0"/>
                              <w:divBdr>
                                <w:top w:val="none" w:sz="0" w:space="0" w:color="auto"/>
                                <w:left w:val="none" w:sz="0" w:space="0" w:color="auto"/>
                                <w:bottom w:val="none" w:sz="0" w:space="0" w:color="auto"/>
                                <w:right w:val="none" w:sz="0" w:space="0" w:color="auto"/>
                              </w:divBdr>
                              <w:divsChild>
                                <w:div w:id="1192649327">
                                  <w:marLeft w:val="0"/>
                                  <w:marRight w:val="0"/>
                                  <w:marTop w:val="0"/>
                                  <w:marBottom w:val="0"/>
                                  <w:divBdr>
                                    <w:top w:val="none" w:sz="0" w:space="0" w:color="auto"/>
                                    <w:left w:val="none" w:sz="0" w:space="0" w:color="auto"/>
                                    <w:bottom w:val="none" w:sz="0" w:space="0" w:color="auto"/>
                                    <w:right w:val="none" w:sz="0" w:space="0" w:color="auto"/>
                                  </w:divBdr>
                                </w:div>
                                <w:div w:id="1319768361">
                                  <w:marLeft w:val="0"/>
                                  <w:marRight w:val="0"/>
                                  <w:marTop w:val="0"/>
                                  <w:marBottom w:val="0"/>
                                  <w:divBdr>
                                    <w:top w:val="none" w:sz="0" w:space="0" w:color="auto"/>
                                    <w:left w:val="none" w:sz="0" w:space="0" w:color="auto"/>
                                    <w:bottom w:val="none" w:sz="0" w:space="0" w:color="auto"/>
                                    <w:right w:val="none" w:sz="0" w:space="0" w:color="auto"/>
                                  </w:divBdr>
                                </w:div>
                                <w:div w:id="1574848789">
                                  <w:marLeft w:val="0"/>
                                  <w:marRight w:val="0"/>
                                  <w:marTop w:val="0"/>
                                  <w:marBottom w:val="0"/>
                                  <w:divBdr>
                                    <w:top w:val="none" w:sz="0" w:space="0" w:color="auto"/>
                                    <w:left w:val="none" w:sz="0" w:space="0" w:color="auto"/>
                                    <w:bottom w:val="none" w:sz="0" w:space="0" w:color="auto"/>
                                    <w:right w:val="none" w:sz="0" w:space="0" w:color="auto"/>
                                  </w:divBdr>
                                </w:div>
                                <w:div w:id="1167598299">
                                  <w:marLeft w:val="0"/>
                                  <w:marRight w:val="0"/>
                                  <w:marTop w:val="0"/>
                                  <w:marBottom w:val="0"/>
                                  <w:divBdr>
                                    <w:top w:val="none" w:sz="0" w:space="0" w:color="auto"/>
                                    <w:left w:val="none" w:sz="0" w:space="0" w:color="auto"/>
                                    <w:bottom w:val="none" w:sz="0" w:space="0" w:color="auto"/>
                                    <w:right w:val="none" w:sz="0" w:space="0" w:color="auto"/>
                                  </w:divBdr>
                                </w:div>
                                <w:div w:id="9875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97250">
      <w:bodyDiv w:val="1"/>
      <w:marLeft w:val="0"/>
      <w:marRight w:val="0"/>
      <w:marTop w:val="0"/>
      <w:marBottom w:val="0"/>
      <w:divBdr>
        <w:top w:val="none" w:sz="0" w:space="0" w:color="auto"/>
        <w:left w:val="none" w:sz="0" w:space="0" w:color="auto"/>
        <w:bottom w:val="none" w:sz="0" w:space="0" w:color="auto"/>
        <w:right w:val="none" w:sz="0" w:space="0" w:color="auto"/>
      </w:divBdr>
    </w:div>
    <w:div w:id="1269696146">
      <w:bodyDiv w:val="1"/>
      <w:marLeft w:val="0"/>
      <w:marRight w:val="0"/>
      <w:marTop w:val="0"/>
      <w:marBottom w:val="0"/>
      <w:divBdr>
        <w:top w:val="none" w:sz="0" w:space="0" w:color="auto"/>
        <w:left w:val="none" w:sz="0" w:space="0" w:color="auto"/>
        <w:bottom w:val="none" w:sz="0" w:space="0" w:color="auto"/>
        <w:right w:val="none" w:sz="0" w:space="0" w:color="auto"/>
      </w:divBdr>
    </w:div>
    <w:div w:id="1851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cel.f\dokumenty\2009\Nov&#233;%20vzory%20dle%20LGM\smlouva%20K&#218;%205.5%20v2-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KÚ 5.5 v2-1.dot</Template>
  <TotalTime>5</TotalTime>
  <Pages>7</Pages>
  <Words>2645</Words>
  <Characters>15611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Krajský úřad</vt:lpstr>
    </vt:vector>
  </TitlesOfParts>
  <Company>Krajský úřad Ústeckého kraje</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dc:title>
  <dc:creator>koncel.f</dc:creator>
  <cp:lastModifiedBy>Jiří Follprecht</cp:lastModifiedBy>
  <cp:revision>3</cp:revision>
  <cp:lastPrinted>2020-07-09T08:50:00Z</cp:lastPrinted>
  <dcterms:created xsi:type="dcterms:W3CDTF">2020-07-09T09:07:00Z</dcterms:created>
  <dcterms:modified xsi:type="dcterms:W3CDTF">2020-07-09T09:12:00Z</dcterms:modified>
</cp:coreProperties>
</file>