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D37E2" w:rsidRDefault="00A118CA">
      <w:pPr>
        <w:pStyle w:val="Style1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63500" distR="64135" simplePos="0" relativeHeight="377487104" behindDoc="1" locked="0" layoutInCell="1" allowOverlap="1">
                <wp:simplePos x="0" y="0"/>
                <wp:positionH relativeFrom="margin">
                  <wp:posOffset>79375</wp:posOffset>
                </wp:positionH>
                <wp:positionV relativeFrom="paragraph">
                  <wp:posOffset>8255</wp:posOffset>
                </wp:positionV>
                <wp:extent cx="816610" cy="316230"/>
                <wp:effectExtent l="4445" t="1270" r="0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7E2" w:rsidRDefault="00A118CA">
                            <w:pPr>
                              <w:pStyle w:val="Style2"/>
                              <w:shd w:val="clear" w:color="auto" w:fill="auto"/>
                              <w:ind w:right="20"/>
                            </w:pPr>
                            <w:r>
                              <w:rPr>
                                <w:rStyle w:val="CharStyle4Exact"/>
                              </w:rPr>
                              <w:t>/</w:t>
                            </w:r>
                            <w:r>
                              <w:t xml:space="preserve"> RENO~\^’</w:t>
                            </w:r>
                            <w:proofErr w:type="spellStart"/>
                            <w:r>
                              <w:t>Ťř</w:t>
                            </w:r>
                            <w:proofErr w:type="spellEnd"/>
                            <w:r>
                              <w:br/>
                            </w:r>
                            <w:r>
                              <w:rPr>
                                <w:rStyle w:val="CharStyle5Exact"/>
                                <w:rFonts w:eastAsia="Arial"/>
                              </w:rPr>
                              <w:t>Šumava X '</w:t>
                            </w:r>
                          </w:p>
                          <w:p w:rsidR="002D37E2" w:rsidRDefault="00A118CA">
                            <w:pPr>
                              <w:pStyle w:val="Style6"/>
                              <w:shd w:val="clear" w:color="auto" w:fill="auto"/>
                              <w:ind w:left="340" w:right="340"/>
                            </w:pPr>
                            <w:r>
                              <w:t>STAVBY *</w:t>
                            </w:r>
                            <w:proofErr w:type="gramStart"/>
                            <w:r>
                              <w:t>f»</w:t>
                            </w:r>
                            <w:proofErr w:type="gramEnd"/>
                            <w: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t>VijcN</w:t>
                            </w:r>
                            <w:proofErr w:type="spellEnd"/>
                            <w:r>
                              <w:t>&gt;</w:t>
                            </w:r>
                            <w:proofErr w:type="spellStart"/>
                            <w:r>
                              <w:t>vo</w:t>
                            </w:r>
                            <w:proofErr w:type="spellEnd"/>
                            <w:proofErr w:type="gramEnd"/>
                            <w:r>
                              <w:t xml:space="preserve"> B&lt;*/&gt;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25pt;margin-top:.65pt;width:64.3pt;height:24.9pt;z-index:-125829376;visibility:visible;mso-wrap-style:square;mso-width-percent:0;mso-height-percent:0;mso-wrap-distance-left:5pt;mso-wrap-distance-top:0;mso-wrap-distance-right:5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" filled="f" stroked="f">
                <v:textbox style="mso-fit-shape-to-text:t" inset="0,0,0,0">
                  <w:txbxContent>
                    <w:p w:rsidR="002D37E2" w:rsidRDefault="00A118CA">
                      <w:pPr>
                        <w:pStyle w:val="Style2"/>
                        <w:shd w:val="clear" w:color="auto" w:fill="auto"/>
                        <w:ind w:right="20"/>
                      </w:pPr>
                      <w:r>
                        <w:rPr>
                          <w:rStyle w:val="CharStyle4Exact"/>
                        </w:rPr>
                        <w:t>/</w:t>
                      </w:r>
                      <w:r>
                        <w:t xml:space="preserve"> RENO~\^’Ťř</w:t>
                      </w:r>
                      <w:r>
                        <w:br/>
                      </w:r>
                      <w:r>
                        <w:rPr>
                          <w:rStyle w:val="CharStyle5Exact"/>
                          <w:rFonts w:eastAsia="Arial"/>
                        </w:rPr>
                        <w:t>Šumava X '</w:t>
                      </w:r>
                    </w:p>
                    <w:p w:rsidR="002D37E2" w:rsidRDefault="00A118CA">
                      <w:pPr>
                        <w:pStyle w:val="Style6"/>
                        <w:shd w:val="clear" w:color="auto" w:fill="auto"/>
                        <w:ind w:left="340" w:right="340"/>
                      </w:pPr>
                      <w:r>
                        <w:t>STAVBY *f». VijcN&gt;vo B&lt;*/&gt;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8905" distB="0" distL="63500" distR="667385" simplePos="0" relativeHeight="377487105" behindDoc="1" locked="0" layoutInCell="1" allowOverlap="1">
                <wp:simplePos x="0" y="0"/>
                <wp:positionH relativeFrom="margin">
                  <wp:posOffset>85090</wp:posOffset>
                </wp:positionH>
                <wp:positionV relativeFrom="paragraph">
                  <wp:posOffset>137795</wp:posOffset>
                </wp:positionV>
                <wp:extent cx="207010" cy="269240"/>
                <wp:effectExtent l="635" t="0" r="1905" b="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7E2" w:rsidRDefault="00A118CA">
                            <w:pPr>
                              <w:pStyle w:val="Style8"/>
                              <w:shd w:val="clear" w:color="auto" w:fill="auto"/>
                            </w:pPr>
                            <w: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.7pt;margin-top:10.85pt;width:16.3pt;height:21.2pt;z-index:-125829375;visibility:visible;mso-wrap-style:square;mso-width-percent:0;mso-height-percent:0;mso-wrap-distance-left:5pt;mso-wrap-distance-top:10.15pt;mso-wrap-distance-right:52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uxrg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" filled="f" stroked="f">
                <v:textbox style="mso-fit-shape-to-text:t" inset="0,0,0,0">
                  <w:txbxContent>
                    <w:p w:rsidR="002D37E2" w:rsidRDefault="00A118CA">
                      <w:pPr>
                        <w:pStyle w:val="Style8"/>
                        <w:shd w:val="clear" w:color="auto" w:fill="auto"/>
                      </w:pPr>
                      <w:r>
                        <w:t>//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Reno Šumava stavby s.r.o.</w:t>
      </w:r>
    </w:p>
    <w:p w:rsidR="002D37E2" w:rsidRDefault="00A118CA">
      <w:pPr>
        <w:pStyle w:val="Style10"/>
        <w:shd w:val="clear" w:color="auto" w:fill="auto"/>
      </w:pPr>
      <w:r>
        <w:t>Pražská 326</w:t>
      </w:r>
    </w:p>
    <w:p w:rsidR="002D37E2" w:rsidRDefault="00A118CA">
      <w:pPr>
        <w:pStyle w:val="Style10"/>
        <w:shd w:val="clear" w:color="auto" w:fill="auto"/>
        <w:spacing w:after="371"/>
      </w:pPr>
      <w:r>
        <w:t>384 22 Vlachovo Březí</w:t>
      </w:r>
    </w:p>
    <w:p w:rsidR="002D37E2" w:rsidRDefault="00A118CA">
      <w:pPr>
        <w:pStyle w:val="Style12"/>
        <w:keepNext/>
        <w:keepLines/>
        <w:shd w:val="clear" w:color="auto" w:fill="auto"/>
        <w:spacing w:before="0" w:after="302"/>
      </w:pPr>
      <w:bookmarkStart w:id="1" w:name="bookmark0"/>
      <w:r>
        <w:t>Harmonogram prací</w:t>
      </w:r>
      <w:bookmarkEnd w:id="1"/>
    </w:p>
    <w:p w:rsidR="002D37E2" w:rsidRDefault="00A118CA">
      <w:pPr>
        <w:pStyle w:val="Style14"/>
        <w:keepNext/>
        <w:keepLines/>
        <w:shd w:val="clear" w:color="auto" w:fill="auto"/>
        <w:spacing w:before="0" w:after="393"/>
      </w:pPr>
      <w:bookmarkStart w:id="2" w:name="bookmark1"/>
      <w:r>
        <w:t>Polní cesty Hoštice-Milejovice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02"/>
        <w:gridCol w:w="307"/>
        <w:gridCol w:w="302"/>
        <w:gridCol w:w="312"/>
        <w:gridCol w:w="302"/>
        <w:gridCol w:w="302"/>
        <w:gridCol w:w="298"/>
        <w:gridCol w:w="307"/>
        <w:gridCol w:w="302"/>
        <w:gridCol w:w="302"/>
        <w:gridCol w:w="302"/>
        <w:gridCol w:w="302"/>
        <w:gridCol w:w="307"/>
        <w:gridCol w:w="298"/>
        <w:gridCol w:w="312"/>
        <w:gridCol w:w="302"/>
        <w:gridCol w:w="293"/>
        <w:gridCol w:w="350"/>
      </w:tblGrid>
      <w:tr w:rsidR="002D37E2">
        <w:trPr>
          <w:trHeight w:hRule="exact" w:val="259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CharStyle16"/>
              </w:rPr>
              <w:t>měsíc</w:t>
            </w: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16"/>
              </w:rPr>
              <w:t>8.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CharStyle17"/>
              </w:rPr>
              <w:t>9.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16"/>
              </w:rPr>
              <w:t>10.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16"/>
              </w:rPr>
              <w:t>11.</w:t>
            </w:r>
          </w:p>
        </w:tc>
      </w:tr>
      <w:tr w:rsidR="002D37E2">
        <w:trPr>
          <w:trHeight w:hRule="exact" w:val="22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tabs>
                <w:tab w:val="left" w:pos="2702"/>
              </w:tabs>
              <w:spacing w:line="156" w:lineRule="exact"/>
              <w:jc w:val="both"/>
            </w:pPr>
            <w:r>
              <w:rPr>
                <w:rStyle w:val="CharStyle16"/>
              </w:rPr>
              <w:t>Zkrácený název</w:t>
            </w:r>
            <w:r>
              <w:rPr>
                <w:rStyle w:val="CharStyle16"/>
              </w:rPr>
              <w:tab/>
              <w:t>týden</w:t>
            </w: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6"/>
              </w:rPr>
              <w:t>32.</w:t>
            </w:r>
            <w:r>
              <w:rPr>
                <w:rStyle w:val="CharStyle18"/>
              </w:rPr>
              <w:t xml:space="preserve">1 </w:t>
            </w:r>
            <w:r>
              <w:rPr>
                <w:rStyle w:val="CharStyle16"/>
              </w:rPr>
              <w:t>33.</w:t>
            </w:r>
            <w:r>
              <w:rPr>
                <w:rStyle w:val="CharStyle18"/>
              </w:rPr>
              <w:t xml:space="preserve">1 </w:t>
            </w:r>
            <w:r>
              <w:rPr>
                <w:rStyle w:val="CharStyle16"/>
              </w:rPr>
              <w:t>34.</w:t>
            </w:r>
            <w:r>
              <w:rPr>
                <w:rStyle w:val="CharStyle18"/>
              </w:rPr>
              <w:t xml:space="preserve">1 </w:t>
            </w:r>
            <w:r>
              <w:rPr>
                <w:rStyle w:val="CharStyle16"/>
              </w:rPr>
              <w:t>35.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6"/>
              </w:rPr>
              <w:t>36. 37. 38.|39.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6"/>
              </w:rPr>
              <w:t>40.|41.l42.|</w:t>
            </w:r>
            <w:proofErr w:type="gramStart"/>
            <w:r>
              <w:rPr>
                <w:rStyle w:val="CharStyle16"/>
              </w:rPr>
              <w:t>43,|</w:t>
            </w:r>
            <w:proofErr w:type="gramEnd"/>
            <w:r>
              <w:rPr>
                <w:rStyle w:val="CharStyle16"/>
              </w:rPr>
              <w:t>44.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6"/>
              </w:rPr>
              <w:t>45.</w:t>
            </w:r>
            <w:r>
              <w:rPr>
                <w:rStyle w:val="CharStyle18"/>
              </w:rPr>
              <w:t xml:space="preserve">1 </w:t>
            </w:r>
            <w:r>
              <w:rPr>
                <w:rStyle w:val="CharStyle16"/>
              </w:rPr>
              <w:t>46.</w:t>
            </w:r>
            <w:r>
              <w:rPr>
                <w:rStyle w:val="CharStyle18"/>
              </w:rPr>
              <w:t xml:space="preserve">1 </w:t>
            </w:r>
            <w:r>
              <w:rPr>
                <w:rStyle w:val="CharStyle16"/>
              </w:rPr>
              <w:t>47. 48.|49.</w:t>
            </w:r>
          </w:p>
        </w:tc>
      </w:tr>
      <w:tr w:rsidR="002D37E2">
        <w:trPr>
          <w:trHeight w:hRule="exact" w:val="211"/>
          <w:jc w:val="center"/>
        </w:trPr>
        <w:tc>
          <w:tcPr>
            <w:tcW w:w="876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16"/>
              </w:rPr>
              <w:t xml:space="preserve">SO_101: </w:t>
            </w:r>
            <w:proofErr w:type="spellStart"/>
            <w:proofErr w:type="gramStart"/>
            <w:r>
              <w:rPr>
                <w:rStyle w:val="CharStyle16"/>
              </w:rPr>
              <w:t>Hoštioe</w:t>
            </w:r>
            <w:proofErr w:type="spellEnd"/>
            <w:r>
              <w:rPr>
                <w:rStyle w:val="CharStyle16"/>
              </w:rPr>
              <w:t xml:space="preserve"> -komunikace</w:t>
            </w:r>
            <w:proofErr w:type="gramEnd"/>
            <w:r>
              <w:rPr>
                <w:rStyle w:val="CharStyle16"/>
              </w:rPr>
              <w:t xml:space="preserve"> NCH1</w:t>
            </w:r>
          </w:p>
        </w:tc>
      </w:tr>
      <w:tr w:rsidR="002D37E2">
        <w:trPr>
          <w:trHeight w:hRule="exact" w:val="21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400"/>
            </w:pPr>
            <w:r>
              <w:rPr>
                <w:rStyle w:val="CharStyle16"/>
              </w:rPr>
              <w:t>001: Zemní práce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400"/>
            </w:pPr>
            <w:r>
              <w:rPr>
                <w:rStyle w:val="CharStyle16"/>
              </w:rPr>
              <w:t>002: Základy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400"/>
            </w:pPr>
            <w:r>
              <w:rPr>
                <w:rStyle w:val="CharStyle16"/>
              </w:rPr>
              <w:t>004: Vodorovné konstrukce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400"/>
            </w:pPr>
            <w:r>
              <w:rPr>
                <w:rStyle w:val="CharStyle16"/>
              </w:rPr>
              <w:t>005: Komunikace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400"/>
            </w:pPr>
            <w:r>
              <w:rPr>
                <w:rStyle w:val="CharStyle16"/>
              </w:rPr>
              <w:t>008: Trubní vedení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400"/>
            </w:pPr>
            <w:r>
              <w:rPr>
                <w:rStyle w:val="CharStyle16"/>
              </w:rPr>
              <w:t>009: Ostatní konstrukce a práce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2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400"/>
            </w:pPr>
            <w:r>
              <w:rPr>
                <w:rStyle w:val="CharStyle16"/>
              </w:rPr>
              <w:t>V03: Zařízení staveniště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1"/>
          <w:jc w:val="center"/>
        </w:trPr>
        <w:tc>
          <w:tcPr>
            <w:tcW w:w="876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16"/>
              </w:rPr>
              <w:t xml:space="preserve">SO_102: </w:t>
            </w:r>
            <w:proofErr w:type="gramStart"/>
            <w:r>
              <w:rPr>
                <w:rStyle w:val="CharStyle16"/>
              </w:rPr>
              <w:t>Hoštice - komunikace</w:t>
            </w:r>
            <w:proofErr w:type="gramEnd"/>
            <w:r>
              <w:rPr>
                <w:rStyle w:val="CharStyle16"/>
              </w:rPr>
              <w:t xml:space="preserve"> </w:t>
            </w:r>
            <w:proofErr w:type="spellStart"/>
            <w:r>
              <w:rPr>
                <w:rStyle w:val="CharStyle16"/>
              </w:rPr>
              <w:t>RCVe</w:t>
            </w:r>
            <w:proofErr w:type="spellEnd"/>
          </w:p>
        </w:tc>
      </w:tr>
      <w:tr w:rsidR="002D37E2">
        <w:trPr>
          <w:trHeight w:hRule="exact" w:val="21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001; Zemní práce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002: Základy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004: Vodorovné konstrukce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005: Komunikace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008: Trubní vedení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009; Ostatní konstrukce a práce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V03; Zařízeni staveniště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1"/>
          <w:jc w:val="center"/>
        </w:trPr>
        <w:tc>
          <w:tcPr>
            <w:tcW w:w="876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16"/>
              </w:rPr>
              <w:t>SO_</w:t>
            </w:r>
            <w:proofErr w:type="gramStart"/>
            <w:r>
              <w:rPr>
                <w:rStyle w:val="CharStyle16"/>
              </w:rPr>
              <w:t>10t</w:t>
            </w:r>
            <w:proofErr w:type="gramEnd"/>
            <w:r>
              <w:rPr>
                <w:rStyle w:val="CharStyle16"/>
              </w:rPr>
              <w:t>: Komunikace NCV2 na p.č.1329</w:t>
            </w:r>
          </w:p>
        </w:tc>
      </w:tr>
      <w:tr w:rsidR="002D37E2">
        <w:trPr>
          <w:trHeight w:hRule="exact" w:val="21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001: Zemni práce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002: Základy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005: Komunikace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008: Trubní vedeni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009: Ostatní konstrukce a práce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jc w:val="right"/>
            </w:pPr>
            <w:r>
              <w:rPr>
                <w:rStyle w:val="CharStyle16"/>
              </w:rPr>
              <w:t>SO_</w:t>
            </w:r>
          </w:p>
        </w:tc>
        <w:tc>
          <w:tcPr>
            <w:tcW w:w="5502" w:type="dxa"/>
            <w:gridSpan w:val="1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CharStyle16"/>
              </w:rPr>
              <w:t xml:space="preserve">102 Komunikace NCV2 na </w:t>
            </w:r>
            <w:proofErr w:type="spellStart"/>
            <w:r>
              <w:rPr>
                <w:rStyle w:val="CharStyle16"/>
              </w:rPr>
              <w:t>p.č</w:t>
            </w:r>
            <w:proofErr w:type="spellEnd"/>
            <w:r>
              <w:rPr>
                <w:rStyle w:val="CharStyle16"/>
              </w:rPr>
              <w:t>. 1183/1</w:t>
            </w:r>
          </w:p>
        </w:tc>
      </w:tr>
      <w:tr w:rsidR="002D37E2">
        <w:trPr>
          <w:trHeight w:hRule="exact" w:val="21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001; Zemni práce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002: Základy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005: Komunikace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009: Ostatní konstrukce a práce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ind w:left="380"/>
            </w:pPr>
            <w:r>
              <w:rPr>
                <w:rStyle w:val="CharStyle16"/>
              </w:rPr>
              <w:t>V03: Zařízení staveniště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16"/>
          <w:jc w:val="center"/>
        </w:trPr>
        <w:tc>
          <w:tcPr>
            <w:tcW w:w="876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CharStyle16"/>
              </w:rPr>
              <w:t>SO_</w:t>
            </w:r>
            <w:proofErr w:type="gramStart"/>
            <w:r>
              <w:rPr>
                <w:rStyle w:val="CharStyle16"/>
              </w:rPr>
              <w:t>40l</w:t>
            </w:r>
            <w:proofErr w:type="gramEnd"/>
            <w:r>
              <w:rPr>
                <w:rStyle w:val="CharStyle16"/>
              </w:rPr>
              <w:t>: SO401 Přeloženi metalického kabelu CETIN a.s.</w:t>
            </w:r>
          </w:p>
        </w:tc>
      </w:tr>
      <w:tr w:rsidR="002D37E2">
        <w:trPr>
          <w:trHeight w:hRule="exact" w:val="216"/>
          <w:jc w:val="center"/>
        </w:trPr>
        <w:tc>
          <w:tcPr>
            <w:tcW w:w="876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tabs>
                <w:tab w:val="left" w:pos="2856"/>
                <w:tab w:val="left" w:pos="3163"/>
                <w:tab w:val="left" w:pos="3461"/>
                <w:tab w:val="left" w:pos="3773"/>
                <w:tab w:val="left" w:pos="4080"/>
                <w:tab w:val="left" w:pos="4382"/>
                <w:tab w:val="left" w:pos="4690"/>
                <w:tab w:val="left" w:pos="4987"/>
                <w:tab w:val="left" w:pos="5290"/>
                <w:tab w:val="left" w:pos="5597"/>
                <w:tab w:val="left" w:pos="5894"/>
                <w:tab w:val="left" w:pos="6192"/>
                <w:tab w:val="left" w:pos="6504"/>
                <w:tab w:val="left" w:pos="6806"/>
                <w:tab w:val="left" w:pos="7416"/>
                <w:tab w:val="left" w:pos="7718"/>
                <w:tab w:val="left" w:pos="8016"/>
              </w:tabs>
              <w:spacing w:line="234" w:lineRule="exact"/>
              <w:jc w:val="both"/>
            </w:pPr>
            <w:r>
              <w:rPr>
                <w:rStyle w:val="CharStyle16"/>
              </w:rPr>
              <w:t>046: Zemni práce pro montážní práce</w:t>
            </w:r>
            <w:r>
              <w:rPr>
                <w:rStyle w:val="CharStyle16"/>
              </w:rPr>
              <w:tab/>
            </w:r>
            <w:r>
              <w:rPr>
                <w:rStyle w:val="CharStyle18"/>
              </w:rPr>
              <w:t>1</w:t>
            </w:r>
            <w:r>
              <w:rPr>
                <w:rStyle w:val="CharStyle18"/>
              </w:rPr>
              <w:tab/>
              <w:t>1</w:t>
            </w:r>
            <w:r>
              <w:rPr>
                <w:rStyle w:val="CharStyle18"/>
              </w:rPr>
              <w:tab/>
              <w:t>1</w:t>
            </w:r>
            <w:r>
              <w:rPr>
                <w:rStyle w:val="CharStyle18"/>
              </w:rPr>
              <w:tab/>
              <w:t>1</w:t>
            </w:r>
            <w:r>
              <w:rPr>
                <w:rStyle w:val="CharStyle18"/>
              </w:rPr>
              <w:tab/>
              <w:t>1</w:t>
            </w:r>
            <w:r>
              <w:rPr>
                <w:rStyle w:val="CharStyle18"/>
              </w:rPr>
              <w:tab/>
              <w:t>1</w:t>
            </w:r>
            <w:r>
              <w:rPr>
                <w:rStyle w:val="CharStyle18"/>
              </w:rPr>
              <w:tab/>
              <w:t>1</w:t>
            </w:r>
            <w:r>
              <w:rPr>
                <w:rStyle w:val="CharStyle18"/>
              </w:rPr>
              <w:tab/>
              <w:t>1</w:t>
            </w:r>
            <w:r>
              <w:rPr>
                <w:rStyle w:val="CharStyle18"/>
              </w:rPr>
              <w:tab/>
              <w:t>1</w:t>
            </w:r>
            <w:r>
              <w:rPr>
                <w:rStyle w:val="CharStyle18"/>
              </w:rPr>
              <w:tab/>
              <w:t>1</w:t>
            </w:r>
            <w:r>
              <w:rPr>
                <w:rStyle w:val="CharStyle18"/>
              </w:rPr>
              <w:tab/>
              <w:t>1</w:t>
            </w:r>
            <w:r>
              <w:rPr>
                <w:rStyle w:val="CharStyle18"/>
              </w:rPr>
              <w:tab/>
              <w:t>1</w:t>
            </w:r>
            <w:r>
              <w:rPr>
                <w:rStyle w:val="CharStyle18"/>
              </w:rPr>
              <w:tab/>
              <w:t>1</w:t>
            </w:r>
            <w:r>
              <w:rPr>
                <w:rStyle w:val="CharStyle18"/>
              </w:rPr>
              <w:tab/>
              <w:t>1 X 1</w:t>
            </w:r>
            <w:r>
              <w:rPr>
                <w:rStyle w:val="CharStyle18"/>
              </w:rPr>
              <w:tab/>
              <w:t>1</w:t>
            </w:r>
            <w:r>
              <w:rPr>
                <w:rStyle w:val="CharStyle18"/>
              </w:rPr>
              <w:tab/>
              <w:t>1</w:t>
            </w:r>
            <w:r>
              <w:rPr>
                <w:rStyle w:val="CharStyle18"/>
              </w:rPr>
              <w:tab/>
              <w:t>1</w:t>
            </w:r>
          </w:p>
        </w:tc>
      </w:tr>
      <w:tr w:rsidR="002D37E2">
        <w:trPr>
          <w:trHeight w:hRule="exact" w:val="216"/>
          <w:jc w:val="center"/>
        </w:trPr>
        <w:tc>
          <w:tcPr>
            <w:tcW w:w="876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37E2">
        <w:trPr>
          <w:trHeight w:hRule="exact" w:val="259"/>
          <w:jc w:val="center"/>
        </w:trPr>
        <w:tc>
          <w:tcPr>
            <w:tcW w:w="7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tabs>
                <w:tab w:val="left" w:pos="3158"/>
                <w:tab w:val="left" w:pos="3763"/>
                <w:tab w:val="left" w:pos="6802"/>
              </w:tabs>
              <w:spacing w:line="156" w:lineRule="exact"/>
              <w:jc w:val="both"/>
            </w:pPr>
            <w:r>
              <w:rPr>
                <w:rStyle w:val="CharStyle16"/>
              </w:rPr>
              <w:t>Předání stavby</w:t>
            </w:r>
            <w:r>
              <w:rPr>
                <w:rStyle w:val="CharStyle16"/>
              </w:rPr>
              <w:tab/>
              <w:t>|</w:t>
            </w:r>
            <w:r>
              <w:rPr>
                <w:rStyle w:val="CharStyle16"/>
              </w:rPr>
              <w:tab/>
              <w:t>|</w:t>
            </w:r>
            <w:r>
              <w:rPr>
                <w:rStyle w:val="CharStyle16"/>
              </w:rPr>
              <w:tab/>
              <w:t>|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7E2" w:rsidRDefault="002D37E2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  <w:ind w:left="280"/>
            </w:pPr>
            <w:r>
              <w:rPr>
                <w:rStyle w:val="CharStyle18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E2" w:rsidRDefault="00A118CA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CharStyle18"/>
              </w:rPr>
              <w:t>X</w:t>
            </w:r>
          </w:p>
        </w:tc>
      </w:tr>
    </w:tbl>
    <w:p w:rsidR="002D37E2" w:rsidRDefault="002D37E2">
      <w:pPr>
        <w:framePr w:w="8765" w:wrap="notBeside" w:vAnchor="text" w:hAnchor="text" w:xAlign="center" w:y="1"/>
        <w:rPr>
          <w:sz w:val="2"/>
          <w:szCs w:val="2"/>
        </w:rPr>
      </w:pPr>
    </w:p>
    <w:p w:rsidR="002D37E2" w:rsidRDefault="002D37E2">
      <w:pPr>
        <w:rPr>
          <w:sz w:val="2"/>
          <w:szCs w:val="2"/>
        </w:rPr>
      </w:pPr>
    </w:p>
    <w:p w:rsidR="002D37E2" w:rsidRDefault="00A118CA">
      <w:pPr>
        <w:pStyle w:val="Style19"/>
        <w:keepNext/>
        <w:keepLines/>
        <w:shd w:val="clear" w:color="auto" w:fill="auto"/>
        <w:spacing w:before="303"/>
      </w:pPr>
      <w:bookmarkStart w:id="3" w:name="bookmark2"/>
      <w:r>
        <w:t>Termín realizace:</w:t>
      </w:r>
      <w:bookmarkEnd w:id="3"/>
    </w:p>
    <w:p w:rsidR="002D37E2" w:rsidRDefault="00A118CA">
      <w:pPr>
        <w:pStyle w:val="Style19"/>
        <w:keepNext/>
        <w:keepLines/>
        <w:shd w:val="clear" w:color="auto" w:fill="auto"/>
        <w:spacing w:before="0" w:line="216" w:lineRule="exact"/>
        <w:ind w:left="3280" w:right="3840"/>
      </w:pPr>
      <w:bookmarkStart w:id="4" w:name="bookmark3"/>
      <w:r>
        <w:t>Zahájení: 7.8.2020 Ukončení: 30.11.2020</w:t>
      </w:r>
      <w:bookmarkEnd w:id="4"/>
    </w:p>
    <w:sectPr w:rsidR="002D37E2">
      <w:pgSz w:w="11904" w:h="16834"/>
      <w:pgMar w:top="1669" w:right="1847" w:bottom="1669" w:left="12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7E5" w:rsidRDefault="00A118CA">
      <w:r>
        <w:separator/>
      </w:r>
    </w:p>
  </w:endnote>
  <w:endnote w:type="continuationSeparator" w:id="0">
    <w:p w:rsidR="00C167E5" w:rsidRDefault="00A1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7E2" w:rsidRDefault="002D37E2"/>
  </w:footnote>
  <w:footnote w:type="continuationSeparator" w:id="0">
    <w:p w:rsidR="002D37E2" w:rsidRDefault="002D37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E2"/>
    <w:rsid w:val="002018BA"/>
    <w:rsid w:val="002D37E2"/>
    <w:rsid w:val="00A118CA"/>
    <w:rsid w:val="00C1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031E8-2FC3-420C-AB12-D73D4690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4Exact">
    <w:name w:val="Char Style 4 Exact"/>
    <w:basedOn w:val="CharStyle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5Exact">
    <w:name w:val="Char Style 5 Exact"/>
    <w:basedOn w:val="CharStyle3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7Exact">
    <w:name w:val="Char Style 7 Exact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9Exact">
    <w:name w:val="Char Style 9 Exact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6">
    <w:name w:val="Char Style 16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7">
    <w:name w:val="Char Style 17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8">
    <w:name w:val="Char Style 18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34" w:lineRule="exact"/>
      <w:jc w:val="center"/>
    </w:pPr>
    <w:rPr>
      <w:rFonts w:ascii="Arial" w:eastAsia="Arial" w:hAnsi="Arial" w:cs="Arial"/>
      <w:sz w:val="11"/>
      <w:szCs w:val="11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115" w:lineRule="exact"/>
    </w:pPr>
    <w:rPr>
      <w:rFonts w:ascii="Arial" w:eastAsia="Arial" w:hAnsi="Arial" w:cs="Arial"/>
      <w:sz w:val="8"/>
      <w:szCs w:val="8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424" w:lineRule="exact"/>
    </w:pPr>
    <w:rPr>
      <w:rFonts w:ascii="Arial" w:eastAsia="Arial" w:hAnsi="Arial" w:cs="Arial"/>
      <w:sz w:val="38"/>
      <w:szCs w:val="3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26" w:lineRule="exact"/>
    </w:pPr>
    <w:rPr>
      <w:rFonts w:ascii="Arial" w:eastAsia="Arial" w:hAnsi="Arial" w:cs="Arial"/>
      <w:sz w:val="18"/>
      <w:szCs w:val="18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440" w:after="240" w:line="31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240" w:after="440" w:line="234" w:lineRule="exac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320" w:line="178" w:lineRule="exact"/>
      <w:outlineLvl w:val="2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Najmanová Jarmila Ing.</dc:creator>
  <cp:lastModifiedBy>Hromádková Marie Ing.</cp:lastModifiedBy>
  <cp:revision>2</cp:revision>
  <dcterms:created xsi:type="dcterms:W3CDTF">2020-08-06T07:02:00Z</dcterms:created>
  <dcterms:modified xsi:type="dcterms:W3CDTF">2020-08-06T07:02:00Z</dcterms:modified>
</cp:coreProperties>
</file>