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9E" w:rsidRPr="00B3689E" w:rsidRDefault="00B3689E" w:rsidP="00B3689E">
      <w:pPr>
        <w:pStyle w:val="Nzev"/>
        <w:spacing w:after="240"/>
        <w:jc w:val="right"/>
        <w:rPr>
          <w:rFonts w:ascii="Arial" w:hAnsi="Arial" w:cs="Arial"/>
          <w:b w:val="0"/>
          <w:smallCaps w:val="0"/>
          <w:sz w:val="21"/>
          <w:szCs w:val="21"/>
          <w:u w:val="none"/>
        </w:rPr>
      </w:pPr>
      <w:r w:rsidRPr="00B3689E">
        <w:rPr>
          <w:rFonts w:ascii="Arial" w:hAnsi="Arial" w:cs="Arial"/>
          <w:b w:val="0"/>
          <w:smallCaps w:val="0"/>
          <w:sz w:val="21"/>
          <w:szCs w:val="21"/>
          <w:u w:val="none"/>
        </w:rPr>
        <w:t>E</w:t>
      </w:r>
      <w:r>
        <w:rPr>
          <w:rFonts w:ascii="Arial" w:hAnsi="Arial" w:cs="Arial"/>
          <w:b w:val="0"/>
          <w:smallCaps w:val="0"/>
          <w:sz w:val="21"/>
          <w:szCs w:val="21"/>
          <w:u w:val="none"/>
        </w:rPr>
        <w:t>videnční číslo smlouvy 383/2020</w:t>
      </w:r>
    </w:p>
    <w:p w:rsidR="00E960F0" w:rsidRPr="00D500C4" w:rsidRDefault="007E5515" w:rsidP="004F091C">
      <w:pPr>
        <w:pStyle w:val="Nzev"/>
        <w:rPr>
          <w:rFonts w:ascii="Arial" w:hAnsi="Arial" w:cs="Arial"/>
        </w:rPr>
      </w:pPr>
      <w:r w:rsidRPr="00D500C4">
        <w:rPr>
          <w:rFonts w:ascii="Arial" w:hAnsi="Arial" w:cs="Arial"/>
        </w:rPr>
        <w:t xml:space="preserve">Smlouva o </w:t>
      </w:r>
      <w:r w:rsidR="007A0BD4" w:rsidRPr="00D500C4">
        <w:rPr>
          <w:rFonts w:ascii="Arial" w:hAnsi="Arial" w:cs="Arial"/>
        </w:rPr>
        <w:t>poskytování služeb</w:t>
      </w:r>
    </w:p>
    <w:p w:rsidR="007E5515" w:rsidRPr="00D500C4" w:rsidRDefault="00622D18" w:rsidP="00622D18">
      <w:pPr>
        <w:jc w:val="center"/>
        <w:rPr>
          <w:rFonts w:ascii="Arial" w:hAnsi="Arial" w:cs="Arial"/>
          <w:sz w:val="21"/>
          <w:szCs w:val="22"/>
        </w:rPr>
      </w:pPr>
      <w:r w:rsidRPr="00D500C4">
        <w:rPr>
          <w:rFonts w:ascii="Arial" w:hAnsi="Arial" w:cs="Arial"/>
          <w:sz w:val="21"/>
          <w:szCs w:val="22"/>
        </w:rPr>
        <w:t>(dále jen „</w:t>
      </w:r>
      <w:r w:rsidRPr="00D500C4">
        <w:rPr>
          <w:rFonts w:ascii="Arial" w:hAnsi="Arial" w:cs="Arial"/>
          <w:b/>
          <w:sz w:val="21"/>
          <w:szCs w:val="22"/>
        </w:rPr>
        <w:t>Smlouva</w:t>
      </w:r>
      <w:r w:rsidRPr="00D500C4">
        <w:rPr>
          <w:rFonts w:ascii="Arial" w:hAnsi="Arial" w:cs="Arial"/>
          <w:sz w:val="21"/>
          <w:szCs w:val="22"/>
        </w:rPr>
        <w:t>“)</w:t>
      </w:r>
    </w:p>
    <w:p w:rsidR="004F091C" w:rsidRPr="00D500C4" w:rsidRDefault="004F091C" w:rsidP="00622D18">
      <w:pPr>
        <w:jc w:val="center"/>
        <w:rPr>
          <w:rFonts w:ascii="Arial" w:hAnsi="Arial" w:cs="Arial"/>
          <w:sz w:val="21"/>
          <w:szCs w:val="22"/>
        </w:rPr>
      </w:pPr>
    </w:p>
    <w:p w:rsidR="007E5515" w:rsidRPr="00D500C4" w:rsidRDefault="007E5515">
      <w:pPr>
        <w:jc w:val="center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kterou mezi sebou </w:t>
      </w:r>
      <w:r w:rsidR="00855E6F" w:rsidRPr="00D500C4">
        <w:rPr>
          <w:rFonts w:ascii="Arial" w:hAnsi="Arial" w:cs="Arial"/>
          <w:sz w:val="21"/>
          <w:szCs w:val="21"/>
        </w:rPr>
        <w:t xml:space="preserve">podle § </w:t>
      </w:r>
      <w:r w:rsidR="00E8773B" w:rsidRPr="00D500C4">
        <w:rPr>
          <w:rFonts w:ascii="Arial" w:hAnsi="Arial" w:cs="Arial"/>
          <w:sz w:val="21"/>
          <w:szCs w:val="21"/>
        </w:rPr>
        <w:t>1746</w:t>
      </w:r>
      <w:r w:rsidR="00855E6F" w:rsidRPr="00D500C4">
        <w:rPr>
          <w:rFonts w:ascii="Arial" w:hAnsi="Arial" w:cs="Arial"/>
          <w:sz w:val="21"/>
          <w:szCs w:val="21"/>
        </w:rPr>
        <w:t xml:space="preserve"> odst. 2 zákona č. </w:t>
      </w:r>
      <w:r w:rsidR="00E8773B" w:rsidRPr="00D500C4">
        <w:rPr>
          <w:rFonts w:ascii="Arial" w:hAnsi="Arial" w:cs="Arial"/>
          <w:sz w:val="21"/>
          <w:szCs w:val="21"/>
        </w:rPr>
        <w:t>89/2012 Sb., občanského zákoníku,</w:t>
      </w:r>
      <w:r w:rsidR="00AA66E0" w:rsidRPr="00D500C4">
        <w:rPr>
          <w:rFonts w:ascii="Arial" w:hAnsi="Arial" w:cs="Arial"/>
          <w:sz w:val="21"/>
          <w:szCs w:val="21"/>
        </w:rPr>
        <w:t xml:space="preserve"> ve znění pozdějších předpisů</w:t>
      </w:r>
      <w:r w:rsidR="00374A45" w:rsidRPr="00D500C4">
        <w:rPr>
          <w:rFonts w:ascii="Arial" w:hAnsi="Arial" w:cs="Arial"/>
          <w:sz w:val="21"/>
          <w:szCs w:val="21"/>
        </w:rPr>
        <w:t xml:space="preserve"> (dále OZ)</w:t>
      </w:r>
      <w:r w:rsidR="00AA66E0" w:rsidRPr="00D500C4">
        <w:rPr>
          <w:rFonts w:ascii="Arial" w:hAnsi="Arial" w:cs="Arial"/>
          <w:sz w:val="21"/>
          <w:szCs w:val="21"/>
        </w:rPr>
        <w:t xml:space="preserve">, </w:t>
      </w:r>
      <w:r w:rsidRPr="00D500C4">
        <w:rPr>
          <w:rFonts w:ascii="Arial" w:hAnsi="Arial" w:cs="Arial"/>
          <w:sz w:val="21"/>
          <w:szCs w:val="21"/>
        </w:rPr>
        <w:t>níže uvedeného dne, měsíce a roku uzavírají tyto smluvní strany:</w:t>
      </w:r>
    </w:p>
    <w:p w:rsidR="007E5515" w:rsidRPr="00D500C4" w:rsidRDefault="007E5515">
      <w:pPr>
        <w:rPr>
          <w:rFonts w:ascii="Arial" w:hAnsi="Arial" w:cs="Arial"/>
          <w:sz w:val="21"/>
          <w:szCs w:val="21"/>
        </w:rPr>
      </w:pPr>
    </w:p>
    <w:p w:rsidR="00B83C1B" w:rsidRPr="00D500C4" w:rsidRDefault="00C26E75" w:rsidP="00B83C1B">
      <w:pPr>
        <w:jc w:val="both"/>
        <w:rPr>
          <w:rStyle w:val="platne"/>
          <w:rFonts w:ascii="Arial" w:hAnsi="Arial" w:cs="Arial"/>
          <w:sz w:val="21"/>
          <w:szCs w:val="21"/>
          <w:u w:val="single"/>
        </w:rPr>
      </w:pPr>
      <w:r w:rsidRPr="00D500C4">
        <w:rPr>
          <w:rFonts w:ascii="Arial" w:hAnsi="Arial" w:cs="Arial"/>
          <w:b/>
          <w:sz w:val="21"/>
          <w:szCs w:val="21"/>
          <w:u w:val="single"/>
        </w:rPr>
        <w:t xml:space="preserve">Institute </w:t>
      </w:r>
      <w:proofErr w:type="gramStart"/>
      <w:r w:rsidR="005E520D" w:rsidRPr="00D500C4">
        <w:rPr>
          <w:rFonts w:ascii="Arial" w:hAnsi="Arial" w:cs="Arial"/>
          <w:b/>
          <w:sz w:val="21"/>
          <w:szCs w:val="21"/>
          <w:u w:val="single"/>
        </w:rPr>
        <w:t>H21</w:t>
      </w:r>
      <w:r w:rsidRPr="00D500C4">
        <w:rPr>
          <w:rFonts w:ascii="Arial" w:hAnsi="Arial" w:cs="Arial"/>
          <w:b/>
          <w:sz w:val="21"/>
          <w:szCs w:val="21"/>
          <w:u w:val="single"/>
        </w:rPr>
        <w:t>,</w:t>
      </w:r>
      <w:r w:rsidRPr="00D500C4">
        <w:rPr>
          <w:rStyle w:val="platne"/>
          <w:rFonts w:ascii="Arial" w:hAnsi="Arial" w:cs="Arial"/>
          <w:b/>
          <w:sz w:val="21"/>
          <w:szCs w:val="21"/>
          <w:u w:val="single"/>
        </w:rPr>
        <w:t xml:space="preserve"> z. </w:t>
      </w:r>
      <w:proofErr w:type="spellStart"/>
      <w:r w:rsidRPr="00D500C4">
        <w:rPr>
          <w:rStyle w:val="platne"/>
          <w:rFonts w:ascii="Arial" w:hAnsi="Arial" w:cs="Arial"/>
          <w:b/>
          <w:sz w:val="21"/>
          <w:szCs w:val="21"/>
          <w:u w:val="single"/>
        </w:rPr>
        <w:t>ú.</w:t>
      </w:r>
      <w:proofErr w:type="spellEnd"/>
      <w:r w:rsidR="00B83C1B" w:rsidRPr="00D500C4">
        <w:rPr>
          <w:rStyle w:val="platne"/>
          <w:rFonts w:ascii="Arial" w:hAnsi="Arial" w:cs="Arial"/>
          <w:sz w:val="21"/>
          <w:szCs w:val="21"/>
          <w:u w:val="single"/>
        </w:rPr>
        <w:t>,</w:t>
      </w:r>
      <w:proofErr w:type="gramEnd"/>
      <w:r w:rsidR="00B83C1B" w:rsidRPr="00D500C4">
        <w:rPr>
          <w:rStyle w:val="platne"/>
          <w:rFonts w:ascii="Arial" w:hAnsi="Arial" w:cs="Arial"/>
          <w:sz w:val="21"/>
          <w:szCs w:val="21"/>
          <w:u w:val="single"/>
        </w:rPr>
        <w:t xml:space="preserve"> </w:t>
      </w:r>
    </w:p>
    <w:p w:rsidR="00B83C1B" w:rsidRPr="00D500C4" w:rsidRDefault="00B83C1B" w:rsidP="00B83C1B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IČO </w:t>
      </w:r>
      <w:r w:rsidR="00C26E75" w:rsidRPr="00D500C4">
        <w:rPr>
          <w:rStyle w:val="platne"/>
          <w:rFonts w:ascii="Arial" w:hAnsi="Arial" w:cs="Arial"/>
          <w:sz w:val="21"/>
          <w:szCs w:val="21"/>
        </w:rPr>
        <w:t>056 01 100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, </w:t>
      </w:r>
      <w:r w:rsidR="00AA66E0" w:rsidRPr="00D500C4">
        <w:rPr>
          <w:rStyle w:val="platne"/>
          <w:rFonts w:ascii="Arial" w:hAnsi="Arial" w:cs="Arial"/>
          <w:sz w:val="21"/>
          <w:szCs w:val="21"/>
        </w:rPr>
        <w:t>DIČ CZ0</w:t>
      </w:r>
      <w:r w:rsidR="00C26E75" w:rsidRPr="00D500C4">
        <w:rPr>
          <w:rStyle w:val="platne"/>
          <w:rFonts w:ascii="Arial" w:hAnsi="Arial" w:cs="Arial"/>
          <w:sz w:val="21"/>
          <w:szCs w:val="21"/>
        </w:rPr>
        <w:t>5601100</w:t>
      </w:r>
      <w:r w:rsidR="00AA66E0" w:rsidRPr="00D500C4">
        <w:rPr>
          <w:rStyle w:val="platne"/>
          <w:rFonts w:ascii="Arial" w:hAnsi="Arial" w:cs="Arial"/>
          <w:sz w:val="21"/>
          <w:szCs w:val="21"/>
        </w:rPr>
        <w:t>,</w:t>
      </w:r>
    </w:p>
    <w:p w:rsidR="00B83C1B" w:rsidRPr="00D500C4" w:rsidRDefault="00B83C1B" w:rsidP="00B83C1B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se sídlem Zapova 1559/18, 150 00 Praha 5</w:t>
      </w:r>
      <w:r w:rsidR="004F20F5" w:rsidRPr="00D500C4">
        <w:rPr>
          <w:rStyle w:val="platne"/>
          <w:rFonts w:ascii="Arial" w:hAnsi="Arial" w:cs="Arial"/>
          <w:sz w:val="21"/>
          <w:szCs w:val="21"/>
        </w:rPr>
        <w:t xml:space="preserve"> - Smíchov</w:t>
      </w:r>
    </w:p>
    <w:p w:rsidR="00B83C1B" w:rsidRPr="00D500C4" w:rsidRDefault="00C26E75" w:rsidP="00B83C1B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ústav zapsaný</w:t>
      </w:r>
      <w:r w:rsidR="00B83C1B" w:rsidRPr="00D500C4">
        <w:rPr>
          <w:rStyle w:val="platne"/>
          <w:rFonts w:ascii="Arial" w:hAnsi="Arial" w:cs="Arial"/>
          <w:sz w:val="21"/>
          <w:szCs w:val="21"/>
        </w:rPr>
        <w:t xml:space="preserve"> v</w:t>
      </w:r>
      <w:r w:rsidRPr="00D500C4">
        <w:rPr>
          <w:rStyle w:val="platne"/>
          <w:rFonts w:ascii="Arial" w:hAnsi="Arial" w:cs="Arial"/>
          <w:sz w:val="21"/>
          <w:szCs w:val="21"/>
        </w:rPr>
        <w:t> rejstříku ústavů</w:t>
      </w:r>
      <w:r w:rsidR="00B83C1B" w:rsidRPr="00D500C4">
        <w:rPr>
          <w:rStyle w:val="platne"/>
          <w:rFonts w:ascii="Arial" w:hAnsi="Arial" w:cs="Arial"/>
          <w:sz w:val="21"/>
          <w:szCs w:val="21"/>
        </w:rPr>
        <w:t xml:space="preserve"> vedeném u Městského soudu v Praze pod </w:t>
      </w:r>
      <w:proofErr w:type="spellStart"/>
      <w:r w:rsidR="00B83C1B" w:rsidRPr="00D500C4">
        <w:rPr>
          <w:rStyle w:val="platne"/>
          <w:rFonts w:ascii="Arial" w:hAnsi="Arial" w:cs="Arial"/>
          <w:sz w:val="21"/>
          <w:szCs w:val="21"/>
        </w:rPr>
        <w:t>sp</w:t>
      </w:r>
      <w:proofErr w:type="spellEnd"/>
      <w:r w:rsidR="00B83C1B" w:rsidRPr="00D500C4">
        <w:rPr>
          <w:rStyle w:val="platne"/>
          <w:rFonts w:ascii="Arial" w:hAnsi="Arial" w:cs="Arial"/>
          <w:sz w:val="21"/>
          <w:szCs w:val="21"/>
        </w:rPr>
        <w:t xml:space="preserve">. zn. </w:t>
      </w:r>
      <w:r w:rsidRPr="00D500C4">
        <w:rPr>
          <w:rStyle w:val="platne"/>
          <w:rFonts w:ascii="Arial" w:hAnsi="Arial" w:cs="Arial"/>
          <w:sz w:val="21"/>
          <w:szCs w:val="21"/>
        </w:rPr>
        <w:t>U 507</w:t>
      </w:r>
      <w:r w:rsidR="00B83C1B" w:rsidRPr="00D500C4">
        <w:rPr>
          <w:rStyle w:val="platne"/>
          <w:rFonts w:ascii="Arial" w:hAnsi="Arial" w:cs="Arial"/>
          <w:sz w:val="21"/>
          <w:szCs w:val="21"/>
        </w:rPr>
        <w:t>,</w:t>
      </w:r>
    </w:p>
    <w:p w:rsidR="00B83C1B" w:rsidRPr="00D500C4" w:rsidRDefault="00AA66E0" w:rsidP="007D7169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zastoupen</w:t>
      </w:r>
      <w:r w:rsidR="004F20F5" w:rsidRPr="00D500C4">
        <w:rPr>
          <w:rStyle w:val="platne"/>
          <w:rFonts w:ascii="Arial" w:hAnsi="Arial" w:cs="Arial"/>
          <w:sz w:val="21"/>
          <w:szCs w:val="21"/>
        </w:rPr>
        <w:t>ý</w:t>
      </w:r>
      <w:r w:rsidR="008907C5" w:rsidRPr="00D500C4">
        <w:rPr>
          <w:rStyle w:val="platne"/>
          <w:rFonts w:ascii="Arial" w:hAnsi="Arial" w:cs="Arial"/>
          <w:sz w:val="21"/>
          <w:szCs w:val="21"/>
        </w:rPr>
        <w:t xml:space="preserve">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xxxxxxxxxxxxxxxxxxxxxxx</w:t>
      </w:r>
      <w:proofErr w:type="spellEnd"/>
      <w:r w:rsidR="00644FAF" w:rsidRPr="00D500C4">
        <w:rPr>
          <w:rStyle w:val="platne"/>
          <w:rFonts w:ascii="Arial" w:hAnsi="Arial" w:cs="Arial"/>
          <w:sz w:val="21"/>
          <w:szCs w:val="21"/>
        </w:rPr>
        <w:t>.,</w:t>
      </w:r>
      <w:r w:rsidR="00C26E75" w:rsidRPr="00D500C4">
        <w:rPr>
          <w:rStyle w:val="platne"/>
          <w:rFonts w:ascii="Arial" w:hAnsi="Arial" w:cs="Arial"/>
          <w:sz w:val="21"/>
          <w:szCs w:val="21"/>
        </w:rPr>
        <w:t xml:space="preserve"> </w:t>
      </w:r>
      <w:r w:rsidR="007D7169" w:rsidRPr="00D500C4">
        <w:rPr>
          <w:rStyle w:val="platne"/>
          <w:rFonts w:ascii="Arial" w:hAnsi="Arial" w:cs="Arial"/>
          <w:sz w:val="21"/>
          <w:szCs w:val="21"/>
        </w:rPr>
        <w:t xml:space="preserve">ředitelem </w:t>
      </w:r>
      <w:r w:rsidR="00B83C1B" w:rsidRPr="00D500C4">
        <w:rPr>
          <w:rStyle w:val="platne"/>
          <w:rFonts w:ascii="Arial" w:hAnsi="Arial" w:cs="Arial"/>
          <w:sz w:val="21"/>
          <w:szCs w:val="21"/>
        </w:rPr>
        <w:t>(dále též jen „</w:t>
      </w:r>
      <w:r w:rsidR="00C85553" w:rsidRPr="00D500C4">
        <w:rPr>
          <w:rStyle w:val="platne"/>
          <w:rFonts w:ascii="Arial" w:hAnsi="Arial" w:cs="Arial"/>
          <w:sz w:val="21"/>
          <w:szCs w:val="21"/>
        </w:rPr>
        <w:t>IH21</w:t>
      </w:r>
      <w:r w:rsidR="00B83C1B" w:rsidRPr="00D500C4">
        <w:rPr>
          <w:rStyle w:val="platne"/>
          <w:rFonts w:ascii="Arial" w:hAnsi="Arial" w:cs="Arial"/>
          <w:sz w:val="21"/>
          <w:szCs w:val="21"/>
        </w:rPr>
        <w:t>“</w:t>
      </w:r>
      <w:r w:rsidR="005E37CB" w:rsidRPr="00D500C4">
        <w:rPr>
          <w:rStyle w:val="platne"/>
          <w:rFonts w:ascii="Arial" w:hAnsi="Arial" w:cs="Arial"/>
          <w:sz w:val="21"/>
          <w:szCs w:val="21"/>
        </w:rPr>
        <w:t>)</w:t>
      </w:r>
    </w:p>
    <w:p w:rsidR="00013503" w:rsidRPr="00CE019F" w:rsidRDefault="00432279" w:rsidP="00013503">
      <w:pPr>
        <w:rPr>
          <w:rStyle w:val="platne"/>
          <w:rFonts w:ascii="Arial" w:hAnsi="Arial" w:cs="Arial"/>
        </w:rPr>
      </w:pPr>
      <w:r w:rsidRPr="00CE019F">
        <w:rPr>
          <w:rStyle w:val="platne"/>
          <w:rFonts w:ascii="Arial" w:hAnsi="Arial" w:cs="Arial"/>
          <w:sz w:val="21"/>
          <w:szCs w:val="21"/>
        </w:rPr>
        <w:t>bankov</w:t>
      </w:r>
      <w:r w:rsidR="00937D1D" w:rsidRPr="00CE019F">
        <w:rPr>
          <w:rStyle w:val="platne"/>
          <w:rFonts w:ascii="Arial" w:hAnsi="Arial" w:cs="Arial"/>
          <w:sz w:val="21"/>
          <w:szCs w:val="21"/>
        </w:rPr>
        <w:t>ní</w:t>
      </w:r>
      <w:r w:rsidRPr="00CE019F">
        <w:rPr>
          <w:rStyle w:val="platne"/>
          <w:rFonts w:ascii="Arial" w:hAnsi="Arial" w:cs="Arial"/>
          <w:sz w:val="21"/>
          <w:szCs w:val="21"/>
        </w:rPr>
        <w:t xml:space="preserve"> spojení:</w:t>
      </w:r>
      <w:r w:rsidR="00013503" w:rsidRPr="00CE019F">
        <w:rPr>
          <w:rStyle w:val="platne"/>
          <w:rFonts w:ascii="Arial" w:hAnsi="Arial" w:cs="Arial"/>
          <w:sz w:val="21"/>
          <w:szCs w:val="21"/>
        </w:rPr>
        <w:t xml:space="preserve"> </w:t>
      </w:r>
      <w:proofErr w:type="spellStart"/>
      <w:r w:rsidR="00013503" w:rsidRPr="00CE019F">
        <w:rPr>
          <w:rStyle w:val="platne"/>
          <w:rFonts w:ascii="Arial" w:hAnsi="Arial" w:cs="Arial"/>
          <w:sz w:val="21"/>
          <w:szCs w:val="21"/>
        </w:rPr>
        <w:t>Raiffeisenbank</w:t>
      </w:r>
      <w:proofErr w:type="spellEnd"/>
      <w:r w:rsidR="00013503" w:rsidRPr="00CE019F">
        <w:rPr>
          <w:rStyle w:val="platne"/>
          <w:rFonts w:ascii="Arial" w:hAnsi="Arial" w:cs="Arial"/>
          <w:sz w:val="21"/>
          <w:szCs w:val="21"/>
        </w:rPr>
        <w:t xml:space="preserve"> a.s. </w:t>
      </w:r>
    </w:p>
    <w:p w:rsidR="00432279" w:rsidRPr="00D500C4" w:rsidRDefault="00432279" w:rsidP="007D7169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CE019F">
        <w:rPr>
          <w:rStyle w:val="platne"/>
          <w:rFonts w:ascii="Arial" w:hAnsi="Arial" w:cs="Arial"/>
          <w:sz w:val="21"/>
          <w:szCs w:val="21"/>
        </w:rPr>
        <w:t>číslo účtu:</w:t>
      </w:r>
      <w:r w:rsidR="00013503" w:rsidRPr="00CE019F">
        <w:rPr>
          <w:rStyle w:val="platne"/>
          <w:rFonts w:ascii="Arial" w:hAnsi="Arial" w:cs="Arial"/>
          <w:sz w:val="21"/>
          <w:szCs w:val="21"/>
        </w:rPr>
        <w:t xml:space="preserve"> 2199121/5500</w:t>
      </w:r>
    </w:p>
    <w:p w:rsidR="005E520D" w:rsidRPr="00D500C4" w:rsidRDefault="005E520D" w:rsidP="00B83C1B">
      <w:pPr>
        <w:rPr>
          <w:rFonts w:ascii="Arial" w:hAnsi="Arial" w:cs="Arial"/>
          <w:sz w:val="21"/>
          <w:szCs w:val="21"/>
        </w:rPr>
      </w:pPr>
    </w:p>
    <w:p w:rsidR="00B83C1B" w:rsidRPr="00D500C4" w:rsidRDefault="00B83C1B" w:rsidP="00B83C1B">
      <w:pPr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a</w:t>
      </w:r>
    </w:p>
    <w:p w:rsidR="00B83C1B" w:rsidRPr="00D500C4" w:rsidRDefault="00B83C1B" w:rsidP="00B83C1B">
      <w:pPr>
        <w:rPr>
          <w:rFonts w:ascii="Arial" w:hAnsi="Arial" w:cs="Arial"/>
          <w:sz w:val="21"/>
          <w:szCs w:val="21"/>
        </w:rPr>
      </w:pPr>
    </w:p>
    <w:p w:rsidR="00E8773B" w:rsidRPr="00D500C4" w:rsidRDefault="00B83C1B" w:rsidP="00E8773B">
      <w:pPr>
        <w:jc w:val="both"/>
        <w:rPr>
          <w:rStyle w:val="platne"/>
          <w:rFonts w:ascii="Arial" w:hAnsi="Arial" w:cs="Arial"/>
          <w:sz w:val="21"/>
          <w:szCs w:val="21"/>
          <w:u w:val="single"/>
        </w:rPr>
      </w:pPr>
      <w:r w:rsidRPr="00D500C4">
        <w:rPr>
          <w:rFonts w:ascii="Arial" w:hAnsi="Arial" w:cs="Arial"/>
          <w:b/>
          <w:sz w:val="21"/>
          <w:szCs w:val="21"/>
          <w:u w:val="single"/>
        </w:rPr>
        <w:t xml:space="preserve">Město </w:t>
      </w:r>
      <w:r w:rsidR="004249E2" w:rsidRPr="00D500C4">
        <w:rPr>
          <w:rFonts w:ascii="Arial" w:hAnsi="Arial" w:cs="Arial"/>
          <w:b/>
          <w:sz w:val="21"/>
          <w:szCs w:val="21"/>
          <w:u w:val="single"/>
        </w:rPr>
        <w:t>Černošice</w:t>
      </w:r>
      <w:r w:rsidRPr="00D500C4">
        <w:rPr>
          <w:rFonts w:ascii="Arial" w:hAnsi="Arial" w:cs="Arial"/>
          <w:b/>
          <w:sz w:val="21"/>
          <w:szCs w:val="21"/>
          <w:u w:val="single"/>
        </w:rPr>
        <w:t>,</w:t>
      </w:r>
      <w:r w:rsidR="00E8773B" w:rsidRPr="00D500C4">
        <w:rPr>
          <w:rStyle w:val="platne"/>
          <w:rFonts w:ascii="Arial" w:hAnsi="Arial" w:cs="Arial"/>
          <w:sz w:val="21"/>
          <w:szCs w:val="21"/>
          <w:u w:val="single"/>
        </w:rPr>
        <w:t xml:space="preserve"> </w:t>
      </w:r>
    </w:p>
    <w:p w:rsidR="00E8773B" w:rsidRPr="00D500C4" w:rsidRDefault="00E8773B" w:rsidP="00E8773B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IČ</w:t>
      </w:r>
      <w:r w:rsidR="00FF3AAF" w:rsidRPr="00D500C4">
        <w:rPr>
          <w:rStyle w:val="platne"/>
          <w:rFonts w:ascii="Arial" w:hAnsi="Arial" w:cs="Arial"/>
          <w:sz w:val="21"/>
          <w:szCs w:val="21"/>
        </w:rPr>
        <w:t>O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>002 41 121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, </w:t>
      </w:r>
      <w:r w:rsidR="00AA66E0" w:rsidRPr="00D500C4">
        <w:rPr>
          <w:rStyle w:val="platne"/>
          <w:rFonts w:ascii="Arial" w:hAnsi="Arial" w:cs="Arial"/>
          <w:sz w:val="21"/>
          <w:szCs w:val="21"/>
        </w:rPr>
        <w:t xml:space="preserve">DIČ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>CZ00241121</w:t>
      </w:r>
      <w:r w:rsidR="006854F8" w:rsidRPr="00D500C4">
        <w:rPr>
          <w:rStyle w:val="platne"/>
          <w:rFonts w:ascii="Arial" w:hAnsi="Arial" w:cs="Arial"/>
          <w:sz w:val="21"/>
          <w:szCs w:val="21"/>
        </w:rPr>
        <w:t>,</w:t>
      </w:r>
    </w:p>
    <w:p w:rsidR="00644FAF" w:rsidRPr="00D500C4" w:rsidRDefault="00E8773B" w:rsidP="00E8773B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se sídlem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>Karlštejnská 259</w:t>
      </w:r>
      <w:r w:rsidR="00B5657A" w:rsidRPr="00D500C4">
        <w:rPr>
          <w:rStyle w:val="platne"/>
          <w:rFonts w:ascii="Arial" w:hAnsi="Arial" w:cs="Arial"/>
          <w:sz w:val="21"/>
          <w:szCs w:val="21"/>
        </w:rPr>
        <w:t xml:space="preserve">,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 xml:space="preserve">252 28 Černošice, </w:t>
      </w:r>
    </w:p>
    <w:p w:rsidR="00644FAF" w:rsidRPr="00D500C4" w:rsidRDefault="00AA66E0" w:rsidP="00644FAF">
      <w:pPr>
        <w:rPr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zastoupené</w:t>
      </w:r>
      <w:r w:rsidR="00E8773B" w:rsidRPr="00D500C4">
        <w:rPr>
          <w:rStyle w:val="platne"/>
          <w:rFonts w:ascii="Arial" w:hAnsi="Arial" w:cs="Arial"/>
          <w:sz w:val="21"/>
          <w:szCs w:val="21"/>
        </w:rPr>
        <w:t xml:space="preserve"> </w:t>
      </w:r>
      <w:r w:rsidR="00C85553" w:rsidRPr="00D500C4">
        <w:rPr>
          <w:rStyle w:val="platne"/>
          <w:rFonts w:ascii="Arial" w:hAnsi="Arial" w:cs="Arial"/>
          <w:sz w:val="21"/>
          <w:szCs w:val="21"/>
        </w:rPr>
        <w:t xml:space="preserve">Mgr.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>Filipem Kořínkem</w:t>
      </w:r>
      <w:r w:rsidR="00B5657A" w:rsidRPr="00D500C4">
        <w:rPr>
          <w:rStyle w:val="platne"/>
          <w:rFonts w:ascii="Arial" w:hAnsi="Arial" w:cs="Arial"/>
          <w:sz w:val="21"/>
          <w:szCs w:val="21"/>
        </w:rPr>
        <w:t>, starostou</w:t>
      </w:r>
      <w:r w:rsidR="007D7169" w:rsidRPr="00D500C4">
        <w:rPr>
          <w:rFonts w:ascii="Arial" w:hAnsi="Arial" w:cs="Arial"/>
          <w:sz w:val="21"/>
          <w:szCs w:val="21"/>
        </w:rPr>
        <w:t xml:space="preserve"> </w:t>
      </w:r>
      <w:r w:rsidR="00E8773B" w:rsidRPr="00D500C4">
        <w:rPr>
          <w:rFonts w:ascii="Arial" w:hAnsi="Arial" w:cs="Arial"/>
          <w:sz w:val="21"/>
          <w:szCs w:val="21"/>
        </w:rPr>
        <w:t>(</w:t>
      </w:r>
      <w:r w:rsidR="007E5515" w:rsidRPr="00D500C4">
        <w:rPr>
          <w:rFonts w:ascii="Arial" w:hAnsi="Arial" w:cs="Arial"/>
          <w:sz w:val="21"/>
          <w:szCs w:val="21"/>
        </w:rPr>
        <w:t xml:space="preserve">dále </w:t>
      </w:r>
      <w:r w:rsidR="00B83C1B" w:rsidRPr="00D500C4">
        <w:rPr>
          <w:rFonts w:ascii="Arial" w:hAnsi="Arial" w:cs="Arial"/>
          <w:sz w:val="21"/>
          <w:szCs w:val="21"/>
        </w:rPr>
        <w:t xml:space="preserve">též </w:t>
      </w:r>
      <w:r w:rsidR="007E5515" w:rsidRPr="00D500C4">
        <w:rPr>
          <w:rFonts w:ascii="Arial" w:hAnsi="Arial" w:cs="Arial"/>
          <w:sz w:val="21"/>
          <w:szCs w:val="21"/>
        </w:rPr>
        <w:t>jen „</w:t>
      </w:r>
      <w:r w:rsidR="007E5515" w:rsidRPr="00D500C4">
        <w:rPr>
          <w:rFonts w:ascii="Arial" w:hAnsi="Arial" w:cs="Arial"/>
          <w:b/>
          <w:sz w:val="21"/>
          <w:szCs w:val="21"/>
        </w:rPr>
        <w:t>Klient</w:t>
      </w:r>
      <w:r w:rsidR="007E5515" w:rsidRPr="00D500C4">
        <w:rPr>
          <w:rFonts w:ascii="Arial" w:hAnsi="Arial" w:cs="Arial"/>
          <w:sz w:val="21"/>
          <w:szCs w:val="21"/>
        </w:rPr>
        <w:t>“)</w:t>
      </w:r>
    </w:p>
    <w:p w:rsidR="00432279" w:rsidRPr="00D500C4" w:rsidRDefault="00432279" w:rsidP="00644FAF">
      <w:pPr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bankov</w:t>
      </w:r>
      <w:r w:rsidR="00937D1D" w:rsidRPr="00D500C4">
        <w:rPr>
          <w:rFonts w:ascii="Arial" w:hAnsi="Arial" w:cs="Arial"/>
          <w:sz w:val="21"/>
          <w:szCs w:val="21"/>
        </w:rPr>
        <w:t>ní</w:t>
      </w:r>
      <w:r w:rsidRPr="00D500C4">
        <w:rPr>
          <w:rFonts w:ascii="Arial" w:hAnsi="Arial" w:cs="Arial"/>
          <w:sz w:val="21"/>
          <w:szCs w:val="21"/>
        </w:rPr>
        <w:t xml:space="preserve"> spojení: Česká spořitelna, a.s.</w:t>
      </w:r>
    </w:p>
    <w:p w:rsidR="00432279" w:rsidRPr="00D500C4" w:rsidRDefault="00432279" w:rsidP="00644FAF">
      <w:pPr>
        <w:rPr>
          <w:rFonts w:ascii="Arial" w:hAnsi="Arial" w:cs="Arial"/>
        </w:rPr>
      </w:pPr>
      <w:r w:rsidRPr="00D500C4">
        <w:rPr>
          <w:rFonts w:ascii="Arial" w:hAnsi="Arial" w:cs="Arial"/>
          <w:sz w:val="21"/>
          <w:szCs w:val="21"/>
        </w:rPr>
        <w:t>číslo účtu: 27-388063349/0800</w:t>
      </w:r>
    </w:p>
    <w:p w:rsidR="00644FAF" w:rsidRPr="00D500C4" w:rsidRDefault="00644FAF" w:rsidP="00644FAF">
      <w:pPr>
        <w:rPr>
          <w:rStyle w:val="platne"/>
          <w:rFonts w:ascii="Arial" w:hAnsi="Arial" w:cs="Arial"/>
        </w:rPr>
      </w:pPr>
    </w:p>
    <w:p w:rsidR="00855E6F" w:rsidRPr="00D500C4" w:rsidRDefault="00C85553" w:rsidP="00855E6F">
      <w:pPr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IH21</w:t>
      </w:r>
      <w:r w:rsidR="00B83C1B" w:rsidRPr="00D500C4">
        <w:rPr>
          <w:rFonts w:ascii="Arial" w:hAnsi="Arial" w:cs="Arial"/>
          <w:sz w:val="21"/>
          <w:szCs w:val="21"/>
        </w:rPr>
        <w:t xml:space="preserve"> a </w:t>
      </w:r>
      <w:r w:rsidR="00855E6F" w:rsidRPr="00D500C4">
        <w:rPr>
          <w:rFonts w:ascii="Arial" w:hAnsi="Arial" w:cs="Arial"/>
          <w:sz w:val="21"/>
          <w:szCs w:val="21"/>
        </w:rPr>
        <w:t>Klient dále v této Smlouvě také jednotlivě jako „</w:t>
      </w:r>
      <w:r w:rsidR="00855E6F" w:rsidRPr="00D500C4">
        <w:rPr>
          <w:rFonts w:ascii="Arial" w:hAnsi="Arial" w:cs="Arial"/>
          <w:b/>
          <w:sz w:val="21"/>
          <w:szCs w:val="21"/>
        </w:rPr>
        <w:t>Smluvní strana</w:t>
      </w:r>
      <w:r w:rsidR="00855E6F" w:rsidRPr="00D500C4">
        <w:rPr>
          <w:rFonts w:ascii="Arial" w:hAnsi="Arial" w:cs="Arial"/>
          <w:sz w:val="21"/>
          <w:szCs w:val="21"/>
        </w:rPr>
        <w:t>“ a společně jako „</w:t>
      </w:r>
      <w:r w:rsidR="00855E6F" w:rsidRPr="00D500C4">
        <w:rPr>
          <w:rFonts w:ascii="Arial" w:hAnsi="Arial" w:cs="Arial"/>
          <w:b/>
          <w:sz w:val="21"/>
          <w:szCs w:val="21"/>
        </w:rPr>
        <w:t>Smluvní strany</w:t>
      </w:r>
      <w:r w:rsidR="00855E6F" w:rsidRPr="00D500C4">
        <w:rPr>
          <w:rFonts w:ascii="Arial" w:hAnsi="Arial" w:cs="Arial"/>
          <w:sz w:val="21"/>
          <w:szCs w:val="21"/>
        </w:rPr>
        <w:t>“)</w:t>
      </w:r>
    </w:p>
    <w:p w:rsidR="007E5515" w:rsidRPr="00D500C4" w:rsidRDefault="007E5515">
      <w:pPr>
        <w:rPr>
          <w:rFonts w:ascii="Arial" w:hAnsi="Arial" w:cs="Arial"/>
          <w:sz w:val="21"/>
          <w:szCs w:val="21"/>
        </w:rPr>
      </w:pPr>
    </w:p>
    <w:p w:rsidR="007E5515" w:rsidRPr="00D500C4" w:rsidRDefault="007E5515">
      <w:pPr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Smluvní strany se dohodly takto:</w:t>
      </w:r>
    </w:p>
    <w:p w:rsidR="00AD0C99" w:rsidRPr="00D500C4" w:rsidRDefault="00AD0C99">
      <w:pPr>
        <w:rPr>
          <w:rFonts w:ascii="Arial" w:hAnsi="Arial" w:cs="Arial"/>
          <w:sz w:val="21"/>
          <w:szCs w:val="21"/>
        </w:rPr>
      </w:pPr>
    </w:p>
    <w:p w:rsidR="007E5515" w:rsidRPr="00D500C4" w:rsidRDefault="007E5515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>Článek I.</w:t>
      </w:r>
    </w:p>
    <w:p w:rsidR="007E5515" w:rsidRPr="00D500C4" w:rsidRDefault="007E5515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 xml:space="preserve">Předmět Smlouvy </w:t>
      </w:r>
    </w:p>
    <w:p w:rsidR="007E5515" w:rsidRPr="00D500C4" w:rsidRDefault="007E5515">
      <w:pPr>
        <w:rPr>
          <w:rFonts w:ascii="Arial" w:hAnsi="Arial" w:cs="Arial"/>
          <w:sz w:val="21"/>
          <w:szCs w:val="21"/>
        </w:rPr>
      </w:pPr>
    </w:p>
    <w:p w:rsidR="00B83C1B" w:rsidRPr="00D500C4" w:rsidRDefault="007E5515" w:rsidP="00D46FD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Předmětem této </w:t>
      </w:r>
      <w:r w:rsidR="00622D18" w:rsidRPr="00D500C4">
        <w:rPr>
          <w:rFonts w:ascii="Arial" w:hAnsi="Arial" w:cs="Arial"/>
          <w:sz w:val="21"/>
          <w:szCs w:val="21"/>
        </w:rPr>
        <w:t>S</w:t>
      </w:r>
      <w:r w:rsidRPr="00D500C4">
        <w:rPr>
          <w:rFonts w:ascii="Arial" w:hAnsi="Arial" w:cs="Arial"/>
          <w:sz w:val="21"/>
          <w:szCs w:val="21"/>
        </w:rPr>
        <w:t>mlouvy je úpl</w:t>
      </w:r>
      <w:r w:rsidR="00716EE0" w:rsidRPr="00D500C4">
        <w:rPr>
          <w:rFonts w:ascii="Arial" w:hAnsi="Arial" w:cs="Arial"/>
          <w:sz w:val="21"/>
          <w:szCs w:val="21"/>
        </w:rPr>
        <w:t>atné poskytování</w:t>
      </w:r>
      <w:r w:rsidRPr="00D500C4">
        <w:rPr>
          <w:rFonts w:ascii="Arial" w:hAnsi="Arial" w:cs="Arial"/>
          <w:sz w:val="21"/>
          <w:szCs w:val="21"/>
        </w:rPr>
        <w:t xml:space="preserve"> </w:t>
      </w:r>
      <w:r w:rsidR="007A0BD4" w:rsidRPr="00D500C4">
        <w:rPr>
          <w:rFonts w:ascii="Arial" w:hAnsi="Arial" w:cs="Arial"/>
          <w:sz w:val="21"/>
          <w:szCs w:val="21"/>
        </w:rPr>
        <w:t xml:space="preserve">služeb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="00855E6F" w:rsidRPr="00D500C4">
        <w:rPr>
          <w:rFonts w:ascii="Arial" w:hAnsi="Arial" w:cs="Arial"/>
          <w:sz w:val="21"/>
          <w:szCs w:val="21"/>
        </w:rPr>
        <w:t xml:space="preserve"> </w:t>
      </w:r>
      <w:r w:rsidRPr="00D500C4">
        <w:rPr>
          <w:rFonts w:ascii="Arial" w:hAnsi="Arial" w:cs="Arial"/>
          <w:sz w:val="21"/>
          <w:szCs w:val="21"/>
        </w:rPr>
        <w:t>Klientovi</w:t>
      </w:r>
      <w:r w:rsidR="007F5E40" w:rsidRPr="00D500C4">
        <w:rPr>
          <w:rFonts w:ascii="Arial" w:hAnsi="Arial" w:cs="Arial"/>
          <w:sz w:val="21"/>
          <w:szCs w:val="21"/>
        </w:rPr>
        <w:t xml:space="preserve"> v oblasti </w:t>
      </w:r>
      <w:r w:rsidR="00D46FD2" w:rsidRPr="00D500C4">
        <w:rPr>
          <w:rFonts w:ascii="Arial" w:hAnsi="Arial" w:cs="Arial"/>
          <w:sz w:val="21"/>
          <w:szCs w:val="21"/>
        </w:rPr>
        <w:t xml:space="preserve">elektronické platformy </w:t>
      </w:r>
      <w:proofErr w:type="spellStart"/>
      <w:r w:rsidR="00D46FD2" w:rsidRPr="00D500C4">
        <w:rPr>
          <w:rFonts w:ascii="Arial" w:hAnsi="Arial" w:cs="Arial"/>
          <w:sz w:val="21"/>
          <w:szCs w:val="21"/>
        </w:rPr>
        <w:t>Decision</w:t>
      </w:r>
      <w:proofErr w:type="spellEnd"/>
      <w:r w:rsidR="00D46FD2" w:rsidRPr="00D500C4">
        <w:rPr>
          <w:rFonts w:ascii="Arial" w:hAnsi="Arial" w:cs="Arial"/>
          <w:sz w:val="21"/>
          <w:szCs w:val="21"/>
        </w:rPr>
        <w:t xml:space="preserve"> 21 (D21) a doplňkových služeb k zajištění participativního rozpočtu v městě Černošice </w:t>
      </w:r>
      <w:r w:rsidR="0094687A" w:rsidRPr="00D500C4">
        <w:rPr>
          <w:rFonts w:ascii="Arial" w:hAnsi="Arial" w:cs="Arial"/>
          <w:sz w:val="21"/>
          <w:szCs w:val="21"/>
        </w:rPr>
        <w:t>(dále jen jako „</w:t>
      </w:r>
      <w:r w:rsidR="0094687A" w:rsidRPr="00D500C4">
        <w:rPr>
          <w:rFonts w:ascii="Arial" w:hAnsi="Arial" w:cs="Arial"/>
          <w:b/>
          <w:bCs/>
          <w:sz w:val="21"/>
          <w:szCs w:val="21"/>
        </w:rPr>
        <w:t>Projekt</w:t>
      </w:r>
      <w:r w:rsidR="0094687A" w:rsidRPr="00D500C4">
        <w:rPr>
          <w:rFonts w:ascii="Arial" w:hAnsi="Arial" w:cs="Arial"/>
          <w:sz w:val="21"/>
          <w:szCs w:val="21"/>
        </w:rPr>
        <w:t>“)</w:t>
      </w:r>
      <w:r w:rsidR="00EF0147" w:rsidRPr="00D500C4">
        <w:rPr>
          <w:rFonts w:ascii="Arial" w:hAnsi="Arial" w:cs="Arial"/>
          <w:sz w:val="21"/>
          <w:szCs w:val="21"/>
        </w:rPr>
        <w:t xml:space="preserve">.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="00B83C1B" w:rsidRPr="00D500C4">
        <w:rPr>
          <w:rFonts w:ascii="Arial" w:hAnsi="Arial" w:cs="Arial"/>
          <w:sz w:val="21"/>
          <w:szCs w:val="21"/>
        </w:rPr>
        <w:t xml:space="preserve"> se zavazuje poskytnout Klientovi níže specifikované služby a Klient se zavazuje za tyto služby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="00B83C1B" w:rsidRPr="00D500C4">
        <w:rPr>
          <w:rFonts w:ascii="Arial" w:hAnsi="Arial" w:cs="Arial"/>
          <w:sz w:val="21"/>
          <w:szCs w:val="21"/>
        </w:rPr>
        <w:t xml:space="preserve"> zaplatit.</w:t>
      </w:r>
      <w:r w:rsidR="001B391E" w:rsidRPr="00D500C4">
        <w:rPr>
          <w:rFonts w:ascii="Arial" w:hAnsi="Arial" w:cs="Arial"/>
          <w:sz w:val="21"/>
          <w:szCs w:val="21"/>
        </w:rPr>
        <w:t xml:space="preserve"> </w:t>
      </w:r>
      <w:r w:rsidR="00D46FD2" w:rsidRPr="00D500C4">
        <w:rPr>
          <w:rFonts w:ascii="Arial" w:hAnsi="Arial" w:cs="Arial"/>
          <w:sz w:val="21"/>
          <w:szCs w:val="21"/>
        </w:rPr>
        <w:t xml:space="preserve">Projekt </w:t>
      </w:r>
      <w:r w:rsidR="00E960F0" w:rsidRPr="00D500C4">
        <w:rPr>
          <w:rFonts w:ascii="Arial" w:hAnsi="Arial" w:cs="Arial"/>
          <w:sz w:val="21"/>
          <w:szCs w:val="21"/>
        </w:rPr>
        <w:t>trvá</w:t>
      </w:r>
      <w:r w:rsidR="00D46FD2" w:rsidRPr="00D500C4">
        <w:rPr>
          <w:rFonts w:ascii="Arial" w:hAnsi="Arial" w:cs="Arial"/>
          <w:sz w:val="21"/>
          <w:szCs w:val="21"/>
        </w:rPr>
        <w:t xml:space="preserve"> </w:t>
      </w:r>
      <w:r w:rsidR="00E960F0" w:rsidRPr="00D500C4">
        <w:rPr>
          <w:rFonts w:ascii="Arial" w:hAnsi="Arial" w:cs="Arial"/>
          <w:sz w:val="21"/>
          <w:szCs w:val="21"/>
        </w:rPr>
        <w:t xml:space="preserve">od uzavření </w:t>
      </w:r>
      <w:r w:rsidR="00D46FD2" w:rsidRPr="00D500C4">
        <w:rPr>
          <w:rFonts w:ascii="Arial" w:hAnsi="Arial" w:cs="Arial"/>
          <w:sz w:val="21"/>
          <w:szCs w:val="21"/>
        </w:rPr>
        <w:t xml:space="preserve">této </w:t>
      </w:r>
      <w:r w:rsidR="00E960F0" w:rsidRPr="00D500C4">
        <w:rPr>
          <w:rFonts w:ascii="Arial" w:hAnsi="Arial" w:cs="Arial"/>
          <w:sz w:val="21"/>
          <w:szCs w:val="21"/>
        </w:rPr>
        <w:t>smlouvy</w:t>
      </w:r>
      <w:r w:rsidR="00D46FD2" w:rsidRPr="00D500C4">
        <w:rPr>
          <w:rFonts w:ascii="Arial" w:hAnsi="Arial" w:cs="Arial"/>
          <w:sz w:val="21"/>
          <w:szCs w:val="21"/>
        </w:rPr>
        <w:t xml:space="preserve"> a </w:t>
      </w:r>
      <w:r w:rsidR="001B391E" w:rsidRPr="00D500C4">
        <w:rPr>
          <w:rFonts w:ascii="Arial" w:hAnsi="Arial" w:cs="Arial"/>
          <w:sz w:val="21"/>
          <w:szCs w:val="21"/>
        </w:rPr>
        <w:t xml:space="preserve">bude ukončen </w:t>
      </w:r>
      <w:r w:rsidR="00D46FD2" w:rsidRPr="00D500C4">
        <w:rPr>
          <w:rFonts w:ascii="Arial" w:hAnsi="Arial" w:cs="Arial"/>
          <w:sz w:val="21"/>
          <w:szCs w:val="21"/>
        </w:rPr>
        <w:t>zveřejněním výsledků hlasování v rámci Projektu</w:t>
      </w:r>
      <w:r w:rsidR="00150935" w:rsidRPr="00D500C4">
        <w:rPr>
          <w:rFonts w:ascii="Arial" w:hAnsi="Arial" w:cs="Arial"/>
          <w:sz w:val="21"/>
          <w:szCs w:val="21"/>
        </w:rPr>
        <w:t xml:space="preserve">, a to nejpozději do </w:t>
      </w:r>
      <w:r w:rsidR="00150935" w:rsidRPr="00CE019F">
        <w:rPr>
          <w:rFonts w:ascii="Arial" w:hAnsi="Arial" w:cs="Arial"/>
          <w:sz w:val="21"/>
          <w:szCs w:val="21"/>
        </w:rPr>
        <w:t>31. 3. 202</w:t>
      </w:r>
      <w:r w:rsidR="00D500C4" w:rsidRPr="00CE019F">
        <w:rPr>
          <w:rFonts w:ascii="Arial" w:hAnsi="Arial" w:cs="Arial"/>
          <w:sz w:val="21"/>
          <w:szCs w:val="21"/>
        </w:rPr>
        <w:t>1</w:t>
      </w:r>
      <w:r w:rsidR="001B391E" w:rsidRPr="00CE019F">
        <w:rPr>
          <w:rFonts w:ascii="Arial" w:hAnsi="Arial" w:cs="Arial"/>
          <w:sz w:val="21"/>
          <w:szCs w:val="21"/>
        </w:rPr>
        <w:t>.</w:t>
      </w:r>
    </w:p>
    <w:p w:rsidR="00B83C1B" w:rsidRPr="00D500C4" w:rsidRDefault="00B83C1B" w:rsidP="00EF0147">
      <w:pPr>
        <w:pStyle w:val="Odstavecseseznamem"/>
        <w:jc w:val="both"/>
        <w:rPr>
          <w:rFonts w:ascii="Arial" w:hAnsi="Arial" w:cs="Arial"/>
          <w:sz w:val="21"/>
          <w:szCs w:val="21"/>
        </w:rPr>
      </w:pPr>
    </w:p>
    <w:p w:rsidR="00B83C1B" w:rsidRPr="00D500C4" w:rsidRDefault="00C85553" w:rsidP="00EF014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IH21</w:t>
      </w:r>
      <w:r w:rsidR="00B83C1B" w:rsidRPr="00D500C4">
        <w:rPr>
          <w:rFonts w:ascii="Arial" w:hAnsi="Arial" w:cs="Arial"/>
          <w:sz w:val="21"/>
          <w:szCs w:val="21"/>
        </w:rPr>
        <w:t xml:space="preserve"> se zavazuje poskytnout Klientovi tyto služby a související plnění:</w:t>
      </w:r>
    </w:p>
    <w:p w:rsidR="00D46FD2" w:rsidRPr="00D500C4" w:rsidRDefault="00D46FD2" w:rsidP="00D46FD2">
      <w:pPr>
        <w:jc w:val="both"/>
        <w:rPr>
          <w:rFonts w:ascii="Arial" w:hAnsi="Arial" w:cs="Arial"/>
          <w:sz w:val="21"/>
          <w:szCs w:val="21"/>
        </w:rPr>
      </w:pPr>
    </w:p>
    <w:p w:rsidR="00D46FD2" w:rsidRPr="00D500C4" w:rsidRDefault="00D46FD2" w:rsidP="00714B56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bookmarkStart w:id="0" w:name="_Hlk534383570"/>
      <w:r w:rsidRPr="00D500C4">
        <w:rPr>
          <w:rFonts w:ascii="Arial" w:hAnsi="Arial" w:cs="Arial"/>
          <w:b/>
          <w:sz w:val="20"/>
          <w:szCs w:val="20"/>
        </w:rPr>
        <w:t xml:space="preserve">Nastavení hlasování v platformě D21 a její zpřístupnění. </w:t>
      </w:r>
      <w:r w:rsidRPr="00D500C4">
        <w:rPr>
          <w:rFonts w:ascii="Arial" w:hAnsi="Arial" w:cs="Arial"/>
          <w:sz w:val="20"/>
          <w:szCs w:val="20"/>
        </w:rPr>
        <w:t xml:space="preserve">Obsahuje technickou podporu a zabezpečení dat. Majitelem i správcem dat je Klient. </w:t>
      </w:r>
    </w:p>
    <w:p w:rsidR="00D46FD2" w:rsidRPr="00D500C4" w:rsidRDefault="00D46FD2" w:rsidP="00714B56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>Vytvoření</w:t>
      </w:r>
      <w:r w:rsidRPr="00D500C4">
        <w:rPr>
          <w:rFonts w:ascii="Arial" w:hAnsi="Arial" w:cs="Arial"/>
          <w:b/>
          <w:bCs/>
          <w:sz w:val="20"/>
          <w:szCs w:val="20"/>
        </w:rPr>
        <w:t xml:space="preserve"> webové stránky (</w:t>
      </w:r>
      <w:proofErr w:type="spellStart"/>
      <w:r w:rsidRPr="00D500C4">
        <w:rPr>
          <w:rFonts w:ascii="Arial" w:hAnsi="Arial" w:cs="Arial"/>
          <w:b/>
          <w:bCs/>
          <w:sz w:val="20"/>
          <w:szCs w:val="20"/>
        </w:rPr>
        <w:t>microsite</w:t>
      </w:r>
      <w:proofErr w:type="spellEnd"/>
      <w:r w:rsidRPr="00D500C4">
        <w:rPr>
          <w:rFonts w:ascii="Arial" w:hAnsi="Arial" w:cs="Arial"/>
          <w:b/>
          <w:bCs/>
          <w:sz w:val="20"/>
          <w:szCs w:val="20"/>
        </w:rPr>
        <w:t xml:space="preserve">) s navrhováním. </w:t>
      </w:r>
      <w:r w:rsidRPr="00D500C4">
        <w:rPr>
          <w:rFonts w:ascii="Arial" w:hAnsi="Arial" w:cs="Arial"/>
          <w:sz w:val="20"/>
          <w:szCs w:val="20"/>
        </w:rPr>
        <w:t>Obsahuje interaktivní harmonogram, automatický odkaz na hlasování a výsledky. Stránku lze vizuálně upravit, doplnit dalším multimediálním obsahem či soubory, přidávat a spravovat záložky a novinky. Stránka umožňuje podávání a správu návrhů. Je možné upravit navrhovací formulář. Návrhy lze třídit, editovat, doplňovat multimediálním obsahem, automaticky umisťovat na mapu a zapnout možnost veřejného komentování/diskuze u jednotlivých návrhů. Služba zahrnuje udržování po dobu trvání projektu</w:t>
      </w:r>
      <w:bookmarkStart w:id="1" w:name="_Hlk534383576"/>
      <w:bookmarkEnd w:id="0"/>
      <w:r w:rsidRPr="00D500C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500C4">
        <w:rPr>
          <w:rFonts w:ascii="Arial" w:hAnsi="Arial" w:cs="Arial"/>
          <w:sz w:val="20"/>
          <w:szCs w:val="20"/>
        </w:rPr>
        <w:t>Microsite</w:t>
      </w:r>
      <w:proofErr w:type="spellEnd"/>
      <w:r w:rsidRPr="00D500C4">
        <w:rPr>
          <w:rFonts w:ascii="Arial" w:hAnsi="Arial" w:cs="Arial"/>
          <w:sz w:val="20"/>
          <w:szCs w:val="20"/>
        </w:rPr>
        <w:t xml:space="preserve"> nastavuje a upravuje IH21, přijaté návrhy administruje a drobné úpravy provádí Klient po zaškolení.</w:t>
      </w:r>
    </w:p>
    <w:p w:rsidR="00D46FD2" w:rsidRPr="00D500C4" w:rsidRDefault="00D46FD2" w:rsidP="00D46FD2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>Konzultace v rozsahu až 12 hodin</w:t>
      </w:r>
      <w:r w:rsidRPr="00D500C4">
        <w:rPr>
          <w:rFonts w:ascii="Arial" w:hAnsi="Arial" w:cs="Arial"/>
          <w:sz w:val="20"/>
          <w:szCs w:val="20"/>
        </w:rPr>
        <w:t>. Týká se např. asistence s přípravou pravidel, nastavení komunikační strategie, konzultací jednotlivých kroků, mediálních výstupů, evaluace participativního rozpočtu po jeho skončení apod. Nezahrnuje osobní účast zástupce IH21 v místě konání projektu.</w:t>
      </w:r>
      <w:r w:rsidRPr="00D500C4">
        <w:rPr>
          <w:rFonts w:ascii="Arial" w:hAnsi="Arial" w:cs="Arial"/>
          <w:b/>
          <w:sz w:val="20"/>
          <w:szCs w:val="20"/>
        </w:rPr>
        <w:t xml:space="preserve">  </w:t>
      </w:r>
    </w:p>
    <w:bookmarkEnd w:id="1"/>
    <w:p w:rsidR="00D46FD2" w:rsidRPr="00D500C4" w:rsidRDefault="00D46FD2" w:rsidP="00D46FD2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 xml:space="preserve">SMS ověření hlasujících (verifikace). </w:t>
      </w:r>
      <w:r w:rsidRPr="00D500C4">
        <w:rPr>
          <w:rFonts w:ascii="Arial" w:hAnsi="Arial" w:cs="Arial"/>
          <w:sz w:val="20"/>
          <w:szCs w:val="20"/>
        </w:rPr>
        <w:t>Po každém hlasujícím bude požadováno ověření prostřednictvím SMS zpráv. Náklady za odeslané SMS zprávy jsou zahrnuty v ceně řešení</w:t>
      </w:r>
    </w:p>
    <w:p w:rsidR="000D65F4" w:rsidRPr="00D500C4" w:rsidRDefault="00D46FD2" w:rsidP="000D65F4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>Možnost nastavení hlasování do terminálové podoby na kontaktních místech</w:t>
      </w:r>
      <w:r w:rsidRPr="00D500C4">
        <w:rPr>
          <w:rFonts w:ascii="Arial" w:hAnsi="Arial" w:cs="Arial"/>
          <w:sz w:val="20"/>
          <w:szCs w:val="20"/>
        </w:rPr>
        <w:t xml:space="preserve">. Na daném zařízení (resp. browseru) bude možné hlasovat opakovaně a hlasujícím mohou být přidělovány </w:t>
      </w:r>
      <w:r w:rsidRPr="00D500C4">
        <w:rPr>
          <w:rFonts w:ascii="Arial" w:hAnsi="Arial" w:cs="Arial"/>
          <w:sz w:val="20"/>
          <w:szCs w:val="20"/>
        </w:rPr>
        <w:lastRenderedPageBreak/>
        <w:t>ze seznamu předem vygenerované PIN kódy pro vstup do hlasování (pokud nevlastní mobilní zařízení).</w:t>
      </w:r>
    </w:p>
    <w:p w:rsidR="000D65F4" w:rsidRPr="00D500C4" w:rsidRDefault="00D46FD2" w:rsidP="000D65F4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 xml:space="preserve">Možnost doplňujícího průzkumu/ankety. </w:t>
      </w:r>
      <w:r w:rsidRPr="00D500C4">
        <w:rPr>
          <w:rFonts w:ascii="Arial" w:hAnsi="Arial" w:cs="Arial"/>
          <w:sz w:val="20"/>
          <w:szCs w:val="20"/>
        </w:rPr>
        <w:t>Hlasovaní o návrzích/projektech lze doplnit dotazníkem – lze využít předpřipravené sociodemografické otázky a/nebo vytvořit další libovolné (otevřené či uzavřené) otázky. V případě potřeby je možné doplňující dotazník/ankety oddělit od samotného hlasování (např. evaluační dotazníky pro navrhovatele).</w:t>
      </w:r>
    </w:p>
    <w:p w:rsidR="00D46FD2" w:rsidRPr="00D500C4" w:rsidRDefault="00D46FD2" w:rsidP="000D65F4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D500C4">
        <w:rPr>
          <w:rFonts w:ascii="Arial" w:hAnsi="Arial" w:cs="Arial"/>
          <w:b/>
          <w:sz w:val="20"/>
          <w:szCs w:val="20"/>
        </w:rPr>
        <w:t xml:space="preserve">Automatická vizualizace výsledků v platformě D21. </w:t>
      </w:r>
      <w:r w:rsidRPr="00D500C4">
        <w:rPr>
          <w:rFonts w:ascii="Arial" w:hAnsi="Arial" w:cs="Arial"/>
          <w:sz w:val="20"/>
          <w:szCs w:val="20"/>
        </w:rPr>
        <w:t>Výsledky hlasování a doplňujícího průzkumu je možné v platformě ihned po skončení hlasování zobrazit v interaktivní elektronické podobě a je případně možné je i filtrovat pomocí doplňujících otázek z průzkumu. Tyto výsledky lze jednoduše vytisknout nebo exportovat do PDF souboru.</w:t>
      </w:r>
    </w:p>
    <w:p w:rsidR="00B21C5C" w:rsidRPr="00D500C4" w:rsidRDefault="00B21C5C" w:rsidP="009148CA">
      <w:pPr>
        <w:jc w:val="both"/>
        <w:rPr>
          <w:rFonts w:ascii="Arial" w:hAnsi="Arial" w:cs="Arial"/>
          <w:sz w:val="21"/>
          <w:szCs w:val="21"/>
        </w:rPr>
      </w:pPr>
    </w:p>
    <w:p w:rsidR="009148CA" w:rsidRPr="00D500C4" w:rsidRDefault="009148CA" w:rsidP="009148CA">
      <w:pPr>
        <w:jc w:val="both"/>
        <w:rPr>
          <w:rFonts w:ascii="Arial" w:hAnsi="Arial" w:cs="Arial"/>
          <w:sz w:val="21"/>
          <w:szCs w:val="21"/>
        </w:rPr>
      </w:pPr>
    </w:p>
    <w:p w:rsidR="001B391E" w:rsidRPr="00D500C4" w:rsidRDefault="001B391E" w:rsidP="001B391E">
      <w:pPr>
        <w:ind w:left="567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(dále též jen „Služby“).</w:t>
      </w:r>
    </w:p>
    <w:p w:rsidR="007D7169" w:rsidRPr="00D500C4" w:rsidRDefault="007D7169" w:rsidP="00716EE0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</w:p>
    <w:p w:rsidR="00716EE0" w:rsidRPr="00D500C4" w:rsidRDefault="00716EE0" w:rsidP="00716EE0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 xml:space="preserve">Článek </w:t>
      </w:r>
      <w:r w:rsidR="001B7C78" w:rsidRPr="00D500C4">
        <w:rPr>
          <w:rFonts w:ascii="Arial" w:hAnsi="Arial" w:cs="Arial"/>
          <w:b/>
          <w:smallCaps/>
          <w:sz w:val="21"/>
          <w:szCs w:val="21"/>
          <w:u w:val="single"/>
        </w:rPr>
        <w:t>II</w:t>
      </w: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>.</w:t>
      </w:r>
    </w:p>
    <w:p w:rsidR="00716EE0" w:rsidRPr="00D500C4" w:rsidRDefault="00716EE0" w:rsidP="00716EE0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>Odměna</w:t>
      </w:r>
      <w:r w:rsidR="001B7C78" w:rsidRPr="00D500C4">
        <w:rPr>
          <w:rFonts w:ascii="Arial" w:hAnsi="Arial" w:cs="Arial"/>
          <w:b/>
          <w:smallCaps/>
          <w:sz w:val="21"/>
          <w:szCs w:val="21"/>
          <w:u w:val="single"/>
        </w:rPr>
        <w:t>, náhrada hotových výdajů a platební podmínky</w:t>
      </w:r>
    </w:p>
    <w:p w:rsidR="00716EE0" w:rsidRPr="00D500C4" w:rsidRDefault="00716EE0" w:rsidP="00716EE0">
      <w:pPr>
        <w:jc w:val="both"/>
        <w:rPr>
          <w:rFonts w:ascii="Arial" w:hAnsi="Arial" w:cs="Arial"/>
          <w:sz w:val="21"/>
          <w:szCs w:val="21"/>
        </w:rPr>
      </w:pPr>
    </w:p>
    <w:p w:rsidR="00790DF0" w:rsidRPr="00D500C4" w:rsidRDefault="00C85553" w:rsidP="00790DF0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IH21</w:t>
      </w:r>
      <w:r w:rsidR="00047D3B" w:rsidRPr="00D500C4">
        <w:rPr>
          <w:rFonts w:ascii="Arial" w:hAnsi="Arial" w:cs="Arial"/>
          <w:sz w:val="21"/>
          <w:szCs w:val="21"/>
        </w:rPr>
        <w:t xml:space="preserve"> </w:t>
      </w:r>
      <w:r w:rsidR="00716EE0" w:rsidRPr="00D500C4">
        <w:rPr>
          <w:rFonts w:ascii="Arial" w:hAnsi="Arial" w:cs="Arial"/>
          <w:sz w:val="21"/>
          <w:szCs w:val="21"/>
        </w:rPr>
        <w:t xml:space="preserve">náleží za </w:t>
      </w:r>
      <w:r w:rsidR="00047D3B" w:rsidRPr="00D500C4">
        <w:rPr>
          <w:rFonts w:ascii="Arial" w:hAnsi="Arial" w:cs="Arial"/>
          <w:sz w:val="21"/>
          <w:szCs w:val="21"/>
        </w:rPr>
        <w:t xml:space="preserve">poskytnutí </w:t>
      </w:r>
      <w:r w:rsidR="00D442DF" w:rsidRPr="00D500C4">
        <w:rPr>
          <w:rFonts w:ascii="Arial" w:hAnsi="Arial" w:cs="Arial"/>
          <w:sz w:val="21"/>
          <w:szCs w:val="21"/>
        </w:rPr>
        <w:t>S</w:t>
      </w:r>
      <w:r w:rsidR="00047D3B" w:rsidRPr="00D500C4">
        <w:rPr>
          <w:rFonts w:ascii="Arial" w:hAnsi="Arial" w:cs="Arial"/>
          <w:sz w:val="21"/>
          <w:szCs w:val="21"/>
        </w:rPr>
        <w:t xml:space="preserve">lužeb Klientovi </w:t>
      </w:r>
      <w:r w:rsidR="00716EE0" w:rsidRPr="00D500C4">
        <w:rPr>
          <w:rFonts w:ascii="Arial" w:hAnsi="Arial" w:cs="Arial"/>
          <w:sz w:val="21"/>
          <w:szCs w:val="21"/>
        </w:rPr>
        <w:t>odměna</w:t>
      </w:r>
      <w:r w:rsidR="00E0205B" w:rsidRPr="00D500C4">
        <w:rPr>
          <w:rFonts w:ascii="Arial" w:hAnsi="Arial" w:cs="Arial"/>
          <w:sz w:val="21"/>
          <w:szCs w:val="21"/>
        </w:rPr>
        <w:t xml:space="preserve"> ve výši </w:t>
      </w:r>
      <w:r w:rsidR="009148CA" w:rsidRPr="00D500C4">
        <w:rPr>
          <w:rFonts w:ascii="Arial" w:hAnsi="Arial" w:cs="Arial"/>
          <w:b/>
          <w:sz w:val="21"/>
          <w:szCs w:val="21"/>
        </w:rPr>
        <w:t>28 0</w:t>
      </w:r>
      <w:r w:rsidR="00790DF0" w:rsidRPr="00D500C4">
        <w:rPr>
          <w:rFonts w:ascii="Arial" w:hAnsi="Arial" w:cs="Arial"/>
          <w:b/>
          <w:sz w:val="21"/>
          <w:szCs w:val="21"/>
        </w:rPr>
        <w:t>00,- Kč</w:t>
      </w:r>
      <w:r w:rsidR="00790DF0" w:rsidRPr="00D500C4">
        <w:rPr>
          <w:rFonts w:ascii="Arial" w:hAnsi="Arial" w:cs="Arial"/>
          <w:sz w:val="21"/>
          <w:szCs w:val="21"/>
        </w:rPr>
        <w:t>.</w:t>
      </w:r>
      <w:r w:rsidR="00790DF0" w:rsidRPr="00D500C4">
        <w:rPr>
          <w:rFonts w:ascii="Arial" w:hAnsi="Arial" w:cs="Arial"/>
          <w:sz w:val="21"/>
          <w:szCs w:val="21"/>
        </w:rPr>
        <w:t>‬</w:t>
      </w:r>
      <w:r w:rsidR="00AD0C99" w:rsidRPr="00D500C4">
        <w:rPr>
          <w:rFonts w:ascii="Arial" w:hAnsi="Arial" w:cs="Arial"/>
          <w:sz w:val="21"/>
          <w:szCs w:val="21"/>
        </w:rPr>
        <w:t xml:space="preserve"> IH21 není plátcem DPH, proto jsou uvedené ceny konečné.</w:t>
      </w:r>
    </w:p>
    <w:p w:rsidR="00A267D1" w:rsidRPr="00D500C4" w:rsidRDefault="00A267D1" w:rsidP="009148CA">
      <w:pPr>
        <w:jc w:val="both"/>
        <w:rPr>
          <w:rFonts w:ascii="Arial" w:hAnsi="Arial" w:cs="Arial"/>
          <w:sz w:val="21"/>
          <w:szCs w:val="21"/>
        </w:rPr>
      </w:pPr>
    </w:p>
    <w:p w:rsidR="00D442DF" w:rsidRPr="00D500C4" w:rsidRDefault="00E23517" w:rsidP="007D7169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Jakékoliv další služby nad rámec rozsahu S</w:t>
      </w:r>
      <w:r w:rsidR="003356BC" w:rsidRPr="00D500C4">
        <w:rPr>
          <w:rFonts w:ascii="Arial" w:hAnsi="Arial" w:cs="Arial"/>
          <w:sz w:val="21"/>
          <w:szCs w:val="21"/>
        </w:rPr>
        <w:t>lužeb definovaných</w:t>
      </w:r>
      <w:r w:rsidRPr="00D500C4">
        <w:rPr>
          <w:rFonts w:ascii="Arial" w:hAnsi="Arial" w:cs="Arial"/>
          <w:sz w:val="21"/>
          <w:szCs w:val="21"/>
        </w:rPr>
        <w:t xml:space="preserve"> v </w:t>
      </w:r>
      <w:r w:rsidR="00937D1D" w:rsidRPr="00D500C4">
        <w:rPr>
          <w:rFonts w:ascii="Arial" w:hAnsi="Arial" w:cs="Arial"/>
          <w:sz w:val="21"/>
          <w:szCs w:val="21"/>
        </w:rPr>
        <w:t xml:space="preserve">článku </w:t>
      </w:r>
      <w:r w:rsidR="000E6877" w:rsidRPr="00D500C4">
        <w:rPr>
          <w:rFonts w:ascii="Arial" w:hAnsi="Arial" w:cs="Arial"/>
          <w:sz w:val="21"/>
          <w:szCs w:val="21"/>
        </w:rPr>
        <w:t>1</w:t>
      </w:r>
      <w:r w:rsidR="003356BC" w:rsidRPr="00D500C4">
        <w:rPr>
          <w:rFonts w:ascii="Arial" w:hAnsi="Arial" w:cs="Arial"/>
          <w:sz w:val="21"/>
          <w:szCs w:val="21"/>
        </w:rPr>
        <w:t xml:space="preserve"> </w:t>
      </w:r>
      <w:r w:rsidRPr="00D500C4">
        <w:rPr>
          <w:rFonts w:ascii="Arial" w:hAnsi="Arial" w:cs="Arial"/>
          <w:sz w:val="21"/>
          <w:szCs w:val="21"/>
        </w:rPr>
        <w:t>této Smlouvy budou účtovány na základě hodinové sazby ve výši 1.500,- Kč.</w:t>
      </w:r>
      <w:r w:rsidR="007D7169" w:rsidRPr="00D500C4">
        <w:rPr>
          <w:rFonts w:ascii="Arial" w:hAnsi="Arial" w:cs="Arial"/>
          <w:sz w:val="21"/>
          <w:szCs w:val="21"/>
        </w:rPr>
        <w:t xml:space="preserve"> </w:t>
      </w:r>
    </w:p>
    <w:p w:rsidR="007D7169" w:rsidRPr="00D500C4" w:rsidRDefault="007D7169" w:rsidP="007D7169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D442DF" w:rsidRPr="00D500C4" w:rsidRDefault="00D442DF" w:rsidP="00C72F04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Klient se zavazuje uhradit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Pr="00D500C4">
        <w:rPr>
          <w:rFonts w:ascii="Arial" w:hAnsi="Arial" w:cs="Arial"/>
          <w:sz w:val="21"/>
          <w:szCs w:val="21"/>
        </w:rPr>
        <w:t xml:space="preserve"> odměnu dle odstavce </w:t>
      </w:r>
      <w:r w:rsidR="007D7169" w:rsidRPr="00D500C4">
        <w:rPr>
          <w:rFonts w:ascii="Arial" w:hAnsi="Arial" w:cs="Arial"/>
          <w:sz w:val="21"/>
          <w:szCs w:val="21"/>
        </w:rPr>
        <w:t>1-</w:t>
      </w:r>
      <w:r w:rsidRPr="00D500C4">
        <w:rPr>
          <w:rFonts w:ascii="Arial" w:hAnsi="Arial" w:cs="Arial"/>
          <w:sz w:val="21"/>
          <w:szCs w:val="21"/>
        </w:rPr>
        <w:t xml:space="preserve"> </w:t>
      </w:r>
      <w:r w:rsidR="00937D1D" w:rsidRPr="00D500C4">
        <w:rPr>
          <w:rFonts w:ascii="Arial" w:hAnsi="Arial" w:cs="Arial"/>
          <w:sz w:val="21"/>
          <w:szCs w:val="21"/>
        </w:rPr>
        <w:t xml:space="preserve">2 </w:t>
      </w:r>
      <w:r w:rsidRPr="00D500C4">
        <w:rPr>
          <w:rFonts w:ascii="Arial" w:hAnsi="Arial" w:cs="Arial"/>
          <w:sz w:val="21"/>
          <w:szCs w:val="21"/>
        </w:rPr>
        <w:t>nejpozději do</w:t>
      </w:r>
      <w:r w:rsidR="0067209F" w:rsidRPr="00D500C4">
        <w:rPr>
          <w:rFonts w:ascii="Arial" w:hAnsi="Arial" w:cs="Arial"/>
          <w:sz w:val="21"/>
          <w:szCs w:val="21"/>
        </w:rPr>
        <w:t xml:space="preserve"> </w:t>
      </w:r>
      <w:r w:rsidR="00432279" w:rsidRPr="00D500C4">
        <w:rPr>
          <w:rFonts w:ascii="Arial" w:hAnsi="Arial" w:cs="Arial"/>
          <w:sz w:val="21"/>
          <w:szCs w:val="21"/>
        </w:rPr>
        <w:t>30 dnů od doručení faktury.</w:t>
      </w:r>
      <w:r w:rsidR="003F7AA8" w:rsidRPr="00D500C4">
        <w:rPr>
          <w:rFonts w:ascii="Arial" w:hAnsi="Arial" w:cs="Arial"/>
          <w:sz w:val="21"/>
          <w:szCs w:val="21"/>
        </w:rPr>
        <w:t xml:space="preserve"> Odměna bude zaplacena bezhotovostní formou převodem na bankovní účet </w:t>
      </w:r>
      <w:r w:rsidR="00D3503E" w:rsidRPr="00D500C4">
        <w:rPr>
          <w:rFonts w:ascii="Arial" w:hAnsi="Arial" w:cs="Arial"/>
          <w:sz w:val="21"/>
          <w:szCs w:val="21"/>
        </w:rPr>
        <w:t>IH21</w:t>
      </w:r>
      <w:r w:rsidR="003F7AA8" w:rsidRPr="00D500C4">
        <w:rPr>
          <w:rFonts w:ascii="Arial" w:hAnsi="Arial" w:cs="Arial"/>
          <w:sz w:val="21"/>
          <w:szCs w:val="21"/>
        </w:rPr>
        <w:t xml:space="preserve"> uvedený v této smlouvě. Pokud </w:t>
      </w:r>
      <w:r w:rsidR="00D3503E" w:rsidRPr="00D500C4">
        <w:rPr>
          <w:rFonts w:ascii="Arial" w:hAnsi="Arial" w:cs="Arial"/>
          <w:sz w:val="21"/>
          <w:szCs w:val="21"/>
        </w:rPr>
        <w:t>Klient</w:t>
      </w:r>
      <w:r w:rsidR="003F7AA8" w:rsidRPr="00D500C4">
        <w:rPr>
          <w:rFonts w:ascii="Arial" w:hAnsi="Arial" w:cs="Arial"/>
          <w:sz w:val="21"/>
          <w:szCs w:val="21"/>
        </w:rPr>
        <w:t xml:space="preserve"> uplatní nárok na odstranění vady díla ve lhůtě splatnosti faktury, není povinen až do odstranění vady uhradit odměnu. Okamžikem odstranění vady začne běžet nová lhůta splatnosti faktury.</w:t>
      </w:r>
    </w:p>
    <w:p w:rsidR="00716EE0" w:rsidRPr="00D500C4" w:rsidRDefault="00716EE0" w:rsidP="000A5679">
      <w:pPr>
        <w:rPr>
          <w:rFonts w:ascii="Arial" w:hAnsi="Arial" w:cs="Arial"/>
          <w:sz w:val="21"/>
          <w:szCs w:val="21"/>
        </w:rPr>
      </w:pPr>
    </w:p>
    <w:p w:rsidR="00D442DF" w:rsidRPr="00D500C4" w:rsidRDefault="00D442DF" w:rsidP="00D442DF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 xml:space="preserve">Článek </w:t>
      </w:r>
      <w:r w:rsidR="005E520D" w:rsidRPr="00D500C4">
        <w:rPr>
          <w:rFonts w:ascii="Arial" w:hAnsi="Arial" w:cs="Arial"/>
          <w:b/>
          <w:smallCaps/>
          <w:sz w:val="21"/>
          <w:szCs w:val="21"/>
          <w:u w:val="single"/>
        </w:rPr>
        <w:t>III</w:t>
      </w: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>.</w:t>
      </w:r>
    </w:p>
    <w:p w:rsidR="00716EE0" w:rsidRPr="00D500C4" w:rsidRDefault="00716EE0" w:rsidP="00716EE0">
      <w:pPr>
        <w:jc w:val="center"/>
        <w:rPr>
          <w:rFonts w:ascii="Arial" w:hAnsi="Arial" w:cs="Arial"/>
          <w:b/>
          <w:smallCaps/>
          <w:sz w:val="21"/>
          <w:szCs w:val="21"/>
          <w:u w:val="single"/>
        </w:rPr>
      </w:pPr>
      <w:r w:rsidRPr="00D500C4">
        <w:rPr>
          <w:rFonts w:ascii="Arial" w:hAnsi="Arial" w:cs="Arial"/>
          <w:b/>
          <w:smallCaps/>
          <w:sz w:val="21"/>
          <w:szCs w:val="21"/>
          <w:u w:val="single"/>
        </w:rPr>
        <w:t>Společná a závěrečná ustanovení</w:t>
      </w:r>
    </w:p>
    <w:p w:rsidR="00716EE0" w:rsidRPr="00D500C4" w:rsidRDefault="00716EE0" w:rsidP="00716EE0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4F7F5B" w:rsidRPr="00D500C4" w:rsidRDefault="004F7F5B" w:rsidP="004F7F5B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Nedílnou součástí této Smlouvy jsou všeobecné smluvní podmínky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Pr="00D500C4">
        <w:rPr>
          <w:rFonts w:ascii="Arial" w:hAnsi="Arial" w:cs="Arial"/>
          <w:sz w:val="21"/>
          <w:szCs w:val="21"/>
        </w:rPr>
        <w:t xml:space="preserve">. Klient prohlašuje, že se s těmito všeobecnými smluvními podmínkami seznámil a že s nimi souhlasí. V případě, že si Klient u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Pr="00D500C4">
        <w:rPr>
          <w:rFonts w:ascii="Arial" w:hAnsi="Arial" w:cs="Arial"/>
          <w:sz w:val="21"/>
          <w:szCs w:val="21"/>
        </w:rPr>
        <w:t xml:space="preserve"> objedná v rámci plnění této Smlouvy další služby, vztahuje se na poskytnutí </w:t>
      </w:r>
      <w:r w:rsidRPr="00D500C4">
        <w:rPr>
          <w:rStyle w:val="platne"/>
          <w:rFonts w:ascii="Arial" w:hAnsi="Arial" w:cs="Arial"/>
          <w:sz w:val="21"/>
          <w:szCs w:val="21"/>
        </w:rPr>
        <w:t>takových</w:t>
      </w:r>
      <w:r w:rsidRPr="00D500C4">
        <w:rPr>
          <w:rFonts w:ascii="Arial" w:hAnsi="Arial" w:cs="Arial"/>
          <w:sz w:val="21"/>
          <w:szCs w:val="21"/>
        </w:rPr>
        <w:t xml:space="preserve"> služeb tato Smlouva i všeobecné smluvní podmínky </w:t>
      </w:r>
      <w:r w:rsidR="00C85553" w:rsidRPr="00D500C4">
        <w:rPr>
          <w:rFonts w:ascii="Arial" w:hAnsi="Arial" w:cs="Arial"/>
          <w:sz w:val="21"/>
          <w:szCs w:val="21"/>
        </w:rPr>
        <w:t>IH21</w:t>
      </w:r>
      <w:r w:rsidRPr="00D500C4">
        <w:rPr>
          <w:rFonts w:ascii="Arial" w:hAnsi="Arial" w:cs="Arial"/>
          <w:sz w:val="21"/>
          <w:szCs w:val="21"/>
        </w:rPr>
        <w:t>. V případě rozporu mezi všeobecnými smluvními podmínkami a touto Smlouvou mají přednost ustanovení této Smlouvy.</w:t>
      </w:r>
    </w:p>
    <w:p w:rsidR="004F7F5B" w:rsidRPr="00D500C4" w:rsidRDefault="004F7F5B" w:rsidP="004F7F5B">
      <w:pPr>
        <w:ind w:left="426"/>
        <w:jc w:val="both"/>
        <w:rPr>
          <w:rStyle w:val="platne"/>
          <w:rFonts w:ascii="Arial" w:hAnsi="Arial" w:cs="Arial"/>
          <w:sz w:val="21"/>
          <w:szCs w:val="21"/>
        </w:rPr>
      </w:pPr>
    </w:p>
    <w:p w:rsidR="007E6C74" w:rsidRPr="00D500C4" w:rsidRDefault="007E6C74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Jakékoliv doplňky či změny této smlouvy musí být učiněny písemně formou číslovaných dodatků podepsaných oběma Smluvními stranami. Ve smyslu § 1758 </w:t>
      </w:r>
      <w:r w:rsidR="00374A45" w:rsidRPr="00D500C4">
        <w:rPr>
          <w:rStyle w:val="platne"/>
          <w:rFonts w:ascii="Arial" w:hAnsi="Arial" w:cs="Arial"/>
          <w:sz w:val="21"/>
          <w:szCs w:val="21"/>
        </w:rPr>
        <w:t>OZ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 Smluvní strany sjednávají, že nechtějí být vázány bez dodržení písemné formy.</w:t>
      </w:r>
    </w:p>
    <w:p w:rsidR="004D4E70" w:rsidRPr="00D500C4" w:rsidRDefault="004D4E70" w:rsidP="004D4E70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4D4E70" w:rsidRPr="00D500C4" w:rsidRDefault="004D4E70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IH21 bere na vědomí, že dílo bude spolufinancováno z Evropského sociálního fondu, prostřednictvím Ministerstva práce a sociálních věcí, operačního programu Zaměstnanost, číslo výzvy: 080 -  Výzva pro územní samosprávné celky (obce, kraje a sdružení a asociace ÚSC), název projektu: Otevřené město Černošice, č</w:t>
      </w:r>
      <w:r w:rsidR="00013503">
        <w:rPr>
          <w:rFonts w:ascii="Arial" w:hAnsi="Arial" w:cs="Arial"/>
          <w:sz w:val="21"/>
          <w:szCs w:val="21"/>
        </w:rPr>
        <w:t>.</w:t>
      </w:r>
      <w:r w:rsidRPr="00D500C4">
        <w:rPr>
          <w:rFonts w:ascii="Arial" w:hAnsi="Arial" w:cs="Arial"/>
          <w:sz w:val="21"/>
          <w:szCs w:val="21"/>
        </w:rPr>
        <w:t xml:space="preserve"> projektu:</w:t>
      </w:r>
      <w:r w:rsidR="00013503">
        <w:rPr>
          <w:rFonts w:ascii="Arial" w:hAnsi="Arial" w:cs="Arial"/>
          <w:sz w:val="21"/>
          <w:szCs w:val="21"/>
        </w:rPr>
        <w:t xml:space="preserve"> </w:t>
      </w:r>
      <w:r w:rsidRPr="00D500C4">
        <w:rPr>
          <w:rFonts w:ascii="Arial" w:hAnsi="Arial" w:cs="Arial"/>
          <w:sz w:val="21"/>
          <w:szCs w:val="21"/>
        </w:rPr>
        <w:t>CZ.03.4.74/0.0/0.0/17_080/0010044.</w:t>
      </w:r>
    </w:p>
    <w:p w:rsidR="00D3503E" w:rsidRPr="00D500C4" w:rsidRDefault="00D3503E" w:rsidP="00D3503E">
      <w:pPr>
        <w:pStyle w:val="Odstavecseseznamem"/>
        <w:rPr>
          <w:rFonts w:ascii="Arial" w:hAnsi="Arial" w:cs="Arial"/>
          <w:sz w:val="21"/>
          <w:szCs w:val="21"/>
        </w:rPr>
      </w:pPr>
    </w:p>
    <w:p w:rsidR="00D3503E" w:rsidRPr="00CE019F" w:rsidRDefault="00D3503E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IH21 je povinen při plnění smlouvy postupovat s odbornou péčí v zájmu objednatele, dle platných právních předpisů a podmínek OPZ. </w:t>
      </w:r>
      <w:r w:rsidRPr="00CE019F">
        <w:rPr>
          <w:rFonts w:ascii="Arial" w:hAnsi="Arial" w:cs="Arial"/>
          <w:sz w:val="21"/>
          <w:szCs w:val="21"/>
        </w:rPr>
        <w:t>Na všech výstupech dle této smlouvy, v písemné nebo elektronické podobě, je tak IH21 povinen zajistit na vlastní náklady a odpovědnost povinnou publicitu v rozsahu požadovaném příslušnými předpisy. IH21 není oprávněn na jakýchkoliv výstupech předmětu zakázky (písemných materiálech předaných v rámci plnění zakázky objednateli) uvádět svá loga, název firmy, identifikační či kontaktní údaje.</w:t>
      </w:r>
    </w:p>
    <w:p w:rsidR="00D3503E" w:rsidRPr="00CE019F" w:rsidRDefault="00D3503E" w:rsidP="00D3503E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D3503E" w:rsidRPr="00CE019F" w:rsidRDefault="00D3503E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CE019F">
        <w:rPr>
          <w:rFonts w:ascii="Arial" w:hAnsi="Arial" w:cs="Arial"/>
          <w:sz w:val="21"/>
          <w:szCs w:val="21"/>
        </w:rPr>
        <w:t>IH21 se zavazuje minimálně po dobu 10 let poskytovat požadované informace a dokumentaci související s realizací díla zaměstnancům nebo zmocněncům pověřených orgánů (MPSV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D3503E" w:rsidRPr="00D500C4" w:rsidRDefault="00D3503E" w:rsidP="00D3503E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D3503E" w:rsidRPr="00D500C4" w:rsidRDefault="00D3503E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>Město Černošice ve smyslu § 41 odst. 1 zákona č. 128/2000 Sb., o obcích (obecní zřízení), ve znění pozdějších předpisů osvědčuje, že uzavření této smlouvy bylo schváleno Radou Města Černošice na jejím 51. zasedání konaném dne 20. 7. 2020 (</w:t>
      </w:r>
      <w:proofErr w:type="spellStart"/>
      <w:r w:rsidRPr="00D500C4">
        <w:rPr>
          <w:rFonts w:ascii="Arial" w:hAnsi="Arial" w:cs="Arial"/>
          <w:sz w:val="21"/>
          <w:szCs w:val="21"/>
        </w:rPr>
        <w:t>usn</w:t>
      </w:r>
      <w:proofErr w:type="spellEnd"/>
      <w:r w:rsidRPr="00D500C4">
        <w:rPr>
          <w:rFonts w:ascii="Arial" w:hAnsi="Arial" w:cs="Arial"/>
          <w:sz w:val="21"/>
          <w:szCs w:val="21"/>
        </w:rPr>
        <w:t>. č. R/51/</w:t>
      </w:r>
      <w:r w:rsidR="00B3689E">
        <w:rPr>
          <w:rFonts w:ascii="Arial" w:hAnsi="Arial" w:cs="Arial"/>
          <w:sz w:val="21"/>
          <w:szCs w:val="21"/>
        </w:rPr>
        <w:t>21</w:t>
      </w:r>
      <w:r w:rsidRPr="00D500C4">
        <w:rPr>
          <w:rFonts w:ascii="Arial" w:hAnsi="Arial" w:cs="Arial"/>
          <w:sz w:val="21"/>
          <w:szCs w:val="21"/>
        </w:rPr>
        <w:t>/2020) tak, jak to vyžaduje § 102 odst. 3 zákona č.128/2000 Sb., o obcích (obecní zřízení), ve znění pozdějších předpisů, čímž je splněna podmínka platnosti tohoto jeho právního jednání.</w:t>
      </w:r>
    </w:p>
    <w:p w:rsidR="00937D1D" w:rsidRPr="00D500C4" w:rsidRDefault="00937D1D" w:rsidP="00E641B2">
      <w:pPr>
        <w:pStyle w:val="Odstavecseseznamem"/>
        <w:rPr>
          <w:rFonts w:ascii="Arial" w:hAnsi="Arial" w:cs="Arial"/>
          <w:sz w:val="21"/>
          <w:szCs w:val="21"/>
        </w:rPr>
      </w:pPr>
    </w:p>
    <w:p w:rsidR="00937D1D" w:rsidRPr="00D500C4" w:rsidRDefault="00937D1D" w:rsidP="00937D1D">
      <w:pPr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D500C4">
        <w:rPr>
          <w:rFonts w:ascii="Arial" w:hAnsi="Arial" w:cs="Arial"/>
          <w:sz w:val="21"/>
          <w:szCs w:val="21"/>
        </w:rPr>
        <w:t xml:space="preserve">IH21 bere na vědomí, že Klient pro realizaci svých bezhotovostních plateb může používat transparentní příjmový a výdajový bankovní účet a v této souvislosti IH21 uděluje souhlas </w:t>
      </w:r>
      <w:r w:rsidR="007057D1" w:rsidRPr="00D500C4">
        <w:rPr>
          <w:rFonts w:ascii="Arial" w:hAnsi="Arial" w:cs="Arial"/>
          <w:sz w:val="21"/>
          <w:szCs w:val="21"/>
        </w:rPr>
        <w:t xml:space="preserve">se </w:t>
      </w:r>
      <w:r w:rsidRPr="00D500C4">
        <w:rPr>
          <w:rFonts w:ascii="Arial" w:hAnsi="Arial" w:cs="Arial"/>
          <w:sz w:val="21"/>
          <w:szCs w:val="21"/>
        </w:rPr>
        <w:t>zveřejněním názvu svého účtu; IH21 výslovně souhlasí se zveřejněním elektronického obrazu této smlouvy na webových stránkách Klienta.</w:t>
      </w:r>
    </w:p>
    <w:p w:rsidR="00D3503E" w:rsidRPr="00D500C4" w:rsidRDefault="00D3503E" w:rsidP="00D3503E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D3503E" w:rsidRPr="00D500C4" w:rsidRDefault="00D3503E" w:rsidP="00FE2B89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Odpovědnou osobou pro účely plnění této smlouvy je:</w:t>
      </w:r>
    </w:p>
    <w:p w:rsidR="00D3503E" w:rsidRPr="00D500C4" w:rsidRDefault="00D3503E" w:rsidP="00D3503E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D3503E" w:rsidRPr="00D500C4" w:rsidRDefault="00D3503E" w:rsidP="00D3503E">
      <w:pPr>
        <w:numPr>
          <w:ilvl w:val="1"/>
          <w:numId w:val="30"/>
        </w:numPr>
        <w:rPr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na straně Klienta: </w:t>
      </w:r>
      <w:r w:rsidRPr="00D500C4">
        <w:rPr>
          <w:rFonts w:ascii="Arial" w:hAnsi="Arial" w:cs="Arial"/>
          <w:sz w:val="21"/>
          <w:szCs w:val="21"/>
        </w:rPr>
        <w:t xml:space="preserve">PhDr.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xxxxxxxxxxxxxxxxxx</w:t>
      </w:r>
      <w:proofErr w:type="spellEnd"/>
      <w:r w:rsidRPr="00D500C4">
        <w:rPr>
          <w:rFonts w:ascii="Arial" w:hAnsi="Arial" w:cs="Arial"/>
          <w:sz w:val="21"/>
          <w:szCs w:val="21"/>
        </w:rPr>
        <w:t xml:space="preserve">, tel.: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xxxxxxxxxxxxxxxxxx</w:t>
      </w:r>
      <w:proofErr w:type="spellEnd"/>
      <w:r w:rsidRPr="00D500C4">
        <w:rPr>
          <w:rFonts w:ascii="Arial" w:hAnsi="Arial" w:cs="Arial"/>
          <w:sz w:val="21"/>
          <w:szCs w:val="21"/>
        </w:rPr>
        <w:t xml:space="preserve">, e-mail: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xxxxxxxxxxxxxxxxxxxxxxx</w:t>
      </w:r>
      <w:proofErr w:type="spellEnd"/>
    </w:p>
    <w:p w:rsidR="00D3503E" w:rsidRPr="00CE019F" w:rsidRDefault="00D3503E" w:rsidP="00E25EF1">
      <w:pPr>
        <w:numPr>
          <w:ilvl w:val="1"/>
          <w:numId w:val="30"/>
        </w:numPr>
        <w:rPr>
          <w:rStyle w:val="platne"/>
          <w:rFonts w:ascii="Arial" w:hAnsi="Arial" w:cs="Arial"/>
          <w:sz w:val="21"/>
          <w:szCs w:val="21"/>
        </w:rPr>
      </w:pPr>
      <w:r w:rsidRPr="00CE019F">
        <w:rPr>
          <w:rStyle w:val="platne"/>
          <w:rFonts w:ascii="Arial" w:hAnsi="Arial" w:cs="Arial"/>
          <w:sz w:val="21"/>
          <w:szCs w:val="21"/>
        </w:rPr>
        <w:t xml:space="preserve">na straně IH21: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</w:t>
      </w:r>
      <w:r w:rsidR="007C60C3">
        <w:rPr>
          <w:rStyle w:val="platne"/>
          <w:rFonts w:ascii="Arial" w:hAnsi="Arial" w:cs="Arial"/>
          <w:sz w:val="21"/>
          <w:szCs w:val="21"/>
        </w:rPr>
        <w:t>xxxxxxxxxxxxxx</w:t>
      </w:r>
      <w:proofErr w:type="spellEnd"/>
      <w:r w:rsidR="00E25EF1" w:rsidRPr="00E25EF1">
        <w:rPr>
          <w:rStyle w:val="platne"/>
          <w:rFonts w:ascii="Arial" w:hAnsi="Arial" w:cs="Arial"/>
          <w:sz w:val="21"/>
          <w:szCs w:val="21"/>
        </w:rPr>
        <w:t xml:space="preserve">, tel.: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</w:t>
      </w:r>
      <w:r w:rsidR="007C60C3">
        <w:rPr>
          <w:rStyle w:val="platne"/>
          <w:rFonts w:ascii="Arial" w:hAnsi="Arial" w:cs="Arial"/>
          <w:sz w:val="21"/>
          <w:szCs w:val="21"/>
        </w:rPr>
        <w:t>xxxxxxxxxxxxxx</w:t>
      </w:r>
      <w:proofErr w:type="spellEnd"/>
      <w:r w:rsidR="00E25EF1" w:rsidRPr="00E25EF1">
        <w:rPr>
          <w:rStyle w:val="platne"/>
          <w:rFonts w:ascii="Arial" w:hAnsi="Arial" w:cs="Arial"/>
          <w:sz w:val="21"/>
          <w:szCs w:val="21"/>
        </w:rPr>
        <w:t xml:space="preserve">, e-mail: </w:t>
      </w:r>
      <w:proofErr w:type="spellStart"/>
      <w:r w:rsidR="007C60C3">
        <w:rPr>
          <w:rStyle w:val="platne"/>
          <w:rFonts w:ascii="Arial" w:hAnsi="Arial" w:cs="Arial"/>
          <w:sz w:val="21"/>
          <w:szCs w:val="21"/>
        </w:rPr>
        <w:t>xxxxxxxxxxxxxxxxxxxxxxx</w:t>
      </w:r>
      <w:proofErr w:type="spellEnd"/>
    </w:p>
    <w:p w:rsidR="007E6C74" w:rsidRPr="00D500C4" w:rsidRDefault="007E6C74" w:rsidP="00FE2B89">
      <w:pPr>
        <w:ind w:left="426" w:hanging="426"/>
        <w:jc w:val="both"/>
        <w:rPr>
          <w:rStyle w:val="platne"/>
          <w:rFonts w:ascii="Arial" w:hAnsi="Arial" w:cs="Arial"/>
          <w:sz w:val="21"/>
          <w:szCs w:val="21"/>
        </w:rPr>
      </w:pPr>
    </w:p>
    <w:p w:rsidR="00704121" w:rsidRPr="00D500C4" w:rsidRDefault="007E6C74" w:rsidP="00704121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Tato Smlouva je sepsána ve </w:t>
      </w:r>
      <w:r w:rsidR="004D4E70" w:rsidRPr="00D500C4">
        <w:rPr>
          <w:rStyle w:val="platne"/>
          <w:rFonts w:ascii="Arial" w:hAnsi="Arial" w:cs="Arial"/>
          <w:sz w:val="21"/>
          <w:szCs w:val="21"/>
        </w:rPr>
        <w:t xml:space="preserve">třech 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stejně platných vyhotoveních, z nichž </w:t>
      </w:r>
      <w:r w:rsidR="00C33120" w:rsidRPr="00D500C4">
        <w:rPr>
          <w:rStyle w:val="platne"/>
          <w:rFonts w:ascii="Arial" w:hAnsi="Arial" w:cs="Arial"/>
          <w:sz w:val="21"/>
          <w:szCs w:val="21"/>
        </w:rPr>
        <w:t xml:space="preserve">Klient 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obdrží </w:t>
      </w:r>
      <w:r w:rsidR="004D4E70" w:rsidRPr="00D500C4">
        <w:rPr>
          <w:rStyle w:val="platne"/>
          <w:rFonts w:ascii="Arial" w:hAnsi="Arial" w:cs="Arial"/>
          <w:sz w:val="21"/>
          <w:szCs w:val="21"/>
        </w:rPr>
        <w:t xml:space="preserve">dvě 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vyhotovení a </w:t>
      </w:r>
      <w:r w:rsidR="00C85553" w:rsidRPr="00D500C4">
        <w:rPr>
          <w:rStyle w:val="platne"/>
          <w:rFonts w:ascii="Arial" w:hAnsi="Arial" w:cs="Arial"/>
          <w:sz w:val="21"/>
          <w:szCs w:val="21"/>
        </w:rPr>
        <w:t>IH21</w:t>
      </w:r>
      <w:r w:rsidR="002E4192" w:rsidRPr="00D500C4">
        <w:rPr>
          <w:rStyle w:val="platne"/>
          <w:rFonts w:ascii="Arial" w:hAnsi="Arial" w:cs="Arial"/>
          <w:sz w:val="21"/>
          <w:szCs w:val="21"/>
        </w:rPr>
        <w:t xml:space="preserve"> 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jedno vyhotovení.  </w:t>
      </w:r>
    </w:p>
    <w:p w:rsidR="00704121" w:rsidRPr="00D500C4" w:rsidRDefault="00704121" w:rsidP="005E520D">
      <w:pPr>
        <w:pStyle w:val="Odstavecseseznamem"/>
        <w:rPr>
          <w:rStyle w:val="platne"/>
          <w:rFonts w:ascii="Arial" w:hAnsi="Arial" w:cs="Arial"/>
          <w:sz w:val="21"/>
          <w:szCs w:val="21"/>
        </w:rPr>
      </w:pPr>
    </w:p>
    <w:p w:rsidR="00790DF0" w:rsidRPr="00D500C4" w:rsidRDefault="008270A0" w:rsidP="00ED63D1">
      <w:pPr>
        <w:numPr>
          <w:ilvl w:val="0"/>
          <w:numId w:val="30"/>
        </w:numPr>
        <w:tabs>
          <w:tab w:val="clear" w:pos="360"/>
        </w:tabs>
        <w:ind w:left="426" w:hanging="426"/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 xml:space="preserve">Smlouva nabývá platnosti dnem podpisu smluvními stranami a účinnosti uveřejněním v registru smluv. </w:t>
      </w:r>
      <w:r w:rsidR="00D57BAE" w:rsidRPr="00D500C4">
        <w:rPr>
          <w:rFonts w:ascii="Arial" w:hAnsi="Arial" w:cs="Arial"/>
          <w:sz w:val="21"/>
          <w:szCs w:val="21"/>
        </w:rPr>
        <w:t xml:space="preserve">Smluvní strany výslovně souhlasí s tím, aby tato smlouva byla uvedena v evidenci smluv vedené Klientem a byla v plném znění vč. jejích příloh zveřejněna ve smyslu příslušných ustanovení zákona v registru smluv. Smluvní strany prohlašují, že skutečnosti uvedené v této smlouvě a s touto smlouvou související, nepovažují za obchodní tajemství ve smyslu § 504 </w:t>
      </w:r>
      <w:r w:rsidR="0054572E" w:rsidRPr="00D500C4">
        <w:rPr>
          <w:rFonts w:ascii="Arial" w:hAnsi="Arial" w:cs="Arial"/>
          <w:sz w:val="21"/>
          <w:szCs w:val="21"/>
        </w:rPr>
        <w:t>OZ</w:t>
      </w:r>
      <w:r w:rsidR="00D57BAE" w:rsidRPr="00D500C4">
        <w:rPr>
          <w:rFonts w:ascii="Arial" w:hAnsi="Arial" w:cs="Arial"/>
          <w:sz w:val="21"/>
          <w:szCs w:val="21"/>
        </w:rPr>
        <w:t xml:space="preserve"> a udělují svolení k jejich užití a zveřejnění bez stanovení jakýchkoli dalších podmínek. Zveřejnění provede </w:t>
      </w:r>
      <w:r w:rsidR="0054572E" w:rsidRPr="00D500C4">
        <w:rPr>
          <w:rFonts w:ascii="Arial" w:hAnsi="Arial" w:cs="Arial"/>
          <w:sz w:val="21"/>
          <w:szCs w:val="21"/>
        </w:rPr>
        <w:t>Klient</w:t>
      </w:r>
      <w:r w:rsidR="00D57BAE" w:rsidRPr="00D500C4">
        <w:rPr>
          <w:rFonts w:ascii="Arial" w:hAnsi="Arial" w:cs="Arial"/>
          <w:sz w:val="21"/>
          <w:szCs w:val="21"/>
        </w:rPr>
        <w:t>.</w:t>
      </w:r>
    </w:p>
    <w:p w:rsidR="00790DF0" w:rsidRPr="00D500C4" w:rsidRDefault="00790DF0" w:rsidP="00790DF0">
      <w:pPr>
        <w:ind w:left="426"/>
        <w:jc w:val="both"/>
        <w:rPr>
          <w:rStyle w:val="platne"/>
          <w:rFonts w:ascii="Arial" w:hAnsi="Arial" w:cs="Arial"/>
          <w:sz w:val="21"/>
          <w:szCs w:val="21"/>
        </w:rPr>
      </w:pPr>
    </w:p>
    <w:p w:rsidR="007E6C74" w:rsidRPr="00D500C4" w:rsidRDefault="007E6C74" w:rsidP="007E6C74">
      <w:pPr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V </w:t>
      </w:r>
      <w:r w:rsidR="00416337" w:rsidRPr="00D500C4">
        <w:rPr>
          <w:rStyle w:val="platne"/>
          <w:rFonts w:ascii="Arial" w:hAnsi="Arial" w:cs="Arial"/>
          <w:sz w:val="21"/>
          <w:szCs w:val="21"/>
        </w:rPr>
        <w:t>………………</w:t>
      </w:r>
      <w:proofErr w:type="gramStart"/>
      <w:r w:rsidR="00416337" w:rsidRPr="00D500C4">
        <w:rPr>
          <w:rStyle w:val="platne"/>
          <w:rFonts w:ascii="Arial" w:hAnsi="Arial" w:cs="Arial"/>
          <w:sz w:val="21"/>
          <w:szCs w:val="21"/>
        </w:rPr>
        <w:t xml:space="preserve">….. </w:t>
      </w:r>
      <w:r w:rsidRPr="00D500C4">
        <w:rPr>
          <w:rStyle w:val="platne"/>
          <w:rFonts w:ascii="Arial" w:hAnsi="Arial" w:cs="Arial"/>
          <w:sz w:val="21"/>
          <w:szCs w:val="21"/>
        </w:rPr>
        <w:t>dne</w:t>
      </w:r>
      <w:proofErr w:type="gramEnd"/>
      <w:r w:rsidRPr="00D500C4">
        <w:rPr>
          <w:rStyle w:val="platne"/>
          <w:rFonts w:ascii="Arial" w:hAnsi="Arial" w:cs="Arial"/>
          <w:sz w:val="21"/>
          <w:szCs w:val="21"/>
        </w:rPr>
        <w:t xml:space="preserve"> ……………</w:t>
      </w:r>
      <w:r w:rsidRPr="00D500C4">
        <w:rPr>
          <w:rStyle w:val="platne"/>
          <w:rFonts w:ascii="Arial" w:hAnsi="Arial" w:cs="Arial"/>
          <w:sz w:val="21"/>
          <w:szCs w:val="21"/>
        </w:rPr>
        <w:tab/>
      </w:r>
      <w:r w:rsidRPr="00D500C4">
        <w:rPr>
          <w:rStyle w:val="platne"/>
          <w:rFonts w:ascii="Arial" w:hAnsi="Arial" w:cs="Arial"/>
          <w:sz w:val="21"/>
          <w:szCs w:val="21"/>
        </w:rPr>
        <w:tab/>
      </w:r>
      <w:r w:rsidRPr="00D500C4">
        <w:rPr>
          <w:rStyle w:val="platne"/>
          <w:rFonts w:ascii="Arial" w:hAnsi="Arial" w:cs="Arial"/>
          <w:sz w:val="21"/>
          <w:szCs w:val="21"/>
        </w:rPr>
        <w:tab/>
        <w:t>V </w:t>
      </w:r>
      <w:r w:rsidR="00B3689E">
        <w:rPr>
          <w:rStyle w:val="platne"/>
          <w:rFonts w:ascii="Arial" w:hAnsi="Arial" w:cs="Arial"/>
          <w:sz w:val="21"/>
          <w:szCs w:val="21"/>
        </w:rPr>
        <w:t>Černošicích</w:t>
      </w:r>
      <w:r w:rsidRPr="00D500C4">
        <w:rPr>
          <w:rStyle w:val="platne"/>
          <w:rFonts w:ascii="Arial" w:hAnsi="Arial" w:cs="Arial"/>
          <w:sz w:val="21"/>
          <w:szCs w:val="21"/>
        </w:rPr>
        <w:t xml:space="preserve"> dne ……………..</w:t>
      </w:r>
    </w:p>
    <w:p w:rsidR="007E6C74" w:rsidRPr="00D500C4" w:rsidRDefault="007E6C74" w:rsidP="007E6C74">
      <w:pPr>
        <w:jc w:val="both"/>
        <w:rPr>
          <w:rStyle w:val="platne"/>
          <w:rFonts w:ascii="Arial" w:hAnsi="Arial" w:cs="Arial"/>
          <w:sz w:val="21"/>
          <w:szCs w:val="21"/>
        </w:rPr>
      </w:pPr>
    </w:p>
    <w:p w:rsidR="007E6C74" w:rsidRDefault="007E6C74" w:rsidP="007E6C74">
      <w:pPr>
        <w:tabs>
          <w:tab w:val="left" w:pos="4536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B3689E" w:rsidRPr="00D500C4" w:rsidRDefault="00B3689E" w:rsidP="007E6C74">
      <w:pPr>
        <w:tabs>
          <w:tab w:val="left" w:pos="4536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7E6C74" w:rsidRPr="00D500C4" w:rsidRDefault="007E6C74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  <w:r w:rsidRPr="00D500C4">
        <w:rPr>
          <w:rStyle w:val="platne"/>
          <w:rFonts w:ascii="Arial" w:hAnsi="Arial" w:cs="Arial"/>
          <w:sz w:val="21"/>
          <w:szCs w:val="21"/>
        </w:rPr>
        <w:t>……………………….…………</w:t>
      </w:r>
      <w:r w:rsidRPr="00D500C4">
        <w:rPr>
          <w:rStyle w:val="platne"/>
          <w:rFonts w:ascii="Arial" w:hAnsi="Arial" w:cs="Arial"/>
          <w:sz w:val="21"/>
          <w:szCs w:val="21"/>
        </w:rPr>
        <w:tab/>
        <w:t>……………………….…………</w:t>
      </w:r>
      <w:r w:rsidRPr="00D500C4">
        <w:rPr>
          <w:rStyle w:val="platne"/>
          <w:rFonts w:ascii="Arial" w:hAnsi="Arial" w:cs="Arial"/>
          <w:sz w:val="21"/>
          <w:szCs w:val="21"/>
        </w:rPr>
        <w:tab/>
      </w:r>
    </w:p>
    <w:p w:rsidR="007E6C74" w:rsidRPr="00D500C4" w:rsidRDefault="007D7169" w:rsidP="007E6C74">
      <w:pPr>
        <w:tabs>
          <w:tab w:val="left" w:pos="4962"/>
        </w:tabs>
        <w:jc w:val="both"/>
        <w:rPr>
          <w:rStyle w:val="platne"/>
          <w:rFonts w:ascii="Arial" w:hAnsi="Arial" w:cs="Arial"/>
          <w:b/>
          <w:sz w:val="21"/>
          <w:szCs w:val="21"/>
        </w:rPr>
      </w:pPr>
      <w:r w:rsidRPr="00D500C4">
        <w:rPr>
          <w:rStyle w:val="platne"/>
          <w:rFonts w:ascii="Arial" w:hAnsi="Arial" w:cs="Arial"/>
          <w:b/>
          <w:sz w:val="21"/>
          <w:szCs w:val="21"/>
        </w:rPr>
        <w:t>Institu</w:t>
      </w:r>
      <w:r w:rsidR="00FD4C5A" w:rsidRPr="00D500C4">
        <w:rPr>
          <w:rStyle w:val="platne"/>
          <w:rFonts w:ascii="Arial" w:hAnsi="Arial" w:cs="Arial"/>
          <w:b/>
          <w:sz w:val="21"/>
          <w:szCs w:val="21"/>
        </w:rPr>
        <w:t xml:space="preserve">te </w:t>
      </w:r>
      <w:proofErr w:type="gramStart"/>
      <w:r w:rsidR="00C85553" w:rsidRPr="00D500C4">
        <w:rPr>
          <w:rStyle w:val="platne"/>
          <w:rFonts w:ascii="Arial" w:hAnsi="Arial" w:cs="Arial"/>
          <w:b/>
          <w:sz w:val="21"/>
          <w:szCs w:val="21"/>
        </w:rPr>
        <w:t>H21</w:t>
      </w:r>
      <w:r w:rsidR="00FD4C5A" w:rsidRPr="00D500C4">
        <w:rPr>
          <w:rStyle w:val="platne"/>
          <w:rFonts w:ascii="Arial" w:hAnsi="Arial" w:cs="Arial"/>
          <w:b/>
          <w:sz w:val="21"/>
          <w:szCs w:val="21"/>
        </w:rPr>
        <w:t>,</w:t>
      </w:r>
      <w:r w:rsidR="007E6C74" w:rsidRPr="00D500C4">
        <w:rPr>
          <w:rStyle w:val="platne"/>
          <w:rFonts w:ascii="Arial" w:hAnsi="Arial" w:cs="Arial"/>
          <w:b/>
          <w:sz w:val="21"/>
          <w:szCs w:val="21"/>
        </w:rPr>
        <w:t xml:space="preserve"> </w:t>
      </w:r>
      <w:r w:rsidR="00FD4C5A" w:rsidRPr="00D500C4">
        <w:rPr>
          <w:rStyle w:val="platne"/>
          <w:rFonts w:ascii="Arial" w:hAnsi="Arial" w:cs="Arial"/>
          <w:b/>
          <w:sz w:val="21"/>
          <w:szCs w:val="21"/>
        </w:rPr>
        <w:t xml:space="preserve">z. </w:t>
      </w:r>
      <w:proofErr w:type="spellStart"/>
      <w:r w:rsidR="00FD4C5A" w:rsidRPr="00D500C4">
        <w:rPr>
          <w:rStyle w:val="platne"/>
          <w:rFonts w:ascii="Arial" w:hAnsi="Arial" w:cs="Arial"/>
          <w:b/>
          <w:sz w:val="21"/>
          <w:szCs w:val="21"/>
        </w:rPr>
        <w:t>ú</w:t>
      </w:r>
      <w:r w:rsidR="007E6C74" w:rsidRPr="00D500C4">
        <w:rPr>
          <w:rStyle w:val="platne"/>
          <w:rFonts w:ascii="Arial" w:hAnsi="Arial" w:cs="Arial"/>
          <w:b/>
          <w:sz w:val="21"/>
          <w:szCs w:val="21"/>
        </w:rPr>
        <w:t>.</w:t>
      </w:r>
      <w:proofErr w:type="spellEnd"/>
      <w:r w:rsidR="007E6C74" w:rsidRPr="00D500C4">
        <w:rPr>
          <w:rStyle w:val="platne"/>
          <w:rFonts w:ascii="Arial" w:hAnsi="Arial" w:cs="Arial"/>
          <w:b/>
          <w:sz w:val="21"/>
          <w:szCs w:val="21"/>
        </w:rPr>
        <w:tab/>
      </w:r>
      <w:r w:rsidR="002E4192" w:rsidRPr="00D500C4">
        <w:rPr>
          <w:rStyle w:val="platne"/>
          <w:rFonts w:ascii="Arial" w:hAnsi="Arial" w:cs="Arial"/>
          <w:b/>
          <w:sz w:val="21"/>
          <w:szCs w:val="21"/>
        </w:rPr>
        <w:t>Město</w:t>
      </w:r>
      <w:proofErr w:type="gramEnd"/>
      <w:r w:rsidR="002E4192" w:rsidRPr="00D500C4">
        <w:rPr>
          <w:rStyle w:val="platne"/>
          <w:rFonts w:ascii="Arial" w:hAnsi="Arial" w:cs="Arial"/>
          <w:b/>
          <w:sz w:val="21"/>
          <w:szCs w:val="21"/>
        </w:rPr>
        <w:t xml:space="preserve"> </w:t>
      </w:r>
      <w:r w:rsidR="00644FAF" w:rsidRPr="00D500C4">
        <w:rPr>
          <w:rStyle w:val="platne"/>
          <w:rFonts w:ascii="Arial" w:hAnsi="Arial" w:cs="Arial"/>
          <w:b/>
          <w:sz w:val="21"/>
          <w:szCs w:val="21"/>
        </w:rPr>
        <w:t xml:space="preserve">Černošice </w:t>
      </w:r>
    </w:p>
    <w:p w:rsidR="00FD4C5A" w:rsidRPr="00D500C4" w:rsidRDefault="007C60C3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  <w:r>
        <w:rPr>
          <w:rStyle w:val="platne"/>
          <w:rFonts w:ascii="Arial" w:hAnsi="Arial" w:cs="Arial"/>
          <w:sz w:val="21"/>
          <w:szCs w:val="21"/>
        </w:rPr>
        <w:t>xxxxxxxxxxxxxxxxxxxxxxx</w:t>
      </w:r>
      <w:bookmarkStart w:id="2" w:name="_GoBack"/>
      <w:bookmarkEnd w:id="2"/>
      <w:r w:rsidR="007D7169" w:rsidRPr="00D500C4">
        <w:rPr>
          <w:rStyle w:val="platne"/>
          <w:rFonts w:ascii="Arial" w:hAnsi="Arial" w:cs="Arial"/>
          <w:sz w:val="21"/>
          <w:szCs w:val="21"/>
        </w:rPr>
        <w:t>, ředitel</w:t>
      </w:r>
      <w:r w:rsidR="00FD4C5A" w:rsidRPr="00D500C4">
        <w:rPr>
          <w:rStyle w:val="platne"/>
          <w:rFonts w:ascii="Arial" w:hAnsi="Arial" w:cs="Arial"/>
          <w:sz w:val="21"/>
          <w:szCs w:val="21"/>
        </w:rPr>
        <w:tab/>
      </w:r>
      <w:r w:rsidR="00C85553" w:rsidRPr="00D500C4">
        <w:rPr>
          <w:rStyle w:val="platne"/>
          <w:rFonts w:ascii="Arial" w:hAnsi="Arial" w:cs="Arial"/>
          <w:sz w:val="21"/>
          <w:szCs w:val="21"/>
        </w:rPr>
        <w:t xml:space="preserve">Mgr. </w:t>
      </w:r>
      <w:r w:rsidR="00644FAF" w:rsidRPr="00D500C4">
        <w:rPr>
          <w:rStyle w:val="platne"/>
          <w:rFonts w:ascii="Arial" w:hAnsi="Arial" w:cs="Arial"/>
          <w:sz w:val="21"/>
          <w:szCs w:val="21"/>
        </w:rPr>
        <w:t>Filip Kořínek</w:t>
      </w:r>
      <w:r w:rsidR="00FD4C5A" w:rsidRPr="00D500C4">
        <w:rPr>
          <w:rStyle w:val="platne"/>
          <w:rFonts w:ascii="Arial" w:hAnsi="Arial" w:cs="Arial"/>
          <w:sz w:val="21"/>
          <w:szCs w:val="21"/>
        </w:rPr>
        <w:t>, starosta</w:t>
      </w:r>
    </w:p>
    <w:p w:rsidR="00644FAF" w:rsidRPr="00D500C4" w:rsidRDefault="00644FAF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644FAF" w:rsidRPr="00D500C4" w:rsidRDefault="00644FAF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644FAF" w:rsidRPr="00D500C4" w:rsidRDefault="00644FAF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644FAF" w:rsidRPr="00D500C4" w:rsidRDefault="00644FAF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p w:rsidR="00644FAF" w:rsidRPr="00D500C4" w:rsidRDefault="00644FAF" w:rsidP="007E6C74">
      <w:pPr>
        <w:tabs>
          <w:tab w:val="left" w:pos="4962"/>
        </w:tabs>
        <w:jc w:val="both"/>
        <w:rPr>
          <w:rStyle w:val="platne"/>
          <w:rFonts w:ascii="Arial" w:hAnsi="Arial" w:cs="Arial"/>
          <w:sz w:val="21"/>
          <w:szCs w:val="21"/>
        </w:rPr>
      </w:pPr>
    </w:p>
    <w:sectPr w:rsidR="00644FAF" w:rsidRPr="00D500C4" w:rsidSect="0054572E">
      <w:footerReference w:type="default" r:id="rId8"/>
      <w:pgSz w:w="11906" w:h="16838"/>
      <w:pgMar w:top="993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97" w:rsidRDefault="009E0897">
      <w:r>
        <w:separator/>
      </w:r>
    </w:p>
  </w:endnote>
  <w:endnote w:type="continuationSeparator" w:id="0">
    <w:p w:rsidR="009E0897" w:rsidRDefault="009E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D5" w:rsidRPr="004808D5" w:rsidRDefault="004808D5" w:rsidP="004808D5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98"/>
      </w:tabs>
      <w:rPr>
        <w:rFonts w:ascii="Book Antiqua" w:hAnsi="Book Antiqua"/>
        <w:sz w:val="16"/>
        <w:szCs w:val="16"/>
      </w:rPr>
    </w:pPr>
    <w:r w:rsidRPr="004808D5">
      <w:rPr>
        <w:rFonts w:ascii="Book Antiqua" w:hAnsi="Book Antiqua"/>
        <w:sz w:val="16"/>
        <w:szCs w:val="16"/>
      </w:rPr>
      <w:t>Smlouva o poskytování služeb.</w:t>
    </w:r>
    <w:r w:rsidRPr="004808D5">
      <w:rPr>
        <w:rFonts w:ascii="Book Antiqua" w:hAnsi="Book Antiqua"/>
        <w:sz w:val="16"/>
        <w:szCs w:val="16"/>
      </w:rPr>
      <w:tab/>
      <w:t xml:space="preserve">Stránka </w:t>
    </w:r>
    <w:r w:rsidRPr="004808D5">
      <w:rPr>
        <w:rFonts w:ascii="Book Antiqua" w:hAnsi="Book Antiqua"/>
        <w:sz w:val="16"/>
        <w:szCs w:val="16"/>
      </w:rPr>
      <w:fldChar w:fldCharType="begin"/>
    </w:r>
    <w:r w:rsidRPr="004808D5">
      <w:rPr>
        <w:rFonts w:ascii="Book Antiqua" w:hAnsi="Book Antiqua"/>
        <w:sz w:val="16"/>
        <w:szCs w:val="16"/>
      </w:rPr>
      <w:instrText xml:space="preserve"> PAGE   \* MERGEFORMAT </w:instrText>
    </w:r>
    <w:r w:rsidRPr="004808D5">
      <w:rPr>
        <w:rFonts w:ascii="Book Antiqua" w:hAnsi="Book Antiqua"/>
        <w:sz w:val="16"/>
        <w:szCs w:val="16"/>
      </w:rPr>
      <w:fldChar w:fldCharType="separate"/>
    </w:r>
    <w:r w:rsidR="007C60C3">
      <w:rPr>
        <w:rFonts w:ascii="Book Antiqua" w:hAnsi="Book Antiqua"/>
        <w:noProof/>
        <w:sz w:val="16"/>
        <w:szCs w:val="16"/>
      </w:rPr>
      <w:t>3</w:t>
    </w:r>
    <w:r w:rsidRPr="004808D5">
      <w:rPr>
        <w:rFonts w:ascii="Book Antiqua" w:hAnsi="Book Antiqua"/>
        <w:sz w:val="16"/>
        <w:szCs w:val="16"/>
      </w:rPr>
      <w:fldChar w:fldCharType="end"/>
    </w:r>
  </w:p>
  <w:p w:rsidR="007E5515" w:rsidRPr="004808D5" w:rsidRDefault="007E5515">
    <w:pPr>
      <w:pStyle w:val="Zpat"/>
      <w:tabs>
        <w:tab w:val="clear" w:pos="4536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97" w:rsidRDefault="009E0897">
      <w:r>
        <w:separator/>
      </w:r>
    </w:p>
  </w:footnote>
  <w:footnote w:type="continuationSeparator" w:id="0">
    <w:p w:rsidR="009E0897" w:rsidRDefault="009E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9EE1450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72F49C5"/>
    <w:multiLevelType w:val="multilevel"/>
    <w:tmpl w:val="155A663A"/>
    <w:lvl w:ilvl="0">
      <w:start w:val="1"/>
      <w:numFmt w:val="upperRoman"/>
      <w:pStyle w:val="Nadpis1"/>
      <w:suff w:val="space"/>
      <w:lvlText w:val="Článek / Chapter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758695D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A826119"/>
    <w:multiLevelType w:val="multilevel"/>
    <w:tmpl w:val="7FC878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C066BD1"/>
    <w:multiLevelType w:val="multilevel"/>
    <w:tmpl w:val="2F6E1F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3F45E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F1520"/>
    <w:multiLevelType w:val="hybridMultilevel"/>
    <w:tmpl w:val="3EA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B25A2"/>
    <w:multiLevelType w:val="hybridMultilevel"/>
    <w:tmpl w:val="3EA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17F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8786F5B"/>
    <w:multiLevelType w:val="multilevel"/>
    <w:tmpl w:val="946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6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Book Antiqua" w:eastAsia="Times New Roman" w:hAnsi="Book Antiqu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8D43C91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9882538"/>
    <w:multiLevelType w:val="hybridMultilevel"/>
    <w:tmpl w:val="0CF20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A508F0"/>
    <w:multiLevelType w:val="hybridMultilevel"/>
    <w:tmpl w:val="3EA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3286E"/>
    <w:multiLevelType w:val="hybridMultilevel"/>
    <w:tmpl w:val="9E189374"/>
    <w:lvl w:ilvl="0" w:tplc="901C1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4A8C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E4C430C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EE555D8"/>
    <w:multiLevelType w:val="multilevel"/>
    <w:tmpl w:val="06149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EEC56D2"/>
    <w:multiLevelType w:val="multilevel"/>
    <w:tmpl w:val="00D44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3B14999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0F678D"/>
    <w:multiLevelType w:val="multilevel"/>
    <w:tmpl w:val="242858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0" w:hanging="180"/>
      </w:pPr>
      <w:rPr>
        <w:rFonts w:hint="default"/>
      </w:rPr>
    </w:lvl>
  </w:abstractNum>
  <w:abstractNum w:abstractNumId="19" w15:restartNumberingAfterBreak="0">
    <w:nsid w:val="3A272AE0"/>
    <w:multiLevelType w:val="hybridMultilevel"/>
    <w:tmpl w:val="430800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CC02EA"/>
    <w:multiLevelType w:val="multilevel"/>
    <w:tmpl w:val="7FC878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3F1C633E"/>
    <w:multiLevelType w:val="hybridMultilevel"/>
    <w:tmpl w:val="F6F47A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206F39"/>
    <w:multiLevelType w:val="hybridMultilevel"/>
    <w:tmpl w:val="3EA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F1ED5"/>
    <w:multiLevelType w:val="hybridMultilevel"/>
    <w:tmpl w:val="D1287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5CC3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D3E0C38"/>
    <w:multiLevelType w:val="hybridMultilevel"/>
    <w:tmpl w:val="95F452F6"/>
    <w:lvl w:ilvl="0" w:tplc="987675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365831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03B13C8"/>
    <w:multiLevelType w:val="multilevel"/>
    <w:tmpl w:val="242858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0" w:hanging="180"/>
      </w:pPr>
      <w:rPr>
        <w:rFonts w:hint="default"/>
      </w:rPr>
    </w:lvl>
  </w:abstractNum>
  <w:abstractNum w:abstractNumId="28" w15:restartNumberingAfterBreak="0">
    <w:nsid w:val="64B41161"/>
    <w:multiLevelType w:val="hybridMultilevel"/>
    <w:tmpl w:val="0F8A8702"/>
    <w:lvl w:ilvl="0" w:tplc="AB42AA8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15F00"/>
    <w:multiLevelType w:val="hybridMultilevel"/>
    <w:tmpl w:val="AF1A1658"/>
    <w:lvl w:ilvl="0" w:tplc="F2821504">
      <w:start w:val="26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7E1486"/>
    <w:multiLevelType w:val="hybridMultilevel"/>
    <w:tmpl w:val="01546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6D61"/>
    <w:multiLevelType w:val="hybridMultilevel"/>
    <w:tmpl w:val="3EA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91FD9"/>
    <w:multiLevelType w:val="multilevel"/>
    <w:tmpl w:val="096CC89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5A92609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A7C3211"/>
    <w:multiLevelType w:val="hybridMultilevel"/>
    <w:tmpl w:val="06147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7172D"/>
    <w:multiLevelType w:val="multilevel"/>
    <w:tmpl w:val="FFE6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9"/>
  </w:num>
  <w:num w:numId="4">
    <w:abstractNumId w:val="24"/>
  </w:num>
  <w:num w:numId="5">
    <w:abstractNumId w:val="13"/>
  </w:num>
  <w:num w:numId="6">
    <w:abstractNumId w:val="14"/>
  </w:num>
  <w:num w:numId="7">
    <w:abstractNumId w:val="2"/>
  </w:num>
  <w:num w:numId="8">
    <w:abstractNumId w:val="35"/>
  </w:num>
  <w:num w:numId="9">
    <w:abstractNumId w:val="15"/>
  </w:num>
  <w:num w:numId="10">
    <w:abstractNumId w:val="17"/>
  </w:num>
  <w:num w:numId="11">
    <w:abstractNumId w:val="11"/>
  </w:num>
  <w:num w:numId="12">
    <w:abstractNumId w:val="5"/>
  </w:num>
  <w:num w:numId="13">
    <w:abstractNumId w:val="21"/>
  </w:num>
  <w:num w:numId="14">
    <w:abstractNumId w:val="19"/>
  </w:num>
  <w:num w:numId="15">
    <w:abstractNumId w:val="7"/>
  </w:num>
  <w:num w:numId="16">
    <w:abstractNumId w:val="30"/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8">
    <w:abstractNumId w:val="18"/>
  </w:num>
  <w:num w:numId="19">
    <w:abstractNumId w:val="27"/>
  </w:num>
  <w:num w:numId="20">
    <w:abstractNumId w:val="20"/>
  </w:num>
  <w:num w:numId="21">
    <w:abstractNumId w:val="31"/>
  </w:num>
  <w:num w:numId="22">
    <w:abstractNumId w:val="22"/>
  </w:num>
  <w:num w:numId="23">
    <w:abstractNumId w:val="6"/>
  </w:num>
  <w:num w:numId="24">
    <w:abstractNumId w:val="12"/>
  </w:num>
  <w:num w:numId="25">
    <w:abstractNumId w:val="28"/>
  </w:num>
  <w:num w:numId="26">
    <w:abstractNumId w:val="0"/>
  </w:num>
  <w:num w:numId="27">
    <w:abstractNumId w:val="29"/>
  </w:num>
  <w:num w:numId="28">
    <w:abstractNumId w:val="25"/>
  </w:num>
  <w:num w:numId="29">
    <w:abstractNumId w:val="26"/>
  </w:num>
  <w:num w:numId="30">
    <w:abstractNumId w:val="16"/>
  </w:num>
  <w:num w:numId="31">
    <w:abstractNumId w:val="34"/>
  </w:num>
  <w:num w:numId="32">
    <w:abstractNumId w:val="8"/>
  </w:num>
  <w:num w:numId="33">
    <w:abstractNumId w:val="4"/>
  </w:num>
  <w:num w:numId="34">
    <w:abstractNumId w:val="10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E0"/>
    <w:rsid w:val="00013503"/>
    <w:rsid w:val="00047D3B"/>
    <w:rsid w:val="00050F34"/>
    <w:rsid w:val="000616EE"/>
    <w:rsid w:val="0008036F"/>
    <w:rsid w:val="000A5679"/>
    <w:rsid w:val="000B3C65"/>
    <w:rsid w:val="000C3A8B"/>
    <w:rsid w:val="000C5E52"/>
    <w:rsid w:val="000C75EC"/>
    <w:rsid w:val="000D65F4"/>
    <w:rsid w:val="000E6877"/>
    <w:rsid w:val="000F51A0"/>
    <w:rsid w:val="001263ED"/>
    <w:rsid w:val="00150935"/>
    <w:rsid w:val="00152B8F"/>
    <w:rsid w:val="001532BF"/>
    <w:rsid w:val="00174C0F"/>
    <w:rsid w:val="0019227F"/>
    <w:rsid w:val="001B0F9C"/>
    <w:rsid w:val="001B391E"/>
    <w:rsid w:val="001B7C78"/>
    <w:rsid w:val="001C29FA"/>
    <w:rsid w:val="001D06FE"/>
    <w:rsid w:val="001E1755"/>
    <w:rsid w:val="00217B41"/>
    <w:rsid w:val="00222D62"/>
    <w:rsid w:val="0024335E"/>
    <w:rsid w:val="00260010"/>
    <w:rsid w:val="002609FF"/>
    <w:rsid w:val="00260D43"/>
    <w:rsid w:val="002624D5"/>
    <w:rsid w:val="002A393C"/>
    <w:rsid w:val="002D779F"/>
    <w:rsid w:val="002E0D0B"/>
    <w:rsid w:val="002E259D"/>
    <w:rsid w:val="002E4192"/>
    <w:rsid w:val="002F4DC1"/>
    <w:rsid w:val="00304BEA"/>
    <w:rsid w:val="00312F46"/>
    <w:rsid w:val="00315B94"/>
    <w:rsid w:val="00316686"/>
    <w:rsid w:val="003356BC"/>
    <w:rsid w:val="00341671"/>
    <w:rsid w:val="003555E3"/>
    <w:rsid w:val="0037002B"/>
    <w:rsid w:val="00374A45"/>
    <w:rsid w:val="0038008D"/>
    <w:rsid w:val="0038020A"/>
    <w:rsid w:val="003929A3"/>
    <w:rsid w:val="0039505D"/>
    <w:rsid w:val="003D724F"/>
    <w:rsid w:val="003F7AA8"/>
    <w:rsid w:val="00407FC5"/>
    <w:rsid w:val="00416337"/>
    <w:rsid w:val="004249E2"/>
    <w:rsid w:val="00426347"/>
    <w:rsid w:val="00432279"/>
    <w:rsid w:val="00443EB1"/>
    <w:rsid w:val="0046758D"/>
    <w:rsid w:val="004808D5"/>
    <w:rsid w:val="0048638B"/>
    <w:rsid w:val="004D4E70"/>
    <w:rsid w:val="004F091C"/>
    <w:rsid w:val="004F109B"/>
    <w:rsid w:val="004F20F5"/>
    <w:rsid w:val="004F7F5B"/>
    <w:rsid w:val="005428E2"/>
    <w:rsid w:val="0054572E"/>
    <w:rsid w:val="0054630C"/>
    <w:rsid w:val="00547D22"/>
    <w:rsid w:val="00550428"/>
    <w:rsid w:val="00553C75"/>
    <w:rsid w:val="00564A86"/>
    <w:rsid w:val="005743F7"/>
    <w:rsid w:val="005974FD"/>
    <w:rsid w:val="005B4729"/>
    <w:rsid w:val="005B512D"/>
    <w:rsid w:val="005B60A8"/>
    <w:rsid w:val="005C1C15"/>
    <w:rsid w:val="005D58E1"/>
    <w:rsid w:val="005E11A8"/>
    <w:rsid w:val="005E37CB"/>
    <w:rsid w:val="005E520D"/>
    <w:rsid w:val="005F25F8"/>
    <w:rsid w:val="00604D3F"/>
    <w:rsid w:val="00622D18"/>
    <w:rsid w:val="006255B6"/>
    <w:rsid w:val="00625BA1"/>
    <w:rsid w:val="006271D6"/>
    <w:rsid w:val="00644FAF"/>
    <w:rsid w:val="00647982"/>
    <w:rsid w:val="006506B7"/>
    <w:rsid w:val="0067209F"/>
    <w:rsid w:val="00675892"/>
    <w:rsid w:val="006854F8"/>
    <w:rsid w:val="006A1A10"/>
    <w:rsid w:val="006A2FB8"/>
    <w:rsid w:val="006A4C8D"/>
    <w:rsid w:val="006E121C"/>
    <w:rsid w:val="006F43D7"/>
    <w:rsid w:val="00704121"/>
    <w:rsid w:val="007057D1"/>
    <w:rsid w:val="00716EE0"/>
    <w:rsid w:val="007175D8"/>
    <w:rsid w:val="00722A8A"/>
    <w:rsid w:val="00723E73"/>
    <w:rsid w:val="00744AE9"/>
    <w:rsid w:val="00744D55"/>
    <w:rsid w:val="00765B2E"/>
    <w:rsid w:val="00790DF0"/>
    <w:rsid w:val="007A0BD4"/>
    <w:rsid w:val="007B0DCA"/>
    <w:rsid w:val="007B6EF7"/>
    <w:rsid w:val="007C60C3"/>
    <w:rsid w:val="007D6BC7"/>
    <w:rsid w:val="007D7169"/>
    <w:rsid w:val="007D7C79"/>
    <w:rsid w:val="007E5515"/>
    <w:rsid w:val="007E6C74"/>
    <w:rsid w:val="007E7E9D"/>
    <w:rsid w:val="007F5E40"/>
    <w:rsid w:val="00800A6F"/>
    <w:rsid w:val="00804E48"/>
    <w:rsid w:val="00814E6C"/>
    <w:rsid w:val="008270A0"/>
    <w:rsid w:val="008423C3"/>
    <w:rsid w:val="00846B88"/>
    <w:rsid w:val="00855E6F"/>
    <w:rsid w:val="00865127"/>
    <w:rsid w:val="00874D02"/>
    <w:rsid w:val="00886965"/>
    <w:rsid w:val="008907C5"/>
    <w:rsid w:val="00892D64"/>
    <w:rsid w:val="008D68C2"/>
    <w:rsid w:val="008F592C"/>
    <w:rsid w:val="009148CA"/>
    <w:rsid w:val="009158CE"/>
    <w:rsid w:val="00937D1D"/>
    <w:rsid w:val="0094081B"/>
    <w:rsid w:val="0094100A"/>
    <w:rsid w:val="0094687A"/>
    <w:rsid w:val="009A1F1F"/>
    <w:rsid w:val="009D266B"/>
    <w:rsid w:val="009E0897"/>
    <w:rsid w:val="009F672B"/>
    <w:rsid w:val="00A17D75"/>
    <w:rsid w:val="00A267D1"/>
    <w:rsid w:val="00A832D1"/>
    <w:rsid w:val="00AA4327"/>
    <w:rsid w:val="00AA66E0"/>
    <w:rsid w:val="00AB333F"/>
    <w:rsid w:val="00AC40B8"/>
    <w:rsid w:val="00AD0C99"/>
    <w:rsid w:val="00AD6C64"/>
    <w:rsid w:val="00AF1409"/>
    <w:rsid w:val="00B21C5C"/>
    <w:rsid w:val="00B3689E"/>
    <w:rsid w:val="00B37E57"/>
    <w:rsid w:val="00B4146F"/>
    <w:rsid w:val="00B478AB"/>
    <w:rsid w:val="00B5657A"/>
    <w:rsid w:val="00B734A4"/>
    <w:rsid w:val="00B83C1B"/>
    <w:rsid w:val="00BA440B"/>
    <w:rsid w:val="00BB2EE6"/>
    <w:rsid w:val="00BD561C"/>
    <w:rsid w:val="00C0571A"/>
    <w:rsid w:val="00C20C2C"/>
    <w:rsid w:val="00C26E75"/>
    <w:rsid w:val="00C3056B"/>
    <w:rsid w:val="00C33120"/>
    <w:rsid w:val="00C353C6"/>
    <w:rsid w:val="00C72DCE"/>
    <w:rsid w:val="00C72F04"/>
    <w:rsid w:val="00C81506"/>
    <w:rsid w:val="00C85553"/>
    <w:rsid w:val="00C85E45"/>
    <w:rsid w:val="00C95CA3"/>
    <w:rsid w:val="00CB76CA"/>
    <w:rsid w:val="00CC3F5A"/>
    <w:rsid w:val="00CD3075"/>
    <w:rsid w:val="00CE019F"/>
    <w:rsid w:val="00D3503E"/>
    <w:rsid w:val="00D442DF"/>
    <w:rsid w:val="00D46FD2"/>
    <w:rsid w:val="00D500C4"/>
    <w:rsid w:val="00D57BAE"/>
    <w:rsid w:val="00D64625"/>
    <w:rsid w:val="00D6650A"/>
    <w:rsid w:val="00D77D2C"/>
    <w:rsid w:val="00D9657F"/>
    <w:rsid w:val="00DB7B91"/>
    <w:rsid w:val="00DC0159"/>
    <w:rsid w:val="00DF0447"/>
    <w:rsid w:val="00DF1166"/>
    <w:rsid w:val="00DF4B2E"/>
    <w:rsid w:val="00E0205B"/>
    <w:rsid w:val="00E153B9"/>
    <w:rsid w:val="00E23517"/>
    <w:rsid w:val="00E25EF1"/>
    <w:rsid w:val="00E57913"/>
    <w:rsid w:val="00E641B2"/>
    <w:rsid w:val="00E8773B"/>
    <w:rsid w:val="00E960F0"/>
    <w:rsid w:val="00EC3F99"/>
    <w:rsid w:val="00EC599F"/>
    <w:rsid w:val="00EC780A"/>
    <w:rsid w:val="00EF0147"/>
    <w:rsid w:val="00F10440"/>
    <w:rsid w:val="00F20966"/>
    <w:rsid w:val="00F246FF"/>
    <w:rsid w:val="00F47BA1"/>
    <w:rsid w:val="00FC30B3"/>
    <w:rsid w:val="00FD4C5A"/>
    <w:rsid w:val="00FE2B89"/>
    <w:rsid w:val="00FF225A"/>
    <w:rsid w:val="00FF2CC4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0B9F42-4317-4E91-B4CD-9F78157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lánek"/>
    <w:next w:val="Normln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smallCaps/>
      <w:kern w:val="32"/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vraznn1">
    <w:name w:val="Zvýraznění1"/>
    <w:qFormat/>
    <w:rPr>
      <w:i/>
      <w:iCs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platne">
    <w:name w:val="platne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rFonts w:ascii="Book Antiqua" w:hAnsi="Book Antiqua"/>
      <w:b/>
      <w:smallCaps/>
      <w:sz w:val="36"/>
      <w:szCs w:val="36"/>
      <w:u w:val="single"/>
    </w:rPr>
  </w:style>
  <w:style w:type="character" w:customStyle="1" w:styleId="ZpatChar">
    <w:name w:val="Zápatí Char"/>
    <w:link w:val="Zpat"/>
    <w:uiPriority w:val="99"/>
    <w:rsid w:val="004808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0447"/>
    <w:pPr>
      <w:ind w:left="708"/>
    </w:pPr>
  </w:style>
  <w:style w:type="paragraph" w:customStyle="1" w:styleId="Normln1">
    <w:name w:val="Normální1"/>
    <w:rsid w:val="00FF3AAF"/>
    <w:rPr>
      <w:rFonts w:eastAsia="ヒラギノ角ゴ Pro W3"/>
      <w:color w:val="000000"/>
      <w:sz w:val="24"/>
      <w:lang w:eastAsia="en-GB"/>
    </w:rPr>
  </w:style>
  <w:style w:type="paragraph" w:customStyle="1" w:styleId="ZkladntextIMP">
    <w:name w:val="Základní text_IMP"/>
    <w:basedOn w:val="Normln"/>
    <w:uiPriority w:val="99"/>
    <w:rsid w:val="008270A0"/>
    <w:pPr>
      <w:spacing w:line="276" w:lineRule="auto"/>
    </w:pPr>
    <w:rPr>
      <w:rFonts w:eastAsiaTheme="minorHAnsi"/>
    </w:rPr>
  </w:style>
  <w:style w:type="paragraph" w:styleId="Normlnweb">
    <w:name w:val="Normal (Web)"/>
    <w:basedOn w:val="Normln"/>
    <w:uiPriority w:val="99"/>
    <w:unhideWhenUsed/>
    <w:rsid w:val="00644FA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644FA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4FAF"/>
    <w:rPr>
      <w:b/>
      <w:bCs/>
    </w:rPr>
  </w:style>
  <w:style w:type="paragraph" w:styleId="Revize">
    <w:name w:val="Revision"/>
    <w:hidden/>
    <w:uiPriority w:val="99"/>
    <w:semiHidden/>
    <w:rsid w:val="00D500C4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35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9E7F-2144-46D7-82AB-F94DA08D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1210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pr.služby-AmSec</vt:lpstr>
    </vt:vector>
  </TitlesOfParts>
  <Company>ATC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pr.služby-AmSec</dc:title>
  <dc:creator>Jan Krouský</dc:creator>
  <cp:lastModifiedBy>Magdalena Košťáková</cp:lastModifiedBy>
  <cp:revision>3</cp:revision>
  <cp:lastPrinted>2019-09-12T05:33:00Z</cp:lastPrinted>
  <dcterms:created xsi:type="dcterms:W3CDTF">2020-08-05T08:14:00Z</dcterms:created>
  <dcterms:modified xsi:type="dcterms:W3CDTF">2020-08-05T08:15:00Z</dcterms:modified>
</cp:coreProperties>
</file>