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B1" w:rsidRDefault="00D27AB1" w:rsidP="00D27AB1">
      <w:pPr>
        <w:ind w:left="567"/>
        <w:rPr>
          <w:color w:val="FF0000"/>
          <w:sz w:val="22"/>
          <w:szCs w:val="22"/>
        </w:rPr>
      </w:pPr>
    </w:p>
    <w:p w:rsidR="00D27AB1" w:rsidRPr="00AD6FE8" w:rsidRDefault="00D27AB1" w:rsidP="00D27AB1">
      <w:pPr>
        <w:contextualSpacing/>
      </w:pPr>
      <w:r w:rsidRPr="00AD6FE8">
        <w:rPr>
          <w:rFonts w:ascii="Tahoma" w:hAnsi="Tahoma" w:cs="Tahoma"/>
          <w:sz w:val="20"/>
          <w:szCs w:val="20"/>
        </w:rPr>
        <w:t xml:space="preserve">Příloha č. </w:t>
      </w:r>
      <w:r>
        <w:rPr>
          <w:rFonts w:ascii="Tahoma" w:hAnsi="Tahoma" w:cs="Tahoma"/>
          <w:sz w:val="20"/>
          <w:szCs w:val="20"/>
        </w:rPr>
        <w:t>1</w:t>
      </w:r>
      <w:r w:rsidRPr="00AD6FE8">
        <w:rPr>
          <w:rFonts w:ascii="Tahoma" w:hAnsi="Tahoma" w:cs="Tahoma"/>
          <w:sz w:val="20"/>
          <w:szCs w:val="20"/>
        </w:rPr>
        <w:t xml:space="preserve"> – Licenční smlouva</w:t>
      </w:r>
    </w:p>
    <w:p w:rsidR="00D27AB1" w:rsidRDefault="00D27AB1" w:rsidP="00D27AB1">
      <w:pPr>
        <w:pStyle w:val="Podnadpis"/>
        <w:contextualSpacing/>
      </w:pPr>
    </w:p>
    <w:p w:rsidR="00D27AB1" w:rsidRPr="00813ED9" w:rsidRDefault="00D27AB1" w:rsidP="00D27AB1">
      <w:pPr>
        <w:pStyle w:val="Zkladntext"/>
      </w:pPr>
    </w:p>
    <w:p w:rsidR="00D27AB1" w:rsidRPr="00354B1A" w:rsidRDefault="00D27AB1" w:rsidP="00D27AB1">
      <w:pPr>
        <w:pStyle w:val="Nzev"/>
        <w:spacing w:after="120"/>
        <w:contextualSpacing/>
      </w:pPr>
      <w:r>
        <w:rPr>
          <w:rFonts w:ascii="Tahoma" w:hAnsi="Tahoma" w:cs="Tahoma"/>
          <w:sz w:val="32"/>
          <w:szCs w:val="32"/>
        </w:rPr>
        <w:t>Licenční</w:t>
      </w:r>
      <w:r w:rsidRPr="00354B1A">
        <w:rPr>
          <w:rFonts w:ascii="Tahoma" w:hAnsi="Tahoma" w:cs="Tahoma"/>
          <w:sz w:val="32"/>
          <w:szCs w:val="32"/>
        </w:rPr>
        <w:t xml:space="preserve"> smlouva</w:t>
      </w:r>
    </w:p>
    <w:p w:rsidR="00D27AB1" w:rsidRPr="00354B1A" w:rsidRDefault="00D27AB1" w:rsidP="00D27AB1">
      <w:pPr>
        <w:pStyle w:val="Zkladntext"/>
        <w:spacing w:after="120"/>
        <w:contextualSpacing/>
      </w:pPr>
      <w:r w:rsidRPr="00354B1A">
        <w:rPr>
          <w:rFonts w:ascii="Tahoma" w:hAnsi="Tahoma" w:cs="Tahoma"/>
          <w:b w:val="0"/>
          <w:sz w:val="20"/>
          <w:szCs w:val="20"/>
        </w:rPr>
        <w:t xml:space="preserve">uzavřená dle </w:t>
      </w:r>
      <w:r>
        <w:rPr>
          <w:rFonts w:ascii="Tahoma" w:hAnsi="Tahoma" w:cs="Tahoma"/>
          <w:b w:val="0"/>
          <w:sz w:val="20"/>
          <w:szCs w:val="20"/>
        </w:rPr>
        <w:t xml:space="preserve">§ 1746 odst. 2 a </w:t>
      </w:r>
      <w:r w:rsidRPr="00354B1A">
        <w:rPr>
          <w:rFonts w:ascii="Tahoma" w:hAnsi="Tahoma" w:cs="Tahoma"/>
          <w:b w:val="0"/>
          <w:sz w:val="20"/>
          <w:szCs w:val="20"/>
        </w:rPr>
        <w:t xml:space="preserve">§ </w:t>
      </w:r>
      <w:r>
        <w:rPr>
          <w:rFonts w:ascii="Tahoma" w:hAnsi="Tahoma" w:cs="Tahoma"/>
          <w:b w:val="0"/>
          <w:sz w:val="20"/>
          <w:szCs w:val="20"/>
        </w:rPr>
        <w:t>2358</w:t>
      </w:r>
      <w:r w:rsidRPr="00354B1A">
        <w:rPr>
          <w:rFonts w:ascii="Tahoma" w:hAnsi="Tahoma" w:cs="Tahoma"/>
          <w:b w:val="0"/>
          <w:sz w:val="20"/>
          <w:szCs w:val="20"/>
        </w:rPr>
        <w:t xml:space="preserve"> a násl. zákona č. 89/2012 Sb., občanský zákoník, ve znění pozdějších předpisů</w:t>
      </w:r>
    </w:p>
    <w:p w:rsidR="00D27AB1" w:rsidRPr="00354B1A" w:rsidRDefault="00D27AB1" w:rsidP="00D27AB1">
      <w:pPr>
        <w:pStyle w:val="Zkladntext"/>
        <w:spacing w:after="120"/>
        <w:contextualSpacing/>
      </w:pPr>
      <w:r w:rsidRPr="00354B1A">
        <w:rPr>
          <w:rFonts w:ascii="Tahoma" w:hAnsi="Tahoma" w:cs="Tahoma"/>
          <w:b w:val="0"/>
          <w:sz w:val="20"/>
          <w:szCs w:val="20"/>
        </w:rPr>
        <w:t>(dále jen „</w:t>
      </w:r>
      <w:r w:rsidRPr="00354B1A">
        <w:rPr>
          <w:rFonts w:ascii="Tahoma" w:hAnsi="Tahoma" w:cs="Tahoma"/>
          <w:sz w:val="20"/>
          <w:szCs w:val="20"/>
        </w:rPr>
        <w:t>občanský zákoník</w:t>
      </w:r>
      <w:r w:rsidRPr="00354B1A">
        <w:rPr>
          <w:rFonts w:ascii="Tahoma" w:hAnsi="Tahoma" w:cs="Tahoma"/>
          <w:b w:val="0"/>
          <w:sz w:val="20"/>
          <w:szCs w:val="20"/>
        </w:rPr>
        <w:t>“)</w:t>
      </w:r>
    </w:p>
    <w:p w:rsidR="00D27AB1" w:rsidRPr="00354B1A" w:rsidRDefault="00D27AB1" w:rsidP="00D27AB1">
      <w:pPr>
        <w:pStyle w:val="Zkladntext"/>
        <w:spacing w:after="120"/>
        <w:contextualSpacing/>
      </w:pPr>
      <w:r w:rsidRPr="00354B1A">
        <w:rPr>
          <w:rFonts w:ascii="Tahoma" w:hAnsi="Tahoma" w:cs="Tahoma"/>
          <w:b w:val="0"/>
          <w:sz w:val="20"/>
          <w:szCs w:val="20"/>
        </w:rPr>
        <w:t>(dále jen „</w:t>
      </w:r>
      <w:r w:rsidRPr="00354B1A">
        <w:rPr>
          <w:rFonts w:ascii="Tahoma" w:hAnsi="Tahoma" w:cs="Tahoma"/>
          <w:sz w:val="20"/>
          <w:szCs w:val="20"/>
        </w:rPr>
        <w:t>Smlouva</w:t>
      </w:r>
      <w:r w:rsidRPr="00354B1A">
        <w:rPr>
          <w:rFonts w:ascii="Tahoma" w:hAnsi="Tahoma" w:cs="Tahoma"/>
          <w:b w:val="0"/>
          <w:sz w:val="20"/>
          <w:szCs w:val="20"/>
        </w:rPr>
        <w:t xml:space="preserve">“) </w:t>
      </w:r>
    </w:p>
    <w:p w:rsidR="00D27AB1" w:rsidRPr="00354B1A" w:rsidRDefault="00D27AB1" w:rsidP="00D27AB1">
      <w:pPr>
        <w:tabs>
          <w:tab w:val="left" w:pos="3969"/>
        </w:tabs>
        <w:spacing w:after="120"/>
        <w:contextualSpacing/>
        <w:jc w:val="both"/>
        <w:rPr>
          <w:rFonts w:ascii="Tahoma" w:hAnsi="Tahoma" w:cs="Tahoma"/>
          <w:b/>
          <w:sz w:val="20"/>
          <w:szCs w:val="20"/>
        </w:rPr>
      </w:pPr>
    </w:p>
    <w:p w:rsidR="00D27AB1" w:rsidRPr="00354B1A" w:rsidRDefault="00D27AB1" w:rsidP="00D27AB1">
      <w:pPr>
        <w:pStyle w:val="Kapitola"/>
        <w:keepNext/>
        <w:keepLines/>
        <w:spacing w:before="120" w:after="120"/>
        <w:contextualSpacing/>
      </w:pPr>
      <w:r w:rsidRPr="00354B1A">
        <w:rPr>
          <w:rFonts w:ascii="Tahoma" w:hAnsi="Tahoma" w:cs="Tahoma"/>
          <w:sz w:val="20"/>
          <w:lang w:val="cs-CZ"/>
        </w:rPr>
        <w:t>Smluvní strany:</w:t>
      </w:r>
    </w:p>
    <w:p w:rsidR="00D27AB1" w:rsidRPr="00354B1A" w:rsidRDefault="00D27AB1" w:rsidP="00D27AB1">
      <w:pPr>
        <w:numPr>
          <w:ilvl w:val="0"/>
          <w:numId w:val="3"/>
        </w:numPr>
        <w:tabs>
          <w:tab w:val="left" w:pos="0"/>
          <w:tab w:val="left" w:pos="284"/>
        </w:tabs>
        <w:ind w:left="0" w:hanging="357"/>
        <w:contextualSpacing/>
      </w:pPr>
      <w:r w:rsidRPr="00354B1A">
        <w:rPr>
          <w:rFonts w:ascii="Tahoma" w:hAnsi="Tahoma" w:cs="Tahoma"/>
          <w:b/>
          <w:sz w:val="20"/>
          <w:szCs w:val="20"/>
        </w:rPr>
        <w:t>Nemocnice Na Bulovce</w:t>
      </w:r>
    </w:p>
    <w:p w:rsidR="00D27AB1" w:rsidRPr="00354B1A" w:rsidRDefault="00D27AB1" w:rsidP="00D27AB1">
      <w:pPr>
        <w:tabs>
          <w:tab w:val="left" w:pos="1800"/>
        </w:tabs>
        <w:contextualSpacing/>
      </w:pPr>
      <w:r>
        <w:rPr>
          <w:rFonts w:ascii="Tahoma" w:hAnsi="Tahoma" w:cs="Tahoma"/>
          <w:sz w:val="20"/>
          <w:szCs w:val="20"/>
        </w:rPr>
        <w:t>s</w:t>
      </w:r>
      <w:r w:rsidRPr="00354B1A">
        <w:rPr>
          <w:rFonts w:ascii="Tahoma" w:hAnsi="Tahoma" w:cs="Tahoma"/>
          <w:sz w:val="20"/>
          <w:szCs w:val="20"/>
        </w:rPr>
        <w:t>e sídlem:</w:t>
      </w:r>
      <w:r w:rsidRPr="00354B1A">
        <w:rPr>
          <w:rFonts w:ascii="Tahoma" w:hAnsi="Tahoma" w:cs="Tahoma"/>
          <w:sz w:val="20"/>
          <w:szCs w:val="20"/>
        </w:rPr>
        <w:tab/>
        <w:t>Budínova 67/2, 180 81 Praha 8</w:t>
      </w:r>
      <w:r>
        <w:rPr>
          <w:rFonts w:ascii="Tahoma" w:hAnsi="Tahoma" w:cs="Tahoma"/>
          <w:sz w:val="20"/>
          <w:szCs w:val="20"/>
        </w:rPr>
        <w:t xml:space="preserve"> - Libeň</w:t>
      </w:r>
    </w:p>
    <w:p w:rsidR="00D27AB1" w:rsidRPr="00354B1A" w:rsidRDefault="00D27AB1" w:rsidP="00D27AB1">
      <w:pPr>
        <w:tabs>
          <w:tab w:val="left" w:pos="1800"/>
        </w:tabs>
        <w:contextualSpacing/>
      </w:pPr>
      <w:r w:rsidRPr="00354B1A">
        <w:rPr>
          <w:rFonts w:ascii="Tahoma" w:hAnsi="Tahoma" w:cs="Tahoma"/>
          <w:sz w:val="20"/>
          <w:szCs w:val="20"/>
        </w:rPr>
        <w:t xml:space="preserve">zastoupená: </w:t>
      </w:r>
      <w:r w:rsidRPr="00354B1A">
        <w:rPr>
          <w:rFonts w:ascii="Tahoma" w:hAnsi="Tahoma" w:cs="Tahoma"/>
          <w:sz w:val="20"/>
          <w:szCs w:val="20"/>
        </w:rPr>
        <w:tab/>
        <w:t>Mgr. Jan Kvaček, ředitel nemocnice</w:t>
      </w:r>
    </w:p>
    <w:p w:rsidR="00D27AB1" w:rsidRPr="00354B1A" w:rsidRDefault="00D27AB1" w:rsidP="00D27AB1">
      <w:pPr>
        <w:tabs>
          <w:tab w:val="left" w:pos="1800"/>
        </w:tabs>
        <w:contextualSpacing/>
      </w:pPr>
      <w:r w:rsidRPr="00354B1A">
        <w:rPr>
          <w:rFonts w:ascii="Tahoma" w:hAnsi="Tahoma" w:cs="Tahoma"/>
          <w:sz w:val="20"/>
          <w:szCs w:val="20"/>
        </w:rPr>
        <w:t xml:space="preserve">IČO: </w:t>
      </w:r>
      <w:r w:rsidRPr="00354B1A">
        <w:rPr>
          <w:rFonts w:ascii="Tahoma" w:hAnsi="Tahoma" w:cs="Tahoma"/>
          <w:sz w:val="20"/>
          <w:szCs w:val="20"/>
        </w:rPr>
        <w:tab/>
        <w:t>00064211</w:t>
      </w:r>
    </w:p>
    <w:p w:rsidR="00D27AB1" w:rsidRPr="00354B1A" w:rsidRDefault="00D27AB1" w:rsidP="00D27AB1">
      <w:pPr>
        <w:tabs>
          <w:tab w:val="left" w:pos="1800"/>
        </w:tabs>
        <w:contextualSpacing/>
      </w:pPr>
      <w:r w:rsidRPr="00354B1A">
        <w:rPr>
          <w:rFonts w:ascii="Tahoma" w:hAnsi="Tahoma" w:cs="Tahoma"/>
          <w:sz w:val="20"/>
          <w:szCs w:val="20"/>
        </w:rPr>
        <w:t xml:space="preserve">DIČ: </w:t>
      </w:r>
      <w:r w:rsidRPr="00354B1A">
        <w:rPr>
          <w:rFonts w:ascii="Tahoma" w:hAnsi="Tahoma" w:cs="Tahoma"/>
          <w:sz w:val="20"/>
          <w:szCs w:val="20"/>
        </w:rPr>
        <w:tab/>
        <w:t>CZ00064211</w:t>
      </w:r>
      <w:r w:rsidRPr="00354B1A">
        <w:rPr>
          <w:rFonts w:ascii="Tahoma" w:hAnsi="Tahoma" w:cs="Tahoma"/>
          <w:sz w:val="20"/>
          <w:szCs w:val="20"/>
        </w:rPr>
        <w:tab/>
      </w:r>
    </w:p>
    <w:p w:rsidR="00D27AB1" w:rsidRPr="00354B1A" w:rsidRDefault="00D27AB1" w:rsidP="00D27AB1">
      <w:pPr>
        <w:tabs>
          <w:tab w:val="left" w:pos="1800"/>
        </w:tabs>
        <w:ind w:right="-397"/>
        <w:contextualSpacing/>
      </w:pPr>
      <w:r>
        <w:rPr>
          <w:rFonts w:ascii="Tahoma" w:hAnsi="Tahoma" w:cs="Tahoma"/>
          <w:sz w:val="20"/>
          <w:szCs w:val="20"/>
        </w:rPr>
        <w:t>název banky</w:t>
      </w:r>
      <w:r w:rsidRPr="00354B1A">
        <w:rPr>
          <w:rFonts w:ascii="Tahoma" w:hAnsi="Tahoma" w:cs="Tahoma"/>
          <w:sz w:val="20"/>
          <w:szCs w:val="20"/>
        </w:rPr>
        <w:t>:</w:t>
      </w:r>
      <w:r w:rsidRPr="00354B1A">
        <w:rPr>
          <w:rFonts w:ascii="Tahoma" w:hAnsi="Tahoma" w:cs="Tahoma"/>
          <w:sz w:val="20"/>
          <w:szCs w:val="20"/>
        </w:rPr>
        <w:tab/>
      </w:r>
      <w:r w:rsidRPr="00354B1A">
        <w:rPr>
          <w:rFonts w:ascii="Tahoma" w:hAnsi="Tahoma" w:cs="Tahoma"/>
          <w:sz w:val="20"/>
        </w:rPr>
        <w:t>Česká národní banka</w:t>
      </w:r>
    </w:p>
    <w:p w:rsidR="00D27AB1" w:rsidRPr="00354B1A" w:rsidRDefault="00D27AB1" w:rsidP="00D27AB1">
      <w:pPr>
        <w:tabs>
          <w:tab w:val="left" w:pos="1800"/>
        </w:tabs>
        <w:ind w:right="-397"/>
        <w:contextualSpacing/>
      </w:pPr>
      <w:r w:rsidRPr="00354B1A">
        <w:rPr>
          <w:rFonts w:ascii="Tahoma" w:hAnsi="Tahoma" w:cs="Tahoma"/>
          <w:sz w:val="20"/>
          <w:szCs w:val="20"/>
        </w:rPr>
        <w:t xml:space="preserve">číslo účtu: </w:t>
      </w:r>
      <w:r w:rsidRPr="00354B1A">
        <w:rPr>
          <w:rFonts w:ascii="Tahoma" w:hAnsi="Tahoma" w:cs="Tahoma"/>
          <w:sz w:val="20"/>
          <w:szCs w:val="20"/>
        </w:rPr>
        <w:tab/>
      </w:r>
      <w:r w:rsidRPr="00354B1A">
        <w:rPr>
          <w:rFonts w:ascii="Tahoma" w:hAnsi="Tahoma" w:cs="Tahoma"/>
          <w:sz w:val="20"/>
        </w:rPr>
        <w:t>16231081/0710</w:t>
      </w:r>
    </w:p>
    <w:p w:rsidR="00D27AB1" w:rsidRPr="00354B1A" w:rsidRDefault="00D27AB1" w:rsidP="00D27AB1">
      <w:pPr>
        <w:pStyle w:val="Bezmezer"/>
        <w:tabs>
          <w:tab w:val="left" w:pos="1843"/>
        </w:tabs>
        <w:contextualSpacing/>
      </w:pPr>
      <w:r>
        <w:rPr>
          <w:rFonts w:ascii="Tahoma" w:hAnsi="Tahoma" w:cs="Tahoma"/>
          <w:sz w:val="20"/>
          <w:szCs w:val="20"/>
          <w:lang w:val="pt-BR"/>
        </w:rPr>
        <w:t>IDDS</w:t>
      </w:r>
      <w:r w:rsidRPr="00354B1A">
        <w:rPr>
          <w:rFonts w:ascii="Tahoma" w:hAnsi="Tahoma" w:cs="Tahoma"/>
          <w:sz w:val="20"/>
          <w:szCs w:val="20"/>
          <w:lang w:val="pt-BR"/>
        </w:rPr>
        <w:t>:</w:t>
      </w:r>
      <w:r w:rsidRPr="00354B1A">
        <w:rPr>
          <w:rFonts w:ascii="Tahoma" w:hAnsi="Tahoma" w:cs="Tahoma"/>
          <w:sz w:val="20"/>
          <w:szCs w:val="20"/>
          <w:lang w:val="pt-BR"/>
        </w:rPr>
        <w:tab/>
        <w:t>n9hiezm</w:t>
      </w:r>
    </w:p>
    <w:p w:rsidR="00D27AB1" w:rsidRDefault="00D27AB1" w:rsidP="00D27AB1">
      <w:pPr>
        <w:tabs>
          <w:tab w:val="left" w:pos="1800"/>
        </w:tabs>
        <w:ind w:right="-397"/>
        <w:contextualSpacing/>
        <w:rPr>
          <w:rFonts w:ascii="Tahoma" w:hAnsi="Tahoma" w:cs="Tahoma"/>
          <w:sz w:val="20"/>
          <w:szCs w:val="20"/>
        </w:rPr>
      </w:pPr>
    </w:p>
    <w:p w:rsidR="00D27AB1" w:rsidRPr="00354B1A" w:rsidRDefault="00D27AB1" w:rsidP="00D27AB1">
      <w:pPr>
        <w:tabs>
          <w:tab w:val="left" w:pos="1800"/>
        </w:tabs>
        <w:ind w:right="-397"/>
        <w:contextualSpacing/>
      </w:pPr>
      <w:r w:rsidRPr="00354B1A">
        <w:rPr>
          <w:rFonts w:ascii="Tahoma" w:hAnsi="Tahoma" w:cs="Tahoma"/>
          <w:sz w:val="20"/>
          <w:szCs w:val="20"/>
        </w:rPr>
        <w:t>(dále jen „</w:t>
      </w:r>
      <w:r>
        <w:rPr>
          <w:rFonts w:ascii="Tahoma" w:hAnsi="Tahoma" w:cs="Tahoma"/>
          <w:b/>
          <w:sz w:val="20"/>
          <w:szCs w:val="20"/>
        </w:rPr>
        <w:t>Nabyvatel</w:t>
      </w:r>
      <w:r w:rsidRPr="00354B1A">
        <w:rPr>
          <w:rFonts w:ascii="Tahoma" w:hAnsi="Tahoma" w:cs="Tahoma"/>
          <w:sz w:val="20"/>
          <w:szCs w:val="20"/>
        </w:rPr>
        <w:t>“)</w:t>
      </w:r>
      <w:r w:rsidRPr="00354B1A">
        <w:rPr>
          <w:rFonts w:ascii="Tahoma" w:hAnsi="Tahoma" w:cs="Tahoma"/>
          <w:sz w:val="20"/>
          <w:szCs w:val="20"/>
        </w:rPr>
        <w:tab/>
      </w:r>
      <w:r w:rsidRPr="00354B1A">
        <w:rPr>
          <w:rFonts w:ascii="Tahoma" w:hAnsi="Tahoma" w:cs="Tahoma"/>
          <w:sz w:val="20"/>
          <w:szCs w:val="20"/>
        </w:rPr>
        <w:tab/>
      </w:r>
    </w:p>
    <w:p w:rsidR="00D27AB1" w:rsidRPr="00354B1A" w:rsidRDefault="00D27AB1" w:rsidP="00D27AB1">
      <w:pPr>
        <w:tabs>
          <w:tab w:val="left" w:pos="1800"/>
        </w:tabs>
        <w:contextualSpacing/>
        <w:rPr>
          <w:rFonts w:ascii="Tahoma" w:hAnsi="Tahoma" w:cs="Tahoma"/>
          <w:sz w:val="20"/>
          <w:szCs w:val="20"/>
        </w:rPr>
      </w:pPr>
    </w:p>
    <w:p w:rsidR="00D27AB1" w:rsidRPr="00354B1A" w:rsidRDefault="00D27AB1" w:rsidP="00D27AB1">
      <w:pPr>
        <w:tabs>
          <w:tab w:val="left" w:pos="1800"/>
        </w:tabs>
        <w:contextualSpacing/>
      </w:pPr>
      <w:r w:rsidRPr="00354B1A">
        <w:rPr>
          <w:rFonts w:ascii="Tahoma" w:hAnsi="Tahoma" w:cs="Tahoma"/>
          <w:sz w:val="20"/>
          <w:szCs w:val="20"/>
        </w:rPr>
        <w:t>a</w:t>
      </w:r>
    </w:p>
    <w:p w:rsidR="00D27AB1" w:rsidRPr="00354B1A" w:rsidRDefault="00D27AB1" w:rsidP="00D27AB1">
      <w:pPr>
        <w:tabs>
          <w:tab w:val="left" w:pos="1800"/>
        </w:tabs>
        <w:contextualSpacing/>
        <w:rPr>
          <w:rFonts w:ascii="Tahoma" w:hAnsi="Tahoma" w:cs="Tahoma"/>
          <w:sz w:val="20"/>
          <w:szCs w:val="20"/>
        </w:rPr>
      </w:pPr>
    </w:p>
    <w:p w:rsidR="00D27AB1" w:rsidRPr="00354B1A" w:rsidRDefault="00D27AB1" w:rsidP="00D27AB1">
      <w:pPr>
        <w:numPr>
          <w:ilvl w:val="0"/>
          <w:numId w:val="3"/>
        </w:numPr>
        <w:tabs>
          <w:tab w:val="left" w:pos="0"/>
        </w:tabs>
        <w:ind w:left="0" w:hanging="357"/>
        <w:contextualSpacing/>
      </w:pPr>
      <w:r>
        <w:rPr>
          <w:rFonts w:ascii="Tahoma" w:eastAsia="Tahoma" w:hAnsi="Tahoma" w:cs="Tahoma"/>
          <w:b/>
          <w:sz w:val="20"/>
          <w:szCs w:val="20"/>
        </w:rPr>
        <w:t xml:space="preserve">TOTAL SERVICE, a. s. </w:t>
      </w:r>
    </w:p>
    <w:p w:rsidR="00D27AB1" w:rsidRPr="00354B1A" w:rsidRDefault="00D27AB1" w:rsidP="00D27AB1">
      <w:pPr>
        <w:pStyle w:val="Zkladntext21"/>
        <w:tabs>
          <w:tab w:val="left" w:pos="0"/>
          <w:tab w:val="left" w:pos="1843"/>
        </w:tabs>
        <w:spacing w:line="240" w:lineRule="auto"/>
        <w:contextualSpacing/>
      </w:pPr>
      <w:r w:rsidRPr="00354B1A">
        <w:rPr>
          <w:rFonts w:ascii="Tahoma" w:hAnsi="Tahoma" w:cs="Tahoma"/>
          <w:sz w:val="20"/>
        </w:rPr>
        <w:t>zapsaná:</w:t>
      </w:r>
      <w:r w:rsidRPr="00354B1A">
        <w:rPr>
          <w:rFonts w:ascii="Tahoma" w:hAnsi="Tahoma" w:cs="Tahoma"/>
          <w:sz w:val="20"/>
        </w:rPr>
        <w:tab/>
        <w:t xml:space="preserve">v OR </w:t>
      </w:r>
      <w:r>
        <w:rPr>
          <w:rFonts w:ascii="Tahoma" w:hAnsi="Tahoma" w:cs="Tahoma"/>
          <w:sz w:val="20"/>
        </w:rPr>
        <w:t>u Městského</w:t>
      </w:r>
      <w:r w:rsidRPr="00354B1A">
        <w:rPr>
          <w:rFonts w:ascii="Tahoma" w:hAnsi="Tahoma" w:cs="Tahoma"/>
          <w:sz w:val="20"/>
        </w:rPr>
        <w:t xml:space="preserve"> soudu v </w:t>
      </w:r>
      <w:r>
        <w:rPr>
          <w:rFonts w:ascii="Tahoma" w:hAnsi="Tahoma" w:cs="Tahoma"/>
          <w:sz w:val="20"/>
        </w:rPr>
        <w:t>Praze pod sp. zn.</w:t>
      </w:r>
      <w:r w:rsidRPr="00354B1A">
        <w:rPr>
          <w:rFonts w:ascii="Tahoma" w:hAnsi="Tahoma" w:cs="Tahoma"/>
          <w:sz w:val="20"/>
        </w:rPr>
        <w:t xml:space="preserve"> </w:t>
      </w:r>
      <w:r>
        <w:rPr>
          <w:rFonts w:ascii="Tahoma" w:hAnsi="Tahoma" w:cs="Tahoma"/>
          <w:sz w:val="20"/>
        </w:rPr>
        <w:t>B23580</w:t>
      </w:r>
      <w:r w:rsidRPr="00354B1A">
        <w:rPr>
          <w:rFonts w:ascii="Tahoma" w:hAnsi="Tahoma" w:cs="Tahoma"/>
          <w:sz w:val="20"/>
        </w:rPr>
        <w:t xml:space="preserve"> </w:t>
      </w:r>
    </w:p>
    <w:p w:rsidR="00D27AB1" w:rsidRPr="00354B1A" w:rsidRDefault="00D27AB1" w:rsidP="00D27AB1">
      <w:pPr>
        <w:tabs>
          <w:tab w:val="left" w:pos="1843"/>
        </w:tabs>
        <w:contextualSpacing/>
      </w:pPr>
      <w:r w:rsidRPr="00354B1A">
        <w:rPr>
          <w:rFonts w:ascii="Tahoma" w:hAnsi="Tahoma" w:cs="Tahoma"/>
          <w:sz w:val="20"/>
          <w:szCs w:val="20"/>
        </w:rPr>
        <w:t>se sídlem:</w:t>
      </w:r>
      <w:r w:rsidRPr="00354B1A">
        <w:rPr>
          <w:rFonts w:ascii="Tahoma" w:hAnsi="Tahoma" w:cs="Tahoma"/>
          <w:sz w:val="20"/>
          <w:szCs w:val="20"/>
        </w:rPr>
        <w:tab/>
      </w:r>
      <w:r>
        <w:rPr>
          <w:rFonts w:ascii="Tahoma" w:hAnsi="Tahoma" w:cs="Tahoma"/>
          <w:sz w:val="20"/>
          <w:szCs w:val="20"/>
        </w:rPr>
        <w:t>U Uranie 954/18, 170  00 Praha 7</w:t>
      </w:r>
    </w:p>
    <w:p w:rsidR="00D27AB1" w:rsidRPr="00354B1A" w:rsidRDefault="00D27AB1" w:rsidP="00D27AB1">
      <w:pPr>
        <w:tabs>
          <w:tab w:val="left" w:pos="1843"/>
        </w:tabs>
        <w:contextualSpacing/>
      </w:pPr>
      <w:r w:rsidRPr="00354B1A">
        <w:rPr>
          <w:rFonts w:ascii="Tahoma" w:hAnsi="Tahoma" w:cs="Tahoma"/>
          <w:sz w:val="20"/>
          <w:szCs w:val="20"/>
        </w:rPr>
        <w:t>zastoupená:</w:t>
      </w:r>
      <w:r w:rsidRPr="00354B1A">
        <w:rPr>
          <w:rFonts w:ascii="Tahoma" w:hAnsi="Tahoma" w:cs="Tahoma"/>
          <w:sz w:val="20"/>
          <w:szCs w:val="20"/>
        </w:rPr>
        <w:tab/>
      </w:r>
      <w:r>
        <w:rPr>
          <w:rFonts w:ascii="Tahoma" w:hAnsi="Tahoma" w:cs="Tahoma"/>
          <w:sz w:val="20"/>
          <w:szCs w:val="20"/>
        </w:rPr>
        <w:t xml:space="preserve">Václavem Novákem, MBA – předseda představenstva </w:t>
      </w:r>
    </w:p>
    <w:p w:rsidR="00D27AB1" w:rsidRPr="00354B1A" w:rsidRDefault="00D27AB1" w:rsidP="00D27AB1">
      <w:pPr>
        <w:tabs>
          <w:tab w:val="left" w:pos="1843"/>
        </w:tabs>
        <w:contextualSpacing/>
      </w:pPr>
      <w:r w:rsidRPr="00354B1A">
        <w:rPr>
          <w:rFonts w:ascii="Tahoma" w:hAnsi="Tahoma" w:cs="Tahoma"/>
          <w:sz w:val="20"/>
          <w:szCs w:val="20"/>
        </w:rPr>
        <w:t>IČ</w:t>
      </w:r>
      <w:r>
        <w:rPr>
          <w:rFonts w:ascii="Tahoma" w:hAnsi="Tahoma" w:cs="Tahoma"/>
          <w:sz w:val="20"/>
          <w:szCs w:val="20"/>
        </w:rPr>
        <w:t>O</w:t>
      </w:r>
      <w:r w:rsidRPr="00354B1A">
        <w:rPr>
          <w:rFonts w:ascii="Tahoma" w:hAnsi="Tahoma" w:cs="Tahoma"/>
          <w:sz w:val="20"/>
          <w:szCs w:val="20"/>
        </w:rPr>
        <w:t xml:space="preserve">: </w:t>
      </w:r>
      <w:r w:rsidRPr="00354B1A">
        <w:rPr>
          <w:rFonts w:ascii="Tahoma" w:hAnsi="Tahoma" w:cs="Tahoma"/>
          <w:sz w:val="20"/>
          <w:szCs w:val="20"/>
        </w:rPr>
        <w:tab/>
      </w:r>
      <w:bookmarkStart w:id="0" w:name="_GoBack"/>
      <w:r>
        <w:rPr>
          <w:rFonts w:ascii="Tahoma" w:hAnsi="Tahoma" w:cs="Tahoma"/>
          <w:sz w:val="20"/>
          <w:szCs w:val="20"/>
        </w:rPr>
        <w:t>25618067</w:t>
      </w:r>
      <w:bookmarkEnd w:id="0"/>
    </w:p>
    <w:p w:rsidR="00D27AB1" w:rsidRPr="00354B1A" w:rsidRDefault="00D27AB1" w:rsidP="00D27AB1">
      <w:pPr>
        <w:tabs>
          <w:tab w:val="left" w:pos="1843"/>
        </w:tabs>
        <w:contextualSpacing/>
      </w:pPr>
      <w:r w:rsidRPr="00354B1A">
        <w:rPr>
          <w:rFonts w:ascii="Tahoma" w:hAnsi="Tahoma" w:cs="Tahoma"/>
          <w:sz w:val="20"/>
          <w:szCs w:val="20"/>
        </w:rPr>
        <w:t>DIČ:</w:t>
      </w:r>
      <w:r w:rsidRPr="00354B1A">
        <w:rPr>
          <w:rFonts w:ascii="Tahoma" w:hAnsi="Tahoma" w:cs="Tahoma"/>
          <w:sz w:val="20"/>
          <w:szCs w:val="20"/>
        </w:rPr>
        <w:tab/>
      </w:r>
      <w:r>
        <w:rPr>
          <w:rFonts w:ascii="Tahoma" w:hAnsi="Tahoma" w:cs="Tahoma"/>
          <w:sz w:val="20"/>
          <w:szCs w:val="20"/>
        </w:rPr>
        <w:t>CZ25618067</w:t>
      </w:r>
    </w:p>
    <w:p w:rsidR="00D27AB1" w:rsidRPr="00354B1A" w:rsidRDefault="00D27AB1" w:rsidP="00D27AB1">
      <w:pPr>
        <w:tabs>
          <w:tab w:val="left" w:pos="1843"/>
        </w:tabs>
        <w:contextualSpacing/>
      </w:pPr>
      <w:r>
        <w:rPr>
          <w:rFonts w:ascii="Tahoma" w:hAnsi="Tahoma" w:cs="Tahoma"/>
          <w:sz w:val="20"/>
          <w:szCs w:val="20"/>
        </w:rPr>
        <w:t>název banky</w:t>
      </w:r>
      <w:r w:rsidRPr="00354B1A">
        <w:rPr>
          <w:rFonts w:ascii="Tahoma" w:hAnsi="Tahoma" w:cs="Tahoma"/>
          <w:sz w:val="20"/>
          <w:szCs w:val="20"/>
        </w:rPr>
        <w:t xml:space="preserve">:  </w:t>
      </w:r>
      <w:r w:rsidRPr="00354B1A">
        <w:rPr>
          <w:rFonts w:ascii="Tahoma" w:hAnsi="Tahoma" w:cs="Tahoma"/>
          <w:sz w:val="20"/>
          <w:szCs w:val="20"/>
        </w:rPr>
        <w:tab/>
      </w:r>
      <w:r>
        <w:rPr>
          <w:rFonts w:ascii="Tahoma" w:hAnsi="Tahoma" w:cs="Tahoma"/>
          <w:sz w:val="20"/>
          <w:szCs w:val="20"/>
        </w:rPr>
        <w:t xml:space="preserve">ČSOB, a. s. </w:t>
      </w:r>
    </w:p>
    <w:p w:rsidR="00D27AB1" w:rsidRPr="00354B1A" w:rsidRDefault="00D27AB1" w:rsidP="00D27AB1">
      <w:pPr>
        <w:tabs>
          <w:tab w:val="left" w:pos="1843"/>
        </w:tabs>
        <w:contextualSpacing/>
      </w:pPr>
      <w:r w:rsidRPr="00354B1A">
        <w:rPr>
          <w:rFonts w:ascii="Tahoma" w:hAnsi="Tahoma" w:cs="Tahoma"/>
          <w:sz w:val="20"/>
          <w:szCs w:val="20"/>
        </w:rPr>
        <w:t>č. účtu:</w:t>
      </w:r>
      <w:r>
        <w:rPr>
          <w:rFonts w:ascii="Tahoma" w:hAnsi="Tahoma" w:cs="Tahoma"/>
          <w:sz w:val="20"/>
          <w:szCs w:val="20"/>
        </w:rPr>
        <w:tab/>
        <w:t>579 579 583/0300</w:t>
      </w:r>
    </w:p>
    <w:p w:rsidR="00D27AB1" w:rsidRPr="00354B1A" w:rsidRDefault="00D27AB1" w:rsidP="00D27AB1">
      <w:pPr>
        <w:pStyle w:val="Bezmezer"/>
        <w:tabs>
          <w:tab w:val="left" w:pos="1843"/>
        </w:tabs>
        <w:contextualSpacing/>
      </w:pPr>
      <w:r>
        <w:rPr>
          <w:rFonts w:ascii="Tahoma" w:hAnsi="Tahoma" w:cs="Tahoma"/>
          <w:sz w:val="20"/>
          <w:szCs w:val="20"/>
          <w:lang w:val="pt-BR"/>
        </w:rPr>
        <w:t>IDDS</w:t>
      </w:r>
      <w:r w:rsidRPr="00354B1A">
        <w:rPr>
          <w:rFonts w:ascii="Tahoma" w:hAnsi="Tahoma" w:cs="Tahoma"/>
          <w:sz w:val="20"/>
          <w:szCs w:val="20"/>
          <w:lang w:val="pt-BR"/>
        </w:rPr>
        <w:t>:</w:t>
      </w:r>
      <w:r w:rsidRPr="00354B1A">
        <w:rPr>
          <w:rFonts w:ascii="Tahoma" w:hAnsi="Tahoma" w:cs="Tahoma"/>
          <w:sz w:val="20"/>
          <w:szCs w:val="20"/>
          <w:lang w:val="pt-BR"/>
        </w:rPr>
        <w:tab/>
      </w:r>
      <w:r>
        <w:rPr>
          <w:rFonts w:ascii="Tahoma" w:hAnsi="Tahoma" w:cs="Tahoma"/>
          <w:sz w:val="20"/>
          <w:szCs w:val="20"/>
          <w:lang w:val="pt-BR"/>
        </w:rPr>
        <w:t>zcq7wsh</w:t>
      </w:r>
    </w:p>
    <w:p w:rsidR="00D27AB1" w:rsidRDefault="00D27AB1" w:rsidP="00D27AB1">
      <w:pPr>
        <w:spacing w:after="120"/>
        <w:contextualSpacing/>
        <w:rPr>
          <w:rFonts w:ascii="Tahoma" w:hAnsi="Tahoma" w:cs="Tahoma"/>
          <w:sz w:val="20"/>
          <w:szCs w:val="20"/>
        </w:rPr>
      </w:pPr>
    </w:p>
    <w:p w:rsidR="00D27AB1" w:rsidRPr="00354B1A" w:rsidRDefault="00D27AB1" w:rsidP="00D27AB1">
      <w:pPr>
        <w:spacing w:after="120"/>
        <w:contextualSpacing/>
      </w:pPr>
      <w:r w:rsidRPr="00354B1A">
        <w:rPr>
          <w:rFonts w:ascii="Tahoma" w:hAnsi="Tahoma" w:cs="Tahoma"/>
          <w:sz w:val="20"/>
          <w:szCs w:val="20"/>
        </w:rPr>
        <w:t xml:space="preserve">(dále jen </w:t>
      </w:r>
      <w:r w:rsidRPr="00354B1A">
        <w:rPr>
          <w:rFonts w:ascii="Tahoma" w:hAnsi="Tahoma" w:cs="Tahoma"/>
          <w:b/>
          <w:sz w:val="20"/>
          <w:szCs w:val="20"/>
        </w:rPr>
        <w:t>„</w:t>
      </w:r>
      <w:r>
        <w:rPr>
          <w:rFonts w:ascii="Tahoma" w:hAnsi="Tahoma" w:cs="Tahoma"/>
          <w:b/>
          <w:sz w:val="20"/>
          <w:szCs w:val="20"/>
        </w:rPr>
        <w:t>Poskytovatel</w:t>
      </w:r>
      <w:r w:rsidRPr="00354B1A">
        <w:rPr>
          <w:rFonts w:ascii="Tahoma" w:hAnsi="Tahoma" w:cs="Tahoma"/>
          <w:b/>
          <w:sz w:val="20"/>
          <w:szCs w:val="20"/>
        </w:rPr>
        <w:t>“</w:t>
      </w:r>
      <w:r w:rsidRPr="00354B1A">
        <w:rPr>
          <w:rFonts w:ascii="Tahoma" w:hAnsi="Tahoma" w:cs="Tahoma"/>
          <w:sz w:val="20"/>
          <w:szCs w:val="20"/>
        </w:rPr>
        <w:t>)</w:t>
      </w:r>
    </w:p>
    <w:p w:rsidR="00D27AB1" w:rsidRDefault="00D27AB1" w:rsidP="00D27AB1">
      <w:pPr>
        <w:contextualSpacing/>
        <w:rPr>
          <w:rFonts w:ascii="Tahoma" w:hAnsi="Tahoma" w:cs="Tahoma"/>
          <w:sz w:val="20"/>
          <w:szCs w:val="20"/>
        </w:rPr>
      </w:pPr>
    </w:p>
    <w:p w:rsidR="00D27AB1" w:rsidRDefault="00D27AB1" w:rsidP="00D27AB1">
      <w:pPr>
        <w:spacing w:after="240"/>
        <w:contextualSpacing/>
        <w:rPr>
          <w:rFonts w:ascii="Tahoma" w:hAnsi="Tahoma" w:cs="Tahoma"/>
          <w:sz w:val="20"/>
          <w:szCs w:val="20"/>
        </w:rPr>
      </w:pPr>
      <w:r w:rsidRPr="00354B1A">
        <w:rPr>
          <w:rFonts w:ascii="Tahoma" w:hAnsi="Tahoma" w:cs="Tahoma"/>
          <w:sz w:val="20"/>
          <w:szCs w:val="20"/>
        </w:rPr>
        <w:t>(společně též „</w:t>
      </w:r>
      <w:r>
        <w:rPr>
          <w:rFonts w:ascii="Tahoma" w:hAnsi="Tahoma" w:cs="Tahoma"/>
          <w:b/>
          <w:sz w:val="20"/>
          <w:szCs w:val="20"/>
        </w:rPr>
        <w:t>S</w:t>
      </w:r>
      <w:r w:rsidRPr="00354B1A">
        <w:rPr>
          <w:rFonts w:ascii="Tahoma" w:hAnsi="Tahoma" w:cs="Tahoma"/>
          <w:b/>
          <w:sz w:val="20"/>
          <w:szCs w:val="20"/>
        </w:rPr>
        <w:t>mluvní strany</w:t>
      </w:r>
      <w:r w:rsidRPr="00354B1A">
        <w:rPr>
          <w:rFonts w:ascii="Tahoma" w:hAnsi="Tahoma" w:cs="Tahoma"/>
          <w:sz w:val="20"/>
          <w:szCs w:val="20"/>
        </w:rPr>
        <w:t>“ nebo jednotlivě „</w:t>
      </w:r>
      <w:r>
        <w:rPr>
          <w:rFonts w:ascii="Tahoma" w:hAnsi="Tahoma" w:cs="Tahoma"/>
          <w:b/>
          <w:sz w:val="20"/>
          <w:szCs w:val="20"/>
        </w:rPr>
        <w:t>S</w:t>
      </w:r>
      <w:r w:rsidRPr="00354B1A">
        <w:rPr>
          <w:rFonts w:ascii="Tahoma" w:hAnsi="Tahoma" w:cs="Tahoma"/>
          <w:b/>
          <w:sz w:val="20"/>
          <w:szCs w:val="20"/>
        </w:rPr>
        <w:t>mluvní strana</w:t>
      </w:r>
      <w:r w:rsidRPr="00354B1A">
        <w:rPr>
          <w:rFonts w:ascii="Tahoma" w:hAnsi="Tahoma" w:cs="Tahoma"/>
          <w:sz w:val="20"/>
          <w:szCs w:val="20"/>
        </w:rPr>
        <w:t>“)</w:t>
      </w:r>
    </w:p>
    <w:p w:rsidR="00D27AB1" w:rsidRPr="009044EF" w:rsidRDefault="00D27AB1" w:rsidP="00D27AB1">
      <w:pPr>
        <w:spacing w:after="240"/>
        <w:contextualSpacing/>
        <w:jc w:val="center"/>
        <w:rPr>
          <w:rFonts w:ascii="Tahoma" w:hAnsi="Tahoma" w:cs="Tahoma"/>
          <w:sz w:val="20"/>
          <w:szCs w:val="20"/>
        </w:rPr>
      </w:pPr>
    </w:p>
    <w:p w:rsidR="00D27AB1" w:rsidRDefault="00D27AB1" w:rsidP="00D27AB1">
      <w:pPr>
        <w:spacing w:after="240"/>
        <w:contextualSpacing/>
        <w:jc w:val="center"/>
        <w:rPr>
          <w:rFonts w:ascii="Tahoma" w:hAnsi="Tahoma" w:cs="Tahoma"/>
          <w:sz w:val="20"/>
        </w:rPr>
      </w:pPr>
      <w:r w:rsidRPr="009044EF">
        <w:rPr>
          <w:rFonts w:ascii="Tahoma" w:hAnsi="Tahoma" w:cs="Tahoma"/>
          <w:sz w:val="20"/>
        </w:rPr>
        <w:t xml:space="preserve">uzavřely níže uvedeného </w:t>
      </w:r>
      <w:r>
        <w:rPr>
          <w:rFonts w:ascii="Tahoma" w:hAnsi="Tahoma" w:cs="Tahoma"/>
          <w:sz w:val="20"/>
        </w:rPr>
        <w:t>dne, měsíce a roku tuto Smlouvu</w:t>
      </w:r>
    </w:p>
    <w:p w:rsidR="00D27AB1" w:rsidRDefault="00D27AB1" w:rsidP="00D27AB1">
      <w:pPr>
        <w:spacing w:after="240"/>
        <w:contextualSpacing/>
        <w:jc w:val="center"/>
        <w:rPr>
          <w:rFonts w:ascii="Tahoma" w:hAnsi="Tahoma" w:cs="Tahoma"/>
          <w:sz w:val="20"/>
        </w:rPr>
      </w:pPr>
    </w:p>
    <w:p w:rsidR="00D27AB1" w:rsidRDefault="00D27AB1" w:rsidP="00D27AB1">
      <w:pPr>
        <w:pStyle w:val="Kapitola"/>
        <w:keepNext/>
        <w:keepLines/>
        <w:spacing w:before="120" w:after="120"/>
        <w:contextualSpacing/>
        <w:rPr>
          <w:rFonts w:ascii="Tahoma" w:hAnsi="Tahoma" w:cs="Tahoma"/>
          <w:sz w:val="20"/>
          <w:lang w:val="cs-CZ"/>
        </w:rPr>
      </w:pPr>
      <w:r>
        <w:rPr>
          <w:rFonts w:ascii="Tahoma" w:hAnsi="Tahoma" w:cs="Tahoma"/>
          <w:sz w:val="20"/>
          <w:lang w:val="cs-CZ"/>
        </w:rPr>
        <w:lastRenderedPageBreak/>
        <w:t>Preambule</w:t>
      </w:r>
    </w:p>
    <w:p w:rsidR="00D27AB1" w:rsidRPr="009422B7" w:rsidRDefault="00D27AB1" w:rsidP="00D27AB1">
      <w:pPr>
        <w:pStyle w:val="Kapitola"/>
        <w:keepNext/>
        <w:keepLines/>
        <w:spacing w:before="120" w:after="120"/>
        <w:contextualSpacing/>
        <w:rPr>
          <w:rFonts w:ascii="Tahoma" w:hAnsi="Tahoma" w:cs="Tahoma"/>
          <w:sz w:val="6"/>
          <w:szCs w:val="6"/>
          <w:lang w:val="cs-CZ"/>
        </w:rPr>
      </w:pPr>
    </w:p>
    <w:p w:rsidR="00D27AB1" w:rsidRDefault="00D27AB1" w:rsidP="00D27AB1">
      <w:pPr>
        <w:pStyle w:val="Kapitola"/>
        <w:keepNext/>
        <w:keepLines/>
        <w:numPr>
          <w:ilvl w:val="0"/>
          <w:numId w:val="6"/>
        </w:numPr>
        <w:spacing w:before="120" w:after="120"/>
        <w:ind w:left="426" w:hanging="426"/>
        <w:contextualSpacing/>
        <w:jc w:val="both"/>
        <w:rPr>
          <w:rFonts w:ascii="Tahoma" w:hAnsi="Tahoma" w:cs="Tahoma"/>
          <w:b w:val="0"/>
          <w:sz w:val="20"/>
          <w:lang w:val="cs-CZ"/>
        </w:rPr>
      </w:pPr>
      <w:r w:rsidRPr="00B4158E">
        <w:rPr>
          <w:rFonts w:ascii="Tahoma" w:hAnsi="Tahoma" w:cs="Tahoma"/>
          <w:b w:val="0"/>
          <w:sz w:val="20"/>
          <w:lang w:val="cs-CZ"/>
        </w:rPr>
        <w:t xml:space="preserve">Tato Smlouva upravuje práva a povinnosti Smluvních stran, které vzešly z výsledku </w:t>
      </w:r>
      <w:r>
        <w:rPr>
          <w:rFonts w:ascii="Tahoma" w:hAnsi="Tahoma" w:cs="Tahoma"/>
          <w:b w:val="0"/>
          <w:sz w:val="20"/>
          <w:lang w:val="cs-CZ"/>
        </w:rPr>
        <w:t>zadávacího řízení na nadlimitní</w:t>
      </w:r>
      <w:r w:rsidRPr="00B4158E">
        <w:rPr>
          <w:rFonts w:ascii="Tahoma" w:hAnsi="Tahoma" w:cs="Tahoma"/>
          <w:b w:val="0"/>
          <w:sz w:val="20"/>
          <w:lang w:val="cs-CZ"/>
        </w:rPr>
        <w:t xml:space="preserve"> </w:t>
      </w:r>
      <w:r>
        <w:rPr>
          <w:rFonts w:ascii="Tahoma" w:hAnsi="Tahoma" w:cs="Tahoma"/>
          <w:b w:val="0"/>
          <w:sz w:val="20"/>
          <w:lang w:val="cs-CZ"/>
        </w:rPr>
        <w:t>veřejnou zakázku</w:t>
      </w:r>
      <w:r w:rsidRPr="00B4158E">
        <w:rPr>
          <w:rFonts w:ascii="Tahoma" w:hAnsi="Tahoma" w:cs="Tahoma"/>
          <w:b w:val="0"/>
          <w:sz w:val="20"/>
          <w:lang w:val="cs-CZ"/>
        </w:rPr>
        <w:t xml:space="preserve"> s názvem </w:t>
      </w:r>
      <w:r w:rsidRPr="004F684C">
        <w:rPr>
          <w:rFonts w:ascii="Tahoma" w:eastAsia="Tahoma" w:hAnsi="Tahoma" w:cs="Tahoma"/>
          <w:sz w:val="20"/>
          <w:lang w:val="cs-CZ"/>
        </w:rPr>
        <w:t xml:space="preserve">„NEMOCNICE NA BULOVCE – </w:t>
      </w:r>
      <w:r>
        <w:rPr>
          <w:rFonts w:ascii="Tahoma" w:eastAsia="Tahoma" w:hAnsi="Tahoma" w:cs="Tahoma"/>
          <w:sz w:val="20"/>
          <w:lang w:val="cs-CZ"/>
        </w:rPr>
        <w:t xml:space="preserve">Nákup </w:t>
      </w:r>
      <w:r w:rsidRPr="004F684C">
        <w:rPr>
          <w:rFonts w:ascii="Tahoma" w:eastAsia="Tahoma" w:hAnsi="Tahoma" w:cs="Tahoma"/>
          <w:sz w:val="20"/>
          <w:lang w:val="cs-CZ"/>
        </w:rPr>
        <w:t xml:space="preserve">SW </w:t>
      </w:r>
      <w:r w:rsidRPr="00B4158E">
        <w:rPr>
          <w:rFonts w:ascii="Tahoma" w:hAnsi="Tahoma" w:cs="Tahoma"/>
          <w:bCs/>
          <w:caps/>
          <w:sz w:val="20"/>
          <w:lang w:val="cs-CZ"/>
        </w:rPr>
        <w:t>Desktopcentral</w:t>
      </w:r>
      <w:r w:rsidRPr="007F66B8">
        <w:rPr>
          <w:rFonts w:ascii="Tahoma" w:eastAsia="Tahoma" w:hAnsi="Tahoma" w:cs="Tahoma"/>
          <w:b w:val="0"/>
          <w:sz w:val="20"/>
          <w:lang w:val="cs-CZ"/>
        </w:rPr>
        <w:t>“</w:t>
      </w:r>
      <w:r>
        <w:rPr>
          <w:rFonts w:ascii="Tahoma" w:eastAsia="Tahoma" w:hAnsi="Tahoma" w:cs="Tahoma"/>
          <w:b w:val="0"/>
          <w:sz w:val="20"/>
          <w:lang w:val="cs-CZ"/>
        </w:rPr>
        <w:t xml:space="preserve"> (dále jen „VZ“)</w:t>
      </w:r>
      <w:r w:rsidRPr="007F66B8">
        <w:rPr>
          <w:rFonts w:ascii="Tahoma" w:eastAsia="Tahoma" w:hAnsi="Tahoma" w:cs="Tahoma"/>
          <w:b w:val="0"/>
          <w:sz w:val="20"/>
          <w:lang w:val="cs-CZ"/>
        </w:rPr>
        <w:t xml:space="preserve">. </w:t>
      </w:r>
      <w:r>
        <w:rPr>
          <w:rFonts w:ascii="Tahoma" w:eastAsia="Tahoma" w:hAnsi="Tahoma" w:cs="Tahoma"/>
          <w:b w:val="0"/>
          <w:sz w:val="20"/>
          <w:lang w:val="cs-CZ"/>
        </w:rPr>
        <w:t xml:space="preserve">Nabídka </w:t>
      </w:r>
      <w:r w:rsidRPr="007F66B8">
        <w:rPr>
          <w:rFonts w:ascii="Tahoma" w:hAnsi="Tahoma" w:cs="Tahoma"/>
          <w:b w:val="0"/>
          <w:sz w:val="20"/>
          <w:lang w:val="cs-CZ"/>
        </w:rPr>
        <w:t>Poskytovatel</w:t>
      </w:r>
      <w:r>
        <w:rPr>
          <w:rFonts w:ascii="Tahoma" w:hAnsi="Tahoma" w:cs="Tahoma"/>
          <w:b w:val="0"/>
          <w:sz w:val="20"/>
          <w:lang w:val="cs-CZ"/>
        </w:rPr>
        <w:t>e</w:t>
      </w:r>
      <w:r w:rsidRPr="007F66B8">
        <w:rPr>
          <w:rFonts w:ascii="Tahoma" w:hAnsi="Tahoma" w:cs="Tahoma"/>
          <w:b w:val="0"/>
          <w:sz w:val="20"/>
          <w:lang w:val="cs-CZ"/>
        </w:rPr>
        <w:t xml:space="preserve"> byl</w:t>
      </w:r>
      <w:r>
        <w:rPr>
          <w:rFonts w:ascii="Tahoma" w:hAnsi="Tahoma" w:cs="Tahoma"/>
          <w:b w:val="0"/>
          <w:sz w:val="20"/>
          <w:lang w:val="cs-CZ"/>
        </w:rPr>
        <w:t>a</w:t>
      </w:r>
      <w:r w:rsidRPr="007F66B8">
        <w:rPr>
          <w:rFonts w:ascii="Tahoma" w:hAnsi="Tahoma" w:cs="Tahoma"/>
          <w:b w:val="0"/>
          <w:sz w:val="20"/>
          <w:lang w:val="cs-CZ"/>
        </w:rPr>
        <w:t xml:space="preserve"> pro účely této Smlouvy vybrán</w:t>
      </w:r>
      <w:r>
        <w:rPr>
          <w:rFonts w:ascii="Tahoma" w:hAnsi="Tahoma" w:cs="Tahoma"/>
          <w:b w:val="0"/>
          <w:sz w:val="20"/>
          <w:lang w:val="cs-CZ"/>
        </w:rPr>
        <w:t xml:space="preserve">a v souladu s ustanoveními </w:t>
      </w:r>
      <w:r w:rsidRPr="007F66B8">
        <w:rPr>
          <w:rFonts w:ascii="Tahoma" w:hAnsi="Tahoma" w:cs="Tahoma"/>
          <w:b w:val="0"/>
          <w:sz w:val="20"/>
          <w:lang w:val="cs-CZ"/>
        </w:rPr>
        <w:t>zákona č. 134/2016 Sb., o zadávání veřejných zakázek, ve znění pozdějších předpisů (dále jen „</w:t>
      </w:r>
      <w:r w:rsidRPr="007F66B8">
        <w:rPr>
          <w:rFonts w:ascii="Tahoma" w:hAnsi="Tahoma" w:cs="Tahoma"/>
          <w:sz w:val="20"/>
          <w:lang w:val="cs-CZ"/>
        </w:rPr>
        <w:t>ZZVZ</w:t>
      </w:r>
      <w:r w:rsidRPr="007F66B8">
        <w:rPr>
          <w:rFonts w:ascii="Tahoma" w:hAnsi="Tahoma" w:cs="Tahoma"/>
          <w:b w:val="0"/>
          <w:sz w:val="20"/>
          <w:lang w:val="cs-CZ"/>
        </w:rPr>
        <w:t>“) jako nejvhodnější.</w:t>
      </w:r>
    </w:p>
    <w:p w:rsidR="00D27AB1" w:rsidRPr="00D67057" w:rsidRDefault="00D27AB1" w:rsidP="00D27AB1">
      <w:pPr>
        <w:pStyle w:val="Kapitola"/>
        <w:keepNext/>
        <w:keepLines/>
        <w:spacing w:before="120" w:after="120"/>
        <w:ind w:left="426"/>
        <w:contextualSpacing/>
        <w:jc w:val="both"/>
        <w:rPr>
          <w:rFonts w:ascii="Tahoma" w:hAnsi="Tahoma" w:cs="Tahoma"/>
          <w:b w:val="0"/>
          <w:sz w:val="12"/>
          <w:szCs w:val="12"/>
          <w:lang w:val="cs-CZ"/>
        </w:rPr>
      </w:pPr>
    </w:p>
    <w:p w:rsidR="00D27AB1" w:rsidRDefault="00D27AB1" w:rsidP="00D27AB1">
      <w:pPr>
        <w:pStyle w:val="Kapitola"/>
        <w:keepNext/>
        <w:keepLines/>
        <w:numPr>
          <w:ilvl w:val="0"/>
          <w:numId w:val="6"/>
        </w:numPr>
        <w:spacing w:before="120" w:after="120"/>
        <w:ind w:left="426" w:hanging="426"/>
        <w:contextualSpacing/>
        <w:jc w:val="both"/>
        <w:rPr>
          <w:rFonts w:ascii="Tahoma" w:hAnsi="Tahoma" w:cs="Tahoma"/>
          <w:b w:val="0"/>
          <w:sz w:val="20"/>
          <w:lang w:val="cs-CZ"/>
        </w:rPr>
      </w:pPr>
      <w:r w:rsidRPr="00D67057">
        <w:rPr>
          <w:rFonts w:ascii="Tahoma" w:hAnsi="Tahoma" w:cs="Tahoma"/>
          <w:b w:val="0"/>
          <w:sz w:val="20"/>
          <w:lang w:val="cs-CZ"/>
        </w:rPr>
        <w:t>Ustanovení této Smlouvy je třeba vykládat v souladu se zadávacími podmínkami předmětné VZ, jakož i v souladu s nabídkou Poskytovatele na plnění uvedené VZ.</w:t>
      </w:r>
    </w:p>
    <w:p w:rsidR="00D27AB1" w:rsidRPr="00D67057" w:rsidRDefault="00D27AB1" w:rsidP="00D27AB1">
      <w:pPr>
        <w:pStyle w:val="Kapitola"/>
        <w:keepNext/>
        <w:keepLines/>
        <w:spacing w:before="120" w:after="120"/>
        <w:ind w:left="426"/>
        <w:contextualSpacing/>
        <w:jc w:val="both"/>
        <w:rPr>
          <w:rFonts w:ascii="Tahoma" w:hAnsi="Tahoma" w:cs="Tahoma"/>
          <w:b w:val="0"/>
          <w:sz w:val="20"/>
          <w:lang w:val="cs-CZ"/>
        </w:rPr>
      </w:pPr>
    </w:p>
    <w:p w:rsidR="00D27AB1" w:rsidRPr="00080C60" w:rsidRDefault="00D27AB1" w:rsidP="00D27AB1">
      <w:pPr>
        <w:pStyle w:val="Kapitola"/>
        <w:keepNext/>
        <w:keepLines/>
        <w:numPr>
          <w:ilvl w:val="0"/>
          <w:numId w:val="6"/>
        </w:numPr>
        <w:spacing w:before="120" w:after="120"/>
        <w:ind w:left="426" w:hanging="426"/>
        <w:contextualSpacing/>
        <w:jc w:val="left"/>
        <w:rPr>
          <w:rFonts w:ascii="Tahoma" w:hAnsi="Tahoma" w:cs="Tahoma"/>
          <w:b w:val="0"/>
          <w:sz w:val="20"/>
          <w:lang w:val="cs-CZ"/>
        </w:rPr>
      </w:pPr>
      <w:r w:rsidRPr="00080C60">
        <w:rPr>
          <w:rFonts w:ascii="Tahoma" w:hAnsi="Tahoma" w:cs="Tahoma"/>
          <w:b w:val="0"/>
          <w:sz w:val="20"/>
          <w:lang w:val="cs-CZ"/>
        </w:rPr>
        <w:t>Poskytovatel prohlašuje, že k datu podpisu této Smlouvy:</w:t>
      </w:r>
    </w:p>
    <w:p w:rsidR="00D27AB1" w:rsidRPr="00A0320D" w:rsidRDefault="00D27AB1" w:rsidP="00D27AB1">
      <w:pPr>
        <w:numPr>
          <w:ilvl w:val="1"/>
          <w:numId w:val="7"/>
        </w:numPr>
        <w:suppressAutoHyphens w:val="0"/>
        <w:spacing w:after="120"/>
        <w:ind w:left="993" w:hanging="426"/>
        <w:contextualSpacing/>
        <w:jc w:val="both"/>
      </w:pPr>
      <w:r w:rsidRPr="00A0320D">
        <w:rPr>
          <w:rFonts w:ascii="Tahoma" w:hAnsi="Tahoma" w:cs="Tahoma"/>
          <w:sz w:val="20"/>
        </w:rPr>
        <w:t xml:space="preserve">splnil zadávací podmínky a akceptuje všechny podmínky zadání a zadávací dokumentace </w:t>
      </w:r>
      <w:r>
        <w:rPr>
          <w:rFonts w:ascii="Tahoma" w:hAnsi="Tahoma" w:cs="Tahoma"/>
          <w:sz w:val="20"/>
        </w:rPr>
        <w:t>předmětné VZ;</w:t>
      </w:r>
    </w:p>
    <w:p w:rsidR="00D27AB1" w:rsidRPr="0004349B" w:rsidRDefault="00D27AB1" w:rsidP="00D27AB1">
      <w:pPr>
        <w:numPr>
          <w:ilvl w:val="1"/>
          <w:numId w:val="7"/>
        </w:numPr>
        <w:suppressAutoHyphens w:val="0"/>
        <w:spacing w:after="120"/>
        <w:ind w:left="993" w:hanging="426"/>
        <w:contextualSpacing/>
        <w:jc w:val="both"/>
      </w:pPr>
      <w:r w:rsidRPr="0004349B">
        <w:rPr>
          <w:rFonts w:ascii="Tahoma" w:hAnsi="Tahoma" w:cs="Tahoma"/>
          <w:sz w:val="20"/>
        </w:rPr>
        <w:t>jsou mu známy veškeré podmínky pro řádné poskytnutí licence dle této Smlouvy; a</w:t>
      </w:r>
    </w:p>
    <w:p w:rsidR="00D27AB1" w:rsidRPr="0004349B" w:rsidRDefault="00D27AB1" w:rsidP="00D27AB1">
      <w:pPr>
        <w:numPr>
          <w:ilvl w:val="1"/>
          <w:numId w:val="7"/>
        </w:numPr>
        <w:suppressAutoHyphens w:val="0"/>
        <w:spacing w:after="120"/>
        <w:ind w:left="993" w:hanging="426"/>
        <w:contextualSpacing/>
        <w:jc w:val="both"/>
      </w:pPr>
      <w:r w:rsidRPr="0004349B">
        <w:rPr>
          <w:rFonts w:ascii="Tahoma" w:hAnsi="Tahoma" w:cs="Tahoma"/>
          <w:sz w:val="20"/>
        </w:rPr>
        <w:t>na sebe bere riziko změny okolností, ledaže jde o nepředvídatelné okolnosti, které způsobil Nabyvatel porušením své právní povinnosti.</w:t>
      </w:r>
    </w:p>
    <w:p w:rsidR="00D27AB1" w:rsidRPr="0004349B" w:rsidRDefault="00D27AB1" w:rsidP="00D27AB1">
      <w:pPr>
        <w:suppressAutoHyphens w:val="0"/>
        <w:spacing w:after="120"/>
        <w:contextualSpacing/>
        <w:jc w:val="both"/>
        <w:rPr>
          <w:rFonts w:ascii="Tahoma" w:hAnsi="Tahoma" w:cs="Tahoma"/>
          <w:sz w:val="12"/>
          <w:szCs w:val="12"/>
        </w:rPr>
      </w:pPr>
    </w:p>
    <w:p w:rsidR="00D27AB1" w:rsidRPr="0004349B" w:rsidRDefault="00D27AB1" w:rsidP="00D27AB1">
      <w:pPr>
        <w:numPr>
          <w:ilvl w:val="0"/>
          <w:numId w:val="6"/>
        </w:numPr>
        <w:suppressAutoHyphens w:val="0"/>
        <w:spacing w:after="120"/>
        <w:ind w:left="426" w:hanging="426"/>
        <w:contextualSpacing/>
        <w:jc w:val="both"/>
        <w:rPr>
          <w:rFonts w:ascii="Tahoma" w:hAnsi="Tahoma" w:cs="Tahoma"/>
          <w:sz w:val="20"/>
          <w:szCs w:val="20"/>
        </w:rPr>
      </w:pPr>
      <w:r w:rsidRPr="0004349B">
        <w:rPr>
          <w:rFonts w:ascii="Tahoma" w:hAnsi="Tahoma" w:cs="Tahoma"/>
          <w:sz w:val="20"/>
          <w:szCs w:val="20"/>
        </w:rPr>
        <w:t xml:space="preserve">Poskytovatel tímto prohlašuje, že ke dni uzavření této Smlouvy je držitelem statusu autorizovaného partnera společnosti </w:t>
      </w:r>
      <w:r w:rsidRPr="0004349B">
        <w:rPr>
          <w:rFonts w:ascii="Tahoma" w:hAnsi="Tahoma" w:cs="Tahoma"/>
          <w:b/>
          <w:sz w:val="20"/>
          <w:szCs w:val="20"/>
        </w:rPr>
        <w:t>Manage Engine</w:t>
      </w:r>
      <w:r w:rsidRPr="0004349B">
        <w:rPr>
          <w:rFonts w:ascii="Tahoma" w:hAnsi="Tahoma" w:cs="Tahoma"/>
          <w:sz w:val="20"/>
          <w:szCs w:val="20"/>
        </w:rPr>
        <w:t xml:space="preserve"> v České republice, což dokládá certifikátem v </w:t>
      </w:r>
      <w:r w:rsidRPr="000068F3">
        <w:rPr>
          <w:rFonts w:ascii="Tahoma" w:hAnsi="Tahoma" w:cs="Tahoma"/>
          <w:b/>
          <w:sz w:val="20"/>
          <w:szCs w:val="20"/>
        </w:rPr>
        <w:t>Příloze č. 4</w:t>
      </w:r>
      <w:r w:rsidRPr="0004349B">
        <w:rPr>
          <w:rFonts w:ascii="Tahoma" w:hAnsi="Tahoma" w:cs="Tahoma"/>
          <w:sz w:val="20"/>
          <w:szCs w:val="20"/>
        </w:rPr>
        <w:t xml:space="preserve"> a že je oprávněn tuto Smlouvu uzavřít a licenci poskytnout dle </w:t>
      </w:r>
      <w:r w:rsidRPr="0004349B">
        <w:rPr>
          <w:rFonts w:ascii="Tahoma" w:hAnsi="Tahoma" w:cs="Tahoma"/>
          <w:b/>
          <w:sz w:val="20"/>
          <w:szCs w:val="20"/>
        </w:rPr>
        <w:t>Přílohy č. 1</w:t>
      </w:r>
      <w:r w:rsidRPr="0004349B">
        <w:rPr>
          <w:rFonts w:ascii="Tahoma" w:hAnsi="Tahoma" w:cs="Tahoma"/>
          <w:sz w:val="20"/>
          <w:szCs w:val="20"/>
        </w:rPr>
        <w:t xml:space="preserve"> Smlouvy - Technická specifikace licence. </w:t>
      </w:r>
    </w:p>
    <w:p w:rsidR="00D27AB1" w:rsidRPr="00D67057" w:rsidRDefault="00D27AB1" w:rsidP="00D27AB1">
      <w:pPr>
        <w:suppressAutoHyphens w:val="0"/>
        <w:spacing w:after="120"/>
        <w:ind w:left="426"/>
        <w:contextualSpacing/>
        <w:jc w:val="both"/>
        <w:rPr>
          <w:rFonts w:ascii="Tahoma" w:hAnsi="Tahoma" w:cs="Tahoma"/>
          <w:sz w:val="12"/>
          <w:szCs w:val="12"/>
        </w:rPr>
      </w:pPr>
    </w:p>
    <w:p w:rsidR="00D27AB1" w:rsidRDefault="00D27AB1" w:rsidP="00D27AB1">
      <w:pPr>
        <w:numPr>
          <w:ilvl w:val="0"/>
          <w:numId w:val="6"/>
        </w:numPr>
        <w:suppressAutoHyphens w:val="0"/>
        <w:spacing w:after="120"/>
        <w:ind w:left="426" w:hanging="426"/>
        <w:contextualSpacing/>
        <w:jc w:val="both"/>
        <w:rPr>
          <w:rFonts w:ascii="Tahoma" w:hAnsi="Tahoma" w:cs="Tahoma"/>
          <w:sz w:val="20"/>
          <w:szCs w:val="20"/>
        </w:rPr>
      </w:pPr>
      <w:r>
        <w:rPr>
          <w:rFonts w:ascii="Tahoma" w:hAnsi="Tahoma" w:cs="Tahoma"/>
          <w:sz w:val="20"/>
          <w:szCs w:val="20"/>
          <w:lang w:bidi="en-US"/>
        </w:rPr>
        <w:t>Poskytovatel</w:t>
      </w:r>
      <w:r w:rsidRPr="005C03CC">
        <w:rPr>
          <w:rFonts w:ascii="Tahoma" w:hAnsi="Tahoma" w:cs="Tahoma"/>
          <w:sz w:val="20"/>
          <w:szCs w:val="20"/>
          <w:lang w:bidi="en-US"/>
        </w:rPr>
        <w:t xml:space="preserve"> prohlašuje, že seznam poddodavatelů uvedených v </w:t>
      </w:r>
      <w:r>
        <w:rPr>
          <w:rFonts w:ascii="Tahoma" w:hAnsi="Tahoma" w:cs="Tahoma"/>
          <w:b/>
          <w:sz w:val="20"/>
          <w:szCs w:val="20"/>
          <w:lang w:bidi="en-US"/>
        </w:rPr>
        <w:t>P</w:t>
      </w:r>
      <w:r w:rsidRPr="005C03CC">
        <w:rPr>
          <w:rFonts w:ascii="Tahoma" w:hAnsi="Tahoma" w:cs="Tahoma"/>
          <w:b/>
          <w:sz w:val="20"/>
          <w:szCs w:val="20"/>
          <w:lang w:bidi="en-US"/>
        </w:rPr>
        <w:t xml:space="preserve">říloze č. </w:t>
      </w:r>
      <w:r>
        <w:rPr>
          <w:rFonts w:ascii="Tahoma" w:hAnsi="Tahoma" w:cs="Tahoma"/>
          <w:b/>
          <w:sz w:val="20"/>
          <w:szCs w:val="20"/>
          <w:lang w:bidi="en-US"/>
        </w:rPr>
        <w:t>3</w:t>
      </w:r>
      <w:r w:rsidRPr="005C03CC">
        <w:rPr>
          <w:rFonts w:ascii="Tahoma" w:hAnsi="Tahoma" w:cs="Tahoma"/>
          <w:b/>
          <w:sz w:val="20"/>
          <w:szCs w:val="20"/>
          <w:lang w:bidi="en-US"/>
        </w:rPr>
        <w:t xml:space="preserve"> </w:t>
      </w:r>
      <w:r>
        <w:rPr>
          <w:rFonts w:ascii="Tahoma" w:hAnsi="Tahoma" w:cs="Tahoma"/>
          <w:sz w:val="20"/>
          <w:szCs w:val="20"/>
          <w:lang w:bidi="en-US"/>
        </w:rPr>
        <w:t>Smlouvy,</w:t>
      </w:r>
      <w:r w:rsidRPr="005C03CC">
        <w:rPr>
          <w:rFonts w:ascii="Tahoma" w:hAnsi="Tahoma" w:cs="Tahoma"/>
          <w:sz w:val="20"/>
          <w:szCs w:val="20"/>
          <w:lang w:bidi="en-US"/>
        </w:rPr>
        <w:t xml:space="preserve"> je úplný a </w:t>
      </w:r>
      <w:r w:rsidRPr="005C03CC">
        <w:rPr>
          <w:rFonts w:ascii="Tahoma" w:hAnsi="Tahoma" w:cs="Tahoma"/>
          <w:sz w:val="20"/>
          <w:szCs w:val="20"/>
        </w:rPr>
        <w:t xml:space="preserve">zavazuje se, že poskytne </w:t>
      </w:r>
      <w:r>
        <w:rPr>
          <w:rFonts w:ascii="Tahoma" w:hAnsi="Tahoma" w:cs="Tahoma"/>
          <w:sz w:val="20"/>
          <w:szCs w:val="20"/>
        </w:rPr>
        <w:t>Nabyvateli</w:t>
      </w:r>
      <w:r w:rsidRPr="005C03CC">
        <w:rPr>
          <w:rFonts w:ascii="Tahoma" w:hAnsi="Tahoma" w:cs="Tahoma"/>
          <w:sz w:val="20"/>
          <w:szCs w:val="20"/>
        </w:rPr>
        <w:t xml:space="preserve"> aktuální seznam poddodavatelů, vždy do tří dnů ode dne změny poddodavatele. Pokud </w:t>
      </w:r>
      <w:r>
        <w:rPr>
          <w:rFonts w:ascii="Tahoma" w:hAnsi="Tahoma" w:cs="Tahoma"/>
          <w:sz w:val="20"/>
          <w:szCs w:val="20"/>
        </w:rPr>
        <w:t>Poskytovatel</w:t>
      </w:r>
      <w:r w:rsidRPr="005C03CC">
        <w:rPr>
          <w:rFonts w:ascii="Tahoma" w:hAnsi="Tahoma" w:cs="Tahoma"/>
          <w:sz w:val="20"/>
          <w:szCs w:val="20"/>
        </w:rPr>
        <w:t xml:space="preserve"> předpokládá, že k dodávce zboží nepoužije poddodavatele, dokládá o této skutečnosti v</w:t>
      </w:r>
      <w:r>
        <w:rPr>
          <w:rFonts w:ascii="Tahoma" w:hAnsi="Tahoma" w:cs="Tahoma"/>
          <w:b/>
          <w:sz w:val="20"/>
          <w:szCs w:val="20"/>
        </w:rPr>
        <w:t> P</w:t>
      </w:r>
      <w:r w:rsidRPr="005C03CC">
        <w:rPr>
          <w:rFonts w:ascii="Tahoma" w:hAnsi="Tahoma" w:cs="Tahoma"/>
          <w:b/>
          <w:sz w:val="20"/>
          <w:szCs w:val="20"/>
        </w:rPr>
        <w:t xml:space="preserve">říloze č. </w:t>
      </w:r>
      <w:r>
        <w:rPr>
          <w:rFonts w:ascii="Tahoma" w:hAnsi="Tahoma" w:cs="Tahoma"/>
          <w:b/>
          <w:sz w:val="20"/>
          <w:szCs w:val="20"/>
        </w:rPr>
        <w:t>3</w:t>
      </w:r>
      <w:r w:rsidRPr="005C03CC">
        <w:rPr>
          <w:rFonts w:ascii="Tahoma" w:hAnsi="Tahoma" w:cs="Tahoma"/>
          <w:sz w:val="20"/>
          <w:szCs w:val="20"/>
        </w:rPr>
        <w:t xml:space="preserve"> čestné prohlášení.</w:t>
      </w:r>
    </w:p>
    <w:p w:rsidR="00D27AB1" w:rsidRPr="00D67057" w:rsidRDefault="00D27AB1" w:rsidP="00D27AB1">
      <w:pPr>
        <w:suppressAutoHyphens w:val="0"/>
        <w:spacing w:after="120"/>
        <w:contextualSpacing/>
        <w:jc w:val="both"/>
        <w:rPr>
          <w:rFonts w:ascii="Tahoma" w:hAnsi="Tahoma" w:cs="Tahoma"/>
          <w:sz w:val="12"/>
          <w:szCs w:val="12"/>
        </w:rPr>
      </w:pPr>
    </w:p>
    <w:p w:rsidR="00D27AB1" w:rsidRPr="001018C2" w:rsidRDefault="00D27AB1" w:rsidP="00D27AB1">
      <w:pPr>
        <w:numPr>
          <w:ilvl w:val="0"/>
          <w:numId w:val="6"/>
        </w:numPr>
        <w:suppressAutoHyphens w:val="0"/>
        <w:spacing w:after="120"/>
        <w:ind w:left="426" w:hanging="426"/>
        <w:contextualSpacing/>
        <w:jc w:val="both"/>
        <w:rPr>
          <w:rFonts w:ascii="Tahoma" w:hAnsi="Tahoma" w:cs="Tahoma"/>
          <w:sz w:val="20"/>
          <w:szCs w:val="20"/>
        </w:rPr>
      </w:pPr>
      <w:r w:rsidRPr="00B05718">
        <w:rPr>
          <w:rFonts w:ascii="Tahoma" w:hAnsi="Tahoma" w:cs="Tahoma"/>
          <w:sz w:val="20"/>
          <w:szCs w:val="20"/>
        </w:rPr>
        <w:t xml:space="preserve">Zhotovitel </w:t>
      </w:r>
      <w:r>
        <w:rPr>
          <w:rFonts w:ascii="Tahoma" w:hAnsi="Tahoma" w:cs="Tahoma"/>
          <w:sz w:val="20"/>
          <w:szCs w:val="20"/>
        </w:rPr>
        <w:t>se zavazuje, že poskytne Nabyvateli</w:t>
      </w:r>
      <w:r w:rsidRPr="00B05718">
        <w:rPr>
          <w:rFonts w:ascii="Tahoma" w:hAnsi="Tahoma" w:cs="Tahoma"/>
          <w:sz w:val="20"/>
          <w:szCs w:val="20"/>
        </w:rPr>
        <w:t xml:space="preserve"> </w:t>
      </w:r>
      <w:r>
        <w:rPr>
          <w:rFonts w:ascii="Tahoma" w:hAnsi="Tahoma" w:cs="Tahoma"/>
          <w:sz w:val="20"/>
          <w:szCs w:val="20"/>
        </w:rPr>
        <w:t>plnou součinnost, aby Nabyvatel</w:t>
      </w:r>
      <w:r w:rsidRPr="00B05718">
        <w:rPr>
          <w:rFonts w:ascii="Tahoma" w:hAnsi="Tahoma" w:cs="Tahoma"/>
          <w:sz w:val="20"/>
          <w:szCs w:val="20"/>
        </w:rPr>
        <w:t xml:space="preserve"> mohl dostát svým povinnostem dl</w:t>
      </w:r>
      <w:r>
        <w:rPr>
          <w:rFonts w:ascii="Tahoma" w:hAnsi="Tahoma" w:cs="Tahoma"/>
          <w:sz w:val="20"/>
          <w:szCs w:val="20"/>
        </w:rPr>
        <w:t>e Smlouvy.</w:t>
      </w:r>
    </w:p>
    <w:p w:rsidR="00D27AB1" w:rsidRPr="00C61E72" w:rsidRDefault="00D27AB1" w:rsidP="00D27AB1">
      <w:pPr>
        <w:pStyle w:val="Kapitola"/>
        <w:keepNext/>
        <w:keepLines/>
        <w:spacing w:before="120" w:after="120"/>
        <w:contextualSpacing/>
        <w:jc w:val="left"/>
        <w:rPr>
          <w:rFonts w:ascii="Tahoma" w:hAnsi="Tahoma" w:cs="Tahoma"/>
          <w:b w:val="0"/>
          <w:sz w:val="20"/>
          <w:lang w:val="cs-CZ"/>
        </w:rPr>
      </w:pPr>
    </w:p>
    <w:p w:rsidR="00D27AB1" w:rsidRDefault="00D27AB1" w:rsidP="00D27AB1">
      <w:pPr>
        <w:pStyle w:val="Kapitola"/>
        <w:keepNext/>
        <w:keepLines/>
        <w:spacing w:before="120" w:after="120"/>
        <w:contextualSpacing/>
        <w:rPr>
          <w:rFonts w:ascii="Tahoma" w:hAnsi="Tahoma" w:cs="Tahoma"/>
          <w:sz w:val="20"/>
          <w:lang w:val="cs-CZ"/>
        </w:rPr>
      </w:pPr>
      <w:r w:rsidRPr="00354B1A">
        <w:rPr>
          <w:rFonts w:ascii="Tahoma" w:hAnsi="Tahoma" w:cs="Tahoma"/>
          <w:sz w:val="20"/>
          <w:lang w:val="cs-CZ"/>
        </w:rPr>
        <w:t>Článek I. </w:t>
      </w:r>
    </w:p>
    <w:p w:rsidR="00D27AB1" w:rsidRDefault="00D27AB1" w:rsidP="00D27AB1">
      <w:pPr>
        <w:pStyle w:val="Kapitola"/>
        <w:keepNext/>
        <w:keepLines/>
        <w:spacing w:before="120" w:after="120"/>
        <w:contextualSpacing/>
        <w:rPr>
          <w:rFonts w:ascii="Tahoma" w:hAnsi="Tahoma" w:cs="Tahoma"/>
          <w:sz w:val="20"/>
          <w:lang w:val="cs-CZ"/>
        </w:rPr>
      </w:pPr>
      <w:r w:rsidRPr="00354B1A">
        <w:rPr>
          <w:rFonts w:ascii="Tahoma" w:hAnsi="Tahoma" w:cs="Tahoma"/>
          <w:sz w:val="20"/>
          <w:lang w:val="cs-CZ"/>
        </w:rPr>
        <w:t>Předmět Smlouvy</w:t>
      </w:r>
    </w:p>
    <w:p w:rsidR="00D27AB1" w:rsidRPr="009422B7" w:rsidRDefault="00D27AB1" w:rsidP="00D27AB1">
      <w:pPr>
        <w:pStyle w:val="Kapitola"/>
        <w:keepNext/>
        <w:keepLines/>
        <w:spacing w:before="120" w:after="120"/>
        <w:contextualSpacing/>
        <w:rPr>
          <w:rFonts w:ascii="Tahoma" w:hAnsi="Tahoma" w:cs="Tahoma"/>
          <w:sz w:val="6"/>
          <w:szCs w:val="6"/>
          <w:lang w:val="cs-CZ"/>
        </w:rPr>
      </w:pPr>
    </w:p>
    <w:p w:rsidR="00D27AB1" w:rsidRPr="00A72DAF" w:rsidRDefault="00D27AB1" w:rsidP="00D27AB1">
      <w:pPr>
        <w:pStyle w:val="Kapitola"/>
        <w:keepNext/>
        <w:keepLines/>
        <w:numPr>
          <w:ilvl w:val="0"/>
          <w:numId w:val="18"/>
        </w:numPr>
        <w:spacing w:before="120" w:after="120"/>
        <w:ind w:left="426" w:hanging="426"/>
        <w:contextualSpacing/>
        <w:jc w:val="both"/>
        <w:rPr>
          <w:b w:val="0"/>
          <w:lang w:val="cs-CZ"/>
        </w:rPr>
      </w:pPr>
      <w:r w:rsidRPr="00A72DAF">
        <w:rPr>
          <w:rFonts w:ascii="Tahoma" w:hAnsi="Tahoma" w:cs="Tahoma"/>
          <w:b w:val="0"/>
          <w:sz w:val="20"/>
          <w:lang w:val="cs-CZ"/>
        </w:rPr>
        <w:t>Předmětem této Smlouvy</w:t>
      </w:r>
      <w:r w:rsidRPr="00B96048">
        <w:rPr>
          <w:rFonts w:ascii="Tahoma" w:hAnsi="Tahoma" w:cs="Tahoma"/>
          <w:b w:val="0"/>
          <w:sz w:val="20"/>
          <w:lang w:val="cs-CZ"/>
        </w:rPr>
        <w:t xml:space="preserve"> je na straně jedné závazek Poskytovatele sjednaným způsobem, ve smluveném rozsahu, místě a čase </w:t>
      </w:r>
      <w:r w:rsidRPr="00080C60">
        <w:rPr>
          <w:rFonts w:ascii="Tahoma" w:hAnsi="Tahoma" w:cs="Tahoma"/>
          <w:b w:val="0"/>
          <w:sz w:val="20"/>
          <w:lang w:val="cs-CZ"/>
        </w:rPr>
        <w:t>poskytnout / zajistit (d</w:t>
      </w:r>
      <w:r>
        <w:rPr>
          <w:rFonts w:ascii="Tahoma" w:hAnsi="Tahoma" w:cs="Tahoma"/>
          <w:b w:val="0"/>
          <w:sz w:val="20"/>
          <w:lang w:val="cs-CZ"/>
        </w:rPr>
        <w:t>á</w:t>
      </w:r>
      <w:r w:rsidRPr="00080C60">
        <w:rPr>
          <w:rFonts w:ascii="Tahoma" w:hAnsi="Tahoma" w:cs="Tahoma"/>
          <w:b w:val="0"/>
          <w:sz w:val="20"/>
          <w:lang w:val="cs-CZ"/>
        </w:rPr>
        <w:t>le jen “</w:t>
      </w:r>
      <w:r w:rsidRPr="00080C60">
        <w:rPr>
          <w:rFonts w:ascii="Tahoma" w:hAnsi="Tahoma" w:cs="Tahoma"/>
          <w:sz w:val="20"/>
          <w:lang w:val="cs-CZ"/>
        </w:rPr>
        <w:t>poskytnout</w:t>
      </w:r>
      <w:r w:rsidRPr="00080C60">
        <w:rPr>
          <w:rFonts w:ascii="Tahoma" w:hAnsi="Tahoma" w:cs="Tahoma"/>
          <w:b w:val="0"/>
          <w:sz w:val="20"/>
          <w:lang w:val="cs-CZ"/>
        </w:rPr>
        <w:t>”)</w:t>
      </w:r>
      <w:r w:rsidRPr="00B96048">
        <w:rPr>
          <w:rFonts w:ascii="Tahoma" w:hAnsi="Tahoma" w:cs="Tahoma"/>
          <w:b w:val="0"/>
          <w:sz w:val="20"/>
          <w:lang w:val="cs-CZ"/>
        </w:rPr>
        <w:t xml:space="preserve"> Nabyvateli oprávnění k výkonu práva duševního vlastnictví (licence) v počtu </w:t>
      </w:r>
      <w:r>
        <w:rPr>
          <w:rFonts w:ascii="Tahoma" w:hAnsi="Tahoma" w:cs="Tahoma"/>
          <w:b w:val="0"/>
          <w:sz w:val="20"/>
          <w:lang w:val="cs-CZ"/>
        </w:rPr>
        <w:t>5</w:t>
      </w:r>
      <w:r w:rsidRPr="00B96048">
        <w:rPr>
          <w:rFonts w:ascii="Tahoma" w:hAnsi="Tahoma" w:cs="Tahoma"/>
          <w:b w:val="0"/>
          <w:sz w:val="20"/>
          <w:lang w:val="cs-CZ"/>
        </w:rPr>
        <w:t xml:space="preserve"> ks </w:t>
      </w:r>
      <w:r w:rsidRPr="0004349B">
        <w:rPr>
          <w:rFonts w:ascii="Tahoma" w:hAnsi="Tahoma" w:cs="Tahoma"/>
          <w:b w:val="0"/>
          <w:sz w:val="20"/>
          <w:lang w:val="cs-CZ"/>
        </w:rPr>
        <w:t xml:space="preserve">licence </w:t>
      </w:r>
      <w:r w:rsidRPr="0004349B">
        <w:rPr>
          <w:rFonts w:ascii="Tahoma" w:eastAsia="Tahoma" w:hAnsi="Tahoma" w:cs="Tahoma"/>
          <w:b w:val="0"/>
          <w:sz w:val="20"/>
          <w:lang w:val="cs-CZ"/>
        </w:rPr>
        <w:t>S</w:t>
      </w:r>
      <w:r w:rsidRPr="009A2FDF">
        <w:rPr>
          <w:rFonts w:ascii="Tahoma" w:eastAsia="Tahoma" w:hAnsi="Tahoma" w:cs="Tahoma"/>
          <w:b w:val="0"/>
          <w:sz w:val="20"/>
          <w:lang w:val="cs-CZ"/>
        </w:rPr>
        <w:t>W produktu D</w:t>
      </w:r>
      <w:r w:rsidRPr="009A2FDF">
        <w:rPr>
          <w:rFonts w:ascii="Tahoma" w:hAnsi="Tahoma" w:cs="Tahoma"/>
          <w:b w:val="0"/>
          <w:bCs/>
          <w:caps/>
          <w:sz w:val="20"/>
          <w:lang w:val="cs-CZ"/>
        </w:rPr>
        <w:t>esktopcentral</w:t>
      </w:r>
      <w:r w:rsidRPr="00716EA0">
        <w:rPr>
          <w:rFonts w:ascii="Tahoma" w:eastAsia="Tahoma" w:hAnsi="Tahoma" w:cs="Tahoma"/>
          <w:b w:val="0"/>
          <w:sz w:val="20"/>
          <w:lang w:val="cs-CZ"/>
        </w:rPr>
        <w:t>, jejíž technickou specifikaci dokládá Prodávající v </w:t>
      </w:r>
      <w:r w:rsidRPr="00716EA0">
        <w:rPr>
          <w:rFonts w:ascii="Tahoma" w:eastAsia="Tahoma" w:hAnsi="Tahoma" w:cs="Tahoma"/>
          <w:sz w:val="20"/>
          <w:lang w:val="cs-CZ"/>
        </w:rPr>
        <w:t>příloze č. 1</w:t>
      </w:r>
      <w:r w:rsidRPr="00B96048">
        <w:rPr>
          <w:rFonts w:ascii="Tahoma" w:eastAsia="Tahoma" w:hAnsi="Tahoma" w:cs="Tahoma"/>
          <w:b w:val="0"/>
          <w:sz w:val="20"/>
          <w:lang w:val="cs-CZ"/>
        </w:rPr>
        <w:t xml:space="preserve"> této Smlouvy, tj. řádně a včas poskytnout uvedené licence v rozsahu, způsobem a </w:t>
      </w:r>
      <w:r w:rsidRPr="00716EA0">
        <w:rPr>
          <w:rFonts w:ascii="Tahoma" w:eastAsia="Tahoma" w:hAnsi="Tahoma" w:cs="Tahoma"/>
          <w:b w:val="0"/>
          <w:sz w:val="20"/>
          <w:lang w:val="cs-CZ"/>
        </w:rPr>
        <w:t>za cenu dle následujících ustanovení této Smlouvy (dále jen „</w:t>
      </w:r>
      <w:r w:rsidRPr="00716EA0">
        <w:rPr>
          <w:rFonts w:ascii="Tahoma" w:eastAsia="Tahoma" w:hAnsi="Tahoma" w:cs="Tahoma"/>
          <w:sz w:val="20"/>
          <w:lang w:val="cs-CZ"/>
        </w:rPr>
        <w:t>licence</w:t>
      </w:r>
      <w:r w:rsidRPr="00B96048">
        <w:rPr>
          <w:rFonts w:ascii="Tahoma" w:eastAsia="Tahoma" w:hAnsi="Tahoma" w:cs="Tahoma"/>
          <w:b w:val="0"/>
          <w:sz w:val="20"/>
          <w:lang w:val="cs-CZ"/>
        </w:rPr>
        <w:t xml:space="preserve">“). </w:t>
      </w:r>
    </w:p>
    <w:p w:rsidR="00D27AB1" w:rsidRPr="00A72DAF" w:rsidRDefault="00D27AB1" w:rsidP="00D27AB1">
      <w:pPr>
        <w:pStyle w:val="Kapitola"/>
        <w:keepNext/>
        <w:keepLines/>
        <w:spacing w:before="120" w:after="120"/>
        <w:ind w:left="426"/>
        <w:contextualSpacing/>
        <w:jc w:val="both"/>
        <w:rPr>
          <w:b w:val="0"/>
          <w:sz w:val="12"/>
          <w:szCs w:val="12"/>
          <w:lang w:val="cs-CZ"/>
        </w:rPr>
      </w:pPr>
    </w:p>
    <w:p w:rsidR="00D27AB1" w:rsidRPr="00A72DAF" w:rsidRDefault="00D27AB1" w:rsidP="00D27AB1">
      <w:pPr>
        <w:pStyle w:val="Kapitola"/>
        <w:keepNext/>
        <w:keepLines/>
        <w:numPr>
          <w:ilvl w:val="0"/>
          <w:numId w:val="18"/>
        </w:numPr>
        <w:spacing w:before="120" w:after="120"/>
        <w:ind w:left="426" w:hanging="426"/>
        <w:contextualSpacing/>
        <w:jc w:val="both"/>
        <w:rPr>
          <w:b w:val="0"/>
          <w:lang w:val="cs-CZ"/>
        </w:rPr>
      </w:pPr>
      <w:r w:rsidRPr="00A72DAF">
        <w:rPr>
          <w:rFonts w:ascii="Tahoma" w:hAnsi="Tahoma" w:cs="Tahoma"/>
          <w:b w:val="0"/>
          <w:sz w:val="20"/>
          <w:lang w:val="cs-CZ"/>
        </w:rPr>
        <w:t>Předmětem této Smlouvy je</w:t>
      </w:r>
      <w:r w:rsidRPr="00B96048">
        <w:rPr>
          <w:rFonts w:ascii="Tahoma" w:hAnsi="Tahoma" w:cs="Tahoma"/>
          <w:b w:val="0"/>
          <w:sz w:val="20"/>
          <w:lang w:val="cs-CZ"/>
        </w:rPr>
        <w:t xml:space="preserve"> na straně druhé závazek Nabyvatele poskytovat Poskytovateli součinnost </w:t>
      </w:r>
      <w:r w:rsidRPr="00B96048">
        <w:rPr>
          <w:rFonts w:ascii="Tahoma" w:hAnsi="Tahoma"/>
          <w:b w:val="0"/>
          <w:bCs/>
          <w:sz w:val="20"/>
          <w:lang w:val="cs-CZ"/>
        </w:rPr>
        <w:t xml:space="preserve">nezbytnou ke splnění jeho závazků vyplývajících z této Smlouvy, dále řádně </w:t>
      </w:r>
      <w:r w:rsidRPr="00716EA0">
        <w:rPr>
          <w:rFonts w:ascii="Tahoma" w:hAnsi="Tahoma"/>
          <w:b w:val="0"/>
          <w:sz w:val="20"/>
          <w:lang w:val="cs-CZ"/>
        </w:rPr>
        <w:t>poskytnuté licence od Poskytovatele</w:t>
      </w:r>
      <w:r w:rsidRPr="00716EA0">
        <w:rPr>
          <w:rFonts w:ascii="Tahoma" w:hAnsi="Tahoma"/>
          <w:b w:val="0"/>
          <w:bCs/>
          <w:sz w:val="20"/>
          <w:lang w:val="cs-CZ"/>
        </w:rPr>
        <w:t xml:space="preserve"> převzít a zaplatit </w:t>
      </w:r>
      <w:r w:rsidRPr="00716EA0">
        <w:rPr>
          <w:rFonts w:ascii="Tahoma" w:hAnsi="Tahoma"/>
          <w:b w:val="0"/>
          <w:sz w:val="20"/>
          <w:lang w:val="cs-CZ"/>
        </w:rPr>
        <w:t>Poskytovateli</w:t>
      </w:r>
      <w:r w:rsidRPr="00716EA0">
        <w:rPr>
          <w:rFonts w:ascii="Tahoma" w:hAnsi="Tahoma"/>
          <w:b w:val="0"/>
          <w:bCs/>
          <w:sz w:val="20"/>
          <w:lang w:val="cs-CZ"/>
        </w:rPr>
        <w:t xml:space="preserve"> za řádně a včas </w:t>
      </w:r>
      <w:r w:rsidRPr="00716EA0">
        <w:rPr>
          <w:rFonts w:ascii="Tahoma" w:hAnsi="Tahoma"/>
          <w:b w:val="0"/>
          <w:sz w:val="20"/>
          <w:lang w:val="cs-CZ"/>
        </w:rPr>
        <w:t>poskytnuté licence dohodnutou cenu dle č</w:t>
      </w:r>
      <w:r w:rsidRPr="00716EA0">
        <w:rPr>
          <w:rFonts w:ascii="Tahoma" w:hAnsi="Tahoma"/>
          <w:b w:val="0"/>
          <w:bCs/>
          <w:sz w:val="20"/>
          <w:lang w:val="cs-CZ"/>
        </w:rPr>
        <w:t xml:space="preserve">lánku IV. této Smlouvy. </w:t>
      </w:r>
    </w:p>
    <w:p w:rsidR="00D27AB1" w:rsidRPr="007D1148" w:rsidRDefault="00D27AB1" w:rsidP="00D27AB1">
      <w:pPr>
        <w:pStyle w:val="Odstavecseseznamem"/>
        <w:ind w:left="0"/>
        <w:contextualSpacing/>
        <w:rPr>
          <w:rFonts w:ascii="Tahoma" w:hAnsi="Tahoma" w:cs="Tahoma"/>
          <w:sz w:val="20"/>
          <w:szCs w:val="20"/>
          <w:highlight w:val="yellow"/>
          <w:shd w:val="clear" w:color="auto" w:fill="FFFF00"/>
        </w:rPr>
      </w:pPr>
    </w:p>
    <w:p w:rsidR="00D27AB1" w:rsidRDefault="00D27AB1" w:rsidP="00D27AB1">
      <w:pPr>
        <w:spacing w:before="120" w:after="120"/>
        <w:ind w:left="357"/>
        <w:contextualSpacing/>
        <w:jc w:val="center"/>
        <w:rPr>
          <w:rFonts w:ascii="Tahoma" w:hAnsi="Tahoma" w:cs="Tahoma"/>
          <w:b/>
          <w:sz w:val="20"/>
          <w:szCs w:val="20"/>
        </w:rPr>
      </w:pPr>
      <w:r w:rsidRPr="00CC1B86">
        <w:rPr>
          <w:rFonts w:ascii="Tahoma" w:hAnsi="Tahoma" w:cs="Tahoma"/>
          <w:b/>
          <w:sz w:val="20"/>
          <w:szCs w:val="20"/>
        </w:rPr>
        <w:t>Článek II. </w:t>
      </w:r>
    </w:p>
    <w:p w:rsidR="00D27AB1" w:rsidRDefault="00D27AB1" w:rsidP="00D27AB1">
      <w:pPr>
        <w:spacing w:before="120" w:after="120"/>
        <w:ind w:left="357"/>
        <w:contextualSpacing/>
        <w:jc w:val="center"/>
        <w:rPr>
          <w:rFonts w:ascii="Tahoma" w:hAnsi="Tahoma" w:cs="Tahoma"/>
          <w:b/>
          <w:sz w:val="20"/>
          <w:szCs w:val="20"/>
        </w:rPr>
      </w:pPr>
      <w:r>
        <w:rPr>
          <w:rFonts w:ascii="Tahoma" w:hAnsi="Tahoma" w:cs="Tahoma"/>
          <w:b/>
          <w:sz w:val="20"/>
          <w:szCs w:val="20"/>
        </w:rPr>
        <w:t>Práva a povinnosti Smluvních stran</w:t>
      </w:r>
    </w:p>
    <w:p w:rsidR="00D27AB1" w:rsidRPr="009422B7" w:rsidRDefault="00D27AB1" w:rsidP="00D27AB1">
      <w:pPr>
        <w:spacing w:before="120" w:after="120"/>
        <w:ind w:left="357"/>
        <w:contextualSpacing/>
        <w:jc w:val="center"/>
        <w:rPr>
          <w:sz w:val="6"/>
          <w:szCs w:val="6"/>
        </w:rPr>
      </w:pPr>
    </w:p>
    <w:p w:rsidR="00D27AB1" w:rsidRDefault="00D27AB1" w:rsidP="00D27AB1">
      <w:pPr>
        <w:numPr>
          <w:ilvl w:val="0"/>
          <w:numId w:val="4"/>
        </w:numPr>
        <w:spacing w:after="120"/>
        <w:ind w:left="426" w:hanging="426"/>
        <w:contextualSpacing/>
        <w:jc w:val="both"/>
        <w:rPr>
          <w:rFonts w:ascii="Tahoma" w:hAnsi="Tahoma" w:cs="Tahoma"/>
          <w:sz w:val="20"/>
          <w:szCs w:val="20"/>
        </w:rPr>
      </w:pPr>
      <w:r w:rsidRPr="004A5ACA">
        <w:rPr>
          <w:rFonts w:ascii="Tahoma" w:hAnsi="Tahoma" w:cs="Tahoma"/>
          <w:sz w:val="20"/>
          <w:szCs w:val="20"/>
        </w:rPr>
        <w:t xml:space="preserve">Smluvní strany se dohodly, že </w:t>
      </w:r>
      <w:r>
        <w:rPr>
          <w:rFonts w:ascii="Tahoma" w:hAnsi="Tahoma" w:cs="Tahoma"/>
          <w:sz w:val="20"/>
          <w:szCs w:val="20"/>
        </w:rPr>
        <w:t>Poskytovatel</w:t>
      </w:r>
      <w:r w:rsidRPr="004A5ACA">
        <w:rPr>
          <w:rFonts w:ascii="Tahoma" w:hAnsi="Tahoma" w:cs="Tahoma"/>
          <w:sz w:val="20"/>
          <w:szCs w:val="20"/>
        </w:rPr>
        <w:t xml:space="preserve"> </w:t>
      </w:r>
      <w:r>
        <w:rPr>
          <w:rFonts w:ascii="Tahoma" w:hAnsi="Tahoma" w:cs="Tahoma"/>
          <w:sz w:val="20"/>
          <w:szCs w:val="20"/>
        </w:rPr>
        <w:t>licence</w:t>
      </w:r>
      <w:r w:rsidRPr="004A5ACA">
        <w:rPr>
          <w:rFonts w:ascii="Tahoma" w:hAnsi="Tahoma" w:cs="Tahoma"/>
          <w:sz w:val="20"/>
          <w:szCs w:val="20"/>
        </w:rPr>
        <w:t xml:space="preserve"> uvedené v čl. I. této Smlouvy </w:t>
      </w:r>
      <w:r>
        <w:rPr>
          <w:rFonts w:ascii="Tahoma" w:hAnsi="Tahoma" w:cs="Tahoma"/>
          <w:sz w:val="20"/>
          <w:szCs w:val="20"/>
        </w:rPr>
        <w:t>poskytne</w:t>
      </w:r>
      <w:r w:rsidRPr="004A5ACA">
        <w:rPr>
          <w:rFonts w:ascii="Tahoma" w:hAnsi="Tahoma" w:cs="Tahoma"/>
          <w:sz w:val="20"/>
          <w:szCs w:val="20"/>
        </w:rPr>
        <w:t xml:space="preserve"> </w:t>
      </w:r>
      <w:r>
        <w:rPr>
          <w:rFonts w:ascii="Tahoma" w:hAnsi="Tahoma" w:cs="Tahoma"/>
          <w:sz w:val="20"/>
          <w:szCs w:val="20"/>
        </w:rPr>
        <w:t>Nabyvateli</w:t>
      </w:r>
      <w:r w:rsidRPr="004A5ACA">
        <w:rPr>
          <w:rFonts w:ascii="Tahoma" w:hAnsi="Tahoma" w:cs="Tahoma"/>
          <w:sz w:val="20"/>
          <w:szCs w:val="20"/>
        </w:rPr>
        <w:t xml:space="preserve"> do </w:t>
      </w:r>
      <w:r>
        <w:rPr>
          <w:rFonts w:ascii="Tahoma" w:hAnsi="Tahoma" w:cs="Tahoma"/>
          <w:b/>
          <w:sz w:val="20"/>
          <w:szCs w:val="20"/>
        </w:rPr>
        <w:t xml:space="preserve">14 dnů </w:t>
      </w:r>
      <w:r w:rsidRPr="004A5ACA">
        <w:rPr>
          <w:rFonts w:ascii="Tahoma" w:hAnsi="Tahoma" w:cs="Tahoma"/>
          <w:sz w:val="20"/>
          <w:szCs w:val="20"/>
        </w:rPr>
        <w:t xml:space="preserve">ode dne nabytí účinnosti této Smlouvy. Smluvní strany se dohodly, že o konkrétním datu </w:t>
      </w:r>
      <w:r>
        <w:rPr>
          <w:rFonts w:ascii="Tahoma" w:hAnsi="Tahoma" w:cs="Tahoma"/>
          <w:sz w:val="20"/>
          <w:szCs w:val="20"/>
        </w:rPr>
        <w:t>poskytnutí</w:t>
      </w:r>
      <w:r w:rsidRPr="004A5ACA">
        <w:rPr>
          <w:rFonts w:ascii="Tahoma" w:hAnsi="Tahoma" w:cs="Tahoma"/>
          <w:sz w:val="20"/>
          <w:szCs w:val="20"/>
        </w:rPr>
        <w:t xml:space="preserve"> </w:t>
      </w:r>
      <w:r>
        <w:rPr>
          <w:rFonts w:ascii="Tahoma" w:hAnsi="Tahoma" w:cs="Tahoma"/>
          <w:sz w:val="20"/>
          <w:szCs w:val="20"/>
        </w:rPr>
        <w:t>licencí</w:t>
      </w:r>
      <w:r w:rsidRPr="004A5ACA">
        <w:rPr>
          <w:rFonts w:ascii="Tahoma" w:hAnsi="Tahoma" w:cs="Tahoma"/>
          <w:sz w:val="20"/>
          <w:szCs w:val="20"/>
        </w:rPr>
        <w:t xml:space="preserve"> </w:t>
      </w:r>
      <w:r>
        <w:rPr>
          <w:rFonts w:ascii="Tahoma" w:hAnsi="Tahoma" w:cs="Tahoma"/>
          <w:sz w:val="20"/>
          <w:szCs w:val="20"/>
        </w:rPr>
        <w:t>Poskytovatel</w:t>
      </w:r>
      <w:r w:rsidRPr="004A5ACA">
        <w:rPr>
          <w:rFonts w:ascii="Tahoma" w:hAnsi="Tahoma" w:cs="Tahoma"/>
          <w:sz w:val="20"/>
          <w:szCs w:val="20"/>
        </w:rPr>
        <w:t xml:space="preserve"> vyrozumí </w:t>
      </w:r>
      <w:r>
        <w:rPr>
          <w:rFonts w:ascii="Tahoma" w:hAnsi="Tahoma" w:cs="Tahoma"/>
          <w:sz w:val="20"/>
          <w:szCs w:val="20"/>
        </w:rPr>
        <w:t>Nabyvatele</w:t>
      </w:r>
      <w:r w:rsidRPr="004A5ACA">
        <w:rPr>
          <w:rFonts w:ascii="Tahoma" w:hAnsi="Tahoma" w:cs="Tahoma"/>
          <w:sz w:val="20"/>
          <w:szCs w:val="20"/>
        </w:rPr>
        <w:t xml:space="preserve">, nejpozději 5 pracovních dnů předem, a to e-mailem zaslaným na adresu </w:t>
      </w:r>
      <w:r>
        <w:rPr>
          <w:rFonts w:ascii="Tahoma" w:hAnsi="Tahoma" w:cs="Tahoma"/>
          <w:sz w:val="20"/>
          <w:szCs w:val="20"/>
        </w:rPr>
        <w:t>pověřené osoby Nabyvatele</w:t>
      </w:r>
      <w:r w:rsidRPr="004A5ACA">
        <w:rPr>
          <w:rFonts w:ascii="Tahoma" w:hAnsi="Tahoma" w:cs="Tahoma"/>
          <w:sz w:val="20"/>
          <w:szCs w:val="20"/>
        </w:rPr>
        <w:t xml:space="preserve"> uveden</w:t>
      </w:r>
      <w:r>
        <w:rPr>
          <w:rFonts w:ascii="Tahoma" w:hAnsi="Tahoma" w:cs="Tahoma"/>
          <w:sz w:val="20"/>
          <w:szCs w:val="20"/>
        </w:rPr>
        <w:t>é</w:t>
      </w:r>
      <w:r w:rsidRPr="004A5ACA">
        <w:rPr>
          <w:rFonts w:ascii="Tahoma" w:hAnsi="Tahoma" w:cs="Tahoma"/>
          <w:sz w:val="20"/>
          <w:szCs w:val="20"/>
        </w:rPr>
        <w:t xml:space="preserve"> v</w:t>
      </w:r>
      <w:r>
        <w:rPr>
          <w:rFonts w:ascii="Tahoma" w:hAnsi="Tahoma" w:cs="Tahoma"/>
          <w:sz w:val="20"/>
          <w:szCs w:val="20"/>
        </w:rPr>
        <w:t> článku X., odst. 12.</w:t>
      </w:r>
      <w:r w:rsidRPr="004A5ACA">
        <w:rPr>
          <w:rFonts w:ascii="Tahoma" w:hAnsi="Tahoma" w:cs="Tahoma"/>
          <w:sz w:val="20"/>
          <w:szCs w:val="20"/>
        </w:rPr>
        <w:t xml:space="preserve"> Smlouvy.</w:t>
      </w:r>
    </w:p>
    <w:p w:rsidR="00D27AB1" w:rsidRPr="00D67057" w:rsidRDefault="00D27AB1" w:rsidP="00D27AB1">
      <w:pPr>
        <w:spacing w:after="120"/>
        <w:ind w:left="426"/>
        <w:contextualSpacing/>
        <w:jc w:val="both"/>
        <w:rPr>
          <w:rFonts w:ascii="Tahoma" w:hAnsi="Tahoma" w:cs="Tahoma"/>
          <w:sz w:val="12"/>
          <w:szCs w:val="12"/>
        </w:rPr>
      </w:pPr>
    </w:p>
    <w:p w:rsidR="00D27AB1" w:rsidRPr="00D67057" w:rsidRDefault="00D27AB1" w:rsidP="00D27AB1">
      <w:pPr>
        <w:numPr>
          <w:ilvl w:val="0"/>
          <w:numId w:val="4"/>
        </w:numPr>
        <w:spacing w:after="120"/>
        <w:ind w:left="426" w:hanging="426"/>
        <w:contextualSpacing/>
        <w:jc w:val="both"/>
        <w:rPr>
          <w:rFonts w:ascii="Tahoma" w:hAnsi="Tahoma" w:cs="Tahoma"/>
          <w:sz w:val="12"/>
          <w:szCs w:val="12"/>
        </w:rPr>
      </w:pPr>
      <w:r w:rsidRPr="00D67057">
        <w:rPr>
          <w:rFonts w:ascii="Tahoma" w:hAnsi="Tahoma" w:cs="Tahoma"/>
          <w:sz w:val="20"/>
          <w:szCs w:val="20"/>
        </w:rPr>
        <w:t xml:space="preserve">Za řádné </w:t>
      </w:r>
      <w:r>
        <w:rPr>
          <w:rFonts w:ascii="Tahoma" w:hAnsi="Tahoma" w:cs="Tahoma"/>
          <w:sz w:val="20"/>
          <w:szCs w:val="20"/>
        </w:rPr>
        <w:t>poskytnutí</w:t>
      </w:r>
      <w:r w:rsidRPr="00D67057">
        <w:rPr>
          <w:rFonts w:ascii="Tahoma" w:hAnsi="Tahoma" w:cs="Tahoma"/>
          <w:sz w:val="20"/>
          <w:szCs w:val="20"/>
        </w:rPr>
        <w:t xml:space="preserve"> licencí se považuje </w:t>
      </w:r>
      <w:r>
        <w:rPr>
          <w:rFonts w:ascii="Tahoma" w:hAnsi="Tahoma" w:cs="Tahoma"/>
          <w:sz w:val="20"/>
          <w:szCs w:val="20"/>
        </w:rPr>
        <w:t>poskytnutí licenčního aktivačního klíče, který bude zaslán elektronicky či jinou vhodnou cestou</w:t>
      </w:r>
      <w:r w:rsidRPr="008A55E2">
        <w:rPr>
          <w:rFonts w:ascii="Tahoma" w:hAnsi="Tahoma" w:cs="Tahoma"/>
          <w:sz w:val="20"/>
          <w:szCs w:val="20"/>
        </w:rPr>
        <w:t xml:space="preserve"> </w:t>
      </w:r>
      <w:r w:rsidRPr="00D67057">
        <w:rPr>
          <w:rFonts w:ascii="Tahoma" w:hAnsi="Tahoma" w:cs="Tahoma"/>
          <w:sz w:val="20"/>
          <w:szCs w:val="20"/>
        </w:rPr>
        <w:t xml:space="preserve">na adresu oprávněné osoby </w:t>
      </w:r>
      <w:r>
        <w:rPr>
          <w:rFonts w:ascii="Tahoma" w:hAnsi="Tahoma" w:cs="Tahoma"/>
          <w:sz w:val="20"/>
          <w:szCs w:val="20"/>
        </w:rPr>
        <w:t>Nabyvatele</w:t>
      </w:r>
      <w:r w:rsidRPr="00D67057">
        <w:rPr>
          <w:rFonts w:ascii="Tahoma" w:hAnsi="Tahoma" w:cs="Tahoma"/>
          <w:sz w:val="20"/>
          <w:szCs w:val="20"/>
        </w:rPr>
        <w:t xml:space="preserve"> uvedené v Článku X., odst. 1</w:t>
      </w:r>
      <w:r>
        <w:rPr>
          <w:rFonts w:ascii="Tahoma" w:hAnsi="Tahoma" w:cs="Tahoma"/>
          <w:sz w:val="20"/>
          <w:szCs w:val="20"/>
        </w:rPr>
        <w:t>2.</w:t>
      </w:r>
      <w:r w:rsidRPr="00D67057">
        <w:rPr>
          <w:rFonts w:ascii="Tahoma" w:hAnsi="Tahoma" w:cs="Tahoma"/>
          <w:sz w:val="20"/>
          <w:szCs w:val="20"/>
        </w:rPr>
        <w:t>, písm. b) Smlouvy.</w:t>
      </w:r>
      <w:r>
        <w:rPr>
          <w:rFonts w:ascii="Tahoma" w:hAnsi="Tahoma" w:cs="Tahoma"/>
          <w:sz w:val="20"/>
          <w:szCs w:val="20"/>
        </w:rPr>
        <w:t xml:space="preserve"> </w:t>
      </w:r>
      <w:r w:rsidRPr="00D67057">
        <w:rPr>
          <w:rFonts w:ascii="Tahoma" w:hAnsi="Tahoma" w:cs="Tahoma"/>
          <w:sz w:val="20"/>
          <w:szCs w:val="20"/>
        </w:rPr>
        <w:t>Zpřístupnění licencí potvrdí Poskytovateli odpovědný zaměstnanec Nabyvatele osobou pověřenou za Nabyvatele uvedenou Článku X., odst. 1</w:t>
      </w:r>
      <w:r>
        <w:rPr>
          <w:rFonts w:ascii="Tahoma" w:hAnsi="Tahoma" w:cs="Tahoma"/>
          <w:sz w:val="20"/>
          <w:szCs w:val="20"/>
        </w:rPr>
        <w:t>2.</w:t>
      </w:r>
      <w:r w:rsidRPr="00D67057">
        <w:rPr>
          <w:rFonts w:ascii="Tahoma" w:hAnsi="Tahoma" w:cs="Tahoma"/>
          <w:sz w:val="20"/>
          <w:szCs w:val="20"/>
        </w:rPr>
        <w:t xml:space="preserve">, písm. a) Smlouvy, též </w:t>
      </w:r>
      <w:r w:rsidRPr="00D67057">
        <w:rPr>
          <w:rFonts w:ascii="Tahoma" w:hAnsi="Tahoma" w:cs="Tahoma"/>
          <w:sz w:val="20"/>
          <w:szCs w:val="20"/>
        </w:rPr>
        <w:lastRenderedPageBreak/>
        <w:t>elektronicky, a to prostřednictvím e-mailu zaslaného na adresu oprávněné osoby Poskytovatele uvedené v Článku X., odst. 1</w:t>
      </w:r>
      <w:r>
        <w:rPr>
          <w:rFonts w:ascii="Tahoma" w:hAnsi="Tahoma" w:cs="Tahoma"/>
          <w:sz w:val="20"/>
          <w:szCs w:val="20"/>
        </w:rPr>
        <w:t>2.</w:t>
      </w:r>
      <w:r w:rsidRPr="00D67057">
        <w:rPr>
          <w:rFonts w:ascii="Tahoma" w:hAnsi="Tahoma" w:cs="Tahoma"/>
          <w:sz w:val="20"/>
          <w:szCs w:val="20"/>
        </w:rPr>
        <w:t xml:space="preserve">, písm. b) Smlouvy. </w:t>
      </w:r>
    </w:p>
    <w:p w:rsidR="00D27AB1" w:rsidRPr="00D67057" w:rsidRDefault="00D27AB1" w:rsidP="00D27AB1">
      <w:pPr>
        <w:spacing w:after="120"/>
        <w:ind w:left="426"/>
        <w:contextualSpacing/>
        <w:jc w:val="both"/>
        <w:rPr>
          <w:rFonts w:ascii="Tahoma" w:hAnsi="Tahoma" w:cs="Tahoma"/>
          <w:sz w:val="12"/>
          <w:szCs w:val="12"/>
        </w:rPr>
      </w:pPr>
    </w:p>
    <w:p w:rsidR="00D27AB1" w:rsidRDefault="00D27AB1" w:rsidP="00D27AB1">
      <w:pPr>
        <w:numPr>
          <w:ilvl w:val="0"/>
          <w:numId w:val="4"/>
        </w:numPr>
        <w:ind w:left="426"/>
        <w:contextualSpacing/>
        <w:jc w:val="both"/>
        <w:rPr>
          <w:rFonts w:ascii="Tahoma" w:hAnsi="Tahoma" w:cs="Tahoma"/>
          <w:sz w:val="20"/>
          <w:szCs w:val="20"/>
        </w:rPr>
      </w:pPr>
      <w:r>
        <w:rPr>
          <w:rFonts w:ascii="Tahoma" w:hAnsi="Tahoma" w:cs="Tahoma"/>
          <w:sz w:val="20"/>
          <w:szCs w:val="20"/>
        </w:rPr>
        <w:t xml:space="preserve">Písemné potvrzení o zpřístupnění licencí bude sloužit jako podklad pro fakturaci. Pro fakturaci budou použity jednotkové ceny viz </w:t>
      </w:r>
      <w:r w:rsidRPr="006E5A2C">
        <w:rPr>
          <w:rFonts w:ascii="Tahoma" w:hAnsi="Tahoma" w:cs="Tahoma"/>
          <w:b/>
          <w:sz w:val="20"/>
          <w:szCs w:val="20"/>
        </w:rPr>
        <w:t>Příloha č. 2</w:t>
      </w:r>
      <w:r>
        <w:rPr>
          <w:rFonts w:ascii="Tahoma" w:hAnsi="Tahoma" w:cs="Tahoma"/>
          <w:sz w:val="20"/>
          <w:szCs w:val="20"/>
        </w:rPr>
        <w:t xml:space="preserve"> této Smlouvy za jednotlivé licence. </w:t>
      </w:r>
    </w:p>
    <w:p w:rsidR="00D27AB1" w:rsidRPr="00D67057" w:rsidRDefault="00D27AB1" w:rsidP="00D27AB1">
      <w:pPr>
        <w:ind w:left="426"/>
        <w:contextualSpacing/>
        <w:rPr>
          <w:rFonts w:ascii="Tahoma" w:hAnsi="Tahoma" w:cs="Tahoma"/>
          <w:sz w:val="12"/>
          <w:szCs w:val="12"/>
        </w:rPr>
      </w:pPr>
    </w:p>
    <w:p w:rsidR="00D27AB1" w:rsidRDefault="00D27AB1" w:rsidP="00D27AB1">
      <w:pPr>
        <w:numPr>
          <w:ilvl w:val="0"/>
          <w:numId w:val="4"/>
        </w:numPr>
        <w:spacing w:before="240"/>
        <w:ind w:left="426"/>
        <w:contextualSpacing/>
        <w:jc w:val="both"/>
        <w:rPr>
          <w:rFonts w:ascii="Tahoma" w:hAnsi="Tahoma" w:cs="Tahoma"/>
          <w:sz w:val="20"/>
          <w:szCs w:val="20"/>
        </w:rPr>
      </w:pPr>
      <w:r w:rsidRPr="00D67057">
        <w:rPr>
          <w:rFonts w:ascii="Tahoma" w:hAnsi="Tahoma" w:cs="Tahoma"/>
          <w:b/>
          <w:sz w:val="20"/>
          <w:szCs w:val="20"/>
        </w:rPr>
        <w:t>Místo plnění je:</w:t>
      </w:r>
      <w:r w:rsidRPr="00300A13">
        <w:rPr>
          <w:rFonts w:ascii="Tahoma" w:hAnsi="Tahoma" w:cs="Tahoma"/>
          <w:sz w:val="20"/>
          <w:szCs w:val="20"/>
        </w:rPr>
        <w:t xml:space="preserve"> Nemocnice na Bulovce, Budínova 67/2, 180 81 Praha 8, budova č. 3, oddělení OIVT. </w:t>
      </w:r>
    </w:p>
    <w:p w:rsidR="00D27AB1" w:rsidRPr="009422B7" w:rsidRDefault="00D27AB1" w:rsidP="00D27AB1">
      <w:pPr>
        <w:spacing w:before="240"/>
        <w:ind w:left="426"/>
        <w:contextualSpacing/>
        <w:rPr>
          <w:rFonts w:ascii="Tahoma" w:hAnsi="Tahoma" w:cs="Tahoma"/>
          <w:sz w:val="12"/>
          <w:szCs w:val="12"/>
        </w:rPr>
      </w:pPr>
    </w:p>
    <w:p w:rsidR="00D27AB1" w:rsidRDefault="00D27AB1" w:rsidP="00D27AB1">
      <w:pPr>
        <w:numPr>
          <w:ilvl w:val="0"/>
          <w:numId w:val="4"/>
        </w:numPr>
        <w:spacing w:before="240"/>
        <w:ind w:left="426"/>
        <w:contextualSpacing/>
        <w:jc w:val="both"/>
        <w:rPr>
          <w:rFonts w:ascii="Tahoma" w:hAnsi="Tahoma" w:cs="Tahoma"/>
          <w:sz w:val="20"/>
          <w:szCs w:val="20"/>
        </w:rPr>
      </w:pPr>
      <w:r>
        <w:rPr>
          <w:rFonts w:ascii="Tahoma" w:hAnsi="Tahoma" w:cs="Tahoma"/>
          <w:sz w:val="20"/>
          <w:szCs w:val="20"/>
        </w:rPr>
        <w:t>Poskytovatel se zavazuje licence poskytnout v termínech dle této Smlouvy, v technických parametrech, vlastnostech a standardech dle zadávací dokumentace. Poskytovatel je povinen Nabyvateli bez zbytečného odkladu po účinnosti Smlouvy poskytnout veškeré podklady a informace potřebné k výkonu licence.</w:t>
      </w:r>
    </w:p>
    <w:p w:rsidR="00D27AB1" w:rsidRDefault="00D27AB1" w:rsidP="00D27AB1">
      <w:pPr>
        <w:spacing w:before="240"/>
        <w:contextualSpacing/>
        <w:rPr>
          <w:rFonts w:ascii="Tahoma" w:hAnsi="Tahoma" w:cs="Tahoma"/>
          <w:sz w:val="12"/>
          <w:szCs w:val="12"/>
        </w:rPr>
      </w:pPr>
    </w:p>
    <w:p w:rsidR="00D27AB1" w:rsidRDefault="00D27AB1" w:rsidP="00D27AB1">
      <w:pPr>
        <w:numPr>
          <w:ilvl w:val="0"/>
          <w:numId w:val="4"/>
        </w:numPr>
        <w:spacing w:before="240"/>
        <w:ind w:left="426"/>
        <w:contextualSpacing/>
        <w:rPr>
          <w:rFonts w:ascii="Tahoma" w:hAnsi="Tahoma" w:cs="Tahoma"/>
          <w:sz w:val="20"/>
          <w:szCs w:val="20"/>
        </w:rPr>
      </w:pPr>
      <w:r>
        <w:rPr>
          <w:rFonts w:ascii="Tahoma" w:hAnsi="Tahoma" w:cs="Tahoma"/>
          <w:sz w:val="20"/>
          <w:szCs w:val="20"/>
        </w:rPr>
        <w:t>Nabyvatel se zavazuje Poskytovateli za poskytnuté licence zaplatit, a to za podmínek touto Smlouvou sjednaných.</w:t>
      </w:r>
    </w:p>
    <w:p w:rsidR="00D27AB1" w:rsidRPr="00D67057" w:rsidRDefault="00D27AB1" w:rsidP="00D27AB1">
      <w:pPr>
        <w:spacing w:before="240"/>
        <w:contextualSpacing/>
        <w:rPr>
          <w:rFonts w:ascii="Tahoma" w:hAnsi="Tahoma" w:cs="Tahoma"/>
          <w:sz w:val="12"/>
          <w:szCs w:val="12"/>
        </w:rPr>
      </w:pPr>
    </w:p>
    <w:p w:rsidR="00D27AB1" w:rsidRDefault="00D27AB1" w:rsidP="00D27AB1">
      <w:pPr>
        <w:numPr>
          <w:ilvl w:val="0"/>
          <w:numId w:val="4"/>
        </w:numPr>
        <w:spacing w:before="240"/>
        <w:ind w:left="426"/>
        <w:contextualSpacing/>
        <w:jc w:val="both"/>
        <w:rPr>
          <w:rFonts w:ascii="Tahoma" w:hAnsi="Tahoma" w:cs="Tahoma"/>
          <w:sz w:val="20"/>
          <w:szCs w:val="20"/>
        </w:rPr>
      </w:pPr>
      <w:r w:rsidRPr="00275BB8">
        <w:rPr>
          <w:rFonts w:ascii="Tahoma" w:hAnsi="Tahoma" w:cs="Tahoma"/>
          <w:sz w:val="20"/>
          <w:szCs w:val="20"/>
        </w:rPr>
        <w:t xml:space="preserve">Veškerá korespondence ohledně </w:t>
      </w:r>
      <w:r>
        <w:rPr>
          <w:rFonts w:ascii="Tahoma" w:hAnsi="Tahoma" w:cs="Tahoma"/>
          <w:sz w:val="20"/>
          <w:szCs w:val="20"/>
        </w:rPr>
        <w:t>plnění závazků dle této Smlouvy</w:t>
      </w:r>
      <w:r w:rsidRPr="00275BB8">
        <w:rPr>
          <w:rFonts w:ascii="Tahoma" w:hAnsi="Tahoma" w:cs="Tahoma"/>
          <w:sz w:val="20"/>
          <w:szCs w:val="20"/>
        </w:rPr>
        <w:t xml:space="preserve"> bude mezi Smluvními stranami probíhat elektronickou poštou, a to mezi osobami pověřenými za </w:t>
      </w:r>
      <w:r>
        <w:rPr>
          <w:rFonts w:ascii="Tahoma" w:hAnsi="Tahoma" w:cs="Tahoma"/>
          <w:sz w:val="20"/>
          <w:szCs w:val="20"/>
        </w:rPr>
        <w:t>Nabyvatele</w:t>
      </w:r>
      <w:r w:rsidRPr="00275BB8">
        <w:rPr>
          <w:rFonts w:ascii="Tahoma" w:hAnsi="Tahoma" w:cs="Tahoma"/>
          <w:sz w:val="20"/>
          <w:szCs w:val="20"/>
        </w:rPr>
        <w:t xml:space="preserve"> i </w:t>
      </w:r>
      <w:r>
        <w:rPr>
          <w:rFonts w:ascii="Tahoma" w:hAnsi="Tahoma" w:cs="Tahoma"/>
          <w:sz w:val="20"/>
          <w:szCs w:val="20"/>
        </w:rPr>
        <w:t>Poskytovatele</w:t>
      </w:r>
      <w:r w:rsidRPr="00275BB8">
        <w:rPr>
          <w:rFonts w:ascii="Tahoma" w:hAnsi="Tahoma" w:cs="Tahoma"/>
          <w:sz w:val="20"/>
          <w:szCs w:val="20"/>
        </w:rPr>
        <w:t xml:space="preserve"> k jednání ve věci plnění Smlouvy </w:t>
      </w:r>
      <w:r w:rsidRPr="007F3F1F">
        <w:rPr>
          <w:rFonts w:ascii="Tahoma" w:hAnsi="Tahoma" w:cs="Tahoma"/>
          <w:sz w:val="20"/>
          <w:szCs w:val="20"/>
        </w:rPr>
        <w:t xml:space="preserve">dle </w:t>
      </w:r>
      <w:r>
        <w:rPr>
          <w:rFonts w:ascii="Tahoma" w:hAnsi="Tahoma" w:cs="Tahoma"/>
          <w:sz w:val="20"/>
          <w:szCs w:val="20"/>
        </w:rPr>
        <w:t>Č</w:t>
      </w:r>
      <w:r w:rsidRPr="005B63DD">
        <w:rPr>
          <w:rFonts w:ascii="Tahoma" w:hAnsi="Tahoma" w:cs="Tahoma"/>
          <w:sz w:val="20"/>
          <w:szCs w:val="20"/>
        </w:rPr>
        <w:t>lánku X. odst. 1</w:t>
      </w:r>
      <w:r>
        <w:rPr>
          <w:rFonts w:ascii="Tahoma" w:hAnsi="Tahoma" w:cs="Tahoma"/>
          <w:sz w:val="20"/>
          <w:szCs w:val="20"/>
        </w:rPr>
        <w:t>2</w:t>
      </w:r>
      <w:r w:rsidRPr="005B63DD">
        <w:rPr>
          <w:rFonts w:ascii="Tahoma" w:hAnsi="Tahoma" w:cs="Tahoma"/>
          <w:sz w:val="20"/>
          <w:szCs w:val="20"/>
        </w:rPr>
        <w:t>. této</w:t>
      </w:r>
      <w:r w:rsidRPr="007F3F1F">
        <w:rPr>
          <w:rFonts w:ascii="Tahoma" w:hAnsi="Tahoma" w:cs="Tahoma"/>
          <w:sz w:val="20"/>
          <w:szCs w:val="20"/>
        </w:rPr>
        <w:t xml:space="preserve"> Smlouvy. </w:t>
      </w:r>
      <w:r>
        <w:rPr>
          <w:rFonts w:ascii="Tahoma" w:hAnsi="Tahoma" w:cs="Tahoma"/>
          <w:sz w:val="20"/>
          <w:szCs w:val="20"/>
        </w:rPr>
        <w:t>Poskytovatel</w:t>
      </w:r>
      <w:r w:rsidRPr="000228D1">
        <w:rPr>
          <w:rFonts w:ascii="Tahoma" w:hAnsi="Tahoma" w:cs="Tahoma"/>
          <w:sz w:val="20"/>
          <w:szCs w:val="20"/>
        </w:rPr>
        <w:t xml:space="preserve"> je povinen uvádět číslo této Smlouvy ve veškerých písemnostech a korespondenci vztahující se k plnění závazků dle Smlouvy.</w:t>
      </w:r>
    </w:p>
    <w:p w:rsidR="00D27AB1" w:rsidRPr="00D67057" w:rsidRDefault="00D27AB1" w:rsidP="00D27AB1">
      <w:pPr>
        <w:spacing w:before="240"/>
        <w:contextualSpacing/>
        <w:rPr>
          <w:rFonts w:ascii="Tahoma" w:hAnsi="Tahoma" w:cs="Tahoma"/>
          <w:sz w:val="12"/>
          <w:szCs w:val="12"/>
        </w:rPr>
      </w:pPr>
    </w:p>
    <w:p w:rsidR="00D27AB1" w:rsidRPr="000228D1" w:rsidRDefault="00D27AB1" w:rsidP="00D27AB1">
      <w:pPr>
        <w:numPr>
          <w:ilvl w:val="0"/>
          <w:numId w:val="4"/>
        </w:numPr>
        <w:spacing w:before="240"/>
        <w:ind w:left="426"/>
        <w:contextualSpacing/>
        <w:rPr>
          <w:rFonts w:ascii="Tahoma" w:hAnsi="Tahoma" w:cs="Tahoma"/>
          <w:sz w:val="20"/>
          <w:szCs w:val="20"/>
        </w:rPr>
      </w:pPr>
      <w:r>
        <w:rPr>
          <w:rFonts w:ascii="Tahoma" w:hAnsi="Tahoma" w:cs="Tahoma"/>
          <w:sz w:val="20"/>
          <w:szCs w:val="20"/>
        </w:rPr>
        <w:t>Poskytovatel</w:t>
      </w:r>
      <w:r w:rsidRPr="00386562">
        <w:rPr>
          <w:rFonts w:ascii="Tahoma" w:hAnsi="Tahoma" w:cs="Tahoma"/>
          <w:sz w:val="20"/>
          <w:szCs w:val="20"/>
        </w:rPr>
        <w:t xml:space="preserve"> se dále zavazuje: </w:t>
      </w:r>
    </w:p>
    <w:p w:rsidR="00D27AB1" w:rsidRPr="000B2722" w:rsidRDefault="00D27AB1" w:rsidP="00D27AB1">
      <w:pPr>
        <w:pStyle w:val="Odstavecseseznamem3"/>
        <w:numPr>
          <w:ilvl w:val="0"/>
          <w:numId w:val="9"/>
        </w:numPr>
        <w:suppressAutoHyphens w:val="0"/>
        <w:spacing w:before="120" w:after="120"/>
        <w:ind w:left="709" w:hanging="283"/>
        <w:contextualSpacing/>
        <w:jc w:val="both"/>
        <w:rPr>
          <w:rFonts w:ascii="Tahoma" w:hAnsi="Tahoma" w:cs="Tahoma"/>
          <w:sz w:val="12"/>
          <w:szCs w:val="12"/>
        </w:rPr>
      </w:pPr>
      <w:r w:rsidRPr="000B2722">
        <w:rPr>
          <w:rFonts w:ascii="Tahoma" w:hAnsi="Tahoma" w:cs="Tahoma"/>
          <w:sz w:val="20"/>
          <w:szCs w:val="20"/>
        </w:rPr>
        <w:t xml:space="preserve">bezodkladně písemně informovat </w:t>
      </w:r>
      <w:r>
        <w:rPr>
          <w:rFonts w:ascii="Tahoma" w:hAnsi="Tahoma" w:cs="Tahoma"/>
          <w:sz w:val="20"/>
          <w:szCs w:val="20"/>
        </w:rPr>
        <w:t>Nabyvatele</w:t>
      </w:r>
      <w:r w:rsidRPr="000B2722">
        <w:rPr>
          <w:rFonts w:ascii="Tahoma" w:hAnsi="Tahoma" w:cs="Tahoma"/>
          <w:sz w:val="20"/>
          <w:szCs w:val="20"/>
        </w:rPr>
        <w:t xml:space="preserve"> o skutečnostech nebo okolnostech, které by mohly zpochybnit jeho objektivnost nebo nezávislost při plnění závazků dle této Smlouvy</w:t>
      </w:r>
      <w:r>
        <w:rPr>
          <w:rFonts w:ascii="Tahoma" w:hAnsi="Tahoma" w:cs="Tahoma"/>
          <w:sz w:val="20"/>
          <w:szCs w:val="20"/>
        </w:rPr>
        <w:t>;</w:t>
      </w:r>
    </w:p>
    <w:p w:rsidR="00D27AB1" w:rsidRPr="00ED129E" w:rsidRDefault="00D27AB1" w:rsidP="00D27AB1">
      <w:pPr>
        <w:pStyle w:val="Odstavecseseznamem3"/>
        <w:numPr>
          <w:ilvl w:val="0"/>
          <w:numId w:val="9"/>
        </w:numPr>
        <w:suppressAutoHyphens w:val="0"/>
        <w:spacing w:before="120" w:after="120"/>
        <w:ind w:left="709" w:hanging="283"/>
        <w:contextualSpacing/>
        <w:jc w:val="both"/>
        <w:rPr>
          <w:rFonts w:ascii="Tahoma" w:hAnsi="Tahoma" w:cs="Tahoma"/>
          <w:sz w:val="20"/>
          <w:szCs w:val="20"/>
        </w:rPr>
      </w:pPr>
      <w:r>
        <w:rPr>
          <w:rFonts w:ascii="Tahoma" w:hAnsi="Tahoma" w:cs="Tahoma"/>
          <w:sz w:val="20"/>
          <w:szCs w:val="20"/>
        </w:rPr>
        <w:t>zajistit licence</w:t>
      </w:r>
      <w:r w:rsidRPr="000B2722">
        <w:rPr>
          <w:rFonts w:ascii="Tahoma" w:hAnsi="Tahoma" w:cs="Tahoma"/>
          <w:sz w:val="20"/>
          <w:szCs w:val="20"/>
        </w:rPr>
        <w:t xml:space="preserve"> dle podmínek této Smlouvy, v rozsahu dle </w:t>
      </w:r>
      <w:r w:rsidRPr="00386562">
        <w:rPr>
          <w:rFonts w:ascii="Tahoma" w:hAnsi="Tahoma" w:cs="Tahoma"/>
          <w:b/>
          <w:sz w:val="20"/>
          <w:szCs w:val="20"/>
        </w:rPr>
        <w:t>Přílohy č. 1</w:t>
      </w:r>
      <w:r w:rsidRPr="000B2722">
        <w:rPr>
          <w:rFonts w:ascii="Tahoma" w:hAnsi="Tahoma" w:cs="Tahoma"/>
          <w:sz w:val="20"/>
          <w:szCs w:val="20"/>
        </w:rPr>
        <w:t xml:space="preserve"> této Smlouvy, popřípadě dalších písemných doplňujících pokynů </w:t>
      </w:r>
      <w:r>
        <w:rPr>
          <w:rFonts w:ascii="Tahoma" w:hAnsi="Tahoma" w:cs="Tahoma"/>
          <w:sz w:val="20"/>
          <w:szCs w:val="20"/>
        </w:rPr>
        <w:t>Nabyvatele;</w:t>
      </w:r>
    </w:p>
    <w:p w:rsidR="00D27AB1" w:rsidRPr="00ED129E" w:rsidRDefault="00D27AB1" w:rsidP="00D27AB1">
      <w:pPr>
        <w:pStyle w:val="Odstavecseseznamem3"/>
        <w:numPr>
          <w:ilvl w:val="0"/>
          <w:numId w:val="9"/>
        </w:numPr>
        <w:suppressAutoHyphens w:val="0"/>
        <w:spacing w:before="120" w:after="120"/>
        <w:ind w:left="709" w:hanging="283"/>
        <w:contextualSpacing/>
        <w:jc w:val="both"/>
        <w:rPr>
          <w:rFonts w:ascii="Tahoma" w:hAnsi="Tahoma" w:cs="Tahoma"/>
          <w:sz w:val="20"/>
          <w:szCs w:val="20"/>
        </w:rPr>
      </w:pPr>
      <w:r w:rsidRPr="000B2722">
        <w:rPr>
          <w:rFonts w:ascii="Tahoma" w:hAnsi="Tahoma" w:cs="Tahoma"/>
          <w:sz w:val="20"/>
          <w:szCs w:val="20"/>
        </w:rPr>
        <w:t xml:space="preserve">jednat vždy v souladu s oprávněnými zájmy </w:t>
      </w:r>
      <w:r>
        <w:rPr>
          <w:rFonts w:ascii="Tahoma" w:hAnsi="Tahoma" w:cs="Tahoma"/>
          <w:sz w:val="20"/>
          <w:szCs w:val="20"/>
        </w:rPr>
        <w:t>Nabyvatele</w:t>
      </w:r>
      <w:r w:rsidRPr="000B2722">
        <w:rPr>
          <w:rFonts w:ascii="Tahoma" w:hAnsi="Tahoma" w:cs="Tahoma"/>
          <w:sz w:val="20"/>
          <w:szCs w:val="20"/>
        </w:rPr>
        <w:t xml:space="preserve"> a </w:t>
      </w:r>
      <w:r>
        <w:rPr>
          <w:rFonts w:ascii="Tahoma" w:hAnsi="Tahoma" w:cs="Tahoma"/>
          <w:sz w:val="20"/>
          <w:szCs w:val="20"/>
        </w:rPr>
        <w:t>poskytovat licence</w:t>
      </w:r>
      <w:r w:rsidRPr="000B2722">
        <w:rPr>
          <w:rFonts w:ascii="Tahoma" w:hAnsi="Tahoma" w:cs="Tahoma"/>
          <w:sz w:val="20"/>
          <w:szCs w:val="20"/>
        </w:rPr>
        <w:t xml:space="preserve"> tak, aby nepoškozoval zájmy </w:t>
      </w:r>
      <w:r>
        <w:rPr>
          <w:rFonts w:ascii="Tahoma" w:hAnsi="Tahoma" w:cs="Tahoma"/>
          <w:sz w:val="20"/>
          <w:szCs w:val="20"/>
        </w:rPr>
        <w:t>Nabyvatele</w:t>
      </w:r>
      <w:r w:rsidRPr="000B2722">
        <w:rPr>
          <w:rFonts w:ascii="Tahoma" w:hAnsi="Tahoma" w:cs="Tahoma"/>
          <w:sz w:val="20"/>
          <w:szCs w:val="20"/>
        </w:rPr>
        <w:t xml:space="preserve"> a jeho zaměstnanců</w:t>
      </w:r>
      <w:r>
        <w:rPr>
          <w:rFonts w:ascii="Tahoma" w:hAnsi="Tahoma" w:cs="Tahoma"/>
          <w:sz w:val="20"/>
          <w:szCs w:val="20"/>
        </w:rPr>
        <w:t>;</w:t>
      </w:r>
    </w:p>
    <w:p w:rsidR="00D27AB1" w:rsidRPr="005B02D0" w:rsidRDefault="00D27AB1" w:rsidP="00D27AB1">
      <w:pPr>
        <w:pStyle w:val="Odstavecseseznamem3"/>
        <w:numPr>
          <w:ilvl w:val="0"/>
          <w:numId w:val="9"/>
        </w:numPr>
        <w:suppressAutoHyphens w:val="0"/>
        <w:spacing w:before="120" w:after="120"/>
        <w:ind w:left="709" w:hanging="283"/>
        <w:contextualSpacing/>
        <w:jc w:val="both"/>
      </w:pPr>
      <w:r w:rsidRPr="00464807">
        <w:rPr>
          <w:rFonts w:ascii="Tahoma" w:hAnsi="Tahoma" w:cs="Tahoma"/>
          <w:sz w:val="20"/>
          <w:szCs w:val="20"/>
        </w:rPr>
        <w:t>vést aktuální seznam osob dle</w:t>
      </w:r>
      <w:r w:rsidRPr="00464807">
        <w:rPr>
          <w:rFonts w:ascii="Tahoma" w:hAnsi="Tahoma" w:cs="Tahoma"/>
          <w:b/>
          <w:sz w:val="20"/>
          <w:szCs w:val="20"/>
        </w:rPr>
        <w:t xml:space="preserve"> Přílohy č. </w:t>
      </w:r>
      <w:r>
        <w:rPr>
          <w:rFonts w:ascii="Tahoma" w:hAnsi="Tahoma" w:cs="Tahoma"/>
          <w:b/>
          <w:sz w:val="20"/>
          <w:szCs w:val="20"/>
        </w:rPr>
        <w:t>3</w:t>
      </w:r>
      <w:r w:rsidRPr="00464807">
        <w:rPr>
          <w:rFonts w:ascii="Tahoma" w:hAnsi="Tahoma" w:cs="Tahoma"/>
          <w:b/>
          <w:sz w:val="20"/>
          <w:szCs w:val="20"/>
        </w:rPr>
        <w:t xml:space="preserve"> </w:t>
      </w:r>
      <w:r w:rsidRPr="00464807">
        <w:rPr>
          <w:rFonts w:ascii="Tahoma" w:hAnsi="Tahoma" w:cs="Tahoma"/>
          <w:sz w:val="20"/>
          <w:szCs w:val="20"/>
        </w:rPr>
        <w:t>Smlouvy.</w:t>
      </w:r>
    </w:p>
    <w:p w:rsidR="00D27AB1" w:rsidRDefault="00D27AB1" w:rsidP="00D27AB1">
      <w:pPr>
        <w:pStyle w:val="Kapitola"/>
        <w:keepNext/>
        <w:keepLines/>
        <w:spacing w:before="120" w:after="120"/>
        <w:contextualSpacing/>
        <w:rPr>
          <w:rFonts w:ascii="Tahoma" w:hAnsi="Tahoma" w:cs="Tahoma"/>
          <w:sz w:val="20"/>
          <w:lang w:val="cs-CZ"/>
        </w:rPr>
      </w:pPr>
    </w:p>
    <w:p w:rsidR="00D27AB1" w:rsidRDefault="00D27AB1" w:rsidP="00D27AB1">
      <w:pPr>
        <w:pStyle w:val="Kapitola"/>
        <w:keepNext/>
        <w:keepLines/>
        <w:spacing w:before="120" w:after="120"/>
        <w:contextualSpacing/>
        <w:rPr>
          <w:rFonts w:ascii="Tahoma" w:hAnsi="Tahoma" w:cs="Tahoma"/>
          <w:sz w:val="20"/>
          <w:lang w:val="cs-CZ"/>
        </w:rPr>
      </w:pPr>
      <w:r w:rsidRPr="00DC29C2">
        <w:rPr>
          <w:rFonts w:ascii="Tahoma" w:hAnsi="Tahoma" w:cs="Tahoma"/>
          <w:sz w:val="20"/>
          <w:lang w:val="cs-CZ"/>
        </w:rPr>
        <w:t>Článe</w:t>
      </w:r>
      <w:r>
        <w:rPr>
          <w:rFonts w:ascii="Tahoma" w:hAnsi="Tahoma" w:cs="Tahoma"/>
          <w:sz w:val="20"/>
          <w:lang w:val="cs-CZ"/>
        </w:rPr>
        <w:t>k III.</w:t>
      </w:r>
    </w:p>
    <w:p w:rsidR="00D27AB1" w:rsidRPr="000068F3" w:rsidRDefault="00D27AB1" w:rsidP="00D27AB1">
      <w:pPr>
        <w:pStyle w:val="Kapitola"/>
        <w:keepNext/>
        <w:keepLines/>
        <w:spacing w:before="120" w:after="60"/>
        <w:contextualSpacing/>
        <w:rPr>
          <w:rFonts w:ascii="Tahoma" w:hAnsi="Tahoma" w:cs="Tahoma"/>
          <w:sz w:val="20"/>
          <w:lang w:val="cs-CZ"/>
        </w:rPr>
      </w:pPr>
      <w:r w:rsidRPr="000068F3">
        <w:rPr>
          <w:rFonts w:ascii="Tahoma" w:hAnsi="Tahoma" w:cs="Tahoma"/>
          <w:sz w:val="20"/>
          <w:lang w:val="cs-CZ"/>
        </w:rPr>
        <w:t>Licenční ujednání</w:t>
      </w:r>
    </w:p>
    <w:p w:rsidR="00D27AB1" w:rsidRPr="000068F3" w:rsidRDefault="00D27AB1" w:rsidP="00D27AB1">
      <w:pPr>
        <w:pStyle w:val="Odstavecseseznamem"/>
        <w:numPr>
          <w:ilvl w:val="0"/>
          <w:numId w:val="8"/>
        </w:numPr>
        <w:suppressAutoHyphens w:val="0"/>
        <w:spacing w:after="120"/>
        <w:contextualSpacing/>
        <w:jc w:val="both"/>
        <w:rPr>
          <w:rFonts w:ascii="Tahoma" w:hAnsi="Tahoma" w:cs="Tahoma"/>
          <w:sz w:val="20"/>
          <w:szCs w:val="20"/>
        </w:rPr>
      </w:pPr>
      <w:r w:rsidRPr="000068F3">
        <w:rPr>
          <w:rFonts w:ascii="Tahoma" w:hAnsi="Tahoma" w:cs="Tahoma"/>
          <w:sz w:val="20"/>
          <w:szCs w:val="20"/>
        </w:rPr>
        <w:t>Licence má povahu nevýhradní licence dle § 2360 občanského zákoníku.</w:t>
      </w:r>
    </w:p>
    <w:p w:rsidR="00D27AB1" w:rsidRPr="000068F3" w:rsidRDefault="00D27AB1" w:rsidP="00D27AB1">
      <w:pPr>
        <w:pStyle w:val="Odstavecseseznamem"/>
        <w:suppressAutoHyphens w:val="0"/>
        <w:spacing w:after="120"/>
        <w:ind w:left="360"/>
        <w:contextualSpacing/>
        <w:jc w:val="both"/>
        <w:rPr>
          <w:rFonts w:ascii="Tahoma" w:hAnsi="Tahoma" w:cs="Tahoma"/>
          <w:sz w:val="12"/>
          <w:szCs w:val="12"/>
        </w:rPr>
      </w:pPr>
    </w:p>
    <w:p w:rsidR="00D27AB1" w:rsidRPr="000068F3" w:rsidRDefault="00D27AB1" w:rsidP="00D27AB1">
      <w:pPr>
        <w:pStyle w:val="Odstavecseseznamem"/>
        <w:numPr>
          <w:ilvl w:val="0"/>
          <w:numId w:val="8"/>
        </w:numPr>
        <w:suppressAutoHyphens w:val="0"/>
        <w:spacing w:after="120"/>
        <w:contextualSpacing/>
        <w:jc w:val="both"/>
        <w:rPr>
          <w:rFonts w:ascii="Tahoma" w:hAnsi="Tahoma" w:cs="Tahoma"/>
          <w:sz w:val="20"/>
          <w:szCs w:val="20"/>
        </w:rPr>
      </w:pPr>
      <w:r w:rsidRPr="000068F3">
        <w:rPr>
          <w:rFonts w:ascii="Tahoma" w:hAnsi="Tahoma" w:cs="Tahoma"/>
          <w:sz w:val="20"/>
          <w:szCs w:val="20"/>
        </w:rPr>
        <w:t>Nabyvatel získá oprávnění k výkonu práva duševního vlastnictví (licenci) okamžikem zpřístupnění rozšířeného licenčního klíče na 5 licencí uvedených v článku I. Smlouvy.</w:t>
      </w:r>
    </w:p>
    <w:p w:rsidR="00D27AB1" w:rsidRPr="000068F3" w:rsidRDefault="00D27AB1" w:rsidP="00D27AB1">
      <w:pPr>
        <w:pStyle w:val="Odstavecseseznamem"/>
        <w:rPr>
          <w:rFonts w:ascii="Tahoma" w:hAnsi="Tahoma" w:cs="Tahoma"/>
          <w:sz w:val="12"/>
          <w:szCs w:val="12"/>
        </w:rPr>
      </w:pPr>
    </w:p>
    <w:p w:rsidR="00D27AB1" w:rsidRPr="000068F3" w:rsidRDefault="00D27AB1" w:rsidP="00D27AB1">
      <w:pPr>
        <w:pStyle w:val="Odstavecseseznamem"/>
        <w:numPr>
          <w:ilvl w:val="0"/>
          <w:numId w:val="8"/>
        </w:numPr>
        <w:suppressAutoHyphens w:val="0"/>
        <w:spacing w:after="120"/>
        <w:contextualSpacing/>
        <w:jc w:val="both"/>
        <w:rPr>
          <w:rFonts w:ascii="Tahoma" w:hAnsi="Tahoma" w:cs="Tahoma"/>
          <w:color w:val="0070C0"/>
          <w:sz w:val="20"/>
          <w:szCs w:val="20"/>
        </w:rPr>
      </w:pPr>
      <w:r w:rsidRPr="000068F3">
        <w:rPr>
          <w:rFonts w:ascii="Tahoma" w:hAnsi="Tahoma" w:cs="Tahoma"/>
          <w:sz w:val="20"/>
          <w:szCs w:val="20"/>
        </w:rPr>
        <w:t xml:space="preserve">Licenční podmínky a podpora k produktu Manage Engine Desktop Central se řídí podle standardní podpory společnosti ManageEngine: </w:t>
      </w:r>
      <w:hyperlink r:id="rId7" w:history="1">
        <w:r w:rsidRPr="000068F3">
          <w:rPr>
            <w:rFonts w:ascii="Tahoma" w:hAnsi="Tahoma" w:cs="Tahoma"/>
            <w:sz w:val="20"/>
            <w:szCs w:val="20"/>
          </w:rPr>
          <w:t>https://www.manageengine.com/eula.html</w:t>
        </w:r>
      </w:hyperlink>
      <w:r w:rsidRPr="000068F3">
        <w:rPr>
          <w:rFonts w:ascii="Tahoma" w:hAnsi="Tahoma" w:cs="Tahoma"/>
          <w:sz w:val="20"/>
          <w:szCs w:val="20"/>
        </w:rPr>
        <w:t>.</w:t>
      </w:r>
    </w:p>
    <w:p w:rsidR="00D27AB1" w:rsidRPr="000068F3" w:rsidRDefault="00D27AB1" w:rsidP="00D27AB1">
      <w:pPr>
        <w:pStyle w:val="Odstavecseseznamem"/>
        <w:suppressAutoHyphens w:val="0"/>
        <w:spacing w:after="120"/>
        <w:ind w:left="360"/>
        <w:contextualSpacing/>
        <w:jc w:val="both"/>
        <w:rPr>
          <w:rFonts w:ascii="Tahoma" w:hAnsi="Tahoma" w:cs="Tahoma"/>
          <w:sz w:val="12"/>
          <w:szCs w:val="12"/>
        </w:rPr>
      </w:pPr>
    </w:p>
    <w:p w:rsidR="00D27AB1" w:rsidRPr="000068F3" w:rsidRDefault="00D27AB1" w:rsidP="00D27AB1">
      <w:pPr>
        <w:pStyle w:val="Odstavecseseznamem"/>
        <w:numPr>
          <w:ilvl w:val="0"/>
          <w:numId w:val="8"/>
        </w:numPr>
        <w:suppressAutoHyphens w:val="0"/>
        <w:spacing w:after="120"/>
        <w:contextualSpacing/>
        <w:jc w:val="both"/>
        <w:rPr>
          <w:rFonts w:ascii="Tahoma" w:hAnsi="Tahoma" w:cs="Tahoma"/>
          <w:sz w:val="20"/>
          <w:szCs w:val="20"/>
        </w:rPr>
      </w:pPr>
      <w:r w:rsidRPr="000068F3">
        <w:rPr>
          <w:rFonts w:ascii="Tahoma" w:hAnsi="Tahoma" w:cs="Tahoma"/>
          <w:sz w:val="20"/>
          <w:szCs w:val="20"/>
        </w:rPr>
        <w:t xml:space="preserve">Licence je Poskytovatel povinen poskytnout v rozsahu podle této Smlouvy a podle standardní podpory společnosti Manage Engine, a to bez omezení územního rozsahu. Licence je poskytována na dobu určitou a to </w:t>
      </w:r>
      <w:r w:rsidRPr="00550F55">
        <w:rPr>
          <w:rFonts w:ascii="Tahoma" w:hAnsi="Tahoma" w:cs="Tahoma"/>
          <w:b/>
          <w:sz w:val="20"/>
          <w:szCs w:val="20"/>
        </w:rPr>
        <w:t>do 18.11.2023</w:t>
      </w:r>
      <w:r w:rsidRPr="000068F3">
        <w:rPr>
          <w:rFonts w:ascii="Tahoma" w:hAnsi="Tahoma" w:cs="Tahoma"/>
          <w:sz w:val="20"/>
          <w:szCs w:val="20"/>
        </w:rPr>
        <w:t>.</w:t>
      </w:r>
      <w:r w:rsidRPr="000068F3" w:rsidDel="003E141F">
        <w:rPr>
          <w:rFonts w:ascii="Tahoma" w:hAnsi="Tahoma" w:cs="Tahoma"/>
          <w:sz w:val="20"/>
          <w:szCs w:val="20"/>
        </w:rPr>
        <w:t xml:space="preserve"> </w:t>
      </w:r>
    </w:p>
    <w:p w:rsidR="00D27AB1" w:rsidRPr="000068F3" w:rsidRDefault="00D27AB1" w:rsidP="00D27AB1">
      <w:pPr>
        <w:pStyle w:val="Odstavecseseznamem"/>
        <w:rPr>
          <w:rFonts w:ascii="Tahoma" w:hAnsi="Tahoma" w:cs="Tahoma"/>
          <w:sz w:val="20"/>
          <w:szCs w:val="20"/>
        </w:rPr>
      </w:pPr>
    </w:p>
    <w:p w:rsidR="00D27AB1" w:rsidRDefault="00D27AB1" w:rsidP="00D27AB1">
      <w:pPr>
        <w:pStyle w:val="Odstavecseseznamem"/>
        <w:numPr>
          <w:ilvl w:val="0"/>
          <w:numId w:val="8"/>
        </w:numPr>
        <w:suppressAutoHyphens w:val="0"/>
        <w:spacing w:after="120"/>
        <w:contextualSpacing/>
        <w:jc w:val="both"/>
        <w:rPr>
          <w:rFonts w:ascii="Tahoma" w:hAnsi="Tahoma" w:cs="Tahoma"/>
          <w:sz w:val="20"/>
          <w:szCs w:val="20"/>
        </w:rPr>
      </w:pPr>
      <w:r w:rsidRPr="000068F3">
        <w:rPr>
          <w:rFonts w:ascii="Tahoma" w:hAnsi="Tahoma" w:cs="Tahoma"/>
          <w:sz w:val="20"/>
          <w:szCs w:val="20"/>
        </w:rPr>
        <w:t>Smluvní strany se dohodly, že pro</w:t>
      </w:r>
      <w:r w:rsidRPr="00E03A4B">
        <w:rPr>
          <w:rFonts w:ascii="Tahoma" w:hAnsi="Tahoma" w:cs="Tahoma"/>
          <w:sz w:val="20"/>
          <w:szCs w:val="20"/>
        </w:rPr>
        <w:t xml:space="preserve"> účely této Smlouvy se nepoužije ustanovení § 2370 občanského zákoníku.</w:t>
      </w:r>
    </w:p>
    <w:p w:rsidR="00D27AB1" w:rsidRPr="00C03C0A" w:rsidRDefault="00D27AB1" w:rsidP="00D27AB1">
      <w:pPr>
        <w:pStyle w:val="Odstavecseseznamem"/>
        <w:contextualSpacing/>
        <w:rPr>
          <w:rFonts w:ascii="Tahoma" w:hAnsi="Tahoma" w:cs="Tahoma"/>
          <w:sz w:val="12"/>
          <w:szCs w:val="12"/>
        </w:rPr>
      </w:pPr>
    </w:p>
    <w:p w:rsidR="00D27AB1" w:rsidRDefault="00D27AB1" w:rsidP="00D27AB1">
      <w:pPr>
        <w:pStyle w:val="Kapitola"/>
        <w:keepNext/>
        <w:keepLines/>
        <w:spacing w:before="120" w:after="120"/>
        <w:contextualSpacing/>
        <w:jc w:val="left"/>
        <w:rPr>
          <w:rFonts w:ascii="Tahoma" w:hAnsi="Tahoma" w:cs="Tahoma"/>
          <w:sz w:val="20"/>
          <w:lang w:val="cs-CZ"/>
        </w:rPr>
      </w:pPr>
    </w:p>
    <w:p w:rsidR="00D27AB1" w:rsidRDefault="00D27AB1" w:rsidP="00D27AB1">
      <w:pPr>
        <w:pStyle w:val="Kapitola"/>
        <w:keepNext/>
        <w:keepLines/>
        <w:spacing w:before="120" w:after="120"/>
        <w:contextualSpacing/>
        <w:rPr>
          <w:rFonts w:ascii="Tahoma" w:hAnsi="Tahoma" w:cs="Tahoma"/>
          <w:sz w:val="20"/>
          <w:lang w:val="cs-CZ"/>
        </w:rPr>
      </w:pPr>
      <w:r>
        <w:rPr>
          <w:rFonts w:ascii="Tahoma" w:hAnsi="Tahoma" w:cs="Tahoma"/>
          <w:sz w:val="20"/>
          <w:lang w:val="cs-CZ"/>
        </w:rPr>
        <w:t>Článek IV.</w:t>
      </w:r>
    </w:p>
    <w:p w:rsidR="00D27AB1" w:rsidRDefault="00D27AB1" w:rsidP="00D27AB1">
      <w:pPr>
        <w:pStyle w:val="Kapitola"/>
        <w:keepNext/>
        <w:keepLines/>
        <w:spacing w:before="120" w:after="60"/>
        <w:contextualSpacing/>
        <w:rPr>
          <w:rFonts w:ascii="Tahoma" w:hAnsi="Tahoma" w:cs="Tahoma"/>
          <w:sz w:val="20"/>
          <w:lang w:val="cs-CZ"/>
        </w:rPr>
      </w:pPr>
      <w:r>
        <w:rPr>
          <w:rFonts w:ascii="Tahoma" w:hAnsi="Tahoma" w:cs="Tahoma"/>
          <w:sz w:val="20"/>
          <w:lang w:val="cs-CZ"/>
        </w:rPr>
        <w:t>Cena plnění, fakturační a platební podmínky</w:t>
      </w:r>
    </w:p>
    <w:p w:rsidR="00D27AB1" w:rsidRDefault="00D27AB1" w:rsidP="00D27AB1">
      <w:pPr>
        <w:numPr>
          <w:ilvl w:val="0"/>
          <w:numId w:val="1"/>
        </w:numPr>
        <w:tabs>
          <w:tab w:val="left" w:pos="360"/>
        </w:tabs>
        <w:spacing w:after="120"/>
        <w:contextualSpacing/>
        <w:jc w:val="both"/>
        <w:rPr>
          <w:rFonts w:ascii="Tahoma" w:hAnsi="Tahoma" w:cs="Tahoma"/>
          <w:sz w:val="20"/>
          <w:szCs w:val="20"/>
        </w:rPr>
      </w:pPr>
      <w:r w:rsidRPr="00F27C92">
        <w:rPr>
          <w:rFonts w:ascii="Tahoma" w:hAnsi="Tahoma" w:cs="Tahoma"/>
          <w:sz w:val="20"/>
          <w:szCs w:val="20"/>
        </w:rPr>
        <w:t xml:space="preserve">Poskytovatel prohlašuje, že </w:t>
      </w:r>
      <w:r>
        <w:rPr>
          <w:rFonts w:ascii="Tahoma" w:hAnsi="Tahoma" w:cs="Tahoma"/>
          <w:sz w:val="20"/>
          <w:szCs w:val="20"/>
        </w:rPr>
        <w:t>v ceně plnění jsou zahrnuty i veškeré provozní a finanční náklady Poskytovatele na poskytnutí licencí dle této Smlouvy.</w:t>
      </w:r>
    </w:p>
    <w:p w:rsidR="00D27AB1" w:rsidRPr="00C03C0A" w:rsidRDefault="00D27AB1" w:rsidP="00D27AB1">
      <w:pPr>
        <w:tabs>
          <w:tab w:val="left" w:pos="360"/>
        </w:tabs>
        <w:spacing w:after="120"/>
        <w:ind w:left="360"/>
        <w:contextualSpacing/>
        <w:jc w:val="both"/>
        <w:rPr>
          <w:rFonts w:ascii="Tahoma" w:hAnsi="Tahoma" w:cs="Tahoma"/>
          <w:sz w:val="12"/>
          <w:szCs w:val="12"/>
        </w:rPr>
      </w:pPr>
    </w:p>
    <w:p w:rsidR="00D27AB1" w:rsidRPr="00C35070" w:rsidRDefault="00D27AB1" w:rsidP="00D27AB1">
      <w:pPr>
        <w:numPr>
          <w:ilvl w:val="0"/>
          <w:numId w:val="1"/>
        </w:numPr>
        <w:tabs>
          <w:tab w:val="left" w:pos="360"/>
        </w:tabs>
        <w:spacing w:after="120"/>
        <w:contextualSpacing/>
        <w:jc w:val="both"/>
        <w:rPr>
          <w:rFonts w:ascii="Tahoma" w:hAnsi="Tahoma" w:cs="Tahoma"/>
          <w:sz w:val="20"/>
          <w:szCs w:val="20"/>
        </w:rPr>
      </w:pPr>
      <w:r>
        <w:rPr>
          <w:rFonts w:ascii="Tahoma" w:hAnsi="Tahoma" w:cs="Tahoma"/>
          <w:sz w:val="20"/>
          <w:szCs w:val="20"/>
        </w:rPr>
        <w:t xml:space="preserve">Cena </w:t>
      </w:r>
      <w:r w:rsidRPr="00F27C92">
        <w:rPr>
          <w:rFonts w:ascii="Tahoma" w:hAnsi="Tahoma" w:cs="Tahoma"/>
          <w:sz w:val="20"/>
        </w:rPr>
        <w:t xml:space="preserve">za řádně poskytnuté a předané licence dle Smlouvy je stanovena </w:t>
      </w:r>
      <w:r>
        <w:rPr>
          <w:rFonts w:ascii="Tahoma" w:hAnsi="Tahoma" w:cs="Tahoma"/>
          <w:sz w:val="20"/>
        </w:rPr>
        <w:t>dohodou Smluvních stran, a to na základě cenové nabídky učiněné Poskytovatelem v rámci nabídky k předmětné VZMR</w:t>
      </w:r>
      <w:r w:rsidRPr="007E11EA">
        <w:rPr>
          <w:rFonts w:ascii="Tahoma" w:hAnsi="Tahoma" w:cs="Tahoma"/>
          <w:sz w:val="20"/>
        </w:rPr>
        <w:t xml:space="preserve"> jako cena pevná, maximální a nejvýše přípustná</w:t>
      </w:r>
      <w:r>
        <w:rPr>
          <w:rFonts w:ascii="Tahoma" w:hAnsi="Tahoma" w:cs="Tahoma"/>
          <w:sz w:val="20"/>
        </w:rPr>
        <w:t>. Výpočet kupní ceny předložený Poskytovatelem</w:t>
      </w:r>
      <w:r w:rsidRPr="007E11EA">
        <w:rPr>
          <w:rFonts w:ascii="Tahoma" w:hAnsi="Tahoma" w:cs="Tahoma"/>
          <w:sz w:val="20"/>
        </w:rPr>
        <w:t xml:space="preserve"> v cenové nabídce, je nedílnou </w:t>
      </w:r>
      <w:r>
        <w:rPr>
          <w:rFonts w:ascii="Tahoma" w:hAnsi="Tahoma" w:cs="Tahoma"/>
          <w:sz w:val="20"/>
        </w:rPr>
        <w:t>součástí této S</w:t>
      </w:r>
      <w:r w:rsidRPr="007E11EA">
        <w:rPr>
          <w:rFonts w:ascii="Tahoma" w:hAnsi="Tahoma" w:cs="Tahoma"/>
          <w:sz w:val="20"/>
        </w:rPr>
        <w:t>mlouvy</w:t>
      </w:r>
      <w:r>
        <w:rPr>
          <w:rFonts w:ascii="Tahoma" w:hAnsi="Tahoma" w:cs="Tahoma"/>
          <w:sz w:val="20"/>
        </w:rPr>
        <w:t xml:space="preserve"> jako její</w:t>
      </w:r>
      <w:r w:rsidRPr="00F27C92">
        <w:rPr>
          <w:rFonts w:ascii="Tahoma" w:hAnsi="Tahoma" w:cs="Tahoma"/>
          <w:sz w:val="20"/>
        </w:rPr>
        <w:t xml:space="preserve"> </w:t>
      </w:r>
      <w:r w:rsidRPr="00C5335F">
        <w:rPr>
          <w:rFonts w:ascii="Tahoma" w:hAnsi="Tahoma" w:cs="Tahoma"/>
          <w:b/>
          <w:sz w:val="20"/>
        </w:rPr>
        <w:t>Příloha č. 2</w:t>
      </w:r>
      <w:r w:rsidRPr="007E11EA">
        <w:rPr>
          <w:rFonts w:ascii="Tahoma" w:hAnsi="Tahoma" w:cs="Tahoma"/>
          <w:sz w:val="20"/>
        </w:rPr>
        <w:t xml:space="preserve">. </w:t>
      </w:r>
      <w:r>
        <w:rPr>
          <w:rFonts w:ascii="Tahoma" w:hAnsi="Tahoma" w:cs="Tahoma"/>
          <w:sz w:val="20"/>
        </w:rPr>
        <w:t>Poskytovatel</w:t>
      </w:r>
      <w:r w:rsidRPr="007E11EA">
        <w:rPr>
          <w:rFonts w:ascii="Tahoma" w:hAnsi="Tahoma" w:cs="Tahoma"/>
          <w:sz w:val="20"/>
        </w:rPr>
        <w:t xml:space="preserve"> </w:t>
      </w:r>
      <w:r>
        <w:rPr>
          <w:rFonts w:ascii="Tahoma" w:hAnsi="Tahoma" w:cs="Tahoma"/>
          <w:sz w:val="20"/>
        </w:rPr>
        <w:t xml:space="preserve">tímto </w:t>
      </w:r>
      <w:r w:rsidRPr="000D7908">
        <w:rPr>
          <w:rFonts w:ascii="Tahoma" w:hAnsi="Tahoma" w:cs="Tahoma"/>
          <w:sz w:val="20"/>
        </w:rPr>
        <w:t>prohlašuje, že tento rozpočet je úplný</w:t>
      </w:r>
      <w:r>
        <w:rPr>
          <w:rFonts w:ascii="Tahoma" w:hAnsi="Tahoma" w:cs="Tahoma"/>
          <w:sz w:val="20"/>
        </w:rPr>
        <w:t>.</w:t>
      </w:r>
    </w:p>
    <w:p w:rsidR="00D27AB1" w:rsidRPr="00C03C0A" w:rsidRDefault="00D27AB1" w:rsidP="00D27AB1">
      <w:pPr>
        <w:tabs>
          <w:tab w:val="left" w:pos="360"/>
        </w:tabs>
        <w:spacing w:after="120"/>
        <w:contextualSpacing/>
        <w:jc w:val="both"/>
        <w:rPr>
          <w:rFonts w:ascii="Tahoma" w:hAnsi="Tahoma" w:cs="Tahoma"/>
          <w:sz w:val="12"/>
          <w:szCs w:val="12"/>
        </w:rPr>
      </w:pPr>
    </w:p>
    <w:p w:rsidR="00D27AB1" w:rsidRPr="00DC29C2" w:rsidRDefault="00D27AB1" w:rsidP="00D27AB1">
      <w:pPr>
        <w:numPr>
          <w:ilvl w:val="0"/>
          <w:numId w:val="1"/>
        </w:numPr>
        <w:tabs>
          <w:tab w:val="left" w:pos="360"/>
        </w:tabs>
        <w:spacing w:after="120"/>
        <w:contextualSpacing/>
        <w:jc w:val="both"/>
      </w:pPr>
      <w:r>
        <w:rPr>
          <w:rFonts w:ascii="Tahoma" w:hAnsi="Tahoma" w:cs="Tahoma"/>
          <w:sz w:val="20"/>
          <w:szCs w:val="20"/>
        </w:rPr>
        <w:lastRenderedPageBreak/>
        <w:t>Celková kupní c</w:t>
      </w:r>
      <w:r w:rsidRPr="00DC29C2">
        <w:rPr>
          <w:rFonts w:ascii="Tahoma" w:hAnsi="Tahoma" w:cs="Tahoma"/>
          <w:sz w:val="20"/>
          <w:szCs w:val="20"/>
        </w:rPr>
        <w:t>ena</w:t>
      </w:r>
      <w:r>
        <w:rPr>
          <w:rFonts w:ascii="Tahoma" w:hAnsi="Tahoma" w:cs="Tahoma"/>
          <w:sz w:val="20"/>
          <w:szCs w:val="20"/>
        </w:rPr>
        <w:t xml:space="preserve"> plnění</w:t>
      </w:r>
      <w:r w:rsidRPr="00DC29C2">
        <w:rPr>
          <w:rFonts w:ascii="Tahoma" w:hAnsi="Tahoma" w:cs="Tahoma"/>
          <w:sz w:val="20"/>
          <w:szCs w:val="20"/>
        </w:rPr>
        <w:t xml:space="preserve"> </w:t>
      </w:r>
      <w:r>
        <w:rPr>
          <w:rFonts w:ascii="Tahoma" w:hAnsi="Tahoma" w:cs="Tahoma"/>
          <w:sz w:val="20"/>
          <w:szCs w:val="20"/>
        </w:rPr>
        <w:t>dle této Smlouvy byla dohodnuta jako maximální a činí</w:t>
      </w:r>
      <w:r w:rsidRPr="00DC29C2">
        <w:rPr>
          <w:rFonts w:ascii="Tahoma" w:hAnsi="Tahoma" w:cs="Tahoma"/>
          <w:sz w:val="20"/>
          <w:szCs w:val="20"/>
        </w:rPr>
        <w:t xml:space="preserve">: </w:t>
      </w:r>
    </w:p>
    <w:p w:rsidR="00D27AB1" w:rsidRPr="00C8767F" w:rsidRDefault="00D27AB1" w:rsidP="00D27AB1">
      <w:pPr>
        <w:pStyle w:val="Zkladntext"/>
        <w:spacing w:line="360" w:lineRule="auto"/>
        <w:ind w:left="360"/>
        <w:contextualSpacing/>
        <w:jc w:val="left"/>
        <w:rPr>
          <w:rFonts w:ascii="Tahoma" w:hAnsi="Tahoma" w:cs="Tahoma"/>
          <w:sz w:val="20"/>
        </w:rPr>
      </w:pPr>
      <w:r w:rsidRPr="00C8767F">
        <w:rPr>
          <w:rFonts w:ascii="Tahoma" w:hAnsi="Tahoma" w:cs="Tahoma"/>
          <w:sz w:val="20"/>
        </w:rPr>
        <w:t xml:space="preserve">Cena </w:t>
      </w:r>
      <w:r>
        <w:rPr>
          <w:rFonts w:ascii="Tahoma" w:hAnsi="Tahoma" w:cs="Tahoma"/>
          <w:sz w:val="20"/>
        </w:rPr>
        <w:t>licencí</w:t>
      </w:r>
      <w:r w:rsidRPr="00C8767F">
        <w:rPr>
          <w:rFonts w:ascii="Tahoma" w:hAnsi="Tahoma" w:cs="Tahoma"/>
          <w:sz w:val="20"/>
        </w:rPr>
        <w:t xml:space="preserve"> bez DPH</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143 000</w:t>
      </w:r>
      <w:r w:rsidRPr="00C8767F">
        <w:rPr>
          <w:rFonts w:ascii="Tahoma" w:hAnsi="Tahoma" w:cs="Tahoma"/>
          <w:sz w:val="20"/>
        </w:rPr>
        <w:t>,- Kč</w:t>
      </w:r>
    </w:p>
    <w:p w:rsidR="00D27AB1" w:rsidRPr="00C8767F" w:rsidRDefault="00D27AB1" w:rsidP="00D27AB1">
      <w:pPr>
        <w:pStyle w:val="Zkladntext"/>
        <w:spacing w:line="360" w:lineRule="auto"/>
        <w:ind w:left="360"/>
        <w:contextualSpacing/>
        <w:jc w:val="left"/>
        <w:rPr>
          <w:rFonts w:ascii="Tahoma" w:hAnsi="Tahoma" w:cs="Tahoma"/>
          <w:sz w:val="20"/>
        </w:rPr>
      </w:pPr>
      <w:r w:rsidRPr="00C8767F">
        <w:rPr>
          <w:rFonts w:ascii="Tahoma" w:hAnsi="Tahoma" w:cs="Tahoma"/>
          <w:sz w:val="20"/>
        </w:rPr>
        <w:t xml:space="preserve">DPH </w:t>
      </w:r>
      <w:r>
        <w:rPr>
          <w:rFonts w:ascii="Tahoma" w:hAnsi="Tahoma" w:cs="Tahoma"/>
          <w:sz w:val="20"/>
        </w:rPr>
        <w:t>21</w:t>
      </w:r>
      <w:r w:rsidRPr="00C8767F">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30 030</w:t>
      </w:r>
      <w:r w:rsidRPr="00C8767F">
        <w:rPr>
          <w:rFonts w:ascii="Tahoma" w:hAnsi="Tahoma" w:cs="Tahoma"/>
          <w:sz w:val="20"/>
        </w:rPr>
        <w:t>,- Kč</w:t>
      </w:r>
    </w:p>
    <w:p w:rsidR="00D27AB1" w:rsidRDefault="00D27AB1" w:rsidP="00D27AB1">
      <w:pPr>
        <w:pStyle w:val="Zkladntext"/>
        <w:spacing w:line="360" w:lineRule="auto"/>
        <w:ind w:left="360"/>
        <w:contextualSpacing/>
        <w:jc w:val="left"/>
        <w:rPr>
          <w:rFonts w:ascii="Tahoma" w:hAnsi="Tahoma" w:cs="Tahoma"/>
          <w:sz w:val="20"/>
        </w:rPr>
      </w:pPr>
      <w:r w:rsidRPr="00537B46">
        <w:rPr>
          <w:rFonts w:ascii="Tahoma" w:hAnsi="Tahoma" w:cs="Tahoma"/>
          <w:sz w:val="20"/>
        </w:rPr>
        <w:t>Ce</w:t>
      </w:r>
      <w:r>
        <w:rPr>
          <w:rFonts w:ascii="Tahoma" w:hAnsi="Tahoma" w:cs="Tahoma"/>
          <w:sz w:val="20"/>
        </w:rPr>
        <w:t>lková cena licencí včetně DPH</w:t>
      </w:r>
      <w:r>
        <w:rPr>
          <w:rFonts w:ascii="Tahoma" w:hAnsi="Tahoma" w:cs="Tahoma"/>
          <w:sz w:val="20"/>
        </w:rPr>
        <w:tab/>
      </w:r>
      <w:r>
        <w:rPr>
          <w:rFonts w:ascii="Tahoma" w:hAnsi="Tahoma" w:cs="Tahoma"/>
          <w:sz w:val="20"/>
        </w:rPr>
        <w:tab/>
        <w:t>173 030</w:t>
      </w:r>
      <w:r w:rsidRPr="00537B46">
        <w:rPr>
          <w:rFonts w:ascii="Tahoma" w:hAnsi="Tahoma" w:cs="Tahoma"/>
          <w:sz w:val="20"/>
        </w:rPr>
        <w:t>,- Kč</w:t>
      </w:r>
    </w:p>
    <w:p w:rsidR="00D27AB1" w:rsidRPr="00DC29C2" w:rsidRDefault="00D27AB1" w:rsidP="00D27AB1">
      <w:pPr>
        <w:tabs>
          <w:tab w:val="right" w:pos="5670"/>
        </w:tabs>
        <w:ind w:left="3060"/>
        <w:contextualSpacing/>
        <w:rPr>
          <w:rFonts w:ascii="Tahoma" w:hAnsi="Tahoma" w:cs="Tahoma"/>
          <w:sz w:val="20"/>
          <w:szCs w:val="20"/>
        </w:rPr>
      </w:pPr>
    </w:p>
    <w:p w:rsidR="00D27AB1" w:rsidRPr="009422B7" w:rsidRDefault="00D27AB1" w:rsidP="00D27AB1">
      <w:pPr>
        <w:numPr>
          <w:ilvl w:val="0"/>
          <w:numId w:val="1"/>
        </w:numPr>
        <w:tabs>
          <w:tab w:val="left" w:pos="360"/>
        </w:tabs>
        <w:spacing w:after="120"/>
        <w:ind w:left="357" w:hanging="357"/>
        <w:contextualSpacing/>
        <w:jc w:val="both"/>
      </w:pPr>
      <w:r>
        <w:rPr>
          <w:rFonts w:ascii="Tahoma" w:hAnsi="Tahoma" w:cs="Tahoma"/>
          <w:sz w:val="20"/>
          <w:szCs w:val="20"/>
        </w:rPr>
        <w:t>C</w:t>
      </w:r>
      <w:r w:rsidRPr="00DC29C2">
        <w:rPr>
          <w:rFonts w:ascii="Tahoma" w:hAnsi="Tahoma" w:cs="Tahoma"/>
          <w:sz w:val="20"/>
          <w:szCs w:val="20"/>
        </w:rPr>
        <w:t xml:space="preserve">ena </w:t>
      </w:r>
      <w:r>
        <w:rPr>
          <w:rFonts w:ascii="Tahoma" w:hAnsi="Tahoma" w:cs="Tahoma"/>
          <w:sz w:val="20"/>
          <w:szCs w:val="20"/>
        </w:rPr>
        <w:t xml:space="preserve">plnění </w:t>
      </w:r>
      <w:r w:rsidRPr="00DC29C2">
        <w:rPr>
          <w:rFonts w:ascii="Tahoma" w:hAnsi="Tahoma" w:cs="Tahoma"/>
          <w:sz w:val="20"/>
          <w:szCs w:val="20"/>
        </w:rPr>
        <w:t>bez DPH je konečná, její výpočet je uveden v </w:t>
      </w:r>
      <w:r w:rsidRPr="00DC29C2">
        <w:rPr>
          <w:rFonts w:ascii="Tahoma" w:hAnsi="Tahoma" w:cs="Tahoma"/>
          <w:b/>
          <w:sz w:val="20"/>
          <w:szCs w:val="20"/>
        </w:rPr>
        <w:t>příloze č. 2</w:t>
      </w:r>
      <w:r>
        <w:rPr>
          <w:rFonts w:ascii="Tahoma" w:hAnsi="Tahoma" w:cs="Tahoma"/>
          <w:sz w:val="20"/>
          <w:szCs w:val="20"/>
        </w:rPr>
        <w:t xml:space="preserve"> Smlouvy. C</w:t>
      </w:r>
      <w:r w:rsidRPr="00DC29C2">
        <w:rPr>
          <w:rFonts w:ascii="Tahoma" w:hAnsi="Tahoma" w:cs="Tahoma"/>
          <w:sz w:val="20"/>
          <w:szCs w:val="20"/>
        </w:rPr>
        <w:t>enu</w:t>
      </w:r>
      <w:r>
        <w:rPr>
          <w:rFonts w:ascii="Tahoma" w:hAnsi="Tahoma" w:cs="Tahoma"/>
          <w:sz w:val="20"/>
          <w:szCs w:val="20"/>
        </w:rPr>
        <w:t xml:space="preserve"> plnění</w:t>
      </w:r>
      <w:r w:rsidRPr="00DC29C2">
        <w:rPr>
          <w:rFonts w:ascii="Tahoma" w:hAnsi="Tahoma" w:cs="Tahoma"/>
          <w:sz w:val="20"/>
          <w:szCs w:val="20"/>
        </w:rPr>
        <w:t xml:space="preserve"> včetně DPH je možné překročit pouze tehdy, dojde-li po uzavření této Smlouvy v době do dodání </w:t>
      </w:r>
      <w:r>
        <w:rPr>
          <w:rFonts w:ascii="Tahoma" w:hAnsi="Tahoma" w:cs="Tahoma"/>
          <w:sz w:val="20"/>
          <w:szCs w:val="20"/>
        </w:rPr>
        <w:t>licencí</w:t>
      </w:r>
      <w:r w:rsidRPr="00DC29C2">
        <w:rPr>
          <w:rFonts w:ascii="Tahoma" w:hAnsi="Tahoma" w:cs="Tahoma"/>
          <w:sz w:val="20"/>
          <w:szCs w:val="20"/>
        </w:rPr>
        <w:t xml:space="preserve"> ke </w:t>
      </w:r>
      <w:r w:rsidRPr="00CC1B86">
        <w:rPr>
          <w:rFonts w:ascii="Tahoma" w:hAnsi="Tahoma" w:cs="Tahoma"/>
          <w:sz w:val="20"/>
          <w:szCs w:val="20"/>
        </w:rPr>
        <w:t xml:space="preserve">změně právních předpisů upravujících sazbu DPH náležející k předmětu této Smlouvy. </w:t>
      </w:r>
    </w:p>
    <w:p w:rsidR="00D27AB1" w:rsidRDefault="00D27AB1" w:rsidP="00D27AB1">
      <w:pPr>
        <w:tabs>
          <w:tab w:val="left" w:pos="1141"/>
        </w:tabs>
        <w:spacing w:after="120"/>
        <w:contextualSpacing/>
        <w:jc w:val="both"/>
        <w:rPr>
          <w:sz w:val="12"/>
          <w:szCs w:val="12"/>
        </w:rPr>
      </w:pPr>
    </w:p>
    <w:p w:rsidR="00D27AB1" w:rsidRDefault="00D27AB1" w:rsidP="00D27AB1">
      <w:pPr>
        <w:pStyle w:val="Seznam21"/>
        <w:ind w:left="397" w:hanging="397"/>
        <w:contextualSpacing/>
        <w:jc w:val="both"/>
        <w:rPr>
          <w:rFonts w:ascii="Tahoma" w:hAnsi="Tahoma" w:cs="Tahoma"/>
          <w:sz w:val="20"/>
        </w:rPr>
      </w:pPr>
      <w:r w:rsidRPr="00EB0AE8">
        <w:rPr>
          <w:rFonts w:ascii="Tahoma" w:hAnsi="Tahoma" w:cs="Tahoma"/>
          <w:sz w:val="20"/>
        </w:rPr>
        <w:t>5.</w:t>
      </w:r>
      <w:r>
        <w:rPr>
          <w:rFonts w:ascii="Tahoma" w:hAnsi="Tahoma" w:cs="Tahoma"/>
          <w:sz w:val="20"/>
        </w:rPr>
        <w:t xml:space="preserve">   </w:t>
      </w:r>
      <w:r w:rsidRPr="00EB0AE8">
        <w:rPr>
          <w:rFonts w:ascii="Tahoma" w:hAnsi="Tahoma" w:cs="Tahoma"/>
          <w:sz w:val="20"/>
        </w:rPr>
        <w:t xml:space="preserve">Poskytovatel po poskytnutí licencí vystaví jeden daňový doklad - fakturu ve lhůtě 30 dnů </w:t>
      </w:r>
      <w:r>
        <w:rPr>
          <w:rFonts w:ascii="Tahoma" w:hAnsi="Tahoma" w:cs="Tahoma"/>
          <w:sz w:val="20"/>
        </w:rPr>
        <w:t xml:space="preserve">od doručení </w:t>
      </w:r>
      <w:r w:rsidRPr="00EB0AE8">
        <w:rPr>
          <w:rFonts w:ascii="Tahoma" w:hAnsi="Tahoma" w:cs="Tahoma"/>
          <w:sz w:val="20"/>
        </w:rPr>
        <w:t>písemného potvrzení o zpřístupnění licencí (dále jen „</w:t>
      </w:r>
      <w:r w:rsidRPr="00EB0AE8">
        <w:rPr>
          <w:rFonts w:ascii="Tahoma" w:hAnsi="Tahoma" w:cs="Tahoma"/>
          <w:b/>
          <w:sz w:val="20"/>
        </w:rPr>
        <w:t>faktura</w:t>
      </w:r>
      <w:r w:rsidRPr="00EB0AE8">
        <w:rPr>
          <w:rFonts w:ascii="Tahoma" w:hAnsi="Tahoma" w:cs="Tahoma"/>
          <w:sz w:val="20"/>
        </w:rPr>
        <w:t>“). Poskytovatel je povinen zaslat fakturu Nabyvateli do jeho sídla uvedeného v záhlaví Smlouvy. Cena za licence dle této Smlouvy bude vypočtena podle jednotkových cen uvedených v </w:t>
      </w:r>
      <w:r w:rsidRPr="00EB0AE8">
        <w:rPr>
          <w:rFonts w:ascii="Tahoma" w:hAnsi="Tahoma" w:cs="Tahoma"/>
          <w:b/>
          <w:sz w:val="20"/>
        </w:rPr>
        <w:t xml:space="preserve">Příloze č. 2 </w:t>
      </w:r>
      <w:r w:rsidRPr="00EB0AE8">
        <w:rPr>
          <w:rFonts w:ascii="Tahoma" w:hAnsi="Tahoma" w:cs="Tahoma"/>
          <w:sz w:val="20"/>
        </w:rPr>
        <w:t>Smlouvy.</w:t>
      </w:r>
    </w:p>
    <w:p w:rsidR="00D27AB1" w:rsidRPr="004162C4" w:rsidRDefault="00D27AB1" w:rsidP="00D27AB1">
      <w:pPr>
        <w:tabs>
          <w:tab w:val="left" w:pos="360"/>
        </w:tabs>
        <w:spacing w:after="120"/>
        <w:contextualSpacing/>
        <w:jc w:val="both"/>
        <w:rPr>
          <w:rFonts w:ascii="Tahoma" w:hAnsi="Tahoma" w:cs="Tahoma"/>
          <w:sz w:val="12"/>
          <w:szCs w:val="12"/>
        </w:rPr>
      </w:pPr>
    </w:p>
    <w:p w:rsidR="00D27AB1" w:rsidRDefault="00D27AB1" w:rsidP="00D27AB1">
      <w:pPr>
        <w:numPr>
          <w:ilvl w:val="0"/>
          <w:numId w:val="17"/>
        </w:numPr>
        <w:tabs>
          <w:tab w:val="left" w:pos="360"/>
        </w:tabs>
        <w:spacing w:after="120"/>
        <w:ind w:left="357" w:hanging="357"/>
        <w:contextualSpacing/>
        <w:jc w:val="both"/>
        <w:rPr>
          <w:rFonts w:ascii="Tahoma" w:hAnsi="Tahoma" w:cs="Tahoma"/>
          <w:sz w:val="20"/>
          <w:szCs w:val="20"/>
        </w:rPr>
      </w:pPr>
      <w:r>
        <w:rPr>
          <w:rFonts w:ascii="Tahoma" w:hAnsi="Tahoma" w:cs="Tahoma"/>
          <w:sz w:val="20"/>
          <w:szCs w:val="20"/>
        </w:rPr>
        <w:t>Nabyvatel</w:t>
      </w:r>
      <w:r w:rsidRPr="00593FB7">
        <w:rPr>
          <w:rFonts w:ascii="Tahoma" w:hAnsi="Tahoma" w:cs="Tahoma"/>
          <w:sz w:val="20"/>
          <w:szCs w:val="20"/>
        </w:rPr>
        <w:t xml:space="preserve"> uhradí</w:t>
      </w:r>
      <w:r>
        <w:rPr>
          <w:rFonts w:ascii="Tahoma" w:hAnsi="Tahoma" w:cs="Tahoma"/>
          <w:sz w:val="20"/>
          <w:szCs w:val="20"/>
        </w:rPr>
        <w:t xml:space="preserve"> </w:t>
      </w:r>
      <w:r w:rsidRPr="00593FB7">
        <w:rPr>
          <w:rFonts w:ascii="Tahoma" w:hAnsi="Tahoma" w:cs="Tahoma"/>
          <w:sz w:val="20"/>
          <w:szCs w:val="20"/>
        </w:rPr>
        <w:t>cenu</w:t>
      </w:r>
      <w:r>
        <w:rPr>
          <w:rFonts w:ascii="Tahoma" w:hAnsi="Tahoma" w:cs="Tahoma"/>
          <w:sz w:val="20"/>
          <w:szCs w:val="20"/>
        </w:rPr>
        <w:t xml:space="preserve"> plnění</w:t>
      </w:r>
      <w:r w:rsidRPr="00593FB7">
        <w:rPr>
          <w:rFonts w:ascii="Tahoma" w:hAnsi="Tahoma" w:cs="Tahoma"/>
          <w:sz w:val="20"/>
          <w:szCs w:val="20"/>
        </w:rPr>
        <w:t xml:space="preserve"> dle </w:t>
      </w:r>
      <w:r>
        <w:rPr>
          <w:rFonts w:ascii="Tahoma" w:hAnsi="Tahoma" w:cs="Tahoma"/>
          <w:sz w:val="20"/>
          <w:szCs w:val="20"/>
        </w:rPr>
        <w:t>faktury</w:t>
      </w:r>
      <w:r w:rsidRPr="00593FB7">
        <w:rPr>
          <w:rFonts w:ascii="Tahoma" w:hAnsi="Tahoma" w:cs="Tahoma"/>
          <w:sz w:val="20"/>
          <w:szCs w:val="20"/>
        </w:rPr>
        <w:t xml:space="preserve"> </w:t>
      </w:r>
      <w:r>
        <w:rPr>
          <w:rFonts w:ascii="Tahoma" w:hAnsi="Tahoma" w:cs="Tahoma"/>
          <w:sz w:val="20"/>
          <w:szCs w:val="20"/>
        </w:rPr>
        <w:t>Poskytovatele</w:t>
      </w:r>
      <w:r w:rsidRPr="00593FB7">
        <w:rPr>
          <w:rFonts w:ascii="Tahoma" w:hAnsi="Tahoma" w:cs="Tahoma"/>
          <w:sz w:val="20"/>
          <w:szCs w:val="20"/>
        </w:rPr>
        <w:t>, vystave</w:t>
      </w:r>
      <w:r>
        <w:rPr>
          <w:rFonts w:ascii="Tahoma" w:hAnsi="Tahoma" w:cs="Tahoma"/>
          <w:sz w:val="20"/>
          <w:szCs w:val="20"/>
        </w:rPr>
        <w:t>né</w:t>
      </w:r>
      <w:r w:rsidRPr="00593FB7">
        <w:rPr>
          <w:rFonts w:ascii="Tahoma" w:hAnsi="Tahoma" w:cs="Tahoma"/>
          <w:sz w:val="20"/>
          <w:szCs w:val="20"/>
        </w:rPr>
        <w:t xml:space="preserve"> v souladu </w:t>
      </w:r>
      <w:r w:rsidRPr="005B63DD">
        <w:rPr>
          <w:rFonts w:ascii="Tahoma" w:hAnsi="Tahoma" w:cs="Tahoma"/>
          <w:sz w:val="20"/>
          <w:szCs w:val="20"/>
        </w:rPr>
        <w:t xml:space="preserve">s ustanoveními tohoto Článku Smlouvy </w:t>
      </w:r>
      <w:r w:rsidRPr="00415227">
        <w:rPr>
          <w:rFonts w:ascii="Tahoma" w:hAnsi="Tahoma" w:cs="Tahoma"/>
          <w:b/>
          <w:sz w:val="20"/>
          <w:szCs w:val="20"/>
        </w:rPr>
        <w:t>do 30 dnů</w:t>
      </w:r>
      <w:r w:rsidRPr="005B63DD">
        <w:rPr>
          <w:rFonts w:ascii="Tahoma" w:hAnsi="Tahoma" w:cs="Tahoma"/>
          <w:sz w:val="20"/>
          <w:szCs w:val="20"/>
        </w:rPr>
        <w:t xml:space="preserve"> ode dne doručení faktury Nabyvateli</w:t>
      </w:r>
      <w:r>
        <w:rPr>
          <w:rFonts w:ascii="Tahoma" w:hAnsi="Tahoma" w:cs="Tahoma"/>
          <w:sz w:val="20"/>
          <w:szCs w:val="20"/>
        </w:rPr>
        <w:t>.</w:t>
      </w:r>
      <w:r w:rsidRPr="00467FAA">
        <w:rPr>
          <w:rFonts w:ascii="Tahoma" w:hAnsi="Tahoma" w:cs="Tahoma"/>
          <w:sz w:val="20"/>
          <w:szCs w:val="20"/>
        </w:rPr>
        <w:t xml:space="preserve"> </w:t>
      </w:r>
    </w:p>
    <w:p w:rsidR="00D27AB1" w:rsidRPr="004162C4" w:rsidRDefault="00D27AB1" w:rsidP="00D27AB1">
      <w:pPr>
        <w:tabs>
          <w:tab w:val="left" w:pos="360"/>
        </w:tabs>
        <w:spacing w:after="120"/>
        <w:ind w:left="357"/>
        <w:contextualSpacing/>
        <w:jc w:val="both"/>
        <w:rPr>
          <w:rFonts w:ascii="Tahoma" w:hAnsi="Tahoma" w:cs="Tahoma"/>
          <w:sz w:val="12"/>
          <w:szCs w:val="12"/>
        </w:rPr>
      </w:pPr>
    </w:p>
    <w:p w:rsidR="00D27AB1" w:rsidRDefault="00D27AB1" w:rsidP="00D27AB1">
      <w:pPr>
        <w:numPr>
          <w:ilvl w:val="0"/>
          <w:numId w:val="17"/>
        </w:numPr>
        <w:tabs>
          <w:tab w:val="left" w:pos="360"/>
        </w:tabs>
        <w:spacing w:after="120"/>
        <w:ind w:left="357" w:hanging="357"/>
        <w:jc w:val="both"/>
        <w:rPr>
          <w:rFonts w:ascii="Tahoma" w:hAnsi="Tahoma" w:cs="Tahoma"/>
          <w:sz w:val="20"/>
          <w:szCs w:val="20"/>
        </w:rPr>
      </w:pPr>
      <w:r>
        <w:rPr>
          <w:rFonts w:ascii="Tahoma" w:hAnsi="Tahoma" w:cs="Tahoma"/>
          <w:sz w:val="20"/>
          <w:szCs w:val="20"/>
        </w:rPr>
        <w:t>Faktura</w:t>
      </w:r>
      <w:r w:rsidRPr="00593FB7">
        <w:rPr>
          <w:rFonts w:ascii="Tahoma" w:hAnsi="Tahoma" w:cs="Tahoma"/>
          <w:sz w:val="20"/>
          <w:szCs w:val="20"/>
        </w:rPr>
        <w:t xml:space="preserve"> musí </w:t>
      </w:r>
      <w:r w:rsidRPr="00EA1F3C">
        <w:rPr>
          <w:rFonts w:ascii="Tahoma" w:hAnsi="Tahoma" w:cs="Tahoma"/>
          <w:sz w:val="20"/>
        </w:rPr>
        <w:t>splňovat náležitosti daňového dokladu stano</w:t>
      </w:r>
      <w:r>
        <w:rPr>
          <w:rFonts w:ascii="Tahoma" w:hAnsi="Tahoma" w:cs="Tahoma"/>
          <w:sz w:val="20"/>
        </w:rPr>
        <w:t>vené zákonem č. 235/2004 Sb., o </w:t>
      </w:r>
      <w:r w:rsidRPr="00EA1F3C">
        <w:rPr>
          <w:rFonts w:ascii="Tahoma" w:hAnsi="Tahoma" w:cs="Tahoma"/>
          <w:sz w:val="20"/>
        </w:rPr>
        <w:t xml:space="preserve">dani z přidané hodnoty, ve znění pozdějších předpisů, a dále náležitosti stanovené zákonem č. 563/1991 Sb., o účetnictví, ve znění pozdějších předpisů a § 435 </w:t>
      </w:r>
      <w:r>
        <w:rPr>
          <w:rFonts w:ascii="Tahoma" w:hAnsi="Tahoma" w:cs="Tahoma"/>
          <w:sz w:val="20"/>
        </w:rPr>
        <w:t>občanského</w:t>
      </w:r>
      <w:r w:rsidRPr="00EA1F3C">
        <w:rPr>
          <w:rFonts w:ascii="Tahoma" w:hAnsi="Tahoma" w:cs="Tahoma"/>
          <w:sz w:val="20"/>
        </w:rPr>
        <w:t xml:space="preserve"> zákoník</w:t>
      </w:r>
      <w:r>
        <w:rPr>
          <w:rFonts w:ascii="Tahoma" w:hAnsi="Tahoma" w:cs="Tahoma"/>
          <w:sz w:val="20"/>
        </w:rPr>
        <w:t>u</w:t>
      </w:r>
      <w:r w:rsidRPr="00EA1F3C">
        <w:rPr>
          <w:rFonts w:ascii="Tahoma" w:hAnsi="Tahoma" w:cs="Tahoma"/>
          <w:sz w:val="20"/>
        </w:rPr>
        <w:t xml:space="preserve">. </w:t>
      </w:r>
      <w:r>
        <w:rPr>
          <w:rFonts w:ascii="Tahoma" w:hAnsi="Tahoma" w:cs="Tahoma"/>
          <w:sz w:val="20"/>
        </w:rPr>
        <w:t>Nabyvatel obdrží</w:t>
      </w:r>
      <w:r w:rsidRPr="00EA1F3C">
        <w:rPr>
          <w:rFonts w:ascii="Tahoma" w:hAnsi="Tahoma" w:cs="Tahoma"/>
          <w:sz w:val="20"/>
        </w:rPr>
        <w:t xml:space="preserve"> originál faktury v listinné podobě</w:t>
      </w:r>
      <w:r>
        <w:rPr>
          <w:rFonts w:ascii="Tahoma" w:hAnsi="Tahoma" w:cs="Tahoma"/>
          <w:sz w:val="20"/>
        </w:rPr>
        <w:t>.</w:t>
      </w:r>
      <w:r w:rsidRPr="002A3BCA">
        <w:rPr>
          <w:rFonts w:ascii="Tahoma" w:hAnsi="Tahoma" w:cs="Tahoma"/>
          <w:sz w:val="20"/>
        </w:rPr>
        <w:t xml:space="preserve"> </w:t>
      </w:r>
      <w:r>
        <w:rPr>
          <w:rFonts w:ascii="Tahoma" w:hAnsi="Tahoma" w:cs="Tahoma"/>
          <w:sz w:val="20"/>
        </w:rPr>
        <w:t xml:space="preserve">Faktura </w:t>
      </w:r>
      <w:r w:rsidRPr="00593FB7">
        <w:rPr>
          <w:rFonts w:ascii="Tahoma" w:hAnsi="Tahoma" w:cs="Tahoma"/>
          <w:sz w:val="20"/>
          <w:szCs w:val="20"/>
        </w:rPr>
        <w:t>bude splatn</w:t>
      </w:r>
      <w:r>
        <w:rPr>
          <w:rFonts w:ascii="Tahoma" w:hAnsi="Tahoma" w:cs="Tahoma"/>
          <w:sz w:val="20"/>
          <w:szCs w:val="20"/>
        </w:rPr>
        <w:t>á</w:t>
      </w:r>
      <w:r w:rsidRPr="00593FB7">
        <w:rPr>
          <w:rFonts w:ascii="Tahoma" w:hAnsi="Tahoma" w:cs="Tahoma"/>
          <w:sz w:val="20"/>
          <w:szCs w:val="20"/>
        </w:rPr>
        <w:t xml:space="preserve"> v souladu s podmínkami uvedenými v tomto článku Smlouvy</w:t>
      </w:r>
      <w:r>
        <w:rPr>
          <w:rFonts w:ascii="Tahoma" w:hAnsi="Tahoma" w:cs="Tahoma"/>
          <w:sz w:val="20"/>
          <w:szCs w:val="20"/>
        </w:rPr>
        <w:t xml:space="preserve">. </w:t>
      </w:r>
      <w:r w:rsidRPr="00593FB7">
        <w:rPr>
          <w:rFonts w:ascii="Tahoma" w:hAnsi="Tahoma" w:cs="Tahoma"/>
          <w:sz w:val="20"/>
          <w:szCs w:val="20"/>
        </w:rPr>
        <w:t xml:space="preserve">Přílohou vystavené </w:t>
      </w:r>
      <w:r>
        <w:rPr>
          <w:rFonts w:ascii="Tahoma" w:hAnsi="Tahoma" w:cs="Tahoma"/>
          <w:sz w:val="20"/>
          <w:szCs w:val="20"/>
        </w:rPr>
        <w:t>faktury</w:t>
      </w:r>
      <w:r w:rsidRPr="00593FB7">
        <w:rPr>
          <w:rFonts w:ascii="Tahoma" w:hAnsi="Tahoma" w:cs="Tahoma"/>
          <w:sz w:val="20"/>
          <w:szCs w:val="20"/>
        </w:rPr>
        <w:t xml:space="preserve"> musí být kopie </w:t>
      </w:r>
      <w:r>
        <w:rPr>
          <w:rFonts w:ascii="Tahoma" w:hAnsi="Tahoma" w:cs="Tahoma"/>
          <w:sz w:val="20"/>
          <w:szCs w:val="20"/>
        </w:rPr>
        <w:t>Písemného potvrzení o zpřístupnění licenčních klíčů</w:t>
      </w:r>
      <w:r w:rsidRPr="00593FB7">
        <w:rPr>
          <w:rFonts w:ascii="Tahoma" w:hAnsi="Tahoma" w:cs="Tahoma"/>
          <w:sz w:val="20"/>
          <w:szCs w:val="20"/>
        </w:rPr>
        <w:t xml:space="preserve"> bez vad. </w:t>
      </w:r>
    </w:p>
    <w:p w:rsidR="00D27AB1" w:rsidRDefault="00D27AB1" w:rsidP="00D27AB1">
      <w:pPr>
        <w:pStyle w:val="Seznam21"/>
        <w:numPr>
          <w:ilvl w:val="0"/>
          <w:numId w:val="17"/>
        </w:numPr>
        <w:spacing w:after="120"/>
        <w:contextualSpacing/>
        <w:jc w:val="both"/>
        <w:rPr>
          <w:rFonts w:ascii="Tahoma" w:hAnsi="Tahoma" w:cs="Tahoma"/>
          <w:sz w:val="20"/>
        </w:rPr>
      </w:pPr>
      <w:r w:rsidRPr="002A3BCA">
        <w:rPr>
          <w:rFonts w:ascii="Tahoma" w:hAnsi="Tahoma" w:cs="Tahoma"/>
          <w:sz w:val="20"/>
        </w:rPr>
        <w:t xml:space="preserve">V případě prokázání pouze částečného splnění závazku </w:t>
      </w:r>
      <w:r>
        <w:rPr>
          <w:rFonts w:ascii="Tahoma" w:hAnsi="Tahoma" w:cs="Tahoma"/>
          <w:sz w:val="20"/>
        </w:rPr>
        <w:t>Zhotovitele</w:t>
      </w:r>
      <w:r w:rsidRPr="002A3BCA">
        <w:rPr>
          <w:rFonts w:ascii="Tahoma" w:hAnsi="Tahoma" w:cs="Tahoma"/>
          <w:sz w:val="20"/>
        </w:rPr>
        <w:t xml:space="preserve"> bude </w:t>
      </w:r>
      <w:r>
        <w:rPr>
          <w:rFonts w:ascii="Tahoma" w:hAnsi="Tahoma" w:cs="Tahoma"/>
          <w:sz w:val="20"/>
        </w:rPr>
        <w:t>Zhotoviteli</w:t>
      </w:r>
      <w:r w:rsidRPr="002A3BCA">
        <w:rPr>
          <w:rFonts w:ascii="Tahoma" w:hAnsi="Tahoma" w:cs="Tahoma"/>
          <w:sz w:val="20"/>
        </w:rPr>
        <w:t xml:space="preserve"> Objednatelem uhrazena pouze částka v prokázané výši. </w:t>
      </w:r>
    </w:p>
    <w:p w:rsidR="00D27AB1" w:rsidRPr="004162C4" w:rsidRDefault="00D27AB1" w:rsidP="00D27AB1">
      <w:pPr>
        <w:pStyle w:val="Seznam21"/>
        <w:spacing w:after="120"/>
        <w:ind w:left="360" w:firstLine="0"/>
        <w:contextualSpacing/>
        <w:jc w:val="both"/>
        <w:rPr>
          <w:rFonts w:ascii="Tahoma" w:hAnsi="Tahoma" w:cs="Tahoma"/>
          <w:sz w:val="12"/>
          <w:szCs w:val="12"/>
        </w:rPr>
      </w:pPr>
    </w:p>
    <w:p w:rsidR="00D27AB1" w:rsidRDefault="00D27AB1" w:rsidP="00D27AB1">
      <w:pPr>
        <w:pStyle w:val="Seznam21"/>
        <w:numPr>
          <w:ilvl w:val="0"/>
          <w:numId w:val="17"/>
        </w:numPr>
        <w:contextualSpacing/>
        <w:jc w:val="both"/>
        <w:rPr>
          <w:rFonts w:ascii="Tahoma" w:hAnsi="Tahoma" w:cs="Tahoma"/>
          <w:sz w:val="20"/>
        </w:rPr>
      </w:pPr>
      <w:r>
        <w:rPr>
          <w:rFonts w:ascii="Tahoma" w:hAnsi="Tahoma" w:cs="Tahoma"/>
          <w:sz w:val="20"/>
        </w:rPr>
        <w:t>Nabyvatel je oprávněn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Nabyvatel vyznačit důvod vrácení. Poskytovatel je povinen podle povahy nesprávnosti fakturu opravit nebo nově vyhotovit. Oprávněným vrácením faktury přestává běžet původní lhůta splatnosti, celá 30denní lhůta splatnosti běží znovu ode dne doručení opravené či nově vyhotovené faktury do sídla Nabyvatele.</w:t>
      </w:r>
    </w:p>
    <w:p w:rsidR="00D27AB1" w:rsidRPr="004162C4" w:rsidRDefault="00D27AB1" w:rsidP="00D27AB1">
      <w:pPr>
        <w:pStyle w:val="Seznam21"/>
        <w:ind w:left="0" w:firstLine="0"/>
        <w:contextualSpacing/>
        <w:jc w:val="both"/>
        <w:rPr>
          <w:rFonts w:ascii="Tahoma" w:hAnsi="Tahoma" w:cs="Tahoma"/>
          <w:sz w:val="12"/>
          <w:szCs w:val="12"/>
        </w:rPr>
      </w:pPr>
    </w:p>
    <w:p w:rsidR="00D27AB1" w:rsidRDefault="00D27AB1" w:rsidP="00D27AB1">
      <w:pPr>
        <w:numPr>
          <w:ilvl w:val="0"/>
          <w:numId w:val="17"/>
        </w:numPr>
        <w:tabs>
          <w:tab w:val="left" w:pos="360"/>
        </w:tabs>
        <w:spacing w:after="120"/>
        <w:ind w:left="357" w:hanging="357"/>
        <w:jc w:val="both"/>
        <w:rPr>
          <w:rFonts w:ascii="Tahoma" w:hAnsi="Tahoma" w:cs="Tahoma"/>
          <w:sz w:val="20"/>
          <w:szCs w:val="20"/>
        </w:rPr>
      </w:pPr>
      <w:r>
        <w:rPr>
          <w:rFonts w:ascii="Tahoma" w:hAnsi="Tahoma" w:cs="Tahoma"/>
          <w:sz w:val="20"/>
          <w:szCs w:val="20"/>
        </w:rPr>
        <w:t>Nabyvatel</w:t>
      </w:r>
      <w:r w:rsidRPr="002F4BFF">
        <w:rPr>
          <w:rFonts w:ascii="Tahoma" w:hAnsi="Tahoma" w:cs="Tahoma"/>
          <w:sz w:val="20"/>
          <w:szCs w:val="20"/>
        </w:rPr>
        <w:t xml:space="preserve"> se zavazuje zaplatit fakturovanou cenu vč. DPH za </w:t>
      </w:r>
      <w:r>
        <w:rPr>
          <w:rFonts w:ascii="Tahoma" w:hAnsi="Tahoma" w:cs="Tahoma"/>
          <w:sz w:val="20"/>
          <w:szCs w:val="20"/>
        </w:rPr>
        <w:t>poskytnuté licence</w:t>
      </w:r>
      <w:r w:rsidRPr="002F4BFF">
        <w:rPr>
          <w:rFonts w:ascii="Tahoma" w:hAnsi="Tahoma" w:cs="Tahoma"/>
          <w:sz w:val="20"/>
          <w:szCs w:val="20"/>
        </w:rPr>
        <w:t xml:space="preserve"> v souladu s touto Smlouvou. Veškeré platby budou probíhat na v záhlaví uvedený bankovní účet v korunách českých, přičemž platba se považuje za uskutečněnou dnem odepsání příslušné částky splátky z bankovního účtu </w:t>
      </w:r>
      <w:r>
        <w:rPr>
          <w:rFonts w:ascii="Tahoma" w:hAnsi="Tahoma" w:cs="Tahoma"/>
          <w:sz w:val="20"/>
          <w:szCs w:val="20"/>
        </w:rPr>
        <w:t>Nabyvatele</w:t>
      </w:r>
      <w:r w:rsidRPr="002F4BFF">
        <w:rPr>
          <w:rFonts w:ascii="Tahoma" w:hAnsi="Tahoma" w:cs="Tahoma"/>
          <w:sz w:val="20"/>
          <w:szCs w:val="20"/>
        </w:rPr>
        <w:t xml:space="preserve">. </w:t>
      </w:r>
    </w:p>
    <w:p w:rsidR="00D27AB1" w:rsidRDefault="00D27AB1" w:rsidP="00D27AB1">
      <w:pPr>
        <w:pStyle w:val="Seznam21"/>
        <w:numPr>
          <w:ilvl w:val="0"/>
          <w:numId w:val="17"/>
        </w:numPr>
        <w:contextualSpacing/>
        <w:jc w:val="both"/>
        <w:rPr>
          <w:rFonts w:ascii="Tahoma" w:hAnsi="Tahoma" w:cs="Tahoma"/>
          <w:sz w:val="20"/>
        </w:rPr>
      </w:pPr>
      <w:r w:rsidRPr="005D509D">
        <w:rPr>
          <w:rFonts w:ascii="Tahoma" w:hAnsi="Tahoma" w:cs="Tahoma"/>
          <w:sz w:val="20"/>
        </w:rPr>
        <w:t xml:space="preserve">Sjednává se, že bude-li </w:t>
      </w:r>
      <w:r>
        <w:rPr>
          <w:rFonts w:ascii="Tahoma" w:hAnsi="Tahoma" w:cs="Tahoma"/>
          <w:sz w:val="20"/>
        </w:rPr>
        <w:t>Poskytovatel</w:t>
      </w:r>
      <w:r w:rsidRPr="005D509D">
        <w:rPr>
          <w:rFonts w:ascii="Tahoma" w:hAnsi="Tahoma" w:cs="Tahoma"/>
          <w:sz w:val="20"/>
        </w:rPr>
        <w:t xml:space="preserve"> zasílat </w:t>
      </w:r>
      <w:r>
        <w:rPr>
          <w:rFonts w:ascii="Tahoma" w:hAnsi="Tahoma" w:cs="Tahoma"/>
          <w:sz w:val="20"/>
        </w:rPr>
        <w:t>fakturu</w:t>
      </w:r>
      <w:r w:rsidRPr="005D509D">
        <w:rPr>
          <w:rFonts w:ascii="Tahoma" w:hAnsi="Tahoma" w:cs="Tahoma"/>
          <w:sz w:val="20"/>
        </w:rPr>
        <w:t xml:space="preserve"> ele</w:t>
      </w:r>
      <w:r>
        <w:rPr>
          <w:rFonts w:ascii="Tahoma" w:hAnsi="Tahoma" w:cs="Tahoma"/>
          <w:sz w:val="20"/>
        </w:rPr>
        <w:t>ktronickou poštou, je povinen ji zas</w:t>
      </w:r>
      <w:r w:rsidRPr="005D509D">
        <w:rPr>
          <w:rFonts w:ascii="Tahoma" w:hAnsi="Tahoma" w:cs="Tahoma"/>
          <w:sz w:val="20"/>
        </w:rPr>
        <w:t xml:space="preserve">lat v PDF formátu ze své e-mailové adresy na e-mailovou adresu </w:t>
      </w:r>
      <w:r>
        <w:rPr>
          <w:rFonts w:ascii="Tahoma" w:hAnsi="Tahoma" w:cs="Tahoma"/>
          <w:sz w:val="20"/>
        </w:rPr>
        <w:t xml:space="preserve">pověřené osoby </w:t>
      </w:r>
      <w:r w:rsidRPr="00513886">
        <w:rPr>
          <w:rFonts w:ascii="Tahoma" w:hAnsi="Tahoma" w:cs="Tahoma"/>
          <w:sz w:val="20"/>
        </w:rPr>
        <w:t>Nabyvatele uvedené v </w:t>
      </w:r>
      <w:r>
        <w:rPr>
          <w:rFonts w:ascii="Tahoma" w:hAnsi="Tahoma" w:cs="Tahoma"/>
          <w:sz w:val="20"/>
        </w:rPr>
        <w:t>Č</w:t>
      </w:r>
      <w:r w:rsidRPr="00513886">
        <w:rPr>
          <w:rFonts w:ascii="Tahoma" w:hAnsi="Tahoma" w:cs="Tahoma"/>
          <w:sz w:val="20"/>
        </w:rPr>
        <w:t>lánku X., odst. 1</w:t>
      </w:r>
      <w:r>
        <w:rPr>
          <w:rFonts w:ascii="Tahoma" w:hAnsi="Tahoma" w:cs="Tahoma"/>
          <w:sz w:val="20"/>
        </w:rPr>
        <w:t>2.</w:t>
      </w:r>
      <w:r w:rsidRPr="00513886">
        <w:rPr>
          <w:rFonts w:ascii="Tahoma" w:hAnsi="Tahoma" w:cs="Tahoma"/>
          <w:sz w:val="20"/>
        </w:rPr>
        <w:t xml:space="preserve"> Smlouvy. Za den doručení faktury Nabyvateli se považuje den doruče</w:t>
      </w:r>
      <w:r w:rsidRPr="005D509D">
        <w:rPr>
          <w:rFonts w:ascii="Tahoma" w:hAnsi="Tahoma" w:cs="Tahoma"/>
          <w:sz w:val="20"/>
        </w:rPr>
        <w:t xml:space="preserve">ní na e-mailovou adresu </w:t>
      </w:r>
      <w:r>
        <w:rPr>
          <w:rFonts w:ascii="Tahoma" w:hAnsi="Tahoma" w:cs="Tahoma"/>
          <w:sz w:val="20"/>
        </w:rPr>
        <w:t>Nabyvatele</w:t>
      </w:r>
      <w:r w:rsidRPr="005D509D">
        <w:rPr>
          <w:rFonts w:ascii="Tahoma" w:hAnsi="Tahoma" w:cs="Tahoma"/>
          <w:sz w:val="20"/>
        </w:rPr>
        <w:t>, což je zároveň považováno za souhlas s využitím této formy komunikace. Stejný způsob elektronického doručení se použije i v případě, nebude-li faktura obsahovat stanovené náležitosti dle tohoto článku.</w:t>
      </w:r>
    </w:p>
    <w:p w:rsidR="00D27AB1" w:rsidRPr="00467FAA" w:rsidRDefault="00D27AB1" w:rsidP="00D27AB1">
      <w:pPr>
        <w:tabs>
          <w:tab w:val="left" w:pos="360"/>
        </w:tabs>
        <w:spacing w:after="120"/>
        <w:ind w:left="357"/>
        <w:contextualSpacing/>
        <w:jc w:val="both"/>
        <w:rPr>
          <w:rFonts w:ascii="Tahoma" w:hAnsi="Tahoma" w:cs="Tahoma"/>
          <w:sz w:val="20"/>
          <w:szCs w:val="20"/>
        </w:rPr>
      </w:pPr>
    </w:p>
    <w:p w:rsidR="00D27AB1" w:rsidRDefault="00D27AB1" w:rsidP="00D27AB1">
      <w:pPr>
        <w:pStyle w:val="Kapitola"/>
        <w:keepNext/>
        <w:keepLines/>
        <w:spacing w:before="120" w:after="120"/>
        <w:contextualSpacing/>
        <w:rPr>
          <w:rFonts w:ascii="Tahoma" w:hAnsi="Tahoma" w:cs="Tahoma"/>
          <w:sz w:val="20"/>
          <w:lang w:val="cs-CZ"/>
        </w:rPr>
      </w:pPr>
      <w:r w:rsidRPr="002F4BFF">
        <w:rPr>
          <w:rFonts w:ascii="Tahoma" w:hAnsi="Tahoma" w:cs="Tahoma"/>
          <w:sz w:val="20"/>
          <w:lang w:val="cs-CZ"/>
        </w:rPr>
        <w:t>Článek V. </w:t>
      </w:r>
    </w:p>
    <w:p w:rsidR="00D27AB1" w:rsidRDefault="00D27AB1" w:rsidP="00D27AB1">
      <w:pPr>
        <w:pStyle w:val="Kapitola"/>
        <w:keepNext/>
        <w:keepLines/>
        <w:spacing w:before="120" w:after="60"/>
        <w:contextualSpacing/>
        <w:rPr>
          <w:rFonts w:ascii="Tahoma" w:hAnsi="Tahoma" w:cs="Tahoma"/>
          <w:sz w:val="20"/>
          <w:lang w:val="cs-CZ"/>
        </w:rPr>
      </w:pPr>
      <w:r w:rsidRPr="002F4BFF">
        <w:rPr>
          <w:rFonts w:ascii="Tahoma" w:hAnsi="Tahoma" w:cs="Tahoma"/>
          <w:sz w:val="20"/>
          <w:lang w:val="cs-CZ"/>
        </w:rPr>
        <w:t>Odpovědnost za vady</w:t>
      </w:r>
    </w:p>
    <w:p w:rsidR="00D27AB1" w:rsidRPr="00A84A03" w:rsidRDefault="00D27AB1" w:rsidP="00D27AB1">
      <w:pPr>
        <w:numPr>
          <w:ilvl w:val="0"/>
          <w:numId w:val="2"/>
        </w:numPr>
        <w:tabs>
          <w:tab w:val="left" w:pos="3969"/>
        </w:tabs>
        <w:spacing w:after="120"/>
        <w:contextualSpacing/>
        <w:jc w:val="both"/>
      </w:pPr>
      <w:r>
        <w:rPr>
          <w:rFonts w:ascii="Tahoma" w:hAnsi="Tahoma" w:cs="Tahoma"/>
          <w:sz w:val="20"/>
          <w:szCs w:val="20"/>
        </w:rPr>
        <w:t>Poskytovatel</w:t>
      </w:r>
      <w:r w:rsidRPr="002F4BFF">
        <w:rPr>
          <w:rFonts w:ascii="Tahoma" w:hAnsi="Tahoma" w:cs="Tahoma"/>
          <w:sz w:val="20"/>
          <w:szCs w:val="20"/>
        </w:rPr>
        <w:t xml:space="preserve"> </w:t>
      </w:r>
      <w:r>
        <w:rPr>
          <w:rFonts w:ascii="Tahoma" w:hAnsi="Tahoma" w:cs="Tahoma"/>
          <w:sz w:val="20"/>
          <w:szCs w:val="20"/>
        </w:rPr>
        <w:t>se zavazuje realizovat předmět plnění</w:t>
      </w:r>
      <w:r w:rsidRPr="002F4BFF">
        <w:rPr>
          <w:rFonts w:ascii="Tahoma" w:hAnsi="Tahoma" w:cs="Tahoma"/>
          <w:sz w:val="20"/>
          <w:szCs w:val="20"/>
        </w:rPr>
        <w:t xml:space="preserve"> </w:t>
      </w:r>
      <w:r>
        <w:rPr>
          <w:rFonts w:ascii="Tahoma" w:hAnsi="Tahoma" w:cs="Tahoma"/>
          <w:sz w:val="20"/>
          <w:szCs w:val="20"/>
        </w:rPr>
        <w:t xml:space="preserve">této Smlouvy v souladu s příslušnými právními předpisy a s maximální péčí a v kvalitě </w:t>
      </w:r>
      <w:r w:rsidRPr="009F205B">
        <w:rPr>
          <w:rFonts w:ascii="Tahoma" w:hAnsi="Tahoma" w:cs="Tahoma"/>
          <w:sz w:val="20"/>
          <w:szCs w:val="20"/>
        </w:rPr>
        <w:t>odpovídající jeho odborným znalostem a zkušenostem, kterou lze od něj vzhledem k jeho profesnímu zaměření právem očekávat</w:t>
      </w:r>
      <w:r>
        <w:rPr>
          <w:rFonts w:ascii="Tahoma" w:hAnsi="Tahoma" w:cs="Tahoma"/>
          <w:sz w:val="20"/>
          <w:szCs w:val="20"/>
        </w:rPr>
        <w:t>.</w:t>
      </w:r>
      <w:r w:rsidRPr="002F4BFF">
        <w:rPr>
          <w:rFonts w:ascii="Tahoma" w:hAnsi="Tahoma" w:cs="Tahoma"/>
          <w:sz w:val="20"/>
          <w:szCs w:val="20"/>
        </w:rPr>
        <w:t xml:space="preserve"> </w:t>
      </w:r>
      <w:r>
        <w:rPr>
          <w:rFonts w:ascii="Tahoma" w:hAnsi="Tahoma" w:cs="Tahoma"/>
          <w:sz w:val="20"/>
          <w:szCs w:val="20"/>
        </w:rPr>
        <w:t>Vada,</w:t>
      </w:r>
      <w:r w:rsidRPr="002F4BFF">
        <w:rPr>
          <w:rFonts w:ascii="Tahoma" w:hAnsi="Tahoma" w:cs="Tahoma"/>
          <w:sz w:val="20"/>
          <w:szCs w:val="20"/>
        </w:rPr>
        <w:t xml:space="preserve"> </w:t>
      </w:r>
      <w:r>
        <w:rPr>
          <w:rFonts w:ascii="Tahoma" w:hAnsi="Tahoma" w:cs="Tahoma"/>
          <w:sz w:val="20"/>
          <w:szCs w:val="20"/>
        </w:rPr>
        <w:t>která</w:t>
      </w:r>
      <w:r w:rsidRPr="002F4BFF">
        <w:rPr>
          <w:rFonts w:ascii="Tahoma" w:hAnsi="Tahoma" w:cs="Tahoma"/>
          <w:sz w:val="20"/>
          <w:szCs w:val="20"/>
        </w:rPr>
        <w:t xml:space="preserve"> se projeví v průběhu </w:t>
      </w:r>
      <w:r>
        <w:rPr>
          <w:rFonts w:ascii="Tahoma" w:hAnsi="Tahoma" w:cs="Tahoma"/>
          <w:sz w:val="20"/>
          <w:szCs w:val="20"/>
        </w:rPr>
        <w:t>platnosti licence,</w:t>
      </w:r>
      <w:r w:rsidRPr="002F4BFF">
        <w:rPr>
          <w:rFonts w:ascii="Tahoma" w:hAnsi="Tahoma" w:cs="Tahoma"/>
          <w:sz w:val="20"/>
          <w:szCs w:val="20"/>
        </w:rPr>
        <w:t xml:space="preserve"> se v každém jednotlivém případě považuje za porušení povinností </w:t>
      </w:r>
      <w:r>
        <w:rPr>
          <w:rFonts w:ascii="Tahoma" w:hAnsi="Tahoma" w:cs="Tahoma"/>
          <w:sz w:val="20"/>
          <w:szCs w:val="20"/>
        </w:rPr>
        <w:t>Poskytovatele</w:t>
      </w:r>
      <w:r w:rsidRPr="002F4BFF">
        <w:rPr>
          <w:rFonts w:ascii="Tahoma" w:hAnsi="Tahoma" w:cs="Tahoma"/>
          <w:sz w:val="20"/>
          <w:szCs w:val="20"/>
        </w:rPr>
        <w:t xml:space="preserve"> uvedených v čl</w:t>
      </w:r>
      <w:r>
        <w:rPr>
          <w:rFonts w:ascii="Tahoma" w:hAnsi="Tahoma" w:cs="Tahoma"/>
          <w:sz w:val="20"/>
          <w:szCs w:val="20"/>
        </w:rPr>
        <w:t>áncích</w:t>
      </w:r>
      <w:r w:rsidRPr="002F4BFF">
        <w:rPr>
          <w:rFonts w:ascii="Tahoma" w:hAnsi="Tahoma" w:cs="Tahoma"/>
          <w:sz w:val="20"/>
          <w:szCs w:val="20"/>
        </w:rPr>
        <w:t xml:space="preserve"> I. a II.</w:t>
      </w:r>
      <w:r>
        <w:rPr>
          <w:rFonts w:ascii="Tahoma" w:hAnsi="Tahoma" w:cs="Tahoma"/>
          <w:sz w:val="20"/>
          <w:szCs w:val="20"/>
        </w:rPr>
        <w:t xml:space="preserve"> </w:t>
      </w:r>
      <w:r w:rsidRPr="002F4BFF">
        <w:rPr>
          <w:rFonts w:ascii="Tahoma" w:hAnsi="Tahoma" w:cs="Tahoma"/>
          <w:sz w:val="20"/>
          <w:szCs w:val="20"/>
        </w:rPr>
        <w:t>Smlouvy.</w:t>
      </w:r>
    </w:p>
    <w:p w:rsidR="00D27AB1" w:rsidRPr="009422B7" w:rsidRDefault="00D27AB1" w:rsidP="00D27AB1">
      <w:pPr>
        <w:tabs>
          <w:tab w:val="left" w:pos="3969"/>
        </w:tabs>
        <w:spacing w:after="120"/>
        <w:ind w:left="360"/>
        <w:contextualSpacing/>
        <w:jc w:val="both"/>
        <w:rPr>
          <w:sz w:val="12"/>
          <w:szCs w:val="12"/>
        </w:rPr>
      </w:pPr>
    </w:p>
    <w:p w:rsidR="00D27AB1" w:rsidRPr="00A84A03" w:rsidRDefault="00D27AB1" w:rsidP="00D27AB1">
      <w:pPr>
        <w:numPr>
          <w:ilvl w:val="0"/>
          <w:numId w:val="2"/>
        </w:numPr>
        <w:tabs>
          <w:tab w:val="left" w:pos="3969"/>
        </w:tabs>
        <w:spacing w:after="120"/>
        <w:contextualSpacing/>
        <w:jc w:val="both"/>
      </w:pPr>
      <w:r w:rsidRPr="002F4BFF">
        <w:rPr>
          <w:rFonts w:ascii="Tahoma" w:hAnsi="Tahoma" w:cs="Tahoma"/>
          <w:sz w:val="20"/>
          <w:szCs w:val="20"/>
        </w:rPr>
        <w:lastRenderedPageBreak/>
        <w:t>Jde-li o vadu</w:t>
      </w:r>
      <w:r>
        <w:rPr>
          <w:rFonts w:ascii="Tahoma" w:hAnsi="Tahoma" w:cs="Tahoma"/>
          <w:sz w:val="20"/>
          <w:szCs w:val="20"/>
        </w:rPr>
        <w:t xml:space="preserve"> plnění</w:t>
      </w:r>
      <w:r w:rsidRPr="002F4BFF">
        <w:rPr>
          <w:rFonts w:ascii="Tahoma" w:hAnsi="Tahoma" w:cs="Tahoma"/>
          <w:sz w:val="20"/>
          <w:szCs w:val="20"/>
        </w:rPr>
        <w:t xml:space="preserve">, pro kterou některá deklarovaná funkcionalita nefunguje, i částečně, či pro kterou nelze </w:t>
      </w:r>
      <w:r>
        <w:rPr>
          <w:rFonts w:ascii="Tahoma" w:hAnsi="Tahoma" w:cs="Tahoma"/>
          <w:sz w:val="20"/>
          <w:szCs w:val="20"/>
        </w:rPr>
        <w:t>licenci</w:t>
      </w:r>
      <w:r w:rsidRPr="002F4BFF">
        <w:rPr>
          <w:rFonts w:ascii="Tahoma" w:hAnsi="Tahoma" w:cs="Tahoma"/>
          <w:sz w:val="20"/>
          <w:szCs w:val="20"/>
        </w:rPr>
        <w:t xml:space="preserve"> použít k </w:t>
      </w:r>
      <w:r>
        <w:rPr>
          <w:rFonts w:ascii="Tahoma" w:hAnsi="Tahoma" w:cs="Tahoma"/>
          <w:sz w:val="20"/>
          <w:szCs w:val="20"/>
        </w:rPr>
        <w:t>jejímu</w:t>
      </w:r>
      <w:r w:rsidRPr="002F4BFF">
        <w:rPr>
          <w:rFonts w:ascii="Tahoma" w:hAnsi="Tahoma" w:cs="Tahoma"/>
          <w:sz w:val="20"/>
          <w:szCs w:val="20"/>
        </w:rPr>
        <w:t xml:space="preserve"> účelu, jde o porušení Smlouvy podstatným způsobem. V ostatních případech vad jde o nepodstatné porušení Smlouvy. </w:t>
      </w:r>
    </w:p>
    <w:p w:rsidR="00D27AB1" w:rsidRPr="004162C4" w:rsidRDefault="00D27AB1" w:rsidP="00D27AB1">
      <w:pPr>
        <w:tabs>
          <w:tab w:val="left" w:pos="3969"/>
        </w:tabs>
        <w:spacing w:after="120"/>
        <w:contextualSpacing/>
        <w:jc w:val="both"/>
        <w:rPr>
          <w:sz w:val="12"/>
          <w:szCs w:val="12"/>
        </w:rPr>
      </w:pPr>
    </w:p>
    <w:p w:rsidR="00D27AB1" w:rsidRDefault="00D27AB1" w:rsidP="00D27AB1">
      <w:pPr>
        <w:numPr>
          <w:ilvl w:val="0"/>
          <w:numId w:val="2"/>
        </w:numPr>
        <w:tabs>
          <w:tab w:val="left" w:pos="3969"/>
        </w:tabs>
        <w:spacing w:after="120"/>
        <w:contextualSpacing/>
        <w:jc w:val="both"/>
        <w:rPr>
          <w:rFonts w:ascii="Tahoma" w:hAnsi="Tahoma" w:cs="Tahoma"/>
          <w:sz w:val="20"/>
          <w:szCs w:val="20"/>
        </w:rPr>
      </w:pPr>
      <w:r>
        <w:rPr>
          <w:rFonts w:ascii="Tahoma" w:hAnsi="Tahoma" w:cs="Tahoma"/>
          <w:sz w:val="20"/>
          <w:szCs w:val="20"/>
        </w:rPr>
        <w:t xml:space="preserve">Poskytovatel je povinen zajistit Nabyvateli řádnou funkčnost </w:t>
      </w:r>
      <w:r w:rsidRPr="007765B5">
        <w:rPr>
          <w:rFonts w:ascii="Tahoma" w:hAnsi="Tahoma" w:cs="Tahoma"/>
          <w:sz w:val="20"/>
          <w:szCs w:val="20"/>
        </w:rPr>
        <w:t xml:space="preserve">licencí minimálně po dobu stanovenou v článku III., odst. </w:t>
      </w:r>
      <w:r>
        <w:rPr>
          <w:rFonts w:ascii="Tahoma" w:hAnsi="Tahoma" w:cs="Tahoma"/>
          <w:sz w:val="20"/>
          <w:szCs w:val="20"/>
        </w:rPr>
        <w:t>4.</w:t>
      </w:r>
      <w:r w:rsidRPr="007765B5">
        <w:rPr>
          <w:rFonts w:ascii="Tahoma" w:hAnsi="Tahoma" w:cs="Tahoma"/>
          <w:sz w:val="20"/>
          <w:szCs w:val="20"/>
        </w:rPr>
        <w:t xml:space="preserve"> Smlouvy</w:t>
      </w:r>
      <w:r>
        <w:rPr>
          <w:rFonts w:ascii="Tahoma" w:hAnsi="Tahoma" w:cs="Tahoma"/>
          <w:sz w:val="20"/>
          <w:szCs w:val="20"/>
        </w:rPr>
        <w:t xml:space="preserve">. </w:t>
      </w:r>
    </w:p>
    <w:p w:rsidR="00D27AB1" w:rsidRDefault="00D27AB1" w:rsidP="00D27AB1">
      <w:pPr>
        <w:tabs>
          <w:tab w:val="left" w:pos="3969"/>
        </w:tabs>
        <w:spacing w:after="120"/>
        <w:ind w:left="360"/>
        <w:contextualSpacing/>
        <w:jc w:val="both"/>
        <w:rPr>
          <w:rFonts w:ascii="Tahoma" w:hAnsi="Tahoma" w:cs="Tahoma"/>
          <w:sz w:val="20"/>
          <w:szCs w:val="20"/>
        </w:rPr>
      </w:pPr>
    </w:p>
    <w:p w:rsidR="00D27AB1" w:rsidRPr="00A84A03" w:rsidRDefault="00D27AB1" w:rsidP="00D27AB1">
      <w:pPr>
        <w:numPr>
          <w:ilvl w:val="0"/>
          <w:numId w:val="2"/>
        </w:numPr>
        <w:tabs>
          <w:tab w:val="left" w:pos="3969"/>
        </w:tabs>
        <w:spacing w:after="120"/>
        <w:contextualSpacing/>
        <w:jc w:val="both"/>
      </w:pPr>
      <w:r>
        <w:rPr>
          <w:rFonts w:ascii="Tahoma" w:hAnsi="Tahoma" w:cs="Tahoma"/>
          <w:sz w:val="20"/>
          <w:szCs w:val="20"/>
        </w:rPr>
        <w:t>Nabyvatel</w:t>
      </w:r>
      <w:r w:rsidRPr="002F4BFF">
        <w:rPr>
          <w:rFonts w:ascii="Tahoma" w:hAnsi="Tahoma" w:cs="Tahoma"/>
          <w:sz w:val="20"/>
          <w:szCs w:val="20"/>
        </w:rPr>
        <w:t xml:space="preserve"> zjištěné vady </w:t>
      </w:r>
      <w:r>
        <w:rPr>
          <w:rFonts w:ascii="Tahoma" w:hAnsi="Tahoma" w:cs="Tahoma"/>
          <w:sz w:val="20"/>
          <w:szCs w:val="20"/>
        </w:rPr>
        <w:t>oznámí Poskytovateli</w:t>
      </w:r>
      <w:r w:rsidRPr="002F4BFF">
        <w:rPr>
          <w:rFonts w:ascii="Tahoma" w:hAnsi="Tahoma" w:cs="Tahoma"/>
          <w:sz w:val="20"/>
          <w:szCs w:val="20"/>
        </w:rPr>
        <w:t xml:space="preserve"> písemně (e-mailem) bez zbytečného odkladu, nejpozději do </w:t>
      </w:r>
      <w:r>
        <w:rPr>
          <w:rFonts w:ascii="Tahoma" w:hAnsi="Tahoma" w:cs="Tahoma"/>
          <w:sz w:val="20"/>
          <w:szCs w:val="20"/>
        </w:rPr>
        <w:t>5 pracovních dnů</w:t>
      </w:r>
      <w:r w:rsidRPr="002F4BFF">
        <w:rPr>
          <w:rFonts w:ascii="Tahoma" w:hAnsi="Tahoma" w:cs="Tahoma"/>
          <w:sz w:val="20"/>
          <w:szCs w:val="20"/>
        </w:rPr>
        <w:t xml:space="preserve"> od zjištění vady, na e-mailové spojení </w:t>
      </w:r>
      <w:r w:rsidRPr="00513886">
        <w:rPr>
          <w:rFonts w:ascii="Tahoma" w:hAnsi="Tahoma" w:cs="Tahoma"/>
          <w:sz w:val="20"/>
          <w:szCs w:val="20"/>
        </w:rPr>
        <w:t>uvedené v Článku X, odst</w:t>
      </w:r>
      <w:r>
        <w:rPr>
          <w:rFonts w:ascii="Tahoma" w:hAnsi="Tahoma" w:cs="Tahoma"/>
          <w:sz w:val="20"/>
          <w:szCs w:val="20"/>
        </w:rPr>
        <w:t>. 12. Smlouvy.</w:t>
      </w:r>
      <w:r w:rsidRPr="002F4BFF">
        <w:rPr>
          <w:rFonts w:ascii="Tahoma" w:hAnsi="Tahoma" w:cs="Tahoma"/>
          <w:sz w:val="20"/>
          <w:szCs w:val="20"/>
        </w:rPr>
        <w:t xml:space="preserve"> </w:t>
      </w:r>
    </w:p>
    <w:p w:rsidR="00D27AB1" w:rsidRPr="004162C4" w:rsidRDefault="00D27AB1" w:rsidP="00D27AB1">
      <w:pPr>
        <w:tabs>
          <w:tab w:val="left" w:pos="3969"/>
        </w:tabs>
        <w:spacing w:after="120"/>
        <w:contextualSpacing/>
        <w:jc w:val="both"/>
        <w:rPr>
          <w:sz w:val="12"/>
          <w:szCs w:val="12"/>
        </w:rPr>
      </w:pPr>
    </w:p>
    <w:p w:rsidR="00D27AB1" w:rsidRPr="00A84A03" w:rsidRDefault="00D27AB1" w:rsidP="00D27AB1">
      <w:pPr>
        <w:numPr>
          <w:ilvl w:val="0"/>
          <w:numId w:val="2"/>
        </w:numPr>
        <w:tabs>
          <w:tab w:val="left" w:pos="3969"/>
        </w:tabs>
        <w:spacing w:after="120"/>
        <w:contextualSpacing/>
        <w:jc w:val="both"/>
      </w:pPr>
      <w:r>
        <w:rPr>
          <w:rFonts w:ascii="Tahoma" w:hAnsi="Tahoma" w:cs="Tahoma"/>
          <w:sz w:val="20"/>
          <w:szCs w:val="20"/>
        </w:rPr>
        <w:t>Poskytovatel</w:t>
      </w:r>
      <w:r w:rsidRPr="005B02D0">
        <w:rPr>
          <w:rFonts w:ascii="Tahoma" w:hAnsi="Tahoma" w:cs="Tahoma"/>
          <w:sz w:val="20"/>
          <w:szCs w:val="20"/>
        </w:rPr>
        <w:t xml:space="preserve"> se zavazuje písemně potvrdit </w:t>
      </w:r>
      <w:r>
        <w:rPr>
          <w:rFonts w:ascii="Tahoma" w:hAnsi="Tahoma" w:cs="Tahoma"/>
          <w:sz w:val="20"/>
          <w:szCs w:val="20"/>
        </w:rPr>
        <w:t>doručení</w:t>
      </w:r>
      <w:r w:rsidRPr="005B02D0">
        <w:rPr>
          <w:rFonts w:ascii="Tahoma" w:hAnsi="Tahoma" w:cs="Tahoma"/>
          <w:sz w:val="20"/>
          <w:szCs w:val="20"/>
        </w:rPr>
        <w:t xml:space="preserve"> reklamace bez zbytečného odkladu, nejpozději do 24 hodin. Písemná forma je splněna i e-mailovou komunikací.</w:t>
      </w:r>
      <w:r w:rsidRPr="00D13A1E">
        <w:rPr>
          <w:rFonts w:ascii="Tahoma" w:hAnsi="Tahoma" w:cs="Tahoma"/>
          <w:sz w:val="20"/>
          <w:szCs w:val="20"/>
        </w:rPr>
        <w:t xml:space="preserve"> </w:t>
      </w:r>
      <w:r>
        <w:rPr>
          <w:rFonts w:ascii="Tahoma" w:hAnsi="Tahoma" w:cs="Tahoma"/>
          <w:sz w:val="20"/>
          <w:szCs w:val="20"/>
        </w:rPr>
        <w:t>P</w:t>
      </w:r>
      <w:r w:rsidRPr="00D13A1E">
        <w:rPr>
          <w:rFonts w:ascii="Tahoma" w:hAnsi="Tahoma" w:cs="Tahoma"/>
          <w:sz w:val="20"/>
          <w:szCs w:val="20"/>
        </w:rPr>
        <w:t>oskytovatel je povinen vady odstranit do 3 pracovních dnů od doručení reklamace dle tohoto odstavce</w:t>
      </w:r>
      <w:r>
        <w:rPr>
          <w:rFonts w:ascii="Tahoma" w:hAnsi="Tahoma" w:cs="Tahoma"/>
          <w:sz w:val="20"/>
          <w:szCs w:val="20"/>
        </w:rPr>
        <w:t>, nebude-li mezi zástupci smluvních stran písemně dohodnuto jinak</w:t>
      </w:r>
      <w:r w:rsidRPr="00D13A1E">
        <w:rPr>
          <w:rFonts w:ascii="Tahoma" w:hAnsi="Tahoma" w:cs="Tahoma"/>
          <w:sz w:val="20"/>
          <w:szCs w:val="20"/>
        </w:rPr>
        <w:t>.</w:t>
      </w:r>
    </w:p>
    <w:p w:rsidR="00D27AB1" w:rsidRPr="004162C4" w:rsidRDefault="00D27AB1" w:rsidP="00D27AB1">
      <w:pPr>
        <w:tabs>
          <w:tab w:val="left" w:pos="3969"/>
        </w:tabs>
        <w:spacing w:after="120"/>
        <w:ind w:left="360"/>
        <w:contextualSpacing/>
        <w:jc w:val="both"/>
        <w:rPr>
          <w:sz w:val="12"/>
          <w:szCs w:val="12"/>
        </w:rPr>
      </w:pPr>
    </w:p>
    <w:p w:rsidR="00D27AB1" w:rsidRPr="0038243B" w:rsidRDefault="00D27AB1" w:rsidP="00D27AB1">
      <w:pPr>
        <w:numPr>
          <w:ilvl w:val="0"/>
          <w:numId w:val="2"/>
        </w:numPr>
        <w:tabs>
          <w:tab w:val="left" w:pos="3969"/>
        </w:tabs>
        <w:spacing w:after="120"/>
        <w:contextualSpacing/>
        <w:jc w:val="both"/>
      </w:pPr>
      <w:r>
        <w:rPr>
          <w:rFonts w:ascii="Tahoma" w:hAnsi="Tahoma" w:cs="Tahoma"/>
          <w:sz w:val="20"/>
          <w:szCs w:val="20"/>
        </w:rPr>
        <w:t>Poskytovatel neodpovídá za vady plnění způsobené vadou počítačového systému Nabyvatele, což musí Nabyvateli prokázat.</w:t>
      </w:r>
    </w:p>
    <w:p w:rsidR="00D27AB1" w:rsidRPr="004162C4" w:rsidRDefault="00D27AB1" w:rsidP="00D27AB1">
      <w:pPr>
        <w:ind w:left="360"/>
        <w:contextualSpacing/>
        <w:jc w:val="both"/>
        <w:rPr>
          <w:sz w:val="12"/>
          <w:szCs w:val="12"/>
        </w:rPr>
      </w:pPr>
    </w:p>
    <w:p w:rsidR="00D27AB1" w:rsidRPr="00A84A03" w:rsidRDefault="00D27AB1" w:rsidP="00D27AB1">
      <w:pPr>
        <w:numPr>
          <w:ilvl w:val="0"/>
          <w:numId w:val="2"/>
        </w:numPr>
        <w:tabs>
          <w:tab w:val="left" w:pos="3969"/>
        </w:tabs>
        <w:spacing w:after="120"/>
        <w:contextualSpacing/>
        <w:jc w:val="both"/>
      </w:pPr>
      <w:r w:rsidRPr="005B02D0">
        <w:rPr>
          <w:rFonts w:ascii="Tahoma" w:hAnsi="Tahoma" w:cs="Tahoma"/>
          <w:sz w:val="20"/>
          <w:szCs w:val="20"/>
        </w:rPr>
        <w:t>Nároky z odpovědnosti za vady nejsou dotčeny nároky na náhradu škody nebo na uplatnění smluvní pokuty.</w:t>
      </w:r>
    </w:p>
    <w:p w:rsidR="00D27AB1" w:rsidRDefault="00D27AB1" w:rsidP="00D27AB1">
      <w:pPr>
        <w:pStyle w:val="Kapitola"/>
        <w:keepNext/>
        <w:keepLines/>
        <w:spacing w:before="120" w:after="120"/>
        <w:contextualSpacing/>
        <w:rPr>
          <w:rFonts w:ascii="Tahoma" w:hAnsi="Tahoma" w:cs="Tahoma"/>
          <w:sz w:val="20"/>
          <w:lang w:val="cs-CZ"/>
        </w:rPr>
      </w:pPr>
      <w:r>
        <w:rPr>
          <w:rFonts w:ascii="Tahoma" w:hAnsi="Tahoma" w:cs="Tahoma"/>
          <w:sz w:val="20"/>
          <w:lang w:val="cs-CZ"/>
        </w:rPr>
        <w:t>Článek VI</w:t>
      </w:r>
      <w:r w:rsidRPr="000D4B93">
        <w:rPr>
          <w:rFonts w:ascii="Tahoma" w:hAnsi="Tahoma" w:cs="Tahoma"/>
          <w:sz w:val="20"/>
          <w:lang w:val="cs-CZ"/>
        </w:rPr>
        <w:t xml:space="preserve">. </w:t>
      </w:r>
    </w:p>
    <w:p w:rsidR="00D27AB1" w:rsidRDefault="00D27AB1" w:rsidP="00D27AB1">
      <w:pPr>
        <w:pStyle w:val="Kapitola"/>
        <w:keepNext/>
        <w:keepLines/>
        <w:spacing w:before="120" w:after="60"/>
        <w:contextualSpacing/>
        <w:rPr>
          <w:rFonts w:ascii="Tahoma" w:hAnsi="Tahoma" w:cs="Tahoma"/>
          <w:sz w:val="20"/>
          <w:lang w:val="cs-CZ"/>
        </w:rPr>
      </w:pPr>
      <w:r w:rsidRPr="000D4B93">
        <w:rPr>
          <w:rFonts w:ascii="Tahoma" w:hAnsi="Tahoma" w:cs="Tahoma"/>
          <w:sz w:val="20"/>
          <w:lang w:val="cs-CZ"/>
        </w:rPr>
        <w:t>Odpovědnost za škodu</w:t>
      </w:r>
    </w:p>
    <w:p w:rsidR="00D27AB1" w:rsidRDefault="00D27AB1" w:rsidP="00D27AB1">
      <w:pPr>
        <w:pStyle w:val="Zkladntextodsazen31"/>
        <w:numPr>
          <w:ilvl w:val="0"/>
          <w:numId w:val="5"/>
        </w:numPr>
        <w:spacing w:after="120"/>
        <w:ind w:left="426" w:hanging="426"/>
        <w:contextualSpacing/>
        <w:rPr>
          <w:rFonts w:ascii="Tahoma" w:hAnsi="Tahoma" w:cs="Tahoma"/>
          <w:sz w:val="20"/>
          <w:lang w:val="cs-CZ"/>
        </w:rPr>
      </w:pPr>
      <w:r w:rsidRPr="000D4B93">
        <w:rPr>
          <w:rFonts w:ascii="Tahoma" w:hAnsi="Tahoma" w:cs="Tahoma"/>
          <w:sz w:val="20"/>
          <w:lang w:val="cs-CZ"/>
        </w:rPr>
        <w:t>Odpovědnost za škodu se řídí ustanovením § 2894 a násl. občanského zákoníku.</w:t>
      </w:r>
    </w:p>
    <w:p w:rsidR="00D27AB1" w:rsidRPr="004162C4" w:rsidRDefault="00D27AB1" w:rsidP="00D27AB1">
      <w:pPr>
        <w:pStyle w:val="Zkladntextodsazen31"/>
        <w:spacing w:after="120"/>
        <w:ind w:left="426" w:firstLine="0"/>
        <w:contextualSpacing/>
        <w:rPr>
          <w:rFonts w:ascii="Tahoma" w:hAnsi="Tahoma" w:cs="Tahoma"/>
          <w:sz w:val="12"/>
          <w:szCs w:val="12"/>
          <w:lang w:val="cs-CZ"/>
        </w:rPr>
      </w:pPr>
    </w:p>
    <w:p w:rsidR="00D27AB1" w:rsidRDefault="00D27AB1" w:rsidP="00D27AB1">
      <w:pPr>
        <w:pStyle w:val="Zkladntextodsazen31"/>
        <w:numPr>
          <w:ilvl w:val="0"/>
          <w:numId w:val="5"/>
        </w:numPr>
        <w:spacing w:after="120"/>
        <w:ind w:left="426" w:hanging="426"/>
        <w:contextualSpacing/>
        <w:rPr>
          <w:rFonts w:ascii="Tahoma" w:hAnsi="Tahoma" w:cs="Tahoma"/>
          <w:sz w:val="20"/>
          <w:lang w:val="cs-CZ"/>
        </w:rPr>
      </w:pPr>
      <w:r w:rsidRPr="000D4B93">
        <w:rPr>
          <w:rFonts w:ascii="Tahoma" w:hAnsi="Tahoma" w:cs="Tahoma"/>
          <w:sz w:val="20"/>
          <w:lang w:val="cs-CZ"/>
        </w:rPr>
        <w:t>Smluvní strany se zavazují k vyvinutí maximálního úsilí k předcházení škodám a k minimalizaci vzniklých škod. Smluvní strana, která poruší svoji povinnost z této Smlouvy, je povinna nahradit škodu tím způsobenou druhé Smluvní straně, a to v plném rozsahu. Povinnosti k náhradě škody se zprostí, prokáže-li, že jí ve splnění povinnosti z této Smlouvy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Smlouvy, bude vždy posuzována jako škoda způsobená příslušnou Smluvní stranou.</w:t>
      </w:r>
    </w:p>
    <w:p w:rsidR="00D27AB1" w:rsidRPr="004162C4" w:rsidRDefault="00D27AB1" w:rsidP="00D27AB1">
      <w:pPr>
        <w:pStyle w:val="Zkladntextodsazen31"/>
        <w:spacing w:after="120"/>
        <w:ind w:left="0" w:firstLine="0"/>
        <w:contextualSpacing/>
        <w:rPr>
          <w:rFonts w:ascii="Tahoma" w:hAnsi="Tahoma" w:cs="Tahoma"/>
          <w:sz w:val="12"/>
          <w:szCs w:val="12"/>
          <w:lang w:val="cs-CZ"/>
        </w:rPr>
      </w:pPr>
    </w:p>
    <w:p w:rsidR="00D27AB1" w:rsidRDefault="00D27AB1" w:rsidP="00D27AB1">
      <w:pPr>
        <w:pStyle w:val="Zkladntextodsazen31"/>
        <w:numPr>
          <w:ilvl w:val="0"/>
          <w:numId w:val="5"/>
        </w:numPr>
        <w:spacing w:after="120"/>
        <w:ind w:left="426" w:hanging="426"/>
        <w:contextualSpacing/>
        <w:rPr>
          <w:rFonts w:ascii="Tahoma" w:hAnsi="Tahoma" w:cs="Tahoma"/>
          <w:sz w:val="20"/>
          <w:lang w:val="cs-CZ"/>
        </w:rPr>
      </w:pPr>
      <w:r w:rsidRPr="000D4B93">
        <w:rPr>
          <w:rFonts w:ascii="Tahoma" w:hAnsi="Tahoma" w:cs="Tahoma"/>
          <w:sz w:val="20"/>
          <w:lang w:val="cs-CZ"/>
        </w:rPr>
        <w:t>Není-li ve Smlouvě stanoveno jinak, odpovídá příslušná Smluvní strana za jakoukoli škodu, která druhé Smluvní straně vznikne v souvislosti s porušením povinností příslušné Smluvní strany podle Smlouvy.</w:t>
      </w:r>
    </w:p>
    <w:p w:rsidR="00D27AB1" w:rsidRPr="004162C4" w:rsidRDefault="00D27AB1" w:rsidP="00D27AB1">
      <w:pPr>
        <w:pStyle w:val="Zkladntextodsazen31"/>
        <w:spacing w:after="120"/>
        <w:ind w:left="0" w:firstLine="0"/>
        <w:contextualSpacing/>
        <w:rPr>
          <w:rFonts w:ascii="Tahoma" w:hAnsi="Tahoma" w:cs="Tahoma"/>
          <w:sz w:val="12"/>
          <w:szCs w:val="12"/>
          <w:lang w:val="cs-CZ"/>
        </w:rPr>
      </w:pPr>
    </w:p>
    <w:p w:rsidR="00D27AB1" w:rsidRDefault="00D27AB1" w:rsidP="00D27AB1">
      <w:pPr>
        <w:pStyle w:val="Zkladntextodsazen31"/>
        <w:numPr>
          <w:ilvl w:val="0"/>
          <w:numId w:val="5"/>
        </w:numPr>
        <w:spacing w:after="120"/>
        <w:ind w:left="426" w:hanging="426"/>
        <w:contextualSpacing/>
        <w:rPr>
          <w:rFonts w:ascii="Tahoma" w:hAnsi="Tahoma" w:cs="Tahoma"/>
          <w:sz w:val="20"/>
          <w:lang w:val="cs-CZ"/>
        </w:rPr>
      </w:pPr>
      <w:r w:rsidRPr="000D4B93">
        <w:rPr>
          <w:rFonts w:ascii="Tahoma" w:hAnsi="Tahoma" w:cs="Tahoma"/>
          <w:sz w:val="20"/>
          <w:lang w:val="cs-CZ"/>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rsidR="00D27AB1" w:rsidRPr="004162C4" w:rsidRDefault="00D27AB1" w:rsidP="00D27AB1">
      <w:pPr>
        <w:pStyle w:val="Zkladntextodsazen31"/>
        <w:spacing w:after="120"/>
        <w:ind w:left="0" w:firstLine="0"/>
        <w:contextualSpacing/>
        <w:rPr>
          <w:rFonts w:ascii="Tahoma" w:hAnsi="Tahoma" w:cs="Tahoma"/>
          <w:sz w:val="12"/>
          <w:szCs w:val="12"/>
          <w:lang w:val="cs-CZ"/>
        </w:rPr>
      </w:pPr>
    </w:p>
    <w:p w:rsidR="00D27AB1" w:rsidRDefault="00D27AB1" w:rsidP="00D27AB1">
      <w:pPr>
        <w:pStyle w:val="Zkladntextodsazen31"/>
        <w:numPr>
          <w:ilvl w:val="0"/>
          <w:numId w:val="5"/>
        </w:numPr>
        <w:spacing w:after="120"/>
        <w:ind w:left="426" w:hanging="426"/>
        <w:contextualSpacing/>
        <w:rPr>
          <w:rFonts w:ascii="Tahoma" w:hAnsi="Tahoma" w:cs="Tahoma"/>
          <w:sz w:val="20"/>
          <w:lang w:val="cs-CZ"/>
        </w:rPr>
      </w:pPr>
      <w:r w:rsidRPr="000D4B93">
        <w:rPr>
          <w:rFonts w:ascii="Tahoma" w:hAnsi="Tahoma" w:cs="Tahoma"/>
          <w:sz w:val="20"/>
          <w:lang w:val="cs-CZ"/>
        </w:rPr>
        <w:t>V případě, že Poskytovatel</w:t>
      </w:r>
      <w:r w:rsidRPr="000D4B93" w:rsidDel="00BC7A18">
        <w:rPr>
          <w:rFonts w:ascii="Tahoma" w:hAnsi="Tahoma" w:cs="Tahoma"/>
          <w:sz w:val="20"/>
          <w:lang w:val="cs-CZ"/>
        </w:rPr>
        <w:t xml:space="preserve"> </w:t>
      </w:r>
      <w:r w:rsidRPr="000D4B93">
        <w:rPr>
          <w:rFonts w:ascii="Tahoma" w:hAnsi="Tahoma" w:cs="Tahoma"/>
          <w:sz w:val="20"/>
          <w:lang w:val="cs-CZ"/>
        </w:rPr>
        <w:t>použije k plnění svých závazků vyplývajících z této Smlouvy třetí osobu, odpovídá za její plnění tak, jako by plnil sám.</w:t>
      </w:r>
    </w:p>
    <w:p w:rsidR="00D27AB1" w:rsidRPr="004162C4" w:rsidRDefault="00D27AB1" w:rsidP="00D27AB1">
      <w:pPr>
        <w:pStyle w:val="Zkladntextodsazen31"/>
        <w:spacing w:after="120"/>
        <w:ind w:left="0" w:firstLine="0"/>
        <w:contextualSpacing/>
        <w:rPr>
          <w:rFonts w:ascii="Tahoma" w:hAnsi="Tahoma" w:cs="Tahoma"/>
          <w:sz w:val="12"/>
          <w:szCs w:val="12"/>
          <w:lang w:val="cs-CZ"/>
        </w:rPr>
      </w:pPr>
    </w:p>
    <w:p w:rsidR="00D27AB1" w:rsidRPr="000D4B93" w:rsidRDefault="00D27AB1" w:rsidP="00D27AB1">
      <w:pPr>
        <w:pStyle w:val="Zkladntextodsazen31"/>
        <w:numPr>
          <w:ilvl w:val="0"/>
          <w:numId w:val="5"/>
        </w:numPr>
        <w:spacing w:after="120"/>
        <w:ind w:left="426" w:hanging="426"/>
        <w:contextualSpacing/>
        <w:rPr>
          <w:rFonts w:ascii="Tahoma" w:hAnsi="Tahoma" w:cs="Tahoma"/>
          <w:sz w:val="20"/>
          <w:lang w:val="cs-CZ"/>
        </w:rPr>
      </w:pPr>
      <w:r w:rsidRPr="000D4B93">
        <w:rPr>
          <w:rFonts w:ascii="Tahoma" w:hAnsi="Tahoma" w:cs="Tahoma"/>
          <w:sz w:val="20"/>
          <w:lang w:val="cs-CZ"/>
        </w:rPr>
        <w:t xml:space="preserve">Náhrada škody se řídí ustanovením § 2894 a násl. občanského zákoníku, zejména pak ustanovením § 2913 a § 2914 občanského zákoníku. Poskytovatel prohlašuje, že vždy ručí za splnění povinnosti třetí osoby k náhradě škody, pokud by třetí osoba za škodu vzniklou </w:t>
      </w:r>
      <w:r>
        <w:rPr>
          <w:rFonts w:ascii="Tahoma" w:hAnsi="Tahoma" w:cs="Tahoma"/>
          <w:sz w:val="20"/>
          <w:lang w:val="cs-CZ"/>
        </w:rPr>
        <w:t>Nabyvateli</w:t>
      </w:r>
      <w:r w:rsidRPr="000D4B93">
        <w:rPr>
          <w:rFonts w:ascii="Tahoma" w:hAnsi="Tahoma" w:cs="Tahoma"/>
          <w:sz w:val="20"/>
          <w:lang w:val="cs-CZ"/>
        </w:rPr>
        <w:t xml:space="preserve"> při realizaci plnění dle této Smlouvy odpoví</w:t>
      </w:r>
      <w:r>
        <w:rPr>
          <w:rFonts w:ascii="Tahoma" w:hAnsi="Tahoma" w:cs="Tahoma"/>
          <w:sz w:val="20"/>
          <w:lang w:val="cs-CZ"/>
        </w:rPr>
        <w:t>dala, tj. že uspokojí Nabyvatele</w:t>
      </w:r>
      <w:r w:rsidRPr="000D4B93">
        <w:rPr>
          <w:rFonts w:ascii="Tahoma" w:hAnsi="Tahoma" w:cs="Tahoma"/>
          <w:sz w:val="20"/>
          <w:lang w:val="cs-CZ"/>
        </w:rPr>
        <w:t>, pokud tř</w:t>
      </w:r>
      <w:r>
        <w:rPr>
          <w:rFonts w:ascii="Tahoma" w:hAnsi="Tahoma" w:cs="Tahoma"/>
          <w:sz w:val="20"/>
          <w:lang w:val="cs-CZ"/>
        </w:rPr>
        <w:t>etí osoba Nabyvateli</w:t>
      </w:r>
      <w:r w:rsidRPr="000D4B93">
        <w:rPr>
          <w:rFonts w:ascii="Tahoma" w:hAnsi="Tahoma" w:cs="Tahoma"/>
          <w:sz w:val="20"/>
          <w:lang w:val="cs-CZ"/>
        </w:rPr>
        <w:t xml:space="preserve"> takovou škodu nenahradí (§ 2018 a násl. občanského zákoníku) a </w:t>
      </w:r>
      <w:r>
        <w:rPr>
          <w:rFonts w:ascii="Tahoma" w:hAnsi="Tahoma" w:cs="Tahoma"/>
          <w:sz w:val="20"/>
          <w:lang w:val="cs-CZ"/>
        </w:rPr>
        <w:t>Nabyvatel</w:t>
      </w:r>
      <w:r w:rsidRPr="000D4B93">
        <w:rPr>
          <w:rFonts w:ascii="Tahoma" w:hAnsi="Tahoma" w:cs="Tahoma"/>
          <w:sz w:val="20"/>
          <w:lang w:val="cs-CZ"/>
        </w:rPr>
        <w:t xml:space="preserve"> Poskytovatele jako ručitele přijímá.</w:t>
      </w:r>
      <w:r>
        <w:rPr>
          <w:rFonts w:ascii="Tahoma" w:hAnsi="Tahoma" w:cs="Tahoma"/>
          <w:sz w:val="20"/>
          <w:lang w:val="cs-CZ"/>
        </w:rPr>
        <w:t xml:space="preserve"> </w:t>
      </w:r>
    </w:p>
    <w:p w:rsidR="00D27AB1" w:rsidRDefault="00D27AB1" w:rsidP="00D27AB1">
      <w:pPr>
        <w:pStyle w:val="Kapitola"/>
        <w:keepNext/>
        <w:keepLines/>
        <w:spacing w:before="120" w:after="120"/>
        <w:contextualSpacing/>
        <w:rPr>
          <w:rFonts w:ascii="Tahoma" w:hAnsi="Tahoma" w:cs="Tahoma"/>
          <w:sz w:val="20"/>
          <w:lang w:val="cs-CZ"/>
        </w:rPr>
      </w:pPr>
    </w:p>
    <w:p w:rsidR="00D27AB1" w:rsidRDefault="00D27AB1" w:rsidP="00D27AB1">
      <w:pPr>
        <w:pStyle w:val="Kapitola"/>
        <w:keepNext/>
        <w:keepLines/>
        <w:spacing w:before="120" w:after="120"/>
        <w:contextualSpacing/>
        <w:rPr>
          <w:rFonts w:ascii="Tahoma" w:hAnsi="Tahoma" w:cs="Tahoma"/>
          <w:sz w:val="20"/>
          <w:lang w:val="cs-CZ"/>
        </w:rPr>
      </w:pPr>
      <w:r w:rsidRPr="005B02D0">
        <w:rPr>
          <w:rFonts w:ascii="Tahoma" w:hAnsi="Tahoma" w:cs="Tahoma"/>
          <w:sz w:val="20"/>
          <w:lang w:val="cs-CZ"/>
        </w:rPr>
        <w:t>Článek VI</w:t>
      </w:r>
      <w:r>
        <w:rPr>
          <w:rFonts w:ascii="Tahoma" w:hAnsi="Tahoma" w:cs="Tahoma"/>
          <w:sz w:val="20"/>
          <w:lang w:val="cs-CZ"/>
        </w:rPr>
        <w:t>I</w:t>
      </w:r>
      <w:r w:rsidRPr="005B02D0">
        <w:rPr>
          <w:rFonts w:ascii="Tahoma" w:hAnsi="Tahoma" w:cs="Tahoma"/>
          <w:sz w:val="20"/>
          <w:lang w:val="cs-CZ"/>
        </w:rPr>
        <w:t xml:space="preserve">. </w:t>
      </w:r>
    </w:p>
    <w:p w:rsidR="00D27AB1" w:rsidRDefault="00D27AB1" w:rsidP="00D27AB1">
      <w:pPr>
        <w:pStyle w:val="Kapitola"/>
        <w:keepNext/>
        <w:keepLines/>
        <w:spacing w:before="120" w:after="60"/>
        <w:contextualSpacing/>
        <w:rPr>
          <w:rFonts w:ascii="Tahoma" w:hAnsi="Tahoma" w:cs="Tahoma"/>
          <w:sz w:val="20"/>
          <w:lang w:val="cs-CZ"/>
        </w:rPr>
      </w:pPr>
      <w:r w:rsidRPr="005B02D0">
        <w:rPr>
          <w:rFonts w:ascii="Tahoma" w:hAnsi="Tahoma" w:cs="Tahoma"/>
          <w:sz w:val="20"/>
          <w:lang w:val="cs-CZ"/>
        </w:rPr>
        <w:t>Sankce</w:t>
      </w:r>
    </w:p>
    <w:p w:rsidR="00D27AB1" w:rsidRPr="002F7F31" w:rsidRDefault="00D27AB1" w:rsidP="00D27AB1">
      <w:pPr>
        <w:pStyle w:val="Zkladntextodsazen31"/>
        <w:numPr>
          <w:ilvl w:val="0"/>
          <w:numId w:val="12"/>
        </w:numPr>
        <w:spacing w:after="120"/>
        <w:ind w:left="426" w:hanging="426"/>
        <w:contextualSpacing/>
        <w:rPr>
          <w:rFonts w:ascii="Tahoma" w:hAnsi="Tahoma" w:cs="Tahoma"/>
          <w:sz w:val="20"/>
          <w:lang w:val="cs-CZ"/>
        </w:rPr>
      </w:pPr>
      <w:r w:rsidRPr="002F7F31">
        <w:rPr>
          <w:rFonts w:ascii="Tahoma" w:hAnsi="Tahoma" w:cs="Tahoma"/>
          <w:sz w:val="20"/>
          <w:lang w:val="cs-CZ"/>
        </w:rPr>
        <w:t>V případě, že Poskytovatel nedodrží dodací lhůtu uvedenou v čl. II., odst. 1. této Smlouvy, má Nabyvatel právo požadovat po Poskytovateli zaplacení smluvní pokuty ve výši 1.000,- Kč za každý započatý den prodlení.</w:t>
      </w:r>
    </w:p>
    <w:p w:rsidR="00D27AB1" w:rsidRPr="002F7F31" w:rsidRDefault="00D27AB1" w:rsidP="00D27AB1">
      <w:pPr>
        <w:pStyle w:val="Zkladntextodsazen31"/>
        <w:spacing w:after="120"/>
        <w:ind w:left="426" w:firstLine="0"/>
        <w:contextualSpacing/>
        <w:rPr>
          <w:sz w:val="12"/>
          <w:szCs w:val="12"/>
          <w:lang w:val="cs-CZ"/>
        </w:rPr>
      </w:pPr>
    </w:p>
    <w:p w:rsidR="00D27AB1" w:rsidRPr="002F7F31" w:rsidRDefault="00D27AB1" w:rsidP="00D27AB1">
      <w:pPr>
        <w:pStyle w:val="Zkladntextodsazen31"/>
        <w:numPr>
          <w:ilvl w:val="0"/>
          <w:numId w:val="12"/>
        </w:numPr>
        <w:spacing w:after="120"/>
        <w:ind w:left="426" w:hanging="426"/>
        <w:contextualSpacing/>
        <w:rPr>
          <w:lang w:val="cs-CZ"/>
        </w:rPr>
      </w:pPr>
      <w:r w:rsidRPr="002F7F31">
        <w:rPr>
          <w:rFonts w:ascii="Tahoma" w:hAnsi="Tahoma" w:cs="Tahoma"/>
          <w:sz w:val="20"/>
          <w:lang w:val="cs-CZ"/>
        </w:rPr>
        <w:t>V případě, že Poskytovatel nedodrží lhůtu pro odstranění závady, uvedenou v čl. V., odst. 5. této Smlouvy, má Nabyvatel právo požadovat po Poskytovateli zaplacení smluvní pokuty ve výši 500,- Kč za každý započatý den prodlení.</w:t>
      </w:r>
    </w:p>
    <w:p w:rsidR="00D27AB1" w:rsidRPr="002F7F31" w:rsidRDefault="00D27AB1" w:rsidP="00D27AB1">
      <w:pPr>
        <w:pStyle w:val="Zkladntextodsazen31"/>
        <w:spacing w:after="120"/>
        <w:ind w:left="426" w:firstLine="0"/>
        <w:contextualSpacing/>
        <w:rPr>
          <w:sz w:val="12"/>
          <w:szCs w:val="12"/>
          <w:lang w:val="cs-CZ"/>
        </w:rPr>
      </w:pPr>
    </w:p>
    <w:p w:rsidR="00D27AB1" w:rsidRPr="00080C60" w:rsidRDefault="00D27AB1" w:rsidP="00D27AB1">
      <w:pPr>
        <w:pStyle w:val="Zkladntextodsazen31"/>
        <w:numPr>
          <w:ilvl w:val="0"/>
          <w:numId w:val="12"/>
        </w:numPr>
        <w:spacing w:after="120"/>
        <w:ind w:left="426" w:hanging="426"/>
        <w:contextualSpacing/>
        <w:rPr>
          <w:lang w:val="cs-CZ"/>
        </w:rPr>
      </w:pPr>
      <w:r w:rsidRPr="002F7F31">
        <w:rPr>
          <w:rFonts w:ascii="Tahoma" w:hAnsi="Tahoma" w:cs="Tahoma"/>
          <w:sz w:val="20"/>
          <w:lang w:val="cs-CZ"/>
        </w:rPr>
        <w:lastRenderedPageBreak/>
        <w:t>V případě porušení kterékoliv z povinností kteroukoliv Smluvní stranou dle Článku VIII. této Smlouvy sjednávají Smluvní strany smluvní pokutu ve výši 1.000,- Kč za</w:t>
      </w:r>
      <w:r w:rsidRPr="00550696">
        <w:rPr>
          <w:rFonts w:ascii="Tahoma" w:hAnsi="Tahoma" w:cs="Tahoma"/>
          <w:sz w:val="20"/>
          <w:lang w:val="cs-CZ"/>
        </w:rPr>
        <w:t xml:space="preserve"> každý jednotlivý případ porušení.</w:t>
      </w:r>
    </w:p>
    <w:p w:rsidR="00D27AB1" w:rsidRPr="00080C60" w:rsidRDefault="00D27AB1" w:rsidP="00D27AB1">
      <w:pPr>
        <w:pStyle w:val="Zkladntextodsazen31"/>
        <w:spacing w:after="120"/>
        <w:ind w:left="426" w:firstLine="0"/>
        <w:contextualSpacing/>
        <w:rPr>
          <w:lang w:val="cs-CZ"/>
        </w:rPr>
      </w:pPr>
    </w:p>
    <w:p w:rsidR="00D27AB1" w:rsidRDefault="00D27AB1" w:rsidP="00D27AB1">
      <w:pPr>
        <w:pStyle w:val="Zkladntextodsazen31"/>
        <w:numPr>
          <w:ilvl w:val="0"/>
          <w:numId w:val="12"/>
        </w:numPr>
        <w:spacing w:after="120"/>
        <w:ind w:left="426" w:hanging="426"/>
        <w:contextualSpacing/>
        <w:rPr>
          <w:rFonts w:ascii="Tahoma" w:hAnsi="Tahoma" w:cs="Tahoma"/>
          <w:sz w:val="20"/>
          <w:lang w:val="cs-CZ"/>
        </w:rPr>
      </w:pPr>
      <w:r w:rsidRPr="00D429BF">
        <w:rPr>
          <w:rFonts w:ascii="Tahoma" w:hAnsi="Tahoma" w:cs="Tahoma"/>
          <w:sz w:val="20"/>
          <w:lang w:val="cs-CZ"/>
        </w:rPr>
        <w:t xml:space="preserve">V případě, že </w:t>
      </w:r>
      <w:r>
        <w:rPr>
          <w:rFonts w:ascii="Tahoma" w:hAnsi="Tahoma" w:cs="Tahoma"/>
          <w:sz w:val="20"/>
          <w:lang w:val="cs-CZ"/>
        </w:rPr>
        <w:t>Nabyvatel</w:t>
      </w:r>
      <w:r w:rsidRPr="00D429BF">
        <w:rPr>
          <w:rFonts w:ascii="Tahoma" w:hAnsi="Tahoma" w:cs="Tahoma"/>
          <w:sz w:val="20"/>
          <w:lang w:val="cs-CZ"/>
        </w:rPr>
        <w:t xml:space="preserve"> nedodrží lhůtu splatnosti ceny</w:t>
      </w:r>
      <w:r>
        <w:rPr>
          <w:rFonts w:ascii="Tahoma" w:hAnsi="Tahoma" w:cs="Tahoma"/>
          <w:sz w:val="20"/>
          <w:lang w:val="cs-CZ"/>
        </w:rPr>
        <w:t xml:space="preserve"> za plnění,</w:t>
      </w:r>
      <w:r w:rsidRPr="00D429BF">
        <w:rPr>
          <w:rFonts w:ascii="Tahoma" w:hAnsi="Tahoma" w:cs="Tahoma"/>
          <w:sz w:val="20"/>
          <w:lang w:val="cs-CZ"/>
        </w:rPr>
        <w:t xml:space="preserve"> má </w:t>
      </w:r>
      <w:r>
        <w:rPr>
          <w:rFonts w:ascii="Tahoma" w:hAnsi="Tahoma" w:cs="Tahoma"/>
          <w:sz w:val="20"/>
          <w:lang w:val="cs-CZ"/>
        </w:rPr>
        <w:t>Poskytovatel</w:t>
      </w:r>
      <w:r w:rsidRPr="00D429BF">
        <w:rPr>
          <w:rFonts w:ascii="Tahoma" w:hAnsi="Tahoma" w:cs="Tahoma"/>
          <w:sz w:val="20"/>
          <w:lang w:val="cs-CZ"/>
        </w:rPr>
        <w:t xml:space="preserve"> právo požadovat po </w:t>
      </w:r>
      <w:r>
        <w:rPr>
          <w:rFonts w:ascii="Tahoma" w:hAnsi="Tahoma" w:cs="Tahoma"/>
          <w:sz w:val="20"/>
          <w:lang w:val="cs-CZ"/>
        </w:rPr>
        <w:t>Nabyvateli</w:t>
      </w:r>
      <w:r w:rsidRPr="00D429BF">
        <w:rPr>
          <w:rFonts w:ascii="Tahoma" w:hAnsi="Tahoma" w:cs="Tahoma"/>
          <w:sz w:val="20"/>
          <w:lang w:val="cs-CZ"/>
        </w:rPr>
        <w:t xml:space="preserve"> zaplacení úroku z prodlení v zákonné výši z dlužné částky za každý den prodlení s tím, že zaplacené úroky z prodlení plně kryjí i náhradu škody </w:t>
      </w:r>
      <w:r>
        <w:rPr>
          <w:rFonts w:ascii="Tahoma" w:hAnsi="Tahoma" w:cs="Tahoma"/>
          <w:sz w:val="20"/>
          <w:lang w:val="cs-CZ"/>
        </w:rPr>
        <w:t>Poskytovatele</w:t>
      </w:r>
      <w:r w:rsidRPr="00D429BF">
        <w:rPr>
          <w:rFonts w:ascii="Tahoma" w:hAnsi="Tahoma" w:cs="Tahoma"/>
          <w:sz w:val="20"/>
          <w:lang w:val="cs-CZ"/>
        </w:rPr>
        <w:t>.</w:t>
      </w:r>
    </w:p>
    <w:p w:rsidR="00D27AB1" w:rsidRPr="004162C4" w:rsidRDefault="00D27AB1" w:rsidP="00D27AB1">
      <w:pPr>
        <w:pStyle w:val="Zkladntextodsazen31"/>
        <w:spacing w:after="120"/>
        <w:ind w:left="0" w:firstLine="0"/>
        <w:contextualSpacing/>
        <w:rPr>
          <w:rFonts w:ascii="Tahoma" w:hAnsi="Tahoma" w:cs="Tahoma"/>
          <w:sz w:val="12"/>
          <w:szCs w:val="12"/>
          <w:lang w:val="cs-CZ"/>
        </w:rPr>
      </w:pPr>
    </w:p>
    <w:p w:rsidR="00D27AB1" w:rsidRDefault="00D27AB1" w:rsidP="00D27AB1">
      <w:pPr>
        <w:pStyle w:val="Zkladntextodsazen31"/>
        <w:numPr>
          <w:ilvl w:val="0"/>
          <w:numId w:val="12"/>
        </w:numPr>
        <w:spacing w:after="120"/>
        <w:ind w:left="426" w:hanging="426"/>
        <w:contextualSpacing/>
        <w:rPr>
          <w:rFonts w:ascii="Tahoma" w:hAnsi="Tahoma" w:cs="Tahoma"/>
          <w:sz w:val="20"/>
          <w:lang w:val="cs-CZ"/>
        </w:rPr>
      </w:pPr>
      <w:r w:rsidRPr="00D429BF">
        <w:rPr>
          <w:rFonts w:ascii="Tahoma" w:hAnsi="Tahoma" w:cs="Tahoma"/>
          <w:sz w:val="20"/>
          <w:lang w:val="cs-CZ"/>
        </w:rPr>
        <w:t xml:space="preserve">Smluvní pokuta a úrok jsou splatné do 14 dnů ode dne jejich vyúčtování </w:t>
      </w:r>
      <w:r>
        <w:rPr>
          <w:rFonts w:ascii="Tahoma" w:hAnsi="Tahoma" w:cs="Tahoma"/>
          <w:sz w:val="20"/>
          <w:lang w:val="cs-CZ"/>
        </w:rPr>
        <w:t>oprávněnou S</w:t>
      </w:r>
      <w:r w:rsidRPr="00D429BF">
        <w:rPr>
          <w:rFonts w:ascii="Tahoma" w:hAnsi="Tahoma" w:cs="Tahoma"/>
          <w:sz w:val="20"/>
          <w:lang w:val="cs-CZ"/>
        </w:rPr>
        <w:t xml:space="preserve">mluvní stranou. </w:t>
      </w:r>
    </w:p>
    <w:p w:rsidR="00D27AB1" w:rsidRPr="004162C4" w:rsidRDefault="00D27AB1" w:rsidP="00D27AB1">
      <w:pPr>
        <w:pStyle w:val="Zkladntextodsazen31"/>
        <w:spacing w:after="120"/>
        <w:ind w:left="0" w:firstLine="0"/>
        <w:contextualSpacing/>
        <w:rPr>
          <w:rFonts w:ascii="Tahoma" w:hAnsi="Tahoma" w:cs="Tahoma"/>
          <w:sz w:val="12"/>
          <w:szCs w:val="12"/>
          <w:lang w:val="cs-CZ"/>
        </w:rPr>
      </w:pPr>
    </w:p>
    <w:p w:rsidR="00D27AB1" w:rsidRDefault="00D27AB1" w:rsidP="00D27AB1">
      <w:pPr>
        <w:pStyle w:val="Zkladntextodsazen31"/>
        <w:numPr>
          <w:ilvl w:val="0"/>
          <w:numId w:val="12"/>
        </w:numPr>
        <w:spacing w:after="120"/>
        <w:ind w:left="426" w:hanging="426"/>
        <w:contextualSpacing/>
        <w:rPr>
          <w:rFonts w:ascii="Tahoma" w:hAnsi="Tahoma" w:cs="Tahoma"/>
          <w:sz w:val="20"/>
          <w:lang w:val="cs-CZ"/>
        </w:rPr>
      </w:pPr>
      <w:r w:rsidRPr="00D429BF">
        <w:rPr>
          <w:rFonts w:ascii="Tahoma" w:hAnsi="Tahoma" w:cs="Tahoma"/>
          <w:sz w:val="20"/>
          <w:lang w:val="cs-CZ"/>
        </w:rPr>
        <w:t xml:space="preserve">Zaplacením smluvní pokuty není dotčeno právo na náhradu škody, vzniklé v důsledku porušení povinnosti zajištěné smluvní pokutou, stejně tak jako není dotčena povinnost příslušné </w:t>
      </w:r>
      <w:r>
        <w:rPr>
          <w:rFonts w:ascii="Tahoma" w:hAnsi="Tahoma" w:cs="Tahoma"/>
          <w:sz w:val="20"/>
          <w:lang w:val="cs-CZ"/>
        </w:rPr>
        <w:t>S</w:t>
      </w:r>
      <w:r w:rsidRPr="00D429BF">
        <w:rPr>
          <w:rFonts w:ascii="Tahoma" w:hAnsi="Tahoma" w:cs="Tahoma"/>
          <w:sz w:val="20"/>
          <w:lang w:val="cs-CZ"/>
        </w:rPr>
        <w:t>mluvní strany splnit své závazky dle této Smlouvy.</w:t>
      </w:r>
    </w:p>
    <w:p w:rsidR="00D27AB1" w:rsidRPr="00550696" w:rsidRDefault="00D27AB1" w:rsidP="00D27AB1">
      <w:pPr>
        <w:pStyle w:val="Zkladntextodsazen31"/>
        <w:numPr>
          <w:ilvl w:val="0"/>
          <w:numId w:val="12"/>
        </w:numPr>
        <w:spacing w:after="120"/>
        <w:ind w:left="426" w:hanging="426"/>
        <w:contextualSpacing/>
        <w:rPr>
          <w:rFonts w:ascii="Tahoma" w:hAnsi="Tahoma" w:cs="Tahoma"/>
          <w:sz w:val="20"/>
          <w:lang w:val="cs-CZ"/>
        </w:rPr>
      </w:pPr>
      <w:r w:rsidRPr="00550696">
        <w:rPr>
          <w:rFonts w:ascii="Tahoma" w:hAnsi="Tahoma" w:cs="Tahoma"/>
          <w:sz w:val="20"/>
          <w:lang w:val="cs-CZ"/>
        </w:rPr>
        <w:t>V případě, že licenční podmínky uvedené v článku III. této Smlouvy uvádějí poplatky a sankce vyšší a/nebo nad rámec této Smlouvy, mají ustanovení tohoto článku Smlouvy přednost před licenčními podmínkami.</w:t>
      </w:r>
    </w:p>
    <w:p w:rsidR="00D27AB1" w:rsidRDefault="00D27AB1" w:rsidP="00D27AB1">
      <w:pPr>
        <w:pStyle w:val="Zkladntextodsazen31"/>
        <w:keepNext/>
        <w:keepLines/>
        <w:spacing w:before="120" w:after="120"/>
        <w:ind w:left="0" w:firstLine="0"/>
        <w:contextualSpacing/>
        <w:jc w:val="center"/>
        <w:rPr>
          <w:rFonts w:ascii="Tahoma" w:hAnsi="Tahoma" w:cs="Tahoma"/>
          <w:b/>
          <w:sz w:val="20"/>
          <w:shd w:val="clear" w:color="auto" w:fill="FFFF00"/>
          <w:lang w:val="cs-CZ"/>
        </w:rPr>
      </w:pPr>
    </w:p>
    <w:p w:rsidR="00D27AB1" w:rsidRPr="00EF4E1C" w:rsidRDefault="00D27AB1" w:rsidP="00D27AB1">
      <w:pPr>
        <w:pStyle w:val="Seznam31"/>
        <w:ind w:left="0" w:firstLine="0"/>
        <w:contextualSpacing/>
        <w:jc w:val="center"/>
        <w:rPr>
          <w:rFonts w:ascii="Tahoma" w:hAnsi="Tahoma" w:cs="Tahoma"/>
          <w:b/>
          <w:sz w:val="20"/>
        </w:rPr>
      </w:pPr>
      <w:r>
        <w:rPr>
          <w:rFonts w:ascii="Tahoma" w:hAnsi="Tahoma" w:cs="Tahoma"/>
          <w:b/>
          <w:sz w:val="20"/>
        </w:rPr>
        <w:t>Článek VIII</w:t>
      </w:r>
      <w:r w:rsidRPr="00EF4E1C">
        <w:rPr>
          <w:rFonts w:ascii="Tahoma" w:hAnsi="Tahoma" w:cs="Tahoma"/>
          <w:b/>
          <w:sz w:val="20"/>
        </w:rPr>
        <w:t>.</w:t>
      </w:r>
    </w:p>
    <w:p w:rsidR="00D27AB1" w:rsidRDefault="00D27AB1" w:rsidP="00D27AB1">
      <w:pPr>
        <w:pStyle w:val="Seznam31"/>
        <w:spacing w:after="60"/>
        <w:ind w:left="0" w:firstLine="0"/>
        <w:contextualSpacing/>
        <w:jc w:val="center"/>
        <w:rPr>
          <w:rFonts w:ascii="Tahoma" w:hAnsi="Tahoma" w:cs="Tahoma"/>
          <w:b/>
          <w:sz w:val="20"/>
        </w:rPr>
      </w:pPr>
      <w:r w:rsidRPr="00EF4E1C">
        <w:rPr>
          <w:rFonts w:ascii="Tahoma" w:hAnsi="Tahoma" w:cs="Tahoma"/>
          <w:b/>
          <w:sz w:val="20"/>
        </w:rPr>
        <w:t>Ochrana informací</w:t>
      </w:r>
    </w:p>
    <w:p w:rsidR="00D27AB1" w:rsidRPr="00EF4E1C" w:rsidRDefault="00D27AB1" w:rsidP="00D27AB1">
      <w:pPr>
        <w:pStyle w:val="SBSSmlouva"/>
        <w:numPr>
          <w:ilvl w:val="0"/>
          <w:numId w:val="10"/>
        </w:numPr>
        <w:tabs>
          <w:tab w:val="left" w:pos="426"/>
        </w:tabs>
        <w:spacing w:before="0" w:after="120"/>
        <w:ind w:left="426" w:hanging="426"/>
        <w:contextualSpacing/>
        <w:jc w:val="both"/>
      </w:pPr>
      <w:r>
        <w:rPr>
          <w:rFonts w:ascii="Tahoma" w:hAnsi="Tahoma" w:cs="Tahoma"/>
          <w:sz w:val="20"/>
          <w:szCs w:val="20"/>
        </w:rPr>
        <w:t xml:space="preserve">Smluvní strany konstatují, že označí při jednání o uzavření této Smlouvy informace týkající se specifických postupů, know-how, strategických plánů a záměrů Smluvních stran jako důvěrné. </w:t>
      </w:r>
    </w:p>
    <w:p w:rsidR="00D27AB1" w:rsidRPr="004162C4" w:rsidRDefault="00D27AB1" w:rsidP="00D27AB1">
      <w:pPr>
        <w:pStyle w:val="SBSSmlouva"/>
        <w:tabs>
          <w:tab w:val="clear" w:pos="360"/>
          <w:tab w:val="left" w:pos="426"/>
        </w:tabs>
        <w:ind w:left="426" w:firstLine="0"/>
        <w:contextualSpacing/>
        <w:jc w:val="both"/>
        <w:rPr>
          <w:sz w:val="12"/>
          <w:szCs w:val="12"/>
        </w:rPr>
      </w:pPr>
    </w:p>
    <w:p w:rsidR="00D27AB1" w:rsidRPr="00EF4E1C" w:rsidRDefault="00D27AB1" w:rsidP="00D27AB1">
      <w:pPr>
        <w:pStyle w:val="SBSSmlouva"/>
        <w:numPr>
          <w:ilvl w:val="0"/>
          <w:numId w:val="10"/>
        </w:numPr>
        <w:tabs>
          <w:tab w:val="left" w:pos="426"/>
        </w:tabs>
        <w:ind w:left="426" w:hanging="426"/>
        <w:contextualSpacing/>
        <w:jc w:val="both"/>
      </w:pPr>
      <w:r>
        <w:rPr>
          <w:rFonts w:ascii="Tahoma" w:hAnsi="Tahoma" w:cs="Tahoma"/>
          <w:sz w:val="20"/>
          <w:szCs w:val="20"/>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druhé Smluvní strany, byť i k parciálnímu jednání, nebo které se vzájemně se sdělovanými informacemi jinak seznámí. </w:t>
      </w:r>
    </w:p>
    <w:p w:rsidR="00D27AB1" w:rsidRPr="004162C4" w:rsidRDefault="00D27AB1" w:rsidP="00D27AB1">
      <w:pPr>
        <w:pStyle w:val="SBSSmlouva"/>
        <w:tabs>
          <w:tab w:val="clear" w:pos="360"/>
          <w:tab w:val="left" w:pos="426"/>
        </w:tabs>
        <w:ind w:firstLine="0"/>
        <w:contextualSpacing/>
        <w:jc w:val="both"/>
        <w:rPr>
          <w:sz w:val="12"/>
          <w:szCs w:val="12"/>
        </w:rPr>
      </w:pPr>
    </w:p>
    <w:p w:rsidR="00D27AB1" w:rsidRPr="00EF4E1C" w:rsidRDefault="00D27AB1" w:rsidP="00D27AB1">
      <w:pPr>
        <w:pStyle w:val="SBSSmlouva"/>
        <w:numPr>
          <w:ilvl w:val="0"/>
          <w:numId w:val="10"/>
        </w:numPr>
        <w:tabs>
          <w:tab w:val="left" w:pos="426"/>
        </w:tabs>
        <w:ind w:left="426" w:hanging="426"/>
        <w:contextualSpacing/>
        <w:jc w:val="both"/>
      </w:pPr>
      <w:r>
        <w:rPr>
          <w:rFonts w:ascii="Tahoma" w:hAnsi="Tahoma" w:cs="Tahoma"/>
          <w:sz w:val="20"/>
          <w:szCs w:val="20"/>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D27AB1" w:rsidRPr="004162C4" w:rsidRDefault="00D27AB1" w:rsidP="00D27AB1">
      <w:pPr>
        <w:pStyle w:val="SBSSmlouva"/>
        <w:tabs>
          <w:tab w:val="clear" w:pos="360"/>
          <w:tab w:val="left" w:pos="426"/>
        </w:tabs>
        <w:ind w:firstLine="0"/>
        <w:contextualSpacing/>
        <w:jc w:val="both"/>
        <w:rPr>
          <w:sz w:val="12"/>
          <w:szCs w:val="12"/>
        </w:rPr>
      </w:pPr>
    </w:p>
    <w:p w:rsidR="00D27AB1" w:rsidRPr="00EF4E1C" w:rsidRDefault="00D27AB1" w:rsidP="00D27AB1">
      <w:pPr>
        <w:pStyle w:val="SBSSmlouva"/>
        <w:numPr>
          <w:ilvl w:val="0"/>
          <w:numId w:val="10"/>
        </w:numPr>
        <w:tabs>
          <w:tab w:val="left" w:pos="426"/>
        </w:tabs>
        <w:spacing w:after="120"/>
        <w:ind w:left="426" w:hanging="426"/>
        <w:contextualSpacing/>
        <w:jc w:val="both"/>
      </w:pPr>
      <w:r>
        <w:rPr>
          <w:rFonts w:ascii="Tahoma" w:hAnsi="Tahoma" w:cs="Tahoma"/>
          <w:sz w:val="20"/>
          <w:szCs w:val="20"/>
        </w:rPr>
        <w:t>Důvěrnými informacemi nejsou nebo přestávají být:</w:t>
      </w:r>
    </w:p>
    <w:p w:rsidR="00D27AB1" w:rsidRPr="004162C4" w:rsidRDefault="00D27AB1" w:rsidP="00D27AB1">
      <w:pPr>
        <w:pStyle w:val="SBSSmlouva"/>
        <w:tabs>
          <w:tab w:val="clear" w:pos="360"/>
          <w:tab w:val="left" w:pos="426"/>
        </w:tabs>
        <w:spacing w:after="120"/>
        <w:ind w:firstLine="0"/>
        <w:contextualSpacing/>
        <w:jc w:val="both"/>
        <w:rPr>
          <w:sz w:val="6"/>
          <w:szCs w:val="6"/>
        </w:rPr>
      </w:pPr>
    </w:p>
    <w:p w:rsidR="00D27AB1" w:rsidRDefault="00D27AB1" w:rsidP="00D27AB1">
      <w:pPr>
        <w:pStyle w:val="SBSSmlouva"/>
        <w:numPr>
          <w:ilvl w:val="0"/>
          <w:numId w:val="11"/>
        </w:numPr>
        <w:tabs>
          <w:tab w:val="clear" w:pos="720"/>
          <w:tab w:val="left" w:pos="709"/>
          <w:tab w:val="left" w:pos="1134"/>
        </w:tabs>
        <w:spacing w:before="0" w:after="120"/>
        <w:ind w:left="709" w:hanging="283"/>
        <w:contextualSpacing/>
        <w:jc w:val="both"/>
      </w:pPr>
      <w:r>
        <w:rPr>
          <w:rFonts w:ascii="Tahoma" w:hAnsi="Tahoma" w:cs="Tahoma"/>
          <w:sz w:val="20"/>
          <w:szCs w:val="20"/>
        </w:rPr>
        <w:t>informace, které byly v době, kdy byly Smluvní straně poskytnuty, veřejně známé, nebo</w:t>
      </w:r>
    </w:p>
    <w:p w:rsidR="00D27AB1" w:rsidRDefault="00D27AB1" w:rsidP="00D27AB1">
      <w:pPr>
        <w:pStyle w:val="SBSSmlouva"/>
        <w:numPr>
          <w:ilvl w:val="0"/>
          <w:numId w:val="11"/>
        </w:numPr>
        <w:tabs>
          <w:tab w:val="clear" w:pos="720"/>
          <w:tab w:val="left" w:pos="709"/>
          <w:tab w:val="left" w:pos="1134"/>
        </w:tabs>
        <w:spacing w:before="0" w:after="120"/>
        <w:ind w:left="709" w:hanging="283"/>
        <w:contextualSpacing/>
        <w:jc w:val="both"/>
      </w:pPr>
      <w:r>
        <w:rPr>
          <w:rFonts w:ascii="Tahoma" w:hAnsi="Tahoma" w:cs="Tahoma"/>
          <w:sz w:val="20"/>
          <w:szCs w:val="20"/>
        </w:rPr>
        <w:t>informace, které se stanou veřejně známými poté, co byly Smluvní straně poskytnuty, s výjimkou případů, kdy se tyto informace stanou veřejně známými v důsledku porušení závazků Smluvní strany podle Smlouvy, nebo</w:t>
      </w:r>
    </w:p>
    <w:p w:rsidR="00D27AB1" w:rsidRDefault="00D27AB1" w:rsidP="00D27AB1">
      <w:pPr>
        <w:pStyle w:val="SBSSmlouva"/>
        <w:numPr>
          <w:ilvl w:val="0"/>
          <w:numId w:val="11"/>
        </w:numPr>
        <w:tabs>
          <w:tab w:val="clear" w:pos="720"/>
          <w:tab w:val="left" w:pos="709"/>
          <w:tab w:val="left" w:pos="1134"/>
        </w:tabs>
        <w:spacing w:before="0" w:after="120"/>
        <w:ind w:left="709" w:hanging="283"/>
        <w:contextualSpacing/>
        <w:jc w:val="both"/>
      </w:pPr>
      <w:r>
        <w:rPr>
          <w:rFonts w:ascii="Tahoma" w:hAnsi="Tahoma" w:cs="Tahoma"/>
          <w:sz w:val="20"/>
          <w:szCs w:val="20"/>
        </w:rPr>
        <w:t>informace, které byly Smluvní straně prokazatelně známé před jejich poskytnutím, nebo</w:t>
      </w:r>
    </w:p>
    <w:p w:rsidR="00D27AB1" w:rsidRPr="00EF4E1C" w:rsidRDefault="00D27AB1" w:rsidP="00D27AB1">
      <w:pPr>
        <w:pStyle w:val="SBSSmlouva"/>
        <w:numPr>
          <w:ilvl w:val="0"/>
          <w:numId w:val="11"/>
        </w:numPr>
        <w:tabs>
          <w:tab w:val="clear" w:pos="720"/>
          <w:tab w:val="left" w:pos="709"/>
          <w:tab w:val="left" w:pos="1134"/>
        </w:tabs>
        <w:spacing w:before="0" w:after="120"/>
        <w:ind w:left="709" w:hanging="283"/>
        <w:contextualSpacing/>
        <w:jc w:val="both"/>
      </w:pPr>
      <w:r>
        <w:rPr>
          <w:rFonts w:ascii="Tahoma" w:hAnsi="Tahoma" w:cs="Tahoma"/>
          <w:sz w:val="20"/>
          <w:szCs w:val="20"/>
        </w:rPr>
        <w:t>informace, které je Smluvní strana povinna sdělit oprávněným osobám na základě obecně závazných právních předpisů.</w:t>
      </w:r>
    </w:p>
    <w:p w:rsidR="00D27AB1" w:rsidRPr="004162C4" w:rsidRDefault="00D27AB1" w:rsidP="00D27AB1">
      <w:pPr>
        <w:pStyle w:val="SBSSmlouva"/>
        <w:tabs>
          <w:tab w:val="clear" w:pos="360"/>
          <w:tab w:val="left" w:pos="1134"/>
        </w:tabs>
        <w:spacing w:after="120"/>
        <w:ind w:left="709" w:firstLine="0"/>
        <w:contextualSpacing/>
        <w:jc w:val="both"/>
        <w:rPr>
          <w:sz w:val="12"/>
          <w:szCs w:val="12"/>
        </w:rPr>
      </w:pPr>
    </w:p>
    <w:p w:rsidR="00D27AB1" w:rsidRPr="00EF4E1C" w:rsidRDefault="00D27AB1" w:rsidP="00D27AB1">
      <w:pPr>
        <w:pStyle w:val="SBSSmlouva"/>
        <w:numPr>
          <w:ilvl w:val="0"/>
          <w:numId w:val="10"/>
        </w:numPr>
        <w:tabs>
          <w:tab w:val="left" w:pos="426"/>
        </w:tabs>
        <w:spacing w:after="120"/>
        <w:ind w:left="426" w:hanging="426"/>
        <w:contextualSpacing/>
        <w:jc w:val="both"/>
      </w:pPr>
      <w:r w:rsidRPr="003A0DE1">
        <w:rPr>
          <w:rFonts w:ascii="Tahoma" w:hAnsi="Tahoma" w:cs="Tahoma"/>
          <w:sz w:val="20"/>
          <w:szCs w:val="20"/>
        </w:rPr>
        <w:t xml:space="preserve">Poskytnutí informací na základě povinností stanovených Smluvním stranám obecně závaznými právními předpisy není považováno za porušení povinností Smluvních stran sjednaných v tomto článku. </w:t>
      </w:r>
      <w:r>
        <w:rPr>
          <w:rFonts w:ascii="Tahoma" w:hAnsi="Tahoma" w:cs="Tahoma"/>
          <w:sz w:val="20"/>
          <w:szCs w:val="20"/>
        </w:rPr>
        <w:t>Poskytovatel</w:t>
      </w:r>
      <w:r w:rsidRPr="003A0DE1">
        <w:rPr>
          <w:rFonts w:ascii="Tahoma" w:hAnsi="Tahoma" w:cs="Tahoma"/>
          <w:sz w:val="20"/>
          <w:szCs w:val="20"/>
        </w:rPr>
        <w:t xml:space="preserve"> bere na vědomí, že </w:t>
      </w:r>
      <w:r>
        <w:rPr>
          <w:rFonts w:ascii="Tahoma" w:hAnsi="Tahoma" w:cs="Tahoma"/>
          <w:sz w:val="20"/>
          <w:szCs w:val="20"/>
        </w:rPr>
        <w:t>Nabyvatel</w:t>
      </w:r>
      <w:r w:rsidRPr="003A0DE1">
        <w:rPr>
          <w:rFonts w:ascii="Tahoma" w:hAnsi="Tahoma" w:cs="Tahoma"/>
          <w:sz w:val="20"/>
          <w:szCs w:val="20"/>
        </w:rPr>
        <w:t xml:space="preserve">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citovaným zákonem nelze považovat za porušení povinnosti ochrany informací dle tohoto článku. </w:t>
      </w:r>
    </w:p>
    <w:p w:rsidR="00D27AB1" w:rsidRPr="004162C4" w:rsidRDefault="00D27AB1" w:rsidP="00D27AB1">
      <w:pPr>
        <w:pStyle w:val="SBSSmlouva"/>
        <w:tabs>
          <w:tab w:val="clear" w:pos="360"/>
          <w:tab w:val="left" w:pos="426"/>
        </w:tabs>
        <w:spacing w:after="120"/>
        <w:ind w:left="426" w:firstLine="0"/>
        <w:contextualSpacing/>
        <w:jc w:val="both"/>
        <w:rPr>
          <w:sz w:val="12"/>
          <w:szCs w:val="12"/>
        </w:rPr>
      </w:pPr>
    </w:p>
    <w:p w:rsidR="00D27AB1" w:rsidRPr="00EF4E1C" w:rsidRDefault="00D27AB1" w:rsidP="00D27AB1">
      <w:pPr>
        <w:pStyle w:val="SBSSmlouva"/>
        <w:numPr>
          <w:ilvl w:val="0"/>
          <w:numId w:val="10"/>
        </w:numPr>
        <w:tabs>
          <w:tab w:val="left" w:pos="426"/>
        </w:tabs>
        <w:spacing w:after="120"/>
        <w:ind w:left="426" w:hanging="426"/>
        <w:contextualSpacing/>
        <w:jc w:val="both"/>
      </w:pPr>
      <w:r w:rsidRPr="003A0DE1">
        <w:rPr>
          <w:rFonts w:ascii="Tahoma" w:hAnsi="Tahoma" w:cs="Tahoma"/>
          <w:sz w:val="20"/>
          <w:szCs w:val="20"/>
        </w:rPr>
        <w:t>S odkazem na zákon č. 110/2019 Sb., o zpracování osobních údajů, v</w:t>
      </w:r>
      <w:r>
        <w:rPr>
          <w:rFonts w:ascii="Tahoma" w:hAnsi="Tahoma" w:cs="Tahoma"/>
          <w:sz w:val="20"/>
          <w:szCs w:val="20"/>
        </w:rPr>
        <w:t xml:space="preserve"> platném znění </w:t>
      </w:r>
      <w:r w:rsidRPr="003A0DE1">
        <w:rPr>
          <w:rFonts w:ascii="Tahoma" w:hAnsi="Tahoma" w:cs="Tahoma"/>
          <w:sz w:val="20"/>
          <w:szCs w:val="20"/>
        </w:rPr>
        <w:t xml:space="preserve">a nařízení Evropského parlamentu a Rady (EU) 2016/679 ze dne 27. dubna 2016 o ochraně fyzických osob v souvislosti se zpracováním osobních údajů a o volném pohybu těchto údajů a o zrušení směrnice 95/46/ES (obecné nařízení o ochraně osobních údajů) účinné od 25. 5. 2018,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Za porušení tohoto závazku mlčenlivosti a zákonné povinnosti ochrany osobních a citlivých údajů se považuje i využití těchto údajů a dat pro vlastní </w:t>
      </w:r>
      <w:r w:rsidRPr="003A0DE1">
        <w:rPr>
          <w:rFonts w:ascii="Tahoma" w:hAnsi="Tahoma" w:cs="Tahoma"/>
          <w:sz w:val="20"/>
          <w:szCs w:val="20"/>
        </w:rPr>
        <w:lastRenderedPageBreak/>
        <w:t>prospěch kterékoliv Smluvní strany, prospěch třetí osoby nebo pro jiné účely. Toto ujednání platí i v případě nahrazení uvedených právních předpisů předpisy jinými.</w:t>
      </w:r>
    </w:p>
    <w:p w:rsidR="00D27AB1" w:rsidRPr="004162C4" w:rsidRDefault="00D27AB1" w:rsidP="00D27AB1">
      <w:pPr>
        <w:pStyle w:val="SBSSmlouva"/>
        <w:tabs>
          <w:tab w:val="clear" w:pos="360"/>
          <w:tab w:val="left" w:pos="426"/>
        </w:tabs>
        <w:spacing w:after="120"/>
        <w:ind w:firstLine="0"/>
        <w:contextualSpacing/>
        <w:jc w:val="both"/>
        <w:rPr>
          <w:rFonts w:ascii="Tahoma" w:hAnsi="Tahoma" w:cs="Tahoma"/>
          <w:sz w:val="12"/>
          <w:szCs w:val="12"/>
        </w:rPr>
      </w:pPr>
    </w:p>
    <w:p w:rsidR="00D27AB1" w:rsidRDefault="00D27AB1" w:rsidP="00D27AB1">
      <w:pPr>
        <w:pStyle w:val="SBSSmlouva"/>
        <w:numPr>
          <w:ilvl w:val="0"/>
          <w:numId w:val="10"/>
        </w:numPr>
        <w:tabs>
          <w:tab w:val="left" w:pos="426"/>
        </w:tabs>
        <w:spacing w:after="120"/>
        <w:ind w:left="426" w:hanging="426"/>
        <w:contextualSpacing/>
        <w:jc w:val="both"/>
        <w:rPr>
          <w:rFonts w:ascii="Tahoma" w:hAnsi="Tahoma" w:cs="Tahoma"/>
          <w:sz w:val="20"/>
          <w:szCs w:val="20"/>
        </w:rPr>
      </w:pPr>
      <w:r w:rsidRPr="003A0DE1">
        <w:rPr>
          <w:rFonts w:ascii="Tahoma" w:hAnsi="Tahoma" w:cs="Tahoma"/>
          <w:sz w:val="20"/>
          <w:szCs w:val="20"/>
        </w:rPr>
        <w:t>Závazky Smluvních stran uvedené v tomto článku trvají i po úplném splnění svých závazků dle Smlouvy.</w:t>
      </w:r>
    </w:p>
    <w:p w:rsidR="00D27AB1" w:rsidRPr="004162C4" w:rsidRDefault="00D27AB1" w:rsidP="00D27AB1">
      <w:pPr>
        <w:pStyle w:val="SBSSmlouva"/>
        <w:tabs>
          <w:tab w:val="clear" w:pos="360"/>
          <w:tab w:val="left" w:pos="426"/>
        </w:tabs>
        <w:spacing w:after="120"/>
        <w:ind w:firstLine="0"/>
        <w:contextualSpacing/>
        <w:jc w:val="both"/>
        <w:rPr>
          <w:rFonts w:ascii="Tahoma" w:hAnsi="Tahoma" w:cs="Tahoma"/>
          <w:sz w:val="12"/>
          <w:szCs w:val="12"/>
        </w:rPr>
      </w:pPr>
    </w:p>
    <w:p w:rsidR="00D27AB1" w:rsidRPr="00B05718" w:rsidRDefault="00D27AB1" w:rsidP="00D27AB1">
      <w:pPr>
        <w:pStyle w:val="SBSSmlouva"/>
        <w:numPr>
          <w:ilvl w:val="0"/>
          <w:numId w:val="10"/>
        </w:numPr>
        <w:tabs>
          <w:tab w:val="left" w:pos="426"/>
        </w:tabs>
        <w:spacing w:after="120"/>
        <w:ind w:left="426" w:hanging="426"/>
        <w:contextualSpacing/>
        <w:jc w:val="both"/>
        <w:rPr>
          <w:rFonts w:ascii="Tahoma" w:hAnsi="Tahoma" w:cs="Tahoma"/>
          <w:sz w:val="20"/>
          <w:szCs w:val="20"/>
        </w:rPr>
      </w:pPr>
      <w:r w:rsidRPr="003A0DE1">
        <w:rPr>
          <w:rFonts w:ascii="Tahoma" w:hAnsi="Tahoma" w:cs="Tahoma"/>
          <w:sz w:val="20"/>
          <w:szCs w:val="20"/>
        </w:rPr>
        <w:t>Za prokazatelné porušení závazků uvedených v t</w:t>
      </w:r>
      <w:r>
        <w:rPr>
          <w:rFonts w:ascii="Tahoma" w:hAnsi="Tahoma" w:cs="Tahoma"/>
          <w:sz w:val="20"/>
          <w:szCs w:val="20"/>
        </w:rPr>
        <w:t>omto článku</w:t>
      </w:r>
      <w:r w:rsidRPr="003A0DE1">
        <w:rPr>
          <w:rFonts w:ascii="Tahoma" w:hAnsi="Tahoma" w:cs="Tahoma"/>
          <w:sz w:val="20"/>
          <w:szCs w:val="20"/>
        </w:rPr>
        <w:t xml:space="preserve"> je Smluvní strana, která z důvodů stojících na její straně porušila tento závazek povinna zaplatit poškozené Smluvní straně v každém jednotlivém případě smluvní pokutu ve výši dle </w:t>
      </w:r>
      <w:r>
        <w:rPr>
          <w:rFonts w:ascii="Tahoma" w:hAnsi="Tahoma" w:cs="Tahoma"/>
          <w:sz w:val="20"/>
          <w:szCs w:val="20"/>
        </w:rPr>
        <w:t>Článku VII. odst. 3.</w:t>
      </w:r>
      <w:r w:rsidRPr="003A0DE1">
        <w:rPr>
          <w:rFonts w:ascii="Tahoma" w:hAnsi="Tahoma" w:cs="Tahoma"/>
          <w:sz w:val="20"/>
          <w:szCs w:val="20"/>
        </w:rPr>
        <w:t xml:space="preserve"> této Smlouvy. Ujednáním o smluvní pokutě není dotčeno právo poškozené Smluvní strany na náhradu škody.</w:t>
      </w:r>
    </w:p>
    <w:p w:rsidR="00D27AB1" w:rsidRPr="007D1148" w:rsidRDefault="00D27AB1" w:rsidP="00D27AB1">
      <w:pPr>
        <w:pStyle w:val="Seznam31"/>
        <w:overflowPunct/>
        <w:autoSpaceDE/>
        <w:ind w:left="0" w:firstLine="0"/>
        <w:contextualSpacing/>
        <w:jc w:val="both"/>
        <w:rPr>
          <w:rFonts w:ascii="Tahoma" w:hAnsi="Tahoma" w:cs="Tahoma"/>
          <w:sz w:val="20"/>
          <w:highlight w:val="yellow"/>
          <w:shd w:val="clear" w:color="auto" w:fill="FFFF00"/>
        </w:rPr>
      </w:pPr>
    </w:p>
    <w:p w:rsidR="00D27AB1" w:rsidRDefault="00D27AB1" w:rsidP="00D27AB1">
      <w:pPr>
        <w:pStyle w:val="Kapitola"/>
        <w:keepNext/>
        <w:keepLines/>
        <w:contextualSpacing/>
        <w:rPr>
          <w:rFonts w:ascii="Tahoma" w:hAnsi="Tahoma" w:cs="Tahoma"/>
          <w:sz w:val="20"/>
          <w:lang w:val="cs-CZ"/>
        </w:rPr>
      </w:pPr>
      <w:r>
        <w:rPr>
          <w:rFonts w:ascii="Tahoma" w:hAnsi="Tahoma" w:cs="Tahoma"/>
          <w:sz w:val="20"/>
          <w:lang w:val="cs-CZ"/>
        </w:rPr>
        <w:t>Článek IX</w:t>
      </w:r>
      <w:r w:rsidRPr="005B02D0">
        <w:rPr>
          <w:rFonts w:ascii="Tahoma" w:hAnsi="Tahoma" w:cs="Tahoma"/>
          <w:sz w:val="20"/>
          <w:lang w:val="cs-CZ"/>
        </w:rPr>
        <w:t xml:space="preserve">. </w:t>
      </w:r>
    </w:p>
    <w:p w:rsidR="00D27AB1" w:rsidRDefault="00D27AB1" w:rsidP="00D27AB1">
      <w:pPr>
        <w:pStyle w:val="Zkladntextodsazen31"/>
        <w:spacing w:after="60"/>
        <w:ind w:left="0" w:firstLine="0"/>
        <w:contextualSpacing/>
        <w:jc w:val="center"/>
        <w:rPr>
          <w:rFonts w:ascii="Tahoma" w:hAnsi="Tahoma" w:cs="Tahoma"/>
          <w:b/>
          <w:sz w:val="20"/>
          <w:lang w:val="cs-CZ"/>
        </w:rPr>
      </w:pPr>
      <w:r w:rsidRPr="00EF4E1C">
        <w:rPr>
          <w:rFonts w:ascii="Tahoma" w:hAnsi="Tahoma" w:cs="Tahoma"/>
          <w:b/>
          <w:sz w:val="20"/>
          <w:lang w:val="cs-CZ"/>
        </w:rPr>
        <w:t>Doba trvání Smlouvy, ukončení Smlouvy</w:t>
      </w:r>
    </w:p>
    <w:p w:rsidR="00D27AB1" w:rsidRDefault="00D27AB1" w:rsidP="00D27AB1">
      <w:pPr>
        <w:pStyle w:val="Zkladntext"/>
        <w:numPr>
          <w:ilvl w:val="0"/>
          <w:numId w:val="13"/>
        </w:numPr>
        <w:suppressAutoHyphens w:val="0"/>
        <w:spacing w:after="120"/>
        <w:ind w:left="426" w:hanging="426"/>
        <w:contextualSpacing/>
        <w:jc w:val="both"/>
        <w:rPr>
          <w:rFonts w:ascii="Tahoma" w:hAnsi="Tahoma" w:cs="Tahoma"/>
          <w:b w:val="0"/>
          <w:bCs w:val="0"/>
          <w:sz w:val="20"/>
          <w:szCs w:val="20"/>
        </w:rPr>
      </w:pPr>
      <w:r w:rsidRPr="0008571B">
        <w:rPr>
          <w:rFonts w:ascii="Tahoma" w:hAnsi="Tahoma" w:cs="Tahoma"/>
          <w:b w:val="0"/>
          <w:bCs w:val="0"/>
          <w:sz w:val="20"/>
          <w:szCs w:val="20"/>
        </w:rPr>
        <w:t>Smlouva se uzavírá na dobu určitou, a to na dobu</w:t>
      </w:r>
      <w:r>
        <w:rPr>
          <w:rFonts w:ascii="Tahoma" w:hAnsi="Tahoma" w:cs="Tahoma"/>
          <w:b w:val="0"/>
          <w:bCs w:val="0"/>
          <w:sz w:val="20"/>
          <w:szCs w:val="20"/>
        </w:rPr>
        <w:t xml:space="preserve"> </w:t>
      </w:r>
      <w:r w:rsidRPr="00901C0C">
        <w:rPr>
          <w:rFonts w:ascii="Tahoma" w:hAnsi="Tahoma" w:cs="Tahoma"/>
          <w:b w:val="0"/>
          <w:bCs w:val="0"/>
          <w:sz w:val="20"/>
          <w:szCs w:val="20"/>
        </w:rPr>
        <w:t xml:space="preserve">ode dne nabytí účinnosti Smlouvy do konce trvání platnosti licencí dle ustanovení článku III., odst. </w:t>
      </w:r>
      <w:r>
        <w:rPr>
          <w:rFonts w:ascii="Tahoma" w:hAnsi="Tahoma" w:cs="Tahoma"/>
          <w:b w:val="0"/>
          <w:bCs w:val="0"/>
          <w:sz w:val="20"/>
          <w:szCs w:val="20"/>
        </w:rPr>
        <w:t>4.</w:t>
      </w:r>
      <w:r w:rsidRPr="00901C0C">
        <w:rPr>
          <w:rFonts w:ascii="Tahoma" w:hAnsi="Tahoma" w:cs="Tahoma"/>
          <w:b w:val="0"/>
          <w:bCs w:val="0"/>
          <w:sz w:val="20"/>
          <w:szCs w:val="20"/>
        </w:rPr>
        <w:t xml:space="preserve"> Smlouvy</w:t>
      </w:r>
      <w:r w:rsidRPr="00D63646">
        <w:rPr>
          <w:rFonts w:ascii="Tahoma" w:hAnsi="Tahoma" w:cs="Tahoma"/>
          <w:b w:val="0"/>
          <w:bCs w:val="0"/>
          <w:sz w:val="20"/>
          <w:szCs w:val="20"/>
        </w:rPr>
        <w:t>.</w:t>
      </w:r>
      <w:r w:rsidRPr="0008571B">
        <w:rPr>
          <w:rFonts w:ascii="Tahoma" w:hAnsi="Tahoma" w:cs="Tahoma"/>
          <w:b w:val="0"/>
          <w:bCs w:val="0"/>
          <w:sz w:val="20"/>
          <w:szCs w:val="20"/>
        </w:rPr>
        <w:t xml:space="preserve"> </w:t>
      </w:r>
    </w:p>
    <w:p w:rsidR="00D27AB1" w:rsidRPr="004162C4" w:rsidRDefault="00D27AB1" w:rsidP="00D27AB1">
      <w:pPr>
        <w:pStyle w:val="Zkladntext"/>
        <w:suppressAutoHyphens w:val="0"/>
        <w:spacing w:after="120"/>
        <w:ind w:left="426" w:hanging="426"/>
        <w:contextualSpacing/>
        <w:jc w:val="both"/>
        <w:rPr>
          <w:rFonts w:ascii="Tahoma" w:hAnsi="Tahoma" w:cs="Tahoma"/>
          <w:b w:val="0"/>
          <w:bCs w:val="0"/>
          <w:sz w:val="12"/>
          <w:szCs w:val="12"/>
        </w:rPr>
      </w:pPr>
    </w:p>
    <w:p w:rsidR="00D27AB1" w:rsidRPr="008F0E96" w:rsidRDefault="00D27AB1" w:rsidP="00D27AB1">
      <w:pPr>
        <w:pStyle w:val="Zkladntext"/>
        <w:numPr>
          <w:ilvl w:val="0"/>
          <w:numId w:val="13"/>
        </w:numPr>
        <w:suppressAutoHyphens w:val="0"/>
        <w:spacing w:after="120"/>
        <w:ind w:left="426" w:hanging="426"/>
        <w:contextualSpacing/>
        <w:jc w:val="both"/>
        <w:rPr>
          <w:rFonts w:ascii="Tahoma" w:hAnsi="Tahoma" w:cs="Tahoma"/>
          <w:b w:val="0"/>
          <w:bCs w:val="0"/>
          <w:sz w:val="20"/>
          <w:szCs w:val="20"/>
        </w:rPr>
      </w:pPr>
      <w:r>
        <w:rPr>
          <w:rFonts w:ascii="Tahoma" w:hAnsi="Tahoma" w:cs="Tahoma"/>
          <w:b w:val="0"/>
          <w:sz w:val="20"/>
        </w:rPr>
        <w:t>Tato S</w:t>
      </w:r>
      <w:r w:rsidRPr="0008571B">
        <w:rPr>
          <w:rFonts w:ascii="Tahoma" w:hAnsi="Tahoma" w:cs="Tahoma"/>
          <w:b w:val="0"/>
          <w:sz w:val="20"/>
        </w:rPr>
        <w:t>mlouva nabývá platnosti dnem jejího podpisu v</w:t>
      </w:r>
      <w:r>
        <w:rPr>
          <w:rFonts w:ascii="Tahoma" w:hAnsi="Tahoma" w:cs="Tahoma"/>
          <w:b w:val="0"/>
          <w:sz w:val="20"/>
        </w:rPr>
        <w:t> pořadí druhou podepisující se S</w:t>
      </w:r>
      <w:r w:rsidRPr="0008571B">
        <w:rPr>
          <w:rFonts w:ascii="Tahoma" w:hAnsi="Tahoma" w:cs="Tahoma"/>
          <w:b w:val="0"/>
          <w:sz w:val="20"/>
        </w:rPr>
        <w:t xml:space="preserve">mluvní stranou a účinnosti nabývá dnem </w:t>
      </w:r>
      <w:r>
        <w:rPr>
          <w:rFonts w:ascii="Tahoma" w:hAnsi="Tahoma" w:cs="Tahoma"/>
          <w:b w:val="0"/>
          <w:sz w:val="20"/>
        </w:rPr>
        <w:t>jejího uveřejnění prostřednictvím r</w:t>
      </w:r>
      <w:r w:rsidRPr="0008571B">
        <w:rPr>
          <w:rFonts w:ascii="Tahoma" w:hAnsi="Tahoma" w:cs="Tahoma"/>
          <w:b w:val="0"/>
          <w:sz w:val="20"/>
        </w:rPr>
        <w:t xml:space="preserve">egistru smluv. </w:t>
      </w:r>
    </w:p>
    <w:p w:rsidR="00D27AB1" w:rsidRPr="004162C4" w:rsidRDefault="00D27AB1" w:rsidP="00D27AB1">
      <w:pPr>
        <w:pStyle w:val="Zkladntext"/>
        <w:suppressAutoHyphens w:val="0"/>
        <w:spacing w:after="120"/>
        <w:contextualSpacing/>
        <w:jc w:val="both"/>
        <w:rPr>
          <w:rFonts w:ascii="Tahoma" w:hAnsi="Tahoma" w:cs="Tahoma"/>
          <w:b w:val="0"/>
          <w:bCs w:val="0"/>
          <w:sz w:val="12"/>
          <w:szCs w:val="12"/>
        </w:rPr>
      </w:pPr>
    </w:p>
    <w:p w:rsidR="00D27AB1" w:rsidRPr="008F0E96" w:rsidRDefault="00D27AB1" w:rsidP="00D27AB1">
      <w:pPr>
        <w:pStyle w:val="Zkladntext"/>
        <w:numPr>
          <w:ilvl w:val="0"/>
          <w:numId w:val="13"/>
        </w:numPr>
        <w:suppressAutoHyphens w:val="0"/>
        <w:spacing w:after="120"/>
        <w:ind w:left="426" w:hanging="426"/>
        <w:contextualSpacing/>
        <w:jc w:val="both"/>
      </w:pPr>
      <w:r>
        <w:rPr>
          <w:rFonts w:ascii="Tahoma" w:hAnsi="Tahoma" w:cs="Tahoma"/>
          <w:b w:val="0"/>
          <w:sz w:val="20"/>
          <w:szCs w:val="20"/>
        </w:rPr>
        <w:t>Smluvní strany se dále dohodly, že tuto Smlouvu (plné znění včetně příloh) zašle správci registru smluv k uveřejnění prostřednictvím registru smluv Nabyvatel, a to včetně všech případných dohod, kterými se tato Smlouva doplňuje, mění, nahrazuje nebo ruší.</w:t>
      </w:r>
    </w:p>
    <w:p w:rsidR="00D27AB1" w:rsidRPr="004162C4" w:rsidRDefault="00D27AB1" w:rsidP="00D27AB1">
      <w:pPr>
        <w:pStyle w:val="Zkladntext"/>
        <w:suppressAutoHyphens w:val="0"/>
        <w:spacing w:after="120"/>
        <w:contextualSpacing/>
        <w:jc w:val="both"/>
        <w:rPr>
          <w:rFonts w:ascii="Tahoma" w:hAnsi="Tahoma" w:cs="Tahoma"/>
          <w:sz w:val="12"/>
          <w:szCs w:val="12"/>
        </w:rPr>
      </w:pPr>
    </w:p>
    <w:p w:rsidR="00D27AB1" w:rsidRDefault="00D27AB1" w:rsidP="00D27AB1">
      <w:pPr>
        <w:pStyle w:val="Zkladntext"/>
        <w:numPr>
          <w:ilvl w:val="0"/>
          <w:numId w:val="13"/>
        </w:numPr>
        <w:suppressAutoHyphens w:val="0"/>
        <w:spacing w:after="120"/>
        <w:ind w:left="426" w:hanging="426"/>
        <w:contextualSpacing/>
        <w:jc w:val="both"/>
      </w:pPr>
      <w:r>
        <w:rPr>
          <w:rFonts w:ascii="Tahoma" w:hAnsi="Tahoma" w:cs="Tahoma"/>
          <w:b w:val="0"/>
          <w:sz w:val="20"/>
          <w:szCs w:val="20"/>
        </w:rPr>
        <w:t>Závazky dle této Smlouvy mohou zaniknout písemnou dohodou Smluvních stran.</w:t>
      </w:r>
    </w:p>
    <w:p w:rsidR="00D27AB1" w:rsidRPr="004162C4" w:rsidRDefault="00D27AB1" w:rsidP="00D27AB1">
      <w:pPr>
        <w:pStyle w:val="Zkladntext"/>
        <w:suppressAutoHyphens w:val="0"/>
        <w:spacing w:after="120"/>
        <w:contextualSpacing/>
        <w:jc w:val="both"/>
        <w:rPr>
          <w:rFonts w:ascii="Tahoma" w:hAnsi="Tahoma" w:cs="Tahoma"/>
          <w:sz w:val="12"/>
          <w:szCs w:val="12"/>
        </w:rPr>
      </w:pPr>
    </w:p>
    <w:p w:rsidR="00D27AB1" w:rsidRDefault="00D27AB1" w:rsidP="00D27AB1">
      <w:pPr>
        <w:pStyle w:val="Zkladntext"/>
        <w:numPr>
          <w:ilvl w:val="0"/>
          <w:numId w:val="13"/>
        </w:numPr>
        <w:suppressAutoHyphens w:val="0"/>
        <w:spacing w:after="120"/>
        <w:ind w:left="426" w:hanging="426"/>
        <w:contextualSpacing/>
        <w:jc w:val="both"/>
        <w:rPr>
          <w:rFonts w:ascii="Tahoma" w:hAnsi="Tahoma" w:cs="Tahoma"/>
          <w:b w:val="0"/>
          <w:sz w:val="20"/>
          <w:szCs w:val="20"/>
        </w:rPr>
      </w:pPr>
      <w:r>
        <w:rPr>
          <w:rFonts w:ascii="Tahoma" w:hAnsi="Tahoma" w:cs="Tahoma"/>
          <w:b w:val="0"/>
          <w:sz w:val="20"/>
          <w:szCs w:val="20"/>
        </w:rPr>
        <w:t>Nabyvatel</w:t>
      </w:r>
      <w:r w:rsidRPr="0008571B">
        <w:rPr>
          <w:rFonts w:ascii="Tahoma" w:hAnsi="Tahoma" w:cs="Tahoma"/>
          <w:b w:val="0"/>
          <w:sz w:val="20"/>
          <w:szCs w:val="20"/>
        </w:rPr>
        <w:t xml:space="preserve"> a </w:t>
      </w:r>
      <w:r>
        <w:rPr>
          <w:rFonts w:ascii="Tahoma" w:hAnsi="Tahoma" w:cs="Tahoma"/>
          <w:b w:val="0"/>
          <w:sz w:val="20"/>
          <w:szCs w:val="20"/>
        </w:rPr>
        <w:t>Poskytovatel</w:t>
      </w:r>
      <w:r w:rsidRPr="0008571B">
        <w:rPr>
          <w:rFonts w:ascii="Tahoma" w:hAnsi="Tahoma" w:cs="Tahoma"/>
          <w:b w:val="0"/>
          <w:sz w:val="20"/>
          <w:szCs w:val="20"/>
        </w:rPr>
        <w:t xml:space="preserve"> jsou oprávněni odstoupit od </w:t>
      </w:r>
      <w:r>
        <w:rPr>
          <w:rFonts w:ascii="Tahoma" w:hAnsi="Tahoma" w:cs="Tahoma"/>
          <w:b w:val="0"/>
          <w:sz w:val="20"/>
          <w:szCs w:val="20"/>
        </w:rPr>
        <w:t>S</w:t>
      </w:r>
      <w:r w:rsidRPr="0008571B">
        <w:rPr>
          <w:rFonts w:ascii="Tahoma" w:hAnsi="Tahoma" w:cs="Tahoma"/>
          <w:b w:val="0"/>
          <w:sz w:val="20"/>
          <w:szCs w:val="20"/>
        </w:rPr>
        <w:t xml:space="preserve">mlouvy v případě, je-li ohledně majetku druhé </w:t>
      </w:r>
      <w:r>
        <w:rPr>
          <w:rFonts w:ascii="Tahoma" w:hAnsi="Tahoma" w:cs="Tahoma"/>
          <w:b w:val="0"/>
          <w:sz w:val="20"/>
          <w:szCs w:val="20"/>
        </w:rPr>
        <w:t>S</w:t>
      </w:r>
      <w:r w:rsidRPr="0008571B">
        <w:rPr>
          <w:rFonts w:ascii="Tahoma" w:hAnsi="Tahoma" w:cs="Tahoma"/>
          <w:b w:val="0"/>
          <w:sz w:val="20"/>
          <w:szCs w:val="20"/>
        </w:rPr>
        <w:t>mluvní strany zahájeno insolvenční řízení nebo je-li návrh na prohlášení konkursu zamítnut pro nedostatek majetku.</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Pr="00CB76A0" w:rsidRDefault="00D27AB1" w:rsidP="00D27AB1">
      <w:pPr>
        <w:pStyle w:val="Zkladntext"/>
        <w:numPr>
          <w:ilvl w:val="0"/>
          <w:numId w:val="13"/>
        </w:numPr>
        <w:suppressAutoHyphens w:val="0"/>
        <w:spacing w:after="120"/>
        <w:ind w:left="426" w:hanging="426"/>
        <w:contextualSpacing/>
        <w:jc w:val="both"/>
      </w:pPr>
      <w:r>
        <w:rPr>
          <w:rFonts w:ascii="Tahoma" w:hAnsi="Tahoma" w:cs="Tahoma"/>
          <w:b w:val="0"/>
          <w:sz w:val="20"/>
          <w:szCs w:val="20"/>
        </w:rPr>
        <w:t>Kterákoliv ze Smluvních stran může odstoupit od této Smlouvy v případech stanovených touto Smlouvou nebo zákonem, a to zejména ust. § 1977 a násl. a § 2001 a násl. o</w:t>
      </w:r>
      <w:r w:rsidRPr="006F66C5">
        <w:rPr>
          <w:rFonts w:ascii="Tahoma" w:hAnsi="Tahoma" w:cs="Tahoma"/>
          <w:b w:val="0"/>
          <w:sz w:val="20"/>
          <w:szCs w:val="20"/>
        </w:rPr>
        <w:t>bčanského zákoníku</w:t>
      </w:r>
      <w:r>
        <w:rPr>
          <w:rFonts w:ascii="Tahoma" w:hAnsi="Tahoma" w:cs="Tahoma"/>
          <w:b w:val="0"/>
          <w:sz w:val="20"/>
          <w:szCs w:val="20"/>
        </w:rPr>
        <w:t>.</w:t>
      </w:r>
    </w:p>
    <w:p w:rsidR="00D27AB1" w:rsidRPr="004162C4" w:rsidRDefault="00D27AB1" w:rsidP="00D27AB1">
      <w:pPr>
        <w:pStyle w:val="Zkladntext"/>
        <w:suppressAutoHyphens w:val="0"/>
        <w:spacing w:after="120"/>
        <w:contextualSpacing/>
        <w:jc w:val="both"/>
        <w:rPr>
          <w:sz w:val="12"/>
          <w:szCs w:val="12"/>
        </w:rPr>
      </w:pPr>
    </w:p>
    <w:p w:rsidR="00D27AB1" w:rsidRPr="00E30E6B" w:rsidRDefault="00D27AB1" w:rsidP="00D27AB1">
      <w:pPr>
        <w:pStyle w:val="Zkladntext"/>
        <w:numPr>
          <w:ilvl w:val="0"/>
          <w:numId w:val="13"/>
        </w:numPr>
        <w:suppressAutoHyphens w:val="0"/>
        <w:spacing w:after="120"/>
        <w:ind w:left="426" w:hanging="426"/>
        <w:contextualSpacing/>
        <w:jc w:val="both"/>
      </w:pPr>
      <w:r>
        <w:rPr>
          <w:rFonts w:ascii="Tahoma" w:hAnsi="Tahoma" w:cs="Tahoma"/>
          <w:b w:val="0"/>
          <w:sz w:val="20"/>
          <w:szCs w:val="20"/>
        </w:rPr>
        <w:t>Pro účely této Smlouvy bude za podstatné porušení smluvních povinností považováno:</w:t>
      </w:r>
    </w:p>
    <w:p w:rsidR="00D27AB1" w:rsidRPr="00B04621" w:rsidRDefault="00D27AB1" w:rsidP="00D27AB1">
      <w:pPr>
        <w:numPr>
          <w:ilvl w:val="0"/>
          <w:numId w:val="14"/>
        </w:numPr>
        <w:tabs>
          <w:tab w:val="left" w:pos="993"/>
        </w:tabs>
        <w:suppressAutoHyphens w:val="0"/>
        <w:spacing w:after="120"/>
        <w:ind w:left="709" w:hanging="283"/>
        <w:contextualSpacing/>
        <w:jc w:val="both"/>
        <w:rPr>
          <w:rFonts w:ascii="Tahoma" w:hAnsi="Tahoma" w:cs="Tahoma"/>
          <w:bCs/>
          <w:sz w:val="20"/>
          <w:szCs w:val="20"/>
        </w:rPr>
      </w:pPr>
      <w:r>
        <w:rPr>
          <w:rFonts w:ascii="Tahoma" w:hAnsi="Tahoma" w:cs="Tahoma"/>
          <w:sz w:val="20"/>
        </w:rPr>
        <w:t>licence</w:t>
      </w:r>
      <w:r w:rsidRPr="005B02D0">
        <w:rPr>
          <w:rFonts w:ascii="Tahoma" w:hAnsi="Tahoma" w:cs="Tahoma"/>
          <w:sz w:val="20"/>
        </w:rPr>
        <w:t xml:space="preserve"> dle této Smlouvy není dodán</w:t>
      </w:r>
      <w:r>
        <w:rPr>
          <w:rFonts w:ascii="Tahoma" w:hAnsi="Tahoma" w:cs="Tahoma"/>
          <w:sz w:val="20"/>
        </w:rPr>
        <w:t>a</w:t>
      </w:r>
      <w:r w:rsidRPr="005B02D0">
        <w:rPr>
          <w:rFonts w:ascii="Tahoma" w:hAnsi="Tahoma" w:cs="Tahoma"/>
          <w:sz w:val="20"/>
        </w:rPr>
        <w:t xml:space="preserve"> v sou</w:t>
      </w:r>
      <w:r>
        <w:rPr>
          <w:rFonts w:ascii="Tahoma" w:hAnsi="Tahoma" w:cs="Tahoma"/>
          <w:sz w:val="20"/>
        </w:rPr>
        <w:t>ladu s některým z ustanovení Článku I. Smlouvy,</w:t>
      </w:r>
      <w:r w:rsidRPr="005B02D0">
        <w:rPr>
          <w:rFonts w:ascii="Tahoma" w:hAnsi="Tahoma" w:cs="Tahoma"/>
          <w:sz w:val="20"/>
        </w:rPr>
        <w:t xml:space="preserve"> nebo nemá technické parametry uvedené v </w:t>
      </w:r>
      <w:r>
        <w:rPr>
          <w:rFonts w:ascii="Tahoma" w:hAnsi="Tahoma" w:cs="Tahoma"/>
          <w:b/>
          <w:sz w:val="20"/>
        </w:rPr>
        <w:t>P</w:t>
      </w:r>
      <w:r w:rsidRPr="005B02D0">
        <w:rPr>
          <w:rFonts w:ascii="Tahoma" w:hAnsi="Tahoma" w:cs="Tahoma"/>
          <w:b/>
          <w:sz w:val="20"/>
        </w:rPr>
        <w:t>říloze č. 1</w:t>
      </w:r>
      <w:r w:rsidRPr="005B02D0">
        <w:rPr>
          <w:rFonts w:ascii="Tahoma" w:hAnsi="Tahoma" w:cs="Tahoma"/>
          <w:sz w:val="20"/>
        </w:rPr>
        <w:t xml:space="preserve"> této Smlouvy</w:t>
      </w:r>
      <w:r>
        <w:rPr>
          <w:rFonts w:ascii="Tahoma" w:hAnsi="Tahoma" w:cs="Tahoma"/>
          <w:sz w:val="20"/>
        </w:rPr>
        <w:t>; nebo</w:t>
      </w:r>
    </w:p>
    <w:p w:rsidR="00D27AB1" w:rsidRDefault="00D27AB1" w:rsidP="00D27AB1">
      <w:pPr>
        <w:numPr>
          <w:ilvl w:val="0"/>
          <w:numId w:val="14"/>
        </w:numPr>
        <w:tabs>
          <w:tab w:val="left" w:pos="993"/>
        </w:tabs>
        <w:suppressAutoHyphens w:val="0"/>
        <w:spacing w:after="120"/>
        <w:ind w:left="709" w:hanging="283"/>
        <w:contextualSpacing/>
        <w:jc w:val="both"/>
        <w:rPr>
          <w:rFonts w:ascii="Tahoma" w:hAnsi="Tahoma" w:cs="Tahoma"/>
          <w:bCs/>
          <w:sz w:val="20"/>
          <w:szCs w:val="20"/>
        </w:rPr>
      </w:pPr>
      <w:r>
        <w:rPr>
          <w:rFonts w:ascii="Tahoma" w:hAnsi="Tahoma" w:cs="Tahoma"/>
          <w:sz w:val="20"/>
        </w:rPr>
        <w:t>prodlení Poskytovatele</w:t>
      </w:r>
      <w:r w:rsidRPr="00A5604B">
        <w:rPr>
          <w:rFonts w:ascii="Tahoma" w:hAnsi="Tahoma" w:cs="Tahoma"/>
          <w:sz w:val="20"/>
        </w:rPr>
        <w:t xml:space="preserve"> s</w:t>
      </w:r>
      <w:r>
        <w:rPr>
          <w:rFonts w:ascii="Tahoma" w:hAnsi="Tahoma" w:cs="Tahoma"/>
          <w:sz w:val="20"/>
        </w:rPr>
        <w:t>e zpřístupněním licencí</w:t>
      </w:r>
      <w:r w:rsidRPr="00A5604B">
        <w:rPr>
          <w:rFonts w:ascii="Tahoma" w:hAnsi="Tahoma" w:cs="Tahoma"/>
          <w:sz w:val="20"/>
        </w:rPr>
        <w:t xml:space="preserve"> </w:t>
      </w:r>
      <w:r w:rsidRPr="00C8767F">
        <w:rPr>
          <w:rFonts w:ascii="Tahoma" w:hAnsi="Tahoma" w:cs="Tahoma"/>
          <w:sz w:val="20"/>
        </w:rPr>
        <w:t>o</w:t>
      </w:r>
      <w:r w:rsidRPr="00A5604B">
        <w:rPr>
          <w:rFonts w:ascii="Tahoma" w:hAnsi="Tahoma" w:cs="Tahoma"/>
          <w:sz w:val="20"/>
        </w:rPr>
        <w:t xml:space="preserve"> </w:t>
      </w:r>
      <w:r>
        <w:rPr>
          <w:rFonts w:ascii="Tahoma" w:hAnsi="Tahoma" w:cs="Tahoma"/>
          <w:sz w:val="20"/>
        </w:rPr>
        <w:t>více než 30 dnů;</w:t>
      </w:r>
      <w:r w:rsidRPr="00E30E6B">
        <w:rPr>
          <w:rFonts w:ascii="Tahoma" w:hAnsi="Tahoma" w:cs="Tahoma"/>
          <w:bCs/>
          <w:sz w:val="20"/>
          <w:szCs w:val="20"/>
        </w:rPr>
        <w:t xml:space="preserve"> </w:t>
      </w:r>
      <w:r>
        <w:rPr>
          <w:rFonts w:ascii="Tahoma" w:hAnsi="Tahoma" w:cs="Tahoma"/>
          <w:bCs/>
          <w:sz w:val="20"/>
          <w:szCs w:val="20"/>
        </w:rPr>
        <w:t>nebo</w:t>
      </w:r>
    </w:p>
    <w:p w:rsidR="00D27AB1" w:rsidRPr="00350B24" w:rsidRDefault="00D27AB1" w:rsidP="00D27AB1">
      <w:pPr>
        <w:numPr>
          <w:ilvl w:val="0"/>
          <w:numId w:val="14"/>
        </w:numPr>
        <w:tabs>
          <w:tab w:val="left" w:pos="993"/>
        </w:tabs>
        <w:suppressAutoHyphens w:val="0"/>
        <w:spacing w:after="120"/>
        <w:ind w:left="709" w:hanging="283"/>
        <w:contextualSpacing/>
        <w:jc w:val="both"/>
        <w:rPr>
          <w:rFonts w:ascii="Tahoma" w:hAnsi="Tahoma" w:cs="Tahoma"/>
          <w:bCs/>
          <w:sz w:val="20"/>
          <w:szCs w:val="20"/>
        </w:rPr>
      </w:pPr>
      <w:r>
        <w:rPr>
          <w:rFonts w:ascii="Tahoma" w:hAnsi="Tahoma" w:cs="Tahoma"/>
          <w:sz w:val="20"/>
        </w:rPr>
        <w:t>porušení povinností Poskytovatele</w:t>
      </w:r>
      <w:r w:rsidRPr="00A5604B">
        <w:rPr>
          <w:rFonts w:ascii="Tahoma" w:hAnsi="Tahoma" w:cs="Tahoma"/>
          <w:sz w:val="20"/>
        </w:rPr>
        <w:t xml:space="preserve"> uvedených </w:t>
      </w:r>
      <w:r>
        <w:rPr>
          <w:rFonts w:ascii="Tahoma" w:hAnsi="Tahoma" w:cs="Tahoma"/>
          <w:sz w:val="20"/>
        </w:rPr>
        <w:t>v článku V</w:t>
      </w:r>
      <w:r w:rsidRPr="00350B24">
        <w:rPr>
          <w:rFonts w:ascii="Tahoma" w:hAnsi="Tahoma" w:cs="Tahoma"/>
          <w:sz w:val="20"/>
        </w:rPr>
        <w:t>.</w:t>
      </w:r>
      <w:r>
        <w:rPr>
          <w:rFonts w:ascii="Tahoma" w:hAnsi="Tahoma" w:cs="Tahoma"/>
          <w:sz w:val="20"/>
        </w:rPr>
        <w:t>, odst. 1.</w:t>
      </w:r>
      <w:r w:rsidRPr="00350B24">
        <w:rPr>
          <w:rFonts w:ascii="Tahoma" w:hAnsi="Tahoma" w:cs="Tahoma"/>
          <w:sz w:val="20"/>
        </w:rPr>
        <w:t xml:space="preserve"> Smlouvy</w:t>
      </w:r>
      <w:r w:rsidRPr="00350B24">
        <w:rPr>
          <w:rFonts w:ascii="Tahoma" w:hAnsi="Tahoma" w:cs="Tahoma"/>
          <w:bCs/>
          <w:sz w:val="20"/>
          <w:szCs w:val="20"/>
        </w:rPr>
        <w:t>;</w:t>
      </w:r>
      <w:r>
        <w:rPr>
          <w:rFonts w:ascii="Tahoma" w:hAnsi="Tahoma" w:cs="Tahoma"/>
          <w:bCs/>
          <w:sz w:val="20"/>
          <w:szCs w:val="20"/>
        </w:rPr>
        <w:t xml:space="preserve"> nebo</w:t>
      </w:r>
    </w:p>
    <w:p w:rsidR="00D27AB1" w:rsidRPr="00E30E6B" w:rsidRDefault="00D27AB1" w:rsidP="00D27AB1">
      <w:pPr>
        <w:numPr>
          <w:ilvl w:val="0"/>
          <w:numId w:val="14"/>
        </w:numPr>
        <w:tabs>
          <w:tab w:val="left" w:pos="993"/>
        </w:tabs>
        <w:suppressAutoHyphens w:val="0"/>
        <w:spacing w:after="120"/>
        <w:ind w:left="709" w:hanging="283"/>
        <w:contextualSpacing/>
        <w:jc w:val="both"/>
        <w:rPr>
          <w:rFonts w:ascii="Tahoma" w:hAnsi="Tahoma" w:cs="Tahoma"/>
          <w:bCs/>
          <w:sz w:val="20"/>
          <w:szCs w:val="20"/>
        </w:rPr>
      </w:pPr>
      <w:r w:rsidRPr="00350B24">
        <w:rPr>
          <w:rFonts w:ascii="Tahoma" w:hAnsi="Tahoma" w:cs="Tahoma"/>
          <w:bCs/>
          <w:sz w:val="20"/>
          <w:szCs w:val="20"/>
        </w:rPr>
        <w:t xml:space="preserve">prodlení </w:t>
      </w:r>
      <w:r>
        <w:rPr>
          <w:rFonts w:ascii="Tahoma" w:hAnsi="Tahoma" w:cs="Tahoma"/>
          <w:bCs/>
          <w:sz w:val="20"/>
          <w:szCs w:val="20"/>
        </w:rPr>
        <w:t>Nabyvatele</w:t>
      </w:r>
      <w:r w:rsidRPr="00350B24">
        <w:rPr>
          <w:rFonts w:ascii="Tahoma" w:hAnsi="Tahoma" w:cs="Tahoma"/>
          <w:bCs/>
          <w:sz w:val="20"/>
          <w:szCs w:val="20"/>
        </w:rPr>
        <w:t xml:space="preserve"> s platbou faktury nebo</w:t>
      </w:r>
      <w:r>
        <w:rPr>
          <w:rFonts w:ascii="Tahoma" w:hAnsi="Tahoma" w:cs="Tahoma"/>
          <w:bCs/>
          <w:sz w:val="20"/>
          <w:szCs w:val="20"/>
        </w:rPr>
        <w:t xml:space="preserve"> její části o více než devadesát (9</w:t>
      </w:r>
      <w:r w:rsidRPr="00E30E6B">
        <w:rPr>
          <w:rFonts w:ascii="Tahoma" w:hAnsi="Tahoma" w:cs="Tahoma"/>
          <w:bCs/>
          <w:sz w:val="20"/>
          <w:szCs w:val="20"/>
        </w:rPr>
        <w:t>0) kalendářních dnů po lhů</w:t>
      </w:r>
      <w:r>
        <w:rPr>
          <w:rFonts w:ascii="Tahoma" w:hAnsi="Tahoma" w:cs="Tahoma"/>
          <w:bCs/>
          <w:sz w:val="20"/>
          <w:szCs w:val="20"/>
        </w:rPr>
        <w:t>tě splatnosti.</w:t>
      </w:r>
      <w:r w:rsidRPr="00E30E6B">
        <w:rPr>
          <w:rFonts w:ascii="Tahoma" w:hAnsi="Tahoma" w:cs="Tahoma"/>
          <w:bCs/>
          <w:sz w:val="20"/>
          <w:szCs w:val="20"/>
        </w:rPr>
        <w:t xml:space="preserve"> </w:t>
      </w:r>
    </w:p>
    <w:p w:rsidR="00D27AB1" w:rsidRDefault="00D27AB1" w:rsidP="00D27AB1">
      <w:pPr>
        <w:pStyle w:val="Zkladntext"/>
        <w:numPr>
          <w:ilvl w:val="0"/>
          <w:numId w:val="13"/>
        </w:numPr>
        <w:suppressAutoHyphens w:val="0"/>
        <w:spacing w:after="120"/>
        <w:ind w:left="426" w:hanging="426"/>
        <w:contextualSpacing/>
        <w:jc w:val="both"/>
        <w:rPr>
          <w:rFonts w:ascii="Tahoma" w:hAnsi="Tahoma" w:cs="Tahoma"/>
          <w:b w:val="0"/>
          <w:sz w:val="20"/>
          <w:szCs w:val="20"/>
        </w:rPr>
      </w:pPr>
      <w:r>
        <w:rPr>
          <w:rFonts w:ascii="Tahoma" w:hAnsi="Tahoma" w:cs="Tahoma"/>
          <w:b w:val="0"/>
          <w:sz w:val="20"/>
          <w:szCs w:val="20"/>
        </w:rPr>
        <w:t>Nabyvatel</w:t>
      </w:r>
      <w:r w:rsidRPr="00AB2A07">
        <w:rPr>
          <w:rFonts w:ascii="Tahoma" w:hAnsi="Tahoma" w:cs="Tahoma"/>
          <w:b w:val="0"/>
          <w:sz w:val="20"/>
          <w:szCs w:val="20"/>
        </w:rPr>
        <w:t xml:space="preserve"> je oprávněn odstoupit od Smlouvy také tehdy, je-li s přihlédnutím ke všem okolnostem zřejmé, že </w:t>
      </w:r>
      <w:r>
        <w:rPr>
          <w:rFonts w:ascii="Tahoma" w:hAnsi="Tahoma" w:cs="Tahoma"/>
          <w:b w:val="0"/>
          <w:sz w:val="20"/>
          <w:szCs w:val="20"/>
        </w:rPr>
        <w:t>Poskytovatel</w:t>
      </w:r>
      <w:r w:rsidRPr="00AB2A07">
        <w:rPr>
          <w:rFonts w:ascii="Tahoma" w:hAnsi="Tahoma" w:cs="Tahoma"/>
          <w:b w:val="0"/>
          <w:sz w:val="20"/>
          <w:szCs w:val="20"/>
        </w:rPr>
        <w:t xml:space="preserve"> není schopen splnit své závazky </w:t>
      </w:r>
      <w:r w:rsidRPr="00350B24">
        <w:rPr>
          <w:rFonts w:ascii="Tahoma" w:hAnsi="Tahoma" w:cs="Tahoma"/>
          <w:b w:val="0"/>
          <w:sz w:val="20"/>
          <w:szCs w:val="20"/>
        </w:rPr>
        <w:t>dle článku I. a II.</w:t>
      </w:r>
      <w:r w:rsidRPr="00AB2A07">
        <w:rPr>
          <w:rFonts w:ascii="Tahoma" w:hAnsi="Tahoma" w:cs="Tahoma"/>
          <w:b w:val="0"/>
          <w:sz w:val="20"/>
          <w:szCs w:val="20"/>
        </w:rPr>
        <w:t xml:space="preserve"> Smlouvy nebo bylo-li během plnění předmětu této Smlouvy v rámci insolvenčního řízení vydáno rozhodnutí, že je </w:t>
      </w:r>
      <w:r>
        <w:rPr>
          <w:rFonts w:ascii="Tahoma" w:hAnsi="Tahoma" w:cs="Tahoma"/>
          <w:b w:val="0"/>
          <w:sz w:val="20"/>
          <w:szCs w:val="20"/>
        </w:rPr>
        <w:t>Poskytovatel</w:t>
      </w:r>
      <w:r w:rsidRPr="00AB2A07">
        <w:rPr>
          <w:rFonts w:ascii="Tahoma" w:hAnsi="Tahoma" w:cs="Tahoma"/>
          <w:b w:val="0"/>
          <w:sz w:val="20"/>
          <w:szCs w:val="20"/>
        </w:rPr>
        <w:t xml:space="preserve"> v úpadku. </w:t>
      </w:r>
      <w:r>
        <w:rPr>
          <w:rFonts w:ascii="Tahoma" w:hAnsi="Tahoma" w:cs="Tahoma"/>
          <w:b w:val="0"/>
          <w:sz w:val="20"/>
          <w:szCs w:val="20"/>
        </w:rPr>
        <w:t>Nabyvatel</w:t>
      </w:r>
      <w:r w:rsidRPr="00AB2A07">
        <w:rPr>
          <w:rFonts w:ascii="Tahoma" w:hAnsi="Tahoma" w:cs="Tahoma"/>
          <w:b w:val="0"/>
          <w:sz w:val="20"/>
          <w:szCs w:val="20"/>
        </w:rPr>
        <w:t xml:space="preserve"> může odstoupit od této Smlouvy i tehdy, jestliže se </w:t>
      </w:r>
      <w:r>
        <w:rPr>
          <w:rFonts w:ascii="Tahoma" w:hAnsi="Tahoma" w:cs="Tahoma"/>
          <w:b w:val="0"/>
          <w:sz w:val="20"/>
          <w:szCs w:val="20"/>
        </w:rPr>
        <w:t>Poskytovatel</w:t>
      </w:r>
      <w:r w:rsidRPr="00AB2A07">
        <w:rPr>
          <w:rFonts w:ascii="Tahoma" w:hAnsi="Tahoma" w:cs="Tahoma"/>
          <w:b w:val="0"/>
          <w:sz w:val="20"/>
          <w:szCs w:val="20"/>
        </w:rPr>
        <w:t xml:space="preserve"> dopustí vážného neprofesionálního chování nebo bude vyvíjet činnost, která bude v rozporu s obsahem, účelem nebo předmětem této Smlouvy</w:t>
      </w:r>
      <w:r>
        <w:rPr>
          <w:rFonts w:ascii="Tahoma" w:hAnsi="Tahoma" w:cs="Tahoma"/>
          <w:b w:val="0"/>
          <w:sz w:val="20"/>
          <w:szCs w:val="20"/>
        </w:rPr>
        <w:t>.</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Default="00D27AB1" w:rsidP="00D27AB1">
      <w:pPr>
        <w:pStyle w:val="Zkladntext"/>
        <w:numPr>
          <w:ilvl w:val="0"/>
          <w:numId w:val="13"/>
        </w:numPr>
        <w:suppressAutoHyphens w:val="0"/>
        <w:spacing w:after="120"/>
        <w:ind w:left="426" w:hanging="426"/>
        <w:contextualSpacing/>
        <w:jc w:val="both"/>
        <w:rPr>
          <w:rFonts w:ascii="Tahoma" w:hAnsi="Tahoma" w:cs="Tahoma"/>
          <w:b w:val="0"/>
          <w:sz w:val="20"/>
          <w:szCs w:val="20"/>
        </w:rPr>
      </w:pPr>
      <w:r w:rsidRPr="00621B8A">
        <w:rPr>
          <w:rFonts w:ascii="Tahoma" w:hAnsi="Tahoma" w:cs="Tahoma"/>
          <w:b w:val="0"/>
          <w:sz w:val="20"/>
          <w:szCs w:val="20"/>
        </w:rPr>
        <w:t>Odstoupení od Smlouvy musí být učiněno písemnou formou a prokazatelně doručeno do sídla druhé Smluvní strany. Právní účinky odstoupení nastávají dnem doručení oznámení o odstoupení od Smlouvy druhé Smluvní straně.</w:t>
      </w:r>
    </w:p>
    <w:p w:rsidR="00D27AB1" w:rsidRDefault="00D27AB1" w:rsidP="00D27AB1">
      <w:pPr>
        <w:pStyle w:val="Zkladntext"/>
        <w:suppressAutoHyphens w:val="0"/>
        <w:spacing w:after="120"/>
        <w:contextualSpacing/>
        <w:jc w:val="both"/>
        <w:rPr>
          <w:rFonts w:ascii="Tahoma" w:hAnsi="Tahoma" w:cs="Tahoma"/>
          <w:b w:val="0"/>
          <w:sz w:val="20"/>
          <w:szCs w:val="20"/>
        </w:rPr>
      </w:pPr>
    </w:p>
    <w:p w:rsidR="00D27AB1" w:rsidRDefault="00D27AB1" w:rsidP="00D27AB1">
      <w:pPr>
        <w:pStyle w:val="Zkladntext"/>
        <w:numPr>
          <w:ilvl w:val="0"/>
          <w:numId w:val="13"/>
        </w:numPr>
        <w:suppressAutoHyphens w:val="0"/>
        <w:spacing w:after="120"/>
        <w:ind w:left="426" w:hanging="426"/>
        <w:contextualSpacing/>
        <w:jc w:val="both"/>
        <w:rPr>
          <w:rFonts w:ascii="Tahoma" w:hAnsi="Tahoma" w:cs="Tahoma"/>
          <w:b w:val="0"/>
          <w:sz w:val="20"/>
          <w:szCs w:val="20"/>
        </w:rPr>
      </w:pPr>
      <w:r w:rsidRPr="00EF6F60">
        <w:rPr>
          <w:rFonts w:ascii="Tahoma" w:hAnsi="Tahoma" w:cs="Tahoma"/>
          <w:b w:val="0"/>
          <w:sz w:val="20"/>
          <w:szCs w:val="20"/>
        </w:rPr>
        <w:t xml:space="preserve">V případě odstoupení od </w:t>
      </w:r>
      <w:r>
        <w:rPr>
          <w:rFonts w:ascii="Tahoma" w:hAnsi="Tahoma" w:cs="Tahoma"/>
          <w:b w:val="0"/>
          <w:sz w:val="20"/>
          <w:szCs w:val="20"/>
        </w:rPr>
        <w:t>S</w:t>
      </w:r>
      <w:r w:rsidRPr="00EF6F60">
        <w:rPr>
          <w:rFonts w:ascii="Tahoma" w:hAnsi="Tahoma" w:cs="Tahoma"/>
          <w:b w:val="0"/>
          <w:sz w:val="20"/>
          <w:szCs w:val="20"/>
        </w:rPr>
        <w:t>mlo</w:t>
      </w:r>
      <w:r>
        <w:rPr>
          <w:rFonts w:ascii="Tahoma" w:hAnsi="Tahoma" w:cs="Tahoma"/>
          <w:b w:val="0"/>
          <w:sz w:val="20"/>
          <w:szCs w:val="20"/>
        </w:rPr>
        <w:t>uvy se přijatá plnění nevracejí.</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Default="00D27AB1" w:rsidP="00D27AB1">
      <w:pPr>
        <w:pStyle w:val="Zkladntext"/>
        <w:numPr>
          <w:ilvl w:val="0"/>
          <w:numId w:val="13"/>
        </w:numPr>
        <w:suppressAutoHyphens w:val="0"/>
        <w:spacing w:after="120"/>
        <w:ind w:left="426" w:hanging="426"/>
        <w:contextualSpacing/>
        <w:jc w:val="both"/>
        <w:rPr>
          <w:rFonts w:ascii="Tahoma" w:hAnsi="Tahoma" w:cs="Tahoma"/>
          <w:b w:val="0"/>
          <w:sz w:val="20"/>
          <w:szCs w:val="20"/>
        </w:rPr>
      </w:pPr>
      <w:r w:rsidRPr="00EF6F60">
        <w:rPr>
          <w:rFonts w:ascii="Tahoma" w:hAnsi="Tahoma" w:cs="Tahoma"/>
          <w:b w:val="0"/>
          <w:sz w:val="20"/>
          <w:szCs w:val="20"/>
        </w:rPr>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w:t>
      </w:r>
    </w:p>
    <w:p w:rsidR="00D27AB1" w:rsidRPr="00EF6F60" w:rsidRDefault="00D27AB1" w:rsidP="00D27AB1">
      <w:pPr>
        <w:pStyle w:val="Zkladntext"/>
        <w:suppressAutoHyphens w:val="0"/>
        <w:spacing w:after="120"/>
        <w:ind w:left="426"/>
        <w:contextualSpacing/>
        <w:jc w:val="both"/>
        <w:rPr>
          <w:rFonts w:ascii="Tahoma" w:hAnsi="Tahoma" w:cs="Tahoma"/>
          <w:b w:val="0"/>
          <w:sz w:val="20"/>
          <w:szCs w:val="20"/>
        </w:rPr>
      </w:pPr>
    </w:p>
    <w:p w:rsidR="00D27AB1" w:rsidRDefault="00D27AB1" w:rsidP="00D27AB1">
      <w:pPr>
        <w:pStyle w:val="Seznam31"/>
        <w:ind w:left="0" w:firstLine="0"/>
        <w:contextualSpacing/>
        <w:jc w:val="center"/>
        <w:rPr>
          <w:rFonts w:ascii="Tahoma" w:hAnsi="Tahoma" w:cs="Tahoma"/>
          <w:b/>
          <w:sz w:val="20"/>
        </w:rPr>
      </w:pPr>
      <w:r>
        <w:rPr>
          <w:rFonts w:ascii="Tahoma" w:hAnsi="Tahoma" w:cs="Tahoma"/>
          <w:b/>
          <w:sz w:val="20"/>
        </w:rPr>
        <w:t xml:space="preserve">Článek </w:t>
      </w:r>
      <w:r w:rsidRPr="007E11EA">
        <w:rPr>
          <w:rFonts w:ascii="Tahoma" w:hAnsi="Tahoma" w:cs="Tahoma"/>
          <w:b/>
          <w:sz w:val="20"/>
        </w:rPr>
        <w:t xml:space="preserve">X. </w:t>
      </w:r>
    </w:p>
    <w:p w:rsidR="00D27AB1" w:rsidRDefault="00D27AB1" w:rsidP="00D27AB1">
      <w:pPr>
        <w:pStyle w:val="Seznam31"/>
        <w:spacing w:after="120"/>
        <w:ind w:left="0" w:firstLine="0"/>
        <w:contextualSpacing/>
        <w:jc w:val="center"/>
        <w:rPr>
          <w:rFonts w:ascii="Tahoma" w:hAnsi="Tahoma" w:cs="Tahoma"/>
          <w:sz w:val="20"/>
        </w:rPr>
      </w:pPr>
      <w:r>
        <w:rPr>
          <w:rFonts w:ascii="Tahoma" w:hAnsi="Tahoma" w:cs="Tahoma"/>
          <w:b/>
          <w:sz w:val="20"/>
        </w:rPr>
        <w:t>Závěrečná</w:t>
      </w:r>
      <w:r w:rsidRPr="007E11EA">
        <w:rPr>
          <w:rFonts w:ascii="Tahoma" w:hAnsi="Tahoma" w:cs="Tahoma"/>
          <w:b/>
          <w:sz w:val="20"/>
        </w:rPr>
        <w:t xml:space="preserve"> ustanovení</w:t>
      </w: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86021C">
        <w:rPr>
          <w:rFonts w:ascii="Tahoma" w:hAnsi="Tahoma" w:cs="Tahoma"/>
          <w:b w:val="0"/>
          <w:sz w:val="20"/>
          <w:szCs w:val="20"/>
        </w:rPr>
        <w:t>Tato Smlouva a vztahy z této Smlouvy vyplývající se řídí právním řádem České republiky, ze</w:t>
      </w:r>
      <w:r>
        <w:rPr>
          <w:rFonts w:ascii="Tahoma" w:hAnsi="Tahoma" w:cs="Tahoma"/>
          <w:b w:val="0"/>
          <w:sz w:val="20"/>
          <w:szCs w:val="20"/>
        </w:rPr>
        <w:t>jména příslušnými ustanoveními o</w:t>
      </w:r>
      <w:r w:rsidRPr="0086021C">
        <w:rPr>
          <w:rFonts w:ascii="Tahoma" w:hAnsi="Tahoma" w:cs="Tahoma"/>
          <w:b w:val="0"/>
          <w:sz w:val="20"/>
          <w:szCs w:val="20"/>
        </w:rPr>
        <w:t>bčanského zákoníku.</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Pr="00191500"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86021C">
        <w:rPr>
          <w:rFonts w:ascii="Tahoma" w:hAnsi="Tahoma" w:cs="Tahoma"/>
          <w:b w:val="0"/>
          <w:sz w:val="20"/>
          <w:szCs w:val="20"/>
        </w:rPr>
        <w:t>Smluvní strany se dohodly, že vylučují možnost akceptace nabídky (tj. návrhu Smlouvy nebo objednávky) s dodatkem či jakoukoliv jinou odchylku od textu nabídky.</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86021C">
        <w:rPr>
          <w:rFonts w:ascii="Tahoma" w:hAnsi="Tahoma" w:cs="Tahoma"/>
          <w:b w:val="0"/>
          <w:sz w:val="20"/>
          <w:szCs w:val="20"/>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nebo v jejich přílohách či v případných dodatcích.</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86021C">
        <w:rPr>
          <w:rFonts w:ascii="Tahoma" w:hAnsi="Tahoma" w:cs="Tahoma"/>
          <w:b w:val="0"/>
          <w:sz w:val="20"/>
          <w:szCs w:val="20"/>
        </w:rPr>
        <w:t xml:space="preserve">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identifikačních údajů Smluvních stran uvedených v záhlaví Smlouvy nebo změny osob pověřených k jednání ve věci plnění podmínek této Smlouvy nebo jejich kontaktních údajů, uvedených </w:t>
      </w:r>
      <w:r w:rsidRPr="004D74B7">
        <w:rPr>
          <w:rFonts w:ascii="Tahoma" w:hAnsi="Tahoma" w:cs="Tahoma"/>
          <w:b w:val="0"/>
          <w:sz w:val="20"/>
          <w:szCs w:val="20"/>
        </w:rPr>
        <w:t>v odstavci 1</w:t>
      </w:r>
      <w:r>
        <w:rPr>
          <w:rFonts w:ascii="Tahoma" w:hAnsi="Tahoma" w:cs="Tahoma"/>
          <w:b w:val="0"/>
          <w:sz w:val="20"/>
          <w:szCs w:val="20"/>
        </w:rPr>
        <w:t>2</w:t>
      </w:r>
      <w:r w:rsidRPr="004D74B7">
        <w:rPr>
          <w:rFonts w:ascii="Tahoma" w:hAnsi="Tahoma" w:cs="Tahoma"/>
          <w:b w:val="0"/>
          <w:sz w:val="20"/>
          <w:szCs w:val="20"/>
        </w:rPr>
        <w:t>. tohoto Článku.</w:t>
      </w:r>
      <w:r w:rsidRPr="00350B24">
        <w:rPr>
          <w:rFonts w:ascii="Tahoma" w:hAnsi="Tahoma" w:cs="Tahoma"/>
          <w:b w:val="0"/>
          <w:sz w:val="20"/>
          <w:szCs w:val="20"/>
        </w:rPr>
        <w:t xml:space="preserve"> Tyto změny mohou být činěny písemným oznámením, zaslaným příslušné Sml</w:t>
      </w:r>
      <w:r w:rsidRPr="0086021C">
        <w:rPr>
          <w:rFonts w:ascii="Tahoma" w:hAnsi="Tahoma" w:cs="Tahoma"/>
          <w:b w:val="0"/>
          <w:sz w:val="20"/>
          <w:szCs w:val="20"/>
        </w:rPr>
        <w:t>uvní straně bez zbytečného odkladu po vzniku takové změny. Jakákoliv ústní ujednání, týkající se plnění této Smlouvy, která nejsou písemně potvrzena oběma Smluvními stranami, jsou právně neúčinná.</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EC0698">
        <w:rPr>
          <w:rFonts w:ascii="Tahoma" w:hAnsi="Tahoma" w:cs="Tahoma"/>
          <w:b w:val="0"/>
          <w:sz w:val="20"/>
          <w:szCs w:val="20"/>
        </w:rPr>
        <w:t xml:space="preserve">Veškerá korespondence mezi Smluvními stranami bude činěna písemně, v českém jazyce, není-li Smlouvou stanoveno jinak. Písemná komunikace se činí v elektronické podobě formou e-mailu s potvrzeným přijetím zprávy nebo </w:t>
      </w:r>
      <w:r>
        <w:rPr>
          <w:rFonts w:ascii="Tahoma" w:hAnsi="Tahoma" w:cs="Tahoma"/>
          <w:b w:val="0"/>
          <w:sz w:val="20"/>
          <w:szCs w:val="20"/>
        </w:rPr>
        <w:t xml:space="preserve">datovou zprávou odeslanou do datové schránky druhé Smluvní strany, </w:t>
      </w:r>
      <w:r w:rsidRPr="00EC0698">
        <w:rPr>
          <w:rFonts w:ascii="Tahoma" w:hAnsi="Tahoma" w:cs="Tahoma"/>
          <w:b w:val="0"/>
          <w:sz w:val="20"/>
          <w:szCs w:val="20"/>
        </w:rPr>
        <w:t xml:space="preserve">v listinné podobě </w:t>
      </w:r>
      <w:r>
        <w:rPr>
          <w:rFonts w:ascii="Tahoma" w:hAnsi="Tahoma" w:cs="Tahoma"/>
          <w:b w:val="0"/>
          <w:sz w:val="20"/>
          <w:szCs w:val="20"/>
        </w:rPr>
        <w:t xml:space="preserve">osobním převzetím nebo </w:t>
      </w:r>
      <w:r w:rsidRPr="00EC0698">
        <w:rPr>
          <w:rFonts w:ascii="Tahoma" w:hAnsi="Tahoma" w:cs="Tahoma"/>
          <w:b w:val="0"/>
          <w:sz w:val="20"/>
          <w:szCs w:val="20"/>
        </w:rPr>
        <w:t>formou doporučené poštovní zásilky</w:t>
      </w:r>
      <w:r>
        <w:rPr>
          <w:rFonts w:ascii="Tahoma" w:hAnsi="Tahoma" w:cs="Tahoma"/>
          <w:b w:val="0"/>
          <w:sz w:val="20"/>
          <w:szCs w:val="20"/>
        </w:rPr>
        <w:t xml:space="preserve"> s dodejkou</w:t>
      </w:r>
      <w:r w:rsidRPr="00EC0698">
        <w:rPr>
          <w:rFonts w:ascii="Tahoma" w:hAnsi="Tahoma" w:cs="Tahoma"/>
          <w:b w:val="0"/>
          <w:sz w:val="20"/>
          <w:szCs w:val="20"/>
        </w:rPr>
        <w:t xml:space="preserve">, a to na adresy pověřených osob Smluvních stran dle </w:t>
      </w:r>
      <w:r w:rsidRPr="00350B24">
        <w:rPr>
          <w:rFonts w:ascii="Tahoma" w:hAnsi="Tahoma" w:cs="Tahoma"/>
          <w:b w:val="0"/>
          <w:sz w:val="20"/>
          <w:szCs w:val="20"/>
        </w:rPr>
        <w:t>odstavce 14.</w:t>
      </w:r>
      <w:r w:rsidRPr="00EC0698">
        <w:rPr>
          <w:rFonts w:ascii="Tahoma" w:hAnsi="Tahoma" w:cs="Tahoma"/>
          <w:b w:val="0"/>
          <w:sz w:val="20"/>
          <w:szCs w:val="20"/>
        </w:rPr>
        <w:t xml:space="preserve"> tohoto článku</w:t>
      </w:r>
      <w:r>
        <w:rPr>
          <w:rFonts w:ascii="Tahoma" w:hAnsi="Tahoma" w:cs="Tahoma"/>
          <w:b w:val="0"/>
          <w:sz w:val="20"/>
          <w:szCs w:val="20"/>
        </w:rPr>
        <w:t xml:space="preserve"> nebo na adresu S</w:t>
      </w:r>
      <w:r w:rsidRPr="00EC0698">
        <w:rPr>
          <w:rFonts w:ascii="Tahoma" w:hAnsi="Tahoma" w:cs="Tahoma"/>
          <w:b w:val="0"/>
          <w:sz w:val="20"/>
          <w:szCs w:val="20"/>
        </w:rPr>
        <w:t>mluvní</w:t>
      </w:r>
      <w:r>
        <w:rPr>
          <w:rFonts w:ascii="Tahoma" w:hAnsi="Tahoma" w:cs="Tahoma"/>
          <w:b w:val="0"/>
          <w:sz w:val="20"/>
          <w:szCs w:val="20"/>
        </w:rPr>
        <w:t xml:space="preserve"> strany uvedené v záhlaví této S</w:t>
      </w:r>
      <w:r w:rsidRPr="00EC0698">
        <w:rPr>
          <w:rFonts w:ascii="Tahoma" w:hAnsi="Tahoma" w:cs="Tahoma"/>
          <w:b w:val="0"/>
          <w:sz w:val="20"/>
          <w:szCs w:val="20"/>
        </w:rPr>
        <w:t>mlouvy. Písemnost je doručena dnem osobního převzetí</w:t>
      </w:r>
      <w:r>
        <w:rPr>
          <w:rFonts w:ascii="Tahoma" w:hAnsi="Tahoma" w:cs="Tahoma"/>
          <w:b w:val="0"/>
          <w:sz w:val="20"/>
          <w:szCs w:val="20"/>
        </w:rPr>
        <w:t>, dnem vyznačeným v potvrzení o přečtení e-mailu nebo potvrzení o doručení datové zprávy,</w:t>
      </w:r>
      <w:r w:rsidRPr="00EC0698">
        <w:rPr>
          <w:rFonts w:ascii="Tahoma" w:hAnsi="Tahoma" w:cs="Tahoma"/>
          <w:b w:val="0"/>
          <w:sz w:val="20"/>
          <w:szCs w:val="20"/>
        </w:rPr>
        <w:t xml:space="preserve"> nebo dnem převzetí poštovní zásilky. Za den doručení se také považuje 3. pracovní den po odeslání zásilky s dodejkou k přepravě adresátovi cestou držitele poštovní licence, i když se adresát o zásilce nedozvěděl nebo ji nepřevz</w:t>
      </w:r>
      <w:r>
        <w:rPr>
          <w:rFonts w:ascii="Tahoma" w:hAnsi="Tahoma" w:cs="Tahoma"/>
          <w:b w:val="0"/>
          <w:sz w:val="20"/>
          <w:szCs w:val="20"/>
        </w:rPr>
        <w:t>al. Za poslední známou adresou S</w:t>
      </w:r>
      <w:r w:rsidRPr="00EC0698">
        <w:rPr>
          <w:rFonts w:ascii="Tahoma" w:hAnsi="Tahoma" w:cs="Tahoma"/>
          <w:b w:val="0"/>
          <w:sz w:val="20"/>
          <w:szCs w:val="20"/>
        </w:rPr>
        <w:t>mluvní strany se považuje adresa uvedená v záhlaví této sml</w:t>
      </w:r>
      <w:r>
        <w:rPr>
          <w:rFonts w:ascii="Tahoma" w:hAnsi="Tahoma" w:cs="Tahoma"/>
          <w:b w:val="0"/>
          <w:sz w:val="20"/>
          <w:szCs w:val="20"/>
        </w:rPr>
        <w:t>ouvy příp. nová adresa, kterou S</w:t>
      </w:r>
      <w:r w:rsidRPr="00EC0698">
        <w:rPr>
          <w:rFonts w:ascii="Tahoma" w:hAnsi="Tahoma" w:cs="Tahoma"/>
          <w:b w:val="0"/>
          <w:sz w:val="20"/>
          <w:szCs w:val="20"/>
        </w:rPr>
        <w:t xml:space="preserve">mluvní strana druhé </w:t>
      </w:r>
      <w:r>
        <w:rPr>
          <w:rFonts w:ascii="Tahoma" w:hAnsi="Tahoma" w:cs="Tahoma"/>
          <w:b w:val="0"/>
          <w:sz w:val="20"/>
          <w:szCs w:val="20"/>
        </w:rPr>
        <w:t xml:space="preserve">Smluvní </w:t>
      </w:r>
      <w:r w:rsidRPr="00EC0698">
        <w:rPr>
          <w:rFonts w:ascii="Tahoma" w:hAnsi="Tahoma" w:cs="Tahoma"/>
          <w:b w:val="0"/>
          <w:sz w:val="20"/>
          <w:szCs w:val="20"/>
        </w:rPr>
        <w:t>straně písemně oznámila.</w:t>
      </w:r>
    </w:p>
    <w:p w:rsidR="00D27AB1" w:rsidRPr="004162C4" w:rsidRDefault="00D27AB1" w:rsidP="00D27AB1">
      <w:pPr>
        <w:pStyle w:val="Zkladntext"/>
        <w:suppressAutoHyphens w:val="0"/>
        <w:spacing w:after="120"/>
        <w:contextualSpacing/>
        <w:jc w:val="both"/>
        <w:rPr>
          <w:rFonts w:ascii="Tahoma" w:hAnsi="Tahoma" w:cs="Tahoma"/>
          <w:b w:val="0"/>
          <w:sz w:val="12"/>
          <w:szCs w:val="12"/>
        </w:rPr>
      </w:pP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632CCF">
        <w:rPr>
          <w:rFonts w:ascii="Tahoma" w:hAnsi="Tahoma" w:cs="Tahoma"/>
          <w:b w:val="0"/>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w:t>
      </w:r>
      <w:r>
        <w:rPr>
          <w:rFonts w:ascii="Tahoma" w:hAnsi="Tahoma" w:cs="Tahoma"/>
          <w:b w:val="0"/>
          <w:sz w:val="20"/>
          <w:szCs w:val="20"/>
        </w:rPr>
        <w:t xml:space="preserve"> </w:t>
      </w:r>
      <w:r w:rsidRPr="00632CCF">
        <w:rPr>
          <w:rFonts w:ascii="Tahoma" w:hAnsi="Tahoma" w:cs="Tahoma"/>
          <w:b w:val="0"/>
          <w:sz w:val="20"/>
          <w:szCs w:val="20"/>
        </w:rPr>
        <w:t>Smluvní strany se zavazují takovéto neplatné, neúčinné či zdánlivé ustanovení nahradit novým platným a účinným ustanovením, které svým obsahem bude co nejvěrněji odpovídat podstatě a smyslu původního ustanovení.</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Pr="00632CCF"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632CCF">
        <w:rPr>
          <w:rFonts w:ascii="Tahoma" w:hAnsi="Tahoma" w:cs="Tahoma"/>
          <w:b w:val="0"/>
          <w:sz w:val="20"/>
          <w:szCs w:val="20"/>
        </w:rPr>
        <w:t>Nadpisy jednotlivých článků Smlouvy mají pouze orientační charakter a v žádném případě nebudou sloužit resp. napomáhat výkladu jednotlivých ustanovení Smlouvy.</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Pr>
          <w:rFonts w:ascii="Tahoma" w:hAnsi="Tahoma" w:cs="Tahoma"/>
          <w:b w:val="0"/>
          <w:sz w:val="20"/>
          <w:szCs w:val="20"/>
        </w:rPr>
        <w:t>Poskytovatel</w:t>
      </w:r>
      <w:r w:rsidRPr="00632CCF">
        <w:rPr>
          <w:rFonts w:ascii="Tahoma" w:hAnsi="Tahoma" w:cs="Tahoma"/>
          <w:b w:val="0"/>
          <w:sz w:val="20"/>
          <w:szCs w:val="20"/>
        </w:rPr>
        <w:t xml:space="preserve"> není oprávněn bez </w:t>
      </w:r>
      <w:r>
        <w:rPr>
          <w:rFonts w:ascii="Tahoma" w:hAnsi="Tahoma" w:cs="Tahoma"/>
          <w:b w:val="0"/>
          <w:sz w:val="20"/>
          <w:szCs w:val="20"/>
        </w:rPr>
        <w:t>předchozího výslovného písemného souhlasu Nabyvatele</w:t>
      </w:r>
      <w:r w:rsidRPr="00632CCF">
        <w:rPr>
          <w:rFonts w:ascii="Tahoma" w:hAnsi="Tahoma" w:cs="Tahoma"/>
          <w:b w:val="0"/>
          <w:sz w:val="20"/>
          <w:szCs w:val="20"/>
        </w:rPr>
        <w:t xml:space="preserve"> </w:t>
      </w:r>
      <w:r w:rsidRPr="00802332">
        <w:rPr>
          <w:rFonts w:ascii="Tahoma" w:hAnsi="Tahoma" w:cs="Tahoma"/>
          <w:b w:val="0"/>
          <w:sz w:val="20"/>
          <w:szCs w:val="20"/>
        </w:rPr>
        <w:t>započíst žádnou sv</w:t>
      </w:r>
      <w:r>
        <w:rPr>
          <w:rFonts w:ascii="Tahoma" w:hAnsi="Tahoma" w:cs="Tahoma"/>
          <w:b w:val="0"/>
          <w:sz w:val="20"/>
          <w:szCs w:val="20"/>
        </w:rPr>
        <w:t>ou pohledávku proti pohledávce Nabyvatele z této S</w:t>
      </w:r>
      <w:r w:rsidRPr="00802332">
        <w:rPr>
          <w:rFonts w:ascii="Tahoma" w:hAnsi="Tahoma" w:cs="Tahoma"/>
          <w:b w:val="0"/>
          <w:sz w:val="20"/>
          <w:szCs w:val="20"/>
        </w:rPr>
        <w:t>mlouvy</w:t>
      </w:r>
      <w:r>
        <w:rPr>
          <w:rFonts w:ascii="Tahoma" w:hAnsi="Tahoma" w:cs="Tahoma"/>
          <w:b w:val="0"/>
          <w:sz w:val="20"/>
          <w:szCs w:val="20"/>
        </w:rPr>
        <w:t>, ani</w:t>
      </w:r>
      <w:r w:rsidRPr="00632CCF">
        <w:rPr>
          <w:rFonts w:ascii="Tahoma" w:hAnsi="Tahoma" w:cs="Tahoma"/>
          <w:b w:val="0"/>
          <w:sz w:val="20"/>
          <w:szCs w:val="20"/>
        </w:rPr>
        <w:t xml:space="preserve"> postoupit</w:t>
      </w:r>
      <w:r>
        <w:rPr>
          <w:rFonts w:ascii="Tahoma" w:hAnsi="Tahoma" w:cs="Tahoma"/>
          <w:b w:val="0"/>
          <w:sz w:val="20"/>
          <w:szCs w:val="20"/>
        </w:rPr>
        <w:t xml:space="preserve"> či převést</w:t>
      </w:r>
      <w:r w:rsidRPr="00632CCF">
        <w:rPr>
          <w:rFonts w:ascii="Tahoma" w:hAnsi="Tahoma" w:cs="Tahoma"/>
          <w:b w:val="0"/>
          <w:sz w:val="20"/>
          <w:szCs w:val="20"/>
        </w:rPr>
        <w:t xml:space="preserve"> </w:t>
      </w:r>
      <w:r>
        <w:rPr>
          <w:rFonts w:ascii="Tahoma" w:hAnsi="Tahoma" w:cs="Tahoma"/>
          <w:b w:val="0"/>
          <w:sz w:val="20"/>
          <w:szCs w:val="20"/>
        </w:rPr>
        <w:t>jakákoliv práva či povinnosti, které mu vznikly podle této S</w:t>
      </w:r>
      <w:r w:rsidRPr="00632CCF">
        <w:rPr>
          <w:rFonts w:ascii="Tahoma" w:hAnsi="Tahoma" w:cs="Tahoma"/>
          <w:b w:val="0"/>
          <w:sz w:val="20"/>
          <w:szCs w:val="20"/>
        </w:rPr>
        <w:t xml:space="preserve">mlouvy nebo v souvislosti s ní, na </w:t>
      </w:r>
      <w:r>
        <w:rPr>
          <w:rFonts w:ascii="Tahoma" w:hAnsi="Tahoma" w:cs="Tahoma"/>
          <w:b w:val="0"/>
          <w:sz w:val="20"/>
          <w:szCs w:val="20"/>
        </w:rPr>
        <w:t xml:space="preserve">jakoukoliv </w:t>
      </w:r>
      <w:r w:rsidRPr="00632CCF">
        <w:rPr>
          <w:rFonts w:ascii="Tahoma" w:hAnsi="Tahoma" w:cs="Tahoma"/>
          <w:b w:val="0"/>
          <w:sz w:val="20"/>
          <w:szCs w:val="20"/>
        </w:rPr>
        <w:t>třetí osobu.</w:t>
      </w:r>
    </w:p>
    <w:p w:rsidR="00D27AB1" w:rsidRPr="00802332" w:rsidRDefault="00D27AB1" w:rsidP="00D27AB1">
      <w:pPr>
        <w:pStyle w:val="Zkladntext"/>
        <w:suppressAutoHyphens w:val="0"/>
        <w:spacing w:after="120"/>
        <w:ind w:left="426" w:hanging="426"/>
        <w:contextualSpacing/>
        <w:jc w:val="both"/>
        <w:rPr>
          <w:rFonts w:ascii="Tahoma" w:hAnsi="Tahoma" w:cs="Tahoma"/>
          <w:b w:val="0"/>
          <w:sz w:val="20"/>
          <w:szCs w:val="20"/>
        </w:rPr>
      </w:pP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Pr>
          <w:rFonts w:ascii="Tahoma" w:hAnsi="Tahoma" w:cs="Tahoma"/>
          <w:b w:val="0"/>
          <w:sz w:val="20"/>
          <w:szCs w:val="20"/>
        </w:rPr>
        <w:t>Nabyvatel</w:t>
      </w:r>
      <w:r w:rsidRPr="00802332">
        <w:rPr>
          <w:rFonts w:ascii="Tahoma" w:hAnsi="Tahoma" w:cs="Tahoma"/>
          <w:b w:val="0"/>
          <w:sz w:val="20"/>
          <w:szCs w:val="20"/>
        </w:rPr>
        <w:t xml:space="preserve"> je oprávněn pozastavit platby či jednostranně započíst proti pohledávkám </w:t>
      </w:r>
      <w:r>
        <w:rPr>
          <w:rFonts w:ascii="Tahoma" w:hAnsi="Tahoma" w:cs="Tahoma"/>
          <w:b w:val="0"/>
          <w:sz w:val="20"/>
          <w:szCs w:val="20"/>
        </w:rPr>
        <w:t>Poskytovatele</w:t>
      </w:r>
      <w:r w:rsidRPr="00802332">
        <w:rPr>
          <w:rFonts w:ascii="Tahoma" w:hAnsi="Tahoma" w:cs="Tahoma"/>
          <w:b w:val="0"/>
          <w:sz w:val="20"/>
          <w:szCs w:val="20"/>
        </w:rPr>
        <w:t xml:space="preserve"> kteroukoli z plateb z důvodu: </w:t>
      </w:r>
    </w:p>
    <w:p w:rsidR="00D27AB1" w:rsidRPr="004162C4" w:rsidRDefault="00D27AB1" w:rsidP="00D27AB1">
      <w:pPr>
        <w:pStyle w:val="Zkladntext"/>
        <w:suppressAutoHyphens w:val="0"/>
        <w:spacing w:after="120"/>
        <w:ind w:left="426" w:hanging="426"/>
        <w:contextualSpacing/>
        <w:jc w:val="both"/>
        <w:rPr>
          <w:rFonts w:ascii="Tahoma" w:hAnsi="Tahoma" w:cs="Tahoma"/>
          <w:b w:val="0"/>
          <w:sz w:val="6"/>
          <w:szCs w:val="6"/>
        </w:rPr>
      </w:pPr>
    </w:p>
    <w:p w:rsidR="00D27AB1" w:rsidRPr="00802332" w:rsidRDefault="00D27AB1" w:rsidP="00D27AB1">
      <w:pPr>
        <w:pStyle w:val="Zkladntext"/>
        <w:numPr>
          <w:ilvl w:val="0"/>
          <w:numId w:val="16"/>
        </w:numPr>
        <w:suppressAutoHyphens w:val="0"/>
        <w:spacing w:after="120"/>
        <w:ind w:left="709" w:hanging="283"/>
        <w:contextualSpacing/>
        <w:jc w:val="both"/>
        <w:rPr>
          <w:rFonts w:ascii="Tahoma" w:hAnsi="Tahoma" w:cs="Tahoma"/>
          <w:b w:val="0"/>
          <w:sz w:val="20"/>
          <w:szCs w:val="20"/>
        </w:rPr>
      </w:pPr>
      <w:r>
        <w:rPr>
          <w:rFonts w:ascii="Tahoma" w:hAnsi="Tahoma" w:cs="Tahoma"/>
          <w:b w:val="0"/>
          <w:sz w:val="20"/>
          <w:szCs w:val="20"/>
        </w:rPr>
        <w:t>prodlení Poskytovatele</w:t>
      </w:r>
      <w:r w:rsidRPr="00802332">
        <w:rPr>
          <w:rFonts w:ascii="Tahoma" w:hAnsi="Tahoma" w:cs="Tahoma"/>
          <w:b w:val="0"/>
          <w:sz w:val="20"/>
          <w:szCs w:val="20"/>
        </w:rPr>
        <w:t xml:space="preserve"> s plněním jeho povinností, nebo</w:t>
      </w:r>
    </w:p>
    <w:p w:rsidR="00D27AB1" w:rsidRPr="00802332" w:rsidRDefault="00D27AB1" w:rsidP="00D27AB1">
      <w:pPr>
        <w:pStyle w:val="Zkladntext"/>
        <w:numPr>
          <w:ilvl w:val="0"/>
          <w:numId w:val="16"/>
        </w:numPr>
        <w:suppressAutoHyphens w:val="0"/>
        <w:spacing w:after="120"/>
        <w:ind w:left="709" w:hanging="283"/>
        <w:contextualSpacing/>
        <w:jc w:val="both"/>
        <w:rPr>
          <w:rFonts w:ascii="Tahoma" w:hAnsi="Tahoma" w:cs="Tahoma"/>
          <w:b w:val="0"/>
          <w:sz w:val="20"/>
          <w:szCs w:val="20"/>
        </w:rPr>
      </w:pPr>
      <w:r>
        <w:rPr>
          <w:rFonts w:ascii="Tahoma" w:hAnsi="Tahoma" w:cs="Tahoma"/>
          <w:b w:val="0"/>
          <w:sz w:val="20"/>
          <w:szCs w:val="20"/>
        </w:rPr>
        <w:t>škody způsobené Nabyvateli</w:t>
      </w:r>
      <w:r w:rsidRPr="00802332">
        <w:rPr>
          <w:rFonts w:ascii="Tahoma" w:hAnsi="Tahoma" w:cs="Tahoma"/>
          <w:b w:val="0"/>
          <w:sz w:val="20"/>
          <w:szCs w:val="20"/>
        </w:rPr>
        <w:t>, nebo</w:t>
      </w:r>
    </w:p>
    <w:p w:rsidR="00D27AB1" w:rsidRPr="00802332" w:rsidRDefault="00D27AB1" w:rsidP="00D27AB1">
      <w:pPr>
        <w:pStyle w:val="Zkladntext"/>
        <w:numPr>
          <w:ilvl w:val="0"/>
          <w:numId w:val="16"/>
        </w:numPr>
        <w:suppressAutoHyphens w:val="0"/>
        <w:spacing w:after="120"/>
        <w:ind w:left="709" w:hanging="283"/>
        <w:contextualSpacing/>
        <w:jc w:val="both"/>
        <w:rPr>
          <w:rFonts w:ascii="Tahoma" w:hAnsi="Tahoma" w:cs="Tahoma"/>
          <w:b w:val="0"/>
          <w:sz w:val="20"/>
          <w:szCs w:val="20"/>
        </w:rPr>
      </w:pPr>
      <w:r w:rsidRPr="00802332">
        <w:rPr>
          <w:rFonts w:ascii="Tahoma" w:hAnsi="Tahoma" w:cs="Tahoma"/>
          <w:b w:val="0"/>
          <w:sz w:val="20"/>
          <w:szCs w:val="20"/>
        </w:rPr>
        <w:t>opakovaného</w:t>
      </w:r>
      <w:r>
        <w:rPr>
          <w:rFonts w:ascii="Tahoma" w:hAnsi="Tahoma" w:cs="Tahoma"/>
          <w:b w:val="0"/>
          <w:sz w:val="20"/>
          <w:szCs w:val="20"/>
        </w:rPr>
        <w:t xml:space="preserve"> neplnění povinností ze strany Poskytovatele</w:t>
      </w:r>
      <w:r w:rsidRPr="00802332">
        <w:rPr>
          <w:rFonts w:ascii="Tahoma" w:hAnsi="Tahoma" w:cs="Tahoma"/>
          <w:b w:val="0"/>
          <w:sz w:val="20"/>
          <w:szCs w:val="20"/>
        </w:rPr>
        <w:t>, nebo</w:t>
      </w:r>
    </w:p>
    <w:p w:rsidR="00D27AB1" w:rsidRPr="00802332" w:rsidRDefault="00D27AB1" w:rsidP="00D27AB1">
      <w:pPr>
        <w:pStyle w:val="Zkladntext"/>
        <w:numPr>
          <w:ilvl w:val="0"/>
          <w:numId w:val="16"/>
        </w:numPr>
        <w:suppressAutoHyphens w:val="0"/>
        <w:spacing w:after="120"/>
        <w:ind w:left="709" w:hanging="283"/>
        <w:contextualSpacing/>
        <w:jc w:val="both"/>
        <w:rPr>
          <w:rFonts w:ascii="Tahoma" w:hAnsi="Tahoma" w:cs="Tahoma"/>
          <w:b w:val="0"/>
          <w:sz w:val="20"/>
          <w:szCs w:val="20"/>
        </w:rPr>
      </w:pPr>
      <w:r w:rsidRPr="00802332">
        <w:rPr>
          <w:rFonts w:ascii="Tahoma" w:hAnsi="Tahoma" w:cs="Tahoma"/>
          <w:b w:val="0"/>
          <w:sz w:val="20"/>
          <w:szCs w:val="20"/>
        </w:rPr>
        <w:t>v případě existence jakýchkoliv oprávněný</w:t>
      </w:r>
      <w:r>
        <w:rPr>
          <w:rFonts w:ascii="Tahoma" w:hAnsi="Tahoma" w:cs="Tahoma"/>
          <w:b w:val="0"/>
          <w:sz w:val="20"/>
          <w:szCs w:val="20"/>
        </w:rPr>
        <w:t>ch finančních či jiných nároků Nabyvatele vůči Poskytovateli</w:t>
      </w:r>
      <w:r w:rsidRPr="00802332">
        <w:rPr>
          <w:rFonts w:ascii="Tahoma" w:hAnsi="Tahoma" w:cs="Tahoma"/>
          <w:b w:val="0"/>
          <w:sz w:val="20"/>
          <w:szCs w:val="20"/>
        </w:rPr>
        <w:t xml:space="preserve">. </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Pr="00E313FD"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E313FD">
        <w:rPr>
          <w:rFonts w:ascii="Tahoma" w:hAnsi="Tahoma" w:cs="Tahoma"/>
          <w:b w:val="0"/>
          <w:sz w:val="20"/>
          <w:szCs w:val="20"/>
        </w:rPr>
        <w:t xml:space="preserve">Práva a povinnosti </w:t>
      </w:r>
      <w:r>
        <w:rPr>
          <w:rFonts w:ascii="Tahoma" w:hAnsi="Tahoma" w:cs="Tahoma"/>
          <w:b w:val="0"/>
          <w:sz w:val="20"/>
          <w:szCs w:val="20"/>
        </w:rPr>
        <w:t>Smluvních stran vyplývající ze S</w:t>
      </w:r>
      <w:r w:rsidRPr="00E313FD">
        <w:rPr>
          <w:rFonts w:ascii="Tahoma" w:hAnsi="Tahoma" w:cs="Tahoma"/>
          <w:b w:val="0"/>
          <w:sz w:val="20"/>
          <w:szCs w:val="20"/>
        </w:rPr>
        <w:t>mlouvy přechází v plném rozsahu na jejich právní nástupce. Smluvní strany jsou povinny zajistit, aby v případě jejich rozdělení, sloučení, jakékoliv jiné přeměn</w:t>
      </w:r>
      <w:r>
        <w:rPr>
          <w:rFonts w:ascii="Tahoma" w:hAnsi="Tahoma" w:cs="Tahoma"/>
          <w:b w:val="0"/>
          <w:sz w:val="20"/>
          <w:szCs w:val="20"/>
        </w:rPr>
        <w:t>y</w:t>
      </w:r>
      <w:r w:rsidRPr="00E313FD">
        <w:rPr>
          <w:rFonts w:ascii="Tahoma" w:hAnsi="Tahoma" w:cs="Tahoma"/>
          <w:b w:val="0"/>
          <w:sz w:val="20"/>
          <w:szCs w:val="20"/>
        </w:rPr>
        <w:t xml:space="preserve"> nebo převodu práv na dceřiné společnosti byl právní nástupce zavázán stejně jako Smluvní strana této Smlouvy a aby v takovém případě nedošlo ke zkrácení práv druhé Smluvní strany. </w:t>
      </w:r>
    </w:p>
    <w:p w:rsidR="00D27AB1" w:rsidRPr="004162C4"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Pr="00527CC6"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254FE8">
        <w:rPr>
          <w:rFonts w:ascii="Tahoma" w:hAnsi="Tahoma" w:cs="Tahoma"/>
          <w:b w:val="0"/>
          <w:sz w:val="20"/>
          <w:szCs w:val="20"/>
        </w:rPr>
        <w:t xml:space="preserve">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w:t>
      </w:r>
      <w:r w:rsidRPr="000A193A">
        <w:rPr>
          <w:rFonts w:ascii="Tahoma" w:hAnsi="Tahoma" w:cs="Tahoma"/>
          <w:b w:val="0"/>
          <w:sz w:val="20"/>
          <w:szCs w:val="20"/>
        </w:rPr>
        <w:t>obecného soudu Nabyvatele</w:t>
      </w:r>
      <w:r w:rsidRPr="00254FE8">
        <w:rPr>
          <w:rFonts w:ascii="Tahoma" w:hAnsi="Tahoma" w:cs="Tahoma"/>
          <w:b w:val="0"/>
          <w:sz w:val="20"/>
          <w:szCs w:val="20"/>
        </w:rPr>
        <w:t>.</w:t>
      </w:r>
    </w:p>
    <w:p w:rsidR="00D27AB1" w:rsidRDefault="00D27AB1" w:rsidP="00D27AB1">
      <w:pPr>
        <w:pStyle w:val="Seznam31"/>
        <w:numPr>
          <w:ilvl w:val="0"/>
          <w:numId w:val="15"/>
        </w:numPr>
        <w:spacing w:after="120"/>
        <w:ind w:left="426" w:hanging="426"/>
        <w:contextualSpacing/>
        <w:jc w:val="both"/>
        <w:rPr>
          <w:rFonts w:ascii="Tahoma" w:hAnsi="Tahoma" w:cs="Tahoma"/>
          <w:sz w:val="20"/>
        </w:rPr>
      </w:pPr>
      <w:r>
        <w:rPr>
          <w:rFonts w:ascii="Tahoma" w:hAnsi="Tahoma" w:cs="Tahoma"/>
          <w:sz w:val="20"/>
        </w:rPr>
        <w:t>K jednání ve věci plnění závazků Smluvních stran dle této Smlouvy jsou pověřeni</w:t>
      </w:r>
      <w:r w:rsidRPr="000D7908">
        <w:rPr>
          <w:rFonts w:ascii="Tahoma" w:hAnsi="Tahoma" w:cs="Tahoma"/>
          <w:sz w:val="20"/>
        </w:rPr>
        <w:t>:</w:t>
      </w:r>
    </w:p>
    <w:p w:rsidR="00D27AB1" w:rsidRPr="004162C4" w:rsidRDefault="00D27AB1" w:rsidP="00D27AB1">
      <w:pPr>
        <w:pStyle w:val="Seznam31"/>
        <w:spacing w:after="120"/>
        <w:ind w:left="426" w:firstLine="0"/>
        <w:contextualSpacing/>
        <w:jc w:val="both"/>
        <w:rPr>
          <w:rFonts w:ascii="Tahoma" w:hAnsi="Tahoma" w:cs="Tahoma"/>
          <w:sz w:val="12"/>
          <w:szCs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5"/>
      </w:tblGrid>
      <w:tr w:rsidR="00D27AB1" w:rsidRPr="007C0499" w:rsidTr="002F7D50">
        <w:tc>
          <w:tcPr>
            <w:tcW w:w="2268" w:type="dxa"/>
            <w:shd w:val="clear" w:color="auto" w:fill="D9D9D9"/>
          </w:tcPr>
          <w:p w:rsidR="00D27AB1" w:rsidRPr="000068F3" w:rsidRDefault="00D27AB1" w:rsidP="00D27AB1">
            <w:pPr>
              <w:pStyle w:val="Seznam31"/>
              <w:numPr>
                <w:ilvl w:val="1"/>
                <w:numId w:val="2"/>
              </w:numPr>
              <w:tabs>
                <w:tab w:val="clear" w:pos="720"/>
              </w:tabs>
              <w:ind w:left="317" w:hanging="317"/>
              <w:contextualSpacing/>
              <w:jc w:val="both"/>
              <w:rPr>
                <w:rFonts w:ascii="Tahoma" w:hAnsi="Tahoma" w:cs="Tahoma"/>
                <w:sz w:val="20"/>
              </w:rPr>
            </w:pPr>
            <w:r w:rsidRPr="000068F3">
              <w:rPr>
                <w:rFonts w:ascii="Tahoma" w:hAnsi="Tahoma" w:cs="Tahoma"/>
                <w:sz w:val="20"/>
              </w:rPr>
              <w:t>za Nabyvatele</w:t>
            </w:r>
          </w:p>
        </w:tc>
        <w:tc>
          <w:tcPr>
            <w:tcW w:w="6768" w:type="dxa"/>
            <w:shd w:val="clear" w:color="auto" w:fill="auto"/>
          </w:tcPr>
          <w:p w:rsidR="00D27AB1" w:rsidRPr="000068F3" w:rsidRDefault="00D27AB1" w:rsidP="002F7D50">
            <w:pPr>
              <w:pStyle w:val="Seznam31"/>
              <w:ind w:left="0" w:firstLine="0"/>
              <w:contextualSpacing/>
              <w:jc w:val="both"/>
              <w:rPr>
                <w:rFonts w:ascii="Tahoma" w:hAnsi="Tahoma" w:cs="Tahoma"/>
                <w:sz w:val="20"/>
              </w:rPr>
            </w:pPr>
            <w:r w:rsidRPr="000068F3">
              <w:rPr>
                <w:rFonts w:ascii="Tahoma" w:hAnsi="Tahoma" w:cs="Tahoma"/>
                <w:sz w:val="20"/>
              </w:rPr>
              <w:t xml:space="preserve">Lukáš Opava, tel. 266 083 411, e-mail </w:t>
            </w:r>
            <w:hyperlink r:id="rId8" w:history="1">
              <w:r w:rsidRPr="000068F3">
                <w:rPr>
                  <w:rStyle w:val="Hypertextovodkaz"/>
                  <w:rFonts w:ascii="Tahoma" w:hAnsi="Tahoma" w:cs="Tahoma"/>
                  <w:sz w:val="20"/>
                </w:rPr>
                <w:t>lukas.opava@bulovka.cz</w:t>
              </w:r>
            </w:hyperlink>
          </w:p>
        </w:tc>
      </w:tr>
      <w:tr w:rsidR="00D27AB1" w:rsidRPr="007C0499" w:rsidTr="002F7D50">
        <w:tc>
          <w:tcPr>
            <w:tcW w:w="2268" w:type="dxa"/>
            <w:shd w:val="clear" w:color="auto" w:fill="D9D9D9"/>
          </w:tcPr>
          <w:p w:rsidR="00D27AB1" w:rsidRPr="007C0499" w:rsidRDefault="00D27AB1" w:rsidP="00D27AB1">
            <w:pPr>
              <w:pStyle w:val="Seznam31"/>
              <w:numPr>
                <w:ilvl w:val="1"/>
                <w:numId w:val="2"/>
              </w:numPr>
              <w:tabs>
                <w:tab w:val="clear" w:pos="720"/>
                <w:tab w:val="num" w:pos="317"/>
              </w:tabs>
              <w:ind w:hanging="720"/>
              <w:contextualSpacing/>
              <w:jc w:val="both"/>
              <w:rPr>
                <w:rFonts w:ascii="Tahoma" w:hAnsi="Tahoma" w:cs="Tahoma"/>
                <w:sz w:val="20"/>
              </w:rPr>
            </w:pPr>
            <w:r w:rsidRPr="007C0499">
              <w:rPr>
                <w:rFonts w:ascii="Tahoma" w:hAnsi="Tahoma" w:cs="Tahoma"/>
                <w:sz w:val="20"/>
              </w:rPr>
              <w:t>za Poskytovatele:</w:t>
            </w:r>
          </w:p>
        </w:tc>
        <w:tc>
          <w:tcPr>
            <w:tcW w:w="6768" w:type="dxa"/>
            <w:shd w:val="clear" w:color="auto" w:fill="auto"/>
          </w:tcPr>
          <w:p w:rsidR="00D27AB1" w:rsidRPr="007C0499" w:rsidRDefault="00D27AB1" w:rsidP="002F7D50">
            <w:pPr>
              <w:pStyle w:val="Seznam31"/>
              <w:ind w:left="0" w:firstLine="0"/>
              <w:contextualSpacing/>
              <w:jc w:val="both"/>
              <w:rPr>
                <w:rFonts w:ascii="Tahoma" w:hAnsi="Tahoma" w:cs="Tahoma"/>
                <w:sz w:val="20"/>
              </w:rPr>
            </w:pPr>
            <w:r>
              <w:rPr>
                <w:rFonts w:ascii="Tahoma" w:hAnsi="Tahoma" w:cs="Tahoma"/>
                <w:sz w:val="20"/>
              </w:rPr>
              <w:t>Jiří Chovanec</w:t>
            </w:r>
            <w:r w:rsidRPr="007C0499">
              <w:rPr>
                <w:rFonts w:ascii="Tahoma" w:hAnsi="Tahoma" w:cs="Tahoma"/>
                <w:sz w:val="20"/>
              </w:rPr>
              <w:t xml:space="preserve">, tel. </w:t>
            </w:r>
            <w:r>
              <w:rPr>
                <w:rFonts w:ascii="Tahoma" w:hAnsi="Tahoma" w:cs="Tahoma"/>
                <w:sz w:val="20"/>
              </w:rPr>
              <w:t>+420 602 382 363</w:t>
            </w:r>
            <w:r w:rsidRPr="007C0499">
              <w:rPr>
                <w:rFonts w:ascii="Tahoma" w:hAnsi="Tahoma" w:cs="Tahoma"/>
                <w:sz w:val="20"/>
              </w:rPr>
              <w:t xml:space="preserve">, e-mail </w:t>
            </w:r>
            <w:hyperlink r:id="rId9" w:history="1">
              <w:r w:rsidRPr="00395472">
                <w:rPr>
                  <w:rStyle w:val="Hypertextovodkaz"/>
                  <w:rFonts w:ascii="Tahoma" w:hAnsi="Tahoma" w:cs="Tahoma"/>
                  <w:sz w:val="20"/>
                </w:rPr>
                <w:t>jchovanec@totalservice.cz</w:t>
              </w:r>
            </w:hyperlink>
            <w:r>
              <w:rPr>
                <w:rFonts w:ascii="Tahoma" w:hAnsi="Tahoma" w:cs="Tahoma"/>
                <w:sz w:val="20"/>
              </w:rPr>
              <w:t xml:space="preserve"> </w:t>
            </w:r>
          </w:p>
        </w:tc>
      </w:tr>
    </w:tbl>
    <w:p w:rsidR="00D27AB1" w:rsidRDefault="00D27AB1" w:rsidP="00D27AB1">
      <w:pPr>
        <w:pStyle w:val="Seznam31"/>
        <w:ind w:left="426" w:firstLine="0"/>
        <w:contextualSpacing/>
        <w:jc w:val="both"/>
        <w:rPr>
          <w:rFonts w:ascii="Tahoma" w:hAnsi="Tahoma" w:cs="Tahoma"/>
          <w:sz w:val="20"/>
        </w:rPr>
      </w:pP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F12CF9">
        <w:rPr>
          <w:rFonts w:ascii="Tahoma" w:hAnsi="Tahoma" w:cs="Tahoma"/>
          <w:b w:val="0"/>
          <w:sz w:val="20"/>
          <w:szCs w:val="20"/>
        </w:rPr>
        <w:t xml:space="preserve">V případě použití jakýchkoliv obchodních podmínek </w:t>
      </w:r>
      <w:r>
        <w:rPr>
          <w:rFonts w:ascii="Tahoma" w:hAnsi="Tahoma" w:cs="Tahoma"/>
          <w:b w:val="0"/>
          <w:sz w:val="20"/>
          <w:szCs w:val="20"/>
        </w:rPr>
        <w:t>Poskytovatele</w:t>
      </w:r>
      <w:r w:rsidRPr="00F12CF9">
        <w:rPr>
          <w:rFonts w:ascii="Tahoma" w:hAnsi="Tahoma" w:cs="Tahoma"/>
          <w:b w:val="0"/>
          <w:sz w:val="20"/>
          <w:szCs w:val="20"/>
        </w:rPr>
        <w:t xml:space="preserve"> nebo odkazu na tyto podmínky při úpravě vzájemných práv a povinností Smluvních stran ve vztahu k plnění závazků dle této Smlouvy mají ustanovení uvedená v této Smlouvě a v jejích přílohách přednost před ustanoveními uvedenými v takových obchodních podmínkách.</w:t>
      </w:r>
    </w:p>
    <w:p w:rsidR="00D27AB1" w:rsidRPr="001D46D1"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Pr>
          <w:rFonts w:ascii="Tahoma" w:hAnsi="Tahoma" w:cs="Tahoma"/>
          <w:b w:val="0"/>
          <w:sz w:val="20"/>
          <w:szCs w:val="20"/>
        </w:rPr>
        <w:t>Tato S</w:t>
      </w:r>
      <w:r w:rsidRPr="007E084C">
        <w:rPr>
          <w:rFonts w:ascii="Tahoma" w:hAnsi="Tahoma" w:cs="Tahoma"/>
          <w:b w:val="0"/>
          <w:sz w:val="20"/>
          <w:szCs w:val="20"/>
        </w:rPr>
        <w:t xml:space="preserve">mlouva je vyhotovena ve dvou stejnopisech o stejné právní síle originálu, z nichž </w:t>
      </w:r>
      <w:r>
        <w:rPr>
          <w:rFonts w:ascii="Tahoma" w:hAnsi="Tahoma" w:cs="Tahoma"/>
          <w:b w:val="0"/>
          <w:sz w:val="20"/>
          <w:szCs w:val="20"/>
        </w:rPr>
        <w:t>každá Smluvní</w:t>
      </w:r>
      <w:r w:rsidRPr="007E084C">
        <w:rPr>
          <w:rFonts w:ascii="Tahoma" w:hAnsi="Tahoma" w:cs="Tahoma"/>
          <w:b w:val="0"/>
          <w:sz w:val="20"/>
          <w:szCs w:val="20"/>
        </w:rPr>
        <w:t xml:space="preserve"> stran</w:t>
      </w:r>
      <w:r>
        <w:rPr>
          <w:rFonts w:ascii="Tahoma" w:hAnsi="Tahoma" w:cs="Tahoma"/>
          <w:b w:val="0"/>
          <w:sz w:val="20"/>
          <w:szCs w:val="20"/>
        </w:rPr>
        <w:t>a</w:t>
      </w:r>
      <w:r w:rsidRPr="007E084C">
        <w:rPr>
          <w:rFonts w:ascii="Tahoma" w:hAnsi="Tahoma" w:cs="Tahoma"/>
          <w:b w:val="0"/>
          <w:sz w:val="20"/>
          <w:szCs w:val="20"/>
        </w:rPr>
        <w:t xml:space="preserve"> po jejím uzavření obdrží jedno vyhotovení.</w:t>
      </w:r>
    </w:p>
    <w:p w:rsidR="00D27AB1" w:rsidRPr="001D46D1" w:rsidRDefault="00D27AB1" w:rsidP="00D27AB1">
      <w:pPr>
        <w:pStyle w:val="Zkladntext"/>
        <w:suppressAutoHyphens w:val="0"/>
        <w:spacing w:after="120"/>
        <w:ind w:left="426" w:hanging="426"/>
        <w:contextualSpacing/>
        <w:jc w:val="both"/>
        <w:rPr>
          <w:rFonts w:ascii="Tahoma" w:hAnsi="Tahoma" w:cs="Tahoma"/>
          <w:b w:val="0"/>
          <w:sz w:val="12"/>
          <w:szCs w:val="12"/>
        </w:rPr>
      </w:pPr>
    </w:p>
    <w:p w:rsidR="00D27AB1"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325222">
        <w:rPr>
          <w:rFonts w:ascii="Tahoma" w:hAnsi="Tahoma" w:cs="Tahoma"/>
          <w:b w:val="0"/>
          <w:sz w:val="20"/>
          <w:szCs w:val="20"/>
        </w:rPr>
        <w:t>Smluvní strany prohlašují, že si tuto Smlouvu řádně přečetly a svůj souhlas s obsahem jednotlivých ustanovení Smlouvy a jejích příloha stvrzují svým podpisem.</w:t>
      </w:r>
    </w:p>
    <w:p w:rsidR="00D27AB1" w:rsidRPr="001D46D1" w:rsidRDefault="00D27AB1" w:rsidP="00D27AB1">
      <w:pPr>
        <w:pStyle w:val="Zkladntext"/>
        <w:suppressAutoHyphens w:val="0"/>
        <w:spacing w:after="120"/>
        <w:contextualSpacing/>
        <w:jc w:val="both"/>
        <w:rPr>
          <w:rFonts w:ascii="Tahoma" w:hAnsi="Tahoma" w:cs="Tahoma"/>
          <w:b w:val="0"/>
          <w:sz w:val="12"/>
          <w:szCs w:val="12"/>
        </w:rPr>
      </w:pPr>
    </w:p>
    <w:p w:rsidR="00D27AB1" w:rsidRPr="00B80FB3" w:rsidRDefault="00D27AB1" w:rsidP="00D27AB1">
      <w:pPr>
        <w:pStyle w:val="Zkladntext"/>
        <w:numPr>
          <w:ilvl w:val="0"/>
          <w:numId w:val="15"/>
        </w:numPr>
        <w:suppressAutoHyphens w:val="0"/>
        <w:spacing w:after="120"/>
        <w:ind w:left="426" w:hanging="426"/>
        <w:contextualSpacing/>
        <w:jc w:val="both"/>
        <w:rPr>
          <w:rFonts w:ascii="Tahoma" w:hAnsi="Tahoma" w:cs="Tahoma"/>
          <w:b w:val="0"/>
          <w:sz w:val="20"/>
          <w:szCs w:val="20"/>
        </w:rPr>
      </w:pPr>
      <w:r w:rsidRPr="00B80FB3">
        <w:rPr>
          <w:rFonts w:ascii="Tahoma" w:hAnsi="Tahoma" w:cs="Tahoma"/>
          <w:b w:val="0"/>
          <w:sz w:val="20"/>
          <w:szCs w:val="20"/>
        </w:rPr>
        <w:t>Nedílnou součástí Smlouvy jsou tyto přílohy:</w:t>
      </w:r>
    </w:p>
    <w:p w:rsidR="00D27AB1" w:rsidRPr="005B02D0" w:rsidRDefault="00D27AB1" w:rsidP="00D27AB1">
      <w:pPr>
        <w:pStyle w:val="Bezmezer"/>
        <w:ind w:left="426"/>
        <w:contextualSpacing/>
      </w:pPr>
      <w:r w:rsidRPr="005B02D0">
        <w:rPr>
          <w:rFonts w:ascii="Tahoma" w:hAnsi="Tahoma" w:cs="Tahoma"/>
          <w:sz w:val="20"/>
          <w:szCs w:val="20"/>
        </w:rPr>
        <w:t xml:space="preserve">Příloha č. 1 - Technická specifikace </w:t>
      </w:r>
      <w:r>
        <w:rPr>
          <w:rFonts w:ascii="Tahoma" w:hAnsi="Tahoma" w:cs="Tahoma"/>
          <w:sz w:val="20"/>
          <w:szCs w:val="20"/>
        </w:rPr>
        <w:t>licence, platnost licence</w:t>
      </w:r>
    </w:p>
    <w:p w:rsidR="00D27AB1" w:rsidRPr="005B02D0" w:rsidRDefault="00D27AB1" w:rsidP="00D27AB1">
      <w:pPr>
        <w:pStyle w:val="Bezmezer"/>
        <w:ind w:left="426"/>
        <w:contextualSpacing/>
      </w:pPr>
      <w:r>
        <w:rPr>
          <w:rFonts w:ascii="Tahoma" w:hAnsi="Tahoma" w:cs="Tahoma"/>
          <w:sz w:val="20"/>
          <w:szCs w:val="20"/>
        </w:rPr>
        <w:t>Příloha č. 2 -</w:t>
      </w:r>
      <w:r w:rsidRPr="005B02D0">
        <w:rPr>
          <w:rFonts w:ascii="Tahoma" w:hAnsi="Tahoma" w:cs="Tahoma"/>
          <w:sz w:val="20"/>
          <w:szCs w:val="20"/>
        </w:rPr>
        <w:t xml:space="preserve"> Výpočet ceny</w:t>
      </w:r>
      <w:r>
        <w:rPr>
          <w:rFonts w:ascii="Tahoma" w:hAnsi="Tahoma" w:cs="Tahoma"/>
          <w:sz w:val="20"/>
          <w:szCs w:val="20"/>
        </w:rPr>
        <w:t xml:space="preserve"> plnění</w:t>
      </w:r>
    </w:p>
    <w:p w:rsidR="00D27AB1" w:rsidRDefault="00D27AB1" w:rsidP="00D27AB1">
      <w:pPr>
        <w:pStyle w:val="Bezmezer"/>
        <w:ind w:firstLine="426"/>
        <w:contextualSpacing/>
        <w:jc w:val="both"/>
        <w:rPr>
          <w:rFonts w:ascii="Tahoma" w:hAnsi="Tahoma" w:cs="Tahoma"/>
          <w:sz w:val="20"/>
          <w:szCs w:val="20"/>
        </w:rPr>
      </w:pPr>
      <w:r w:rsidRPr="005B02D0">
        <w:rPr>
          <w:rFonts w:ascii="Tahoma" w:hAnsi="Tahoma" w:cs="Tahoma"/>
          <w:sz w:val="20"/>
          <w:szCs w:val="20"/>
        </w:rPr>
        <w:t xml:space="preserve">Příloha č. </w:t>
      </w:r>
      <w:r>
        <w:rPr>
          <w:rFonts w:ascii="Tahoma" w:hAnsi="Tahoma" w:cs="Tahoma"/>
          <w:sz w:val="20"/>
          <w:szCs w:val="20"/>
        </w:rPr>
        <w:t>3</w:t>
      </w:r>
      <w:r w:rsidRPr="005B02D0">
        <w:rPr>
          <w:rFonts w:ascii="Tahoma" w:hAnsi="Tahoma" w:cs="Tahoma"/>
          <w:sz w:val="20"/>
          <w:szCs w:val="20"/>
        </w:rPr>
        <w:t xml:space="preserve"> </w:t>
      </w:r>
      <w:r>
        <w:rPr>
          <w:rFonts w:ascii="Tahoma" w:hAnsi="Tahoma" w:cs="Tahoma"/>
          <w:sz w:val="20"/>
          <w:szCs w:val="20"/>
        </w:rPr>
        <w:t>–</w:t>
      </w:r>
      <w:r w:rsidRPr="005B02D0">
        <w:rPr>
          <w:rFonts w:ascii="Tahoma" w:hAnsi="Tahoma" w:cs="Tahoma"/>
          <w:sz w:val="20"/>
          <w:szCs w:val="20"/>
        </w:rPr>
        <w:t xml:space="preserve"> </w:t>
      </w:r>
      <w:r>
        <w:rPr>
          <w:rFonts w:ascii="Tahoma" w:hAnsi="Tahoma" w:cs="Tahoma"/>
          <w:sz w:val="20"/>
          <w:szCs w:val="20"/>
        </w:rPr>
        <w:t>P</w:t>
      </w:r>
      <w:r w:rsidRPr="005B02D0">
        <w:rPr>
          <w:rFonts w:ascii="Tahoma" w:hAnsi="Tahoma" w:cs="Tahoma"/>
          <w:sz w:val="20"/>
          <w:szCs w:val="20"/>
        </w:rPr>
        <w:t>oddodavatel</w:t>
      </w:r>
      <w:r>
        <w:rPr>
          <w:rFonts w:ascii="Tahoma" w:hAnsi="Tahoma" w:cs="Tahoma"/>
          <w:sz w:val="20"/>
          <w:szCs w:val="20"/>
        </w:rPr>
        <w:t>ské schéma</w:t>
      </w:r>
      <w:r w:rsidRPr="005B02D0">
        <w:rPr>
          <w:rFonts w:ascii="Tahoma" w:hAnsi="Tahoma" w:cs="Tahoma"/>
          <w:sz w:val="20"/>
          <w:szCs w:val="20"/>
        </w:rPr>
        <w:t xml:space="preserve"> / Čestné prohlášení</w:t>
      </w:r>
    </w:p>
    <w:p w:rsidR="00D27AB1" w:rsidRPr="005B02D0" w:rsidRDefault="00D27AB1" w:rsidP="00D27AB1">
      <w:pPr>
        <w:pStyle w:val="Bezmezer"/>
        <w:ind w:firstLine="426"/>
        <w:contextualSpacing/>
        <w:jc w:val="both"/>
      </w:pPr>
      <w:r>
        <w:rPr>
          <w:rFonts w:ascii="Tahoma" w:hAnsi="Tahoma" w:cs="Tahoma"/>
          <w:sz w:val="20"/>
          <w:szCs w:val="20"/>
        </w:rPr>
        <w:t>Příloha č. 4 – Partnerský certifikát</w:t>
      </w:r>
    </w:p>
    <w:p w:rsidR="00D27AB1" w:rsidRDefault="00D27AB1" w:rsidP="00D27AB1">
      <w:pPr>
        <w:widowControl w:val="0"/>
        <w:suppressAutoHyphens w:val="0"/>
        <w:spacing w:before="120"/>
        <w:contextualSpacing/>
        <w:jc w:val="both"/>
        <w:rPr>
          <w:rFonts w:ascii="Tahoma" w:hAnsi="Tahoma" w:cs="Tahoma"/>
          <w:b/>
          <w:sz w:val="20"/>
          <w:szCs w:val="20"/>
          <w:shd w:val="clear" w:color="auto" w:fill="FFFF00"/>
        </w:rPr>
      </w:pPr>
    </w:p>
    <w:p w:rsidR="00D27AB1" w:rsidRDefault="00D27AB1" w:rsidP="00D27AB1">
      <w:pPr>
        <w:widowControl w:val="0"/>
        <w:suppressAutoHyphens w:val="0"/>
        <w:spacing w:before="120"/>
        <w:contextualSpacing/>
        <w:jc w:val="both"/>
        <w:rPr>
          <w:rFonts w:ascii="Tahoma" w:hAnsi="Tahoma" w:cs="Tahoma"/>
          <w:b/>
          <w:sz w:val="20"/>
          <w:szCs w:val="20"/>
          <w:shd w:val="clear" w:color="auto" w:fill="FFFF00"/>
        </w:rPr>
      </w:pPr>
    </w:p>
    <w:p w:rsidR="00D27AB1" w:rsidRDefault="00D27AB1" w:rsidP="00D27AB1">
      <w:pPr>
        <w:widowControl w:val="0"/>
        <w:suppressAutoHyphens w:val="0"/>
        <w:spacing w:before="120"/>
        <w:contextualSpacing/>
        <w:jc w:val="both"/>
        <w:rPr>
          <w:rFonts w:ascii="Tahoma" w:hAnsi="Tahoma" w:cs="Tahoma"/>
          <w:b/>
          <w:sz w:val="20"/>
          <w:szCs w:val="20"/>
          <w:shd w:val="clear" w:color="auto" w:fill="FFFF00"/>
        </w:rPr>
      </w:pPr>
    </w:p>
    <w:p w:rsidR="00D27AB1" w:rsidRDefault="00D27AB1" w:rsidP="00D27AB1">
      <w:pPr>
        <w:widowControl w:val="0"/>
        <w:suppressAutoHyphens w:val="0"/>
        <w:spacing w:before="120"/>
        <w:contextualSpacing/>
        <w:jc w:val="both"/>
        <w:rPr>
          <w:rFonts w:ascii="Tahoma" w:hAnsi="Tahoma" w:cs="Tahoma"/>
          <w:b/>
          <w:sz w:val="20"/>
          <w:szCs w:val="20"/>
          <w:shd w:val="clear" w:color="auto" w:fill="FFFF00"/>
        </w:rPr>
      </w:pPr>
    </w:p>
    <w:p w:rsidR="00D27AB1" w:rsidRPr="005B02D0" w:rsidRDefault="00D27AB1" w:rsidP="00D27AB1">
      <w:pPr>
        <w:widowControl w:val="0"/>
        <w:suppressAutoHyphens w:val="0"/>
        <w:spacing w:before="120"/>
        <w:contextualSpacing/>
        <w:jc w:val="both"/>
        <w:rPr>
          <w:rFonts w:ascii="Tahoma" w:hAnsi="Tahoma" w:cs="Tahoma"/>
          <w:b/>
          <w:sz w:val="20"/>
          <w:szCs w:val="20"/>
          <w:shd w:val="clear" w:color="auto" w:fill="FFFF00"/>
        </w:rPr>
      </w:pPr>
    </w:p>
    <w:p w:rsidR="00D27AB1" w:rsidRPr="007E11EA" w:rsidRDefault="00D27AB1" w:rsidP="00D27AB1">
      <w:pPr>
        <w:pStyle w:val="Seznam31"/>
        <w:ind w:left="426" w:hanging="426"/>
        <w:contextualSpacing/>
        <w:rPr>
          <w:rFonts w:ascii="Tahoma" w:hAnsi="Tahoma" w:cs="Tahoma"/>
          <w:sz w:val="20"/>
        </w:rPr>
      </w:pPr>
      <w:r w:rsidRPr="007E11EA">
        <w:rPr>
          <w:rFonts w:ascii="Tahoma" w:hAnsi="Tahoma" w:cs="Tahoma"/>
          <w:sz w:val="20"/>
        </w:rPr>
        <w:t>V </w:t>
      </w:r>
      <w:r>
        <w:rPr>
          <w:rFonts w:ascii="Tahoma" w:hAnsi="Tahoma" w:cs="Tahoma"/>
          <w:sz w:val="20"/>
        </w:rPr>
        <w:t>Praze dne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sidRPr="007E11EA">
        <w:rPr>
          <w:rFonts w:ascii="Tahoma" w:hAnsi="Tahoma" w:cs="Tahoma"/>
          <w:sz w:val="20"/>
        </w:rPr>
        <w:t>V …………… dne ……………….</w:t>
      </w:r>
    </w:p>
    <w:p w:rsidR="00D27AB1" w:rsidRPr="007E11EA" w:rsidRDefault="00D27AB1" w:rsidP="00D27AB1">
      <w:pPr>
        <w:pStyle w:val="Seznam31"/>
        <w:ind w:left="426" w:hanging="426"/>
        <w:contextualSpacing/>
        <w:jc w:val="both"/>
        <w:rPr>
          <w:rFonts w:ascii="Tahoma" w:hAnsi="Tahoma" w:cs="Tahoma"/>
          <w:sz w:val="20"/>
        </w:rPr>
      </w:pPr>
      <w:r w:rsidRPr="007E11EA">
        <w:rPr>
          <w:rFonts w:ascii="Tahoma" w:hAnsi="Tahoma" w:cs="Tahoma"/>
          <w:sz w:val="20"/>
        </w:rPr>
        <w:t xml:space="preserve">                                 </w:t>
      </w:r>
    </w:p>
    <w:p w:rsidR="00D27AB1" w:rsidRDefault="00D27AB1" w:rsidP="00D27AB1">
      <w:pPr>
        <w:pStyle w:val="Seznam31"/>
        <w:ind w:left="426" w:hanging="426"/>
        <w:contextualSpacing/>
        <w:jc w:val="both"/>
        <w:rPr>
          <w:rFonts w:ascii="Tahoma" w:hAnsi="Tahoma" w:cs="Tahoma"/>
          <w:sz w:val="20"/>
        </w:rPr>
      </w:pPr>
    </w:p>
    <w:p w:rsidR="00D27AB1" w:rsidRDefault="00D27AB1" w:rsidP="00D27AB1">
      <w:pPr>
        <w:pStyle w:val="Seznam31"/>
        <w:ind w:left="426" w:hanging="426"/>
        <w:contextualSpacing/>
        <w:jc w:val="both"/>
        <w:rPr>
          <w:rFonts w:ascii="Tahoma" w:hAnsi="Tahoma" w:cs="Tahoma"/>
          <w:sz w:val="20"/>
        </w:rPr>
      </w:pPr>
    </w:p>
    <w:p w:rsidR="00D27AB1" w:rsidRDefault="00D27AB1" w:rsidP="00D27AB1">
      <w:pPr>
        <w:pStyle w:val="Seznam31"/>
        <w:ind w:left="426" w:hanging="426"/>
        <w:contextualSpacing/>
        <w:jc w:val="both"/>
        <w:rPr>
          <w:rFonts w:ascii="Tahoma" w:hAnsi="Tahoma" w:cs="Tahoma"/>
          <w:sz w:val="20"/>
        </w:rPr>
      </w:pPr>
    </w:p>
    <w:p w:rsidR="00D27AB1" w:rsidRDefault="00D27AB1" w:rsidP="00D27AB1">
      <w:pPr>
        <w:pStyle w:val="Seznam31"/>
        <w:ind w:left="426" w:hanging="426"/>
        <w:contextualSpacing/>
        <w:jc w:val="both"/>
        <w:rPr>
          <w:rFonts w:ascii="Tahoma" w:hAnsi="Tahoma" w:cs="Tahoma"/>
          <w:sz w:val="20"/>
        </w:rPr>
      </w:pPr>
    </w:p>
    <w:p w:rsidR="00D27AB1" w:rsidRDefault="00D27AB1" w:rsidP="00D27AB1">
      <w:pPr>
        <w:pStyle w:val="Seznam31"/>
        <w:ind w:left="426" w:hanging="426"/>
        <w:contextualSpacing/>
        <w:jc w:val="both"/>
        <w:rPr>
          <w:rFonts w:ascii="Tahoma" w:hAnsi="Tahoma" w:cs="Tahoma"/>
          <w:sz w:val="20"/>
        </w:rPr>
      </w:pPr>
    </w:p>
    <w:p w:rsidR="00D27AB1" w:rsidRDefault="00D27AB1" w:rsidP="00D27AB1">
      <w:pPr>
        <w:pStyle w:val="Seznam31"/>
        <w:ind w:left="426" w:hanging="426"/>
        <w:contextualSpacing/>
        <w:jc w:val="both"/>
        <w:rPr>
          <w:rFonts w:ascii="Tahoma" w:hAnsi="Tahoma" w:cs="Tahoma"/>
          <w:sz w:val="20"/>
        </w:rPr>
      </w:pPr>
    </w:p>
    <w:p w:rsidR="00D27AB1" w:rsidRDefault="00D27AB1" w:rsidP="00D27AB1">
      <w:pPr>
        <w:pStyle w:val="Seznam31"/>
        <w:ind w:left="426" w:hanging="426"/>
        <w:contextualSpacing/>
        <w:jc w:val="both"/>
        <w:rPr>
          <w:rFonts w:ascii="Tahoma" w:hAnsi="Tahoma" w:cs="Tahoma"/>
          <w:sz w:val="20"/>
        </w:rPr>
      </w:pPr>
    </w:p>
    <w:p w:rsidR="00D27AB1" w:rsidRDefault="00D27AB1" w:rsidP="00D27AB1">
      <w:pPr>
        <w:pStyle w:val="Seznam31"/>
        <w:ind w:left="426" w:hanging="426"/>
        <w:contextualSpacing/>
        <w:jc w:val="both"/>
        <w:rPr>
          <w:rFonts w:ascii="Tahoma" w:hAnsi="Tahoma" w:cs="Tahoma"/>
          <w:sz w:val="20"/>
        </w:rPr>
      </w:pPr>
    </w:p>
    <w:p w:rsidR="00D27AB1" w:rsidRPr="007E11EA" w:rsidRDefault="00D27AB1" w:rsidP="00D27AB1">
      <w:pPr>
        <w:pStyle w:val="Seznam31"/>
        <w:ind w:left="426" w:hanging="426"/>
        <w:contextualSpacing/>
        <w:jc w:val="both"/>
        <w:rPr>
          <w:rFonts w:ascii="Tahoma" w:hAnsi="Tahoma" w:cs="Tahoma"/>
          <w:sz w:val="20"/>
        </w:rPr>
      </w:pPr>
      <w:r w:rsidRPr="007E11EA">
        <w:rPr>
          <w:rFonts w:ascii="Tahoma" w:hAnsi="Tahoma" w:cs="Tahoma"/>
          <w:sz w:val="20"/>
        </w:rPr>
        <w:t xml:space="preserve">___________________________ </w:t>
      </w:r>
      <w:r w:rsidRPr="007E11EA">
        <w:rPr>
          <w:rFonts w:ascii="Tahoma" w:hAnsi="Tahoma" w:cs="Tahoma"/>
          <w:sz w:val="20"/>
        </w:rPr>
        <w:tab/>
      </w:r>
      <w:r w:rsidRPr="007E11EA">
        <w:rPr>
          <w:rFonts w:ascii="Tahoma" w:hAnsi="Tahoma" w:cs="Tahoma"/>
          <w:sz w:val="20"/>
        </w:rPr>
        <w:tab/>
        <w:t xml:space="preserve">    </w:t>
      </w:r>
      <w:r>
        <w:rPr>
          <w:rFonts w:ascii="Tahoma" w:hAnsi="Tahoma" w:cs="Tahoma"/>
          <w:sz w:val="20"/>
        </w:rPr>
        <w:t xml:space="preserve"> </w:t>
      </w:r>
      <w:r>
        <w:rPr>
          <w:rFonts w:ascii="Tahoma" w:hAnsi="Tahoma" w:cs="Tahoma"/>
          <w:sz w:val="20"/>
        </w:rPr>
        <w:tab/>
      </w:r>
      <w:r>
        <w:rPr>
          <w:rFonts w:ascii="Tahoma" w:hAnsi="Tahoma" w:cs="Tahoma"/>
          <w:sz w:val="20"/>
        </w:rPr>
        <w:tab/>
        <w:t xml:space="preserve">    </w:t>
      </w:r>
      <w:r w:rsidRPr="007E11EA">
        <w:rPr>
          <w:rFonts w:ascii="Tahoma" w:hAnsi="Tahoma" w:cs="Tahoma"/>
          <w:sz w:val="20"/>
        </w:rPr>
        <w:t xml:space="preserve">  ________________________</w:t>
      </w:r>
    </w:p>
    <w:p w:rsidR="00D27AB1" w:rsidRDefault="00D27AB1" w:rsidP="00D27AB1">
      <w:pPr>
        <w:pStyle w:val="Seznam31"/>
        <w:ind w:left="426" w:firstLine="0"/>
        <w:contextualSpacing/>
        <w:jc w:val="both"/>
        <w:rPr>
          <w:rFonts w:ascii="Tahoma" w:hAnsi="Tahoma" w:cs="Tahoma"/>
          <w:sz w:val="20"/>
        </w:rPr>
      </w:pPr>
      <w:r>
        <w:rPr>
          <w:rFonts w:ascii="Tahoma" w:hAnsi="Tahoma" w:cs="Tahoma"/>
          <w:sz w:val="20"/>
        </w:rPr>
        <w:t>Mgr. Jan Kvaček</w:t>
      </w:r>
      <w:r w:rsidRPr="00CD7E7E">
        <w:rPr>
          <w:rFonts w:ascii="Tahoma" w:hAnsi="Tahoma" w:cs="Tahoma"/>
          <w:sz w:val="20"/>
        </w:rPr>
        <w:t xml:space="preserve">, </w:t>
      </w:r>
      <w:r>
        <w:rPr>
          <w:rFonts w:ascii="Tahoma" w:hAnsi="Tahoma" w:cs="Tahoma"/>
          <w:sz w:val="20"/>
        </w:rPr>
        <w:t xml:space="preserve">ředitel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Jiří Chovanec</w:t>
      </w:r>
    </w:p>
    <w:p w:rsidR="00D27AB1" w:rsidRPr="007E11EA" w:rsidRDefault="00D27AB1" w:rsidP="00D27AB1">
      <w:pPr>
        <w:pStyle w:val="Seznam31"/>
        <w:ind w:left="426" w:hanging="426"/>
        <w:contextualSpacing/>
        <w:jc w:val="both"/>
        <w:rPr>
          <w:rFonts w:ascii="Tahoma" w:hAnsi="Tahoma" w:cs="Tahoma"/>
          <w:b/>
          <w:sz w:val="20"/>
        </w:rPr>
      </w:pPr>
      <w:r>
        <w:rPr>
          <w:rFonts w:ascii="Tahoma" w:hAnsi="Tahoma" w:cs="Tahoma"/>
          <w:b/>
          <w:sz w:val="20"/>
        </w:rPr>
        <w:t xml:space="preserve">      </w:t>
      </w:r>
      <w:r w:rsidRPr="007E11EA">
        <w:rPr>
          <w:rFonts w:ascii="Tahoma" w:hAnsi="Tahoma" w:cs="Tahoma"/>
          <w:b/>
          <w:sz w:val="20"/>
        </w:rPr>
        <w:t>Nemocnice Na Bulovce</w:t>
      </w:r>
      <w:r w:rsidRPr="007E11EA">
        <w:rPr>
          <w:rFonts w:ascii="Tahoma" w:hAnsi="Tahoma" w:cs="Tahoma"/>
          <w:b/>
          <w:sz w:val="20"/>
        </w:rPr>
        <w:tab/>
      </w:r>
      <w:r w:rsidRPr="007E11EA">
        <w:rPr>
          <w:rFonts w:ascii="Tahoma" w:hAnsi="Tahoma" w:cs="Tahoma"/>
          <w:b/>
          <w:sz w:val="20"/>
        </w:rPr>
        <w:tab/>
      </w:r>
      <w:r w:rsidRPr="007E11EA">
        <w:rPr>
          <w:rFonts w:ascii="Tahoma" w:hAnsi="Tahoma" w:cs="Tahoma"/>
          <w:b/>
          <w:sz w:val="20"/>
        </w:rPr>
        <w:tab/>
      </w:r>
      <w:r w:rsidRPr="007E11EA">
        <w:rPr>
          <w:rFonts w:ascii="Tahoma" w:hAnsi="Tahoma" w:cs="Tahoma"/>
          <w:b/>
          <w:sz w:val="20"/>
        </w:rPr>
        <w:tab/>
      </w:r>
      <w:r w:rsidRPr="007E11EA">
        <w:rPr>
          <w:rFonts w:ascii="Tahoma" w:hAnsi="Tahoma" w:cs="Tahoma"/>
          <w:b/>
          <w:sz w:val="20"/>
        </w:rPr>
        <w:tab/>
      </w:r>
      <w:r>
        <w:rPr>
          <w:rFonts w:ascii="Tahoma" w:hAnsi="Tahoma" w:cs="Tahoma"/>
          <w:b/>
          <w:sz w:val="20"/>
        </w:rPr>
        <w:tab/>
      </w:r>
    </w:p>
    <w:p w:rsidR="00D27AB1" w:rsidRDefault="00D27AB1" w:rsidP="00D27AB1">
      <w:pPr>
        <w:contextualSpacing/>
        <w:rPr>
          <w:rFonts w:ascii="Tahoma" w:hAnsi="Tahoma" w:cs="Tahoma"/>
          <w:sz w:val="20"/>
          <w:szCs w:val="20"/>
        </w:rPr>
      </w:pPr>
    </w:p>
    <w:p w:rsidR="00D27AB1" w:rsidRDefault="00D27AB1" w:rsidP="00D27AB1">
      <w:pPr>
        <w:ind w:firstLine="426"/>
        <w:contextualSpacing/>
        <w:rPr>
          <w:rFonts w:ascii="Tahoma" w:hAnsi="Tahoma" w:cs="Tahoma"/>
          <w:sz w:val="20"/>
          <w:szCs w:val="20"/>
        </w:rPr>
      </w:pPr>
      <w:r>
        <w:rPr>
          <w:rFonts w:ascii="Tahoma" w:hAnsi="Tahoma" w:cs="Tahoma"/>
          <w:sz w:val="20"/>
          <w:szCs w:val="20"/>
        </w:rPr>
        <w:t xml:space="preserve">       Nabyvatel</w:t>
      </w:r>
      <w:r w:rsidRPr="007E11EA">
        <w:rPr>
          <w:rFonts w:ascii="Tahoma" w:hAnsi="Tahoma" w:cs="Tahoma"/>
          <w:sz w:val="20"/>
          <w:szCs w:val="20"/>
        </w:rPr>
        <w:tab/>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Poskytovatel</w:t>
      </w:r>
      <w:r w:rsidRPr="007E11EA">
        <w:rPr>
          <w:rFonts w:ascii="Tahoma" w:hAnsi="Tahoma" w:cs="Tahoma"/>
          <w:sz w:val="20"/>
          <w:szCs w:val="20"/>
        </w:rPr>
        <w:tab/>
      </w:r>
      <w:r w:rsidRPr="007E11EA">
        <w:rPr>
          <w:rFonts w:ascii="Tahoma" w:hAnsi="Tahoma" w:cs="Tahoma"/>
          <w:sz w:val="20"/>
          <w:szCs w:val="20"/>
        </w:rPr>
        <w:tab/>
      </w:r>
      <w:r w:rsidRPr="007E11EA">
        <w:rPr>
          <w:rFonts w:ascii="Tahoma" w:hAnsi="Tahoma" w:cs="Tahoma"/>
          <w:sz w:val="20"/>
          <w:szCs w:val="20"/>
        </w:rPr>
        <w:tab/>
      </w:r>
    </w:p>
    <w:p w:rsidR="00D27AB1" w:rsidRDefault="00D27AB1" w:rsidP="00D27AB1">
      <w:pPr>
        <w:contextualSpacing/>
        <w:rPr>
          <w:rFonts w:ascii="Tahoma" w:hAnsi="Tahoma" w:cs="Tahoma"/>
          <w:sz w:val="20"/>
          <w:szCs w:val="20"/>
        </w:rPr>
      </w:pPr>
    </w:p>
    <w:p w:rsidR="00D27AB1" w:rsidRDefault="00D27AB1" w:rsidP="00D27AB1">
      <w:pPr>
        <w:widowControl w:val="0"/>
        <w:suppressAutoHyphens w:val="0"/>
        <w:spacing w:after="120"/>
        <w:ind w:left="1086" w:firstLine="330"/>
        <w:contextualSpacing/>
        <w:jc w:val="both"/>
        <w:rPr>
          <w:rFonts w:ascii="Tahoma" w:hAnsi="Tahoma" w:cs="Tahoma"/>
          <w:sz w:val="20"/>
          <w:szCs w:val="20"/>
        </w:rPr>
      </w:pPr>
    </w:p>
    <w:p w:rsidR="00D27AB1" w:rsidRDefault="00D27AB1" w:rsidP="00D27AB1">
      <w:pPr>
        <w:widowControl w:val="0"/>
        <w:suppressAutoHyphens w:val="0"/>
        <w:spacing w:after="120"/>
        <w:ind w:left="1086" w:firstLine="330"/>
        <w:contextualSpacing/>
        <w:jc w:val="both"/>
        <w:rPr>
          <w:rFonts w:ascii="Tahoma" w:hAnsi="Tahoma" w:cs="Tahoma"/>
          <w:sz w:val="20"/>
          <w:szCs w:val="20"/>
        </w:rPr>
      </w:pPr>
    </w:p>
    <w:p w:rsidR="00D27AB1" w:rsidRDefault="00D27AB1" w:rsidP="00D27AB1">
      <w:pPr>
        <w:widowControl w:val="0"/>
        <w:suppressAutoHyphens w:val="0"/>
        <w:spacing w:after="120"/>
        <w:ind w:left="1086" w:firstLine="330"/>
        <w:contextualSpacing/>
        <w:jc w:val="both"/>
        <w:rPr>
          <w:rFonts w:ascii="Tahoma" w:hAnsi="Tahoma" w:cs="Tahoma"/>
          <w:sz w:val="20"/>
          <w:szCs w:val="20"/>
        </w:rPr>
      </w:pPr>
    </w:p>
    <w:p w:rsidR="00D27AB1" w:rsidRDefault="00D27AB1" w:rsidP="00D27AB1">
      <w:pPr>
        <w:widowControl w:val="0"/>
        <w:suppressAutoHyphens w:val="0"/>
        <w:spacing w:after="120"/>
        <w:ind w:left="1086" w:firstLine="330"/>
        <w:contextualSpacing/>
        <w:jc w:val="both"/>
        <w:rPr>
          <w:rFonts w:ascii="Tahoma" w:hAnsi="Tahoma" w:cs="Tahoma"/>
          <w:sz w:val="20"/>
          <w:szCs w:val="20"/>
        </w:rPr>
      </w:pPr>
    </w:p>
    <w:p w:rsidR="00D27AB1" w:rsidRDefault="00D27AB1" w:rsidP="00D27AB1">
      <w:pPr>
        <w:widowControl w:val="0"/>
        <w:suppressAutoHyphens w:val="0"/>
        <w:spacing w:after="120"/>
        <w:ind w:left="1086" w:firstLine="330"/>
        <w:contextualSpacing/>
        <w:jc w:val="both"/>
        <w:rPr>
          <w:rFonts w:ascii="Tahoma" w:hAnsi="Tahoma" w:cs="Tahoma"/>
          <w:sz w:val="20"/>
          <w:szCs w:val="20"/>
        </w:rPr>
      </w:pPr>
    </w:p>
    <w:p w:rsidR="00D27AB1" w:rsidRDefault="00D27AB1" w:rsidP="00D27AB1">
      <w:pPr>
        <w:pStyle w:val="Bezmezer"/>
        <w:contextualSpacing/>
      </w:pPr>
      <w:r w:rsidRPr="005B02D0">
        <w:rPr>
          <w:rFonts w:ascii="Tahoma" w:hAnsi="Tahoma" w:cs="Tahoma"/>
          <w:sz w:val="20"/>
          <w:szCs w:val="20"/>
        </w:rPr>
        <w:lastRenderedPageBreak/>
        <w:t xml:space="preserve">Příloha č. 1 - Technická specifikace </w:t>
      </w:r>
      <w:r>
        <w:rPr>
          <w:rFonts w:ascii="Tahoma" w:hAnsi="Tahoma" w:cs="Tahoma"/>
          <w:sz w:val="20"/>
          <w:szCs w:val="20"/>
        </w:rPr>
        <w:t>licence, platnost licence</w:t>
      </w: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tbl>
      <w:tblPr>
        <w:tblStyle w:val="Mkatabulky"/>
        <w:tblW w:w="0" w:type="auto"/>
        <w:tblLook w:val="04A0" w:firstRow="1" w:lastRow="0" w:firstColumn="1" w:lastColumn="0" w:noHBand="0" w:noVBand="1"/>
      </w:tblPr>
      <w:tblGrid>
        <w:gridCol w:w="4531"/>
        <w:gridCol w:w="4531"/>
      </w:tblGrid>
      <w:tr w:rsidR="00D27AB1" w:rsidRPr="00550F55" w:rsidTr="002F7D50">
        <w:tc>
          <w:tcPr>
            <w:tcW w:w="4531" w:type="dxa"/>
          </w:tcPr>
          <w:p w:rsidR="00D27AB1" w:rsidRPr="00550F55" w:rsidRDefault="00D27AB1" w:rsidP="002F7D50">
            <w:r w:rsidRPr="00550F55">
              <w:t>Název Licence</w:t>
            </w:r>
          </w:p>
        </w:tc>
        <w:tc>
          <w:tcPr>
            <w:tcW w:w="4531" w:type="dxa"/>
          </w:tcPr>
          <w:p w:rsidR="00D27AB1" w:rsidRPr="00550F55" w:rsidRDefault="00D27AB1" w:rsidP="002F7D50">
            <w:r w:rsidRPr="00550F55">
              <w:t>Požadovaný počet kusů uživatelů</w:t>
            </w:r>
          </w:p>
        </w:tc>
      </w:tr>
      <w:tr w:rsidR="00D27AB1" w:rsidRPr="00550F55" w:rsidTr="002F7D50">
        <w:trPr>
          <w:trHeight w:val="654"/>
        </w:trPr>
        <w:tc>
          <w:tcPr>
            <w:tcW w:w="4531" w:type="dxa"/>
          </w:tcPr>
          <w:p w:rsidR="00D27AB1" w:rsidRPr="00550F55" w:rsidRDefault="00D27AB1" w:rsidP="002F7D50">
            <w:r w:rsidRPr="00550F55">
              <w:t>ManageEngine Desktop Central Enterprise Addons – Subscription Model –Subscription fee for Additional administrators</w:t>
            </w:r>
          </w:p>
        </w:tc>
        <w:tc>
          <w:tcPr>
            <w:tcW w:w="4531" w:type="dxa"/>
          </w:tcPr>
          <w:p w:rsidR="00D27AB1" w:rsidRPr="00550F55" w:rsidRDefault="00D27AB1" w:rsidP="002F7D50">
            <w:r w:rsidRPr="00550F55">
              <w:t xml:space="preserve"> 5</w:t>
            </w:r>
          </w:p>
        </w:tc>
      </w:tr>
    </w:tbl>
    <w:p w:rsidR="00D27AB1" w:rsidRPr="00550F55" w:rsidRDefault="00D27AB1" w:rsidP="00D27AB1">
      <w:pPr>
        <w:widowControl w:val="0"/>
        <w:suppressAutoHyphens w:val="0"/>
        <w:spacing w:after="60"/>
      </w:pPr>
    </w:p>
    <w:p w:rsidR="00D27AB1" w:rsidRPr="00550F55" w:rsidRDefault="00D27AB1" w:rsidP="00D27AB1">
      <w:pPr>
        <w:widowControl w:val="0"/>
        <w:suppressAutoHyphens w:val="0"/>
        <w:spacing w:after="60"/>
      </w:pPr>
      <w:r w:rsidRPr="00550F55">
        <w:t>Platnost licence do 18.11.2023.</w:t>
      </w:r>
    </w:p>
    <w:p w:rsidR="00D27AB1" w:rsidRPr="00550F55" w:rsidRDefault="00D27AB1" w:rsidP="00D27AB1">
      <w:pPr>
        <w:widowControl w:val="0"/>
        <w:suppressAutoHyphens w:val="0"/>
        <w:spacing w:after="60"/>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Pr="004E0B1F" w:rsidRDefault="00D27AB1" w:rsidP="00D27AB1">
      <w:pPr>
        <w:widowControl w:val="0"/>
        <w:suppressAutoHyphens w:val="0"/>
        <w:spacing w:after="120"/>
        <w:ind w:left="378" w:hanging="378"/>
        <w:jc w:val="both"/>
      </w:pPr>
      <w:r w:rsidRPr="004E0B1F">
        <w:rPr>
          <w:rFonts w:ascii="Tahoma" w:hAnsi="Tahoma" w:cs="Tahoma"/>
          <w:sz w:val="20"/>
          <w:szCs w:val="20"/>
        </w:rPr>
        <w:t>V…………………….. dne ……………………………</w:t>
      </w:r>
    </w:p>
    <w:p w:rsidR="00D27AB1" w:rsidRPr="004E0B1F" w:rsidRDefault="00D27AB1" w:rsidP="00D27AB1">
      <w:pPr>
        <w:widowControl w:val="0"/>
        <w:suppressAutoHyphens w:val="0"/>
        <w:spacing w:after="120"/>
        <w:ind w:left="378" w:hanging="378"/>
        <w:jc w:val="both"/>
        <w:rPr>
          <w:rFonts w:ascii="Tahoma" w:hAnsi="Tahoma" w:cs="Tahoma"/>
          <w:sz w:val="20"/>
          <w:szCs w:val="20"/>
        </w:rPr>
      </w:pPr>
    </w:p>
    <w:p w:rsidR="00D27AB1" w:rsidRPr="004E0B1F" w:rsidRDefault="00D27AB1" w:rsidP="00D27AB1">
      <w:pPr>
        <w:widowControl w:val="0"/>
        <w:suppressAutoHyphens w:val="0"/>
        <w:spacing w:after="120"/>
        <w:ind w:left="378" w:hanging="378"/>
        <w:jc w:val="both"/>
        <w:rPr>
          <w:rFonts w:ascii="Tahoma" w:hAnsi="Tahoma" w:cs="Tahoma"/>
          <w:sz w:val="20"/>
          <w:szCs w:val="20"/>
        </w:rPr>
      </w:pPr>
    </w:p>
    <w:p w:rsidR="00D27AB1" w:rsidRPr="004E0B1F" w:rsidRDefault="00D27AB1" w:rsidP="00D27AB1">
      <w:pPr>
        <w:widowControl w:val="0"/>
        <w:suppressAutoHyphens w:val="0"/>
        <w:spacing w:after="120"/>
        <w:ind w:left="378" w:hanging="378"/>
        <w:jc w:val="both"/>
        <w:rPr>
          <w:rFonts w:ascii="Tahoma" w:hAnsi="Tahoma" w:cs="Tahoma"/>
          <w:sz w:val="20"/>
          <w:szCs w:val="20"/>
        </w:rPr>
      </w:pPr>
    </w:p>
    <w:p w:rsidR="00D27AB1" w:rsidRPr="004E0B1F" w:rsidRDefault="00D27AB1" w:rsidP="00D27AB1">
      <w:pPr>
        <w:widowControl w:val="0"/>
        <w:suppressAutoHyphens w:val="0"/>
        <w:spacing w:after="120"/>
        <w:ind w:left="378" w:hanging="378"/>
        <w:jc w:val="both"/>
      </w:pP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t>………………………………………………………</w:t>
      </w:r>
    </w:p>
    <w:p w:rsidR="00D27AB1" w:rsidRDefault="00D27AB1" w:rsidP="00D27AB1">
      <w:pPr>
        <w:widowControl w:val="0"/>
        <w:suppressAutoHyphens w:val="0"/>
        <w:spacing w:after="60"/>
        <w:rPr>
          <w:rFonts w:ascii="Tahoma" w:hAnsi="Tahoma" w:cs="Tahoma"/>
          <w:sz w:val="20"/>
          <w:szCs w:val="20"/>
        </w:rPr>
      </w:pPr>
      <w:r w:rsidRPr="004E0B1F">
        <w:rPr>
          <w:rFonts w:ascii="Tahoma" w:hAnsi="Tahoma" w:cs="Tahoma"/>
          <w:b/>
          <w:sz w:val="20"/>
          <w:szCs w:val="20"/>
        </w:rPr>
        <w:tab/>
      </w:r>
      <w:r w:rsidRPr="004E0B1F">
        <w:rPr>
          <w:rFonts w:ascii="Tahoma" w:hAnsi="Tahoma" w:cs="Tahoma"/>
          <w:b/>
          <w:sz w:val="20"/>
          <w:szCs w:val="20"/>
        </w:rPr>
        <w:tab/>
      </w:r>
      <w:r w:rsidRPr="004E0B1F">
        <w:rPr>
          <w:rFonts w:ascii="Tahoma" w:hAnsi="Tahoma" w:cs="Tahoma"/>
          <w:b/>
          <w:sz w:val="20"/>
          <w:szCs w:val="20"/>
        </w:rPr>
        <w:tab/>
        <w:t xml:space="preserve">  </w:t>
      </w:r>
      <w:r w:rsidRPr="004E0B1F">
        <w:rPr>
          <w:rFonts w:ascii="Tahoma" w:hAnsi="Tahoma" w:cs="Tahoma"/>
          <w:b/>
          <w:sz w:val="20"/>
          <w:szCs w:val="20"/>
        </w:rPr>
        <w:tab/>
      </w:r>
      <w:r w:rsidRPr="004E0B1F">
        <w:rPr>
          <w:rFonts w:ascii="Tahoma" w:hAnsi="Tahoma" w:cs="Tahoma"/>
          <w:b/>
          <w:sz w:val="20"/>
          <w:szCs w:val="20"/>
        </w:rPr>
        <w:tab/>
      </w:r>
      <w:r w:rsidRPr="004E0B1F">
        <w:rPr>
          <w:rFonts w:ascii="Tahoma" w:hAnsi="Tahoma" w:cs="Tahoma"/>
          <w:b/>
          <w:sz w:val="20"/>
          <w:szCs w:val="20"/>
        </w:rPr>
        <w:tab/>
      </w:r>
      <w:r w:rsidRPr="004E0B1F">
        <w:rPr>
          <w:rFonts w:ascii="Tahoma" w:hAnsi="Tahoma" w:cs="Tahoma"/>
          <w:b/>
          <w:sz w:val="20"/>
          <w:szCs w:val="20"/>
        </w:rPr>
        <w:tab/>
      </w:r>
      <w:r w:rsidRPr="004E0B1F">
        <w:rPr>
          <w:rFonts w:ascii="Tahoma" w:hAnsi="Tahoma" w:cs="Tahoma"/>
          <w:b/>
          <w:bCs/>
          <w:sz w:val="20"/>
          <w:szCs w:val="20"/>
        </w:rPr>
        <w:t xml:space="preserve">         </w:t>
      </w:r>
      <w:r w:rsidRPr="004E0B1F">
        <w:rPr>
          <w:rFonts w:ascii="Tahoma" w:hAnsi="Tahoma" w:cs="Tahoma"/>
          <w:b/>
          <w:bCs/>
          <w:sz w:val="20"/>
          <w:szCs w:val="20"/>
        </w:rPr>
        <w:tab/>
      </w:r>
      <w:r w:rsidRPr="004E0B1F">
        <w:rPr>
          <w:rFonts w:ascii="Tahoma" w:hAnsi="Tahoma" w:cs="Tahoma"/>
          <w:b/>
          <w:bCs/>
          <w:sz w:val="20"/>
          <w:szCs w:val="20"/>
        </w:rPr>
        <w:tab/>
        <w:t xml:space="preserve">          </w:t>
      </w:r>
      <w:r>
        <w:rPr>
          <w:rFonts w:ascii="Tahoma" w:hAnsi="Tahoma" w:cs="Tahoma"/>
          <w:sz w:val="20"/>
          <w:szCs w:val="20"/>
        </w:rPr>
        <w:t>Poskytovatel</w:t>
      </w: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Pr="005B02D0" w:rsidRDefault="00D27AB1" w:rsidP="00D27AB1">
      <w:pPr>
        <w:pStyle w:val="Bezmezer"/>
        <w:contextualSpacing/>
      </w:pPr>
      <w:r>
        <w:rPr>
          <w:rFonts w:ascii="Tahoma" w:hAnsi="Tahoma" w:cs="Tahoma"/>
          <w:sz w:val="20"/>
          <w:szCs w:val="20"/>
        </w:rPr>
        <w:t>Příloha č. 2 -</w:t>
      </w:r>
      <w:r w:rsidRPr="005B02D0">
        <w:rPr>
          <w:rFonts w:ascii="Tahoma" w:hAnsi="Tahoma" w:cs="Tahoma"/>
          <w:sz w:val="20"/>
          <w:szCs w:val="20"/>
        </w:rPr>
        <w:t xml:space="preserve"> Výpočet ceny</w:t>
      </w:r>
      <w:r>
        <w:rPr>
          <w:rFonts w:ascii="Tahoma" w:hAnsi="Tahoma" w:cs="Tahoma"/>
          <w:sz w:val="20"/>
          <w:szCs w:val="20"/>
        </w:rPr>
        <w:t xml:space="preserve"> plnění</w:t>
      </w: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p w:rsidR="00D27AB1" w:rsidRDefault="00D27AB1" w:rsidP="00D27AB1">
      <w:pPr>
        <w:widowControl w:val="0"/>
        <w:suppressAutoHyphens w:val="0"/>
        <w:spacing w:after="60"/>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2580"/>
        <w:gridCol w:w="796"/>
        <w:gridCol w:w="1137"/>
        <w:gridCol w:w="1219"/>
        <w:gridCol w:w="1102"/>
        <w:gridCol w:w="1289"/>
      </w:tblGrid>
      <w:tr w:rsidR="00D27AB1" w:rsidRPr="00620780" w:rsidTr="002F7D50">
        <w:tc>
          <w:tcPr>
            <w:tcW w:w="1238" w:type="dxa"/>
            <w:tcBorders>
              <w:bottom w:val="single" w:sz="4" w:space="0" w:color="auto"/>
            </w:tcBorders>
            <w:shd w:val="clear" w:color="auto" w:fill="D9D9D9"/>
          </w:tcPr>
          <w:p w:rsidR="00D27AB1" w:rsidRPr="00620780" w:rsidRDefault="00D27AB1" w:rsidP="002F7D50">
            <w:pPr>
              <w:spacing w:line="276" w:lineRule="auto"/>
              <w:rPr>
                <w:rFonts w:ascii="Tahoma" w:hAnsi="Tahoma" w:cs="Tahoma"/>
                <w:b/>
                <w:sz w:val="20"/>
                <w:szCs w:val="20"/>
              </w:rPr>
            </w:pPr>
            <w:r w:rsidRPr="00620780">
              <w:rPr>
                <w:rFonts w:ascii="Tahoma" w:hAnsi="Tahoma" w:cs="Tahoma"/>
                <w:b/>
                <w:sz w:val="20"/>
                <w:szCs w:val="20"/>
              </w:rPr>
              <w:t>Předmět</w:t>
            </w:r>
          </w:p>
        </w:tc>
        <w:tc>
          <w:tcPr>
            <w:tcW w:w="5425" w:type="dxa"/>
            <w:shd w:val="clear" w:color="auto" w:fill="D9D9D9"/>
          </w:tcPr>
          <w:p w:rsidR="00D27AB1" w:rsidRPr="00620780" w:rsidRDefault="00D27AB1" w:rsidP="002F7D50">
            <w:pPr>
              <w:spacing w:line="276" w:lineRule="auto"/>
              <w:rPr>
                <w:rFonts w:ascii="Tahoma" w:hAnsi="Tahoma" w:cs="Tahoma"/>
                <w:b/>
                <w:sz w:val="20"/>
                <w:szCs w:val="20"/>
              </w:rPr>
            </w:pPr>
            <w:r w:rsidRPr="00620780">
              <w:rPr>
                <w:rFonts w:ascii="Tahoma" w:hAnsi="Tahoma" w:cs="Tahoma"/>
                <w:b/>
                <w:color w:val="000000"/>
                <w:sz w:val="20"/>
                <w:szCs w:val="20"/>
                <w:lang w:eastAsia="cs-CZ"/>
              </w:rPr>
              <w:t>Název</w:t>
            </w:r>
          </w:p>
        </w:tc>
        <w:tc>
          <w:tcPr>
            <w:tcW w:w="850" w:type="dxa"/>
            <w:shd w:val="clear" w:color="auto" w:fill="D9D9D9"/>
          </w:tcPr>
          <w:p w:rsidR="00D27AB1" w:rsidRPr="00620780" w:rsidRDefault="00D27AB1" w:rsidP="002F7D50">
            <w:pPr>
              <w:spacing w:line="276" w:lineRule="auto"/>
              <w:jc w:val="center"/>
              <w:rPr>
                <w:rFonts w:ascii="Tahoma" w:hAnsi="Tahoma" w:cs="Tahoma"/>
                <w:b/>
                <w:sz w:val="20"/>
                <w:szCs w:val="20"/>
              </w:rPr>
            </w:pPr>
            <w:r w:rsidRPr="00620780">
              <w:rPr>
                <w:rFonts w:ascii="Tahoma" w:hAnsi="Tahoma" w:cs="Tahoma"/>
                <w:b/>
                <w:sz w:val="20"/>
                <w:szCs w:val="20"/>
              </w:rPr>
              <w:t>Počet ks</w:t>
            </w:r>
          </w:p>
        </w:tc>
        <w:tc>
          <w:tcPr>
            <w:tcW w:w="1701" w:type="dxa"/>
            <w:shd w:val="clear" w:color="auto" w:fill="D9D9D9"/>
          </w:tcPr>
          <w:p w:rsidR="00D27AB1" w:rsidRPr="00620780" w:rsidRDefault="00D27AB1" w:rsidP="002F7D50">
            <w:pPr>
              <w:spacing w:line="276" w:lineRule="auto"/>
              <w:rPr>
                <w:rFonts w:ascii="Tahoma" w:hAnsi="Tahoma" w:cs="Tahoma"/>
                <w:b/>
                <w:sz w:val="20"/>
                <w:szCs w:val="20"/>
              </w:rPr>
            </w:pPr>
            <w:r w:rsidRPr="00620780">
              <w:rPr>
                <w:rFonts w:ascii="Tahoma" w:hAnsi="Tahoma" w:cs="Tahoma"/>
                <w:b/>
                <w:sz w:val="20"/>
                <w:szCs w:val="20"/>
              </w:rPr>
              <w:t>Cena za ks v Kč bez DPH</w:t>
            </w:r>
          </w:p>
        </w:tc>
        <w:tc>
          <w:tcPr>
            <w:tcW w:w="1701" w:type="dxa"/>
            <w:shd w:val="clear" w:color="auto" w:fill="D9D9D9"/>
          </w:tcPr>
          <w:p w:rsidR="00D27AB1" w:rsidRPr="00620780" w:rsidRDefault="00D27AB1" w:rsidP="002F7D50">
            <w:pPr>
              <w:spacing w:line="276" w:lineRule="auto"/>
              <w:rPr>
                <w:rFonts w:ascii="Tahoma" w:hAnsi="Tahoma" w:cs="Tahoma"/>
                <w:b/>
                <w:sz w:val="20"/>
                <w:szCs w:val="20"/>
              </w:rPr>
            </w:pPr>
            <w:r w:rsidRPr="00620780">
              <w:rPr>
                <w:rFonts w:ascii="Tahoma" w:hAnsi="Tahoma" w:cs="Tahoma"/>
                <w:b/>
                <w:sz w:val="20"/>
                <w:szCs w:val="20"/>
              </w:rPr>
              <w:t>Cena celkem v Kč bez DPH</w:t>
            </w:r>
          </w:p>
        </w:tc>
        <w:tc>
          <w:tcPr>
            <w:tcW w:w="1559" w:type="dxa"/>
            <w:shd w:val="clear" w:color="auto" w:fill="D9D9D9"/>
          </w:tcPr>
          <w:p w:rsidR="00D27AB1" w:rsidRPr="00620780" w:rsidRDefault="00D27AB1" w:rsidP="002F7D50">
            <w:pPr>
              <w:spacing w:line="276" w:lineRule="auto"/>
              <w:jc w:val="center"/>
              <w:rPr>
                <w:rFonts w:ascii="Tahoma" w:hAnsi="Tahoma" w:cs="Tahoma"/>
                <w:b/>
                <w:sz w:val="20"/>
                <w:szCs w:val="20"/>
              </w:rPr>
            </w:pPr>
            <w:r w:rsidRPr="00620780">
              <w:rPr>
                <w:rFonts w:ascii="Tahoma" w:hAnsi="Tahoma" w:cs="Tahoma"/>
                <w:b/>
                <w:sz w:val="20"/>
                <w:szCs w:val="20"/>
              </w:rPr>
              <w:t>DPH                 (21%)</w:t>
            </w:r>
          </w:p>
        </w:tc>
        <w:tc>
          <w:tcPr>
            <w:tcW w:w="1990" w:type="dxa"/>
            <w:shd w:val="clear" w:color="auto" w:fill="D9D9D9"/>
          </w:tcPr>
          <w:p w:rsidR="00D27AB1" w:rsidRPr="00620780" w:rsidRDefault="00D27AB1" w:rsidP="002F7D50">
            <w:pPr>
              <w:suppressAutoHyphens w:val="0"/>
              <w:spacing w:before="60" w:after="60"/>
              <w:jc w:val="center"/>
              <w:rPr>
                <w:rFonts w:ascii="Tahoma" w:hAnsi="Tahoma" w:cs="Tahoma"/>
                <w:b/>
                <w:sz w:val="20"/>
                <w:szCs w:val="20"/>
              </w:rPr>
            </w:pPr>
            <w:r w:rsidRPr="00620780">
              <w:rPr>
                <w:rFonts w:ascii="Tahoma" w:hAnsi="Tahoma" w:cs="Tahoma"/>
                <w:b/>
                <w:sz w:val="20"/>
                <w:szCs w:val="20"/>
              </w:rPr>
              <w:t>Cena celkem v Kč vč. DPH</w:t>
            </w:r>
          </w:p>
        </w:tc>
      </w:tr>
      <w:tr w:rsidR="00D27AB1" w:rsidRPr="00620780" w:rsidTr="002F7D50">
        <w:tc>
          <w:tcPr>
            <w:tcW w:w="1238" w:type="dxa"/>
            <w:tcBorders>
              <w:bottom w:val="single" w:sz="4" w:space="0" w:color="auto"/>
            </w:tcBorders>
            <w:shd w:val="clear" w:color="auto" w:fill="auto"/>
            <w:vAlign w:val="center"/>
          </w:tcPr>
          <w:p w:rsidR="00D27AB1" w:rsidRPr="00620780" w:rsidRDefault="00D27AB1" w:rsidP="002F7D50">
            <w:pPr>
              <w:suppressAutoHyphens w:val="0"/>
              <w:rPr>
                <w:rFonts w:ascii="Tahoma" w:hAnsi="Tahoma" w:cs="Tahoma"/>
                <w:sz w:val="20"/>
                <w:szCs w:val="20"/>
              </w:rPr>
            </w:pPr>
            <w:r w:rsidRPr="00620780">
              <w:rPr>
                <w:rFonts w:ascii="Tahoma" w:hAnsi="Tahoma" w:cs="Tahoma"/>
                <w:color w:val="000000"/>
                <w:sz w:val="20"/>
                <w:szCs w:val="20"/>
                <w:lang w:eastAsia="cs-CZ"/>
              </w:rPr>
              <w:t>licence</w:t>
            </w:r>
          </w:p>
        </w:tc>
        <w:tc>
          <w:tcPr>
            <w:tcW w:w="5425" w:type="dxa"/>
            <w:vAlign w:val="center"/>
          </w:tcPr>
          <w:p w:rsidR="00D27AB1" w:rsidRPr="00620780" w:rsidRDefault="00D27AB1" w:rsidP="002F7D50">
            <w:pPr>
              <w:suppressAutoHyphens w:val="0"/>
              <w:rPr>
                <w:rFonts w:ascii="Tahoma" w:hAnsi="Tahoma" w:cs="Tahoma"/>
                <w:sz w:val="20"/>
                <w:szCs w:val="20"/>
              </w:rPr>
            </w:pPr>
            <w:r w:rsidRPr="00620780">
              <w:t>ManageEngine Desktop Central Enterprise Addons – Subscription Model –Subscription fee for Additional administrators</w:t>
            </w:r>
          </w:p>
        </w:tc>
        <w:tc>
          <w:tcPr>
            <w:tcW w:w="850" w:type="dxa"/>
            <w:shd w:val="clear" w:color="auto" w:fill="auto"/>
          </w:tcPr>
          <w:p w:rsidR="00D27AB1" w:rsidRPr="00620780" w:rsidRDefault="00D27AB1" w:rsidP="002F7D50">
            <w:pPr>
              <w:suppressAutoHyphens w:val="0"/>
              <w:spacing w:before="240"/>
              <w:jc w:val="center"/>
              <w:rPr>
                <w:rFonts w:ascii="Tahoma" w:hAnsi="Tahoma" w:cs="Tahoma"/>
                <w:sz w:val="20"/>
                <w:szCs w:val="20"/>
              </w:rPr>
            </w:pPr>
            <w:r w:rsidRPr="00620780">
              <w:rPr>
                <w:rFonts w:ascii="Tahoma" w:hAnsi="Tahoma" w:cs="Tahoma"/>
                <w:sz w:val="20"/>
                <w:szCs w:val="20"/>
              </w:rPr>
              <w:t>5</w:t>
            </w:r>
          </w:p>
        </w:tc>
        <w:tc>
          <w:tcPr>
            <w:tcW w:w="1701" w:type="dxa"/>
          </w:tcPr>
          <w:p w:rsidR="00D27AB1" w:rsidRPr="00620780" w:rsidRDefault="00D27AB1" w:rsidP="002F7D50">
            <w:pPr>
              <w:suppressAutoHyphens w:val="0"/>
              <w:spacing w:before="240"/>
              <w:jc w:val="center"/>
              <w:rPr>
                <w:rFonts w:ascii="Tahoma" w:hAnsi="Tahoma" w:cs="Tahoma"/>
                <w:sz w:val="20"/>
                <w:szCs w:val="20"/>
              </w:rPr>
            </w:pPr>
            <w:r>
              <w:rPr>
                <w:rFonts w:ascii="Tahoma" w:hAnsi="Tahoma" w:cs="Tahoma"/>
                <w:sz w:val="20"/>
                <w:szCs w:val="20"/>
              </w:rPr>
              <w:t>28.600,-</w:t>
            </w:r>
          </w:p>
        </w:tc>
        <w:tc>
          <w:tcPr>
            <w:tcW w:w="1701" w:type="dxa"/>
          </w:tcPr>
          <w:p w:rsidR="00D27AB1" w:rsidRPr="00620780" w:rsidRDefault="00D27AB1" w:rsidP="002F7D50">
            <w:pPr>
              <w:suppressAutoHyphens w:val="0"/>
              <w:spacing w:before="240"/>
              <w:jc w:val="center"/>
              <w:rPr>
                <w:rFonts w:ascii="Tahoma" w:hAnsi="Tahoma" w:cs="Tahoma"/>
                <w:sz w:val="20"/>
                <w:szCs w:val="20"/>
              </w:rPr>
            </w:pPr>
            <w:r>
              <w:rPr>
                <w:rFonts w:ascii="Tahoma" w:hAnsi="Tahoma" w:cs="Tahoma"/>
                <w:sz w:val="20"/>
                <w:szCs w:val="20"/>
              </w:rPr>
              <w:t>143.000,-</w:t>
            </w:r>
          </w:p>
        </w:tc>
        <w:tc>
          <w:tcPr>
            <w:tcW w:w="1559" w:type="dxa"/>
          </w:tcPr>
          <w:p w:rsidR="00D27AB1" w:rsidRPr="00620780" w:rsidRDefault="00D27AB1" w:rsidP="002F7D50">
            <w:pPr>
              <w:suppressAutoHyphens w:val="0"/>
              <w:spacing w:before="240"/>
              <w:jc w:val="center"/>
              <w:rPr>
                <w:rFonts w:ascii="Tahoma" w:hAnsi="Tahoma" w:cs="Tahoma"/>
                <w:sz w:val="20"/>
                <w:szCs w:val="20"/>
              </w:rPr>
            </w:pPr>
            <w:r>
              <w:rPr>
                <w:rFonts w:ascii="Tahoma" w:hAnsi="Tahoma" w:cs="Tahoma"/>
                <w:sz w:val="20"/>
                <w:szCs w:val="20"/>
              </w:rPr>
              <w:t>30.030,-</w:t>
            </w:r>
          </w:p>
        </w:tc>
        <w:tc>
          <w:tcPr>
            <w:tcW w:w="1990" w:type="dxa"/>
          </w:tcPr>
          <w:p w:rsidR="00D27AB1" w:rsidRPr="00620780" w:rsidRDefault="00D27AB1" w:rsidP="002F7D50">
            <w:pPr>
              <w:suppressAutoHyphens w:val="0"/>
              <w:spacing w:before="240"/>
              <w:jc w:val="center"/>
              <w:rPr>
                <w:rFonts w:ascii="Tahoma" w:hAnsi="Tahoma" w:cs="Tahoma"/>
                <w:sz w:val="20"/>
                <w:szCs w:val="20"/>
              </w:rPr>
            </w:pPr>
            <w:r>
              <w:rPr>
                <w:rFonts w:ascii="Tahoma" w:hAnsi="Tahoma" w:cs="Tahoma"/>
                <w:sz w:val="20"/>
                <w:szCs w:val="20"/>
              </w:rPr>
              <w:t>173.030,-</w:t>
            </w:r>
          </w:p>
        </w:tc>
      </w:tr>
    </w:tbl>
    <w:p w:rsidR="00D27AB1" w:rsidRPr="00620780" w:rsidRDefault="00D27AB1" w:rsidP="00D27AB1">
      <w:pPr>
        <w:widowControl w:val="0"/>
        <w:suppressAutoHyphens w:val="0"/>
        <w:spacing w:after="60"/>
      </w:pPr>
    </w:p>
    <w:p w:rsidR="00D27AB1" w:rsidRDefault="00D27AB1" w:rsidP="00D27AB1">
      <w:pPr>
        <w:widowControl w:val="0"/>
        <w:suppressAutoHyphens w:val="0"/>
        <w:spacing w:after="60"/>
        <w:rPr>
          <w:highlight w:val="yellow"/>
        </w:rPr>
      </w:pPr>
    </w:p>
    <w:p w:rsidR="00D27AB1" w:rsidRPr="004E0B1F" w:rsidRDefault="00D27AB1" w:rsidP="00D27AB1">
      <w:pPr>
        <w:widowControl w:val="0"/>
        <w:suppressAutoHyphens w:val="0"/>
        <w:spacing w:after="120"/>
        <w:ind w:left="378" w:hanging="378"/>
        <w:jc w:val="both"/>
        <w:rPr>
          <w:rFonts w:ascii="Tahoma" w:hAnsi="Tahoma" w:cs="Tahoma"/>
          <w:sz w:val="20"/>
          <w:szCs w:val="20"/>
        </w:rPr>
      </w:pPr>
    </w:p>
    <w:p w:rsidR="00D27AB1" w:rsidRDefault="00D27AB1" w:rsidP="00D27AB1">
      <w:pPr>
        <w:widowControl w:val="0"/>
        <w:suppressAutoHyphens w:val="0"/>
        <w:spacing w:after="120"/>
        <w:ind w:left="378" w:hanging="378"/>
        <w:jc w:val="both"/>
        <w:rPr>
          <w:rFonts w:ascii="Tahoma" w:hAnsi="Tahoma" w:cs="Tahoma"/>
          <w:sz w:val="20"/>
          <w:szCs w:val="20"/>
        </w:rPr>
      </w:pPr>
    </w:p>
    <w:p w:rsidR="00D27AB1" w:rsidRDefault="00D27AB1" w:rsidP="00D27AB1">
      <w:pPr>
        <w:widowControl w:val="0"/>
        <w:suppressAutoHyphens w:val="0"/>
        <w:spacing w:after="120"/>
        <w:ind w:left="378" w:hanging="378"/>
        <w:jc w:val="both"/>
        <w:rPr>
          <w:rFonts w:ascii="Tahoma" w:hAnsi="Tahoma" w:cs="Tahoma"/>
          <w:sz w:val="20"/>
          <w:szCs w:val="20"/>
        </w:rPr>
      </w:pPr>
    </w:p>
    <w:p w:rsidR="00D27AB1" w:rsidRPr="004E0B1F" w:rsidRDefault="00D27AB1" w:rsidP="00D27AB1">
      <w:pPr>
        <w:widowControl w:val="0"/>
        <w:suppressAutoHyphens w:val="0"/>
        <w:spacing w:after="120"/>
        <w:ind w:left="378" w:hanging="378"/>
        <w:jc w:val="both"/>
      </w:pPr>
      <w:r w:rsidRPr="004E0B1F">
        <w:rPr>
          <w:rFonts w:ascii="Tahoma" w:hAnsi="Tahoma" w:cs="Tahoma"/>
          <w:sz w:val="20"/>
          <w:szCs w:val="20"/>
        </w:rPr>
        <w:t>V…………………….. dne ……………………………</w:t>
      </w:r>
    </w:p>
    <w:p w:rsidR="00D27AB1" w:rsidRPr="004E0B1F" w:rsidRDefault="00D27AB1" w:rsidP="00D27AB1">
      <w:pPr>
        <w:widowControl w:val="0"/>
        <w:suppressAutoHyphens w:val="0"/>
        <w:spacing w:after="120"/>
        <w:ind w:left="378" w:hanging="378"/>
        <w:jc w:val="both"/>
        <w:rPr>
          <w:rFonts w:ascii="Tahoma" w:hAnsi="Tahoma" w:cs="Tahoma"/>
          <w:sz w:val="20"/>
          <w:szCs w:val="20"/>
        </w:rPr>
      </w:pPr>
    </w:p>
    <w:p w:rsidR="00D27AB1" w:rsidRPr="004E0B1F" w:rsidRDefault="00D27AB1" w:rsidP="00D27AB1">
      <w:pPr>
        <w:widowControl w:val="0"/>
        <w:suppressAutoHyphens w:val="0"/>
        <w:spacing w:after="120"/>
        <w:ind w:left="378" w:hanging="378"/>
        <w:jc w:val="both"/>
        <w:rPr>
          <w:rFonts w:ascii="Tahoma" w:hAnsi="Tahoma" w:cs="Tahoma"/>
          <w:sz w:val="20"/>
          <w:szCs w:val="20"/>
        </w:rPr>
      </w:pPr>
    </w:p>
    <w:p w:rsidR="00D27AB1" w:rsidRPr="004E0B1F" w:rsidRDefault="00D27AB1" w:rsidP="00D27AB1">
      <w:pPr>
        <w:widowControl w:val="0"/>
        <w:suppressAutoHyphens w:val="0"/>
        <w:spacing w:after="120"/>
        <w:ind w:left="378" w:hanging="378"/>
        <w:jc w:val="both"/>
        <w:rPr>
          <w:rFonts w:ascii="Tahoma" w:hAnsi="Tahoma" w:cs="Tahoma"/>
          <w:sz w:val="20"/>
          <w:szCs w:val="20"/>
        </w:rPr>
      </w:pPr>
    </w:p>
    <w:p w:rsidR="00D27AB1" w:rsidRPr="004E0B1F" w:rsidRDefault="00D27AB1" w:rsidP="00D27AB1">
      <w:pPr>
        <w:widowControl w:val="0"/>
        <w:suppressAutoHyphens w:val="0"/>
        <w:spacing w:after="120"/>
        <w:ind w:left="378" w:hanging="378"/>
        <w:jc w:val="both"/>
      </w:pP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r>
      <w:r w:rsidRPr="004E0B1F">
        <w:rPr>
          <w:rFonts w:ascii="Tahoma" w:hAnsi="Tahoma" w:cs="Tahoma"/>
          <w:sz w:val="20"/>
          <w:szCs w:val="20"/>
        </w:rPr>
        <w:tab/>
        <w:t>………………………………………………………</w:t>
      </w:r>
    </w:p>
    <w:p w:rsidR="00D27AB1" w:rsidRDefault="00D27AB1" w:rsidP="00D27AB1">
      <w:pPr>
        <w:widowControl w:val="0"/>
        <w:suppressAutoHyphens w:val="0"/>
        <w:spacing w:after="60"/>
        <w:rPr>
          <w:rFonts w:ascii="Tahoma" w:hAnsi="Tahoma" w:cs="Tahoma"/>
          <w:sz w:val="20"/>
          <w:szCs w:val="20"/>
        </w:rPr>
      </w:pPr>
      <w:r w:rsidRPr="004E0B1F">
        <w:rPr>
          <w:rFonts w:ascii="Tahoma" w:hAnsi="Tahoma" w:cs="Tahoma"/>
          <w:b/>
          <w:sz w:val="20"/>
          <w:szCs w:val="20"/>
        </w:rPr>
        <w:tab/>
      </w:r>
      <w:r w:rsidRPr="004E0B1F">
        <w:rPr>
          <w:rFonts w:ascii="Tahoma" w:hAnsi="Tahoma" w:cs="Tahoma"/>
          <w:b/>
          <w:sz w:val="20"/>
          <w:szCs w:val="20"/>
        </w:rPr>
        <w:tab/>
      </w:r>
      <w:r w:rsidRPr="004E0B1F">
        <w:rPr>
          <w:rFonts w:ascii="Tahoma" w:hAnsi="Tahoma" w:cs="Tahoma"/>
          <w:b/>
          <w:sz w:val="20"/>
          <w:szCs w:val="20"/>
        </w:rPr>
        <w:tab/>
        <w:t xml:space="preserve">  </w:t>
      </w:r>
      <w:r w:rsidRPr="004E0B1F">
        <w:rPr>
          <w:rFonts w:ascii="Tahoma" w:hAnsi="Tahoma" w:cs="Tahoma"/>
          <w:b/>
          <w:sz w:val="20"/>
          <w:szCs w:val="20"/>
        </w:rPr>
        <w:tab/>
      </w:r>
      <w:r w:rsidRPr="004E0B1F">
        <w:rPr>
          <w:rFonts w:ascii="Tahoma" w:hAnsi="Tahoma" w:cs="Tahoma"/>
          <w:b/>
          <w:sz w:val="20"/>
          <w:szCs w:val="20"/>
        </w:rPr>
        <w:tab/>
      </w:r>
      <w:r w:rsidRPr="004E0B1F">
        <w:rPr>
          <w:rFonts w:ascii="Tahoma" w:hAnsi="Tahoma" w:cs="Tahoma"/>
          <w:b/>
          <w:sz w:val="20"/>
          <w:szCs w:val="20"/>
        </w:rPr>
        <w:tab/>
      </w:r>
      <w:r w:rsidRPr="004E0B1F">
        <w:rPr>
          <w:rFonts w:ascii="Tahoma" w:hAnsi="Tahoma" w:cs="Tahoma"/>
          <w:b/>
          <w:sz w:val="20"/>
          <w:szCs w:val="20"/>
        </w:rPr>
        <w:tab/>
      </w:r>
      <w:r w:rsidRPr="004E0B1F">
        <w:rPr>
          <w:rFonts w:ascii="Tahoma" w:hAnsi="Tahoma" w:cs="Tahoma"/>
          <w:b/>
          <w:bCs/>
          <w:sz w:val="20"/>
          <w:szCs w:val="20"/>
        </w:rPr>
        <w:t xml:space="preserve">         </w:t>
      </w:r>
      <w:r w:rsidRPr="004E0B1F">
        <w:rPr>
          <w:rFonts w:ascii="Tahoma" w:hAnsi="Tahoma" w:cs="Tahoma"/>
          <w:b/>
          <w:bCs/>
          <w:sz w:val="20"/>
          <w:szCs w:val="20"/>
        </w:rPr>
        <w:tab/>
      </w:r>
      <w:r w:rsidRPr="004E0B1F">
        <w:rPr>
          <w:rFonts w:ascii="Tahoma" w:hAnsi="Tahoma" w:cs="Tahoma"/>
          <w:b/>
          <w:bCs/>
          <w:sz w:val="20"/>
          <w:szCs w:val="20"/>
        </w:rPr>
        <w:tab/>
        <w:t xml:space="preserve">          </w:t>
      </w:r>
      <w:r>
        <w:rPr>
          <w:rFonts w:ascii="Tahoma" w:hAnsi="Tahoma" w:cs="Tahoma"/>
          <w:sz w:val="20"/>
          <w:szCs w:val="20"/>
        </w:rPr>
        <w:t>Poskytovatel</w:t>
      </w:r>
    </w:p>
    <w:p w:rsidR="00D27AB1" w:rsidRDefault="00D27AB1" w:rsidP="00D27AB1">
      <w:pPr>
        <w:widowControl w:val="0"/>
        <w:suppressAutoHyphens w:val="0"/>
        <w:spacing w:after="60"/>
        <w:rPr>
          <w:rFonts w:ascii="Tahoma" w:hAnsi="Tahoma" w:cs="Tahoma"/>
          <w:sz w:val="20"/>
          <w:szCs w:val="20"/>
        </w:rPr>
      </w:pPr>
    </w:p>
    <w:p w:rsidR="00D27AB1" w:rsidRDefault="00D27AB1" w:rsidP="00D27AB1">
      <w:pPr>
        <w:widowControl w:val="0"/>
        <w:suppressAutoHyphens w:val="0"/>
        <w:spacing w:after="60"/>
        <w:rPr>
          <w:rFonts w:ascii="Tahoma" w:hAnsi="Tahoma" w:cs="Tahoma"/>
          <w:sz w:val="20"/>
          <w:szCs w:val="20"/>
        </w:rPr>
      </w:pPr>
    </w:p>
    <w:p w:rsidR="00D27AB1" w:rsidRDefault="00D27AB1" w:rsidP="00D27AB1">
      <w:pPr>
        <w:widowControl w:val="0"/>
        <w:suppressAutoHyphens w:val="0"/>
        <w:spacing w:after="60"/>
        <w:rPr>
          <w:rFonts w:ascii="Tahoma" w:hAnsi="Tahoma" w:cs="Tahoma"/>
          <w:sz w:val="20"/>
          <w:szCs w:val="20"/>
        </w:rPr>
      </w:pPr>
    </w:p>
    <w:p w:rsidR="00D27AB1" w:rsidRDefault="00D27AB1" w:rsidP="00D27AB1">
      <w:pPr>
        <w:widowControl w:val="0"/>
        <w:suppressAutoHyphens w:val="0"/>
        <w:spacing w:after="60"/>
        <w:rPr>
          <w:rFonts w:ascii="Tahoma" w:hAnsi="Tahoma" w:cs="Tahoma"/>
          <w:sz w:val="20"/>
          <w:szCs w:val="20"/>
        </w:rPr>
      </w:pPr>
    </w:p>
    <w:p w:rsidR="00D27AB1" w:rsidRDefault="00D27AB1" w:rsidP="00D27AB1">
      <w:pPr>
        <w:widowControl w:val="0"/>
        <w:suppressAutoHyphens w:val="0"/>
        <w:spacing w:after="60"/>
        <w:rPr>
          <w:rFonts w:ascii="Tahoma" w:hAnsi="Tahoma" w:cs="Tahoma"/>
          <w:sz w:val="20"/>
          <w:szCs w:val="20"/>
        </w:rPr>
      </w:pPr>
    </w:p>
    <w:p w:rsidR="00D27AB1" w:rsidRDefault="00D27AB1" w:rsidP="00D27AB1">
      <w:pPr>
        <w:widowControl w:val="0"/>
        <w:suppressAutoHyphens w:val="0"/>
        <w:spacing w:after="60"/>
        <w:rPr>
          <w:rFonts w:ascii="Tahoma" w:hAnsi="Tahoma" w:cs="Tahoma"/>
          <w:sz w:val="20"/>
          <w:szCs w:val="20"/>
        </w:rPr>
        <w:sectPr w:rsidR="00D27AB1" w:rsidSect="009044EF">
          <w:footerReference w:type="default" r:id="rId10"/>
          <w:pgSz w:w="11906" w:h="16838" w:code="9"/>
          <w:pgMar w:top="1418" w:right="1134" w:bottom="1418" w:left="1418" w:header="709" w:footer="1134" w:gutter="0"/>
          <w:pgBorders>
            <w:top w:val="single" w:sz="4" w:space="11" w:color="000000"/>
            <w:left w:val="single" w:sz="4" w:space="31" w:color="000000"/>
            <w:bottom w:val="single" w:sz="4" w:space="31" w:color="000000"/>
            <w:right w:val="single" w:sz="4" w:space="20" w:color="000000"/>
          </w:pgBorders>
          <w:cols w:space="708"/>
          <w:docGrid w:linePitch="360"/>
        </w:sectPr>
      </w:pPr>
    </w:p>
    <w:p w:rsidR="00D27AB1" w:rsidRDefault="00D27AB1" w:rsidP="00D27AB1">
      <w:pPr>
        <w:widowControl w:val="0"/>
        <w:suppressAutoHyphens w:val="0"/>
        <w:spacing w:after="60"/>
        <w:rPr>
          <w:rFonts w:ascii="Tahoma" w:hAnsi="Tahoma" w:cs="Tahoma"/>
          <w:sz w:val="20"/>
          <w:szCs w:val="20"/>
        </w:rPr>
      </w:pPr>
    </w:p>
    <w:p w:rsidR="00D27AB1" w:rsidRPr="007D1148" w:rsidRDefault="00D27AB1" w:rsidP="00D27AB1">
      <w:pPr>
        <w:widowControl w:val="0"/>
        <w:suppressAutoHyphens w:val="0"/>
        <w:rPr>
          <w:rFonts w:ascii="Tahoma" w:hAnsi="Tahoma" w:cs="Tahoma"/>
          <w:b/>
          <w:sz w:val="20"/>
          <w:szCs w:val="20"/>
          <w:highlight w:val="yellow"/>
        </w:rPr>
      </w:pPr>
    </w:p>
    <w:p w:rsidR="00D27AB1" w:rsidRPr="005B02D0" w:rsidRDefault="00D27AB1" w:rsidP="00D27AB1">
      <w:pPr>
        <w:pStyle w:val="Bezmezer"/>
        <w:contextualSpacing/>
        <w:jc w:val="both"/>
      </w:pPr>
      <w:r w:rsidRPr="005B02D0">
        <w:rPr>
          <w:rFonts w:ascii="Tahoma" w:hAnsi="Tahoma" w:cs="Tahoma"/>
          <w:sz w:val="20"/>
          <w:szCs w:val="20"/>
        </w:rPr>
        <w:t xml:space="preserve">Příloha č. </w:t>
      </w:r>
      <w:r>
        <w:rPr>
          <w:rFonts w:ascii="Tahoma" w:hAnsi="Tahoma" w:cs="Tahoma"/>
          <w:sz w:val="20"/>
          <w:szCs w:val="20"/>
        </w:rPr>
        <w:t>3</w:t>
      </w:r>
      <w:r w:rsidRPr="005B02D0">
        <w:rPr>
          <w:rFonts w:ascii="Tahoma" w:hAnsi="Tahoma" w:cs="Tahoma"/>
          <w:sz w:val="20"/>
          <w:szCs w:val="20"/>
        </w:rPr>
        <w:t xml:space="preserve"> </w:t>
      </w:r>
      <w:r>
        <w:rPr>
          <w:rFonts w:ascii="Tahoma" w:hAnsi="Tahoma" w:cs="Tahoma"/>
          <w:sz w:val="20"/>
          <w:szCs w:val="20"/>
        </w:rPr>
        <w:t>–</w:t>
      </w:r>
      <w:r w:rsidRPr="005B02D0">
        <w:rPr>
          <w:rFonts w:ascii="Tahoma" w:hAnsi="Tahoma" w:cs="Tahoma"/>
          <w:sz w:val="20"/>
          <w:szCs w:val="20"/>
        </w:rPr>
        <w:t xml:space="preserve"> </w:t>
      </w:r>
      <w:r>
        <w:rPr>
          <w:rFonts w:ascii="Tahoma" w:hAnsi="Tahoma" w:cs="Tahoma"/>
          <w:sz w:val="20"/>
          <w:szCs w:val="20"/>
        </w:rPr>
        <w:t>Poddodavatelské schéma</w:t>
      </w:r>
      <w:r w:rsidRPr="005B02D0">
        <w:rPr>
          <w:rFonts w:ascii="Tahoma" w:hAnsi="Tahoma" w:cs="Tahoma"/>
          <w:sz w:val="20"/>
          <w:szCs w:val="20"/>
        </w:rPr>
        <w:t xml:space="preserve"> / Čestné prohlášení</w:t>
      </w: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D27AB1" w:rsidRDefault="00D27AB1" w:rsidP="00D27AB1">
      <w:pPr>
        <w:widowControl w:val="0"/>
        <w:suppressAutoHyphens w:val="0"/>
      </w:pPr>
      <w:r w:rsidRPr="00D27AB1">
        <w:t xml:space="preserve">Poskytoval čestně prohlašuje, že nebudete využívat služeb poddodavatele. </w:t>
      </w: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rPr>
          <w:highlight w:val="yellow"/>
        </w:rPr>
      </w:pPr>
    </w:p>
    <w:p w:rsidR="00D27AB1" w:rsidRPr="007D1148" w:rsidRDefault="00D27AB1" w:rsidP="00D27AB1">
      <w:pPr>
        <w:widowControl w:val="0"/>
        <w:suppressAutoHyphens w:val="0"/>
        <w:spacing w:after="120"/>
        <w:ind w:left="378" w:hanging="378"/>
        <w:jc w:val="both"/>
        <w:rPr>
          <w:rFonts w:ascii="Tahoma" w:hAnsi="Tahoma" w:cs="Tahoma"/>
          <w:sz w:val="20"/>
          <w:szCs w:val="20"/>
          <w:highlight w:val="yellow"/>
        </w:rPr>
      </w:pPr>
    </w:p>
    <w:p w:rsidR="00D27AB1" w:rsidRPr="00333B5E" w:rsidRDefault="00D27AB1" w:rsidP="00D27AB1">
      <w:pPr>
        <w:widowControl w:val="0"/>
        <w:suppressAutoHyphens w:val="0"/>
        <w:spacing w:after="120"/>
        <w:ind w:left="378" w:hanging="378"/>
        <w:jc w:val="both"/>
      </w:pPr>
      <w:r w:rsidRPr="00333B5E">
        <w:rPr>
          <w:rFonts w:ascii="Tahoma" w:hAnsi="Tahoma" w:cs="Tahoma"/>
          <w:sz w:val="20"/>
          <w:szCs w:val="20"/>
        </w:rPr>
        <w:t>V…………………….. dne ……………………………</w:t>
      </w:r>
    </w:p>
    <w:p w:rsidR="00D27AB1" w:rsidRPr="00333B5E" w:rsidRDefault="00D27AB1" w:rsidP="00D27AB1">
      <w:pPr>
        <w:widowControl w:val="0"/>
        <w:suppressAutoHyphens w:val="0"/>
        <w:spacing w:after="120"/>
        <w:ind w:left="378" w:hanging="378"/>
        <w:jc w:val="both"/>
        <w:rPr>
          <w:rFonts w:ascii="Tahoma" w:hAnsi="Tahoma" w:cs="Tahoma"/>
          <w:sz w:val="20"/>
          <w:szCs w:val="20"/>
        </w:rPr>
      </w:pPr>
    </w:p>
    <w:p w:rsidR="00D27AB1" w:rsidRPr="00333B5E" w:rsidRDefault="00D27AB1" w:rsidP="00D27AB1">
      <w:pPr>
        <w:widowControl w:val="0"/>
        <w:suppressAutoHyphens w:val="0"/>
        <w:spacing w:after="120"/>
        <w:ind w:left="378" w:hanging="378"/>
        <w:jc w:val="both"/>
        <w:rPr>
          <w:rFonts w:ascii="Tahoma" w:hAnsi="Tahoma" w:cs="Tahoma"/>
          <w:sz w:val="20"/>
          <w:szCs w:val="20"/>
        </w:rPr>
      </w:pPr>
    </w:p>
    <w:p w:rsidR="00D27AB1" w:rsidRPr="00333B5E" w:rsidRDefault="00D27AB1" w:rsidP="00D27AB1">
      <w:pPr>
        <w:widowControl w:val="0"/>
        <w:suppressAutoHyphens w:val="0"/>
        <w:spacing w:after="120"/>
        <w:ind w:left="378" w:hanging="378"/>
        <w:jc w:val="both"/>
        <w:rPr>
          <w:rFonts w:ascii="Tahoma" w:hAnsi="Tahoma" w:cs="Tahoma"/>
          <w:sz w:val="20"/>
          <w:szCs w:val="20"/>
        </w:rPr>
      </w:pPr>
    </w:p>
    <w:p w:rsidR="00D27AB1" w:rsidRPr="00333B5E" w:rsidRDefault="00D27AB1" w:rsidP="00D27AB1">
      <w:pPr>
        <w:widowControl w:val="0"/>
        <w:suppressAutoHyphens w:val="0"/>
        <w:spacing w:after="120"/>
        <w:ind w:left="378" w:hanging="378"/>
        <w:jc w:val="both"/>
      </w:pPr>
      <w:r w:rsidRPr="00333B5E">
        <w:rPr>
          <w:rFonts w:ascii="Tahoma" w:hAnsi="Tahoma" w:cs="Tahoma"/>
          <w:sz w:val="20"/>
          <w:szCs w:val="20"/>
        </w:rPr>
        <w:tab/>
      </w:r>
      <w:r w:rsidRPr="00333B5E">
        <w:rPr>
          <w:rFonts w:ascii="Tahoma" w:hAnsi="Tahoma" w:cs="Tahoma"/>
          <w:sz w:val="20"/>
          <w:szCs w:val="20"/>
        </w:rPr>
        <w:tab/>
      </w:r>
      <w:r w:rsidRPr="00333B5E">
        <w:rPr>
          <w:rFonts w:ascii="Tahoma" w:hAnsi="Tahoma" w:cs="Tahoma"/>
          <w:sz w:val="20"/>
          <w:szCs w:val="20"/>
        </w:rPr>
        <w:tab/>
      </w:r>
      <w:r w:rsidRPr="00333B5E">
        <w:rPr>
          <w:rFonts w:ascii="Tahoma" w:hAnsi="Tahoma" w:cs="Tahoma"/>
          <w:sz w:val="20"/>
          <w:szCs w:val="20"/>
        </w:rPr>
        <w:tab/>
      </w:r>
      <w:r w:rsidRPr="00333B5E">
        <w:rPr>
          <w:rFonts w:ascii="Tahoma" w:hAnsi="Tahoma" w:cs="Tahoma"/>
          <w:sz w:val="20"/>
          <w:szCs w:val="20"/>
        </w:rPr>
        <w:tab/>
      </w:r>
      <w:r w:rsidRPr="00333B5E">
        <w:rPr>
          <w:rFonts w:ascii="Tahoma" w:hAnsi="Tahoma" w:cs="Tahoma"/>
          <w:sz w:val="20"/>
          <w:szCs w:val="20"/>
        </w:rPr>
        <w:tab/>
      </w:r>
      <w:r w:rsidRPr="00333B5E">
        <w:rPr>
          <w:rFonts w:ascii="Tahoma" w:hAnsi="Tahoma" w:cs="Tahoma"/>
          <w:sz w:val="20"/>
          <w:szCs w:val="20"/>
        </w:rPr>
        <w:tab/>
      </w:r>
      <w:r w:rsidRPr="00333B5E">
        <w:rPr>
          <w:rFonts w:ascii="Tahoma" w:hAnsi="Tahoma" w:cs="Tahoma"/>
          <w:sz w:val="20"/>
          <w:szCs w:val="20"/>
        </w:rPr>
        <w:tab/>
      </w:r>
      <w:r w:rsidRPr="00333B5E">
        <w:rPr>
          <w:rFonts w:ascii="Tahoma" w:hAnsi="Tahoma" w:cs="Tahoma"/>
          <w:sz w:val="20"/>
          <w:szCs w:val="20"/>
        </w:rPr>
        <w:tab/>
        <w:t>………………………………………………………</w:t>
      </w:r>
    </w:p>
    <w:p w:rsidR="00D27AB1" w:rsidRPr="00333B5E" w:rsidRDefault="00D27AB1" w:rsidP="00D27AB1">
      <w:pPr>
        <w:widowControl w:val="0"/>
        <w:suppressAutoHyphens w:val="0"/>
        <w:spacing w:after="60"/>
      </w:pPr>
      <w:r w:rsidRPr="00333B5E">
        <w:rPr>
          <w:rFonts w:ascii="Tahoma" w:hAnsi="Tahoma" w:cs="Tahoma"/>
          <w:b/>
          <w:sz w:val="20"/>
          <w:szCs w:val="20"/>
        </w:rPr>
        <w:tab/>
      </w:r>
      <w:r w:rsidRPr="00333B5E">
        <w:rPr>
          <w:rFonts w:ascii="Tahoma" w:hAnsi="Tahoma" w:cs="Tahoma"/>
          <w:b/>
          <w:sz w:val="20"/>
          <w:szCs w:val="20"/>
        </w:rPr>
        <w:tab/>
      </w:r>
      <w:r w:rsidRPr="00333B5E">
        <w:rPr>
          <w:rFonts w:ascii="Tahoma" w:hAnsi="Tahoma" w:cs="Tahoma"/>
          <w:b/>
          <w:sz w:val="20"/>
          <w:szCs w:val="20"/>
        </w:rPr>
        <w:tab/>
        <w:t xml:space="preserve">  </w:t>
      </w:r>
      <w:r w:rsidRPr="00333B5E">
        <w:rPr>
          <w:rFonts w:ascii="Tahoma" w:hAnsi="Tahoma" w:cs="Tahoma"/>
          <w:b/>
          <w:sz w:val="20"/>
          <w:szCs w:val="20"/>
        </w:rPr>
        <w:tab/>
      </w:r>
      <w:r w:rsidRPr="00333B5E">
        <w:rPr>
          <w:rFonts w:ascii="Tahoma" w:hAnsi="Tahoma" w:cs="Tahoma"/>
          <w:b/>
          <w:sz w:val="20"/>
          <w:szCs w:val="20"/>
        </w:rPr>
        <w:tab/>
      </w:r>
      <w:r w:rsidRPr="00333B5E">
        <w:rPr>
          <w:rFonts w:ascii="Tahoma" w:hAnsi="Tahoma" w:cs="Tahoma"/>
          <w:b/>
          <w:sz w:val="20"/>
          <w:szCs w:val="20"/>
        </w:rPr>
        <w:tab/>
      </w:r>
      <w:r w:rsidRPr="00333B5E">
        <w:rPr>
          <w:rFonts w:ascii="Tahoma" w:hAnsi="Tahoma" w:cs="Tahoma"/>
          <w:b/>
          <w:sz w:val="20"/>
          <w:szCs w:val="20"/>
        </w:rPr>
        <w:tab/>
      </w:r>
      <w:r w:rsidRPr="00333B5E">
        <w:rPr>
          <w:rFonts w:ascii="Tahoma" w:hAnsi="Tahoma" w:cs="Tahoma"/>
          <w:b/>
          <w:bCs/>
          <w:sz w:val="20"/>
          <w:szCs w:val="20"/>
        </w:rPr>
        <w:t xml:space="preserve">         </w:t>
      </w:r>
      <w:r w:rsidRPr="00333B5E">
        <w:rPr>
          <w:rFonts w:ascii="Tahoma" w:hAnsi="Tahoma" w:cs="Tahoma"/>
          <w:b/>
          <w:bCs/>
          <w:sz w:val="20"/>
          <w:szCs w:val="20"/>
        </w:rPr>
        <w:tab/>
      </w:r>
      <w:r w:rsidRPr="00333B5E">
        <w:rPr>
          <w:rFonts w:ascii="Tahoma" w:hAnsi="Tahoma" w:cs="Tahoma"/>
          <w:b/>
          <w:bCs/>
          <w:sz w:val="20"/>
          <w:szCs w:val="20"/>
        </w:rPr>
        <w:tab/>
        <w:t xml:space="preserve">          </w:t>
      </w:r>
      <w:r>
        <w:rPr>
          <w:rFonts w:ascii="Tahoma" w:hAnsi="Tahoma" w:cs="Tahoma"/>
          <w:sz w:val="20"/>
          <w:szCs w:val="20"/>
        </w:rPr>
        <w:t>Poskytovatel</w:t>
      </w:r>
    </w:p>
    <w:p w:rsidR="00D27AB1" w:rsidRPr="00333B5E" w:rsidRDefault="00D27AB1" w:rsidP="00D27AB1">
      <w:pPr>
        <w:widowControl w:val="0"/>
        <w:suppressAutoHyphens w:val="0"/>
        <w:spacing w:after="60"/>
        <w:rPr>
          <w:rFonts w:ascii="Tahoma" w:hAnsi="Tahoma" w:cs="Tahoma"/>
          <w:sz w:val="20"/>
          <w:szCs w:val="20"/>
        </w:rPr>
      </w:pPr>
    </w:p>
    <w:p w:rsidR="00D27AB1" w:rsidRPr="00333B5E" w:rsidRDefault="00D27AB1" w:rsidP="00D27AB1">
      <w:pPr>
        <w:widowControl w:val="0"/>
        <w:suppressAutoHyphens w:val="0"/>
        <w:spacing w:after="60"/>
        <w:rPr>
          <w:rFonts w:ascii="Tahoma" w:hAnsi="Tahoma" w:cs="Tahoma"/>
          <w:sz w:val="20"/>
          <w:szCs w:val="20"/>
        </w:rPr>
      </w:pPr>
    </w:p>
    <w:p w:rsidR="00D27AB1" w:rsidRPr="00333B5E" w:rsidRDefault="00D27AB1" w:rsidP="00D27AB1">
      <w:pPr>
        <w:widowControl w:val="0"/>
        <w:suppressAutoHyphens w:val="0"/>
        <w:spacing w:after="60"/>
        <w:rPr>
          <w:rFonts w:ascii="Tahoma" w:hAnsi="Tahoma" w:cs="Tahoma"/>
          <w:sz w:val="20"/>
          <w:szCs w:val="20"/>
        </w:rPr>
      </w:pPr>
    </w:p>
    <w:p w:rsidR="00D27AB1" w:rsidRPr="007D1148" w:rsidRDefault="00D27AB1" w:rsidP="00D27AB1">
      <w:pPr>
        <w:widowControl w:val="0"/>
        <w:suppressAutoHyphens w:val="0"/>
        <w:spacing w:after="60"/>
        <w:rPr>
          <w:rFonts w:ascii="Tahoma" w:hAnsi="Tahoma" w:cs="Tahoma"/>
          <w:sz w:val="20"/>
          <w:szCs w:val="20"/>
          <w:highlight w:val="yellow"/>
        </w:rPr>
      </w:pPr>
    </w:p>
    <w:p w:rsidR="00D27AB1" w:rsidRPr="007D1148" w:rsidRDefault="00D27AB1" w:rsidP="00D27AB1">
      <w:pPr>
        <w:pStyle w:val="Seznam31"/>
        <w:ind w:left="0" w:firstLine="0"/>
        <w:jc w:val="both"/>
        <w:rPr>
          <w:highlight w:val="yellow"/>
        </w:rPr>
      </w:pPr>
    </w:p>
    <w:p w:rsidR="00D27AB1" w:rsidRDefault="00D27AB1" w:rsidP="00D27AB1">
      <w:pPr>
        <w:suppressAutoHyphens w:val="0"/>
        <w:rPr>
          <w:szCs w:val="20"/>
        </w:rPr>
      </w:pPr>
      <w:r>
        <w:br w:type="page"/>
      </w:r>
    </w:p>
    <w:p w:rsidR="00D27AB1" w:rsidRPr="005B02D0" w:rsidRDefault="00D27AB1" w:rsidP="00D27AB1">
      <w:pPr>
        <w:pStyle w:val="Bezmezer"/>
        <w:contextualSpacing/>
        <w:jc w:val="both"/>
      </w:pPr>
      <w:r w:rsidRPr="005B02D0">
        <w:rPr>
          <w:rFonts w:ascii="Tahoma" w:hAnsi="Tahoma" w:cs="Tahoma"/>
          <w:sz w:val="20"/>
          <w:szCs w:val="20"/>
        </w:rPr>
        <w:lastRenderedPageBreak/>
        <w:t xml:space="preserve">Příloha č. </w:t>
      </w:r>
      <w:r>
        <w:rPr>
          <w:rFonts w:ascii="Tahoma" w:hAnsi="Tahoma" w:cs="Tahoma"/>
          <w:sz w:val="20"/>
          <w:szCs w:val="20"/>
        </w:rPr>
        <w:t>4</w:t>
      </w:r>
      <w:r w:rsidRPr="005B02D0">
        <w:rPr>
          <w:rFonts w:ascii="Tahoma" w:hAnsi="Tahoma" w:cs="Tahoma"/>
          <w:sz w:val="20"/>
          <w:szCs w:val="20"/>
        </w:rPr>
        <w:t xml:space="preserve"> </w:t>
      </w:r>
      <w:r>
        <w:rPr>
          <w:rFonts w:ascii="Tahoma" w:hAnsi="Tahoma" w:cs="Tahoma"/>
          <w:sz w:val="20"/>
          <w:szCs w:val="20"/>
        </w:rPr>
        <w:t>–</w:t>
      </w:r>
      <w:r w:rsidRPr="005B02D0">
        <w:rPr>
          <w:rFonts w:ascii="Tahoma" w:hAnsi="Tahoma" w:cs="Tahoma"/>
          <w:sz w:val="20"/>
          <w:szCs w:val="20"/>
        </w:rPr>
        <w:t xml:space="preserve"> </w:t>
      </w:r>
      <w:r>
        <w:rPr>
          <w:rFonts w:ascii="Tahoma" w:hAnsi="Tahoma" w:cs="Tahoma"/>
          <w:sz w:val="20"/>
          <w:szCs w:val="20"/>
        </w:rPr>
        <w:t>Partnerský certifikát</w:t>
      </w:r>
    </w:p>
    <w:p w:rsidR="00D27AB1" w:rsidRDefault="00D27AB1" w:rsidP="00D27AB1">
      <w:pPr>
        <w:pStyle w:val="Seznam31"/>
        <w:ind w:left="0" w:firstLine="0"/>
        <w:jc w:val="both"/>
      </w:pPr>
    </w:p>
    <w:p w:rsidR="00950F44" w:rsidRDefault="00950F44"/>
    <w:sectPr w:rsidR="00950F44" w:rsidSect="00622215">
      <w:pgSz w:w="11906" w:h="16838" w:code="9"/>
      <w:pgMar w:top="1418" w:right="1418" w:bottom="1418" w:left="1134" w:header="709" w:footer="1134" w:gutter="0"/>
      <w:pgBorders>
        <w:top w:val="single" w:sz="4" w:space="11" w:color="000000"/>
        <w:left w:val="single" w:sz="4" w:space="31" w:color="000000"/>
        <w:bottom w:val="single" w:sz="4" w:space="31" w:color="000000"/>
        <w:right w:val="single" w:sz="4" w:space="2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57" w:rsidRDefault="008D2057">
      <w:r>
        <w:separator/>
      </w:r>
    </w:p>
  </w:endnote>
  <w:endnote w:type="continuationSeparator" w:id="0">
    <w:p w:rsidR="008D2057" w:rsidRDefault="008D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63" w:rsidRDefault="00D27AB1">
    <w:pPr>
      <w:pStyle w:val="Zpat"/>
      <w:jc w:val="right"/>
    </w:pPr>
    <w:r>
      <w:fldChar w:fldCharType="begin"/>
    </w:r>
    <w:r>
      <w:instrText xml:space="preserve"> PAGE </w:instrText>
    </w:r>
    <w:r>
      <w:fldChar w:fldCharType="separate"/>
    </w:r>
    <w:r w:rsidR="00266C8D">
      <w:rPr>
        <w:noProof/>
      </w:rPr>
      <w:t>4</w:t>
    </w:r>
    <w:r>
      <w:rPr>
        <w:noProof/>
      </w:rPr>
      <w:fldChar w:fldCharType="end"/>
    </w:r>
  </w:p>
  <w:p w:rsidR="00032963" w:rsidRDefault="008D20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57" w:rsidRDefault="008D2057">
      <w:r>
        <w:separator/>
      </w:r>
    </w:p>
  </w:footnote>
  <w:footnote w:type="continuationSeparator" w:id="0">
    <w:p w:rsidR="008D2057" w:rsidRDefault="008D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Tahoma" w:hAnsi="Tahoma" w:cs="Tahoma"/>
        <w:sz w:val="20"/>
        <w:szCs w:val="20"/>
      </w:rPr>
    </w:lvl>
  </w:abstractNum>
  <w:abstractNum w:abstractNumId="1"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ahoma" w:hAnsi="Tahoma" w:cs="Tahoma"/>
        <w:i w:val="0"/>
        <w:color w:val="00000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E"/>
    <w:multiLevelType w:val="singleLevel"/>
    <w:tmpl w:val="0000000E"/>
    <w:name w:val="WW8Num14"/>
    <w:lvl w:ilvl="0">
      <w:start w:val="1"/>
      <w:numFmt w:val="decimal"/>
      <w:lvlText w:val="%1."/>
      <w:lvlJc w:val="left"/>
      <w:pPr>
        <w:tabs>
          <w:tab w:val="num" w:pos="0"/>
        </w:tabs>
        <w:ind w:left="360" w:hanging="360"/>
      </w:pPr>
      <w:rPr>
        <w:rFonts w:cs="Tahoma" w:hint="default"/>
      </w:rPr>
    </w:lvl>
  </w:abstractNum>
  <w:abstractNum w:abstractNumId="3" w15:restartNumberingAfterBreak="0">
    <w:nsid w:val="0000000F"/>
    <w:multiLevelType w:val="singleLevel"/>
    <w:tmpl w:val="0000000F"/>
    <w:lvl w:ilvl="0">
      <w:start w:val="1"/>
      <w:numFmt w:val="decimal"/>
      <w:lvlText w:val="%1."/>
      <w:lvlJc w:val="left"/>
      <w:pPr>
        <w:tabs>
          <w:tab w:val="num" w:pos="0"/>
        </w:tabs>
        <w:ind w:left="1077" w:hanging="360"/>
      </w:pPr>
      <w:rPr>
        <w:rFonts w:ascii="Tahoma" w:hAnsi="Tahoma" w:cs="Tahoma"/>
        <w:sz w:val="20"/>
        <w:szCs w:val="20"/>
      </w:rPr>
    </w:lvl>
  </w:abstractNum>
  <w:abstractNum w:abstractNumId="4" w15:restartNumberingAfterBreak="0">
    <w:nsid w:val="0000001C"/>
    <w:multiLevelType w:val="singleLevel"/>
    <w:tmpl w:val="0000001C"/>
    <w:name w:val="WW8Num48"/>
    <w:lvl w:ilvl="0">
      <w:start w:val="1"/>
      <w:numFmt w:val="lowerLetter"/>
      <w:lvlText w:val="%1)"/>
      <w:lvlJc w:val="left"/>
      <w:pPr>
        <w:tabs>
          <w:tab w:val="num" w:pos="720"/>
        </w:tabs>
        <w:ind w:left="720" w:hanging="360"/>
      </w:pPr>
      <w:rPr>
        <w:rFonts w:ascii="Tahoma" w:hAnsi="Tahoma" w:cs="Tahoma"/>
        <w:sz w:val="20"/>
        <w:szCs w:val="20"/>
      </w:rPr>
    </w:lvl>
  </w:abstractNum>
  <w:abstractNum w:abstractNumId="5" w15:restartNumberingAfterBreak="0">
    <w:nsid w:val="00000021"/>
    <w:multiLevelType w:val="multilevel"/>
    <w:tmpl w:val="00000021"/>
    <w:lvl w:ilvl="0">
      <w:start w:val="1"/>
      <w:numFmt w:val="decimal"/>
      <w:lvlText w:val="%1."/>
      <w:lvlJc w:val="left"/>
      <w:pPr>
        <w:tabs>
          <w:tab w:val="num" w:pos="720"/>
        </w:tabs>
        <w:ind w:left="720" w:hanging="360"/>
      </w:pPr>
      <w:rPr>
        <w:rFonts w:ascii="Tahoma" w:hAnsi="Tahoma" w:cs="Tahom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2"/>
    <w:multiLevelType w:val="multilevel"/>
    <w:tmpl w:val="9A0C658A"/>
    <w:lvl w:ilvl="0">
      <w:start w:val="1"/>
      <w:numFmt w:val="lowerLetter"/>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DF0DEF"/>
    <w:multiLevelType w:val="multilevel"/>
    <w:tmpl w:val="97480B16"/>
    <w:lvl w:ilvl="0">
      <w:start w:val="1"/>
      <w:numFmt w:val="decimal"/>
      <w:lvlText w:val="%1."/>
      <w:lvlJc w:val="left"/>
      <w:pPr>
        <w:tabs>
          <w:tab w:val="num" w:pos="-218"/>
        </w:tabs>
        <w:ind w:left="502" w:hanging="360"/>
      </w:pPr>
      <w:rPr>
        <w:rFonts w:ascii="Tahoma" w:hAnsi="Tahoma" w:cs="Tahoma" w:hint="default"/>
        <w:b w:val="0"/>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8954D58"/>
    <w:multiLevelType w:val="hybridMultilevel"/>
    <w:tmpl w:val="89E22B7C"/>
    <w:lvl w:ilvl="0" w:tplc="8E783044">
      <w:start w:val="1"/>
      <w:numFmt w:val="lowerLetter"/>
      <w:lvlText w:val="%1)"/>
      <w:lvlJc w:val="left"/>
      <w:pPr>
        <w:ind w:left="1440" w:hanging="360"/>
      </w:pPr>
      <w:rPr>
        <w:rFonts w:ascii="Tahoma" w:hAnsi="Tahoma" w:cs="Tahoma" w:hint="default"/>
        <w:sz w:val="20"/>
        <w:szCs w:val="2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7FF1E90"/>
    <w:multiLevelType w:val="multilevel"/>
    <w:tmpl w:val="5E122B84"/>
    <w:lvl w:ilvl="0">
      <w:start w:val="1"/>
      <w:numFmt w:val="lowerLetter"/>
      <w:lvlText w:val="%1)"/>
      <w:lvlJc w:val="left"/>
      <w:pPr>
        <w:tabs>
          <w:tab w:val="num" w:pos="-218"/>
        </w:tabs>
        <w:ind w:left="502" w:hanging="360"/>
      </w:pPr>
      <w:rPr>
        <w:rFonts w:hint="default"/>
        <w:b w:val="0"/>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1324C22"/>
    <w:multiLevelType w:val="multilevel"/>
    <w:tmpl w:val="97480B16"/>
    <w:lvl w:ilvl="0">
      <w:start w:val="1"/>
      <w:numFmt w:val="decimal"/>
      <w:lvlText w:val="%1."/>
      <w:lvlJc w:val="left"/>
      <w:pPr>
        <w:tabs>
          <w:tab w:val="num" w:pos="-218"/>
        </w:tabs>
        <w:ind w:left="502" w:hanging="360"/>
      </w:pPr>
      <w:rPr>
        <w:rFonts w:ascii="Tahoma" w:hAnsi="Tahoma" w:cs="Tahoma" w:hint="default"/>
        <w:b w:val="0"/>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2CF4D6B"/>
    <w:multiLevelType w:val="hybridMultilevel"/>
    <w:tmpl w:val="55A27F8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62B47"/>
    <w:multiLevelType w:val="hybridMultilevel"/>
    <w:tmpl w:val="2F146012"/>
    <w:lvl w:ilvl="0" w:tplc="8B1C2020">
      <w:start w:val="1"/>
      <w:numFmt w:val="decimal"/>
      <w:lvlText w:val="%1."/>
      <w:lvlJc w:val="left"/>
      <w:pPr>
        <w:ind w:left="720" w:hanging="360"/>
      </w:pPr>
      <w:rPr>
        <w:rFonts w:ascii="Tahoma" w:hAnsi="Tahoma" w:cs="Tahoma" w:hint="default"/>
        <w:sz w:val="20"/>
        <w:szCs w:val="20"/>
      </w:rPr>
    </w:lvl>
    <w:lvl w:ilvl="1" w:tplc="F39E9228">
      <w:start w:val="1"/>
      <w:numFmt w:val="lowerLetter"/>
      <w:lvlText w:val="%2)"/>
      <w:lvlJc w:val="left"/>
      <w:pPr>
        <w:ind w:left="1440" w:hanging="360"/>
      </w:pPr>
      <w:rPr>
        <w:rFonts w:ascii="Tahoma" w:hAnsi="Tahoma" w:cs="Tahoma" w:hint="default"/>
        <w:sz w:val="20"/>
        <w:szCs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737DC4"/>
    <w:multiLevelType w:val="hybridMultilevel"/>
    <w:tmpl w:val="4B54414A"/>
    <w:lvl w:ilvl="0" w:tplc="24DEC47A">
      <w:start w:val="1"/>
      <w:numFmt w:val="decimal"/>
      <w:lvlText w:val="%1."/>
      <w:lvlJc w:val="left"/>
      <w:pPr>
        <w:ind w:left="720" w:hanging="360"/>
      </w:pPr>
      <w:rPr>
        <w:rFonts w:ascii="Tahoma" w:hAnsi="Tahoma" w:cs="Tahoma"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1A4E88"/>
    <w:multiLevelType w:val="hybridMultilevel"/>
    <w:tmpl w:val="DD20A8F6"/>
    <w:lvl w:ilvl="0" w:tplc="E01C2ADA">
      <w:start w:val="1"/>
      <w:numFmt w:val="decimal"/>
      <w:lvlText w:val="%1."/>
      <w:lvlJc w:val="left"/>
      <w:pPr>
        <w:ind w:left="1429" w:hanging="360"/>
      </w:pPr>
      <w:rPr>
        <w:rFonts w:ascii="Tahoma" w:hAnsi="Tahoma" w:cs="Tahoma" w:hint="default"/>
        <w:sz w:val="20"/>
        <w:szCs w:val="20"/>
      </w:rPr>
    </w:lvl>
    <w:lvl w:ilvl="1" w:tplc="4BDCA406" w:tentative="1">
      <w:start w:val="1"/>
      <w:numFmt w:val="lowerLetter"/>
      <w:lvlText w:val="%2."/>
      <w:lvlJc w:val="left"/>
      <w:pPr>
        <w:ind w:left="2149" w:hanging="360"/>
      </w:pPr>
    </w:lvl>
    <w:lvl w:ilvl="2" w:tplc="23F4D452" w:tentative="1">
      <w:start w:val="1"/>
      <w:numFmt w:val="lowerRoman"/>
      <w:lvlText w:val="%3."/>
      <w:lvlJc w:val="right"/>
      <w:pPr>
        <w:ind w:left="2869" w:hanging="180"/>
      </w:pPr>
    </w:lvl>
    <w:lvl w:ilvl="3" w:tplc="102A92BC" w:tentative="1">
      <w:start w:val="1"/>
      <w:numFmt w:val="decimal"/>
      <w:lvlText w:val="%4."/>
      <w:lvlJc w:val="left"/>
      <w:pPr>
        <w:ind w:left="3589" w:hanging="360"/>
      </w:pPr>
    </w:lvl>
    <w:lvl w:ilvl="4" w:tplc="B126ACC4" w:tentative="1">
      <w:start w:val="1"/>
      <w:numFmt w:val="lowerLetter"/>
      <w:lvlText w:val="%5."/>
      <w:lvlJc w:val="left"/>
      <w:pPr>
        <w:ind w:left="4309" w:hanging="360"/>
      </w:pPr>
    </w:lvl>
    <w:lvl w:ilvl="5" w:tplc="56F0C770" w:tentative="1">
      <w:start w:val="1"/>
      <w:numFmt w:val="lowerRoman"/>
      <w:lvlText w:val="%6."/>
      <w:lvlJc w:val="right"/>
      <w:pPr>
        <w:ind w:left="5029" w:hanging="180"/>
      </w:pPr>
    </w:lvl>
    <w:lvl w:ilvl="6" w:tplc="A9303DD8" w:tentative="1">
      <w:start w:val="1"/>
      <w:numFmt w:val="decimal"/>
      <w:lvlText w:val="%7."/>
      <w:lvlJc w:val="left"/>
      <w:pPr>
        <w:ind w:left="5749" w:hanging="360"/>
      </w:pPr>
    </w:lvl>
    <w:lvl w:ilvl="7" w:tplc="187EE95E" w:tentative="1">
      <w:start w:val="1"/>
      <w:numFmt w:val="lowerLetter"/>
      <w:lvlText w:val="%8."/>
      <w:lvlJc w:val="left"/>
      <w:pPr>
        <w:ind w:left="6469" w:hanging="360"/>
      </w:pPr>
    </w:lvl>
    <w:lvl w:ilvl="8" w:tplc="83747DF6" w:tentative="1">
      <w:start w:val="1"/>
      <w:numFmt w:val="lowerRoman"/>
      <w:lvlText w:val="%9."/>
      <w:lvlJc w:val="right"/>
      <w:pPr>
        <w:ind w:left="7189" w:hanging="180"/>
      </w:pPr>
    </w:lvl>
  </w:abstractNum>
  <w:abstractNum w:abstractNumId="15" w15:restartNumberingAfterBreak="0">
    <w:nsid w:val="5E8F4BAF"/>
    <w:multiLevelType w:val="hybridMultilevel"/>
    <w:tmpl w:val="56F8D030"/>
    <w:lvl w:ilvl="0" w:tplc="4006A62C">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BD68A1"/>
    <w:multiLevelType w:val="hybridMultilevel"/>
    <w:tmpl w:val="8F16E418"/>
    <w:name w:val="WW8Num32"/>
    <w:lvl w:ilvl="0" w:tplc="A9B4E744">
      <w:start w:val="6"/>
      <w:numFmt w:val="decimal"/>
      <w:lvlText w:val="%1."/>
      <w:lvlJc w:val="left"/>
      <w:pPr>
        <w:tabs>
          <w:tab w:val="num" w:pos="0"/>
        </w:tabs>
        <w:ind w:left="36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7E0AEB"/>
    <w:multiLevelType w:val="hybridMultilevel"/>
    <w:tmpl w:val="DD20A8F6"/>
    <w:lvl w:ilvl="0" w:tplc="6DDCFBE0">
      <w:start w:val="1"/>
      <w:numFmt w:val="decimal"/>
      <w:lvlText w:val="%1."/>
      <w:lvlJc w:val="left"/>
      <w:pPr>
        <w:ind w:left="1429" w:hanging="360"/>
      </w:pPr>
      <w:rPr>
        <w:rFonts w:ascii="Tahoma" w:hAnsi="Tahoma" w:cs="Tahoma" w:hint="default"/>
        <w:sz w:val="20"/>
        <w:szCs w:val="20"/>
      </w:rPr>
    </w:lvl>
    <w:lvl w:ilvl="1" w:tplc="8E9A1650" w:tentative="1">
      <w:start w:val="1"/>
      <w:numFmt w:val="lowerLetter"/>
      <w:lvlText w:val="%2."/>
      <w:lvlJc w:val="left"/>
      <w:pPr>
        <w:ind w:left="2149" w:hanging="360"/>
      </w:pPr>
    </w:lvl>
    <w:lvl w:ilvl="2" w:tplc="6F6C0120" w:tentative="1">
      <w:start w:val="1"/>
      <w:numFmt w:val="lowerRoman"/>
      <w:lvlText w:val="%3."/>
      <w:lvlJc w:val="right"/>
      <w:pPr>
        <w:ind w:left="2869" w:hanging="180"/>
      </w:pPr>
    </w:lvl>
    <w:lvl w:ilvl="3" w:tplc="901CEA68" w:tentative="1">
      <w:start w:val="1"/>
      <w:numFmt w:val="decimal"/>
      <w:lvlText w:val="%4."/>
      <w:lvlJc w:val="left"/>
      <w:pPr>
        <w:ind w:left="3589" w:hanging="360"/>
      </w:pPr>
    </w:lvl>
    <w:lvl w:ilvl="4" w:tplc="34F62790" w:tentative="1">
      <w:start w:val="1"/>
      <w:numFmt w:val="lowerLetter"/>
      <w:lvlText w:val="%5."/>
      <w:lvlJc w:val="left"/>
      <w:pPr>
        <w:ind w:left="4309" w:hanging="360"/>
      </w:pPr>
    </w:lvl>
    <w:lvl w:ilvl="5" w:tplc="08842F64" w:tentative="1">
      <w:start w:val="1"/>
      <w:numFmt w:val="lowerRoman"/>
      <w:lvlText w:val="%6."/>
      <w:lvlJc w:val="right"/>
      <w:pPr>
        <w:ind w:left="5029" w:hanging="180"/>
      </w:pPr>
    </w:lvl>
    <w:lvl w:ilvl="6" w:tplc="6E0E6DEA" w:tentative="1">
      <w:start w:val="1"/>
      <w:numFmt w:val="decimal"/>
      <w:lvlText w:val="%7."/>
      <w:lvlJc w:val="left"/>
      <w:pPr>
        <w:ind w:left="5749" w:hanging="360"/>
      </w:pPr>
    </w:lvl>
    <w:lvl w:ilvl="7" w:tplc="24D8F1AC" w:tentative="1">
      <w:start w:val="1"/>
      <w:numFmt w:val="lowerLetter"/>
      <w:lvlText w:val="%8."/>
      <w:lvlJc w:val="left"/>
      <w:pPr>
        <w:ind w:left="6469" w:hanging="360"/>
      </w:pPr>
    </w:lvl>
    <w:lvl w:ilvl="8" w:tplc="12A484E4"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17"/>
  </w:num>
  <w:num w:numId="6">
    <w:abstractNumId w:val="11"/>
  </w:num>
  <w:num w:numId="7">
    <w:abstractNumId w:val="12"/>
  </w:num>
  <w:num w:numId="8">
    <w:abstractNumId w:val="15"/>
  </w:num>
  <w:num w:numId="9">
    <w:abstractNumId w:val="8"/>
  </w:num>
  <w:num w:numId="10">
    <w:abstractNumId w:val="5"/>
  </w:num>
  <w:num w:numId="11">
    <w:abstractNumId w:val="6"/>
  </w:num>
  <w:num w:numId="12">
    <w:abstractNumId w:val="14"/>
  </w:num>
  <w:num w:numId="13">
    <w:abstractNumId w:val="10"/>
  </w:num>
  <w:num w:numId="14">
    <w:abstractNumId w:val="4"/>
  </w:num>
  <w:num w:numId="15">
    <w:abstractNumId w:val="7"/>
  </w:num>
  <w:num w:numId="16">
    <w:abstractNumId w:val="9"/>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B1"/>
    <w:rsid w:val="00266C8D"/>
    <w:rsid w:val="008D2057"/>
    <w:rsid w:val="00950F44"/>
    <w:rsid w:val="00D27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AFA9A-95BF-4C95-81CE-9C52CD9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7AB1"/>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27AB1"/>
    <w:rPr>
      <w:color w:val="0000FF"/>
      <w:u w:val="single"/>
    </w:rPr>
  </w:style>
  <w:style w:type="paragraph" w:styleId="Zkladntext">
    <w:name w:val="Body Text"/>
    <w:basedOn w:val="Normln"/>
    <w:link w:val="ZkladntextChar"/>
    <w:rsid w:val="00D27AB1"/>
    <w:pPr>
      <w:jc w:val="center"/>
    </w:pPr>
    <w:rPr>
      <w:b/>
      <w:bCs/>
      <w:sz w:val="40"/>
    </w:rPr>
  </w:style>
  <w:style w:type="character" w:customStyle="1" w:styleId="ZkladntextChar">
    <w:name w:val="Základní text Char"/>
    <w:basedOn w:val="Standardnpsmoodstavce"/>
    <w:link w:val="Zkladntext"/>
    <w:rsid w:val="00D27AB1"/>
    <w:rPr>
      <w:rFonts w:ascii="Times New Roman" w:eastAsia="Times New Roman" w:hAnsi="Times New Roman" w:cs="Times New Roman"/>
      <w:b/>
      <w:bCs/>
      <w:sz w:val="40"/>
      <w:szCs w:val="24"/>
      <w:lang w:eastAsia="zh-CN"/>
    </w:rPr>
  </w:style>
  <w:style w:type="paragraph" w:styleId="Nzev">
    <w:name w:val="Title"/>
    <w:basedOn w:val="Normln"/>
    <w:next w:val="Podnadpis"/>
    <w:link w:val="NzevChar"/>
    <w:qFormat/>
    <w:rsid w:val="00D27AB1"/>
    <w:pPr>
      <w:jc w:val="center"/>
    </w:pPr>
    <w:rPr>
      <w:b/>
      <w:bCs/>
      <w:sz w:val="40"/>
    </w:rPr>
  </w:style>
  <w:style w:type="character" w:customStyle="1" w:styleId="NzevChar">
    <w:name w:val="Název Char"/>
    <w:basedOn w:val="Standardnpsmoodstavce"/>
    <w:link w:val="Nzev"/>
    <w:rsid w:val="00D27AB1"/>
    <w:rPr>
      <w:rFonts w:ascii="Times New Roman" w:eastAsia="Times New Roman" w:hAnsi="Times New Roman" w:cs="Times New Roman"/>
      <w:b/>
      <w:bCs/>
      <w:sz w:val="40"/>
      <w:szCs w:val="24"/>
      <w:lang w:eastAsia="zh-CN"/>
    </w:rPr>
  </w:style>
  <w:style w:type="paragraph" w:styleId="Podnadpis">
    <w:name w:val="Subtitle"/>
    <w:basedOn w:val="Normln"/>
    <w:next w:val="Zkladntext"/>
    <w:link w:val="PodnadpisChar"/>
    <w:qFormat/>
    <w:rsid w:val="00D27AB1"/>
    <w:rPr>
      <w:b/>
      <w:bCs/>
      <w:sz w:val="28"/>
    </w:rPr>
  </w:style>
  <w:style w:type="character" w:customStyle="1" w:styleId="PodnadpisChar">
    <w:name w:val="Podnadpis Char"/>
    <w:basedOn w:val="Standardnpsmoodstavce"/>
    <w:link w:val="Podnadpis"/>
    <w:rsid w:val="00D27AB1"/>
    <w:rPr>
      <w:rFonts w:ascii="Times New Roman" w:eastAsia="Times New Roman" w:hAnsi="Times New Roman" w:cs="Times New Roman"/>
      <w:b/>
      <w:bCs/>
      <w:sz w:val="28"/>
      <w:szCs w:val="24"/>
      <w:lang w:eastAsia="zh-CN"/>
    </w:rPr>
  </w:style>
  <w:style w:type="paragraph" w:styleId="Zpat">
    <w:name w:val="footer"/>
    <w:basedOn w:val="Normln"/>
    <w:link w:val="ZpatChar"/>
    <w:rsid w:val="00D27AB1"/>
    <w:pPr>
      <w:tabs>
        <w:tab w:val="center" w:pos="4536"/>
        <w:tab w:val="right" w:pos="9072"/>
      </w:tabs>
    </w:pPr>
  </w:style>
  <w:style w:type="character" w:customStyle="1" w:styleId="ZpatChar">
    <w:name w:val="Zápatí Char"/>
    <w:basedOn w:val="Standardnpsmoodstavce"/>
    <w:link w:val="Zpat"/>
    <w:rsid w:val="00D27AB1"/>
    <w:rPr>
      <w:rFonts w:ascii="Times New Roman" w:eastAsia="Times New Roman" w:hAnsi="Times New Roman" w:cs="Times New Roman"/>
      <w:sz w:val="24"/>
      <w:szCs w:val="24"/>
      <w:lang w:eastAsia="zh-CN"/>
    </w:rPr>
  </w:style>
  <w:style w:type="paragraph" w:customStyle="1" w:styleId="Zkladntext21">
    <w:name w:val="Základní text 21"/>
    <w:basedOn w:val="Normln"/>
    <w:rsid w:val="00D27AB1"/>
    <w:pPr>
      <w:spacing w:after="120" w:line="480" w:lineRule="auto"/>
    </w:p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uiPriority w:val="34"/>
    <w:qFormat/>
    <w:rsid w:val="00D27AB1"/>
    <w:pPr>
      <w:ind w:left="708"/>
    </w:pPr>
  </w:style>
  <w:style w:type="paragraph" w:customStyle="1" w:styleId="Kapitola">
    <w:name w:val="Kapitola"/>
    <w:basedOn w:val="Normln"/>
    <w:rsid w:val="00D27AB1"/>
    <w:pPr>
      <w:widowControl w:val="0"/>
      <w:jc w:val="center"/>
    </w:pPr>
    <w:rPr>
      <w:b/>
      <w:sz w:val="28"/>
      <w:szCs w:val="20"/>
      <w:lang w:val="en-GB"/>
    </w:rPr>
  </w:style>
  <w:style w:type="paragraph" w:customStyle="1" w:styleId="Zkladntextodsazen31">
    <w:name w:val="Základní text odsazený 31"/>
    <w:basedOn w:val="Normln"/>
    <w:rsid w:val="00D27AB1"/>
    <w:pPr>
      <w:ind w:left="993" w:hanging="284"/>
      <w:jc w:val="both"/>
    </w:pPr>
    <w:rPr>
      <w:szCs w:val="20"/>
      <w:lang w:val="en-GB"/>
    </w:rPr>
  </w:style>
  <w:style w:type="paragraph" w:styleId="Bezmezer">
    <w:name w:val="No Spacing"/>
    <w:uiPriority w:val="1"/>
    <w:qFormat/>
    <w:rsid w:val="00D27AB1"/>
    <w:pPr>
      <w:suppressAutoHyphens/>
      <w:spacing w:after="0" w:line="240" w:lineRule="auto"/>
    </w:pPr>
    <w:rPr>
      <w:rFonts w:ascii="Calibri" w:eastAsia="Calibri" w:hAnsi="Calibri" w:cs="Calibri"/>
      <w:lang w:eastAsia="zh-CN"/>
    </w:rPr>
  </w:style>
  <w:style w:type="paragraph" w:customStyle="1" w:styleId="Seznam31">
    <w:name w:val="Seznam 31"/>
    <w:basedOn w:val="Normln"/>
    <w:rsid w:val="00D27AB1"/>
    <w:pPr>
      <w:overflowPunct w:val="0"/>
      <w:autoSpaceDE w:val="0"/>
      <w:ind w:left="849" w:hanging="283"/>
      <w:textAlignment w:val="baseline"/>
    </w:pPr>
    <w:rPr>
      <w:szCs w:val="20"/>
    </w:rPr>
  </w:style>
  <w:style w:type="paragraph" w:customStyle="1" w:styleId="Seznam21">
    <w:name w:val="Seznam 21"/>
    <w:basedOn w:val="Normln"/>
    <w:rsid w:val="00D27AB1"/>
    <w:pPr>
      <w:overflowPunct w:val="0"/>
      <w:autoSpaceDE w:val="0"/>
      <w:ind w:left="566" w:hanging="283"/>
      <w:textAlignment w:val="baseline"/>
    </w:pPr>
    <w:rPr>
      <w:szCs w:val="20"/>
    </w:rPr>
  </w:style>
  <w:style w:type="paragraph" w:customStyle="1" w:styleId="Odstavecseseznamem3">
    <w:name w:val="Odstavec se seznamem3"/>
    <w:basedOn w:val="Normln"/>
    <w:rsid w:val="00D27AB1"/>
    <w:pPr>
      <w:ind w:left="708"/>
    </w:pPr>
  </w:style>
  <w:style w:type="paragraph" w:customStyle="1" w:styleId="SBSSmlouva">
    <w:name w:val="SBS Smlouva"/>
    <w:basedOn w:val="Normln"/>
    <w:rsid w:val="00D27AB1"/>
    <w:pPr>
      <w:tabs>
        <w:tab w:val="num" w:pos="360"/>
      </w:tabs>
      <w:suppressAutoHyphens w:val="0"/>
      <w:spacing w:before="120"/>
      <w:ind w:left="360" w:hanging="360"/>
    </w:pPr>
    <w:rPr>
      <w:rFonts w:ascii="Arial" w:hAnsi="Arial" w:cs="Arial"/>
    </w:rPr>
  </w:style>
  <w:style w:type="table" w:styleId="Mkatabulky">
    <w:name w:val="Table Grid"/>
    <w:basedOn w:val="Normlntabulka"/>
    <w:uiPriority w:val="39"/>
    <w:rsid w:val="00D27AB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D27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opava@bulovka.cz" TargetMode="External"/><Relationship Id="rId3" Type="http://schemas.openxmlformats.org/officeDocument/2006/relationships/settings" Target="settings.xml"/><Relationship Id="rId7" Type="http://schemas.openxmlformats.org/officeDocument/2006/relationships/hyperlink" Target="https://www.manageengine.com/eul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chovanec@totalser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4281</Words>
  <Characters>25258</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Nemocnice Na Bulovce</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HOZDORA</dc:creator>
  <cp:keywords/>
  <dc:description/>
  <cp:lastModifiedBy>Chyba Radim, Ing. PhDr.</cp:lastModifiedBy>
  <cp:revision>2</cp:revision>
  <dcterms:created xsi:type="dcterms:W3CDTF">2020-08-04T15:02:00Z</dcterms:created>
  <dcterms:modified xsi:type="dcterms:W3CDTF">2020-08-04T15:02:00Z</dcterms:modified>
</cp:coreProperties>
</file>