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FD34" w14:textId="358C7E23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16589">
        <w:rPr>
          <w:rFonts w:eastAsiaTheme="minorHAnsi"/>
          <w:b/>
          <w:sz w:val="28"/>
          <w:szCs w:val="28"/>
          <w:lang w:eastAsia="en-US"/>
        </w:rPr>
        <w:t>VEŘEJNOPRÁVNÍ SMLOUVA O POSKYTNUTÍ DOTACE</w:t>
      </w:r>
      <w:r w:rsidR="009907D7" w:rsidRPr="00616589">
        <w:rPr>
          <w:rFonts w:eastAsiaTheme="minorHAnsi"/>
          <w:b/>
          <w:sz w:val="28"/>
          <w:szCs w:val="28"/>
          <w:lang w:eastAsia="en-US"/>
        </w:rPr>
        <w:t xml:space="preserve"> Z ROZPOČTU STATUTÁRNÍHO MĚSTA LIBEREC</w:t>
      </w:r>
    </w:p>
    <w:p w14:paraId="056E7801" w14:textId="1168AC42" w:rsidR="00265804" w:rsidRPr="00616589" w:rsidRDefault="00564BCE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16589">
        <w:rPr>
          <w:rFonts w:eastAsiaTheme="minorHAnsi"/>
          <w:b/>
          <w:sz w:val="28"/>
          <w:szCs w:val="28"/>
          <w:lang w:eastAsia="en-US"/>
        </w:rPr>
        <w:t xml:space="preserve">č. </w:t>
      </w:r>
      <w:r w:rsidR="00642EA8">
        <w:rPr>
          <w:rFonts w:eastAsiaTheme="minorHAnsi"/>
          <w:b/>
          <w:sz w:val="28"/>
          <w:szCs w:val="28"/>
          <w:lang w:eastAsia="en-US"/>
        </w:rPr>
        <w:t>DS201700119</w:t>
      </w:r>
      <w:r w:rsidR="00F57746" w:rsidRPr="0061658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9FE761B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Theme="minorHAnsi"/>
          <w:b/>
          <w:szCs w:val="24"/>
          <w:lang w:eastAsia="en-US"/>
        </w:rPr>
      </w:pPr>
    </w:p>
    <w:p w14:paraId="3205EF68" w14:textId="77777777" w:rsidR="00436067" w:rsidRPr="00616589" w:rsidRDefault="00436067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28BE3D87" w14:textId="77777777" w:rsidR="00436067" w:rsidRPr="00616589" w:rsidRDefault="00436067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254B283B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Smluvní strany:</w:t>
      </w:r>
    </w:p>
    <w:p w14:paraId="4F531E26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42B872EB" w14:textId="77777777" w:rsidR="00265804" w:rsidRPr="00616589" w:rsidRDefault="008F09DB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b/>
          <w:szCs w:val="24"/>
          <w:lang w:eastAsia="en-US"/>
        </w:rPr>
      </w:pPr>
      <w:r w:rsidRPr="00616589">
        <w:rPr>
          <w:rFonts w:eastAsiaTheme="minorHAnsi"/>
          <w:b/>
          <w:szCs w:val="24"/>
          <w:lang w:eastAsia="en-US"/>
        </w:rPr>
        <w:t>s</w:t>
      </w:r>
      <w:r w:rsidR="00265804" w:rsidRPr="00616589">
        <w:rPr>
          <w:rFonts w:eastAsiaTheme="minorHAnsi"/>
          <w:b/>
          <w:szCs w:val="24"/>
          <w:lang w:eastAsia="en-US"/>
        </w:rPr>
        <w:t>tatutární město Liberec</w:t>
      </w:r>
    </w:p>
    <w:p w14:paraId="391D766A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sídlo: nám. </w:t>
      </w:r>
      <w:proofErr w:type="spellStart"/>
      <w:proofErr w:type="gramStart"/>
      <w:r w:rsidRPr="00616589">
        <w:rPr>
          <w:rFonts w:eastAsiaTheme="minorHAnsi"/>
          <w:szCs w:val="24"/>
          <w:lang w:eastAsia="en-US"/>
        </w:rPr>
        <w:t>Dr.E.Beneše</w:t>
      </w:r>
      <w:proofErr w:type="spellEnd"/>
      <w:proofErr w:type="gramEnd"/>
      <w:r w:rsidRPr="00616589">
        <w:rPr>
          <w:rFonts w:eastAsiaTheme="minorHAnsi"/>
          <w:szCs w:val="24"/>
          <w:lang w:eastAsia="en-US"/>
        </w:rPr>
        <w:t xml:space="preserve"> 1, </w:t>
      </w:r>
      <w:r w:rsidR="00D1409F" w:rsidRPr="00616589">
        <w:rPr>
          <w:rFonts w:eastAsiaTheme="minorHAnsi"/>
          <w:szCs w:val="24"/>
          <w:lang w:eastAsia="en-US"/>
        </w:rPr>
        <w:t xml:space="preserve">Liberec 1, PSČ </w:t>
      </w:r>
      <w:r w:rsidRPr="00616589">
        <w:rPr>
          <w:rFonts w:eastAsiaTheme="minorHAnsi"/>
          <w:szCs w:val="24"/>
          <w:lang w:eastAsia="en-US"/>
        </w:rPr>
        <w:t xml:space="preserve">460 59, </w:t>
      </w:r>
    </w:p>
    <w:p w14:paraId="3A54A091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IČ: 00262978</w:t>
      </w:r>
    </w:p>
    <w:p w14:paraId="5BA0AF45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zastoupené: Tiborem </w:t>
      </w:r>
      <w:proofErr w:type="spellStart"/>
      <w:r w:rsidRPr="00616589">
        <w:rPr>
          <w:rFonts w:eastAsiaTheme="minorHAnsi"/>
          <w:szCs w:val="24"/>
          <w:lang w:eastAsia="en-US"/>
        </w:rPr>
        <w:t>Batthyánym</w:t>
      </w:r>
      <w:proofErr w:type="spellEnd"/>
      <w:r w:rsidRPr="00616589">
        <w:rPr>
          <w:rFonts w:eastAsiaTheme="minorHAnsi"/>
          <w:szCs w:val="24"/>
          <w:lang w:eastAsia="en-US"/>
        </w:rPr>
        <w:t>, primátorem města</w:t>
      </w:r>
    </w:p>
    <w:p w14:paraId="3E70C6AE" w14:textId="77777777" w:rsidR="008F09DB" w:rsidRPr="00616589" w:rsidRDefault="008F09DB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číslo bankovního účtu: 108692/0800, vedený u ČS, a.s. Liberec </w:t>
      </w:r>
    </w:p>
    <w:p w14:paraId="0782C82C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(dále jen „</w:t>
      </w:r>
      <w:r w:rsidR="000E4007" w:rsidRPr="00616589">
        <w:rPr>
          <w:rFonts w:eastAsiaTheme="minorHAnsi"/>
          <w:b/>
          <w:szCs w:val="24"/>
          <w:lang w:eastAsia="en-US"/>
        </w:rPr>
        <w:t>poskytovatel</w:t>
      </w:r>
      <w:r w:rsidRPr="00616589">
        <w:rPr>
          <w:rFonts w:eastAsiaTheme="minorHAnsi"/>
          <w:szCs w:val="24"/>
          <w:lang w:eastAsia="en-US"/>
        </w:rPr>
        <w:t>“)</w:t>
      </w:r>
    </w:p>
    <w:p w14:paraId="3F45F3FC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79ADE6A1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a</w:t>
      </w:r>
    </w:p>
    <w:p w14:paraId="1F75B7C2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02175E54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b/>
          <w:szCs w:val="24"/>
          <w:lang w:eastAsia="en-US"/>
        </w:rPr>
      </w:pPr>
      <w:r w:rsidRPr="00616589">
        <w:rPr>
          <w:rFonts w:eastAsiaTheme="minorHAnsi"/>
          <w:b/>
          <w:szCs w:val="24"/>
          <w:lang w:eastAsia="en-US"/>
        </w:rPr>
        <w:t>Komunitní práce Liberec, o.p.s.</w:t>
      </w:r>
    </w:p>
    <w:p w14:paraId="558A6F9E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sídlo: nám. Dr. E. Beneše 1, Liberec 1, PSČ 460</w:t>
      </w:r>
      <w:r w:rsidR="00D1409F" w:rsidRPr="00616589">
        <w:rPr>
          <w:rFonts w:eastAsiaTheme="minorHAnsi"/>
          <w:szCs w:val="24"/>
          <w:lang w:eastAsia="en-US"/>
        </w:rPr>
        <w:t xml:space="preserve"> </w:t>
      </w:r>
      <w:r w:rsidRPr="00616589">
        <w:rPr>
          <w:rFonts w:eastAsiaTheme="minorHAnsi"/>
          <w:szCs w:val="24"/>
          <w:lang w:eastAsia="en-US"/>
        </w:rPr>
        <w:t>59</w:t>
      </w:r>
    </w:p>
    <w:p w14:paraId="3AE8D598" w14:textId="77777777" w:rsidR="00065522" w:rsidRPr="00616589" w:rsidRDefault="004E2734" w:rsidP="00065522">
      <w:pPr>
        <w:tabs>
          <w:tab w:val="left" w:pos="1276"/>
          <w:tab w:val="left" w:pos="1560"/>
        </w:tabs>
        <w:overflowPunct/>
        <w:autoSpaceDE/>
        <w:adjustRightInd/>
        <w:spacing w:before="0" w:after="200"/>
        <w:contextualSpacing/>
        <w:jc w:val="both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doručovací adresa: </w:t>
      </w:r>
      <w:proofErr w:type="spellStart"/>
      <w:r w:rsidR="00065522" w:rsidRPr="00616589">
        <w:rPr>
          <w:rFonts w:eastAsiaTheme="minorHAnsi"/>
          <w:szCs w:val="24"/>
          <w:lang w:eastAsia="en-US"/>
        </w:rPr>
        <w:t>Josefinino</w:t>
      </w:r>
      <w:proofErr w:type="spellEnd"/>
      <w:r w:rsidR="00065522" w:rsidRPr="00616589">
        <w:rPr>
          <w:rFonts w:eastAsiaTheme="minorHAnsi"/>
          <w:szCs w:val="24"/>
          <w:lang w:eastAsia="en-US"/>
        </w:rPr>
        <w:t xml:space="preserve"> údolí 9/9, Liberec V – </w:t>
      </w:r>
      <w:proofErr w:type="spellStart"/>
      <w:r w:rsidR="00065522" w:rsidRPr="00616589">
        <w:rPr>
          <w:rFonts w:eastAsiaTheme="minorHAnsi"/>
          <w:szCs w:val="24"/>
          <w:lang w:eastAsia="en-US"/>
        </w:rPr>
        <w:t>Kristiánov</w:t>
      </w:r>
      <w:proofErr w:type="spellEnd"/>
      <w:r w:rsidR="00065522" w:rsidRPr="00616589">
        <w:rPr>
          <w:rFonts w:eastAsiaTheme="minorHAnsi"/>
          <w:szCs w:val="24"/>
          <w:lang w:eastAsia="en-US"/>
        </w:rPr>
        <w:t>, PSČ 460 05</w:t>
      </w:r>
    </w:p>
    <w:p w14:paraId="115706DB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IČ: 27275558</w:t>
      </w:r>
    </w:p>
    <w:p w14:paraId="52AEC2D8" w14:textId="77777777" w:rsidR="00265804" w:rsidRPr="00616589" w:rsidRDefault="008540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číslo bankovního účtu: </w:t>
      </w:r>
      <w:r w:rsidR="00BD4740" w:rsidRPr="00616589">
        <w:rPr>
          <w:rFonts w:eastAsiaTheme="minorHAnsi"/>
          <w:szCs w:val="24"/>
          <w:lang w:eastAsia="en-US"/>
        </w:rPr>
        <w:t xml:space="preserve"> </w:t>
      </w:r>
      <w:r w:rsidR="00265804" w:rsidRPr="00616589">
        <w:rPr>
          <w:szCs w:val="24"/>
        </w:rPr>
        <w:t>3295053399/0800</w:t>
      </w:r>
    </w:p>
    <w:p w14:paraId="1575B6A8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zastoupené: Bc. Klárou </w:t>
      </w:r>
      <w:proofErr w:type="spellStart"/>
      <w:r w:rsidRPr="00616589">
        <w:rPr>
          <w:rFonts w:eastAsiaTheme="minorHAnsi"/>
          <w:szCs w:val="24"/>
          <w:lang w:eastAsia="en-US"/>
        </w:rPr>
        <w:t>Tekelyovou</w:t>
      </w:r>
      <w:proofErr w:type="spellEnd"/>
      <w:r w:rsidRPr="00616589">
        <w:rPr>
          <w:rFonts w:eastAsiaTheme="minorHAnsi"/>
          <w:szCs w:val="24"/>
          <w:lang w:eastAsia="en-US"/>
        </w:rPr>
        <w:t xml:space="preserve">, </w:t>
      </w:r>
      <w:proofErr w:type="spellStart"/>
      <w:r w:rsidRPr="00616589">
        <w:rPr>
          <w:rFonts w:eastAsiaTheme="minorHAnsi"/>
          <w:szCs w:val="24"/>
          <w:lang w:eastAsia="en-US"/>
        </w:rPr>
        <w:t>DiS</w:t>
      </w:r>
      <w:proofErr w:type="spellEnd"/>
      <w:r w:rsidRPr="00616589">
        <w:rPr>
          <w:rFonts w:eastAsiaTheme="minorHAnsi"/>
          <w:szCs w:val="24"/>
          <w:lang w:eastAsia="en-US"/>
        </w:rPr>
        <w:t>., ředitelkou</w:t>
      </w:r>
    </w:p>
    <w:p w14:paraId="5FED0ADE" w14:textId="77777777" w:rsidR="000E4007" w:rsidRPr="00616589" w:rsidRDefault="000E4007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zapsané v rejstříku obecně prospěšných společností vedeném Krajským soudem v Ústí nad Labem, spisová značka O 167 </w:t>
      </w:r>
    </w:p>
    <w:p w14:paraId="23C6DD90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(dále jen „</w:t>
      </w:r>
      <w:r w:rsidR="008C5B69" w:rsidRPr="00616589">
        <w:rPr>
          <w:rFonts w:eastAsiaTheme="minorHAnsi"/>
          <w:b/>
          <w:szCs w:val="24"/>
          <w:lang w:eastAsia="en-US"/>
        </w:rPr>
        <w:t>p</w:t>
      </w:r>
      <w:r w:rsidR="000E4007" w:rsidRPr="00616589">
        <w:rPr>
          <w:rFonts w:eastAsiaTheme="minorHAnsi"/>
          <w:b/>
          <w:szCs w:val="24"/>
          <w:lang w:eastAsia="en-US"/>
        </w:rPr>
        <w:t>říjemce</w:t>
      </w:r>
      <w:r w:rsidRPr="00616589">
        <w:rPr>
          <w:rFonts w:eastAsiaTheme="minorHAnsi"/>
          <w:szCs w:val="24"/>
          <w:lang w:eastAsia="en-US"/>
        </w:rPr>
        <w:t>“)</w:t>
      </w:r>
    </w:p>
    <w:p w14:paraId="1F2E9AE8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59F97598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522134B7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 xml:space="preserve">uzavírají v souladu s ustanovením § 10a zákona č. 250/2000 Sb., o rozpočtových pravidlech územních rozpočtů, ve znění pozdějších předpisů (dále jen </w:t>
      </w:r>
      <w:r w:rsidR="000E4007" w:rsidRPr="00616589">
        <w:rPr>
          <w:rFonts w:eastAsiaTheme="minorHAnsi"/>
          <w:szCs w:val="24"/>
          <w:lang w:eastAsia="en-US"/>
        </w:rPr>
        <w:t>„</w:t>
      </w:r>
      <w:r w:rsidRPr="00616589">
        <w:rPr>
          <w:rFonts w:eastAsiaTheme="minorHAnsi"/>
          <w:szCs w:val="24"/>
          <w:lang w:eastAsia="en-US"/>
        </w:rPr>
        <w:t>zákon o rozpočtových pravidlech</w:t>
      </w:r>
      <w:r w:rsidR="000E4007" w:rsidRPr="00616589">
        <w:rPr>
          <w:rFonts w:eastAsiaTheme="minorHAnsi"/>
          <w:szCs w:val="24"/>
          <w:lang w:eastAsia="en-US"/>
        </w:rPr>
        <w:t>“</w:t>
      </w:r>
      <w:r w:rsidRPr="00616589">
        <w:rPr>
          <w:rFonts w:eastAsiaTheme="minorHAnsi"/>
          <w:szCs w:val="24"/>
          <w:lang w:eastAsia="en-US"/>
        </w:rPr>
        <w:t>), tuto veřejnoprávní smlouvu o poskytnutí dotace z rozp</w:t>
      </w:r>
      <w:r w:rsidR="001743CE" w:rsidRPr="00616589">
        <w:rPr>
          <w:rFonts w:eastAsiaTheme="minorHAnsi"/>
          <w:szCs w:val="24"/>
          <w:lang w:eastAsia="en-US"/>
        </w:rPr>
        <w:t xml:space="preserve">očtu </w:t>
      </w:r>
      <w:r w:rsidR="008F09DB" w:rsidRPr="00616589">
        <w:rPr>
          <w:rFonts w:eastAsiaTheme="minorHAnsi"/>
          <w:szCs w:val="24"/>
          <w:lang w:eastAsia="en-US"/>
        </w:rPr>
        <w:t xml:space="preserve">statutárního </w:t>
      </w:r>
      <w:r w:rsidR="001743CE" w:rsidRPr="00616589">
        <w:rPr>
          <w:rFonts w:eastAsiaTheme="minorHAnsi"/>
          <w:szCs w:val="24"/>
          <w:lang w:eastAsia="en-US"/>
        </w:rPr>
        <w:t>města Liberec</w:t>
      </w:r>
      <w:r w:rsidR="008F09DB" w:rsidRPr="00616589">
        <w:rPr>
          <w:rFonts w:eastAsiaTheme="minorHAnsi"/>
          <w:szCs w:val="24"/>
          <w:lang w:eastAsia="en-US"/>
        </w:rPr>
        <w:t xml:space="preserve"> (dále jen „smlouva“)</w:t>
      </w:r>
      <w:r w:rsidR="001743CE" w:rsidRPr="00616589">
        <w:rPr>
          <w:rFonts w:eastAsiaTheme="minorHAnsi"/>
          <w:szCs w:val="24"/>
          <w:lang w:eastAsia="en-US"/>
        </w:rPr>
        <w:t>.</w:t>
      </w:r>
    </w:p>
    <w:p w14:paraId="5EF02AEB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Fonts w:eastAsiaTheme="minorHAnsi"/>
          <w:szCs w:val="24"/>
          <w:lang w:eastAsia="en-US"/>
        </w:rPr>
      </w:pPr>
    </w:p>
    <w:p w14:paraId="3EAB5C6D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rFonts w:eastAsiaTheme="minorHAnsi"/>
          <w:szCs w:val="24"/>
          <w:lang w:eastAsia="en-US"/>
        </w:rPr>
      </w:pPr>
    </w:p>
    <w:p w14:paraId="4F05A062" w14:textId="77777777" w:rsidR="00265804" w:rsidRPr="00616589" w:rsidRDefault="00CA23CA" w:rsidP="00CA23CA">
      <w:pPr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Theme="minorHAnsi"/>
          <w:b/>
          <w:szCs w:val="24"/>
          <w:lang w:eastAsia="en-US"/>
        </w:rPr>
      </w:pPr>
      <w:r w:rsidRPr="00616589">
        <w:rPr>
          <w:rFonts w:eastAsiaTheme="minorHAnsi"/>
          <w:b/>
          <w:szCs w:val="24"/>
          <w:lang w:eastAsia="en-US"/>
        </w:rPr>
        <w:t>I.</w:t>
      </w:r>
    </w:p>
    <w:p w14:paraId="25E6A0D3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Theme="minorHAnsi"/>
          <w:b/>
          <w:szCs w:val="24"/>
          <w:lang w:eastAsia="en-US"/>
        </w:rPr>
      </w:pPr>
      <w:r w:rsidRPr="00616589">
        <w:rPr>
          <w:rFonts w:eastAsiaTheme="minorHAnsi"/>
          <w:b/>
          <w:szCs w:val="24"/>
          <w:lang w:eastAsia="en-US"/>
        </w:rPr>
        <w:t xml:space="preserve">Předmět </w:t>
      </w:r>
      <w:r w:rsidR="00CA23CA" w:rsidRPr="00616589">
        <w:rPr>
          <w:rFonts w:eastAsiaTheme="minorHAnsi"/>
          <w:b/>
          <w:szCs w:val="24"/>
          <w:lang w:eastAsia="en-US"/>
        </w:rPr>
        <w:t xml:space="preserve">a účel </w:t>
      </w:r>
      <w:r w:rsidRPr="00616589">
        <w:rPr>
          <w:rFonts w:eastAsiaTheme="minorHAnsi"/>
          <w:b/>
          <w:szCs w:val="24"/>
          <w:lang w:eastAsia="en-US"/>
        </w:rPr>
        <w:t>smlouvy</w:t>
      </w:r>
    </w:p>
    <w:p w14:paraId="1BB49499" w14:textId="77777777" w:rsidR="00265804" w:rsidRPr="00616589" w:rsidRDefault="00265804" w:rsidP="00436067">
      <w:pPr>
        <w:overflowPunct/>
        <w:autoSpaceDE/>
        <w:autoSpaceDN/>
        <w:adjustRightInd/>
        <w:spacing w:before="100" w:beforeAutospacing="1" w:after="100" w:afterAutospacing="1"/>
        <w:ind w:left="1080"/>
        <w:contextualSpacing/>
        <w:textAlignment w:val="auto"/>
        <w:rPr>
          <w:rFonts w:eastAsiaTheme="minorHAnsi"/>
          <w:szCs w:val="24"/>
          <w:lang w:eastAsia="en-US"/>
        </w:rPr>
      </w:pPr>
    </w:p>
    <w:p w14:paraId="79B5722B" w14:textId="2F734486" w:rsidR="00FC128D" w:rsidRPr="00616589" w:rsidRDefault="00FC128D" w:rsidP="000856D9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Pověřením k poskytování služ</w:t>
      </w:r>
      <w:r w:rsidR="000856D9" w:rsidRPr="00616589">
        <w:rPr>
          <w:rFonts w:eastAsiaTheme="minorHAnsi"/>
          <w:szCs w:val="24"/>
          <w:lang w:eastAsia="en-US"/>
        </w:rPr>
        <w:t>eb obecného hospodářského zájmu</w:t>
      </w:r>
      <w:r w:rsidRPr="00616589">
        <w:rPr>
          <w:rFonts w:eastAsiaTheme="minorHAnsi"/>
          <w:szCs w:val="24"/>
          <w:lang w:eastAsia="en-US"/>
        </w:rPr>
        <w:t xml:space="preserve"> </w:t>
      </w:r>
      <w:proofErr w:type="gramStart"/>
      <w:r w:rsidRPr="00616589">
        <w:rPr>
          <w:rFonts w:eastAsiaTheme="minorHAnsi"/>
          <w:szCs w:val="24"/>
          <w:lang w:eastAsia="en-US"/>
        </w:rPr>
        <w:t>schváleným  usnesením</w:t>
      </w:r>
      <w:proofErr w:type="gramEnd"/>
      <w:r w:rsidRPr="00616589">
        <w:rPr>
          <w:rFonts w:eastAsiaTheme="minorHAnsi"/>
          <w:szCs w:val="24"/>
          <w:lang w:eastAsia="en-US"/>
        </w:rPr>
        <w:t xml:space="preserve"> Zastupitelstva města Liberec č. </w:t>
      </w:r>
      <w:r w:rsidR="00642EA8">
        <w:rPr>
          <w:rFonts w:eastAsiaTheme="minorHAnsi"/>
          <w:szCs w:val="24"/>
          <w:lang w:eastAsia="en-US"/>
        </w:rPr>
        <w:t>20/2017</w:t>
      </w:r>
      <w:r w:rsidRPr="00616589">
        <w:rPr>
          <w:rFonts w:eastAsiaTheme="minorHAnsi"/>
          <w:szCs w:val="24"/>
          <w:lang w:eastAsia="en-US"/>
        </w:rPr>
        <w:t xml:space="preserve"> ze dne </w:t>
      </w:r>
      <w:r w:rsidR="00642EA8">
        <w:rPr>
          <w:rFonts w:eastAsiaTheme="minorHAnsi"/>
          <w:szCs w:val="24"/>
          <w:lang w:eastAsia="en-US"/>
        </w:rPr>
        <w:t>26. 1. 2017</w:t>
      </w:r>
      <w:r w:rsidRPr="00616589">
        <w:rPr>
          <w:rFonts w:eastAsiaTheme="minorHAnsi"/>
          <w:szCs w:val="24"/>
          <w:lang w:eastAsia="en-US"/>
        </w:rPr>
        <w:t xml:space="preserve"> </w:t>
      </w:r>
      <w:r w:rsidR="000856D9" w:rsidRPr="00616589">
        <w:rPr>
          <w:rFonts w:eastAsiaTheme="minorHAnsi"/>
          <w:szCs w:val="24"/>
          <w:lang w:eastAsia="en-US"/>
        </w:rPr>
        <w:t xml:space="preserve">(dále jen „Pověření“) </w:t>
      </w:r>
      <w:r w:rsidRPr="00616589">
        <w:rPr>
          <w:rFonts w:eastAsiaTheme="minorHAnsi"/>
          <w:szCs w:val="24"/>
          <w:lang w:eastAsia="en-US"/>
        </w:rPr>
        <w:t xml:space="preserve">byl </w:t>
      </w:r>
      <w:r w:rsidR="000856D9" w:rsidRPr="00616589">
        <w:rPr>
          <w:rFonts w:eastAsiaTheme="minorHAnsi"/>
          <w:szCs w:val="24"/>
          <w:lang w:eastAsia="en-US"/>
        </w:rPr>
        <w:t>p</w:t>
      </w:r>
      <w:r w:rsidRPr="00616589">
        <w:rPr>
          <w:rFonts w:eastAsiaTheme="minorHAnsi"/>
          <w:szCs w:val="24"/>
          <w:lang w:eastAsia="en-US"/>
        </w:rPr>
        <w:t xml:space="preserve">říjemce pověřen poskytovatelem výkonem závazku veřejné služby </w:t>
      </w:r>
      <w:r w:rsidR="000856D9" w:rsidRPr="00616589">
        <w:rPr>
          <w:rFonts w:eastAsiaTheme="minorHAnsi"/>
          <w:szCs w:val="24"/>
          <w:lang w:eastAsia="en-US"/>
        </w:rPr>
        <w:t>spočívajícím ve</w:t>
      </w:r>
      <w:r w:rsidR="000856D9" w:rsidRPr="00616589">
        <w:rPr>
          <w:rFonts w:eastAsiaTheme="minorHAnsi"/>
          <w:i/>
          <w:szCs w:val="24"/>
          <w:lang w:eastAsia="en-US"/>
        </w:rPr>
        <w:t xml:space="preserve"> </w:t>
      </w:r>
      <w:r w:rsidR="000856D9" w:rsidRPr="00616589">
        <w:rPr>
          <w:rFonts w:eastAsiaTheme="minorHAnsi"/>
          <w:b/>
          <w:szCs w:val="24"/>
          <w:lang w:eastAsia="en-US"/>
        </w:rPr>
        <w:t xml:space="preserve">vytváření a udržování časově omezených pracovních příležitostí pro dlouhodobě nezaměstnané uchazeče o zaměstnání, jejichž obsahovou pracovní náplní je provádění úklidu a údržby veřejných prostranství a zeleně, veřejných budov a komunikací a jiných obdobných obecně prospěšných činností ve prospěch města Liberec a městských organizací (veřejně prospěšné práce „VPP“)  a dále poskytovat těmto osobám základní poradenství a podporu při řešení životních situací, zejm. v oblasti práce a trhu práce, řešení rodinných vztahů, pracovních záležitostí, zadlužení apod., s cílem zlepšení jejich sociálních kompetencí, přístupu na trh práce a opětovného začlenění do trhu </w:t>
      </w:r>
      <w:r w:rsidR="000856D9" w:rsidRPr="00616589">
        <w:rPr>
          <w:rFonts w:eastAsiaTheme="minorHAnsi"/>
          <w:b/>
          <w:szCs w:val="24"/>
          <w:lang w:eastAsia="en-US"/>
        </w:rPr>
        <w:lastRenderedPageBreak/>
        <w:t>práce</w:t>
      </w:r>
      <w:r w:rsidR="000856D9" w:rsidRPr="00616589">
        <w:rPr>
          <w:rFonts w:eastAsiaTheme="minorHAnsi"/>
          <w:szCs w:val="24"/>
          <w:lang w:eastAsia="en-US"/>
        </w:rPr>
        <w:t xml:space="preserve"> (dále</w:t>
      </w:r>
      <w:r w:rsidR="00E91B36" w:rsidRPr="00616589">
        <w:rPr>
          <w:rFonts w:eastAsiaTheme="minorHAnsi"/>
          <w:szCs w:val="24"/>
          <w:lang w:eastAsia="en-US"/>
        </w:rPr>
        <w:t xml:space="preserve"> jen</w:t>
      </w:r>
      <w:r w:rsidR="000856D9" w:rsidRPr="00616589">
        <w:rPr>
          <w:rFonts w:eastAsiaTheme="minorHAnsi"/>
          <w:szCs w:val="24"/>
          <w:lang w:eastAsia="en-US"/>
        </w:rPr>
        <w:t xml:space="preserve"> </w:t>
      </w:r>
      <w:r w:rsidR="00BD6BE6" w:rsidRPr="00616589">
        <w:rPr>
          <w:rFonts w:eastAsiaTheme="minorHAnsi"/>
          <w:szCs w:val="24"/>
          <w:lang w:eastAsia="en-US"/>
        </w:rPr>
        <w:t>„</w:t>
      </w:r>
      <w:r w:rsidR="00BD6BE6" w:rsidRPr="00616589">
        <w:rPr>
          <w:rFonts w:eastAsiaTheme="minorHAnsi"/>
          <w:b/>
          <w:szCs w:val="24"/>
          <w:lang w:eastAsia="en-US"/>
        </w:rPr>
        <w:t>závazek veřejné služby</w:t>
      </w:r>
      <w:r w:rsidR="00BD6BE6" w:rsidRPr="00616589">
        <w:rPr>
          <w:rFonts w:eastAsiaTheme="minorHAnsi"/>
          <w:szCs w:val="24"/>
          <w:lang w:eastAsia="en-US"/>
        </w:rPr>
        <w:t>“ nebo jen</w:t>
      </w:r>
      <w:r w:rsidR="000856D9" w:rsidRPr="00616589">
        <w:rPr>
          <w:rFonts w:eastAsiaTheme="minorHAnsi"/>
          <w:szCs w:val="24"/>
          <w:lang w:eastAsia="en-US"/>
        </w:rPr>
        <w:t xml:space="preserve"> „</w:t>
      </w:r>
      <w:r w:rsidR="000856D9" w:rsidRPr="00616589">
        <w:rPr>
          <w:rFonts w:eastAsiaTheme="minorHAnsi"/>
          <w:b/>
          <w:szCs w:val="24"/>
          <w:lang w:eastAsia="en-US"/>
        </w:rPr>
        <w:t>služba</w:t>
      </w:r>
      <w:r w:rsidR="000856D9" w:rsidRPr="00616589">
        <w:rPr>
          <w:rFonts w:eastAsiaTheme="minorHAnsi"/>
          <w:szCs w:val="24"/>
          <w:lang w:eastAsia="en-US"/>
        </w:rPr>
        <w:t xml:space="preserve">“). </w:t>
      </w:r>
      <w:r w:rsidRPr="00616589">
        <w:rPr>
          <w:rFonts w:eastAsiaTheme="minorHAnsi"/>
          <w:szCs w:val="24"/>
          <w:lang w:eastAsia="en-US"/>
        </w:rPr>
        <w:t xml:space="preserve">Příjemce se zavázal službu poskytovat v rozsahu a za podmínek </w:t>
      </w:r>
      <w:r w:rsidR="000856D9" w:rsidRPr="00616589">
        <w:rPr>
          <w:rFonts w:eastAsiaTheme="minorHAnsi"/>
          <w:szCs w:val="24"/>
          <w:lang w:eastAsia="en-US"/>
        </w:rPr>
        <w:t>uvedených Pověřením</w:t>
      </w:r>
      <w:r w:rsidRPr="00616589">
        <w:rPr>
          <w:rFonts w:eastAsiaTheme="minorHAnsi"/>
          <w:szCs w:val="24"/>
          <w:lang w:eastAsia="en-US"/>
        </w:rPr>
        <w:t>.</w:t>
      </w:r>
      <w:r w:rsidR="001D7E4A" w:rsidRPr="00616589">
        <w:rPr>
          <w:rFonts w:eastAsiaTheme="minorHAnsi"/>
          <w:szCs w:val="24"/>
          <w:lang w:eastAsia="en-US"/>
        </w:rPr>
        <w:t xml:space="preserve"> Pověření tvoří přílohu č. 1 a je nedílnou součástí této smlouvy.</w:t>
      </w:r>
    </w:p>
    <w:p w14:paraId="40E9CB7D" w14:textId="77777777" w:rsidR="00FC128D" w:rsidRPr="00616589" w:rsidRDefault="00FC128D" w:rsidP="00FC128D">
      <w:pPr>
        <w:overflowPunct/>
        <w:autoSpaceDE/>
        <w:autoSpaceDN/>
        <w:adjustRightInd/>
        <w:spacing w:before="100" w:beforeAutospacing="1" w:after="100" w:afterAutospacing="1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</w:p>
    <w:p w14:paraId="64305B97" w14:textId="77777777" w:rsidR="00CA23CA" w:rsidRPr="00616589" w:rsidRDefault="00CA23CA" w:rsidP="00436067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Účelem této smlouvy je zajištění služ</w:t>
      </w:r>
      <w:r w:rsidR="000856D9" w:rsidRPr="00616589">
        <w:rPr>
          <w:rFonts w:eastAsiaTheme="minorHAnsi"/>
          <w:szCs w:val="24"/>
          <w:lang w:eastAsia="en-US"/>
        </w:rPr>
        <w:t>by</w:t>
      </w:r>
      <w:r w:rsidRPr="00616589">
        <w:rPr>
          <w:rFonts w:eastAsiaTheme="minorHAnsi"/>
          <w:szCs w:val="24"/>
          <w:lang w:eastAsia="en-US"/>
        </w:rPr>
        <w:t xml:space="preserve"> </w:t>
      </w:r>
      <w:r w:rsidR="000856D9" w:rsidRPr="00616589">
        <w:rPr>
          <w:rFonts w:eastAsiaTheme="minorHAnsi"/>
          <w:szCs w:val="24"/>
          <w:lang w:eastAsia="en-US"/>
        </w:rPr>
        <w:t xml:space="preserve">dle čl. I odst. 1 této smlouvy a blíže </w:t>
      </w:r>
      <w:r w:rsidR="00FC128D" w:rsidRPr="00616589">
        <w:rPr>
          <w:rFonts w:eastAsiaTheme="minorHAnsi"/>
          <w:szCs w:val="24"/>
          <w:lang w:eastAsia="en-US"/>
        </w:rPr>
        <w:t>specifikovan</w:t>
      </w:r>
      <w:r w:rsidR="000856D9" w:rsidRPr="00616589">
        <w:rPr>
          <w:rFonts w:eastAsiaTheme="minorHAnsi"/>
          <w:szCs w:val="24"/>
          <w:lang w:eastAsia="en-US"/>
        </w:rPr>
        <w:t>é</w:t>
      </w:r>
      <w:r w:rsidR="00FC128D" w:rsidRPr="00616589">
        <w:rPr>
          <w:rFonts w:eastAsiaTheme="minorHAnsi"/>
          <w:szCs w:val="24"/>
          <w:lang w:eastAsia="en-US"/>
        </w:rPr>
        <w:t xml:space="preserve"> v čl. II Pověření </w:t>
      </w:r>
      <w:r w:rsidRPr="00616589">
        <w:rPr>
          <w:rFonts w:eastAsiaTheme="minorHAnsi"/>
          <w:szCs w:val="24"/>
          <w:lang w:eastAsia="en-US"/>
        </w:rPr>
        <w:t xml:space="preserve">na území města Liberec a poskytnutí části vyrovnávací platby za výkon </w:t>
      </w:r>
      <w:r w:rsidR="000856D9" w:rsidRPr="00616589">
        <w:rPr>
          <w:rFonts w:eastAsiaTheme="minorHAnsi"/>
          <w:szCs w:val="24"/>
          <w:lang w:eastAsia="en-US"/>
        </w:rPr>
        <w:t>této služby</w:t>
      </w:r>
      <w:r w:rsidRPr="00616589">
        <w:rPr>
          <w:rFonts w:eastAsiaTheme="minorHAnsi"/>
          <w:szCs w:val="24"/>
          <w:lang w:eastAsia="en-US"/>
        </w:rPr>
        <w:t xml:space="preserve"> za podmínek dále stanovených touto smlouvou a Pověřením. Obecným hospodářským zájmem se rozumí zájem poskytovatele dotace na zajištění aktivní politiky zaměstnanosti na území města Liberec</w:t>
      </w:r>
      <w:r w:rsidR="007B6F21" w:rsidRPr="00616589">
        <w:rPr>
          <w:rFonts w:eastAsiaTheme="minorHAnsi"/>
          <w:szCs w:val="24"/>
          <w:lang w:eastAsia="en-US"/>
        </w:rPr>
        <w:t xml:space="preserve"> se specifickým zaměřením na podporu osob dlouhodobě nezaměstnaných s obtížným přístupem a uplatněním na trhu práce.</w:t>
      </w:r>
      <w:r w:rsidRPr="00616589">
        <w:rPr>
          <w:rFonts w:eastAsiaTheme="minorHAnsi"/>
          <w:szCs w:val="24"/>
          <w:lang w:eastAsia="en-US"/>
        </w:rPr>
        <w:t xml:space="preserve"> </w:t>
      </w:r>
    </w:p>
    <w:p w14:paraId="2E36A040" w14:textId="77777777" w:rsidR="00CA23CA" w:rsidRPr="00616589" w:rsidRDefault="00CA23CA" w:rsidP="00CA23CA">
      <w:pPr>
        <w:overflowPunct/>
        <w:autoSpaceDE/>
        <w:autoSpaceDN/>
        <w:adjustRightInd/>
        <w:spacing w:before="100" w:beforeAutospacing="1" w:after="100" w:afterAutospacing="1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</w:p>
    <w:p w14:paraId="00AE7C6A" w14:textId="41F568AC" w:rsidR="00265804" w:rsidRPr="00616589" w:rsidRDefault="00265804" w:rsidP="00436067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616589">
        <w:rPr>
          <w:rFonts w:eastAsiaTheme="minorHAnsi"/>
          <w:szCs w:val="24"/>
          <w:lang w:eastAsia="en-US"/>
        </w:rPr>
        <w:t>Předmětem této smlouvy je</w:t>
      </w:r>
      <w:r w:rsidR="000E4007" w:rsidRPr="00616589">
        <w:rPr>
          <w:rFonts w:eastAsiaTheme="minorHAnsi"/>
          <w:szCs w:val="24"/>
          <w:lang w:eastAsia="en-US"/>
        </w:rPr>
        <w:t xml:space="preserve"> v souladu s usnesením </w:t>
      </w:r>
      <w:r w:rsidR="00242844" w:rsidRPr="00616589">
        <w:rPr>
          <w:rFonts w:eastAsiaTheme="minorHAnsi"/>
          <w:szCs w:val="24"/>
          <w:lang w:eastAsia="en-US"/>
        </w:rPr>
        <w:t xml:space="preserve">Zastupitelstva </w:t>
      </w:r>
      <w:r w:rsidR="000E4007" w:rsidRPr="00616589">
        <w:rPr>
          <w:rFonts w:eastAsiaTheme="minorHAnsi"/>
          <w:szCs w:val="24"/>
          <w:lang w:eastAsia="en-US"/>
        </w:rPr>
        <w:t xml:space="preserve">statutárního města Liberec č. </w:t>
      </w:r>
      <w:r w:rsidR="00642EA8">
        <w:rPr>
          <w:rFonts w:eastAsiaTheme="minorHAnsi"/>
          <w:szCs w:val="24"/>
          <w:lang w:eastAsia="en-US"/>
        </w:rPr>
        <w:t>20</w:t>
      </w:r>
      <w:r w:rsidR="000E4007" w:rsidRPr="00616589">
        <w:rPr>
          <w:rFonts w:eastAsiaTheme="minorHAnsi"/>
          <w:szCs w:val="24"/>
          <w:lang w:eastAsia="en-US"/>
        </w:rPr>
        <w:t>/</w:t>
      </w:r>
      <w:r w:rsidR="008F09DB" w:rsidRPr="00616589">
        <w:rPr>
          <w:rFonts w:eastAsiaTheme="minorHAnsi"/>
          <w:szCs w:val="24"/>
          <w:lang w:eastAsia="en-US"/>
        </w:rPr>
        <w:t>20</w:t>
      </w:r>
      <w:r w:rsidR="000E4007" w:rsidRPr="00616589">
        <w:rPr>
          <w:rFonts w:eastAsiaTheme="minorHAnsi"/>
          <w:szCs w:val="24"/>
          <w:lang w:eastAsia="en-US"/>
        </w:rPr>
        <w:t>1</w:t>
      </w:r>
      <w:r w:rsidR="00065522" w:rsidRPr="00616589">
        <w:rPr>
          <w:rFonts w:eastAsiaTheme="minorHAnsi"/>
          <w:szCs w:val="24"/>
          <w:lang w:eastAsia="en-US"/>
        </w:rPr>
        <w:t>7</w:t>
      </w:r>
      <w:r w:rsidR="000E4007" w:rsidRPr="00616589">
        <w:rPr>
          <w:rFonts w:eastAsiaTheme="minorHAnsi"/>
          <w:szCs w:val="24"/>
          <w:lang w:eastAsia="en-US"/>
        </w:rPr>
        <w:t xml:space="preserve"> ze dne </w:t>
      </w:r>
      <w:r w:rsidR="00642EA8">
        <w:rPr>
          <w:rFonts w:eastAsiaTheme="minorHAnsi"/>
          <w:szCs w:val="24"/>
          <w:lang w:eastAsia="en-US"/>
        </w:rPr>
        <w:t xml:space="preserve">26. 1. </w:t>
      </w:r>
      <w:r w:rsidR="000E4007" w:rsidRPr="00616589">
        <w:rPr>
          <w:rFonts w:eastAsiaTheme="minorHAnsi"/>
          <w:szCs w:val="24"/>
          <w:lang w:eastAsia="en-US"/>
        </w:rPr>
        <w:t>201</w:t>
      </w:r>
      <w:r w:rsidR="00065522" w:rsidRPr="00616589">
        <w:rPr>
          <w:rFonts w:eastAsiaTheme="minorHAnsi"/>
          <w:szCs w:val="24"/>
          <w:lang w:eastAsia="en-US"/>
        </w:rPr>
        <w:t>7</w:t>
      </w:r>
      <w:r w:rsidR="000E4007" w:rsidRPr="00616589">
        <w:rPr>
          <w:rFonts w:eastAsiaTheme="minorHAnsi"/>
          <w:szCs w:val="24"/>
          <w:lang w:eastAsia="en-US"/>
        </w:rPr>
        <w:t xml:space="preserve"> </w:t>
      </w:r>
      <w:r w:rsidRPr="00616589">
        <w:rPr>
          <w:rFonts w:eastAsiaTheme="minorHAnsi"/>
          <w:szCs w:val="24"/>
          <w:lang w:eastAsia="en-US"/>
        </w:rPr>
        <w:t xml:space="preserve">poskytnutí </w:t>
      </w:r>
      <w:r w:rsidR="00CA23CA" w:rsidRPr="00616589">
        <w:rPr>
          <w:rFonts w:eastAsiaTheme="minorHAnsi"/>
          <w:szCs w:val="24"/>
          <w:lang w:eastAsia="en-US"/>
        </w:rPr>
        <w:t xml:space="preserve">části </w:t>
      </w:r>
      <w:r w:rsidR="00C57E14" w:rsidRPr="00616589">
        <w:rPr>
          <w:rFonts w:eastAsiaTheme="minorHAnsi"/>
          <w:szCs w:val="24"/>
          <w:lang w:eastAsia="en-US"/>
        </w:rPr>
        <w:t xml:space="preserve">vyrovnávací platby formou </w:t>
      </w:r>
      <w:r w:rsidRPr="00616589">
        <w:rPr>
          <w:rFonts w:eastAsiaTheme="minorHAnsi"/>
          <w:szCs w:val="24"/>
          <w:lang w:eastAsia="en-US"/>
        </w:rPr>
        <w:t xml:space="preserve">účelové dotace </w:t>
      </w:r>
      <w:r w:rsidR="00C57E14" w:rsidRPr="00616589">
        <w:rPr>
          <w:rFonts w:eastAsiaTheme="minorHAnsi"/>
          <w:szCs w:val="24"/>
          <w:lang w:eastAsia="en-US"/>
        </w:rPr>
        <w:t xml:space="preserve">z rozpočtu poskytovatele </w:t>
      </w:r>
      <w:r w:rsidR="000E4007" w:rsidRPr="00616589">
        <w:rPr>
          <w:rFonts w:eastAsiaTheme="minorHAnsi"/>
          <w:szCs w:val="24"/>
          <w:lang w:eastAsia="en-US"/>
        </w:rPr>
        <w:t xml:space="preserve">na </w:t>
      </w:r>
      <w:r w:rsidR="00C57E14" w:rsidRPr="00616589">
        <w:rPr>
          <w:rFonts w:eastAsiaTheme="minorHAnsi"/>
          <w:szCs w:val="24"/>
          <w:lang w:eastAsia="en-US"/>
        </w:rPr>
        <w:t xml:space="preserve">pokrytí </w:t>
      </w:r>
      <w:r w:rsidR="00CA23CA" w:rsidRPr="00616589">
        <w:rPr>
          <w:rFonts w:eastAsiaTheme="minorHAnsi"/>
          <w:szCs w:val="24"/>
          <w:lang w:eastAsia="en-US"/>
        </w:rPr>
        <w:t xml:space="preserve">nezbytně nutných </w:t>
      </w:r>
      <w:r w:rsidR="00C57E14" w:rsidRPr="00616589">
        <w:rPr>
          <w:rFonts w:eastAsiaTheme="minorHAnsi"/>
          <w:szCs w:val="24"/>
          <w:lang w:eastAsia="en-US"/>
        </w:rPr>
        <w:t xml:space="preserve">nákladů </w:t>
      </w:r>
      <w:r w:rsidR="00560342" w:rsidRPr="00616589">
        <w:rPr>
          <w:rFonts w:eastAsiaTheme="minorHAnsi"/>
          <w:szCs w:val="24"/>
          <w:lang w:eastAsia="en-US"/>
        </w:rPr>
        <w:t>vzniklých příjemci při plnění závazku veřejné služby</w:t>
      </w:r>
      <w:r w:rsidR="00FC128D" w:rsidRPr="00616589">
        <w:rPr>
          <w:rFonts w:eastAsiaTheme="minorHAnsi"/>
          <w:szCs w:val="24"/>
          <w:lang w:eastAsia="en-US"/>
        </w:rPr>
        <w:t xml:space="preserve"> dle čl. II Pověření</w:t>
      </w:r>
      <w:r w:rsidR="00CA23CA" w:rsidRPr="00616589">
        <w:rPr>
          <w:rFonts w:eastAsiaTheme="minorHAnsi"/>
          <w:szCs w:val="24"/>
          <w:lang w:eastAsia="en-US"/>
        </w:rPr>
        <w:t xml:space="preserve">. </w:t>
      </w:r>
      <w:r w:rsidR="00560342" w:rsidRPr="00616589">
        <w:rPr>
          <w:rFonts w:eastAsiaTheme="minorHAnsi"/>
          <w:szCs w:val="24"/>
          <w:lang w:eastAsia="en-US"/>
        </w:rPr>
        <w:t xml:space="preserve"> </w:t>
      </w:r>
    </w:p>
    <w:p w14:paraId="40E794B9" w14:textId="77777777" w:rsidR="000E4007" w:rsidRPr="00616589" w:rsidRDefault="000E4007" w:rsidP="00436067">
      <w:pPr>
        <w:overflowPunct/>
        <w:autoSpaceDE/>
        <w:autoSpaceDN/>
        <w:adjustRightInd/>
        <w:spacing w:before="100" w:beforeAutospacing="1" w:after="100" w:afterAutospacing="1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</w:p>
    <w:p w14:paraId="0F41491D" w14:textId="77777777" w:rsidR="00265804" w:rsidRPr="00616589" w:rsidRDefault="00265804" w:rsidP="00436067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contextualSpacing/>
        <w:jc w:val="both"/>
        <w:textAlignment w:val="auto"/>
        <w:rPr>
          <w:szCs w:val="24"/>
        </w:rPr>
      </w:pPr>
      <w:r w:rsidRPr="00616589">
        <w:rPr>
          <w:bCs/>
          <w:szCs w:val="24"/>
        </w:rPr>
        <w:t>Poskytnutí dotace je v souladu se zákonem č. 128/2000 Sb., o obcích (obecní zřízení), ve znění pozdějších předpisů, a zákonem o rozpočtových pravidlech.</w:t>
      </w:r>
    </w:p>
    <w:p w14:paraId="569E9C8C" w14:textId="77777777" w:rsidR="00265804" w:rsidRPr="00616589" w:rsidRDefault="00265804" w:rsidP="00436067">
      <w:pPr>
        <w:spacing w:before="100" w:beforeAutospacing="1" w:after="100" w:afterAutospacing="1"/>
        <w:ind w:left="426" w:hanging="426"/>
        <w:contextualSpacing/>
        <w:textAlignment w:val="auto"/>
        <w:rPr>
          <w:szCs w:val="24"/>
        </w:rPr>
      </w:pPr>
    </w:p>
    <w:p w14:paraId="1DE89DD9" w14:textId="77777777" w:rsidR="00265804" w:rsidRPr="00616589" w:rsidRDefault="00265804" w:rsidP="00E91B36">
      <w:pPr>
        <w:numPr>
          <w:ilvl w:val="0"/>
          <w:numId w:val="2"/>
        </w:numPr>
        <w:overflowPunct/>
        <w:autoSpaceDE/>
        <w:autoSpaceDN/>
        <w:adjustRightInd/>
        <w:spacing w:before="0"/>
        <w:ind w:left="426" w:hanging="426"/>
        <w:contextualSpacing/>
        <w:jc w:val="both"/>
        <w:textAlignment w:val="auto"/>
        <w:rPr>
          <w:szCs w:val="24"/>
        </w:rPr>
      </w:pPr>
      <w:r w:rsidRPr="00616589">
        <w:rPr>
          <w:bCs/>
          <w:szCs w:val="24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FFC5263" w14:textId="77777777" w:rsidR="00265804" w:rsidRPr="00616589" w:rsidRDefault="00265804" w:rsidP="00E91B36">
      <w:pPr>
        <w:overflowPunct/>
        <w:autoSpaceDE/>
        <w:autoSpaceDN/>
        <w:adjustRightInd/>
        <w:spacing w:before="0"/>
        <w:ind w:left="720"/>
        <w:contextualSpacing/>
        <w:textAlignment w:val="auto"/>
        <w:rPr>
          <w:szCs w:val="24"/>
        </w:rPr>
      </w:pPr>
    </w:p>
    <w:p w14:paraId="0DF1A7E3" w14:textId="77777777" w:rsidR="00E82E1E" w:rsidRPr="00616589" w:rsidRDefault="00E82E1E" w:rsidP="00E91B36">
      <w:pPr>
        <w:pStyle w:val="Odstavecseseznamem"/>
        <w:numPr>
          <w:ilvl w:val="0"/>
          <w:numId w:val="2"/>
        </w:numPr>
        <w:spacing w:before="0"/>
        <w:ind w:left="426" w:hanging="426"/>
        <w:jc w:val="both"/>
        <w:rPr>
          <w:bCs/>
          <w:szCs w:val="24"/>
        </w:rPr>
      </w:pPr>
      <w:r w:rsidRPr="00616589">
        <w:rPr>
          <w:bCs/>
          <w:szCs w:val="24"/>
        </w:rPr>
        <w:t>Tato smlouva je uzavřena v souladu s Rozhodnutím Komise ze dne 20. prosince 2011 o použití článku 106 odst. 2 Smlouvy o fungování Evropské unie na státní podporu ve formě vyrovnávací platby za závazek veřejné služby udělené určitým podnikům pověřeným poskytováním služby obecného hospodářského zájmu, publikováno v Úředním věstníku Evropské unie dne 11. 1. 2012 (dále jen "Rozhodnutí SOHZ"), a dotace poskytnutá touto smlouvou je veřejnou podporou slučitelnou s vnitřním trhem.</w:t>
      </w:r>
    </w:p>
    <w:p w14:paraId="0AC27620" w14:textId="77777777" w:rsidR="00436067" w:rsidRPr="00616589" w:rsidRDefault="00436067" w:rsidP="00436067">
      <w:pPr>
        <w:pStyle w:val="Odstavecseseznamem"/>
        <w:spacing w:before="100" w:beforeAutospacing="1" w:after="100" w:afterAutospacing="1"/>
        <w:jc w:val="center"/>
        <w:rPr>
          <w:rFonts w:eastAsiaTheme="minorHAnsi"/>
          <w:b/>
          <w:szCs w:val="24"/>
          <w:lang w:eastAsia="en-US"/>
        </w:rPr>
      </w:pPr>
    </w:p>
    <w:p w14:paraId="613A681D" w14:textId="77777777" w:rsidR="00436067" w:rsidRPr="00616589" w:rsidRDefault="00436067" w:rsidP="00436067">
      <w:pPr>
        <w:pStyle w:val="Odstavecseseznamem"/>
        <w:spacing w:before="100" w:beforeAutospacing="1" w:after="100" w:afterAutospacing="1"/>
        <w:jc w:val="center"/>
        <w:rPr>
          <w:rFonts w:eastAsiaTheme="minorHAnsi"/>
          <w:b/>
          <w:szCs w:val="24"/>
          <w:lang w:eastAsia="en-US"/>
        </w:rPr>
      </w:pPr>
    </w:p>
    <w:p w14:paraId="18B90D1C" w14:textId="77777777" w:rsidR="00776788" w:rsidRPr="004C0AAF" w:rsidRDefault="00776788" w:rsidP="004C0AAF">
      <w:pPr>
        <w:spacing w:before="0"/>
        <w:jc w:val="center"/>
        <w:rPr>
          <w:rFonts w:eastAsiaTheme="minorHAnsi"/>
          <w:b/>
          <w:szCs w:val="24"/>
          <w:lang w:eastAsia="en-US"/>
        </w:rPr>
      </w:pPr>
      <w:r w:rsidRPr="004C0AAF">
        <w:rPr>
          <w:rFonts w:eastAsiaTheme="minorHAnsi"/>
          <w:b/>
          <w:szCs w:val="24"/>
          <w:lang w:eastAsia="en-US"/>
        </w:rPr>
        <w:t>II.</w:t>
      </w:r>
    </w:p>
    <w:p w14:paraId="0E38A638" w14:textId="77777777" w:rsidR="00776788" w:rsidRPr="004C0AAF" w:rsidRDefault="001A0B69" w:rsidP="004C0AAF">
      <w:pPr>
        <w:spacing w:before="0"/>
        <w:jc w:val="center"/>
        <w:rPr>
          <w:rFonts w:eastAsiaTheme="minorHAnsi"/>
          <w:b/>
          <w:szCs w:val="24"/>
          <w:lang w:eastAsia="en-US"/>
        </w:rPr>
      </w:pPr>
      <w:r w:rsidRPr="004C0AAF">
        <w:rPr>
          <w:rFonts w:eastAsiaTheme="minorHAnsi"/>
          <w:b/>
          <w:szCs w:val="24"/>
          <w:lang w:eastAsia="en-US"/>
        </w:rPr>
        <w:t>Účel a výše dotace</w:t>
      </w:r>
    </w:p>
    <w:p w14:paraId="2E4D6AEB" w14:textId="77777777" w:rsidR="00776788" w:rsidRPr="00616589" w:rsidRDefault="00776788" w:rsidP="00436067">
      <w:pPr>
        <w:pStyle w:val="Odstavecseseznamem"/>
        <w:spacing w:before="100" w:beforeAutospacing="1" w:after="100" w:afterAutospacing="1"/>
        <w:rPr>
          <w:rFonts w:eastAsiaTheme="minorHAnsi"/>
          <w:szCs w:val="24"/>
          <w:lang w:eastAsia="en-US"/>
        </w:rPr>
      </w:pPr>
    </w:p>
    <w:p w14:paraId="6B0B722A" w14:textId="77777777" w:rsidR="00C42D2C" w:rsidRPr="00616589" w:rsidRDefault="000856D9" w:rsidP="00065522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0"/>
        <w:ind w:left="425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rFonts w:eastAsiaTheme="minorHAnsi"/>
          <w:szCs w:val="24"/>
          <w:lang w:eastAsia="en-US"/>
        </w:rPr>
        <w:t xml:space="preserve">Poskytovatel touto smlouvou poskytuje příjemci dotaci v celkové výši </w:t>
      </w:r>
      <w:r w:rsidRPr="00616589">
        <w:rPr>
          <w:rFonts w:eastAsiaTheme="minorHAnsi"/>
          <w:b/>
          <w:szCs w:val="24"/>
          <w:lang w:eastAsia="en-US"/>
        </w:rPr>
        <w:t>4.924.000 Kč</w:t>
      </w:r>
      <w:r w:rsidRPr="00616589">
        <w:rPr>
          <w:rFonts w:eastAsiaTheme="minorHAnsi"/>
          <w:szCs w:val="24"/>
          <w:lang w:eastAsia="en-US"/>
        </w:rPr>
        <w:t xml:space="preserve"> (slovy: čtyři miliony devět set dvacet čtyři tisíc korun českých) na </w:t>
      </w:r>
      <w:r w:rsidR="00ED7CD4" w:rsidRPr="00616589">
        <w:rPr>
          <w:rFonts w:eastAsiaTheme="minorHAnsi"/>
          <w:szCs w:val="24"/>
          <w:lang w:eastAsia="en-US"/>
        </w:rPr>
        <w:t xml:space="preserve">úhradu </w:t>
      </w:r>
      <w:r w:rsidR="00065522" w:rsidRPr="00616589">
        <w:rPr>
          <w:rFonts w:eastAsiaTheme="minorHAnsi"/>
          <w:szCs w:val="24"/>
          <w:lang w:eastAsia="en-US"/>
        </w:rPr>
        <w:t>nezbytně nutných</w:t>
      </w:r>
      <w:r w:rsidR="00ED7CD4" w:rsidRPr="00616589">
        <w:rPr>
          <w:rFonts w:eastAsiaTheme="minorHAnsi"/>
          <w:szCs w:val="24"/>
          <w:lang w:eastAsia="en-US"/>
        </w:rPr>
        <w:t xml:space="preserve"> nákladů vynaložených příjemcem </w:t>
      </w:r>
      <w:r w:rsidR="00560342" w:rsidRPr="00616589">
        <w:rPr>
          <w:rFonts w:eastAsiaTheme="minorHAnsi"/>
          <w:szCs w:val="24"/>
          <w:lang w:eastAsia="en-US"/>
        </w:rPr>
        <w:t xml:space="preserve">při </w:t>
      </w:r>
      <w:r w:rsidR="001E1985" w:rsidRPr="00616589">
        <w:rPr>
          <w:rFonts w:eastAsiaTheme="minorHAnsi"/>
          <w:szCs w:val="24"/>
          <w:lang w:eastAsia="en-US"/>
        </w:rPr>
        <w:t>poskytování</w:t>
      </w:r>
      <w:r w:rsidR="00560342" w:rsidRPr="00616589">
        <w:rPr>
          <w:rFonts w:eastAsiaTheme="minorHAnsi"/>
          <w:szCs w:val="24"/>
          <w:lang w:eastAsia="en-US"/>
        </w:rPr>
        <w:t xml:space="preserve"> služby dle čl. </w:t>
      </w:r>
      <w:r w:rsidR="00E91B36" w:rsidRPr="00616589">
        <w:rPr>
          <w:rFonts w:eastAsiaTheme="minorHAnsi"/>
          <w:szCs w:val="24"/>
          <w:lang w:eastAsia="en-US"/>
        </w:rPr>
        <w:t xml:space="preserve">I odst. 1 této smlouvy a čl. </w:t>
      </w:r>
      <w:r w:rsidR="00560342" w:rsidRPr="00616589">
        <w:rPr>
          <w:rFonts w:eastAsiaTheme="minorHAnsi"/>
          <w:szCs w:val="24"/>
          <w:lang w:eastAsia="en-US"/>
        </w:rPr>
        <w:t xml:space="preserve">II Pověření </w:t>
      </w:r>
      <w:r w:rsidR="00ED7CD4" w:rsidRPr="00616589">
        <w:rPr>
          <w:rFonts w:eastAsiaTheme="minorHAnsi"/>
          <w:szCs w:val="24"/>
          <w:lang w:eastAsia="en-US"/>
        </w:rPr>
        <w:t>v období 1. 1. 201</w:t>
      </w:r>
      <w:r w:rsidR="00065522" w:rsidRPr="00616589">
        <w:rPr>
          <w:rFonts w:eastAsiaTheme="minorHAnsi"/>
          <w:szCs w:val="24"/>
          <w:lang w:eastAsia="en-US"/>
        </w:rPr>
        <w:t>7</w:t>
      </w:r>
      <w:r w:rsidR="00ED7CD4" w:rsidRPr="00616589">
        <w:rPr>
          <w:rFonts w:eastAsiaTheme="minorHAnsi"/>
          <w:szCs w:val="24"/>
          <w:lang w:eastAsia="en-US"/>
        </w:rPr>
        <w:t xml:space="preserve"> – 31. 12. 201</w:t>
      </w:r>
      <w:r w:rsidR="00065522" w:rsidRPr="00616589">
        <w:rPr>
          <w:rFonts w:eastAsiaTheme="minorHAnsi"/>
          <w:szCs w:val="24"/>
          <w:lang w:eastAsia="en-US"/>
        </w:rPr>
        <w:t>7</w:t>
      </w:r>
      <w:r w:rsidR="00ED7CD4" w:rsidRPr="00616589">
        <w:rPr>
          <w:rFonts w:eastAsiaTheme="minorHAnsi"/>
          <w:szCs w:val="24"/>
          <w:lang w:eastAsia="en-US"/>
        </w:rPr>
        <w:t>.</w:t>
      </w:r>
    </w:p>
    <w:p w14:paraId="3127A953" w14:textId="77777777" w:rsidR="007D4591" w:rsidRPr="00616589" w:rsidRDefault="007D4591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59979690" w14:textId="77777777" w:rsidR="00C42D2C" w:rsidRPr="00616589" w:rsidRDefault="007D4591" w:rsidP="00135F69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rFonts w:eastAsiaTheme="minorHAnsi"/>
          <w:szCs w:val="24"/>
          <w:lang w:eastAsia="en-US"/>
        </w:rPr>
        <w:t xml:space="preserve">Dotace poskytnutá dle této smlouvy představuje ve smyslu čl. III Pověření vyrovnávací platbu na úhradu části </w:t>
      </w:r>
      <w:r w:rsidR="001A0B69" w:rsidRPr="00616589">
        <w:rPr>
          <w:rFonts w:eastAsiaTheme="minorHAnsi"/>
          <w:szCs w:val="24"/>
          <w:lang w:eastAsia="en-US"/>
        </w:rPr>
        <w:t xml:space="preserve">nezbytně nutných </w:t>
      </w:r>
      <w:r w:rsidRPr="00616589">
        <w:rPr>
          <w:rFonts w:eastAsiaTheme="minorHAnsi"/>
          <w:szCs w:val="24"/>
          <w:lang w:eastAsia="en-US"/>
        </w:rPr>
        <w:t xml:space="preserve">nákladů na poskytování </w:t>
      </w:r>
      <w:r w:rsidR="001A0B69" w:rsidRPr="00616589">
        <w:rPr>
          <w:rFonts w:eastAsiaTheme="minorHAnsi"/>
          <w:szCs w:val="24"/>
          <w:lang w:eastAsia="en-US"/>
        </w:rPr>
        <w:t>služby</w:t>
      </w:r>
      <w:r w:rsidRPr="00616589">
        <w:rPr>
          <w:rFonts w:eastAsiaTheme="minorHAnsi"/>
          <w:szCs w:val="24"/>
          <w:lang w:eastAsia="en-US"/>
        </w:rPr>
        <w:t xml:space="preserve"> a byla stanovena v souladu s pravidly kompenzace uvedenými v příloze č. 1 Pověření</w:t>
      </w:r>
      <w:r w:rsidR="001A0B69" w:rsidRPr="00616589">
        <w:rPr>
          <w:rFonts w:eastAsiaTheme="minorHAnsi"/>
          <w:szCs w:val="24"/>
          <w:lang w:eastAsia="en-US"/>
        </w:rPr>
        <w:t>.</w:t>
      </w:r>
      <w:r w:rsidR="00265804" w:rsidRPr="00616589">
        <w:rPr>
          <w:rFonts w:eastAsiaTheme="minorHAnsi"/>
          <w:szCs w:val="24"/>
          <w:lang w:eastAsia="en-US"/>
        </w:rPr>
        <w:t xml:space="preserve"> </w:t>
      </w:r>
    </w:p>
    <w:p w14:paraId="2778021B" w14:textId="77777777" w:rsidR="001E1985" w:rsidRDefault="001E1985" w:rsidP="001E1985">
      <w:pPr>
        <w:pStyle w:val="Odstavecseseznamem"/>
        <w:rPr>
          <w:color w:val="000000" w:themeColor="text1"/>
          <w:szCs w:val="24"/>
        </w:rPr>
      </w:pPr>
    </w:p>
    <w:p w14:paraId="7EBD543D" w14:textId="77777777" w:rsidR="00642EA8" w:rsidRDefault="00642EA8" w:rsidP="001E1985">
      <w:pPr>
        <w:pStyle w:val="Odstavecseseznamem"/>
        <w:rPr>
          <w:color w:val="000000" w:themeColor="text1"/>
          <w:szCs w:val="24"/>
        </w:rPr>
      </w:pPr>
    </w:p>
    <w:p w14:paraId="4055AC7C" w14:textId="77777777" w:rsidR="00642EA8" w:rsidRDefault="00642EA8" w:rsidP="001E1985">
      <w:pPr>
        <w:pStyle w:val="Odstavecseseznamem"/>
        <w:rPr>
          <w:color w:val="000000" w:themeColor="text1"/>
          <w:szCs w:val="24"/>
        </w:rPr>
      </w:pPr>
    </w:p>
    <w:p w14:paraId="31C6E27F" w14:textId="77777777" w:rsidR="00642EA8" w:rsidRDefault="00642EA8" w:rsidP="001E1985">
      <w:pPr>
        <w:pStyle w:val="Odstavecseseznamem"/>
        <w:rPr>
          <w:color w:val="000000" w:themeColor="text1"/>
          <w:szCs w:val="24"/>
        </w:rPr>
      </w:pPr>
    </w:p>
    <w:p w14:paraId="35EBE69F" w14:textId="77777777" w:rsidR="00642EA8" w:rsidRDefault="00642EA8" w:rsidP="001E1985">
      <w:pPr>
        <w:pStyle w:val="Odstavecseseznamem"/>
        <w:rPr>
          <w:color w:val="000000" w:themeColor="text1"/>
          <w:szCs w:val="24"/>
        </w:rPr>
      </w:pPr>
    </w:p>
    <w:p w14:paraId="04F5CF39" w14:textId="77777777" w:rsidR="004C0AAF" w:rsidRDefault="004C0AAF" w:rsidP="001E1985">
      <w:pPr>
        <w:pStyle w:val="Odstavecseseznamem"/>
        <w:rPr>
          <w:color w:val="000000" w:themeColor="text1"/>
          <w:szCs w:val="24"/>
        </w:rPr>
      </w:pPr>
    </w:p>
    <w:p w14:paraId="66D240C4" w14:textId="77777777" w:rsidR="004C0AAF" w:rsidRPr="00616589" w:rsidRDefault="004C0AAF" w:rsidP="001E1985">
      <w:pPr>
        <w:pStyle w:val="Odstavecseseznamem"/>
        <w:rPr>
          <w:color w:val="000000" w:themeColor="text1"/>
          <w:szCs w:val="24"/>
        </w:rPr>
      </w:pPr>
    </w:p>
    <w:p w14:paraId="309D522C" w14:textId="77777777" w:rsidR="004C0AAF" w:rsidRDefault="001E1985" w:rsidP="004C0AAF">
      <w:pPr>
        <w:overflowPunct/>
        <w:autoSpaceDE/>
        <w:autoSpaceDN/>
        <w:adjustRightInd/>
        <w:spacing w:before="0"/>
        <w:jc w:val="center"/>
        <w:textAlignment w:val="auto"/>
        <w:rPr>
          <w:b/>
          <w:color w:val="000000" w:themeColor="text1"/>
          <w:szCs w:val="24"/>
        </w:rPr>
      </w:pPr>
      <w:r w:rsidRPr="00616589">
        <w:rPr>
          <w:b/>
          <w:color w:val="000000" w:themeColor="text1"/>
          <w:szCs w:val="24"/>
        </w:rPr>
        <w:t xml:space="preserve">III. </w:t>
      </w:r>
    </w:p>
    <w:p w14:paraId="41F59FF3" w14:textId="1E661EE7" w:rsidR="00C42D2C" w:rsidRPr="00616589" w:rsidRDefault="001E1985" w:rsidP="004C0AAF">
      <w:pPr>
        <w:overflowPunct/>
        <w:autoSpaceDE/>
        <w:autoSpaceDN/>
        <w:adjustRightInd/>
        <w:spacing w:before="0"/>
        <w:jc w:val="center"/>
        <w:textAlignment w:val="auto"/>
        <w:rPr>
          <w:rFonts w:eastAsiaTheme="minorHAnsi"/>
          <w:b/>
          <w:szCs w:val="24"/>
          <w:lang w:eastAsia="en-US"/>
        </w:rPr>
      </w:pPr>
      <w:r w:rsidRPr="00616589">
        <w:rPr>
          <w:b/>
          <w:color w:val="000000" w:themeColor="text1"/>
          <w:szCs w:val="24"/>
        </w:rPr>
        <w:t>Čerpání dotace</w:t>
      </w:r>
    </w:p>
    <w:p w14:paraId="0705F477" w14:textId="387CBD13" w:rsidR="001E1985" w:rsidRPr="00616589" w:rsidRDefault="001E1985" w:rsidP="001E198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szCs w:val="24"/>
        </w:rPr>
        <w:lastRenderedPageBreak/>
        <w:t xml:space="preserve">Příjemce je oprávněn čerpat dotaci, která mu byla na </w:t>
      </w:r>
      <w:r w:rsidR="005258E0" w:rsidRPr="00616589">
        <w:rPr>
          <w:szCs w:val="24"/>
        </w:rPr>
        <w:t xml:space="preserve">základě této smlouvy poskytnuta, </w:t>
      </w:r>
      <w:r w:rsidRPr="00616589">
        <w:rPr>
          <w:szCs w:val="24"/>
        </w:rPr>
        <w:t xml:space="preserve">nejpozději do </w:t>
      </w:r>
      <w:proofErr w:type="gramStart"/>
      <w:r w:rsidRPr="00616589">
        <w:rPr>
          <w:szCs w:val="24"/>
        </w:rPr>
        <w:t>31.1.2018</w:t>
      </w:r>
      <w:proofErr w:type="gramEnd"/>
      <w:r w:rsidRPr="00616589">
        <w:rPr>
          <w:szCs w:val="24"/>
        </w:rPr>
        <w:t xml:space="preserve">, a to výhradně na účel dle čl. II odst. 1 této smlouvy. </w:t>
      </w:r>
    </w:p>
    <w:p w14:paraId="0A801BC7" w14:textId="77777777" w:rsidR="001E1985" w:rsidRPr="00616589" w:rsidRDefault="001E1985" w:rsidP="001E1985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6FB64AA7" w14:textId="77777777" w:rsidR="00C42D2C" w:rsidRPr="00616589" w:rsidRDefault="0010114F" w:rsidP="001E198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rFonts w:eastAsiaTheme="minorHAnsi"/>
          <w:szCs w:val="24"/>
          <w:lang w:eastAsia="en-US"/>
        </w:rPr>
        <w:t xml:space="preserve">Pravidla a podmínky použití dotace </w:t>
      </w:r>
      <w:r w:rsidR="00B14AAC" w:rsidRPr="00616589">
        <w:rPr>
          <w:rFonts w:eastAsiaTheme="minorHAnsi"/>
          <w:szCs w:val="24"/>
          <w:lang w:eastAsia="en-US"/>
        </w:rPr>
        <w:t>včetně</w:t>
      </w:r>
      <w:r w:rsidRPr="00616589">
        <w:rPr>
          <w:rFonts w:eastAsiaTheme="minorHAnsi"/>
          <w:szCs w:val="24"/>
          <w:lang w:eastAsia="en-US"/>
        </w:rPr>
        <w:t xml:space="preserve"> specifikace uznatelných a neuznatelných nákladů jsou </w:t>
      </w:r>
      <w:r w:rsidR="001E1985" w:rsidRPr="00616589">
        <w:rPr>
          <w:rFonts w:eastAsiaTheme="minorHAnsi"/>
          <w:szCs w:val="24"/>
          <w:lang w:eastAsia="en-US"/>
        </w:rPr>
        <w:t>stanoveny Pověřením. Tím nejsou dotčeny případné další podmínky stanovené v této smlouvě.</w:t>
      </w:r>
    </w:p>
    <w:p w14:paraId="3F5ACCB3" w14:textId="77777777" w:rsidR="00C42D2C" w:rsidRPr="00616589" w:rsidRDefault="00C42D2C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196BB563" w14:textId="35FB3C5A" w:rsidR="00C42D2C" w:rsidRPr="00616589" w:rsidRDefault="001E1985" w:rsidP="001E198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color w:val="000000" w:themeColor="text1"/>
          <w:szCs w:val="24"/>
        </w:rPr>
        <w:t>Dojde-li</w:t>
      </w:r>
      <w:r w:rsidR="00C42D2C" w:rsidRPr="00616589">
        <w:rPr>
          <w:color w:val="000000" w:themeColor="text1"/>
          <w:szCs w:val="24"/>
        </w:rPr>
        <w:t xml:space="preserve"> </w:t>
      </w:r>
      <w:r w:rsidR="007D4591" w:rsidRPr="00616589">
        <w:rPr>
          <w:color w:val="000000" w:themeColor="text1"/>
          <w:szCs w:val="24"/>
        </w:rPr>
        <w:t xml:space="preserve">poskytnutím </w:t>
      </w:r>
      <w:r w:rsidRPr="00616589">
        <w:rPr>
          <w:color w:val="000000" w:themeColor="text1"/>
          <w:szCs w:val="24"/>
        </w:rPr>
        <w:t>dotace</w:t>
      </w:r>
      <w:r w:rsidR="007D4591" w:rsidRPr="00616589">
        <w:rPr>
          <w:color w:val="000000" w:themeColor="text1"/>
          <w:szCs w:val="24"/>
        </w:rPr>
        <w:t xml:space="preserve"> k překročení </w:t>
      </w:r>
      <w:r w:rsidR="00DF1C64" w:rsidRPr="00616589">
        <w:rPr>
          <w:color w:val="000000" w:themeColor="text1"/>
          <w:szCs w:val="24"/>
        </w:rPr>
        <w:t>hodnoty vyrovnávací platby</w:t>
      </w:r>
      <w:r w:rsidR="00E358D6" w:rsidRPr="00616589">
        <w:rPr>
          <w:color w:val="000000" w:themeColor="text1"/>
          <w:szCs w:val="24"/>
        </w:rPr>
        <w:t xml:space="preserve">, je příjemce povinen </w:t>
      </w:r>
      <w:r w:rsidR="00DF1C64" w:rsidRPr="00616589">
        <w:rPr>
          <w:color w:val="000000" w:themeColor="text1"/>
          <w:szCs w:val="24"/>
        </w:rPr>
        <w:t xml:space="preserve">v souladu s čl. V odst. 7 Pověření </w:t>
      </w:r>
      <w:r w:rsidR="00E358D6" w:rsidRPr="00616589">
        <w:rPr>
          <w:color w:val="000000" w:themeColor="text1"/>
          <w:szCs w:val="24"/>
        </w:rPr>
        <w:t xml:space="preserve">tuto nadměrně vyplacenou částku vrátit </w:t>
      </w:r>
      <w:r w:rsidRPr="00616589">
        <w:rPr>
          <w:color w:val="000000" w:themeColor="text1"/>
          <w:szCs w:val="24"/>
        </w:rPr>
        <w:t xml:space="preserve">nejpozději do </w:t>
      </w:r>
      <w:proofErr w:type="gramStart"/>
      <w:r w:rsidRPr="00616589">
        <w:rPr>
          <w:color w:val="000000" w:themeColor="text1"/>
          <w:szCs w:val="24"/>
        </w:rPr>
        <w:t>28.2.201</w:t>
      </w:r>
      <w:r w:rsidR="005258E0" w:rsidRPr="00616589">
        <w:rPr>
          <w:color w:val="000000" w:themeColor="text1"/>
          <w:szCs w:val="24"/>
        </w:rPr>
        <w:t>8</w:t>
      </w:r>
      <w:proofErr w:type="gramEnd"/>
      <w:r w:rsidRPr="00616589">
        <w:rPr>
          <w:color w:val="000000" w:themeColor="text1"/>
          <w:szCs w:val="24"/>
        </w:rPr>
        <w:t xml:space="preserve"> </w:t>
      </w:r>
      <w:r w:rsidR="00E358D6" w:rsidRPr="00616589">
        <w:rPr>
          <w:color w:val="000000" w:themeColor="text1"/>
          <w:szCs w:val="24"/>
        </w:rPr>
        <w:t>zpět na účet poskytovatele</w:t>
      </w:r>
      <w:r w:rsidRPr="00616589">
        <w:rPr>
          <w:color w:val="000000" w:themeColor="text1"/>
          <w:szCs w:val="24"/>
        </w:rPr>
        <w:t xml:space="preserve"> č. úč.: </w:t>
      </w:r>
      <w:r w:rsidR="005258E0" w:rsidRPr="00616589">
        <w:rPr>
          <w:rFonts w:eastAsiaTheme="minorHAnsi"/>
          <w:szCs w:val="24"/>
          <w:lang w:eastAsia="en-US"/>
        </w:rPr>
        <w:t>108</w:t>
      </w:r>
      <w:r w:rsidR="00642EA8">
        <w:rPr>
          <w:rFonts w:eastAsiaTheme="minorHAnsi"/>
          <w:szCs w:val="24"/>
          <w:lang w:eastAsia="en-US"/>
        </w:rPr>
        <w:t>9</w:t>
      </w:r>
      <w:r w:rsidR="005258E0" w:rsidRPr="00616589">
        <w:rPr>
          <w:rFonts w:eastAsiaTheme="minorHAnsi"/>
          <w:szCs w:val="24"/>
          <w:lang w:eastAsia="en-US"/>
        </w:rPr>
        <w:t>692/0800.</w:t>
      </w:r>
    </w:p>
    <w:p w14:paraId="541A5FF2" w14:textId="77777777" w:rsidR="00DF1C64" w:rsidRPr="00616589" w:rsidRDefault="00DF1C64" w:rsidP="00DF1C64">
      <w:pPr>
        <w:pStyle w:val="Odstavecseseznamem"/>
        <w:rPr>
          <w:color w:val="000000" w:themeColor="text1"/>
          <w:szCs w:val="24"/>
        </w:rPr>
      </w:pPr>
    </w:p>
    <w:p w14:paraId="12DF9D9C" w14:textId="02471354" w:rsidR="00DF1C64" w:rsidRDefault="00DF1C64" w:rsidP="001E198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color w:val="000000" w:themeColor="text1"/>
          <w:szCs w:val="24"/>
        </w:rPr>
        <w:t xml:space="preserve">V případě, že příjemce nevyčerpá poskytnutou dotaci a současně nedojde k nadměrnému financování služby nad rámec hodnoty vyrovnávací platby, je příjemce povinen nevyčerpanou část dotace vrátit </w:t>
      </w:r>
      <w:r w:rsidR="001E1985" w:rsidRPr="00616589">
        <w:rPr>
          <w:color w:val="000000" w:themeColor="text1"/>
          <w:szCs w:val="24"/>
        </w:rPr>
        <w:t xml:space="preserve">nejpozději do </w:t>
      </w:r>
      <w:proofErr w:type="gramStart"/>
      <w:r w:rsidR="001E1985" w:rsidRPr="00616589">
        <w:rPr>
          <w:color w:val="000000" w:themeColor="text1"/>
          <w:szCs w:val="24"/>
        </w:rPr>
        <w:t>28.2.201</w:t>
      </w:r>
      <w:r w:rsidR="005258E0" w:rsidRPr="00616589">
        <w:rPr>
          <w:color w:val="000000" w:themeColor="text1"/>
          <w:szCs w:val="24"/>
        </w:rPr>
        <w:t>8</w:t>
      </w:r>
      <w:proofErr w:type="gramEnd"/>
      <w:r w:rsidR="001E1985" w:rsidRPr="00616589">
        <w:rPr>
          <w:color w:val="000000" w:themeColor="text1"/>
          <w:szCs w:val="24"/>
        </w:rPr>
        <w:t xml:space="preserve"> </w:t>
      </w:r>
      <w:r w:rsidRPr="00616589">
        <w:rPr>
          <w:color w:val="000000" w:themeColor="text1"/>
          <w:szCs w:val="24"/>
        </w:rPr>
        <w:t>zpět na účet poskytovatele č.</w:t>
      </w:r>
      <w:r w:rsidR="001E1985" w:rsidRPr="00616589">
        <w:rPr>
          <w:color w:val="000000" w:themeColor="text1"/>
          <w:szCs w:val="24"/>
        </w:rPr>
        <w:t xml:space="preserve"> </w:t>
      </w:r>
      <w:r w:rsidR="005258E0" w:rsidRPr="00616589">
        <w:rPr>
          <w:color w:val="000000" w:themeColor="text1"/>
          <w:szCs w:val="24"/>
        </w:rPr>
        <w:t>úč.:</w:t>
      </w:r>
      <w:r w:rsidR="005258E0" w:rsidRPr="00616589">
        <w:rPr>
          <w:rFonts w:eastAsiaTheme="minorHAnsi"/>
          <w:szCs w:val="24"/>
          <w:lang w:eastAsia="en-US"/>
        </w:rPr>
        <w:t>108</w:t>
      </w:r>
      <w:r w:rsidR="00642EA8">
        <w:rPr>
          <w:rFonts w:eastAsiaTheme="minorHAnsi"/>
          <w:szCs w:val="24"/>
          <w:lang w:eastAsia="en-US"/>
        </w:rPr>
        <w:t>9</w:t>
      </w:r>
      <w:r w:rsidR="005258E0" w:rsidRPr="00616589">
        <w:rPr>
          <w:rFonts w:eastAsiaTheme="minorHAnsi"/>
          <w:szCs w:val="24"/>
          <w:lang w:eastAsia="en-US"/>
        </w:rPr>
        <w:t>692/0800</w:t>
      </w:r>
      <w:r w:rsidR="005258E0" w:rsidRPr="00616589">
        <w:rPr>
          <w:color w:val="000000" w:themeColor="text1"/>
          <w:szCs w:val="24"/>
        </w:rPr>
        <w:t>.</w:t>
      </w:r>
    </w:p>
    <w:p w14:paraId="2B0B7D3D" w14:textId="77777777" w:rsidR="004C0AAF" w:rsidRDefault="004C0AAF" w:rsidP="004C0AAF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72D0656C" w14:textId="77777777" w:rsidR="004C0AAF" w:rsidRPr="00616589" w:rsidRDefault="004C0AAF" w:rsidP="004C0AAF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5E89E200" w14:textId="77777777" w:rsidR="00B344F4" w:rsidRPr="00616589" w:rsidRDefault="00E864B7" w:rsidP="004C0AAF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center"/>
        <w:textAlignment w:val="auto"/>
        <w:rPr>
          <w:b/>
          <w:color w:val="000000" w:themeColor="text1"/>
          <w:szCs w:val="24"/>
        </w:rPr>
      </w:pPr>
      <w:r w:rsidRPr="00616589">
        <w:rPr>
          <w:b/>
          <w:color w:val="000000" w:themeColor="text1"/>
          <w:szCs w:val="24"/>
        </w:rPr>
        <w:t>I</w:t>
      </w:r>
      <w:r w:rsidR="00B344F4" w:rsidRPr="00616589">
        <w:rPr>
          <w:b/>
          <w:color w:val="000000" w:themeColor="text1"/>
          <w:szCs w:val="24"/>
        </w:rPr>
        <w:t>V.</w:t>
      </w:r>
    </w:p>
    <w:p w14:paraId="6AAFFEDA" w14:textId="77777777" w:rsidR="00B344F4" w:rsidRPr="00616589" w:rsidRDefault="00B344F4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center"/>
        <w:textAlignment w:val="auto"/>
        <w:rPr>
          <w:b/>
          <w:color w:val="000000" w:themeColor="text1"/>
          <w:szCs w:val="24"/>
        </w:rPr>
      </w:pPr>
      <w:r w:rsidRPr="00616589">
        <w:rPr>
          <w:b/>
          <w:color w:val="000000" w:themeColor="text1"/>
          <w:szCs w:val="24"/>
        </w:rPr>
        <w:t>Způsob poskytnutí dotace</w:t>
      </w:r>
    </w:p>
    <w:p w14:paraId="7CD0DDC3" w14:textId="77777777" w:rsidR="00E358D6" w:rsidRPr="00616589" w:rsidRDefault="00E358D6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73D8899B" w14:textId="77777777" w:rsidR="00075DA9" w:rsidRPr="00616589" w:rsidRDefault="00265804" w:rsidP="0043606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szCs w:val="24"/>
        </w:rPr>
        <w:t xml:space="preserve">Dotace bude </w:t>
      </w:r>
      <w:r w:rsidR="00B344F4" w:rsidRPr="00616589">
        <w:rPr>
          <w:szCs w:val="24"/>
        </w:rPr>
        <w:t>příjemci</w:t>
      </w:r>
      <w:r w:rsidRPr="00616589">
        <w:rPr>
          <w:szCs w:val="24"/>
        </w:rPr>
        <w:t xml:space="preserve"> poukázána převodem na účet </w:t>
      </w:r>
      <w:r w:rsidR="00B344F4" w:rsidRPr="00616589">
        <w:rPr>
          <w:szCs w:val="24"/>
        </w:rPr>
        <w:t xml:space="preserve">příjemce </w:t>
      </w:r>
      <w:r w:rsidRPr="00616589">
        <w:rPr>
          <w:szCs w:val="24"/>
        </w:rPr>
        <w:t>č.</w:t>
      </w:r>
      <w:r w:rsidR="00E91B36" w:rsidRPr="00616589">
        <w:rPr>
          <w:szCs w:val="24"/>
        </w:rPr>
        <w:t xml:space="preserve"> úč.:</w:t>
      </w:r>
      <w:r w:rsidR="008C658D" w:rsidRPr="00616589">
        <w:rPr>
          <w:szCs w:val="24"/>
        </w:rPr>
        <w:t xml:space="preserve"> </w:t>
      </w:r>
      <w:r w:rsidRPr="00616589">
        <w:rPr>
          <w:szCs w:val="24"/>
        </w:rPr>
        <w:t xml:space="preserve">3295053399/0800, vedený u České spořitelny, a. s., a to </w:t>
      </w:r>
      <w:r w:rsidR="00075DA9" w:rsidRPr="00616589">
        <w:rPr>
          <w:szCs w:val="24"/>
        </w:rPr>
        <w:t>následujícím způsobem:</w:t>
      </w:r>
    </w:p>
    <w:p w14:paraId="5524049B" w14:textId="77777777" w:rsidR="00FD67F0" w:rsidRPr="00616589" w:rsidRDefault="00FD67F0" w:rsidP="00075DA9">
      <w:pPr>
        <w:pStyle w:val="Odstavecseseznamem"/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szCs w:val="24"/>
        </w:rPr>
      </w:pPr>
      <w:r w:rsidRPr="00616589">
        <w:rPr>
          <w:color w:val="000000" w:themeColor="text1"/>
          <w:szCs w:val="24"/>
        </w:rPr>
        <w:t xml:space="preserve">částka ve výši 820.666 Kč bude uhrazena do </w:t>
      </w:r>
      <w:proofErr w:type="gramStart"/>
      <w:r w:rsidRPr="00616589">
        <w:rPr>
          <w:color w:val="000000" w:themeColor="text1"/>
          <w:szCs w:val="24"/>
        </w:rPr>
        <w:t>10.2.2017</w:t>
      </w:r>
      <w:proofErr w:type="gramEnd"/>
      <w:r w:rsidR="008C658D" w:rsidRPr="00616589">
        <w:rPr>
          <w:color w:val="000000" w:themeColor="text1"/>
          <w:szCs w:val="24"/>
        </w:rPr>
        <w:t>,</w:t>
      </w:r>
    </w:p>
    <w:p w14:paraId="61D18D8A" w14:textId="77777777" w:rsidR="00075DA9" w:rsidRPr="00616589" w:rsidRDefault="00FD67F0" w:rsidP="00075DA9">
      <w:pPr>
        <w:pStyle w:val="Odstavecseseznamem"/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szCs w:val="24"/>
        </w:rPr>
      </w:pPr>
      <w:r w:rsidRPr="00616589">
        <w:rPr>
          <w:color w:val="000000" w:themeColor="text1"/>
          <w:szCs w:val="24"/>
        </w:rPr>
        <w:t xml:space="preserve">po dobu trvání rozpočtového provizoria statutárního města Liberec bude vždy měsíčně, počínaje měsícem březen 2017, uhrazena částka </w:t>
      </w:r>
      <w:r w:rsidR="00075DA9" w:rsidRPr="00616589">
        <w:rPr>
          <w:color w:val="000000" w:themeColor="text1"/>
          <w:szCs w:val="24"/>
        </w:rPr>
        <w:t xml:space="preserve">ve výši 1/12 dotace, tj. </w:t>
      </w:r>
      <w:r w:rsidRPr="00616589">
        <w:rPr>
          <w:color w:val="000000" w:themeColor="text1"/>
          <w:szCs w:val="24"/>
        </w:rPr>
        <w:t xml:space="preserve">410.333 Kč, a to vždy do 10. dne příslušného kalendářního měsíce, </w:t>
      </w:r>
    </w:p>
    <w:p w14:paraId="3F2FE22A" w14:textId="0D0C803F" w:rsidR="00265804" w:rsidRPr="00616589" w:rsidRDefault="008C658D" w:rsidP="00075DA9">
      <w:pPr>
        <w:pStyle w:val="Odstavecseseznamem"/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szCs w:val="24"/>
        </w:rPr>
      </w:pPr>
      <w:r w:rsidRPr="00616589">
        <w:rPr>
          <w:szCs w:val="24"/>
        </w:rPr>
        <w:t xml:space="preserve">do 10. dne měsíce následujícího po měsíci, v němž bude schválen rozpočet statutárního města Liberec, bude </w:t>
      </w:r>
      <w:r w:rsidR="005258E0" w:rsidRPr="00616589">
        <w:rPr>
          <w:szCs w:val="24"/>
        </w:rPr>
        <w:t xml:space="preserve">jednorázově </w:t>
      </w:r>
      <w:r w:rsidRPr="00616589">
        <w:rPr>
          <w:szCs w:val="24"/>
        </w:rPr>
        <w:t>uhrazena zbývající dosud nevyplacená část dotace.</w:t>
      </w:r>
    </w:p>
    <w:p w14:paraId="56586D52" w14:textId="77777777" w:rsidR="007C2A7D" w:rsidRPr="00616589" w:rsidRDefault="007C2A7D" w:rsidP="007C2A7D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1440"/>
        <w:jc w:val="both"/>
        <w:textAlignment w:val="auto"/>
        <w:rPr>
          <w:color w:val="000000" w:themeColor="text1"/>
          <w:szCs w:val="24"/>
        </w:rPr>
      </w:pPr>
    </w:p>
    <w:p w14:paraId="783E60FB" w14:textId="5CB20766" w:rsidR="005D37A6" w:rsidRDefault="005D37A6" w:rsidP="007C2A7D">
      <w:pPr>
        <w:pStyle w:val="Odstavecseseznamem"/>
        <w:numPr>
          <w:ilvl w:val="0"/>
          <w:numId w:val="13"/>
        </w:numPr>
        <w:spacing w:before="0"/>
        <w:ind w:left="426"/>
        <w:jc w:val="both"/>
        <w:textAlignment w:val="auto"/>
        <w:rPr>
          <w:szCs w:val="24"/>
        </w:rPr>
      </w:pPr>
      <w:r w:rsidRPr="00616589">
        <w:rPr>
          <w:szCs w:val="24"/>
        </w:rPr>
        <w:t>Vzhledem k tomu, že příjemce obdržel v roce 2016 vyrovnávací platbu na základě Pověření k poskytování služeb obecného hospodářského zájmu schváleného usnesením Z</w:t>
      </w:r>
      <w:r w:rsidR="0082199D" w:rsidRPr="00616589">
        <w:rPr>
          <w:szCs w:val="24"/>
        </w:rPr>
        <w:t xml:space="preserve">astupitelstva města Liberec č. 68/2016, ze dne </w:t>
      </w:r>
      <w:proofErr w:type="gramStart"/>
      <w:r w:rsidR="0082199D" w:rsidRPr="00616589">
        <w:rPr>
          <w:szCs w:val="24"/>
        </w:rPr>
        <w:t>31.3.</w:t>
      </w:r>
      <w:r w:rsidRPr="00616589">
        <w:rPr>
          <w:szCs w:val="24"/>
        </w:rPr>
        <w:t>2016</w:t>
      </w:r>
      <w:proofErr w:type="gramEnd"/>
      <w:r w:rsidRPr="00616589">
        <w:rPr>
          <w:szCs w:val="24"/>
        </w:rPr>
        <w:t xml:space="preserve">, a ke dni uzavření této smlouvy nebylo a nemohlo být provedeno úplné vyúčtování vyrovnávací platby obdržené příjemcem v roce 2016, poskytovatel a příjemce se dohodli pro případ, že by z vyúčtování vyrovnávací platby za rok 2016 bylo zjištěno, že došlo k nadměrnému vyrovnání za plnění závazku veřejné služby dle Pověření 2, a to v částce nepřesahující 10% vyrovnávací platby stanovené pro rok 2016, bude postupováno v souladu s čl. 6 odst. 2 Rozhodnutí SOHZ. Nadměrně vyplacená částka </w:t>
      </w:r>
      <w:r w:rsidR="007C2A7D" w:rsidRPr="00616589">
        <w:rPr>
          <w:szCs w:val="24"/>
        </w:rPr>
        <w:t xml:space="preserve">za rok 2016 nebude vrácena zpět na účet poskytovatele (SML) dle čl. </w:t>
      </w:r>
      <w:r w:rsidR="0082199D" w:rsidRPr="00616589">
        <w:rPr>
          <w:szCs w:val="24"/>
        </w:rPr>
        <w:t>IV odst. 5</w:t>
      </w:r>
      <w:r w:rsidR="007C2A7D" w:rsidRPr="00616589">
        <w:rPr>
          <w:szCs w:val="24"/>
        </w:rPr>
        <w:t xml:space="preserve"> Pověření II, ale o tuto částku bude ponížena </w:t>
      </w:r>
      <w:r w:rsidR="00E42BFD" w:rsidRPr="00616589">
        <w:rPr>
          <w:szCs w:val="24"/>
        </w:rPr>
        <w:t xml:space="preserve">výše </w:t>
      </w:r>
      <w:r w:rsidR="007C2A7D" w:rsidRPr="00616589">
        <w:rPr>
          <w:szCs w:val="24"/>
        </w:rPr>
        <w:t>dotace</w:t>
      </w:r>
      <w:r w:rsidR="00E42BFD" w:rsidRPr="00616589">
        <w:rPr>
          <w:szCs w:val="24"/>
        </w:rPr>
        <w:t xml:space="preserve"> poskytnuté dle této smlouvy, a to prostřednictvím ponížení doplatku</w:t>
      </w:r>
      <w:r w:rsidR="007C2A7D" w:rsidRPr="00616589">
        <w:rPr>
          <w:szCs w:val="24"/>
        </w:rPr>
        <w:t xml:space="preserve"> dle čl. IV odst. 1 písm. c. této smlouvy. </w:t>
      </w:r>
    </w:p>
    <w:p w14:paraId="404CA2A1" w14:textId="77777777" w:rsidR="004C0AAF" w:rsidRDefault="004C0AAF" w:rsidP="004C0AAF">
      <w:pPr>
        <w:spacing w:before="0"/>
        <w:jc w:val="both"/>
        <w:textAlignment w:val="auto"/>
        <w:rPr>
          <w:szCs w:val="24"/>
        </w:rPr>
      </w:pPr>
    </w:p>
    <w:p w14:paraId="7BBD2DB1" w14:textId="77777777" w:rsidR="00642EA8" w:rsidRDefault="00642EA8" w:rsidP="004C0AAF">
      <w:pPr>
        <w:spacing w:before="0"/>
        <w:jc w:val="both"/>
        <w:textAlignment w:val="auto"/>
        <w:rPr>
          <w:szCs w:val="24"/>
        </w:rPr>
      </w:pPr>
    </w:p>
    <w:p w14:paraId="238ED7A4" w14:textId="77777777" w:rsidR="00642EA8" w:rsidRDefault="00642EA8" w:rsidP="004C0AAF">
      <w:pPr>
        <w:spacing w:before="0"/>
        <w:jc w:val="both"/>
        <w:textAlignment w:val="auto"/>
        <w:rPr>
          <w:szCs w:val="24"/>
        </w:rPr>
      </w:pPr>
    </w:p>
    <w:p w14:paraId="39F36E31" w14:textId="77777777" w:rsidR="00642EA8" w:rsidRDefault="00642EA8" w:rsidP="004C0AAF">
      <w:pPr>
        <w:spacing w:before="0"/>
        <w:jc w:val="both"/>
        <w:textAlignment w:val="auto"/>
        <w:rPr>
          <w:szCs w:val="24"/>
        </w:rPr>
      </w:pPr>
    </w:p>
    <w:p w14:paraId="1DEFBA34" w14:textId="77777777" w:rsidR="004C0AAF" w:rsidRPr="004C0AAF" w:rsidRDefault="004C0AAF" w:rsidP="004C0AAF">
      <w:pPr>
        <w:spacing w:before="0"/>
        <w:jc w:val="both"/>
        <w:textAlignment w:val="auto"/>
        <w:rPr>
          <w:szCs w:val="24"/>
        </w:rPr>
      </w:pPr>
    </w:p>
    <w:p w14:paraId="5E6B22F1" w14:textId="77777777" w:rsidR="001934DD" w:rsidRPr="004C0AAF" w:rsidRDefault="001934DD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V.</w:t>
      </w:r>
    </w:p>
    <w:p w14:paraId="4F28524A" w14:textId="77777777" w:rsidR="001934DD" w:rsidRPr="004C0AAF" w:rsidRDefault="001934DD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Všeobecné podmínky užití dotace</w:t>
      </w:r>
    </w:p>
    <w:p w14:paraId="58E9B972" w14:textId="77777777" w:rsidR="00615F8E" w:rsidRPr="00616589" w:rsidRDefault="00615F8E" w:rsidP="00436067">
      <w:pPr>
        <w:pStyle w:val="Odstavecseseznamem"/>
        <w:spacing w:before="100" w:beforeAutospacing="1" w:after="100" w:afterAutospacing="1"/>
        <w:ind w:left="1080"/>
        <w:jc w:val="center"/>
        <w:textAlignment w:val="auto"/>
        <w:rPr>
          <w:b/>
          <w:szCs w:val="24"/>
        </w:rPr>
      </w:pPr>
    </w:p>
    <w:p w14:paraId="197C3F15" w14:textId="77777777" w:rsidR="003E0B93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bCs/>
          <w:szCs w:val="24"/>
        </w:rPr>
        <w:t>Příjemce odpovídá za hospodárné</w:t>
      </w:r>
      <w:r w:rsidR="008C658D" w:rsidRPr="00616589">
        <w:rPr>
          <w:bCs/>
          <w:szCs w:val="24"/>
        </w:rPr>
        <w:t>, účelné</w:t>
      </w:r>
      <w:r w:rsidRPr="00616589">
        <w:rPr>
          <w:bCs/>
          <w:szCs w:val="24"/>
        </w:rPr>
        <w:t xml:space="preserve"> a efektivní použití </w:t>
      </w:r>
      <w:r w:rsidR="008C658D" w:rsidRPr="00616589">
        <w:rPr>
          <w:bCs/>
          <w:szCs w:val="24"/>
        </w:rPr>
        <w:t>dotace</w:t>
      </w:r>
      <w:r w:rsidRPr="00616589">
        <w:rPr>
          <w:bCs/>
          <w:szCs w:val="24"/>
        </w:rPr>
        <w:t xml:space="preserve"> v souladu s účelem, pro který byl</w:t>
      </w:r>
      <w:r w:rsidR="008C658D" w:rsidRPr="00616589">
        <w:rPr>
          <w:bCs/>
          <w:szCs w:val="24"/>
        </w:rPr>
        <w:t>a poskytnuta</w:t>
      </w:r>
      <w:r w:rsidRPr="00616589">
        <w:rPr>
          <w:bCs/>
          <w:szCs w:val="24"/>
        </w:rPr>
        <w:t>, a v souladu s podmínkami uvedenými</w:t>
      </w:r>
      <w:r w:rsidR="007C0587" w:rsidRPr="00616589">
        <w:rPr>
          <w:bCs/>
          <w:szCs w:val="24"/>
        </w:rPr>
        <w:t xml:space="preserve"> v této smlouvě a v Pověření</w:t>
      </w:r>
      <w:r w:rsidRPr="00616589">
        <w:rPr>
          <w:bCs/>
          <w:szCs w:val="24"/>
        </w:rPr>
        <w:t xml:space="preserve">. </w:t>
      </w:r>
    </w:p>
    <w:p w14:paraId="4E8CB4FC" w14:textId="77777777" w:rsidR="0082067D" w:rsidRPr="00616589" w:rsidRDefault="0082067D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color w:val="000000" w:themeColor="text1"/>
          <w:szCs w:val="24"/>
        </w:rPr>
      </w:pPr>
    </w:p>
    <w:p w14:paraId="070815C5" w14:textId="77777777" w:rsidR="009F3A78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Příjemce je povinen vést v souladu s obecně platnými účetními předpisy, zejm. zákonem č. 563/1991 Sb., o účetnictví, ve znění pozdějších předpisů, a </w:t>
      </w:r>
      <w:r w:rsidR="003E0B93" w:rsidRPr="00616589">
        <w:rPr>
          <w:bCs/>
          <w:szCs w:val="24"/>
        </w:rPr>
        <w:t xml:space="preserve">vyhláškou č. 504/2002 Sb., kterou se provádějí některá ustanovení zákona č. 563/1991 Sb., o účetnictví, ve znění pozdějších předpisů, </w:t>
      </w:r>
      <w:r w:rsidRPr="00616589">
        <w:rPr>
          <w:bCs/>
          <w:szCs w:val="24"/>
        </w:rPr>
        <w:t xml:space="preserve">oddělené účetnictví pro </w:t>
      </w:r>
      <w:r w:rsidR="009F3A78" w:rsidRPr="00616589">
        <w:rPr>
          <w:bCs/>
          <w:szCs w:val="24"/>
        </w:rPr>
        <w:t>službu</w:t>
      </w:r>
      <w:r w:rsidR="00615F8E" w:rsidRPr="00616589">
        <w:rPr>
          <w:bCs/>
          <w:szCs w:val="24"/>
        </w:rPr>
        <w:t xml:space="preserve"> a pro doplňkovou</w:t>
      </w:r>
      <w:r w:rsidRPr="00616589">
        <w:rPr>
          <w:bCs/>
          <w:szCs w:val="24"/>
        </w:rPr>
        <w:t xml:space="preserve"> činnost. </w:t>
      </w:r>
    </w:p>
    <w:p w14:paraId="5C37E175" w14:textId="77777777" w:rsidR="009F3A78" w:rsidRPr="00616589" w:rsidRDefault="009F3A78" w:rsidP="009F3A78">
      <w:pPr>
        <w:pStyle w:val="Odstavecseseznamem"/>
        <w:rPr>
          <w:bCs/>
          <w:szCs w:val="24"/>
        </w:rPr>
      </w:pPr>
    </w:p>
    <w:p w14:paraId="66D13CDD" w14:textId="77777777" w:rsidR="00BD6BE6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Příjemce odpovídá za řádné a </w:t>
      </w:r>
      <w:r w:rsidR="00BD6BE6" w:rsidRPr="00616589">
        <w:rPr>
          <w:bCs/>
          <w:szCs w:val="24"/>
        </w:rPr>
        <w:t xml:space="preserve">správné účtování a vyúčtování dotace a za </w:t>
      </w:r>
      <w:r w:rsidRPr="00616589">
        <w:rPr>
          <w:bCs/>
          <w:szCs w:val="24"/>
        </w:rPr>
        <w:t>oddělené sledování použití dotace v</w:t>
      </w:r>
      <w:r w:rsidR="00BD6BE6" w:rsidRPr="00616589">
        <w:rPr>
          <w:bCs/>
          <w:szCs w:val="24"/>
        </w:rPr>
        <w:t> </w:t>
      </w:r>
      <w:r w:rsidRPr="00616589">
        <w:rPr>
          <w:bCs/>
          <w:szCs w:val="24"/>
        </w:rPr>
        <w:t>účetnictví</w:t>
      </w:r>
      <w:r w:rsidR="00BD6BE6" w:rsidRPr="00616589">
        <w:rPr>
          <w:bCs/>
          <w:szCs w:val="24"/>
        </w:rPr>
        <w:t xml:space="preserve"> tak, </w:t>
      </w:r>
      <w:r w:rsidR="00BD6BE6" w:rsidRPr="00616589">
        <w:rPr>
          <w:rFonts w:eastAsiaTheme="minorHAnsi"/>
          <w:szCs w:val="24"/>
          <w:lang w:eastAsia="en-US"/>
        </w:rPr>
        <w:t xml:space="preserve">aby v každém okamžiku byla jednoznačně zřetelná a kontrolovatelná výše obdržené dotace, výše jejího čerpání a případně výše vrácení dotace. Příjemce ve svém účetnictví zajistí řádné a důsledné evidování nákladů a výnosů prokazatelně vzniklých v souvislosti s poskytováním služby a dále evidování nákladů a výnosů vzniklých v souvislosti s výkonem doplňkových činností. </w:t>
      </w:r>
    </w:p>
    <w:p w14:paraId="0418D1B1" w14:textId="77777777" w:rsidR="00BD6BE6" w:rsidRPr="00616589" w:rsidRDefault="00BD6BE6" w:rsidP="00BD6BE6">
      <w:pPr>
        <w:pStyle w:val="Odstavecseseznamem"/>
        <w:rPr>
          <w:bCs/>
          <w:szCs w:val="24"/>
        </w:rPr>
      </w:pPr>
    </w:p>
    <w:p w14:paraId="31574B78" w14:textId="627D77B3" w:rsidR="0004754D" w:rsidRPr="00616589" w:rsidRDefault="0003500F" w:rsidP="00BC639B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0"/>
        <w:ind w:left="426" w:hanging="426"/>
        <w:jc w:val="both"/>
        <w:textAlignment w:val="auto"/>
        <w:rPr>
          <w:color w:val="000000" w:themeColor="text1"/>
          <w:szCs w:val="24"/>
        </w:rPr>
      </w:pPr>
      <w:r w:rsidRPr="00616589">
        <w:rPr>
          <w:rFonts w:eastAsiaTheme="minorHAnsi"/>
          <w:szCs w:val="24"/>
          <w:lang w:eastAsia="en-US"/>
        </w:rPr>
        <w:t xml:space="preserve">Příjemce </w:t>
      </w:r>
      <w:r w:rsidRPr="00616589">
        <w:rPr>
          <w:color w:val="000000" w:themeColor="text1"/>
          <w:szCs w:val="24"/>
        </w:rPr>
        <w:t xml:space="preserve">je povinen předložit </w:t>
      </w:r>
      <w:r w:rsidR="0082067D" w:rsidRPr="00616589">
        <w:rPr>
          <w:color w:val="000000" w:themeColor="text1"/>
          <w:szCs w:val="24"/>
        </w:rPr>
        <w:t>poskytovateli</w:t>
      </w:r>
      <w:r w:rsidRPr="00616589">
        <w:rPr>
          <w:color w:val="000000" w:themeColor="text1"/>
          <w:szCs w:val="24"/>
        </w:rPr>
        <w:t xml:space="preserve"> </w:t>
      </w:r>
      <w:r w:rsidRPr="00616589">
        <w:rPr>
          <w:b/>
          <w:color w:val="000000" w:themeColor="text1"/>
          <w:szCs w:val="24"/>
        </w:rPr>
        <w:t xml:space="preserve">vyúčtování </w:t>
      </w:r>
      <w:r w:rsidR="00BD6BE6" w:rsidRPr="00616589">
        <w:rPr>
          <w:b/>
          <w:color w:val="000000" w:themeColor="text1"/>
          <w:szCs w:val="24"/>
        </w:rPr>
        <w:t xml:space="preserve">poskytnuté </w:t>
      </w:r>
      <w:r w:rsidRPr="00616589">
        <w:rPr>
          <w:b/>
          <w:color w:val="000000" w:themeColor="text1"/>
          <w:szCs w:val="24"/>
        </w:rPr>
        <w:t>dotace</w:t>
      </w:r>
      <w:r w:rsidRPr="00616589">
        <w:rPr>
          <w:color w:val="000000" w:themeColor="text1"/>
          <w:szCs w:val="24"/>
        </w:rPr>
        <w:t xml:space="preserve"> </w:t>
      </w:r>
      <w:r w:rsidR="00BD6BE6" w:rsidRPr="00616589">
        <w:rPr>
          <w:color w:val="000000" w:themeColor="text1"/>
          <w:szCs w:val="24"/>
        </w:rPr>
        <w:t xml:space="preserve">nejpozději do </w:t>
      </w:r>
      <w:proofErr w:type="gramStart"/>
      <w:r w:rsidR="00BD6BE6" w:rsidRPr="00616589">
        <w:rPr>
          <w:color w:val="000000" w:themeColor="text1"/>
          <w:szCs w:val="24"/>
        </w:rPr>
        <w:t>28.2.201</w:t>
      </w:r>
      <w:r w:rsidR="0004754D" w:rsidRPr="00616589">
        <w:rPr>
          <w:color w:val="000000" w:themeColor="text1"/>
          <w:szCs w:val="24"/>
        </w:rPr>
        <w:t>8</w:t>
      </w:r>
      <w:proofErr w:type="gramEnd"/>
      <w:r w:rsidR="00BD6BE6" w:rsidRPr="00616589">
        <w:rPr>
          <w:color w:val="000000" w:themeColor="text1"/>
          <w:szCs w:val="24"/>
        </w:rPr>
        <w:t xml:space="preserve">, a to na předepsaném formuláři. </w:t>
      </w:r>
      <w:r w:rsidRPr="00616589">
        <w:rPr>
          <w:color w:val="000000" w:themeColor="text1"/>
          <w:szCs w:val="24"/>
        </w:rPr>
        <w:t xml:space="preserve">Příjemce je ve vyúčtování povinen prokázat zvlášť náklady a </w:t>
      </w:r>
      <w:r w:rsidR="00854004" w:rsidRPr="00616589">
        <w:rPr>
          <w:color w:val="000000" w:themeColor="text1"/>
          <w:szCs w:val="24"/>
        </w:rPr>
        <w:t>výnosy</w:t>
      </w:r>
      <w:r w:rsidRPr="00616589">
        <w:rPr>
          <w:color w:val="000000" w:themeColor="text1"/>
          <w:szCs w:val="24"/>
        </w:rPr>
        <w:t xml:space="preserve"> a ztrátu nebo zisk vzniklé v souvislosti s</w:t>
      </w:r>
      <w:r w:rsidR="00BD6BE6" w:rsidRPr="00616589">
        <w:rPr>
          <w:color w:val="000000" w:themeColor="text1"/>
          <w:szCs w:val="24"/>
        </w:rPr>
        <w:t> poskytováním služby</w:t>
      </w:r>
      <w:r w:rsidRPr="00616589">
        <w:rPr>
          <w:color w:val="000000" w:themeColor="text1"/>
          <w:szCs w:val="24"/>
        </w:rPr>
        <w:t xml:space="preserve"> a zvlášť náklady a </w:t>
      </w:r>
      <w:r w:rsidR="00854004" w:rsidRPr="00616589">
        <w:rPr>
          <w:color w:val="000000" w:themeColor="text1"/>
          <w:szCs w:val="24"/>
        </w:rPr>
        <w:t>výnosy</w:t>
      </w:r>
      <w:r w:rsidRPr="00616589">
        <w:rPr>
          <w:color w:val="000000" w:themeColor="text1"/>
          <w:szCs w:val="24"/>
        </w:rPr>
        <w:t xml:space="preserve"> a ztrátu nebo zisk vzniklé v souvislosti s výkonem doplňkové činnosti. </w:t>
      </w:r>
    </w:p>
    <w:p w14:paraId="1F739CE9" w14:textId="77777777" w:rsidR="0004754D" w:rsidRPr="00616589" w:rsidRDefault="0004754D" w:rsidP="0004754D">
      <w:pPr>
        <w:pStyle w:val="Odstavecseseznamem"/>
        <w:overflowPunct/>
        <w:autoSpaceDE/>
        <w:autoSpaceDN/>
        <w:adjustRightInd/>
        <w:spacing w:before="0"/>
        <w:ind w:left="426"/>
        <w:jc w:val="both"/>
        <w:textAlignment w:val="auto"/>
        <w:rPr>
          <w:color w:val="000000" w:themeColor="text1"/>
          <w:szCs w:val="24"/>
        </w:rPr>
      </w:pPr>
    </w:p>
    <w:p w14:paraId="3F36C4ED" w14:textId="77777777" w:rsidR="001934DD" w:rsidRPr="00616589" w:rsidRDefault="001934DD" w:rsidP="0004754D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0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>Pro řádné vyúčtování dotace příjemce doloží:</w:t>
      </w:r>
    </w:p>
    <w:p w14:paraId="332D929D" w14:textId="77777777" w:rsidR="001934DD" w:rsidRPr="00616589" w:rsidRDefault="00BD6BE6" w:rsidP="00436067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>přehled všech</w:t>
      </w:r>
      <w:r w:rsidR="001934DD" w:rsidRPr="00616589">
        <w:rPr>
          <w:szCs w:val="24"/>
        </w:rPr>
        <w:t xml:space="preserve"> skutečných </w:t>
      </w:r>
      <w:r w:rsidR="00854004" w:rsidRPr="00616589">
        <w:rPr>
          <w:szCs w:val="24"/>
        </w:rPr>
        <w:t>výnosů</w:t>
      </w:r>
      <w:r w:rsidR="00F26C64" w:rsidRPr="00616589">
        <w:rPr>
          <w:szCs w:val="24"/>
        </w:rPr>
        <w:t xml:space="preserve"> </w:t>
      </w:r>
      <w:r w:rsidR="001934DD" w:rsidRPr="00616589">
        <w:rPr>
          <w:szCs w:val="24"/>
        </w:rPr>
        <w:t xml:space="preserve">a nákladů na </w:t>
      </w:r>
      <w:r w:rsidR="00F26C64" w:rsidRPr="00616589">
        <w:rPr>
          <w:szCs w:val="24"/>
        </w:rPr>
        <w:t xml:space="preserve">plnění závazku veřejné služby a </w:t>
      </w:r>
      <w:r w:rsidR="00854004" w:rsidRPr="00616589">
        <w:rPr>
          <w:szCs w:val="24"/>
        </w:rPr>
        <w:t>výnosů</w:t>
      </w:r>
      <w:r w:rsidR="00F26C64" w:rsidRPr="00616589">
        <w:rPr>
          <w:szCs w:val="24"/>
        </w:rPr>
        <w:t xml:space="preserve"> a nákladů na výkon doplňkové činnosti</w:t>
      </w:r>
      <w:r w:rsidR="001934DD" w:rsidRPr="00616589">
        <w:rPr>
          <w:szCs w:val="24"/>
        </w:rPr>
        <w:t>,</w:t>
      </w:r>
    </w:p>
    <w:p w14:paraId="765E54B1" w14:textId="77777777" w:rsidR="001934DD" w:rsidRPr="00616589" w:rsidRDefault="001934DD" w:rsidP="00436067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účetní sestavu, která prokazuje účelovost a výši využití poskytnuté dotace, a to </w:t>
      </w:r>
      <w:r w:rsidR="006E1215" w:rsidRPr="00616589">
        <w:rPr>
          <w:szCs w:val="24"/>
        </w:rPr>
        <w:t>v</w:t>
      </w:r>
      <w:r w:rsidRPr="00616589">
        <w:rPr>
          <w:szCs w:val="24"/>
        </w:rPr>
        <w:t xml:space="preserve"> členění </w:t>
      </w:r>
      <w:r w:rsidR="006E1215" w:rsidRPr="00616589">
        <w:rPr>
          <w:szCs w:val="24"/>
        </w:rPr>
        <w:t xml:space="preserve">dle </w:t>
      </w:r>
      <w:r w:rsidRPr="00616589">
        <w:rPr>
          <w:szCs w:val="24"/>
        </w:rPr>
        <w:t>jednotlivých nákladových skupin</w:t>
      </w:r>
      <w:r w:rsidR="00F26C64" w:rsidRPr="00616589">
        <w:rPr>
          <w:szCs w:val="24"/>
        </w:rPr>
        <w:t xml:space="preserve"> dle přílohy č. 1 Pověření</w:t>
      </w:r>
      <w:r w:rsidRPr="00616589">
        <w:rPr>
          <w:szCs w:val="24"/>
        </w:rPr>
        <w:t>. Příjemce dotace je povinen uvést na originály účetních dokladů či písemností souvisejících informaci o tom, jaká část nákladů byla hrazena z poskytnuté dotace, a tyto doklady a písemnosti uchovávat po stejnou dobu jako účetní doklad. Poskytovatel je v případě potřeby oprávněn požadovat po příjemci předložení originálních dokladů k nahlédnutí.</w:t>
      </w:r>
    </w:p>
    <w:p w14:paraId="1BE40B54" w14:textId="77777777" w:rsidR="00436067" w:rsidRPr="00616589" w:rsidRDefault="00436067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1134"/>
        <w:jc w:val="both"/>
        <w:textAlignment w:val="auto"/>
        <w:rPr>
          <w:szCs w:val="24"/>
        </w:rPr>
      </w:pPr>
    </w:p>
    <w:p w14:paraId="16936744" w14:textId="1A63227D" w:rsidR="00F26C64" w:rsidRPr="00616589" w:rsidRDefault="00F26C64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rFonts w:eastAsiaTheme="minorHAnsi"/>
          <w:szCs w:val="24"/>
          <w:lang w:eastAsia="en-US"/>
        </w:rPr>
        <w:t xml:space="preserve">Příjemce </w:t>
      </w:r>
      <w:r w:rsidRPr="00616589">
        <w:rPr>
          <w:color w:val="000000" w:themeColor="text1"/>
          <w:szCs w:val="24"/>
        </w:rPr>
        <w:t xml:space="preserve">je povinen předložit poskytovateli </w:t>
      </w:r>
      <w:r w:rsidR="0055145F" w:rsidRPr="00616589">
        <w:rPr>
          <w:color w:val="000000" w:themeColor="text1"/>
          <w:szCs w:val="24"/>
        </w:rPr>
        <w:t xml:space="preserve">nejpozději do </w:t>
      </w:r>
      <w:proofErr w:type="gramStart"/>
      <w:r w:rsidR="0055145F" w:rsidRPr="00616589">
        <w:rPr>
          <w:color w:val="000000" w:themeColor="text1"/>
          <w:szCs w:val="24"/>
        </w:rPr>
        <w:t>28.2.201</w:t>
      </w:r>
      <w:r w:rsidR="0004754D" w:rsidRPr="00616589">
        <w:rPr>
          <w:color w:val="000000" w:themeColor="text1"/>
          <w:szCs w:val="24"/>
        </w:rPr>
        <w:t>8</w:t>
      </w:r>
      <w:proofErr w:type="gramEnd"/>
      <w:r w:rsidR="0055145F" w:rsidRPr="00616589">
        <w:rPr>
          <w:color w:val="000000" w:themeColor="text1"/>
          <w:szCs w:val="24"/>
        </w:rPr>
        <w:t xml:space="preserve"> </w:t>
      </w:r>
      <w:r w:rsidRPr="00616589">
        <w:rPr>
          <w:b/>
          <w:color w:val="000000" w:themeColor="text1"/>
          <w:szCs w:val="24"/>
        </w:rPr>
        <w:t xml:space="preserve">zprávu o </w:t>
      </w:r>
      <w:r w:rsidR="0055145F" w:rsidRPr="00616589">
        <w:rPr>
          <w:b/>
          <w:color w:val="000000" w:themeColor="text1"/>
          <w:szCs w:val="24"/>
        </w:rPr>
        <w:t>plnění závazku veřejné služby</w:t>
      </w:r>
      <w:r w:rsidRPr="00616589">
        <w:rPr>
          <w:b/>
          <w:color w:val="000000" w:themeColor="text1"/>
          <w:szCs w:val="24"/>
        </w:rPr>
        <w:t xml:space="preserve"> </w:t>
      </w:r>
      <w:r w:rsidRPr="00616589">
        <w:rPr>
          <w:color w:val="000000" w:themeColor="text1"/>
          <w:szCs w:val="24"/>
        </w:rPr>
        <w:t>za uplynulý kalendářní rok, která musí obsahovat zejména:</w:t>
      </w:r>
    </w:p>
    <w:p w14:paraId="2FED55B3" w14:textId="77777777" w:rsidR="00F26C64" w:rsidRPr="00616589" w:rsidRDefault="00F26C64" w:rsidP="0043606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>údaje o rozsahu poskytnutých služeb a počtu pracovníků VPP, kteří byli příjemcem zaměstnáni v rámci poskytované veřejné služby,</w:t>
      </w:r>
    </w:p>
    <w:p w14:paraId="3EFD7E22" w14:textId="77777777" w:rsidR="00F26C64" w:rsidRPr="00616589" w:rsidRDefault="00F26C64" w:rsidP="0043606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>celkové zhodnocení poskytování služ</w:t>
      </w:r>
      <w:r w:rsidR="00BD6BE6" w:rsidRPr="00616589">
        <w:rPr>
          <w:szCs w:val="24"/>
        </w:rPr>
        <w:t xml:space="preserve">by, včetně zhodnocení </w:t>
      </w:r>
      <w:r w:rsidR="00035823" w:rsidRPr="00616589">
        <w:rPr>
          <w:szCs w:val="24"/>
        </w:rPr>
        <w:t>naplňování jednotlivých stupňů systému zaměstnávání pracovníků VPP</w:t>
      </w:r>
      <w:r w:rsidRPr="00616589">
        <w:rPr>
          <w:szCs w:val="24"/>
        </w:rPr>
        <w:t xml:space="preserve"> dle článku II. odst. </w:t>
      </w:r>
      <w:r w:rsidR="0055145F" w:rsidRPr="00616589">
        <w:rPr>
          <w:szCs w:val="24"/>
        </w:rPr>
        <w:t>1 Pověření</w:t>
      </w:r>
      <w:r w:rsidRPr="00616589">
        <w:rPr>
          <w:szCs w:val="24"/>
        </w:rPr>
        <w:t>,</w:t>
      </w:r>
    </w:p>
    <w:p w14:paraId="1DDCAA7B" w14:textId="77777777" w:rsidR="00035823" w:rsidRPr="00616589" w:rsidRDefault="00035823" w:rsidP="0043606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>karty činnosti pracovníků VPP zaměstnaných ve 2. a 3. stupni dle čl. II odst. 1 písm. d) Pověření,</w:t>
      </w:r>
    </w:p>
    <w:p w14:paraId="3584F924" w14:textId="77777777" w:rsidR="00F26C64" w:rsidRPr="00616589" w:rsidRDefault="00F26C64" w:rsidP="0043606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ind w:left="1134" w:hanging="567"/>
        <w:jc w:val="both"/>
        <w:textAlignment w:val="auto"/>
        <w:rPr>
          <w:szCs w:val="24"/>
        </w:rPr>
      </w:pPr>
      <w:r w:rsidRPr="00616589">
        <w:rPr>
          <w:szCs w:val="24"/>
        </w:rPr>
        <w:t>přínos činnosti příjemce dle této smlouvy</w:t>
      </w:r>
      <w:r w:rsidR="0055145F" w:rsidRPr="00616589">
        <w:rPr>
          <w:szCs w:val="24"/>
        </w:rPr>
        <w:t xml:space="preserve"> a Pověření</w:t>
      </w:r>
      <w:r w:rsidRPr="00616589">
        <w:rPr>
          <w:szCs w:val="24"/>
        </w:rPr>
        <w:t>.</w:t>
      </w:r>
    </w:p>
    <w:p w14:paraId="4956A65B" w14:textId="77777777" w:rsidR="00F26C64" w:rsidRPr="00616589" w:rsidRDefault="00F26C64" w:rsidP="00436067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567"/>
        <w:jc w:val="both"/>
        <w:textAlignment w:val="auto"/>
        <w:rPr>
          <w:szCs w:val="24"/>
        </w:rPr>
      </w:pPr>
    </w:p>
    <w:p w14:paraId="1C38C774" w14:textId="77777777" w:rsidR="00035823" w:rsidRPr="00616589" w:rsidRDefault="00035823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Další podmínky použití dotace stanoví čl. IV a V Pověření a Příloha č. 1 Pověření. </w:t>
      </w:r>
    </w:p>
    <w:p w14:paraId="4948712D" w14:textId="77777777" w:rsidR="00035823" w:rsidRPr="00616589" w:rsidRDefault="00035823" w:rsidP="00035823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426"/>
        <w:jc w:val="both"/>
        <w:textAlignment w:val="auto"/>
        <w:rPr>
          <w:szCs w:val="24"/>
        </w:rPr>
      </w:pPr>
    </w:p>
    <w:p w14:paraId="7B2AA27C" w14:textId="77777777" w:rsidR="001934DD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V případě zjištění nedostatků v předloženém vyúčtování dotace je příjemce povinen tyto nedostatky odstranit do 10 pracovních dní od obdržení písemné výzvy k jejich odstranění, nebo v jiné lhůtě určené poskytovatelem dotace. </w:t>
      </w:r>
    </w:p>
    <w:p w14:paraId="2DA878C4" w14:textId="77777777" w:rsidR="001934DD" w:rsidRPr="00616589" w:rsidRDefault="001934DD" w:rsidP="00436067">
      <w:pPr>
        <w:pStyle w:val="Odstavecseseznamem"/>
        <w:spacing w:before="100" w:beforeAutospacing="1" w:after="100" w:afterAutospacing="1"/>
        <w:ind w:left="426" w:hanging="426"/>
        <w:jc w:val="both"/>
        <w:rPr>
          <w:szCs w:val="24"/>
        </w:rPr>
      </w:pPr>
    </w:p>
    <w:p w14:paraId="332DCBA6" w14:textId="77777777" w:rsidR="001934DD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Příjemce souhlasí se zveřejněním svého jména, adresy, dotačního titulu a výše poskytnuté dotace. </w:t>
      </w:r>
    </w:p>
    <w:p w14:paraId="7EEA6DFA" w14:textId="77777777" w:rsidR="001934DD" w:rsidRPr="00616589" w:rsidRDefault="001934DD" w:rsidP="00436067">
      <w:pPr>
        <w:pStyle w:val="Odstavecseseznamem"/>
        <w:spacing w:before="100" w:beforeAutospacing="1" w:after="100" w:afterAutospacing="1"/>
        <w:ind w:left="426" w:hanging="426"/>
        <w:rPr>
          <w:szCs w:val="24"/>
        </w:rPr>
      </w:pPr>
    </w:p>
    <w:p w14:paraId="028A0563" w14:textId="77777777" w:rsidR="001934DD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Příjemce je povinen písemně oznámit poskytovateli nejpozději do </w:t>
      </w:r>
      <w:r w:rsidR="008A11AE" w:rsidRPr="00616589">
        <w:rPr>
          <w:szCs w:val="24"/>
        </w:rPr>
        <w:t>10</w:t>
      </w:r>
      <w:r w:rsidRPr="00616589">
        <w:rPr>
          <w:szCs w:val="24"/>
        </w:rPr>
        <w:t xml:space="preserve"> dnů veškeré změny týkající se </w:t>
      </w:r>
      <w:r w:rsidR="00DE01ED" w:rsidRPr="00616589">
        <w:rPr>
          <w:szCs w:val="24"/>
        </w:rPr>
        <w:t>identifikace příjemce (zejména změna sídla, zánik oprávnění).</w:t>
      </w:r>
    </w:p>
    <w:p w14:paraId="03FD5A4B" w14:textId="77777777" w:rsidR="00DE01ED" w:rsidRPr="00616589" w:rsidRDefault="00DE01ED" w:rsidP="00436067">
      <w:pPr>
        <w:pStyle w:val="Odstavecseseznamem"/>
        <w:spacing w:before="100" w:beforeAutospacing="1" w:after="100" w:afterAutospacing="1"/>
        <w:ind w:left="426" w:hanging="426"/>
        <w:rPr>
          <w:szCs w:val="24"/>
        </w:rPr>
      </w:pPr>
    </w:p>
    <w:p w14:paraId="297DB2FC" w14:textId="77777777" w:rsidR="001934DD" w:rsidRPr="00616589" w:rsidRDefault="001934DD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Změny v čerpání dotace je příjemce oprávněn provést pouze na základě </w:t>
      </w:r>
      <w:r w:rsidR="008A11AE" w:rsidRPr="00616589">
        <w:rPr>
          <w:szCs w:val="24"/>
        </w:rPr>
        <w:t xml:space="preserve">předchozího </w:t>
      </w:r>
      <w:r w:rsidRPr="00616589">
        <w:rPr>
          <w:szCs w:val="24"/>
        </w:rPr>
        <w:t xml:space="preserve">písemného souhlasu poskytovatele. Za tím účelem je příjemce povinen písemně oznámit poskytovateli jakékoliv změny související s čerpáním poskytnuté dotace, a to minimálně 30 dnů předem. </w:t>
      </w:r>
    </w:p>
    <w:p w14:paraId="56483FCF" w14:textId="77777777" w:rsidR="001934DD" w:rsidRPr="00616589" w:rsidRDefault="001934DD" w:rsidP="00436067">
      <w:pPr>
        <w:pStyle w:val="Odstavecseseznamem"/>
        <w:spacing w:before="100" w:beforeAutospacing="1" w:after="100" w:afterAutospacing="1"/>
        <w:ind w:left="426" w:hanging="426"/>
        <w:rPr>
          <w:szCs w:val="24"/>
        </w:rPr>
      </w:pPr>
    </w:p>
    <w:p w14:paraId="2CC4C3BA" w14:textId="77777777" w:rsidR="00E1355C" w:rsidRPr="00616589" w:rsidDel="00516C9E" w:rsidRDefault="001934DD" w:rsidP="00E1355C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Příjemce dotace je povinen </w:t>
      </w:r>
      <w:r w:rsidR="00D478A0" w:rsidRPr="00616589">
        <w:rPr>
          <w:szCs w:val="24"/>
        </w:rPr>
        <w:t xml:space="preserve">nejpozději 7 dnů </w:t>
      </w:r>
      <w:r w:rsidRPr="00616589">
        <w:rPr>
          <w:szCs w:val="24"/>
        </w:rPr>
        <w:t xml:space="preserve">předem informovat poskytovatele o připravovaných akcích a aktualitách týkajících se </w:t>
      </w:r>
      <w:r w:rsidR="00D478A0" w:rsidRPr="00616589">
        <w:rPr>
          <w:szCs w:val="24"/>
        </w:rPr>
        <w:t>služby podpořené touto</w:t>
      </w:r>
      <w:r w:rsidR="00E1355C" w:rsidRPr="00616589">
        <w:rPr>
          <w:szCs w:val="24"/>
        </w:rPr>
        <w:t xml:space="preserve"> dotací a</w:t>
      </w:r>
      <w:r w:rsidR="00E1355C" w:rsidRPr="00616589" w:rsidDel="00516C9E">
        <w:rPr>
          <w:szCs w:val="24"/>
        </w:rPr>
        <w:t xml:space="preserve"> </w:t>
      </w:r>
      <w:r w:rsidR="00E1355C" w:rsidRPr="00616589">
        <w:rPr>
          <w:szCs w:val="24"/>
        </w:rPr>
        <w:t xml:space="preserve">zároveň </w:t>
      </w:r>
      <w:r w:rsidR="00E1355C" w:rsidRPr="00616589" w:rsidDel="00516C9E">
        <w:rPr>
          <w:szCs w:val="24"/>
        </w:rPr>
        <w:t xml:space="preserve">předat či zaslat </w:t>
      </w:r>
      <w:r w:rsidR="00E1355C" w:rsidRPr="00616589">
        <w:rPr>
          <w:szCs w:val="24"/>
        </w:rPr>
        <w:t xml:space="preserve">zprávu či </w:t>
      </w:r>
      <w:r w:rsidR="00E1355C" w:rsidRPr="00616589" w:rsidDel="00516C9E">
        <w:rPr>
          <w:szCs w:val="24"/>
        </w:rPr>
        <w:t xml:space="preserve">bližší informace o konání </w:t>
      </w:r>
      <w:r w:rsidR="00E1355C" w:rsidRPr="00616589">
        <w:rPr>
          <w:szCs w:val="24"/>
        </w:rPr>
        <w:t xml:space="preserve">akce </w:t>
      </w:r>
      <w:r w:rsidR="00E1355C" w:rsidRPr="00616589" w:rsidDel="00516C9E">
        <w:rPr>
          <w:szCs w:val="24"/>
        </w:rPr>
        <w:t>(např. plakát, leták, program)</w:t>
      </w:r>
      <w:r w:rsidR="00E1355C" w:rsidRPr="00616589">
        <w:rPr>
          <w:szCs w:val="24"/>
        </w:rPr>
        <w:t>, které bude možné zveřejnit na webu poskytovatele dotace (www.liberec.cz),</w:t>
      </w:r>
      <w:r w:rsidR="00E1355C" w:rsidRPr="00616589" w:rsidDel="00516C9E">
        <w:rPr>
          <w:szCs w:val="24"/>
        </w:rPr>
        <w:t xml:space="preserve"> </w:t>
      </w:r>
      <w:r w:rsidR="00E1355C" w:rsidRPr="00616589">
        <w:rPr>
          <w:szCs w:val="24"/>
        </w:rPr>
        <w:t>odboru ekologie a veřejného prostoru</w:t>
      </w:r>
      <w:r w:rsidR="00E1355C" w:rsidRPr="00616589" w:rsidDel="00516C9E">
        <w:rPr>
          <w:szCs w:val="24"/>
        </w:rPr>
        <w:t xml:space="preserve">, e-mail: </w:t>
      </w:r>
      <w:hyperlink r:id="rId5" w:history="1">
        <w:r w:rsidR="00E1355C" w:rsidRPr="00616589">
          <w:t>vasina.leos@magistrat.liberec.cz</w:t>
        </w:r>
      </w:hyperlink>
      <w:r w:rsidR="00E1355C" w:rsidRPr="00616589">
        <w:rPr>
          <w:szCs w:val="24"/>
        </w:rPr>
        <w:t xml:space="preserve"> </w:t>
      </w:r>
      <w:r w:rsidR="00E1355C" w:rsidRPr="00616589" w:rsidDel="00516C9E">
        <w:rPr>
          <w:szCs w:val="24"/>
        </w:rPr>
        <w:t xml:space="preserve">a zároveň Městskému informačnímu centru, e-mail: </w:t>
      </w:r>
      <w:hyperlink r:id="rId6" w:history="1">
        <w:r w:rsidR="00E1355C" w:rsidRPr="00616589" w:rsidDel="00516C9E">
          <w:rPr>
            <w:szCs w:val="24"/>
          </w:rPr>
          <w:t>mic@infolbc.cz</w:t>
        </w:r>
      </w:hyperlink>
      <w:r w:rsidR="00E1355C" w:rsidRPr="00616589" w:rsidDel="00516C9E">
        <w:rPr>
          <w:szCs w:val="24"/>
        </w:rPr>
        <w:t xml:space="preserve">. </w:t>
      </w:r>
    </w:p>
    <w:p w14:paraId="1395785C" w14:textId="77777777" w:rsidR="001934DD" w:rsidRPr="00616589" w:rsidRDefault="001934DD" w:rsidP="00436067">
      <w:pPr>
        <w:pStyle w:val="Odstavecseseznamem"/>
        <w:spacing w:before="100" w:beforeAutospacing="1" w:after="100" w:afterAutospacing="1"/>
        <w:ind w:left="426" w:hanging="426"/>
        <w:rPr>
          <w:szCs w:val="24"/>
        </w:rPr>
      </w:pPr>
    </w:p>
    <w:p w14:paraId="68372754" w14:textId="77777777" w:rsidR="008A11AE" w:rsidRPr="00616589" w:rsidRDefault="008A11AE" w:rsidP="0043606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rFonts w:cstheme="minorHAnsi"/>
        </w:rPr>
        <w:t>Ve všech písemných materiálech, na veřejných vystoupeních a na svých webových stránkách, které se přímo vztahují k podpořené službě, se příjemce zavazuje uvádět, že služba byla podpořena z rozpočtu statutárního města Liberec.</w:t>
      </w:r>
      <w:r w:rsidR="00D478A0" w:rsidRPr="00616589">
        <w:rPr>
          <w:szCs w:val="24"/>
        </w:rPr>
        <w:t xml:space="preserve"> Při této činnosti je příjemce povinen obdobně a přiměřeně respektovat aktuální znění „Manuálu pro označování akcí podpořených  fondem statutárního města Liberec“, který je ke stažení na webové stránce </w:t>
      </w:r>
      <w:hyperlink r:id="rId7" w:history="1">
        <w:r w:rsidR="00D478A0" w:rsidRPr="00616589">
          <w:rPr>
            <w:szCs w:val="24"/>
          </w:rPr>
          <w:t>www.liberec.cz</w:t>
        </w:r>
      </w:hyperlink>
      <w:r w:rsidR="00D478A0" w:rsidRPr="00616589">
        <w:rPr>
          <w:szCs w:val="24"/>
        </w:rPr>
        <w:t xml:space="preserve"> (http://www.liberec.cz/cz/magistrat-radnice/formulare-dokumenty/fondy-mesta/manual-pro-oznacovani-akci-podporenych-fondem-mesta.html).</w:t>
      </w:r>
    </w:p>
    <w:p w14:paraId="26ECAD6A" w14:textId="77777777" w:rsidR="001934DD" w:rsidRPr="00616589" w:rsidRDefault="001934DD" w:rsidP="00436067">
      <w:pPr>
        <w:pStyle w:val="Odstavecseseznamem"/>
        <w:spacing w:before="100" w:beforeAutospacing="1" w:after="100" w:afterAutospacing="1"/>
        <w:ind w:left="567"/>
        <w:jc w:val="both"/>
        <w:rPr>
          <w:szCs w:val="24"/>
        </w:rPr>
      </w:pPr>
    </w:p>
    <w:p w14:paraId="60C58490" w14:textId="77777777" w:rsidR="00E1355C" w:rsidRDefault="00E1355C" w:rsidP="00E1355C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szCs w:val="24"/>
        </w:rPr>
      </w:pPr>
      <w:r w:rsidRPr="00616589">
        <w:rPr>
          <w:szCs w:val="24"/>
        </w:rPr>
        <w:t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</w:t>
      </w:r>
    </w:p>
    <w:p w14:paraId="098D043E" w14:textId="77777777" w:rsidR="004C0AAF" w:rsidRDefault="004C0AAF" w:rsidP="004C0AAF">
      <w:pPr>
        <w:spacing w:before="0"/>
        <w:jc w:val="center"/>
        <w:textAlignment w:val="auto"/>
        <w:rPr>
          <w:szCs w:val="24"/>
        </w:rPr>
      </w:pPr>
    </w:p>
    <w:p w14:paraId="1E35ED57" w14:textId="77777777" w:rsidR="004C0AAF" w:rsidRDefault="00E77001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VI.</w:t>
      </w:r>
    </w:p>
    <w:p w14:paraId="039D98B5" w14:textId="15DEF2A2" w:rsidR="001934DD" w:rsidRDefault="001934DD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Kontrola</w:t>
      </w:r>
    </w:p>
    <w:p w14:paraId="6B7AB7C8" w14:textId="77777777" w:rsidR="004C0AAF" w:rsidRPr="004C0AAF" w:rsidRDefault="004C0AAF" w:rsidP="004C0AAF">
      <w:pPr>
        <w:spacing w:before="0"/>
        <w:jc w:val="center"/>
        <w:textAlignment w:val="auto"/>
        <w:rPr>
          <w:b/>
          <w:szCs w:val="24"/>
        </w:rPr>
      </w:pPr>
    </w:p>
    <w:p w14:paraId="4FF8096E" w14:textId="77777777" w:rsidR="001934DD" w:rsidRPr="00616589" w:rsidRDefault="001934DD" w:rsidP="00436067">
      <w:pPr>
        <w:numPr>
          <w:ilvl w:val="0"/>
          <w:numId w:val="14"/>
        </w:numPr>
        <w:spacing w:before="0"/>
        <w:ind w:left="425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>Příslušné orgány poskytovatele jsou oprávněny v souladu se zákonem č. 320/2001 Sb., o finanční kontrole, ve znění pozdějších předpisů, zákonem č.128/2000Sb., o obcích, ve znění pozdějších předpisů, a zákonem o rozpočtových pravidlech kdykoli kontrolovat dodržení podmínek, za kterých byla dotace poskytnuta.</w:t>
      </w:r>
    </w:p>
    <w:p w14:paraId="798EAB35" w14:textId="77777777" w:rsidR="00436067" w:rsidRPr="00616589" w:rsidRDefault="00436067" w:rsidP="00436067">
      <w:pPr>
        <w:spacing w:before="0"/>
        <w:ind w:left="425"/>
        <w:contextualSpacing/>
        <w:jc w:val="both"/>
        <w:textAlignment w:val="auto"/>
        <w:rPr>
          <w:bCs/>
          <w:szCs w:val="24"/>
        </w:rPr>
      </w:pPr>
    </w:p>
    <w:p w14:paraId="714AFFD2" w14:textId="77777777" w:rsidR="001934DD" w:rsidRPr="00616589" w:rsidRDefault="001934DD" w:rsidP="00436067">
      <w:pPr>
        <w:numPr>
          <w:ilvl w:val="0"/>
          <w:numId w:val="14"/>
        </w:numPr>
        <w:spacing w:before="0"/>
        <w:ind w:left="425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>Příjemce je povinen poskytnout součinnost při výkonu kontrolní činnosti dle odst. 1 tohoto článku, zejména předložit kontrolním orgánům poskytovatele kdykoliv k nahlédnutí originály všech účetních dokladů prokazujících využití prostředků v souladu s účelem poskytnutí dotace.</w:t>
      </w:r>
    </w:p>
    <w:p w14:paraId="654506F6" w14:textId="77777777" w:rsidR="00436067" w:rsidRPr="00616589" w:rsidRDefault="00436067" w:rsidP="00436067">
      <w:pPr>
        <w:pStyle w:val="Odstavecseseznamem"/>
        <w:rPr>
          <w:bCs/>
          <w:szCs w:val="24"/>
        </w:rPr>
      </w:pPr>
    </w:p>
    <w:p w14:paraId="2428E5F5" w14:textId="5F8C101A" w:rsidR="001934DD" w:rsidRDefault="001934DD" w:rsidP="00436067">
      <w:pPr>
        <w:numPr>
          <w:ilvl w:val="0"/>
          <w:numId w:val="14"/>
        </w:numPr>
        <w:spacing w:before="0"/>
        <w:ind w:left="425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Příjemce je povinen umožnit poskytovateli provést kontrolu jak v průběhu čerpání dotace, tak i po dobu deseti let od ukončení financování </w:t>
      </w:r>
      <w:r w:rsidR="00684E80" w:rsidRPr="00616589">
        <w:rPr>
          <w:bCs/>
          <w:szCs w:val="24"/>
        </w:rPr>
        <w:t>služby</w:t>
      </w:r>
      <w:r w:rsidRPr="00616589">
        <w:rPr>
          <w:bCs/>
          <w:szCs w:val="24"/>
        </w:rPr>
        <w:t xml:space="preserve"> ze strany poskytovatele.</w:t>
      </w:r>
    </w:p>
    <w:p w14:paraId="2F8972C9" w14:textId="77777777" w:rsidR="004C0AAF" w:rsidRDefault="00E77001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VII.</w:t>
      </w:r>
    </w:p>
    <w:p w14:paraId="4573C765" w14:textId="470558D1" w:rsidR="001934DD" w:rsidRDefault="001934DD" w:rsidP="004C0AAF">
      <w:pPr>
        <w:spacing w:before="0"/>
        <w:jc w:val="center"/>
        <w:textAlignment w:val="auto"/>
        <w:rPr>
          <w:b/>
          <w:szCs w:val="24"/>
        </w:rPr>
      </w:pPr>
      <w:r w:rsidRPr="004C0AAF">
        <w:rPr>
          <w:b/>
          <w:szCs w:val="24"/>
        </w:rPr>
        <w:t>Sankce</w:t>
      </w:r>
    </w:p>
    <w:p w14:paraId="5EBA14BF" w14:textId="77777777" w:rsidR="004C0AAF" w:rsidRPr="004C0AAF" w:rsidRDefault="004C0AAF" w:rsidP="004C0AAF">
      <w:pPr>
        <w:spacing w:before="0"/>
        <w:jc w:val="center"/>
        <w:textAlignment w:val="auto"/>
        <w:rPr>
          <w:b/>
          <w:szCs w:val="24"/>
        </w:rPr>
      </w:pPr>
    </w:p>
    <w:p w14:paraId="05B53FAB" w14:textId="77777777" w:rsidR="001934DD" w:rsidRPr="00616589" w:rsidRDefault="001934DD" w:rsidP="00436067">
      <w:pPr>
        <w:numPr>
          <w:ilvl w:val="0"/>
          <w:numId w:val="15"/>
        </w:numPr>
        <w:spacing w:before="0"/>
        <w:ind w:left="426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Příjemce bere na vědomí, že porušení povinností stanovených touto smlouvou </w:t>
      </w:r>
      <w:r w:rsidR="000B75A3" w:rsidRPr="00616589">
        <w:rPr>
          <w:bCs/>
          <w:szCs w:val="24"/>
        </w:rPr>
        <w:t xml:space="preserve">nebo Pověřením </w:t>
      </w:r>
      <w:r w:rsidRPr="00616589">
        <w:rPr>
          <w:bCs/>
          <w:szCs w:val="24"/>
        </w:rPr>
        <w:t>je porušením rozpočtové kázně podle § 22 zákona č. 250/2000 Sb., o rozpočtových pravidlech územních rozpočtů, ve znění pozdějších předpisů.</w:t>
      </w:r>
    </w:p>
    <w:p w14:paraId="15582BA9" w14:textId="77777777" w:rsidR="00436067" w:rsidRPr="00616589" w:rsidRDefault="00436067" w:rsidP="00436067">
      <w:pPr>
        <w:spacing w:before="0"/>
        <w:ind w:left="426"/>
        <w:contextualSpacing/>
        <w:jc w:val="both"/>
        <w:textAlignment w:val="auto"/>
        <w:rPr>
          <w:bCs/>
          <w:szCs w:val="24"/>
        </w:rPr>
      </w:pPr>
    </w:p>
    <w:p w14:paraId="728FB022" w14:textId="77777777" w:rsidR="001934DD" w:rsidRPr="00616589" w:rsidRDefault="001934DD" w:rsidP="00436067">
      <w:pPr>
        <w:numPr>
          <w:ilvl w:val="0"/>
          <w:numId w:val="15"/>
        </w:numPr>
        <w:spacing w:before="0"/>
        <w:ind w:left="426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14:paraId="0D64FBF8" w14:textId="77777777" w:rsidR="003B08DA" w:rsidRPr="00616589" w:rsidRDefault="003B08DA" w:rsidP="003B08DA">
      <w:pPr>
        <w:pStyle w:val="Odstavecseseznamem"/>
        <w:rPr>
          <w:bCs/>
          <w:szCs w:val="24"/>
        </w:rPr>
      </w:pPr>
    </w:p>
    <w:p w14:paraId="7623170E" w14:textId="77777777" w:rsidR="000B3C36" w:rsidRPr="00616589" w:rsidRDefault="000B3C36" w:rsidP="003B08DA">
      <w:pPr>
        <w:numPr>
          <w:ilvl w:val="0"/>
          <w:numId w:val="15"/>
        </w:numPr>
        <w:spacing w:before="0"/>
        <w:ind w:left="426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Bude-li zjištěno porušení méně závažné podmínky poskytnutí dotace dle této smlouvy, vyzve poskytovatel příjemce k provedení opatření k nápravě, umožňuje-li to povaha věci, nebo ke vrácení poskytnuté dotace či její části ve stanovené lhůtě, nelze-li opatření k nápravě vzhledem k povaze věci uložit. V rozsahu, v jakém příjemce provedl opatření k nápravě, nebo vrátil dotaci či její část, platí, že nedošlo k porušení rozpočtové kázně. </w:t>
      </w:r>
    </w:p>
    <w:p w14:paraId="3B387C9B" w14:textId="77777777" w:rsidR="003B08DA" w:rsidRPr="00616589" w:rsidRDefault="003B08DA" w:rsidP="003B08DA">
      <w:pPr>
        <w:pStyle w:val="Odstavecseseznamem"/>
        <w:rPr>
          <w:bCs/>
          <w:szCs w:val="24"/>
        </w:rPr>
      </w:pPr>
    </w:p>
    <w:p w14:paraId="01111E5A" w14:textId="77777777" w:rsidR="00D42EFD" w:rsidRPr="00616589" w:rsidRDefault="00D42EFD" w:rsidP="003B08DA">
      <w:pPr>
        <w:numPr>
          <w:ilvl w:val="0"/>
          <w:numId w:val="15"/>
        </w:numPr>
        <w:spacing w:before="0"/>
        <w:ind w:left="426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Za porušení </w:t>
      </w:r>
      <w:r w:rsidR="006167B8" w:rsidRPr="00616589">
        <w:rPr>
          <w:bCs/>
          <w:szCs w:val="24"/>
        </w:rPr>
        <w:t xml:space="preserve">následujících </w:t>
      </w:r>
      <w:r w:rsidRPr="00616589">
        <w:rPr>
          <w:bCs/>
          <w:szCs w:val="24"/>
        </w:rPr>
        <w:t>méně závažných podmínek je příjemce povinen provést nižší odvod za porušení rozpočtové kázně do rozpočtu poskytovatele, a to dle následujících pravidel:</w:t>
      </w:r>
    </w:p>
    <w:p w14:paraId="08C62696" w14:textId="35565B88" w:rsidR="00D42EFD" w:rsidRPr="00616589" w:rsidRDefault="00D42EFD" w:rsidP="003B08DA">
      <w:pPr>
        <w:pStyle w:val="Odstavecseseznamem"/>
        <w:numPr>
          <w:ilvl w:val="0"/>
          <w:numId w:val="24"/>
        </w:numPr>
        <w:spacing w:before="0"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>při p</w:t>
      </w:r>
      <w:r w:rsidR="001934DD" w:rsidRPr="00616589">
        <w:rPr>
          <w:bCs/>
          <w:szCs w:val="24"/>
        </w:rPr>
        <w:t xml:space="preserve">orušení povinností stanovených v čl. V odst. </w:t>
      </w:r>
      <w:r w:rsidR="001D7E4A" w:rsidRPr="00616589">
        <w:rPr>
          <w:bCs/>
          <w:szCs w:val="24"/>
        </w:rPr>
        <w:t>10, 12 a 13</w:t>
      </w:r>
      <w:r w:rsidRPr="00616589">
        <w:rPr>
          <w:bCs/>
          <w:szCs w:val="24"/>
        </w:rPr>
        <w:t xml:space="preserve"> činí odvod za porušení rozpočtové kázně </w:t>
      </w:r>
      <w:r w:rsidR="000B75A3" w:rsidRPr="00616589">
        <w:rPr>
          <w:bCs/>
          <w:szCs w:val="24"/>
        </w:rPr>
        <w:t>0,5</w:t>
      </w:r>
      <w:r w:rsidRPr="00616589">
        <w:rPr>
          <w:bCs/>
          <w:szCs w:val="24"/>
        </w:rPr>
        <w:t>% z poskytnuté dotace,</w:t>
      </w:r>
    </w:p>
    <w:p w14:paraId="34C2EB56" w14:textId="77777777" w:rsidR="00D42EFD" w:rsidRPr="00616589" w:rsidRDefault="00D42EFD" w:rsidP="00436067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616589">
        <w:rPr>
          <w:szCs w:val="24"/>
        </w:rPr>
        <w:t xml:space="preserve">pokud příjemce </w:t>
      </w:r>
      <w:r w:rsidR="000B3C36" w:rsidRPr="00616589">
        <w:rPr>
          <w:szCs w:val="24"/>
        </w:rPr>
        <w:t>dotace</w:t>
      </w:r>
      <w:r w:rsidRPr="00616589">
        <w:rPr>
          <w:szCs w:val="24"/>
        </w:rPr>
        <w:t xml:space="preserve"> nepředloží závěrečné vyúčtování</w:t>
      </w:r>
      <w:r w:rsidR="000B3C36" w:rsidRPr="00616589">
        <w:rPr>
          <w:szCs w:val="24"/>
        </w:rPr>
        <w:t xml:space="preserve"> dotace</w:t>
      </w:r>
      <w:r w:rsidRPr="00616589">
        <w:rPr>
          <w:szCs w:val="24"/>
        </w:rPr>
        <w:t xml:space="preserve"> nebo závěrečnou zprávu </w:t>
      </w:r>
      <w:r w:rsidR="003B08DA" w:rsidRPr="00616589">
        <w:rPr>
          <w:szCs w:val="24"/>
        </w:rPr>
        <w:t xml:space="preserve">o </w:t>
      </w:r>
      <w:r w:rsidR="004311E4" w:rsidRPr="00616589">
        <w:rPr>
          <w:szCs w:val="24"/>
        </w:rPr>
        <w:t>plnění závazku veřejné služby</w:t>
      </w:r>
      <w:r w:rsidRPr="00616589">
        <w:rPr>
          <w:szCs w:val="24"/>
        </w:rPr>
        <w:t xml:space="preserve"> </w:t>
      </w:r>
      <w:r w:rsidR="000B3C36" w:rsidRPr="00616589">
        <w:rPr>
          <w:szCs w:val="24"/>
        </w:rPr>
        <w:t xml:space="preserve">dle čl. V odst. </w:t>
      </w:r>
      <w:r w:rsidR="001D7E4A" w:rsidRPr="00616589">
        <w:rPr>
          <w:szCs w:val="24"/>
        </w:rPr>
        <w:t>4</w:t>
      </w:r>
      <w:r w:rsidR="000B3C36" w:rsidRPr="00616589">
        <w:rPr>
          <w:szCs w:val="24"/>
        </w:rPr>
        <w:t xml:space="preserve"> a </w:t>
      </w:r>
      <w:r w:rsidR="001D7E4A" w:rsidRPr="00616589">
        <w:rPr>
          <w:szCs w:val="24"/>
        </w:rPr>
        <w:t>6</w:t>
      </w:r>
      <w:r w:rsidR="000B3C36" w:rsidRPr="00616589">
        <w:rPr>
          <w:szCs w:val="24"/>
        </w:rPr>
        <w:t xml:space="preserve"> této smlouvy </w:t>
      </w:r>
      <w:r w:rsidRPr="00616589">
        <w:rPr>
          <w:szCs w:val="24"/>
        </w:rPr>
        <w:t>ve stanovené lhůtě, odvod za porušení rozpočtové kázně činí:</w:t>
      </w:r>
    </w:p>
    <w:p w14:paraId="34CB12FA" w14:textId="77777777" w:rsidR="00D42EFD" w:rsidRPr="00616589" w:rsidRDefault="00D42EFD" w:rsidP="003B08DA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1% při překročení lhůty o maximálně 7 dnů,</w:t>
      </w:r>
    </w:p>
    <w:p w14:paraId="6DA3E303" w14:textId="77777777" w:rsidR="00D42EFD" w:rsidRPr="00616589" w:rsidRDefault="00D42EFD" w:rsidP="003B08DA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20% při překročení lhůty o maximálně 14 dnů,</w:t>
      </w:r>
    </w:p>
    <w:p w14:paraId="4348D8A6" w14:textId="77777777" w:rsidR="00D42EFD" w:rsidRPr="00616589" w:rsidRDefault="00D42EFD" w:rsidP="003B08DA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50% při překročení lhůty o maximálně 30 dnů,</w:t>
      </w:r>
    </w:p>
    <w:p w14:paraId="5CAC1F69" w14:textId="77777777" w:rsidR="00D42EFD" w:rsidRPr="00616589" w:rsidRDefault="00D42EFD" w:rsidP="003B08DA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100% při překročení lhůty o 30 a více dnů;</w:t>
      </w:r>
    </w:p>
    <w:p w14:paraId="523DE772" w14:textId="77777777" w:rsidR="001D7E4A" w:rsidRPr="00616589" w:rsidRDefault="001D7E4A" w:rsidP="001D7E4A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pokud příjemce poruší povinnost dle čl. IV odst. 5 Pověření, odpovídá odvod za porušení rozpočtové kázně výši finančních prostředků takto poskytnutých třetí osobě,</w:t>
      </w:r>
    </w:p>
    <w:p w14:paraId="2BE4D443" w14:textId="77777777" w:rsidR="001D7E4A" w:rsidRPr="00616589" w:rsidRDefault="001D7E4A" w:rsidP="001D7E4A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pokud příjemce poruší povinnost dle čl. IV odst. 6 Pověření, odpovídá odvod za porušení rozpočtové kázně výši takového dopadu na vyrovnávací platbu,</w:t>
      </w:r>
    </w:p>
    <w:p w14:paraId="04AFCBA3" w14:textId="4D023677" w:rsidR="001D7E4A" w:rsidRPr="00616589" w:rsidRDefault="001D7E4A" w:rsidP="001D7E4A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 xml:space="preserve">pokud příjemce poruší povinnost dle čl. V odst. 3 Pověření, činí odvod za porušení rozpočtové kázně </w:t>
      </w:r>
      <w:r w:rsidR="000B75A3" w:rsidRPr="00616589">
        <w:t>0,5</w:t>
      </w:r>
      <w:r w:rsidR="00A7021B" w:rsidRPr="00616589">
        <w:t>% z poskytnuté dotace,</w:t>
      </w:r>
    </w:p>
    <w:p w14:paraId="6723CFA7" w14:textId="77777777" w:rsidR="00A7021B" w:rsidRPr="00616589" w:rsidRDefault="00A7021B" w:rsidP="001D7E4A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pokud příjemce poruší povinnost dle čl. V odst. 4 Pověření, činí odvod za porušení rozpočtové kázně 2% z poskytnuté dotace,</w:t>
      </w:r>
    </w:p>
    <w:p w14:paraId="63E236A6" w14:textId="77777777" w:rsidR="00A7021B" w:rsidRPr="00616589" w:rsidRDefault="00A7021B" w:rsidP="001D7E4A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0"/>
        <w:jc w:val="both"/>
        <w:textAlignment w:val="auto"/>
      </w:pPr>
      <w:r w:rsidRPr="00616589">
        <w:t>pokud příjemce poruší povinnost dle čl. V odst. 5 Pověření, činí odvod za porušení rozpočtové kázně 5.000 Kč za každé jednotlivé neoznáme</w:t>
      </w:r>
      <w:r w:rsidR="00FD5C82" w:rsidRPr="00616589">
        <w:t>ní dalšímu poskytovateli dotace.</w:t>
      </w:r>
    </w:p>
    <w:p w14:paraId="7857573E" w14:textId="77777777" w:rsidR="00FD5C82" w:rsidRPr="00616589" w:rsidRDefault="00FD5C82" w:rsidP="00FD5C82">
      <w:pPr>
        <w:pStyle w:val="Odstavecseseznamem"/>
        <w:overflowPunct/>
        <w:autoSpaceDE/>
        <w:autoSpaceDN/>
        <w:adjustRightInd/>
        <w:spacing w:before="0"/>
        <w:jc w:val="both"/>
        <w:textAlignment w:val="auto"/>
      </w:pPr>
    </w:p>
    <w:p w14:paraId="49BAD6AA" w14:textId="77777777" w:rsidR="001934DD" w:rsidRPr="00616589" w:rsidRDefault="001934DD" w:rsidP="00436067">
      <w:pPr>
        <w:numPr>
          <w:ilvl w:val="0"/>
          <w:numId w:val="15"/>
        </w:numPr>
        <w:spacing w:before="0"/>
        <w:ind w:left="426" w:hanging="426"/>
        <w:contextualSpacing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14:paraId="1FCA1C64" w14:textId="77777777" w:rsidR="001934DD" w:rsidRDefault="001934DD" w:rsidP="00436067">
      <w:pPr>
        <w:keepNext/>
        <w:spacing w:before="0"/>
        <w:contextualSpacing/>
        <w:jc w:val="center"/>
        <w:rPr>
          <w:b/>
          <w:szCs w:val="24"/>
        </w:rPr>
      </w:pPr>
    </w:p>
    <w:p w14:paraId="43EA5ACF" w14:textId="77777777" w:rsidR="005D2702" w:rsidRPr="00616589" w:rsidRDefault="005D2702" w:rsidP="00436067">
      <w:pPr>
        <w:keepNext/>
        <w:spacing w:before="0"/>
        <w:contextualSpacing/>
        <w:jc w:val="center"/>
        <w:rPr>
          <w:b/>
          <w:szCs w:val="24"/>
        </w:rPr>
      </w:pPr>
    </w:p>
    <w:p w14:paraId="27AFD9A2" w14:textId="77777777" w:rsidR="003B08DA" w:rsidRPr="00616589" w:rsidRDefault="003B08DA" w:rsidP="00436067">
      <w:pPr>
        <w:spacing w:before="0"/>
        <w:ind w:left="360"/>
        <w:contextualSpacing/>
        <w:jc w:val="center"/>
        <w:textAlignment w:val="auto"/>
        <w:rPr>
          <w:b/>
          <w:szCs w:val="24"/>
        </w:rPr>
      </w:pPr>
    </w:p>
    <w:p w14:paraId="203CE343" w14:textId="77777777" w:rsidR="00E77001" w:rsidRPr="00616589" w:rsidRDefault="00E864B7" w:rsidP="00436067">
      <w:pPr>
        <w:spacing w:before="0"/>
        <w:ind w:left="360"/>
        <w:contextualSpacing/>
        <w:jc w:val="center"/>
        <w:textAlignment w:val="auto"/>
        <w:rPr>
          <w:b/>
          <w:szCs w:val="24"/>
        </w:rPr>
      </w:pPr>
      <w:r w:rsidRPr="00616589">
        <w:rPr>
          <w:b/>
          <w:szCs w:val="24"/>
        </w:rPr>
        <w:t>VIII</w:t>
      </w:r>
      <w:r w:rsidR="00E77001" w:rsidRPr="00616589">
        <w:rPr>
          <w:b/>
          <w:szCs w:val="24"/>
        </w:rPr>
        <w:t>.</w:t>
      </w:r>
    </w:p>
    <w:p w14:paraId="5AE738C9" w14:textId="77777777" w:rsidR="001934DD" w:rsidRPr="00616589" w:rsidRDefault="001934DD" w:rsidP="00436067">
      <w:pPr>
        <w:spacing w:before="0"/>
        <w:ind w:left="360"/>
        <w:contextualSpacing/>
        <w:jc w:val="center"/>
        <w:textAlignment w:val="auto"/>
        <w:rPr>
          <w:b/>
          <w:szCs w:val="24"/>
        </w:rPr>
      </w:pPr>
      <w:r w:rsidRPr="00616589">
        <w:rPr>
          <w:b/>
          <w:szCs w:val="24"/>
        </w:rPr>
        <w:t>Závěrečná ustanovení</w:t>
      </w:r>
    </w:p>
    <w:p w14:paraId="737A60BE" w14:textId="77777777" w:rsidR="003B08DA" w:rsidRPr="00616589" w:rsidRDefault="003B08DA" w:rsidP="00436067">
      <w:pPr>
        <w:spacing w:before="0"/>
        <w:ind w:left="360"/>
        <w:contextualSpacing/>
        <w:jc w:val="center"/>
        <w:textAlignment w:val="auto"/>
        <w:rPr>
          <w:b/>
          <w:szCs w:val="24"/>
        </w:rPr>
      </w:pPr>
    </w:p>
    <w:p w14:paraId="38DE3E2D" w14:textId="77777777" w:rsidR="008A11AE" w:rsidRPr="00616589" w:rsidRDefault="008A11AE" w:rsidP="008A11AE">
      <w:pPr>
        <w:numPr>
          <w:ilvl w:val="0"/>
          <w:numId w:val="29"/>
        </w:numPr>
        <w:tabs>
          <w:tab w:val="left" w:pos="360"/>
        </w:tabs>
        <w:spacing w:before="0"/>
        <w:jc w:val="both"/>
        <w:rPr>
          <w:szCs w:val="24"/>
        </w:rPr>
      </w:pPr>
      <w:r w:rsidRPr="00616589">
        <w:rPr>
          <w:szCs w:val="24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14:paraId="41042694" w14:textId="77777777" w:rsidR="008A11AE" w:rsidRPr="00616589" w:rsidRDefault="008A11AE" w:rsidP="008A11AE">
      <w:pPr>
        <w:tabs>
          <w:tab w:val="left" w:pos="360"/>
        </w:tabs>
        <w:ind w:left="340"/>
        <w:jc w:val="both"/>
        <w:rPr>
          <w:szCs w:val="24"/>
        </w:rPr>
      </w:pPr>
      <w:r w:rsidRPr="00616589">
        <w:rPr>
          <w:szCs w:val="24"/>
        </w:rPr>
        <w:t xml:space="preserve"> </w:t>
      </w:r>
    </w:p>
    <w:p w14:paraId="5748DAA0" w14:textId="77777777" w:rsidR="008A11AE" w:rsidRPr="00616589" w:rsidRDefault="008A11AE" w:rsidP="008A11AE">
      <w:pPr>
        <w:numPr>
          <w:ilvl w:val="0"/>
          <w:numId w:val="29"/>
        </w:numPr>
        <w:tabs>
          <w:tab w:val="left" w:pos="360"/>
        </w:tabs>
        <w:spacing w:before="0"/>
        <w:jc w:val="both"/>
        <w:rPr>
          <w:szCs w:val="24"/>
        </w:rPr>
      </w:pPr>
      <w:r w:rsidRPr="00616589">
        <w:rPr>
          <w:bCs/>
          <w:iCs/>
          <w:szCs w:val="24"/>
        </w:rPr>
        <w:t>Smluvní strany souhlasí, že tato smlouva může být zveřejněna na webových stránkách statutárního města Liberec (</w:t>
      </w:r>
      <w:hyperlink r:id="rId8" w:history="1">
        <w:r w:rsidRPr="00616589">
          <w:rPr>
            <w:bCs/>
            <w:iCs/>
            <w:color w:val="0000FF"/>
            <w:szCs w:val="24"/>
            <w:u w:val="single"/>
          </w:rPr>
          <w:t>www.liberec.cz</w:t>
        </w:r>
      </w:hyperlink>
      <w:r w:rsidRPr="00616589">
        <w:rPr>
          <w:bCs/>
          <w:iCs/>
          <w:szCs w:val="24"/>
        </w:rPr>
        <w:t>), s výjimkou osobních údajů fyzických osob uvedených v této smlouvě.</w:t>
      </w:r>
    </w:p>
    <w:p w14:paraId="20F80451" w14:textId="77777777" w:rsidR="008A11AE" w:rsidRPr="00616589" w:rsidRDefault="008A11AE" w:rsidP="008A11AE">
      <w:pPr>
        <w:tabs>
          <w:tab w:val="left" w:pos="360"/>
        </w:tabs>
        <w:ind w:left="340"/>
        <w:jc w:val="both"/>
        <w:rPr>
          <w:szCs w:val="24"/>
        </w:rPr>
      </w:pPr>
    </w:p>
    <w:p w14:paraId="65CA693F" w14:textId="682EC72A" w:rsidR="008A11AE" w:rsidRPr="00616589" w:rsidRDefault="008A11AE" w:rsidP="008A11AE">
      <w:pPr>
        <w:pStyle w:val="Odstavecseseznamem"/>
        <w:widowControl w:val="0"/>
        <w:numPr>
          <w:ilvl w:val="0"/>
          <w:numId w:val="29"/>
        </w:numPr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bCs/>
          <w:szCs w:val="24"/>
        </w:rPr>
      </w:pPr>
      <w:r w:rsidRPr="00616589">
        <w:rPr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</w:t>
      </w:r>
      <w:r w:rsidR="0004754D" w:rsidRPr="00616589">
        <w:rPr>
          <w:szCs w:val="24"/>
        </w:rPr>
        <w:t>, ve znění pozdějších předpisů</w:t>
      </w:r>
      <w:r w:rsidRPr="00616589">
        <w:rPr>
          <w:szCs w:val="24"/>
        </w:rPr>
        <w:t xml:space="preserve"> (zákon o registru smluv).</w:t>
      </w:r>
    </w:p>
    <w:p w14:paraId="21347D37" w14:textId="77777777" w:rsidR="008A11AE" w:rsidRPr="00616589" w:rsidRDefault="008A11AE" w:rsidP="008A11AE">
      <w:pPr>
        <w:pStyle w:val="Odstavecseseznamem"/>
        <w:jc w:val="both"/>
        <w:rPr>
          <w:bCs/>
          <w:szCs w:val="24"/>
        </w:rPr>
      </w:pPr>
    </w:p>
    <w:p w14:paraId="75B46CF6" w14:textId="77777777" w:rsidR="008A11AE" w:rsidRPr="00616589" w:rsidRDefault="008A11AE" w:rsidP="008A11AE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szCs w:val="24"/>
        </w:rPr>
      </w:pPr>
      <w:r w:rsidRPr="00616589">
        <w:rPr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14:paraId="25C50C3C" w14:textId="77777777" w:rsidR="008A11AE" w:rsidRPr="00616589" w:rsidRDefault="008A11AE" w:rsidP="008A11AE">
      <w:pPr>
        <w:pStyle w:val="Odstavecseseznamem"/>
        <w:jc w:val="both"/>
        <w:rPr>
          <w:szCs w:val="24"/>
        </w:rPr>
      </w:pPr>
    </w:p>
    <w:p w14:paraId="13731ECF" w14:textId="659B781D" w:rsidR="008A11AE" w:rsidRPr="00616589" w:rsidRDefault="008A11AE" w:rsidP="008A11AE">
      <w:pPr>
        <w:pStyle w:val="Odstavecseseznamem"/>
        <w:widowControl w:val="0"/>
        <w:numPr>
          <w:ilvl w:val="0"/>
          <w:numId w:val="29"/>
        </w:numPr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>Smlouva nabývá účinnosti nejdříve dnem uveřejnění v registru smluv v souladu s § 6 odst. 1 zákona č. 340/2015 Sb., o zvláštních podmínkách účinnosti některých smluv, uveřejňování těchto smluv a o registru smluv</w:t>
      </w:r>
      <w:r w:rsidR="0004754D" w:rsidRPr="00616589">
        <w:rPr>
          <w:bCs/>
          <w:szCs w:val="24"/>
        </w:rPr>
        <w:t>, ve znění pozdějších předpisů</w:t>
      </w:r>
      <w:r w:rsidRPr="00616589">
        <w:rPr>
          <w:bCs/>
          <w:szCs w:val="24"/>
        </w:rPr>
        <w:t xml:space="preserve"> (zákon o registru smluv). </w:t>
      </w:r>
    </w:p>
    <w:p w14:paraId="4271A9D7" w14:textId="77777777" w:rsidR="008A11AE" w:rsidRPr="00616589" w:rsidRDefault="008A11AE" w:rsidP="008A11AE">
      <w:pPr>
        <w:pStyle w:val="Odstavecseseznamem"/>
        <w:widowControl w:val="0"/>
        <w:spacing w:line="23" w:lineRule="atLeast"/>
        <w:ind w:left="340"/>
        <w:jc w:val="both"/>
        <w:rPr>
          <w:bCs/>
          <w:szCs w:val="24"/>
        </w:rPr>
      </w:pPr>
    </w:p>
    <w:p w14:paraId="1D8D7141" w14:textId="77777777" w:rsidR="008A11AE" w:rsidRPr="00616589" w:rsidRDefault="008A11AE" w:rsidP="008A11AE">
      <w:pPr>
        <w:pStyle w:val="Odstavecseseznamem"/>
        <w:widowControl w:val="0"/>
        <w:numPr>
          <w:ilvl w:val="0"/>
          <w:numId w:val="29"/>
        </w:numPr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bCs/>
          <w:szCs w:val="24"/>
        </w:rPr>
      </w:pPr>
      <w:r w:rsidRPr="00616589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563E7D6A" w14:textId="569C9C49" w:rsidR="008A11AE" w:rsidRPr="00616589" w:rsidRDefault="008A11AE" w:rsidP="008A11AE">
      <w:pPr>
        <w:numPr>
          <w:ilvl w:val="0"/>
          <w:numId w:val="29"/>
        </w:numPr>
        <w:tabs>
          <w:tab w:val="left" w:pos="360"/>
        </w:tabs>
        <w:spacing w:before="0"/>
        <w:jc w:val="both"/>
        <w:rPr>
          <w:spacing w:val="-2"/>
          <w:szCs w:val="24"/>
        </w:rPr>
      </w:pPr>
      <w:r w:rsidRPr="00616589">
        <w:rPr>
          <w:bCs/>
          <w:iCs/>
          <w:szCs w:val="24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5D2702">
        <w:rPr>
          <w:bCs/>
          <w:iCs/>
          <w:szCs w:val="24"/>
        </w:rPr>
        <w:t>20/2017</w:t>
      </w:r>
      <w:r w:rsidRPr="00616589">
        <w:rPr>
          <w:bCs/>
          <w:iCs/>
          <w:szCs w:val="24"/>
        </w:rPr>
        <w:t xml:space="preserve"> ze dne </w:t>
      </w:r>
      <w:r w:rsidR="005D2702">
        <w:rPr>
          <w:bCs/>
          <w:iCs/>
          <w:szCs w:val="24"/>
        </w:rPr>
        <w:t>26. 1. 2017</w:t>
      </w:r>
      <w:r w:rsidRPr="00616589">
        <w:rPr>
          <w:bCs/>
          <w:iCs/>
          <w:szCs w:val="24"/>
        </w:rPr>
        <w:t>.</w:t>
      </w:r>
    </w:p>
    <w:p w14:paraId="365E2B31" w14:textId="77777777" w:rsidR="008A11AE" w:rsidRPr="00616589" w:rsidRDefault="008A11AE" w:rsidP="008A11AE">
      <w:pPr>
        <w:pStyle w:val="Odstavecseseznamem"/>
        <w:rPr>
          <w:spacing w:val="-2"/>
          <w:szCs w:val="24"/>
        </w:rPr>
      </w:pPr>
    </w:p>
    <w:p w14:paraId="68CCEE27" w14:textId="77777777" w:rsidR="001934DD" w:rsidRPr="00616589" w:rsidRDefault="001934DD" w:rsidP="00436067">
      <w:pPr>
        <w:spacing w:before="0"/>
        <w:contextualSpacing/>
        <w:jc w:val="both"/>
        <w:rPr>
          <w:bCs/>
          <w:szCs w:val="24"/>
        </w:rPr>
      </w:pPr>
    </w:p>
    <w:p w14:paraId="5406ECC3" w14:textId="77777777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>V Liberci dne: _________________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>V Liberci dne: _________________</w:t>
      </w:r>
    </w:p>
    <w:p w14:paraId="28B5E6A8" w14:textId="77777777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ab/>
      </w:r>
    </w:p>
    <w:p w14:paraId="41A2AB87" w14:textId="77777777" w:rsidR="005D2702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ab/>
      </w:r>
    </w:p>
    <w:p w14:paraId="51247070" w14:textId="189B3D67" w:rsidR="005D2702" w:rsidRDefault="00E20EE8" w:rsidP="00E20EE8">
      <w:pPr>
        <w:contextualSpacing/>
        <w:rPr>
          <w:bCs/>
          <w:szCs w:val="24"/>
        </w:rPr>
      </w:pPr>
      <w:bookmarkStart w:id="0" w:name="_GoBack"/>
      <w:bookmarkEnd w:id="0"/>
      <w:r w:rsidRPr="00616589">
        <w:rPr>
          <w:bCs/>
          <w:szCs w:val="24"/>
        </w:rPr>
        <w:tab/>
      </w:r>
    </w:p>
    <w:p w14:paraId="09C0B9C0" w14:textId="77777777" w:rsidR="005D2702" w:rsidRDefault="005D2702" w:rsidP="00E20EE8">
      <w:pPr>
        <w:contextualSpacing/>
        <w:rPr>
          <w:bCs/>
          <w:szCs w:val="24"/>
        </w:rPr>
      </w:pPr>
    </w:p>
    <w:p w14:paraId="655E917F" w14:textId="7DFA634F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</w:p>
    <w:p w14:paraId="6E1EA7FA" w14:textId="77777777" w:rsidR="00E20EE8" w:rsidRPr="00616589" w:rsidRDefault="00E20EE8" w:rsidP="00E20EE8">
      <w:pPr>
        <w:contextualSpacing/>
        <w:rPr>
          <w:bCs/>
          <w:szCs w:val="24"/>
        </w:rPr>
      </w:pPr>
    </w:p>
    <w:p w14:paraId="291F2505" w14:textId="77777777" w:rsidR="00E20EE8" w:rsidRPr="00616589" w:rsidRDefault="00E20EE8" w:rsidP="00E20EE8">
      <w:pPr>
        <w:contextualSpacing/>
        <w:rPr>
          <w:bCs/>
          <w:szCs w:val="24"/>
        </w:rPr>
      </w:pPr>
    </w:p>
    <w:p w14:paraId="7800A680" w14:textId="77777777" w:rsidR="00E20EE8" w:rsidRPr="00616589" w:rsidRDefault="00E20EE8" w:rsidP="00E20EE8">
      <w:pPr>
        <w:contextualSpacing/>
        <w:rPr>
          <w:bCs/>
          <w:szCs w:val="24"/>
        </w:rPr>
      </w:pPr>
    </w:p>
    <w:p w14:paraId="4C0075E2" w14:textId="77777777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>________________________________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>________________________________</w:t>
      </w:r>
    </w:p>
    <w:p w14:paraId="48B742D5" w14:textId="1CC308B4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 xml:space="preserve">                    poskytovatel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>příjemce</w:t>
      </w:r>
    </w:p>
    <w:p w14:paraId="398BB627" w14:textId="6A19CCED" w:rsidR="00E20EE8" w:rsidRPr="00616589" w:rsidRDefault="00E20EE8" w:rsidP="00E20EE8">
      <w:pPr>
        <w:tabs>
          <w:tab w:val="left" w:pos="142"/>
          <w:tab w:val="left" w:pos="3686"/>
        </w:tabs>
        <w:contextualSpacing/>
        <w:rPr>
          <w:bCs/>
          <w:szCs w:val="24"/>
        </w:rPr>
      </w:pPr>
      <w:r w:rsidRPr="00616589">
        <w:rPr>
          <w:bCs/>
          <w:szCs w:val="24"/>
        </w:rPr>
        <w:t xml:space="preserve">          statutární město Liberec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 xml:space="preserve">      Komunitní práce Liberec, o.p.s.</w:t>
      </w:r>
    </w:p>
    <w:p w14:paraId="3FD7C8AA" w14:textId="7AD784CD" w:rsidR="00E20EE8" w:rsidRPr="00616589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 xml:space="preserve">               Tibor Batthyány 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 xml:space="preserve">Bc. Klára </w:t>
      </w:r>
      <w:proofErr w:type="spellStart"/>
      <w:r w:rsidRPr="00616589">
        <w:rPr>
          <w:bCs/>
          <w:szCs w:val="24"/>
        </w:rPr>
        <w:t>Tekelyová</w:t>
      </w:r>
      <w:proofErr w:type="spellEnd"/>
      <w:r w:rsidRPr="00616589">
        <w:rPr>
          <w:bCs/>
          <w:szCs w:val="24"/>
        </w:rPr>
        <w:t xml:space="preserve">, </w:t>
      </w:r>
      <w:proofErr w:type="spellStart"/>
      <w:r w:rsidRPr="00616589">
        <w:rPr>
          <w:bCs/>
          <w:szCs w:val="24"/>
        </w:rPr>
        <w:t>DiS</w:t>
      </w:r>
      <w:proofErr w:type="spellEnd"/>
      <w:r w:rsidRPr="00616589">
        <w:rPr>
          <w:bCs/>
          <w:szCs w:val="24"/>
        </w:rPr>
        <w:t xml:space="preserve">   </w:t>
      </w:r>
    </w:p>
    <w:p w14:paraId="5439FB12" w14:textId="7FB340AB" w:rsidR="00E20EE8" w:rsidRPr="00E20EE8" w:rsidRDefault="00E20EE8" w:rsidP="00E20EE8">
      <w:pPr>
        <w:contextualSpacing/>
        <w:rPr>
          <w:bCs/>
          <w:szCs w:val="24"/>
        </w:rPr>
      </w:pPr>
      <w:r w:rsidRPr="00616589">
        <w:rPr>
          <w:bCs/>
          <w:szCs w:val="24"/>
        </w:rPr>
        <w:t xml:space="preserve">                 primátor města</w:t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</w:r>
      <w:r w:rsidRPr="00616589">
        <w:rPr>
          <w:bCs/>
          <w:szCs w:val="24"/>
        </w:rPr>
        <w:tab/>
        <w:t xml:space="preserve">            ředitelka</w:t>
      </w:r>
      <w:r w:rsidRPr="00E20EE8">
        <w:rPr>
          <w:bCs/>
          <w:szCs w:val="24"/>
        </w:rPr>
        <w:tab/>
      </w:r>
    </w:p>
    <w:sectPr w:rsidR="00E20EE8" w:rsidRPr="00E2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B6A4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34AA6"/>
    <w:multiLevelType w:val="hybridMultilevel"/>
    <w:tmpl w:val="FA2E3DF2"/>
    <w:lvl w:ilvl="0" w:tplc="F1087D7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42848"/>
    <w:multiLevelType w:val="hybridMultilevel"/>
    <w:tmpl w:val="DD06B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4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32C7"/>
    <w:multiLevelType w:val="multilevel"/>
    <w:tmpl w:val="C25A7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7">
    <w:nsid w:val="24435C0F"/>
    <w:multiLevelType w:val="hybridMultilevel"/>
    <w:tmpl w:val="57445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A3D4D"/>
    <w:multiLevelType w:val="hybridMultilevel"/>
    <w:tmpl w:val="86063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3114"/>
    <w:multiLevelType w:val="hybridMultilevel"/>
    <w:tmpl w:val="BC2EE736"/>
    <w:lvl w:ilvl="0" w:tplc="A622E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4E20F8"/>
    <w:multiLevelType w:val="hybridMultilevel"/>
    <w:tmpl w:val="50564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42B33"/>
    <w:multiLevelType w:val="hybridMultilevel"/>
    <w:tmpl w:val="3C169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03951"/>
    <w:multiLevelType w:val="hybridMultilevel"/>
    <w:tmpl w:val="29784C30"/>
    <w:lvl w:ilvl="0" w:tplc="C1CA144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12C6A7C"/>
    <w:multiLevelType w:val="hybridMultilevel"/>
    <w:tmpl w:val="45100AB8"/>
    <w:lvl w:ilvl="0" w:tplc="1B8C2B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16037A"/>
    <w:multiLevelType w:val="hybridMultilevel"/>
    <w:tmpl w:val="D436B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90EF4"/>
    <w:multiLevelType w:val="hybridMultilevel"/>
    <w:tmpl w:val="E90AE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A49FD"/>
    <w:multiLevelType w:val="hybridMultilevel"/>
    <w:tmpl w:val="AF10A6F8"/>
    <w:lvl w:ilvl="0" w:tplc="A134B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682BE2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9">
    <w:nsid w:val="4FB22FD2"/>
    <w:multiLevelType w:val="multilevel"/>
    <w:tmpl w:val="783E6A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21FA8"/>
    <w:multiLevelType w:val="hybridMultilevel"/>
    <w:tmpl w:val="6DD4D216"/>
    <w:lvl w:ilvl="0" w:tplc="41BC2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BD683B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A0027"/>
    <w:multiLevelType w:val="hybridMultilevel"/>
    <w:tmpl w:val="82B6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D0075"/>
    <w:multiLevelType w:val="hybridMultilevel"/>
    <w:tmpl w:val="B4F225E2"/>
    <w:lvl w:ilvl="0" w:tplc="E25EE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B1579"/>
    <w:multiLevelType w:val="hybridMultilevel"/>
    <w:tmpl w:val="DD1E685A"/>
    <w:lvl w:ilvl="0" w:tplc="E042E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96F6F"/>
    <w:multiLevelType w:val="hybridMultilevel"/>
    <w:tmpl w:val="5F8AAC5C"/>
    <w:lvl w:ilvl="0" w:tplc="BD420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92051"/>
    <w:multiLevelType w:val="hybridMultilevel"/>
    <w:tmpl w:val="DCCACCB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C665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D4F4C"/>
    <w:multiLevelType w:val="hybridMultilevel"/>
    <w:tmpl w:val="5BDA5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4C67"/>
    <w:multiLevelType w:val="hybridMultilevel"/>
    <w:tmpl w:val="6996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87A29"/>
    <w:multiLevelType w:val="hybridMultilevel"/>
    <w:tmpl w:val="D158C704"/>
    <w:lvl w:ilvl="0" w:tplc="8834AE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4"/>
  </w:num>
  <w:num w:numId="4">
    <w:abstractNumId w:val="9"/>
  </w:num>
  <w:num w:numId="5">
    <w:abstractNumId w:val="27"/>
  </w:num>
  <w:num w:numId="6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8">
    <w:abstractNumId w:val="19"/>
    <w:lvlOverride w:ilvl="0">
      <w:startOverride w:val="1"/>
    </w:lvlOverride>
  </w:num>
  <w:num w:numId="9">
    <w:abstractNumId w:val="18"/>
  </w:num>
  <w:num w:numId="10">
    <w:abstractNumId w:val="5"/>
  </w:num>
  <w:num w:numId="11">
    <w:abstractNumId w:val="7"/>
  </w:num>
  <w:num w:numId="12">
    <w:abstractNumId w:val="28"/>
  </w:num>
  <w:num w:numId="13">
    <w:abstractNumId w:val="16"/>
  </w:num>
  <w:num w:numId="14">
    <w:abstractNumId w:val="21"/>
  </w:num>
  <w:num w:numId="15">
    <w:abstractNumId w:val="11"/>
  </w:num>
  <w:num w:numId="16">
    <w:abstractNumId w:val="4"/>
  </w:num>
  <w:num w:numId="17">
    <w:abstractNumId w:val="17"/>
  </w:num>
  <w:num w:numId="18">
    <w:abstractNumId w:val="1"/>
  </w:num>
  <w:num w:numId="19">
    <w:abstractNumId w:val="15"/>
  </w:num>
  <w:num w:numId="20">
    <w:abstractNumId w:val="23"/>
  </w:num>
  <w:num w:numId="21">
    <w:abstractNumId w:val="14"/>
  </w:num>
  <w:num w:numId="22">
    <w:abstractNumId w:val="22"/>
  </w:num>
  <w:num w:numId="23">
    <w:abstractNumId w:val="20"/>
  </w:num>
  <w:num w:numId="24">
    <w:abstractNumId w:val="29"/>
  </w:num>
  <w:num w:numId="25">
    <w:abstractNumId w:val="12"/>
  </w:num>
  <w:num w:numId="26">
    <w:abstractNumId w:val="26"/>
  </w:num>
  <w:num w:numId="27">
    <w:abstractNumId w:val="13"/>
  </w:num>
  <w:num w:numId="28">
    <w:abstractNumId w:val="8"/>
  </w:num>
  <w:num w:numId="29">
    <w:abstractNumId w:val="6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4"/>
    <w:rsid w:val="0000248E"/>
    <w:rsid w:val="00007F73"/>
    <w:rsid w:val="0003500F"/>
    <w:rsid w:val="00035823"/>
    <w:rsid w:val="0004754D"/>
    <w:rsid w:val="00061340"/>
    <w:rsid w:val="00065522"/>
    <w:rsid w:val="000725C9"/>
    <w:rsid w:val="00075DA9"/>
    <w:rsid w:val="000856D9"/>
    <w:rsid w:val="00085B9B"/>
    <w:rsid w:val="000953F8"/>
    <w:rsid w:val="000B3C36"/>
    <w:rsid w:val="000B75A3"/>
    <w:rsid w:val="000E4007"/>
    <w:rsid w:val="00100A5C"/>
    <w:rsid w:val="0010114F"/>
    <w:rsid w:val="001743CE"/>
    <w:rsid w:val="001934DD"/>
    <w:rsid w:val="001A0B69"/>
    <w:rsid w:val="001B3D76"/>
    <w:rsid w:val="001D7E4A"/>
    <w:rsid w:val="001E1985"/>
    <w:rsid w:val="00242844"/>
    <w:rsid w:val="00265804"/>
    <w:rsid w:val="00293735"/>
    <w:rsid w:val="002D63C2"/>
    <w:rsid w:val="002E5868"/>
    <w:rsid w:val="00306E58"/>
    <w:rsid w:val="003A22EE"/>
    <w:rsid w:val="003B08DA"/>
    <w:rsid w:val="003E0B93"/>
    <w:rsid w:val="004311E4"/>
    <w:rsid w:val="00436067"/>
    <w:rsid w:val="00464001"/>
    <w:rsid w:val="00464DCF"/>
    <w:rsid w:val="00475F4F"/>
    <w:rsid w:val="004B788D"/>
    <w:rsid w:val="004C0AAF"/>
    <w:rsid w:val="004E2734"/>
    <w:rsid w:val="005258E0"/>
    <w:rsid w:val="00527360"/>
    <w:rsid w:val="00533E52"/>
    <w:rsid w:val="0055145F"/>
    <w:rsid w:val="005540A3"/>
    <w:rsid w:val="00560342"/>
    <w:rsid w:val="00564BCE"/>
    <w:rsid w:val="005B0E56"/>
    <w:rsid w:val="005D2702"/>
    <w:rsid w:val="005D37A6"/>
    <w:rsid w:val="00615F8E"/>
    <w:rsid w:val="00616589"/>
    <w:rsid w:val="006167B8"/>
    <w:rsid w:val="00632815"/>
    <w:rsid w:val="00642EA8"/>
    <w:rsid w:val="00676E08"/>
    <w:rsid w:val="00684E80"/>
    <w:rsid w:val="006E1215"/>
    <w:rsid w:val="007463E0"/>
    <w:rsid w:val="00776788"/>
    <w:rsid w:val="007B6F21"/>
    <w:rsid w:val="007C0587"/>
    <w:rsid w:val="007C2A7D"/>
    <w:rsid w:val="007D4591"/>
    <w:rsid w:val="0082067D"/>
    <w:rsid w:val="0082199D"/>
    <w:rsid w:val="00832022"/>
    <w:rsid w:val="00854004"/>
    <w:rsid w:val="00873014"/>
    <w:rsid w:val="008A11AE"/>
    <w:rsid w:val="008C5B69"/>
    <w:rsid w:val="008C658D"/>
    <w:rsid w:val="008D6F6F"/>
    <w:rsid w:val="008F09DB"/>
    <w:rsid w:val="009507EF"/>
    <w:rsid w:val="009735D4"/>
    <w:rsid w:val="009907D7"/>
    <w:rsid w:val="009934EE"/>
    <w:rsid w:val="009E6D62"/>
    <w:rsid w:val="009F3A78"/>
    <w:rsid w:val="00A7021B"/>
    <w:rsid w:val="00A716DC"/>
    <w:rsid w:val="00AA1035"/>
    <w:rsid w:val="00B001B6"/>
    <w:rsid w:val="00B14AAC"/>
    <w:rsid w:val="00B344F4"/>
    <w:rsid w:val="00B400F5"/>
    <w:rsid w:val="00BD4740"/>
    <w:rsid w:val="00BD6BE6"/>
    <w:rsid w:val="00C42D2C"/>
    <w:rsid w:val="00C57E14"/>
    <w:rsid w:val="00C72164"/>
    <w:rsid w:val="00CA23CA"/>
    <w:rsid w:val="00D1409F"/>
    <w:rsid w:val="00D4299F"/>
    <w:rsid w:val="00D42EFD"/>
    <w:rsid w:val="00D478A0"/>
    <w:rsid w:val="00DD0EAF"/>
    <w:rsid w:val="00DE01ED"/>
    <w:rsid w:val="00DF1C64"/>
    <w:rsid w:val="00E1355C"/>
    <w:rsid w:val="00E1634B"/>
    <w:rsid w:val="00E20EE8"/>
    <w:rsid w:val="00E358D6"/>
    <w:rsid w:val="00E42BFD"/>
    <w:rsid w:val="00E77001"/>
    <w:rsid w:val="00E82E1E"/>
    <w:rsid w:val="00E83027"/>
    <w:rsid w:val="00E864B7"/>
    <w:rsid w:val="00E91B36"/>
    <w:rsid w:val="00EA2144"/>
    <w:rsid w:val="00EC1681"/>
    <w:rsid w:val="00ED7CD4"/>
    <w:rsid w:val="00F00CE7"/>
    <w:rsid w:val="00F20330"/>
    <w:rsid w:val="00F2216B"/>
    <w:rsid w:val="00F26C64"/>
    <w:rsid w:val="00F44A50"/>
    <w:rsid w:val="00F57746"/>
    <w:rsid w:val="00F828F0"/>
    <w:rsid w:val="00F8600E"/>
    <w:rsid w:val="00FC128D"/>
    <w:rsid w:val="00FD5C82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3F47"/>
  <w15:docId w15:val="{B10AA2B0-6C2A-4FBF-8F67-27A968D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804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5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0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9D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9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9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9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9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355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828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er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@infolbc.cz" TargetMode="External"/><Relationship Id="rId5" Type="http://schemas.openxmlformats.org/officeDocument/2006/relationships/hyperlink" Target="mailto:vasina.leos@magistrat.liberec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Liberecka IS, a.s.</Company>
  <LinksUpToDate>false</LinksUpToDate>
  <CharactersWithSpaces>17627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Vašina Leoš</dc:creator>
  <cp:lastModifiedBy>Drbalová Klára</cp:lastModifiedBy>
  <cp:revision>2</cp:revision>
  <cp:lastPrinted>2016-03-11T08:42:00Z</cp:lastPrinted>
  <dcterms:created xsi:type="dcterms:W3CDTF">2017-01-27T08:32:00Z</dcterms:created>
  <dcterms:modified xsi:type="dcterms:W3CDTF">2017-01-27T08:32:00Z</dcterms:modified>
</cp:coreProperties>
</file>