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67C60" w14:textId="77777777" w:rsidR="00C341CD" w:rsidRPr="002836EA" w:rsidRDefault="00C341CD" w:rsidP="004E162F">
      <w:pPr>
        <w:suppressAutoHyphens/>
        <w:spacing w:before="120" w:after="0" w:line="240" w:lineRule="auto"/>
        <w:contextualSpacing/>
        <w:jc w:val="center"/>
        <w:rPr>
          <w:rFonts w:asciiTheme="minorHAnsi" w:hAnsiTheme="minorHAnsi" w:cstheme="minorHAnsi"/>
          <w:b/>
          <w:sz w:val="32"/>
          <w:szCs w:val="32"/>
          <w:lang w:eastAsia="ar-SA"/>
        </w:rPr>
      </w:pPr>
      <w:bookmarkStart w:id="0" w:name="_GoBack"/>
      <w:bookmarkEnd w:id="0"/>
      <w:r w:rsidRPr="002836EA">
        <w:rPr>
          <w:rFonts w:asciiTheme="minorHAnsi" w:hAnsiTheme="minorHAnsi" w:cstheme="minorHAnsi"/>
          <w:b/>
          <w:sz w:val="32"/>
          <w:szCs w:val="32"/>
          <w:lang w:eastAsia="ar-SA"/>
        </w:rPr>
        <w:t xml:space="preserve">SMLOUVA </w:t>
      </w:r>
    </w:p>
    <w:p w14:paraId="4C6E6E41" w14:textId="2AF525D8" w:rsidR="00C341CD" w:rsidRPr="002836EA" w:rsidRDefault="00C341CD" w:rsidP="004E162F">
      <w:pPr>
        <w:suppressAutoHyphens/>
        <w:spacing w:before="120" w:after="0" w:line="240" w:lineRule="auto"/>
        <w:contextualSpacing/>
        <w:jc w:val="center"/>
        <w:rPr>
          <w:rFonts w:asciiTheme="minorHAnsi" w:hAnsiTheme="minorHAnsi" w:cstheme="minorHAnsi"/>
          <w:b/>
          <w:sz w:val="32"/>
          <w:szCs w:val="32"/>
          <w:lang w:eastAsia="ar-SA"/>
        </w:rPr>
      </w:pPr>
      <w:r w:rsidRPr="002836EA">
        <w:rPr>
          <w:rFonts w:asciiTheme="minorHAnsi" w:hAnsiTheme="minorHAnsi" w:cstheme="minorHAnsi"/>
          <w:b/>
          <w:sz w:val="32"/>
          <w:szCs w:val="32"/>
          <w:lang w:eastAsia="ar-SA"/>
        </w:rPr>
        <w:t>O PROVEDENÍ UMĚLECKÉHO VÝKONU</w:t>
      </w:r>
    </w:p>
    <w:p w14:paraId="19B9A8C9" w14:textId="01C748E9" w:rsidR="004075C6" w:rsidRPr="002836EA" w:rsidRDefault="004075C6" w:rsidP="004E162F">
      <w:pPr>
        <w:suppressAutoHyphens/>
        <w:spacing w:before="120" w:after="0" w:line="240" w:lineRule="auto"/>
        <w:contextualSpacing/>
        <w:jc w:val="center"/>
        <w:rPr>
          <w:rFonts w:asciiTheme="minorHAnsi" w:hAnsiTheme="minorHAnsi" w:cstheme="minorHAnsi"/>
          <w:b/>
          <w:sz w:val="32"/>
          <w:szCs w:val="32"/>
          <w:lang w:eastAsia="ar-SA"/>
        </w:rPr>
      </w:pPr>
      <w:r w:rsidRPr="002836EA">
        <w:rPr>
          <w:rFonts w:asciiTheme="minorHAnsi" w:hAnsiTheme="minorHAnsi" w:cstheme="minorHAnsi"/>
          <w:b/>
          <w:sz w:val="32"/>
          <w:szCs w:val="32"/>
          <w:lang w:eastAsia="ar-SA"/>
        </w:rPr>
        <w:t>(dále jen „Smlouva“)</w:t>
      </w:r>
    </w:p>
    <w:p w14:paraId="4388855C" w14:textId="77777777" w:rsidR="00C341CD" w:rsidRPr="002836EA" w:rsidRDefault="00C341CD" w:rsidP="004E162F">
      <w:pPr>
        <w:suppressAutoHyphens/>
        <w:spacing w:before="120" w:after="0" w:line="240" w:lineRule="auto"/>
        <w:contextualSpacing/>
        <w:jc w:val="center"/>
        <w:rPr>
          <w:rFonts w:asciiTheme="minorHAnsi" w:hAnsiTheme="minorHAnsi" w:cstheme="minorHAnsi"/>
          <w:b/>
          <w:sz w:val="28"/>
          <w:szCs w:val="20"/>
          <w:lang w:eastAsia="ar-SA"/>
        </w:rPr>
      </w:pPr>
    </w:p>
    <w:p w14:paraId="6770FAC7" w14:textId="77777777" w:rsidR="00617F1F" w:rsidRPr="002836EA" w:rsidRDefault="00617F1F" w:rsidP="004E162F">
      <w:pPr>
        <w:suppressAutoHyphens/>
        <w:spacing w:before="120" w:after="0" w:line="240" w:lineRule="auto"/>
        <w:contextualSpacing/>
        <w:jc w:val="center"/>
        <w:rPr>
          <w:rFonts w:asciiTheme="minorHAnsi" w:hAnsiTheme="minorHAnsi" w:cstheme="minorHAnsi"/>
          <w:b/>
          <w:sz w:val="28"/>
          <w:szCs w:val="20"/>
          <w:lang w:eastAsia="ar-SA"/>
        </w:rPr>
      </w:pPr>
    </w:p>
    <w:p w14:paraId="745194C2" w14:textId="77777777" w:rsidR="00C341CD" w:rsidRPr="002836EA" w:rsidRDefault="00C341CD" w:rsidP="004E162F">
      <w:pPr>
        <w:suppressAutoHyphens/>
        <w:spacing w:before="120" w:after="0" w:line="240" w:lineRule="auto"/>
        <w:contextualSpacing/>
        <w:rPr>
          <w:rFonts w:asciiTheme="minorHAnsi" w:hAnsiTheme="minorHAnsi" w:cstheme="minorHAnsi"/>
          <w:sz w:val="24"/>
          <w:szCs w:val="24"/>
          <w:lang w:eastAsia="ar-SA"/>
        </w:rPr>
      </w:pPr>
      <w:r w:rsidRPr="002836EA">
        <w:rPr>
          <w:rFonts w:asciiTheme="minorHAnsi" w:hAnsiTheme="minorHAnsi" w:cstheme="minorHAnsi"/>
          <w:sz w:val="24"/>
          <w:szCs w:val="24"/>
          <w:lang w:eastAsia="ar-SA"/>
        </w:rPr>
        <w:t>Smluvní strany:</w:t>
      </w:r>
    </w:p>
    <w:p w14:paraId="78C4C8F7" w14:textId="77777777" w:rsidR="00C341CD" w:rsidRPr="002836EA" w:rsidRDefault="00C341CD" w:rsidP="004E162F">
      <w:pPr>
        <w:suppressAutoHyphens/>
        <w:spacing w:before="120" w:after="0" w:line="240" w:lineRule="auto"/>
        <w:contextualSpacing/>
        <w:jc w:val="both"/>
        <w:rPr>
          <w:rFonts w:asciiTheme="minorHAnsi" w:hAnsiTheme="minorHAnsi" w:cstheme="minorHAnsi"/>
          <w:b/>
          <w:sz w:val="24"/>
          <w:szCs w:val="24"/>
          <w:lang w:eastAsia="ar-SA"/>
        </w:rPr>
      </w:pPr>
      <w:r w:rsidRPr="002836EA">
        <w:rPr>
          <w:rFonts w:asciiTheme="minorHAnsi" w:hAnsiTheme="minorHAnsi" w:cstheme="minorHAnsi"/>
          <w:b/>
          <w:sz w:val="24"/>
          <w:szCs w:val="24"/>
          <w:lang w:eastAsia="ar-SA"/>
        </w:rPr>
        <w:t>ŠPORCL ARTS Agency, s. r. o.</w:t>
      </w:r>
    </w:p>
    <w:p w14:paraId="305E9A8D" w14:textId="77777777" w:rsidR="00C341CD" w:rsidRPr="002836EA" w:rsidRDefault="00C341CD" w:rsidP="004E162F">
      <w:pPr>
        <w:suppressAutoHyphens/>
        <w:spacing w:before="120" w:after="0" w:line="240" w:lineRule="auto"/>
        <w:contextualSpacing/>
        <w:rPr>
          <w:rFonts w:asciiTheme="minorHAnsi" w:hAnsiTheme="minorHAnsi" w:cstheme="minorHAnsi"/>
          <w:sz w:val="24"/>
          <w:szCs w:val="24"/>
          <w:lang w:eastAsia="ar-SA"/>
        </w:rPr>
      </w:pPr>
      <w:r w:rsidRPr="002836EA">
        <w:rPr>
          <w:rFonts w:asciiTheme="minorHAnsi" w:hAnsiTheme="minorHAnsi" w:cstheme="minorHAnsi"/>
          <w:sz w:val="24"/>
          <w:szCs w:val="24"/>
          <w:lang w:eastAsia="ar-SA"/>
        </w:rPr>
        <w:t>Se sídlem: U Smaltovny 1210/2, 170 00 Praha 7 – Holešovice</w:t>
      </w:r>
    </w:p>
    <w:p w14:paraId="385BDF93" w14:textId="77777777" w:rsidR="00C341CD" w:rsidRPr="002836EA" w:rsidRDefault="00C341CD" w:rsidP="004E162F">
      <w:pPr>
        <w:suppressAutoHyphens/>
        <w:spacing w:before="120" w:after="0" w:line="240" w:lineRule="auto"/>
        <w:contextualSpacing/>
        <w:rPr>
          <w:rFonts w:asciiTheme="minorHAnsi" w:hAnsiTheme="minorHAnsi" w:cstheme="minorHAnsi"/>
          <w:sz w:val="24"/>
          <w:szCs w:val="24"/>
          <w:lang w:eastAsia="ar-SA"/>
        </w:rPr>
      </w:pPr>
      <w:r w:rsidRPr="002836EA">
        <w:rPr>
          <w:rFonts w:asciiTheme="minorHAnsi" w:hAnsiTheme="minorHAnsi" w:cstheme="minorHAnsi"/>
          <w:sz w:val="24"/>
          <w:szCs w:val="24"/>
          <w:lang w:eastAsia="ar-SA"/>
        </w:rPr>
        <w:t>Zastoupená: MgA. Pavlem Šporclem - jednatelem</w:t>
      </w:r>
    </w:p>
    <w:p w14:paraId="379CE7C4" w14:textId="77777777" w:rsidR="00C341CD" w:rsidRPr="002836EA" w:rsidRDefault="00C341CD" w:rsidP="004E162F">
      <w:pPr>
        <w:tabs>
          <w:tab w:val="left" w:pos="3060"/>
        </w:tabs>
        <w:suppressAutoHyphens/>
        <w:spacing w:before="120" w:after="0" w:line="240" w:lineRule="auto"/>
        <w:contextualSpacing/>
        <w:rPr>
          <w:rFonts w:asciiTheme="minorHAnsi" w:hAnsiTheme="minorHAnsi" w:cstheme="minorHAnsi"/>
          <w:color w:val="000000"/>
          <w:sz w:val="24"/>
          <w:szCs w:val="24"/>
          <w:lang w:eastAsia="ar-SA"/>
        </w:rPr>
      </w:pPr>
      <w:r w:rsidRPr="002836EA">
        <w:rPr>
          <w:rFonts w:asciiTheme="minorHAnsi" w:hAnsiTheme="minorHAnsi" w:cstheme="minorHAnsi"/>
          <w:color w:val="000000"/>
          <w:sz w:val="24"/>
          <w:szCs w:val="24"/>
          <w:lang w:eastAsia="ar-SA"/>
        </w:rPr>
        <w:t>IČO: 24247201</w:t>
      </w:r>
      <w:r w:rsidRPr="002836EA">
        <w:rPr>
          <w:rFonts w:asciiTheme="minorHAnsi" w:hAnsiTheme="minorHAnsi" w:cstheme="minorHAnsi"/>
          <w:color w:val="000000"/>
          <w:sz w:val="24"/>
          <w:szCs w:val="24"/>
          <w:lang w:eastAsia="ar-SA"/>
        </w:rPr>
        <w:tab/>
      </w:r>
    </w:p>
    <w:p w14:paraId="19740A1F" w14:textId="77777777" w:rsidR="00C341CD" w:rsidRPr="002836EA" w:rsidRDefault="00C341CD" w:rsidP="004E162F">
      <w:pPr>
        <w:suppressAutoHyphens/>
        <w:spacing w:before="120" w:after="0" w:line="240" w:lineRule="auto"/>
        <w:contextualSpacing/>
        <w:rPr>
          <w:rFonts w:asciiTheme="minorHAnsi" w:hAnsiTheme="minorHAnsi" w:cstheme="minorHAnsi"/>
          <w:color w:val="000000"/>
          <w:sz w:val="24"/>
          <w:szCs w:val="24"/>
          <w:lang w:eastAsia="ar-SA"/>
        </w:rPr>
      </w:pPr>
      <w:r w:rsidRPr="002836EA">
        <w:rPr>
          <w:rFonts w:asciiTheme="minorHAnsi" w:hAnsiTheme="minorHAnsi" w:cstheme="minorHAnsi"/>
          <w:color w:val="000000"/>
          <w:sz w:val="24"/>
          <w:szCs w:val="24"/>
          <w:lang w:eastAsia="ar-SA"/>
        </w:rPr>
        <w:t>DIČ: CZ24247201</w:t>
      </w:r>
    </w:p>
    <w:p w14:paraId="13B4F86B" w14:textId="77777777" w:rsidR="00C341CD" w:rsidRPr="002836EA" w:rsidRDefault="00C341CD" w:rsidP="004E162F">
      <w:pPr>
        <w:suppressAutoHyphens/>
        <w:spacing w:before="120" w:after="0" w:line="240" w:lineRule="auto"/>
        <w:contextualSpacing/>
        <w:rPr>
          <w:rFonts w:asciiTheme="minorHAnsi" w:hAnsiTheme="minorHAnsi" w:cstheme="minorHAnsi"/>
          <w:color w:val="000000"/>
          <w:sz w:val="24"/>
          <w:szCs w:val="24"/>
          <w:lang w:eastAsia="ar-SA"/>
        </w:rPr>
      </w:pPr>
      <w:r w:rsidRPr="002836EA">
        <w:rPr>
          <w:rFonts w:asciiTheme="minorHAnsi" w:hAnsiTheme="minorHAnsi" w:cstheme="minorHAnsi"/>
          <w:color w:val="000000"/>
          <w:sz w:val="24"/>
          <w:szCs w:val="24"/>
          <w:lang w:eastAsia="ar-SA"/>
        </w:rPr>
        <w:t>Zápis v OR: Městský soud v Praze, oddíl C, vložka 196908</w:t>
      </w:r>
    </w:p>
    <w:p w14:paraId="20AADA58" w14:textId="77777777" w:rsidR="00C341CD" w:rsidRPr="002836EA" w:rsidRDefault="00C341CD" w:rsidP="004E162F">
      <w:pPr>
        <w:tabs>
          <w:tab w:val="left" w:pos="708"/>
          <w:tab w:val="center" w:pos="4536"/>
          <w:tab w:val="right" w:pos="9072"/>
        </w:tabs>
        <w:suppressAutoHyphens/>
        <w:spacing w:before="120" w:after="0" w:line="240" w:lineRule="auto"/>
        <w:contextualSpacing/>
        <w:rPr>
          <w:rFonts w:asciiTheme="minorHAnsi" w:hAnsiTheme="minorHAnsi" w:cstheme="minorHAnsi"/>
          <w:sz w:val="24"/>
          <w:szCs w:val="24"/>
          <w:lang w:eastAsia="ar-SA"/>
        </w:rPr>
      </w:pPr>
      <w:r w:rsidRPr="002836EA">
        <w:rPr>
          <w:rFonts w:asciiTheme="minorHAnsi" w:hAnsiTheme="minorHAnsi" w:cstheme="minorHAnsi"/>
          <w:sz w:val="24"/>
          <w:szCs w:val="24"/>
          <w:lang w:eastAsia="ar-SA"/>
        </w:rPr>
        <w:t>Bankovní spojení: 2835905309/0800</w:t>
      </w:r>
    </w:p>
    <w:p w14:paraId="558721A8" w14:textId="06C968A2" w:rsidR="00C341CD" w:rsidRPr="002836EA" w:rsidRDefault="00C341CD" w:rsidP="004E162F">
      <w:pPr>
        <w:suppressAutoHyphens/>
        <w:spacing w:before="120" w:after="0" w:line="240" w:lineRule="auto"/>
        <w:contextualSpacing/>
        <w:jc w:val="both"/>
        <w:rPr>
          <w:rFonts w:asciiTheme="minorHAnsi" w:hAnsiTheme="minorHAnsi" w:cstheme="minorHAnsi"/>
          <w:bCs/>
          <w:i/>
          <w:sz w:val="24"/>
          <w:szCs w:val="24"/>
          <w:lang w:eastAsia="ar-SA"/>
        </w:rPr>
      </w:pPr>
      <w:r w:rsidRPr="002836EA">
        <w:rPr>
          <w:rFonts w:asciiTheme="minorHAnsi" w:hAnsiTheme="minorHAnsi" w:cstheme="minorHAnsi"/>
          <w:bCs/>
          <w:i/>
          <w:sz w:val="24"/>
          <w:szCs w:val="24"/>
          <w:lang w:eastAsia="ar-SA"/>
        </w:rPr>
        <w:t>na straně jedné (dále jen „</w:t>
      </w:r>
      <w:r w:rsidR="00135147" w:rsidRPr="002836EA">
        <w:rPr>
          <w:rFonts w:asciiTheme="minorHAnsi" w:hAnsiTheme="minorHAnsi" w:cstheme="minorHAnsi"/>
          <w:b/>
          <w:bCs/>
          <w:i/>
          <w:sz w:val="24"/>
          <w:szCs w:val="24"/>
          <w:lang w:eastAsia="ar-SA"/>
        </w:rPr>
        <w:t>Agentura</w:t>
      </w:r>
      <w:r w:rsidRPr="002836EA">
        <w:rPr>
          <w:rFonts w:asciiTheme="minorHAnsi" w:hAnsiTheme="minorHAnsi" w:cstheme="minorHAnsi"/>
          <w:bCs/>
          <w:i/>
          <w:sz w:val="24"/>
          <w:szCs w:val="24"/>
          <w:lang w:eastAsia="ar-SA"/>
        </w:rPr>
        <w:t>“)</w:t>
      </w:r>
    </w:p>
    <w:p w14:paraId="3C231302" w14:textId="77777777" w:rsidR="00C341CD" w:rsidRPr="002836EA" w:rsidRDefault="00C341CD" w:rsidP="004E162F">
      <w:pPr>
        <w:suppressAutoHyphens/>
        <w:spacing w:before="120" w:after="0" w:line="240" w:lineRule="auto"/>
        <w:contextualSpacing/>
        <w:jc w:val="both"/>
        <w:rPr>
          <w:rFonts w:asciiTheme="minorHAnsi" w:hAnsiTheme="minorHAnsi" w:cstheme="minorHAnsi"/>
          <w:b/>
          <w:bCs/>
          <w:sz w:val="24"/>
          <w:szCs w:val="24"/>
          <w:lang w:eastAsia="ar-SA"/>
        </w:rPr>
      </w:pPr>
    </w:p>
    <w:p w14:paraId="289CF990" w14:textId="77777777" w:rsidR="00C341CD" w:rsidRPr="002836EA" w:rsidRDefault="00C341CD" w:rsidP="004E162F">
      <w:pPr>
        <w:suppressAutoHyphens/>
        <w:spacing w:before="120" w:after="0" w:line="240" w:lineRule="auto"/>
        <w:contextualSpacing/>
        <w:jc w:val="both"/>
        <w:rPr>
          <w:rFonts w:asciiTheme="minorHAnsi" w:hAnsiTheme="minorHAnsi" w:cstheme="minorHAnsi"/>
          <w:bCs/>
          <w:sz w:val="24"/>
          <w:szCs w:val="24"/>
          <w:lang w:eastAsia="ar-SA"/>
        </w:rPr>
      </w:pPr>
      <w:r w:rsidRPr="002836EA">
        <w:rPr>
          <w:rFonts w:asciiTheme="minorHAnsi" w:hAnsiTheme="minorHAnsi" w:cstheme="minorHAnsi"/>
          <w:bCs/>
          <w:sz w:val="24"/>
          <w:szCs w:val="24"/>
          <w:lang w:eastAsia="ar-SA"/>
        </w:rPr>
        <w:t>a</w:t>
      </w:r>
    </w:p>
    <w:p w14:paraId="05E98220" w14:textId="0D7F906B" w:rsidR="004075C6" w:rsidRPr="002836EA" w:rsidRDefault="00323BE1" w:rsidP="004E162F">
      <w:pPr>
        <w:suppressAutoHyphens/>
        <w:spacing w:after="0" w:line="240" w:lineRule="auto"/>
        <w:rPr>
          <w:rFonts w:asciiTheme="minorHAnsi" w:hAnsiTheme="minorHAnsi" w:cstheme="minorHAnsi"/>
          <w:b/>
          <w:sz w:val="24"/>
          <w:szCs w:val="24"/>
          <w:lang w:eastAsia="ar-SA"/>
        </w:rPr>
      </w:pPr>
      <w:r>
        <w:rPr>
          <w:rFonts w:asciiTheme="minorHAnsi" w:hAnsiTheme="minorHAnsi" w:cstheme="minorHAnsi"/>
          <w:b/>
          <w:sz w:val="24"/>
          <w:szCs w:val="24"/>
          <w:lang w:eastAsia="ar-SA"/>
        </w:rPr>
        <w:t>Město Kaplice</w:t>
      </w:r>
    </w:p>
    <w:p w14:paraId="6A31BB93" w14:textId="0E365D22" w:rsidR="004075C6" w:rsidRPr="002836EA" w:rsidRDefault="004075C6" w:rsidP="004E162F">
      <w:pPr>
        <w:suppressAutoHyphens/>
        <w:spacing w:after="0" w:line="240" w:lineRule="auto"/>
        <w:rPr>
          <w:rFonts w:asciiTheme="minorHAnsi" w:hAnsiTheme="minorHAnsi" w:cstheme="minorHAnsi"/>
          <w:bCs/>
          <w:sz w:val="24"/>
          <w:szCs w:val="24"/>
          <w:lang w:eastAsia="ar-SA"/>
        </w:rPr>
      </w:pPr>
      <w:r w:rsidRPr="002836EA">
        <w:rPr>
          <w:rFonts w:asciiTheme="minorHAnsi" w:hAnsiTheme="minorHAnsi" w:cstheme="minorHAnsi"/>
          <w:bCs/>
          <w:sz w:val="24"/>
          <w:szCs w:val="24"/>
          <w:lang w:eastAsia="ar-SA"/>
        </w:rPr>
        <w:t xml:space="preserve">Se sídlem: </w:t>
      </w:r>
      <w:r w:rsidR="00323BE1">
        <w:rPr>
          <w:rFonts w:asciiTheme="minorHAnsi" w:hAnsiTheme="minorHAnsi" w:cstheme="minorHAnsi"/>
          <w:bCs/>
          <w:sz w:val="24"/>
          <w:szCs w:val="24"/>
          <w:lang w:eastAsia="ar-SA"/>
        </w:rPr>
        <w:t>Náměstí 70, 382 41 Kaplice</w:t>
      </w:r>
    </w:p>
    <w:p w14:paraId="10F5DED9" w14:textId="232FED2D" w:rsidR="004075C6" w:rsidRPr="002836EA" w:rsidRDefault="004075C6" w:rsidP="004E162F">
      <w:pPr>
        <w:suppressAutoHyphens/>
        <w:spacing w:after="0" w:line="240" w:lineRule="auto"/>
        <w:rPr>
          <w:rFonts w:asciiTheme="minorHAnsi" w:hAnsiTheme="minorHAnsi" w:cstheme="minorHAnsi"/>
          <w:bCs/>
          <w:sz w:val="24"/>
          <w:szCs w:val="24"/>
          <w:lang w:eastAsia="ar-SA"/>
        </w:rPr>
      </w:pPr>
      <w:r w:rsidRPr="002836EA">
        <w:rPr>
          <w:rFonts w:asciiTheme="minorHAnsi" w:hAnsiTheme="minorHAnsi" w:cstheme="minorHAnsi"/>
          <w:bCs/>
          <w:sz w:val="24"/>
          <w:szCs w:val="24"/>
          <w:lang w:eastAsia="ar-SA"/>
        </w:rPr>
        <w:t xml:space="preserve">Zastoupená: </w:t>
      </w:r>
      <w:r w:rsidR="00323BE1">
        <w:rPr>
          <w:rFonts w:asciiTheme="minorHAnsi" w:hAnsiTheme="minorHAnsi" w:cstheme="minorHAnsi"/>
          <w:bCs/>
          <w:sz w:val="24"/>
          <w:szCs w:val="24"/>
          <w:lang w:eastAsia="ar-SA"/>
        </w:rPr>
        <w:t>Mgr. Pavlem Talířem – starostou města</w:t>
      </w:r>
    </w:p>
    <w:p w14:paraId="4A21E29E" w14:textId="0C1DFE81" w:rsidR="004075C6" w:rsidRPr="007D0DC9" w:rsidRDefault="004075C6" w:rsidP="007D0DC9">
      <w:pPr>
        <w:pStyle w:val="Bezmezer"/>
      </w:pPr>
      <w:r w:rsidRPr="002836EA">
        <w:rPr>
          <w:rFonts w:asciiTheme="minorHAnsi" w:hAnsiTheme="minorHAnsi" w:cstheme="minorHAnsi"/>
          <w:bCs/>
          <w:sz w:val="24"/>
          <w:szCs w:val="24"/>
          <w:lang w:eastAsia="ar-SA"/>
        </w:rPr>
        <w:t xml:space="preserve">IČ: </w:t>
      </w:r>
      <w:r w:rsidR="00323BE1" w:rsidRPr="004220F7">
        <w:t>00245941</w:t>
      </w:r>
      <w:r w:rsidRPr="002836EA">
        <w:rPr>
          <w:rFonts w:asciiTheme="minorHAnsi" w:hAnsiTheme="minorHAnsi" w:cstheme="minorHAnsi"/>
          <w:bCs/>
          <w:sz w:val="24"/>
          <w:szCs w:val="24"/>
          <w:lang w:eastAsia="ar-SA"/>
        </w:rPr>
        <w:t>, DIČ: CZ</w:t>
      </w:r>
      <w:r w:rsidR="00323BE1" w:rsidRPr="004220F7">
        <w:t>00245941</w:t>
      </w:r>
      <w:r w:rsidRPr="002836EA">
        <w:rPr>
          <w:rFonts w:asciiTheme="minorHAnsi" w:hAnsiTheme="minorHAnsi" w:cstheme="minorHAnsi"/>
          <w:bCs/>
          <w:sz w:val="24"/>
          <w:szCs w:val="24"/>
          <w:lang w:eastAsia="ar-SA"/>
        </w:rPr>
        <w:br/>
      </w:r>
      <w:r w:rsidRPr="002836EA">
        <w:rPr>
          <w:rFonts w:asciiTheme="minorHAnsi" w:hAnsiTheme="minorHAnsi" w:cstheme="minorHAnsi"/>
          <w:bCs/>
          <w:szCs w:val="24"/>
        </w:rPr>
        <w:t xml:space="preserve">Bankovní spojení: </w:t>
      </w:r>
      <w:r w:rsidR="007D0DC9">
        <w:rPr>
          <w:rFonts w:asciiTheme="minorHAnsi" w:hAnsiTheme="minorHAnsi" w:cstheme="minorHAnsi"/>
          <w:bCs/>
          <w:szCs w:val="24"/>
        </w:rPr>
        <w:t>Česká spořitelna a.s.</w:t>
      </w:r>
      <w:r w:rsidRPr="002836EA">
        <w:rPr>
          <w:rFonts w:asciiTheme="minorHAnsi" w:hAnsiTheme="minorHAnsi" w:cstheme="minorHAnsi"/>
          <w:bCs/>
          <w:szCs w:val="24"/>
        </w:rPr>
        <w:t>, číslo účtu:</w:t>
      </w:r>
      <w:r w:rsidR="007D0DC9">
        <w:rPr>
          <w:rFonts w:asciiTheme="minorHAnsi" w:hAnsiTheme="minorHAnsi" w:cstheme="minorHAnsi"/>
          <w:bCs/>
          <w:szCs w:val="24"/>
        </w:rPr>
        <w:t xml:space="preserve"> </w:t>
      </w:r>
      <w:r w:rsidR="007D0DC9">
        <w:t xml:space="preserve">0580009369/0800  </w:t>
      </w:r>
    </w:p>
    <w:p w14:paraId="59C7F8AB" w14:textId="614D9A2A" w:rsidR="00C341CD" w:rsidRPr="002836EA" w:rsidRDefault="00C341CD" w:rsidP="004E162F">
      <w:pPr>
        <w:suppressAutoHyphens/>
        <w:spacing w:before="120" w:after="0" w:line="240" w:lineRule="auto"/>
        <w:contextualSpacing/>
        <w:jc w:val="both"/>
        <w:rPr>
          <w:rFonts w:asciiTheme="minorHAnsi" w:hAnsiTheme="minorHAnsi" w:cstheme="minorHAnsi"/>
          <w:bCs/>
          <w:i/>
          <w:sz w:val="24"/>
          <w:szCs w:val="24"/>
          <w:lang w:eastAsia="ar-SA"/>
        </w:rPr>
      </w:pPr>
      <w:r w:rsidRPr="002836EA">
        <w:rPr>
          <w:rFonts w:asciiTheme="minorHAnsi" w:hAnsiTheme="minorHAnsi" w:cstheme="minorHAnsi"/>
          <w:bCs/>
          <w:i/>
          <w:sz w:val="24"/>
          <w:szCs w:val="24"/>
          <w:lang w:eastAsia="ar-SA"/>
        </w:rPr>
        <w:t>na straně druhé (dále jen „</w:t>
      </w:r>
      <w:r w:rsidRPr="002836EA">
        <w:rPr>
          <w:rFonts w:asciiTheme="minorHAnsi" w:hAnsiTheme="minorHAnsi" w:cstheme="minorHAnsi"/>
          <w:b/>
          <w:bCs/>
          <w:i/>
          <w:sz w:val="24"/>
          <w:szCs w:val="24"/>
          <w:lang w:eastAsia="ar-SA"/>
        </w:rPr>
        <w:t>Pořadatel</w:t>
      </w:r>
      <w:r w:rsidRPr="002836EA">
        <w:rPr>
          <w:rFonts w:asciiTheme="minorHAnsi" w:hAnsiTheme="minorHAnsi" w:cstheme="minorHAnsi"/>
          <w:bCs/>
          <w:i/>
          <w:sz w:val="24"/>
          <w:szCs w:val="24"/>
          <w:lang w:eastAsia="ar-SA"/>
        </w:rPr>
        <w:t>“)</w:t>
      </w:r>
    </w:p>
    <w:p w14:paraId="59BF138F" w14:textId="77777777" w:rsidR="00617F1F" w:rsidRPr="002836EA" w:rsidRDefault="00617F1F" w:rsidP="004E162F">
      <w:pPr>
        <w:suppressAutoHyphens/>
        <w:spacing w:before="120" w:after="0" w:line="240" w:lineRule="auto"/>
        <w:contextualSpacing/>
        <w:jc w:val="both"/>
        <w:rPr>
          <w:rFonts w:asciiTheme="minorHAnsi" w:hAnsiTheme="minorHAnsi" w:cstheme="minorHAnsi"/>
          <w:bCs/>
          <w:i/>
          <w:sz w:val="24"/>
          <w:szCs w:val="24"/>
          <w:lang w:eastAsia="ar-SA"/>
        </w:rPr>
      </w:pPr>
    </w:p>
    <w:p w14:paraId="38868B35" w14:textId="77777777" w:rsidR="004075C6" w:rsidRPr="002836EA" w:rsidRDefault="004075C6" w:rsidP="004E162F">
      <w:pPr>
        <w:suppressAutoHyphens/>
        <w:spacing w:before="120" w:after="0" w:line="240" w:lineRule="auto"/>
        <w:contextualSpacing/>
        <w:rPr>
          <w:rFonts w:asciiTheme="minorHAnsi" w:hAnsiTheme="minorHAnsi" w:cstheme="minorHAnsi"/>
          <w:bCs/>
          <w:iCs/>
          <w:sz w:val="24"/>
          <w:szCs w:val="24"/>
          <w:lang w:eastAsia="ar-SA"/>
        </w:rPr>
      </w:pPr>
      <w:r w:rsidRPr="002836EA">
        <w:rPr>
          <w:rFonts w:asciiTheme="minorHAnsi" w:hAnsiTheme="minorHAnsi" w:cstheme="minorHAnsi"/>
          <w:bCs/>
          <w:iCs/>
          <w:sz w:val="24"/>
          <w:szCs w:val="24"/>
          <w:lang w:eastAsia="ar-SA"/>
        </w:rPr>
        <w:t>(Agentura a Pořadatel dále společně jen „</w:t>
      </w:r>
      <w:r w:rsidRPr="002836EA">
        <w:rPr>
          <w:rFonts w:asciiTheme="minorHAnsi" w:hAnsiTheme="minorHAnsi" w:cstheme="minorHAnsi"/>
          <w:b/>
          <w:iCs/>
          <w:sz w:val="24"/>
          <w:szCs w:val="24"/>
          <w:lang w:eastAsia="ar-SA"/>
        </w:rPr>
        <w:t>Smluvní strany</w:t>
      </w:r>
      <w:r w:rsidRPr="002836EA">
        <w:rPr>
          <w:rFonts w:asciiTheme="minorHAnsi" w:hAnsiTheme="minorHAnsi" w:cstheme="minorHAnsi"/>
          <w:bCs/>
          <w:iCs/>
          <w:sz w:val="24"/>
          <w:szCs w:val="24"/>
          <w:lang w:eastAsia="ar-SA"/>
        </w:rPr>
        <w:t>“)</w:t>
      </w:r>
    </w:p>
    <w:p w14:paraId="125E3CCE" w14:textId="77777777" w:rsidR="00286A73" w:rsidRPr="002836EA" w:rsidRDefault="00286A73" w:rsidP="004E162F">
      <w:pPr>
        <w:suppressAutoHyphens/>
        <w:spacing w:before="120" w:after="0" w:line="240" w:lineRule="auto"/>
        <w:contextualSpacing/>
        <w:jc w:val="both"/>
        <w:rPr>
          <w:rFonts w:asciiTheme="minorHAnsi" w:hAnsiTheme="minorHAnsi" w:cstheme="minorHAnsi"/>
          <w:bCs/>
          <w:i/>
          <w:sz w:val="24"/>
          <w:szCs w:val="24"/>
          <w:lang w:eastAsia="ar-SA"/>
        </w:rPr>
      </w:pPr>
    </w:p>
    <w:p w14:paraId="444F54DF" w14:textId="77777777" w:rsidR="00C341CD" w:rsidRPr="002836EA" w:rsidRDefault="00C341CD" w:rsidP="004E162F">
      <w:pPr>
        <w:suppressAutoHyphens/>
        <w:spacing w:before="120" w:after="0" w:line="240" w:lineRule="auto"/>
        <w:ind w:left="2124" w:hanging="2124"/>
        <w:contextualSpacing/>
        <w:jc w:val="center"/>
        <w:rPr>
          <w:rFonts w:asciiTheme="minorHAnsi" w:hAnsiTheme="minorHAnsi" w:cstheme="minorHAnsi"/>
          <w:b/>
          <w:color w:val="000000"/>
          <w:sz w:val="24"/>
          <w:szCs w:val="20"/>
          <w:lang w:eastAsia="ar-SA"/>
        </w:rPr>
      </w:pPr>
      <w:r w:rsidRPr="002836EA">
        <w:rPr>
          <w:rFonts w:asciiTheme="minorHAnsi" w:hAnsiTheme="minorHAnsi" w:cstheme="minorHAnsi"/>
          <w:b/>
          <w:color w:val="000000"/>
          <w:sz w:val="24"/>
          <w:szCs w:val="20"/>
          <w:lang w:eastAsia="ar-SA"/>
        </w:rPr>
        <w:t>I.</w:t>
      </w:r>
    </w:p>
    <w:p w14:paraId="3277C508" w14:textId="77777777" w:rsidR="00C341CD" w:rsidRPr="002836EA" w:rsidRDefault="00C341CD" w:rsidP="004E162F">
      <w:pPr>
        <w:suppressAutoHyphens/>
        <w:spacing w:before="120" w:after="0" w:line="240" w:lineRule="auto"/>
        <w:contextualSpacing/>
        <w:jc w:val="center"/>
        <w:rPr>
          <w:rFonts w:asciiTheme="minorHAnsi" w:hAnsiTheme="minorHAnsi" w:cstheme="minorHAnsi"/>
          <w:b/>
          <w:sz w:val="24"/>
          <w:szCs w:val="20"/>
          <w:lang w:eastAsia="ar-SA"/>
        </w:rPr>
      </w:pPr>
      <w:r w:rsidRPr="002836EA">
        <w:rPr>
          <w:rFonts w:asciiTheme="minorHAnsi" w:hAnsiTheme="minorHAnsi" w:cstheme="minorHAnsi"/>
          <w:b/>
          <w:sz w:val="24"/>
          <w:szCs w:val="20"/>
          <w:lang w:eastAsia="ar-SA"/>
        </w:rPr>
        <w:t>Předmět smlouvy</w:t>
      </w:r>
    </w:p>
    <w:p w14:paraId="37CE8B77" w14:textId="77777777" w:rsidR="00617F1F" w:rsidRPr="002836EA" w:rsidRDefault="00617F1F" w:rsidP="004E162F">
      <w:pPr>
        <w:suppressAutoHyphens/>
        <w:spacing w:before="120" w:after="0" w:line="240" w:lineRule="auto"/>
        <w:contextualSpacing/>
        <w:jc w:val="center"/>
        <w:rPr>
          <w:rFonts w:asciiTheme="minorHAnsi" w:hAnsiTheme="minorHAnsi" w:cstheme="minorHAnsi"/>
          <w:b/>
          <w:sz w:val="24"/>
          <w:szCs w:val="20"/>
          <w:lang w:eastAsia="ar-SA"/>
        </w:rPr>
      </w:pPr>
    </w:p>
    <w:p w14:paraId="657F6999" w14:textId="77777777" w:rsidR="00135147" w:rsidRPr="002836EA" w:rsidRDefault="00135147" w:rsidP="004E162F">
      <w:pPr>
        <w:numPr>
          <w:ilvl w:val="0"/>
          <w:numId w:val="10"/>
        </w:numPr>
        <w:suppressAutoHyphens/>
        <w:spacing w:before="120" w:after="0" w:line="240" w:lineRule="auto"/>
        <w:contextualSpacing/>
        <w:jc w:val="both"/>
        <w:rPr>
          <w:rFonts w:asciiTheme="minorHAnsi" w:hAnsiTheme="minorHAnsi" w:cstheme="minorHAnsi"/>
          <w:lang w:eastAsia="ar-SA"/>
        </w:rPr>
      </w:pPr>
      <w:r w:rsidRPr="002836EA">
        <w:rPr>
          <w:rFonts w:asciiTheme="minorHAnsi" w:hAnsiTheme="minorHAnsi" w:cstheme="minorHAnsi"/>
          <w:lang w:eastAsia="ar-SA"/>
        </w:rPr>
        <w:t>Předmětem této smlouvy je závazek Agentury sjednat pro Pořadatele koncertní vystoupení (umělecký výkon) na koncertě popsaném v odst. 2 tohoto článku a závazek Pořadatele uhradit za toto Agentuře  sjednanou cenu.</w:t>
      </w:r>
    </w:p>
    <w:p w14:paraId="2C2416DB" w14:textId="77777777" w:rsidR="00C341CD" w:rsidRPr="002836EA" w:rsidRDefault="00383DEF" w:rsidP="004E162F">
      <w:pPr>
        <w:pStyle w:val="Odstavecseseznamem"/>
        <w:numPr>
          <w:ilvl w:val="0"/>
          <w:numId w:val="6"/>
        </w:numPr>
        <w:suppressAutoHyphens/>
        <w:spacing w:before="120" w:after="0" w:line="240" w:lineRule="auto"/>
        <w:jc w:val="both"/>
        <w:rPr>
          <w:rFonts w:asciiTheme="minorHAnsi" w:hAnsiTheme="minorHAnsi" w:cstheme="minorHAnsi"/>
          <w:lang w:eastAsia="ar-SA"/>
        </w:rPr>
      </w:pPr>
      <w:r w:rsidRPr="002836EA">
        <w:rPr>
          <w:rFonts w:asciiTheme="minorHAnsi" w:hAnsiTheme="minorHAnsi" w:cstheme="minorHAnsi"/>
          <w:lang w:eastAsia="ar-SA"/>
        </w:rPr>
        <w:t>Atributy koncertního vystoupení</w:t>
      </w:r>
      <w:r w:rsidR="00421473" w:rsidRPr="002836EA">
        <w:rPr>
          <w:rFonts w:asciiTheme="minorHAnsi" w:hAnsiTheme="minorHAnsi" w:cstheme="minorHAnsi"/>
          <w:lang w:eastAsia="ar-SA"/>
        </w:rPr>
        <w:t>:</w:t>
      </w:r>
    </w:p>
    <w:p w14:paraId="7F8DAA98" w14:textId="6E0340B6" w:rsidR="00C341CD" w:rsidRPr="002836EA" w:rsidRDefault="00C341CD" w:rsidP="004E162F">
      <w:pPr>
        <w:numPr>
          <w:ilvl w:val="0"/>
          <w:numId w:val="11"/>
        </w:numPr>
        <w:tabs>
          <w:tab w:val="left" w:pos="720"/>
          <w:tab w:val="center" w:pos="4536"/>
          <w:tab w:val="right" w:pos="9072"/>
        </w:tabs>
        <w:suppressAutoHyphens/>
        <w:spacing w:before="60" w:after="0" w:line="240" w:lineRule="auto"/>
        <w:ind w:left="714" w:hanging="357"/>
        <w:contextualSpacing/>
        <w:jc w:val="both"/>
        <w:rPr>
          <w:rFonts w:asciiTheme="minorHAnsi" w:hAnsiTheme="minorHAnsi" w:cstheme="minorHAnsi"/>
          <w:lang w:eastAsia="ar-SA"/>
        </w:rPr>
      </w:pPr>
      <w:r w:rsidRPr="002836EA">
        <w:rPr>
          <w:rFonts w:asciiTheme="minorHAnsi" w:hAnsiTheme="minorHAnsi" w:cstheme="minorHAnsi"/>
          <w:lang w:eastAsia="ar-SA"/>
        </w:rPr>
        <w:t>vystupující umělci: houslista Pavel Šporcl  - housle + cikánská cimbálová kapela Gipsy Way Ensemble</w:t>
      </w:r>
      <w:r w:rsidR="004075C6" w:rsidRPr="002836EA">
        <w:rPr>
          <w:rFonts w:asciiTheme="minorHAnsi" w:hAnsiTheme="minorHAnsi" w:cstheme="minorHAnsi"/>
          <w:lang w:eastAsia="ar-SA"/>
        </w:rPr>
        <w:t xml:space="preserve"> </w:t>
      </w:r>
    </w:p>
    <w:p w14:paraId="78D694A8" w14:textId="7D4779F3" w:rsidR="00C341CD" w:rsidRPr="002836EA" w:rsidRDefault="00F81EDB" w:rsidP="004E162F">
      <w:pPr>
        <w:numPr>
          <w:ilvl w:val="0"/>
          <w:numId w:val="11"/>
        </w:numPr>
        <w:tabs>
          <w:tab w:val="left" w:pos="720"/>
          <w:tab w:val="center" w:pos="4536"/>
          <w:tab w:val="right" w:pos="9072"/>
        </w:tabs>
        <w:suppressAutoHyphens/>
        <w:spacing w:before="120" w:after="0" w:line="240" w:lineRule="auto"/>
        <w:contextualSpacing/>
        <w:jc w:val="both"/>
        <w:rPr>
          <w:rFonts w:asciiTheme="minorHAnsi" w:hAnsiTheme="minorHAnsi" w:cstheme="minorHAnsi"/>
          <w:lang w:eastAsia="ar-SA"/>
        </w:rPr>
      </w:pPr>
      <w:r w:rsidRPr="002836EA">
        <w:rPr>
          <w:rFonts w:asciiTheme="minorHAnsi" w:hAnsiTheme="minorHAnsi" w:cstheme="minorHAnsi"/>
          <w:lang w:eastAsia="ar-SA"/>
        </w:rPr>
        <w:t>místo</w:t>
      </w:r>
      <w:r w:rsidR="00383DEF" w:rsidRPr="002836EA">
        <w:rPr>
          <w:rFonts w:asciiTheme="minorHAnsi" w:hAnsiTheme="minorHAnsi" w:cstheme="minorHAnsi"/>
          <w:lang w:eastAsia="ar-SA"/>
        </w:rPr>
        <w:t xml:space="preserve"> konání:</w:t>
      </w:r>
      <w:r w:rsidR="000F3BCE" w:rsidRPr="002836EA">
        <w:rPr>
          <w:rFonts w:asciiTheme="minorHAnsi" w:hAnsiTheme="minorHAnsi" w:cstheme="minorHAnsi"/>
          <w:bCs/>
          <w:szCs w:val="24"/>
        </w:rPr>
        <w:t xml:space="preserve"> </w:t>
      </w:r>
      <w:r w:rsidR="009E02B9">
        <w:rPr>
          <w:rFonts w:asciiTheme="minorHAnsi" w:hAnsiTheme="minorHAnsi" w:cstheme="minorHAnsi"/>
          <w:bCs/>
          <w:szCs w:val="24"/>
        </w:rPr>
        <w:t>Kulturní dům Kaplice, Linecká 305, 382 41 Kaplice</w:t>
      </w:r>
    </w:p>
    <w:p w14:paraId="5B11F295" w14:textId="24A16F3F" w:rsidR="00C341CD" w:rsidRPr="002836EA" w:rsidRDefault="00C341CD" w:rsidP="004E162F">
      <w:pPr>
        <w:numPr>
          <w:ilvl w:val="0"/>
          <w:numId w:val="11"/>
        </w:numPr>
        <w:tabs>
          <w:tab w:val="left" w:pos="720"/>
          <w:tab w:val="center" w:pos="4536"/>
          <w:tab w:val="right" w:pos="9072"/>
        </w:tabs>
        <w:suppressAutoHyphens/>
        <w:spacing w:before="120" w:after="0" w:line="240" w:lineRule="auto"/>
        <w:contextualSpacing/>
        <w:jc w:val="both"/>
        <w:rPr>
          <w:rFonts w:asciiTheme="minorHAnsi" w:hAnsiTheme="minorHAnsi" w:cstheme="minorHAnsi"/>
          <w:lang w:eastAsia="ar-SA"/>
        </w:rPr>
      </w:pPr>
      <w:r w:rsidRPr="002836EA">
        <w:rPr>
          <w:rFonts w:asciiTheme="minorHAnsi" w:hAnsiTheme="minorHAnsi" w:cstheme="minorHAnsi"/>
          <w:lang w:eastAsia="ar-SA"/>
        </w:rPr>
        <w:t>datum kon</w:t>
      </w:r>
      <w:r w:rsidR="00383DEF" w:rsidRPr="002836EA">
        <w:rPr>
          <w:rFonts w:asciiTheme="minorHAnsi" w:hAnsiTheme="minorHAnsi" w:cstheme="minorHAnsi"/>
          <w:lang w:eastAsia="ar-SA"/>
        </w:rPr>
        <w:t xml:space="preserve">ání: </w:t>
      </w:r>
      <w:r w:rsidR="002836EA" w:rsidRPr="002836EA">
        <w:rPr>
          <w:rFonts w:asciiTheme="minorHAnsi" w:hAnsiTheme="minorHAnsi" w:cstheme="minorHAnsi"/>
          <w:bCs/>
          <w:szCs w:val="24"/>
        </w:rPr>
        <w:t xml:space="preserve">19.8.2020 </w:t>
      </w:r>
    </w:p>
    <w:p w14:paraId="5A941A37" w14:textId="5DC1F871" w:rsidR="00C341CD" w:rsidRPr="002836EA" w:rsidRDefault="00C341CD" w:rsidP="004E162F">
      <w:pPr>
        <w:numPr>
          <w:ilvl w:val="0"/>
          <w:numId w:val="11"/>
        </w:numPr>
        <w:tabs>
          <w:tab w:val="left" w:pos="720"/>
          <w:tab w:val="center" w:pos="4536"/>
          <w:tab w:val="right" w:pos="9072"/>
        </w:tabs>
        <w:suppressAutoHyphens/>
        <w:spacing w:before="120" w:after="0" w:line="240" w:lineRule="auto"/>
        <w:contextualSpacing/>
        <w:jc w:val="both"/>
        <w:rPr>
          <w:rFonts w:asciiTheme="minorHAnsi" w:hAnsiTheme="minorHAnsi" w:cstheme="minorHAnsi"/>
          <w:lang w:eastAsia="ar-SA"/>
        </w:rPr>
      </w:pPr>
      <w:r w:rsidRPr="002836EA">
        <w:rPr>
          <w:rFonts w:asciiTheme="minorHAnsi" w:hAnsiTheme="minorHAnsi" w:cstheme="minorHAnsi"/>
          <w:lang w:eastAsia="ar-SA"/>
        </w:rPr>
        <w:t xml:space="preserve">čas konání: </w:t>
      </w:r>
      <w:r w:rsidR="009E02B9">
        <w:rPr>
          <w:rFonts w:asciiTheme="minorHAnsi" w:hAnsiTheme="minorHAnsi" w:cstheme="minorHAnsi"/>
          <w:bCs/>
          <w:szCs w:val="24"/>
        </w:rPr>
        <w:t>20.00 hodin</w:t>
      </w:r>
    </w:p>
    <w:p w14:paraId="34F5E80F" w14:textId="2059D2FD" w:rsidR="004075C6" w:rsidRPr="002836EA" w:rsidRDefault="004075C6" w:rsidP="004E162F">
      <w:pPr>
        <w:pStyle w:val="Odstavecseseznamem"/>
        <w:numPr>
          <w:ilvl w:val="0"/>
          <w:numId w:val="11"/>
        </w:numPr>
        <w:tabs>
          <w:tab w:val="left" w:pos="720"/>
          <w:tab w:val="center" w:pos="4536"/>
          <w:tab w:val="right" w:pos="9072"/>
        </w:tabs>
        <w:suppressAutoHyphens/>
        <w:spacing w:after="0" w:line="240" w:lineRule="auto"/>
        <w:ind w:left="714" w:hanging="357"/>
        <w:jc w:val="both"/>
        <w:rPr>
          <w:rFonts w:asciiTheme="minorHAnsi" w:hAnsiTheme="minorHAnsi" w:cstheme="minorHAnsi"/>
          <w:lang w:eastAsia="ar-SA"/>
        </w:rPr>
      </w:pPr>
      <w:r w:rsidRPr="002836EA">
        <w:rPr>
          <w:rFonts w:asciiTheme="minorHAnsi" w:hAnsiTheme="minorHAnsi" w:cstheme="minorHAnsi"/>
          <w:lang w:eastAsia="ar-SA"/>
        </w:rPr>
        <w:t xml:space="preserve">délka vystoupení: </w:t>
      </w:r>
      <w:r w:rsidR="002836EA" w:rsidRPr="002836EA">
        <w:rPr>
          <w:rFonts w:asciiTheme="minorHAnsi" w:hAnsiTheme="minorHAnsi" w:cstheme="minorHAnsi"/>
          <w:bCs/>
          <w:lang w:eastAsia="ar-SA"/>
        </w:rPr>
        <w:t>cca 70 min</w:t>
      </w:r>
    </w:p>
    <w:p w14:paraId="58D44EA1" w14:textId="397BF21F" w:rsidR="004075C6" w:rsidRPr="002836EA" w:rsidRDefault="004075C6" w:rsidP="004E162F">
      <w:pPr>
        <w:pStyle w:val="Odstavecseseznamem"/>
        <w:numPr>
          <w:ilvl w:val="0"/>
          <w:numId w:val="11"/>
        </w:numPr>
        <w:tabs>
          <w:tab w:val="left" w:pos="720"/>
          <w:tab w:val="center" w:pos="4536"/>
          <w:tab w:val="right" w:pos="9072"/>
        </w:tabs>
        <w:suppressAutoHyphens/>
        <w:spacing w:after="0" w:line="240" w:lineRule="auto"/>
        <w:ind w:left="714" w:hanging="357"/>
        <w:jc w:val="both"/>
        <w:rPr>
          <w:rFonts w:asciiTheme="minorHAnsi" w:hAnsiTheme="minorHAnsi" w:cstheme="minorHAnsi"/>
          <w:lang w:eastAsia="ar-SA"/>
        </w:rPr>
      </w:pPr>
      <w:r w:rsidRPr="002836EA">
        <w:rPr>
          <w:rFonts w:asciiTheme="minorHAnsi" w:hAnsiTheme="minorHAnsi" w:cstheme="minorHAnsi"/>
          <w:bCs/>
          <w:lang w:eastAsia="ar-SA"/>
        </w:rPr>
        <w:t xml:space="preserve">program: </w:t>
      </w:r>
      <w:r w:rsidR="002836EA" w:rsidRPr="002836EA">
        <w:rPr>
          <w:rFonts w:asciiTheme="minorHAnsi" w:hAnsiTheme="minorHAnsi" w:cstheme="minorHAnsi"/>
          <w:bCs/>
          <w:lang w:eastAsia="ar-SA"/>
        </w:rPr>
        <w:t>Gipsy Fire</w:t>
      </w:r>
    </w:p>
    <w:p w14:paraId="63D965C1" w14:textId="781C5C9F" w:rsidR="004075C6" w:rsidRPr="002836EA" w:rsidRDefault="004075C6" w:rsidP="004E162F">
      <w:pPr>
        <w:pStyle w:val="Odstavecseseznamem"/>
        <w:numPr>
          <w:ilvl w:val="0"/>
          <w:numId w:val="11"/>
        </w:numPr>
        <w:tabs>
          <w:tab w:val="left" w:pos="720"/>
          <w:tab w:val="center" w:pos="4536"/>
          <w:tab w:val="right" w:pos="9072"/>
        </w:tabs>
        <w:suppressAutoHyphens/>
        <w:spacing w:after="0" w:line="240" w:lineRule="auto"/>
        <w:ind w:left="714" w:hanging="357"/>
        <w:jc w:val="both"/>
        <w:rPr>
          <w:rFonts w:asciiTheme="minorHAnsi" w:hAnsiTheme="minorHAnsi" w:cstheme="minorHAnsi"/>
          <w:lang w:eastAsia="ar-SA"/>
        </w:rPr>
      </w:pPr>
      <w:r w:rsidRPr="002836EA">
        <w:rPr>
          <w:rFonts w:asciiTheme="minorHAnsi" w:hAnsiTheme="minorHAnsi" w:cstheme="minorHAnsi"/>
          <w:bCs/>
          <w:lang w:eastAsia="ar-SA"/>
        </w:rPr>
        <w:t xml:space="preserve">přestávka: </w:t>
      </w:r>
      <w:r w:rsidR="002836EA" w:rsidRPr="002836EA">
        <w:rPr>
          <w:rFonts w:asciiTheme="minorHAnsi" w:hAnsiTheme="minorHAnsi" w:cstheme="minorHAnsi"/>
          <w:bCs/>
          <w:lang w:eastAsia="ar-SA"/>
        </w:rPr>
        <w:t>bez přestávky</w:t>
      </w:r>
    </w:p>
    <w:p w14:paraId="26219334" w14:textId="7E0733ED" w:rsidR="004075C6" w:rsidRPr="002836EA" w:rsidRDefault="004075C6" w:rsidP="004E162F">
      <w:pPr>
        <w:pStyle w:val="Odstavecseseznamem"/>
        <w:numPr>
          <w:ilvl w:val="0"/>
          <w:numId w:val="11"/>
        </w:numPr>
        <w:tabs>
          <w:tab w:val="left" w:pos="720"/>
          <w:tab w:val="center" w:pos="4536"/>
          <w:tab w:val="right" w:pos="9072"/>
        </w:tabs>
        <w:suppressAutoHyphens/>
        <w:spacing w:after="0" w:line="240" w:lineRule="auto"/>
        <w:ind w:left="714" w:hanging="357"/>
        <w:jc w:val="both"/>
        <w:rPr>
          <w:rFonts w:asciiTheme="minorHAnsi" w:hAnsiTheme="minorHAnsi" w:cstheme="minorHAnsi"/>
          <w:lang w:eastAsia="ar-SA"/>
        </w:rPr>
      </w:pPr>
      <w:r w:rsidRPr="002836EA">
        <w:rPr>
          <w:rFonts w:asciiTheme="minorHAnsi" w:hAnsiTheme="minorHAnsi" w:cstheme="minorHAnsi"/>
          <w:lang w:eastAsia="ar-SA"/>
        </w:rPr>
        <w:lastRenderedPageBreak/>
        <w:t xml:space="preserve">webové stránky Pořadatele: </w:t>
      </w:r>
      <w:r w:rsidR="009E02B9">
        <w:rPr>
          <w:rFonts w:asciiTheme="minorHAnsi" w:hAnsiTheme="minorHAnsi" w:cstheme="minorHAnsi"/>
          <w:bCs/>
          <w:lang w:eastAsia="ar-SA"/>
        </w:rPr>
        <w:t>www.ikaplice.cz</w:t>
      </w:r>
    </w:p>
    <w:p w14:paraId="7118EF8E" w14:textId="4DAA281B" w:rsidR="004075C6" w:rsidRPr="002836EA" w:rsidRDefault="004075C6" w:rsidP="004E162F">
      <w:pPr>
        <w:pStyle w:val="Odstavecseseznamem"/>
        <w:numPr>
          <w:ilvl w:val="0"/>
          <w:numId w:val="11"/>
        </w:numPr>
        <w:tabs>
          <w:tab w:val="left" w:pos="720"/>
          <w:tab w:val="center" w:pos="4536"/>
          <w:tab w:val="right" w:pos="9072"/>
        </w:tabs>
        <w:suppressAutoHyphens/>
        <w:spacing w:after="0" w:line="240" w:lineRule="auto"/>
        <w:ind w:left="714" w:hanging="357"/>
        <w:jc w:val="both"/>
        <w:rPr>
          <w:rFonts w:asciiTheme="minorHAnsi" w:hAnsiTheme="minorHAnsi" w:cstheme="minorHAnsi"/>
          <w:lang w:eastAsia="ar-SA"/>
        </w:rPr>
      </w:pPr>
      <w:r w:rsidRPr="002836EA">
        <w:rPr>
          <w:rFonts w:asciiTheme="minorHAnsi" w:hAnsiTheme="minorHAnsi" w:cstheme="minorHAnsi"/>
          <w:bCs/>
          <w:lang w:eastAsia="ar-SA"/>
        </w:rPr>
        <w:t xml:space="preserve">místo předprodeje vstupenek: </w:t>
      </w:r>
      <w:r w:rsidR="009E02B9">
        <w:rPr>
          <w:rFonts w:asciiTheme="minorHAnsi" w:hAnsiTheme="minorHAnsi" w:cstheme="minorHAnsi"/>
          <w:bCs/>
          <w:lang w:eastAsia="ar-SA"/>
        </w:rPr>
        <w:t>Infocentrum Kaplice nebo www.ikaplice.cz</w:t>
      </w:r>
    </w:p>
    <w:p w14:paraId="64AB073B" w14:textId="7D526AA3" w:rsidR="004075C6" w:rsidRPr="002836EA" w:rsidRDefault="004075C6" w:rsidP="004E162F">
      <w:pPr>
        <w:pStyle w:val="Odstavecseseznamem"/>
        <w:numPr>
          <w:ilvl w:val="0"/>
          <w:numId w:val="11"/>
        </w:numPr>
        <w:tabs>
          <w:tab w:val="left" w:pos="720"/>
          <w:tab w:val="center" w:pos="4536"/>
          <w:tab w:val="right" w:pos="9072"/>
        </w:tabs>
        <w:suppressAutoHyphens/>
        <w:spacing w:after="0" w:line="240" w:lineRule="auto"/>
        <w:ind w:left="714" w:hanging="357"/>
        <w:jc w:val="both"/>
        <w:rPr>
          <w:rFonts w:asciiTheme="minorHAnsi" w:hAnsiTheme="minorHAnsi" w:cstheme="minorHAnsi"/>
          <w:lang w:eastAsia="ar-SA"/>
        </w:rPr>
      </w:pPr>
      <w:r w:rsidRPr="002836EA">
        <w:rPr>
          <w:rFonts w:asciiTheme="minorHAnsi" w:hAnsiTheme="minorHAnsi" w:cstheme="minorHAnsi"/>
          <w:lang w:eastAsia="ar-SA"/>
        </w:rPr>
        <w:t xml:space="preserve">kontaktní osoba Pořadatele v místě konání: </w:t>
      </w:r>
      <w:r w:rsidR="009E02B9">
        <w:rPr>
          <w:rFonts w:asciiTheme="minorHAnsi" w:hAnsiTheme="minorHAnsi" w:cstheme="minorHAnsi"/>
          <w:bCs/>
          <w:lang w:eastAsia="ar-SA"/>
        </w:rPr>
        <w:t>Stanislav Trs</w:t>
      </w:r>
      <w:r w:rsidRPr="002836EA">
        <w:rPr>
          <w:rFonts w:asciiTheme="minorHAnsi" w:hAnsiTheme="minorHAnsi" w:cstheme="minorHAnsi"/>
          <w:lang w:eastAsia="ar-SA"/>
        </w:rPr>
        <w:t xml:space="preserve">, tel: </w:t>
      </w:r>
      <w:r w:rsidR="009E02B9">
        <w:rPr>
          <w:rFonts w:asciiTheme="minorHAnsi" w:hAnsiTheme="minorHAnsi" w:cstheme="minorHAnsi"/>
          <w:bCs/>
          <w:lang w:eastAsia="ar-SA"/>
        </w:rPr>
        <w:t>+420 773 823 006</w:t>
      </w:r>
      <w:r w:rsidRPr="002836EA">
        <w:rPr>
          <w:rFonts w:asciiTheme="minorHAnsi" w:hAnsiTheme="minorHAnsi" w:cstheme="minorHAnsi"/>
          <w:lang w:eastAsia="ar-SA"/>
        </w:rPr>
        <w:t>, e-mail:</w:t>
      </w:r>
      <w:r w:rsidR="009E02B9">
        <w:rPr>
          <w:rFonts w:asciiTheme="minorHAnsi" w:hAnsiTheme="minorHAnsi" w:cstheme="minorHAnsi"/>
          <w:lang w:eastAsia="ar-SA"/>
        </w:rPr>
        <w:t xml:space="preserve"> stanislav.trs@mestokaplice.cz</w:t>
      </w:r>
    </w:p>
    <w:p w14:paraId="08F02E46" w14:textId="5A7D66E7" w:rsidR="0073796A" w:rsidRPr="002836EA" w:rsidRDefault="004075C6" w:rsidP="004E162F">
      <w:pPr>
        <w:numPr>
          <w:ilvl w:val="0"/>
          <w:numId w:val="11"/>
        </w:numPr>
        <w:tabs>
          <w:tab w:val="left" w:pos="720"/>
          <w:tab w:val="center" w:pos="4536"/>
          <w:tab w:val="right" w:pos="9072"/>
        </w:tabs>
        <w:suppressAutoHyphens/>
        <w:snapToGrid w:val="0"/>
        <w:spacing w:after="0" w:line="240" w:lineRule="auto"/>
        <w:ind w:left="714" w:hanging="357"/>
        <w:contextualSpacing/>
        <w:jc w:val="both"/>
        <w:rPr>
          <w:rFonts w:asciiTheme="minorHAnsi" w:hAnsiTheme="minorHAnsi" w:cstheme="minorHAnsi"/>
        </w:rPr>
      </w:pPr>
      <w:r w:rsidRPr="002836EA">
        <w:rPr>
          <w:rFonts w:asciiTheme="minorHAnsi" w:hAnsiTheme="minorHAnsi" w:cstheme="minorHAnsi"/>
          <w:lang w:eastAsia="ar-SA"/>
        </w:rPr>
        <w:t xml:space="preserve">zkouška: </w:t>
      </w:r>
      <w:r w:rsidR="002836EA" w:rsidRPr="002836EA">
        <w:rPr>
          <w:rFonts w:asciiTheme="minorHAnsi" w:hAnsiTheme="minorHAnsi" w:cstheme="minorHAnsi"/>
          <w:lang w:eastAsia="ar-SA"/>
        </w:rPr>
        <w:t>cca 1-</w:t>
      </w:r>
      <w:r w:rsidRPr="002836EA">
        <w:rPr>
          <w:rFonts w:asciiTheme="minorHAnsi" w:hAnsiTheme="minorHAnsi" w:cstheme="minorHAnsi"/>
          <w:lang w:eastAsia="ar-SA"/>
        </w:rPr>
        <w:t>2 hodiny před začátkem vystoupení</w:t>
      </w:r>
      <w:r w:rsidRPr="002836EA">
        <w:rPr>
          <w:rFonts w:asciiTheme="minorHAnsi" w:hAnsiTheme="minorHAnsi" w:cstheme="minorHAnsi"/>
          <w:bCs/>
          <w:lang w:eastAsia="ar-SA"/>
        </w:rPr>
        <w:t xml:space="preserve"> </w:t>
      </w:r>
    </w:p>
    <w:p w14:paraId="51CD5808" w14:textId="0C6139B9" w:rsidR="00C341CD" w:rsidRPr="002836EA" w:rsidRDefault="00C341CD" w:rsidP="004E162F">
      <w:pPr>
        <w:suppressAutoHyphens/>
        <w:spacing w:before="60" w:after="0" w:line="240" w:lineRule="auto"/>
        <w:ind w:left="357" w:hanging="357"/>
        <w:jc w:val="both"/>
        <w:rPr>
          <w:rFonts w:asciiTheme="minorHAnsi" w:hAnsiTheme="minorHAnsi" w:cstheme="minorHAnsi"/>
          <w:lang w:eastAsia="ar-SA"/>
        </w:rPr>
      </w:pPr>
      <w:r w:rsidRPr="002836EA">
        <w:rPr>
          <w:rFonts w:asciiTheme="minorHAnsi" w:hAnsiTheme="minorHAnsi" w:cstheme="minorHAnsi"/>
          <w:lang w:eastAsia="ar-SA"/>
        </w:rPr>
        <w:t>Pořadatel ani Umělec nejsou oprávněni jednostranně měnit atributy koncertního vystoupení.</w:t>
      </w:r>
    </w:p>
    <w:p w14:paraId="749797C4" w14:textId="77777777" w:rsidR="004075C6" w:rsidRPr="002836EA" w:rsidRDefault="004075C6" w:rsidP="004E162F">
      <w:pPr>
        <w:tabs>
          <w:tab w:val="left" w:pos="895"/>
        </w:tabs>
        <w:suppressAutoHyphens/>
        <w:spacing w:before="120" w:after="0" w:line="240" w:lineRule="auto"/>
        <w:contextualSpacing/>
        <w:jc w:val="center"/>
        <w:rPr>
          <w:rFonts w:asciiTheme="minorHAnsi" w:hAnsiTheme="minorHAnsi" w:cstheme="minorHAnsi"/>
          <w:b/>
          <w:color w:val="000000"/>
          <w:lang w:eastAsia="ar-SA"/>
        </w:rPr>
      </w:pPr>
    </w:p>
    <w:p w14:paraId="70556621" w14:textId="5A511B77" w:rsidR="00C341CD" w:rsidRPr="002836EA" w:rsidRDefault="00C341CD" w:rsidP="004E162F">
      <w:pPr>
        <w:tabs>
          <w:tab w:val="left" w:pos="895"/>
        </w:tabs>
        <w:suppressAutoHyphens/>
        <w:spacing w:before="120" w:after="0" w:line="240" w:lineRule="auto"/>
        <w:contextualSpacing/>
        <w:jc w:val="center"/>
        <w:rPr>
          <w:rFonts w:asciiTheme="minorHAnsi" w:hAnsiTheme="minorHAnsi" w:cstheme="minorHAnsi"/>
          <w:b/>
          <w:color w:val="000000"/>
          <w:lang w:eastAsia="ar-SA"/>
        </w:rPr>
      </w:pPr>
      <w:r w:rsidRPr="002836EA">
        <w:rPr>
          <w:rFonts w:asciiTheme="minorHAnsi" w:hAnsiTheme="minorHAnsi" w:cstheme="minorHAnsi"/>
          <w:b/>
          <w:color w:val="000000"/>
          <w:lang w:eastAsia="ar-SA"/>
        </w:rPr>
        <w:t>II.</w:t>
      </w:r>
    </w:p>
    <w:p w14:paraId="73F168C5" w14:textId="04446515" w:rsidR="00617F1F" w:rsidRPr="002836EA" w:rsidRDefault="00C341CD" w:rsidP="004E162F">
      <w:pPr>
        <w:tabs>
          <w:tab w:val="left" w:pos="895"/>
        </w:tabs>
        <w:suppressAutoHyphens/>
        <w:spacing w:before="120" w:after="0" w:line="240" w:lineRule="auto"/>
        <w:contextualSpacing/>
        <w:jc w:val="center"/>
        <w:rPr>
          <w:rFonts w:asciiTheme="minorHAnsi" w:hAnsiTheme="minorHAnsi" w:cstheme="minorHAnsi"/>
          <w:b/>
          <w:color w:val="000000"/>
          <w:sz w:val="24"/>
          <w:szCs w:val="24"/>
          <w:lang w:eastAsia="ar-SA"/>
        </w:rPr>
      </w:pPr>
      <w:r w:rsidRPr="002836EA">
        <w:rPr>
          <w:rFonts w:asciiTheme="minorHAnsi" w:hAnsiTheme="minorHAnsi" w:cstheme="minorHAnsi"/>
          <w:b/>
          <w:color w:val="000000"/>
          <w:sz w:val="24"/>
          <w:szCs w:val="24"/>
          <w:lang w:eastAsia="ar-SA"/>
        </w:rPr>
        <w:t>Cena, platební a finanční podmínky</w:t>
      </w:r>
    </w:p>
    <w:p w14:paraId="7115035F" w14:textId="16478EA9" w:rsidR="0073796A" w:rsidRPr="002836EA" w:rsidRDefault="00C341CD" w:rsidP="004E162F">
      <w:pPr>
        <w:numPr>
          <w:ilvl w:val="0"/>
          <w:numId w:val="2"/>
        </w:numPr>
        <w:tabs>
          <w:tab w:val="left" w:pos="930"/>
        </w:tabs>
        <w:suppressAutoHyphens/>
        <w:spacing w:before="120" w:after="0" w:line="240" w:lineRule="auto"/>
        <w:jc w:val="both"/>
        <w:rPr>
          <w:rFonts w:asciiTheme="minorHAnsi" w:hAnsiTheme="minorHAnsi" w:cstheme="minorHAnsi"/>
          <w:color w:val="000000"/>
          <w:lang w:eastAsia="ar-SA"/>
        </w:rPr>
      </w:pPr>
      <w:r w:rsidRPr="002836EA">
        <w:rPr>
          <w:rFonts w:asciiTheme="minorHAnsi" w:hAnsiTheme="minorHAnsi" w:cstheme="minorHAnsi"/>
          <w:color w:val="000000"/>
          <w:lang w:eastAsia="ar-SA"/>
        </w:rPr>
        <w:t>Smluvní strany si sjednaly, že cena (odměna) Umělce za k</w:t>
      </w:r>
      <w:r w:rsidR="00383DEF" w:rsidRPr="002836EA">
        <w:rPr>
          <w:rFonts w:asciiTheme="minorHAnsi" w:hAnsiTheme="minorHAnsi" w:cstheme="minorHAnsi"/>
          <w:color w:val="000000"/>
          <w:lang w:eastAsia="ar-SA"/>
        </w:rPr>
        <w:t xml:space="preserve">oncertní vystoupení činí </w:t>
      </w:r>
      <w:r w:rsidR="002836EA" w:rsidRPr="002836EA">
        <w:rPr>
          <w:rFonts w:asciiTheme="minorHAnsi" w:hAnsiTheme="minorHAnsi" w:cstheme="minorHAnsi"/>
          <w:bCs/>
          <w:sz w:val="24"/>
          <w:szCs w:val="24"/>
          <w:lang w:eastAsia="ar-SA"/>
        </w:rPr>
        <w:t xml:space="preserve">120 000 </w:t>
      </w:r>
      <w:r w:rsidR="00383DEF" w:rsidRPr="002836EA">
        <w:rPr>
          <w:rFonts w:asciiTheme="minorHAnsi" w:hAnsiTheme="minorHAnsi" w:cstheme="minorHAnsi"/>
          <w:color w:val="000000"/>
          <w:lang w:eastAsia="ar-SA"/>
        </w:rPr>
        <w:t xml:space="preserve">Kč (slovy: </w:t>
      </w:r>
      <w:r w:rsidR="00617F1F" w:rsidRPr="002836EA">
        <w:rPr>
          <w:rFonts w:asciiTheme="minorHAnsi" w:hAnsiTheme="minorHAnsi" w:cstheme="minorHAnsi"/>
          <w:color w:val="000000"/>
          <w:lang w:eastAsia="ar-SA"/>
        </w:rPr>
        <w:t xml:space="preserve">sto </w:t>
      </w:r>
      <w:r w:rsidR="000857EA" w:rsidRPr="002836EA">
        <w:rPr>
          <w:rFonts w:asciiTheme="minorHAnsi" w:hAnsiTheme="minorHAnsi" w:cstheme="minorHAnsi"/>
          <w:color w:val="000000"/>
          <w:lang w:eastAsia="ar-SA"/>
        </w:rPr>
        <w:t>dvacet</w:t>
      </w:r>
      <w:r w:rsidR="00383DEF" w:rsidRPr="002836EA">
        <w:rPr>
          <w:rFonts w:asciiTheme="minorHAnsi" w:hAnsiTheme="minorHAnsi" w:cstheme="minorHAnsi"/>
          <w:color w:val="000000"/>
          <w:lang w:eastAsia="ar-SA"/>
        </w:rPr>
        <w:t xml:space="preserve"> </w:t>
      </w:r>
      <w:r w:rsidRPr="002836EA">
        <w:rPr>
          <w:rFonts w:asciiTheme="minorHAnsi" w:hAnsiTheme="minorHAnsi" w:cstheme="minorHAnsi"/>
          <w:color w:val="000000"/>
          <w:lang w:eastAsia="ar-SA"/>
        </w:rPr>
        <w:t>tisíc korun českých)</w:t>
      </w:r>
      <w:r w:rsidR="00A63AE5" w:rsidRPr="002836EA">
        <w:rPr>
          <w:rFonts w:asciiTheme="minorHAnsi" w:hAnsiTheme="minorHAnsi" w:cstheme="minorHAnsi"/>
          <w:color w:val="000000"/>
          <w:lang w:eastAsia="ar-SA"/>
        </w:rPr>
        <w:t>, (dále jen „</w:t>
      </w:r>
      <w:r w:rsidR="00A63AE5" w:rsidRPr="002836EA">
        <w:rPr>
          <w:rFonts w:asciiTheme="minorHAnsi" w:hAnsiTheme="minorHAnsi" w:cstheme="minorHAnsi"/>
          <w:b/>
          <w:color w:val="000000"/>
          <w:lang w:eastAsia="ar-SA"/>
        </w:rPr>
        <w:t>Odměna</w:t>
      </w:r>
      <w:r w:rsidR="00A63AE5" w:rsidRPr="002836EA">
        <w:rPr>
          <w:rFonts w:asciiTheme="minorHAnsi" w:hAnsiTheme="minorHAnsi" w:cstheme="minorHAnsi"/>
          <w:color w:val="000000"/>
          <w:lang w:eastAsia="ar-SA"/>
        </w:rPr>
        <w:t>“).</w:t>
      </w:r>
    </w:p>
    <w:p w14:paraId="577DF078" w14:textId="7C853C1F" w:rsidR="00A63AE5" w:rsidRPr="002836EA" w:rsidRDefault="00A63AE5" w:rsidP="004E162F">
      <w:pPr>
        <w:numPr>
          <w:ilvl w:val="0"/>
          <w:numId w:val="2"/>
        </w:numPr>
        <w:tabs>
          <w:tab w:val="left" w:pos="930"/>
        </w:tabs>
        <w:suppressAutoHyphens/>
        <w:spacing w:before="120" w:after="0" w:line="240" w:lineRule="auto"/>
        <w:ind w:left="357" w:hanging="357"/>
        <w:jc w:val="both"/>
        <w:rPr>
          <w:rFonts w:asciiTheme="minorHAnsi" w:hAnsiTheme="minorHAnsi" w:cstheme="minorHAnsi"/>
          <w:color w:val="000000"/>
          <w:lang w:eastAsia="ar-SA"/>
        </w:rPr>
      </w:pPr>
      <w:r w:rsidRPr="002836EA">
        <w:rPr>
          <w:rFonts w:asciiTheme="minorHAnsi" w:hAnsiTheme="minorHAnsi" w:cstheme="minorHAnsi"/>
          <w:color w:val="000000"/>
          <w:lang w:eastAsia="ar-SA"/>
        </w:rPr>
        <w:t xml:space="preserve">Odměna za Koncertní vystoupení obsahuje </w:t>
      </w:r>
      <w:r w:rsidRPr="002836EA">
        <w:rPr>
          <w:rFonts w:asciiTheme="minorHAnsi" w:hAnsiTheme="minorHAnsi" w:cstheme="minorHAnsi"/>
          <w:bCs/>
          <w:lang w:eastAsia="ar-SA"/>
        </w:rPr>
        <w:t xml:space="preserve">náklady na dopravu. </w:t>
      </w:r>
    </w:p>
    <w:p w14:paraId="6022F49A" w14:textId="0A838E63" w:rsidR="0073796A" w:rsidRPr="002836EA" w:rsidRDefault="00C341CD" w:rsidP="004E162F">
      <w:pPr>
        <w:numPr>
          <w:ilvl w:val="0"/>
          <w:numId w:val="2"/>
        </w:numPr>
        <w:tabs>
          <w:tab w:val="left" w:pos="930"/>
        </w:tabs>
        <w:suppressAutoHyphens/>
        <w:spacing w:before="120" w:after="0" w:line="240" w:lineRule="auto"/>
        <w:ind w:left="357" w:hanging="357"/>
        <w:jc w:val="both"/>
        <w:rPr>
          <w:rFonts w:asciiTheme="minorHAnsi" w:hAnsiTheme="minorHAnsi" w:cstheme="minorHAnsi"/>
          <w:color w:val="000000"/>
          <w:lang w:eastAsia="ar-SA"/>
        </w:rPr>
      </w:pPr>
      <w:r w:rsidRPr="002836EA">
        <w:rPr>
          <w:rFonts w:asciiTheme="minorHAnsi" w:hAnsiTheme="minorHAnsi" w:cstheme="minorHAnsi"/>
          <w:color w:val="000000"/>
          <w:lang w:eastAsia="ar-SA"/>
        </w:rPr>
        <w:t>Ke sjednané ceně příslušné DPH v zákonné výši.</w:t>
      </w:r>
    </w:p>
    <w:p w14:paraId="18112F40" w14:textId="7548AD27" w:rsidR="00A63AE5" w:rsidRPr="002836EA" w:rsidRDefault="00A63AE5" w:rsidP="004E162F">
      <w:pPr>
        <w:pStyle w:val="Odstavecseseznamem"/>
        <w:numPr>
          <w:ilvl w:val="0"/>
          <w:numId w:val="2"/>
        </w:numPr>
        <w:suppressAutoHyphens/>
        <w:snapToGrid w:val="0"/>
        <w:spacing w:before="120" w:after="0" w:line="240" w:lineRule="auto"/>
        <w:contextualSpacing w:val="0"/>
        <w:jc w:val="both"/>
        <w:rPr>
          <w:rFonts w:asciiTheme="minorHAnsi" w:hAnsiTheme="minorHAnsi" w:cstheme="minorHAnsi"/>
          <w:lang w:eastAsia="ar-SA"/>
        </w:rPr>
      </w:pPr>
      <w:r w:rsidRPr="002836EA">
        <w:rPr>
          <w:rFonts w:asciiTheme="minorHAnsi" w:hAnsiTheme="minorHAnsi" w:cstheme="minorHAnsi"/>
          <w:lang w:eastAsia="ar-SA"/>
        </w:rPr>
        <w:t xml:space="preserve">Pořadatel se zavazuje zajistit v den Koncertního vystoupení ubytování v jednolůžkových pokojích se sociálním zařízením pro </w:t>
      </w:r>
      <w:bookmarkStart w:id="1" w:name="_Hlk30173031"/>
      <w:r w:rsidRPr="006E2A71">
        <w:rPr>
          <w:rFonts w:asciiTheme="minorHAnsi" w:hAnsiTheme="minorHAnsi" w:cstheme="minorHAnsi"/>
          <w:bCs/>
          <w:lang w:eastAsia="ar-SA"/>
        </w:rPr>
        <w:t>[•</w:t>
      </w:r>
      <w:r w:rsidRPr="002836EA">
        <w:rPr>
          <w:rFonts w:asciiTheme="minorHAnsi" w:hAnsiTheme="minorHAnsi" w:cstheme="minorHAnsi"/>
          <w:bCs/>
          <w:lang w:eastAsia="ar-SA"/>
        </w:rPr>
        <w:t>]</w:t>
      </w:r>
      <w:bookmarkEnd w:id="1"/>
      <w:r w:rsidRPr="002836EA">
        <w:rPr>
          <w:rFonts w:asciiTheme="minorHAnsi" w:hAnsiTheme="minorHAnsi" w:cstheme="minorHAnsi"/>
          <w:lang w:eastAsia="ar-SA"/>
        </w:rPr>
        <w:t>, a to v hotelu přiměřené kvality (minimálně ***). Pořadatel dále zajistí bezplatná parkovací místa pro</w:t>
      </w:r>
      <w:bookmarkStart w:id="2" w:name="_Hlk30171058"/>
      <w:r w:rsidRPr="002836EA">
        <w:rPr>
          <w:rFonts w:asciiTheme="minorHAnsi" w:hAnsiTheme="minorHAnsi" w:cstheme="minorHAnsi"/>
          <w:lang w:eastAsia="ar-SA"/>
        </w:rPr>
        <w:t xml:space="preserve"> </w:t>
      </w:r>
      <w:r w:rsidRPr="002836EA">
        <w:rPr>
          <w:rFonts w:asciiTheme="minorHAnsi" w:hAnsiTheme="minorHAnsi" w:cstheme="minorHAnsi"/>
          <w:bCs/>
          <w:lang w:eastAsia="ar-SA"/>
        </w:rPr>
        <w:t>[</w:t>
      </w:r>
      <w:r w:rsidRPr="006E2A71">
        <w:rPr>
          <w:rFonts w:asciiTheme="minorHAnsi" w:hAnsiTheme="minorHAnsi" w:cstheme="minorHAnsi"/>
          <w:bCs/>
          <w:lang w:eastAsia="ar-SA"/>
        </w:rPr>
        <w:t>•]</w:t>
      </w:r>
      <w:r w:rsidRPr="002836EA">
        <w:rPr>
          <w:rFonts w:asciiTheme="minorHAnsi" w:hAnsiTheme="minorHAnsi" w:cstheme="minorHAnsi"/>
          <w:lang w:eastAsia="ar-SA"/>
        </w:rPr>
        <w:t xml:space="preserve"> </w:t>
      </w:r>
      <w:bookmarkEnd w:id="2"/>
      <w:r w:rsidRPr="002836EA">
        <w:rPr>
          <w:rFonts w:asciiTheme="minorHAnsi" w:hAnsiTheme="minorHAnsi" w:cstheme="minorHAnsi"/>
          <w:lang w:eastAsia="ar-SA"/>
        </w:rPr>
        <w:t>osobní vozy v bezprostřední blízkosti hotelu.  Zda Umělci ubytování využijí či nikoli, bude upřesněno 14 dní před datem konání Koncertního vystoupení.                 V případě porušení tohoto závazku jsou Umělci oprávněni zajistit si jakékoliv náhradní ubytování a požadovat po Pořadateli uhrazení všech nákladů s tímto spojených.</w:t>
      </w:r>
      <w:r w:rsidR="006E2A71">
        <w:rPr>
          <w:rFonts w:asciiTheme="minorHAnsi" w:hAnsiTheme="minorHAnsi" w:cstheme="minorHAnsi"/>
          <w:lang w:eastAsia="ar-SA"/>
        </w:rPr>
        <w:t xml:space="preserve"> Ubytování NE. </w:t>
      </w:r>
    </w:p>
    <w:p w14:paraId="664E5B53" w14:textId="77777777" w:rsidR="00A63AE5" w:rsidRPr="002836EA" w:rsidRDefault="00A63AE5" w:rsidP="004E162F">
      <w:pPr>
        <w:pStyle w:val="Zkladntext31"/>
        <w:numPr>
          <w:ilvl w:val="0"/>
          <w:numId w:val="2"/>
        </w:numPr>
        <w:snapToGrid w:val="0"/>
        <w:spacing w:before="120"/>
        <w:rPr>
          <w:rFonts w:asciiTheme="minorHAnsi" w:hAnsiTheme="minorHAnsi" w:cstheme="minorHAnsi"/>
          <w:color w:val="auto"/>
          <w:sz w:val="22"/>
          <w:szCs w:val="22"/>
        </w:rPr>
      </w:pPr>
      <w:r w:rsidRPr="002836EA">
        <w:rPr>
          <w:rFonts w:asciiTheme="minorHAnsi" w:hAnsiTheme="minorHAnsi" w:cstheme="minorHAnsi"/>
          <w:color w:val="auto"/>
          <w:sz w:val="22"/>
          <w:szCs w:val="22"/>
        </w:rPr>
        <w:t xml:space="preserve">Agentura vystaví po uskutečnění Koncertního vystoupení fakturu na Odměnu se všemi zákonnými náležitostmi, kterou doručí neprodleně Pořadateli. Odměna bude uhrazena bezhotovostně na bankovní účet Agentury uvedený v záhlaví této Smlouvy, se lhůtou splatnosti nejpozději do 14 dnů ode dne doručení faktury. </w:t>
      </w:r>
    </w:p>
    <w:p w14:paraId="25E640CB" w14:textId="6EB073A9" w:rsidR="00617F1F" w:rsidRPr="002836EA" w:rsidRDefault="00A63AE5" w:rsidP="004E162F">
      <w:pPr>
        <w:pStyle w:val="Zkladntext31"/>
        <w:numPr>
          <w:ilvl w:val="0"/>
          <w:numId w:val="2"/>
        </w:numPr>
        <w:snapToGrid w:val="0"/>
        <w:spacing w:before="120"/>
        <w:rPr>
          <w:rFonts w:asciiTheme="minorHAnsi" w:hAnsiTheme="minorHAnsi" w:cstheme="minorHAnsi"/>
          <w:color w:val="auto"/>
          <w:sz w:val="22"/>
          <w:szCs w:val="22"/>
        </w:rPr>
      </w:pPr>
      <w:r w:rsidRPr="002836EA">
        <w:rPr>
          <w:rFonts w:asciiTheme="minorHAnsi" w:hAnsiTheme="minorHAnsi" w:cstheme="minorHAnsi"/>
          <w:color w:val="auto"/>
          <w:sz w:val="22"/>
          <w:szCs w:val="22"/>
        </w:rPr>
        <w:t xml:space="preserve">V případě prodlení s placením Odměny sjednaly Smluvní strany smluvní pokutu ve výši 0,1% dlužné částky za každý den prodlení. </w:t>
      </w:r>
    </w:p>
    <w:p w14:paraId="0D507089" w14:textId="77777777" w:rsidR="00C341CD" w:rsidRPr="002836EA" w:rsidRDefault="00C341CD" w:rsidP="004E162F">
      <w:pPr>
        <w:tabs>
          <w:tab w:val="left" w:pos="895"/>
        </w:tabs>
        <w:suppressAutoHyphens/>
        <w:spacing w:before="120" w:after="0" w:line="240" w:lineRule="auto"/>
        <w:contextualSpacing/>
        <w:jc w:val="center"/>
        <w:rPr>
          <w:rFonts w:asciiTheme="minorHAnsi" w:hAnsiTheme="minorHAnsi" w:cstheme="minorHAnsi"/>
          <w:b/>
          <w:color w:val="000000"/>
          <w:sz w:val="24"/>
          <w:szCs w:val="24"/>
          <w:lang w:eastAsia="ar-SA"/>
        </w:rPr>
      </w:pPr>
      <w:r w:rsidRPr="002836EA">
        <w:rPr>
          <w:rFonts w:asciiTheme="minorHAnsi" w:hAnsiTheme="minorHAnsi" w:cstheme="minorHAnsi"/>
          <w:b/>
          <w:color w:val="000000"/>
          <w:sz w:val="24"/>
          <w:szCs w:val="24"/>
          <w:lang w:eastAsia="ar-SA"/>
        </w:rPr>
        <w:t>III.</w:t>
      </w:r>
    </w:p>
    <w:p w14:paraId="4A4CF25F" w14:textId="16307229" w:rsidR="00C341CD" w:rsidRPr="002836EA" w:rsidRDefault="006B1CE5" w:rsidP="004E162F">
      <w:pPr>
        <w:tabs>
          <w:tab w:val="left" w:pos="895"/>
        </w:tabs>
        <w:suppressAutoHyphens/>
        <w:spacing w:before="120" w:after="0" w:line="240" w:lineRule="auto"/>
        <w:contextualSpacing/>
        <w:jc w:val="center"/>
        <w:rPr>
          <w:rFonts w:asciiTheme="minorHAnsi" w:hAnsiTheme="minorHAnsi" w:cstheme="minorHAnsi"/>
          <w:b/>
          <w:color w:val="000000"/>
          <w:sz w:val="24"/>
          <w:szCs w:val="24"/>
          <w:lang w:eastAsia="ar-SA"/>
        </w:rPr>
      </w:pPr>
      <w:r w:rsidRPr="002836EA">
        <w:rPr>
          <w:rFonts w:asciiTheme="minorHAnsi" w:hAnsiTheme="minorHAnsi" w:cstheme="minorHAnsi"/>
          <w:b/>
          <w:color w:val="000000"/>
          <w:sz w:val="24"/>
          <w:szCs w:val="24"/>
          <w:lang w:eastAsia="ar-SA"/>
        </w:rPr>
        <w:t>Povinnosti P</w:t>
      </w:r>
      <w:r w:rsidR="00C341CD" w:rsidRPr="002836EA">
        <w:rPr>
          <w:rFonts w:asciiTheme="minorHAnsi" w:hAnsiTheme="minorHAnsi" w:cstheme="minorHAnsi"/>
          <w:b/>
          <w:color w:val="000000"/>
          <w:sz w:val="24"/>
          <w:szCs w:val="24"/>
          <w:lang w:eastAsia="ar-SA"/>
        </w:rPr>
        <w:t>ořadatele</w:t>
      </w:r>
    </w:p>
    <w:p w14:paraId="275B2BD5" w14:textId="77777777" w:rsidR="00A63AE5" w:rsidRPr="002836EA" w:rsidRDefault="00C341CD" w:rsidP="004E162F">
      <w:pPr>
        <w:pStyle w:val="Zkladntext31"/>
        <w:numPr>
          <w:ilvl w:val="0"/>
          <w:numId w:val="7"/>
        </w:numPr>
        <w:spacing w:before="120"/>
        <w:contextualSpacing/>
        <w:rPr>
          <w:rFonts w:asciiTheme="minorHAnsi" w:hAnsiTheme="minorHAnsi" w:cstheme="minorHAnsi"/>
          <w:sz w:val="22"/>
          <w:szCs w:val="22"/>
        </w:rPr>
      </w:pPr>
      <w:r w:rsidRPr="002836EA">
        <w:rPr>
          <w:rFonts w:asciiTheme="minorHAnsi" w:hAnsiTheme="minorHAnsi" w:cstheme="minorHAnsi"/>
          <w:sz w:val="22"/>
          <w:szCs w:val="22"/>
        </w:rPr>
        <w:t xml:space="preserve">Pořadatel zajistí podmínky pro umělecké vystoupení tak, aby se konalo ve sjednaném čase a místě. Pořadatel se zaručuje, že místo konání vystoupení odpovídá kulturní povaze a charakteru vystoupení Umělce a nedojde tak ke snížení umělecké vážnosti výkonu Umělce nebo k poškození či ohrožení jeho pověsti. </w:t>
      </w:r>
    </w:p>
    <w:p w14:paraId="04FAFE8E" w14:textId="7CB213B8" w:rsidR="00C341CD" w:rsidRPr="002836EA" w:rsidRDefault="00C341CD" w:rsidP="004E162F">
      <w:pPr>
        <w:pStyle w:val="Odstavecseseznamem"/>
        <w:numPr>
          <w:ilvl w:val="0"/>
          <w:numId w:val="13"/>
        </w:numPr>
        <w:suppressAutoHyphens/>
        <w:snapToGrid w:val="0"/>
        <w:spacing w:before="120" w:after="0" w:line="240" w:lineRule="auto"/>
        <w:contextualSpacing w:val="0"/>
        <w:jc w:val="both"/>
        <w:rPr>
          <w:rFonts w:asciiTheme="minorHAnsi" w:hAnsiTheme="minorHAnsi" w:cstheme="minorHAnsi"/>
        </w:rPr>
      </w:pPr>
      <w:r w:rsidRPr="002836EA">
        <w:rPr>
          <w:rFonts w:asciiTheme="minorHAnsi" w:hAnsiTheme="minorHAnsi" w:cstheme="minorHAnsi"/>
        </w:rPr>
        <w:t xml:space="preserve">Pořadatel je povinen v místě konání </w:t>
      </w:r>
      <w:r w:rsidR="006B1CE5" w:rsidRPr="002836EA">
        <w:rPr>
          <w:rFonts w:asciiTheme="minorHAnsi" w:hAnsiTheme="minorHAnsi" w:cstheme="minorHAnsi"/>
        </w:rPr>
        <w:t xml:space="preserve">Koncertního </w:t>
      </w:r>
      <w:r w:rsidRPr="002836EA">
        <w:rPr>
          <w:rFonts w:asciiTheme="minorHAnsi" w:hAnsiTheme="minorHAnsi" w:cstheme="minorHAnsi"/>
        </w:rPr>
        <w:t xml:space="preserve">vystoupení zajistit zejména: </w:t>
      </w:r>
    </w:p>
    <w:p w14:paraId="2C045179" w14:textId="06724FBA" w:rsidR="00F9428A" w:rsidRPr="002836EA" w:rsidRDefault="00F9428A" w:rsidP="004E162F">
      <w:pPr>
        <w:pStyle w:val="Odstavecseseznamem"/>
        <w:numPr>
          <w:ilvl w:val="0"/>
          <w:numId w:val="8"/>
        </w:numPr>
        <w:suppressAutoHyphens/>
        <w:spacing w:before="120" w:after="0" w:line="240" w:lineRule="auto"/>
        <w:ind w:left="714" w:hanging="357"/>
        <w:contextualSpacing w:val="0"/>
        <w:rPr>
          <w:rFonts w:asciiTheme="minorHAnsi" w:hAnsiTheme="minorHAnsi" w:cstheme="minorHAnsi"/>
          <w:color w:val="000000"/>
          <w:lang w:eastAsia="ar-SA"/>
        </w:rPr>
      </w:pPr>
      <w:r w:rsidRPr="002836EA">
        <w:rPr>
          <w:rFonts w:asciiTheme="minorHAnsi" w:hAnsiTheme="minorHAnsi" w:cstheme="minorHAnsi"/>
          <w:color w:val="000000"/>
          <w:lang w:eastAsia="ar-SA"/>
        </w:rPr>
        <w:t>pomoc s vynošením nástrojů a věcí souvisejících s koncertem z vozu a zpět</w:t>
      </w:r>
      <w:r w:rsidR="000857EA" w:rsidRPr="002836EA">
        <w:rPr>
          <w:rFonts w:asciiTheme="minorHAnsi" w:hAnsiTheme="minorHAnsi" w:cstheme="minorHAnsi"/>
          <w:color w:val="000000"/>
          <w:lang w:eastAsia="ar-SA"/>
        </w:rPr>
        <w:t>;</w:t>
      </w:r>
    </w:p>
    <w:p w14:paraId="3CB6582A" w14:textId="42211C56" w:rsidR="00C341CD" w:rsidRPr="002836EA" w:rsidRDefault="00383DEF" w:rsidP="004E162F">
      <w:pPr>
        <w:pStyle w:val="Odstavecseseznamem"/>
        <w:numPr>
          <w:ilvl w:val="0"/>
          <w:numId w:val="8"/>
        </w:numPr>
        <w:suppressAutoHyphens/>
        <w:spacing w:before="120" w:after="0" w:line="240" w:lineRule="auto"/>
        <w:rPr>
          <w:rFonts w:asciiTheme="minorHAnsi" w:hAnsiTheme="minorHAnsi" w:cstheme="minorHAnsi"/>
          <w:color w:val="000000"/>
          <w:lang w:eastAsia="ar-SA"/>
        </w:rPr>
      </w:pPr>
      <w:r w:rsidRPr="002836EA">
        <w:rPr>
          <w:rFonts w:asciiTheme="minorHAnsi" w:hAnsiTheme="minorHAnsi" w:cstheme="minorHAnsi"/>
          <w:color w:val="000000"/>
          <w:lang w:eastAsia="ar-SA"/>
        </w:rPr>
        <w:t>na pódium 2</w:t>
      </w:r>
      <w:r w:rsidR="00C341CD" w:rsidRPr="002836EA">
        <w:rPr>
          <w:rFonts w:asciiTheme="minorHAnsi" w:hAnsiTheme="minorHAnsi" w:cstheme="minorHAnsi"/>
          <w:color w:val="000000"/>
          <w:lang w:eastAsia="ar-SA"/>
        </w:rPr>
        <w:t xml:space="preserve"> židle pro kapelu</w:t>
      </w:r>
      <w:r w:rsidR="00F9428A" w:rsidRPr="002836EA">
        <w:rPr>
          <w:rFonts w:asciiTheme="minorHAnsi" w:hAnsiTheme="minorHAnsi" w:cstheme="minorHAnsi"/>
          <w:color w:val="000000"/>
          <w:lang w:eastAsia="ar-SA"/>
        </w:rPr>
        <w:t>, 1 klavírní stoličku tzv. beethovenku pro cimbalistu</w:t>
      </w:r>
      <w:r w:rsidR="000857EA" w:rsidRPr="002836EA">
        <w:rPr>
          <w:rFonts w:asciiTheme="minorHAnsi" w:hAnsiTheme="minorHAnsi" w:cstheme="minorHAnsi"/>
          <w:color w:val="000000"/>
          <w:lang w:eastAsia="ar-SA"/>
        </w:rPr>
        <w:t>;</w:t>
      </w:r>
    </w:p>
    <w:p w14:paraId="3A61087E" w14:textId="6A95D8E1" w:rsidR="00C341CD" w:rsidRPr="002836EA" w:rsidRDefault="00C341CD" w:rsidP="004E162F">
      <w:pPr>
        <w:pStyle w:val="Odstavecseseznamem"/>
        <w:numPr>
          <w:ilvl w:val="0"/>
          <w:numId w:val="8"/>
        </w:numPr>
        <w:suppressAutoHyphens/>
        <w:spacing w:before="120" w:after="0" w:line="240" w:lineRule="auto"/>
        <w:rPr>
          <w:rFonts w:asciiTheme="minorHAnsi" w:hAnsiTheme="minorHAnsi" w:cstheme="minorHAnsi"/>
          <w:color w:val="000000"/>
          <w:lang w:eastAsia="ar-SA"/>
        </w:rPr>
      </w:pPr>
      <w:r w:rsidRPr="002836EA">
        <w:rPr>
          <w:rFonts w:asciiTheme="minorHAnsi" w:hAnsiTheme="minorHAnsi" w:cstheme="minorHAnsi"/>
          <w:color w:val="000000"/>
          <w:lang w:eastAsia="ar-SA"/>
        </w:rPr>
        <w:t xml:space="preserve">profesionální ozvučení: Umělec si pro ozvučení sólových houslí doveze vlastní DPA mikrofon; </w:t>
      </w:r>
      <w:r w:rsidR="00A572DF" w:rsidRPr="002836EA">
        <w:rPr>
          <w:rFonts w:asciiTheme="minorHAnsi" w:hAnsiTheme="minorHAnsi" w:cstheme="minorHAnsi"/>
          <w:color w:val="000000"/>
          <w:lang w:eastAsia="ar-SA"/>
        </w:rPr>
        <w:t>Pořadatel zajis</w:t>
      </w:r>
      <w:r w:rsidR="00286A73" w:rsidRPr="002836EA">
        <w:rPr>
          <w:rFonts w:asciiTheme="minorHAnsi" w:hAnsiTheme="minorHAnsi" w:cstheme="minorHAnsi"/>
          <w:color w:val="000000"/>
          <w:lang w:eastAsia="ar-SA"/>
        </w:rPr>
        <w:t>t</w:t>
      </w:r>
      <w:r w:rsidR="00A572DF" w:rsidRPr="002836EA">
        <w:rPr>
          <w:rFonts w:asciiTheme="minorHAnsi" w:hAnsiTheme="minorHAnsi" w:cstheme="minorHAnsi"/>
          <w:color w:val="000000"/>
          <w:lang w:eastAsia="ar-SA"/>
        </w:rPr>
        <w:t xml:space="preserve">í: </w:t>
      </w:r>
      <w:r w:rsidRPr="002836EA">
        <w:rPr>
          <w:rFonts w:asciiTheme="minorHAnsi" w:hAnsiTheme="minorHAnsi" w:cstheme="minorHAnsi"/>
          <w:color w:val="000000"/>
          <w:lang w:eastAsia="ar-SA"/>
        </w:rPr>
        <w:t>4 prostorové mikrofony pro kapelu, 1 mikrofon pro mluvené slovo, odposlechy – viz</w:t>
      </w:r>
      <w:r w:rsidR="007048E1" w:rsidRPr="002836EA">
        <w:rPr>
          <w:rFonts w:asciiTheme="minorHAnsi" w:hAnsiTheme="minorHAnsi" w:cstheme="minorHAnsi"/>
          <w:color w:val="000000"/>
          <w:lang w:eastAsia="ar-SA"/>
        </w:rPr>
        <w:t>.</w:t>
      </w:r>
      <w:r w:rsidRPr="002836EA">
        <w:rPr>
          <w:rFonts w:asciiTheme="minorHAnsi" w:hAnsiTheme="minorHAnsi" w:cstheme="minorHAnsi"/>
          <w:color w:val="000000"/>
          <w:lang w:eastAsia="ar-SA"/>
        </w:rPr>
        <w:t xml:space="preserve"> stage plan</w:t>
      </w:r>
      <w:r w:rsidR="000857EA" w:rsidRPr="002836EA">
        <w:rPr>
          <w:rFonts w:asciiTheme="minorHAnsi" w:hAnsiTheme="minorHAnsi" w:cstheme="minorHAnsi"/>
          <w:color w:val="000000"/>
          <w:lang w:eastAsia="ar-SA"/>
        </w:rPr>
        <w:t>;</w:t>
      </w:r>
    </w:p>
    <w:p w14:paraId="1B931A93" w14:textId="0522669E" w:rsidR="00C341CD" w:rsidRPr="002836EA" w:rsidRDefault="00C341CD" w:rsidP="004E162F">
      <w:pPr>
        <w:pStyle w:val="Odstavecseseznamem"/>
        <w:numPr>
          <w:ilvl w:val="0"/>
          <w:numId w:val="8"/>
        </w:numPr>
        <w:suppressAutoHyphens/>
        <w:spacing w:before="120" w:after="0" w:line="240" w:lineRule="auto"/>
        <w:jc w:val="both"/>
        <w:rPr>
          <w:rFonts w:asciiTheme="minorHAnsi" w:hAnsiTheme="minorHAnsi" w:cstheme="minorHAnsi"/>
          <w:color w:val="000000"/>
          <w:lang w:eastAsia="ar-SA"/>
        </w:rPr>
      </w:pPr>
      <w:r w:rsidRPr="002836EA">
        <w:rPr>
          <w:rFonts w:asciiTheme="minorHAnsi" w:hAnsiTheme="minorHAnsi" w:cstheme="minorHAnsi"/>
          <w:color w:val="000000"/>
          <w:lang w:eastAsia="ar-SA"/>
        </w:rPr>
        <w:t xml:space="preserve">přístup Umělci do </w:t>
      </w:r>
      <w:r w:rsidR="002836EA">
        <w:rPr>
          <w:rFonts w:asciiTheme="minorHAnsi" w:hAnsiTheme="minorHAnsi" w:cstheme="minorHAnsi"/>
          <w:color w:val="000000"/>
          <w:lang w:eastAsia="ar-SA"/>
        </w:rPr>
        <w:t xml:space="preserve">místa konání koncertu </w:t>
      </w:r>
      <w:r w:rsidRPr="002836EA">
        <w:rPr>
          <w:rFonts w:asciiTheme="minorHAnsi" w:hAnsiTheme="minorHAnsi" w:cstheme="minorHAnsi"/>
          <w:color w:val="000000"/>
          <w:lang w:eastAsia="ar-SA"/>
        </w:rPr>
        <w:t>minimálně 2 hodiny před časem konání vystoupení</w:t>
      </w:r>
      <w:r w:rsidR="000857EA" w:rsidRPr="002836EA">
        <w:rPr>
          <w:rFonts w:asciiTheme="minorHAnsi" w:hAnsiTheme="minorHAnsi" w:cstheme="minorHAnsi"/>
          <w:color w:val="000000"/>
          <w:lang w:eastAsia="ar-SA"/>
        </w:rPr>
        <w:t>;</w:t>
      </w:r>
    </w:p>
    <w:p w14:paraId="756F2D53" w14:textId="23477398" w:rsidR="00C341CD" w:rsidRPr="002836EA" w:rsidRDefault="000857EA" w:rsidP="004E162F">
      <w:pPr>
        <w:pStyle w:val="Odstavecseseznamem"/>
        <w:numPr>
          <w:ilvl w:val="0"/>
          <w:numId w:val="8"/>
        </w:numPr>
        <w:suppressAutoHyphens/>
        <w:spacing w:before="120" w:after="0" w:line="240" w:lineRule="auto"/>
        <w:rPr>
          <w:rFonts w:asciiTheme="minorHAnsi" w:hAnsiTheme="minorHAnsi" w:cstheme="minorHAnsi"/>
          <w:color w:val="000000"/>
          <w:lang w:eastAsia="ar-SA"/>
        </w:rPr>
      </w:pPr>
      <w:r w:rsidRPr="002836EA">
        <w:rPr>
          <w:rFonts w:asciiTheme="minorHAnsi" w:hAnsiTheme="minorHAnsi" w:cstheme="minorHAnsi"/>
          <w:color w:val="000000"/>
          <w:lang w:eastAsia="ar-SA"/>
        </w:rPr>
        <w:t xml:space="preserve">dvě uzamykatelné nebo </w:t>
      </w:r>
      <w:r w:rsidR="00597414" w:rsidRPr="002836EA">
        <w:rPr>
          <w:rFonts w:asciiTheme="minorHAnsi" w:hAnsiTheme="minorHAnsi" w:cstheme="minorHAnsi"/>
          <w:color w:val="000000"/>
          <w:lang w:eastAsia="ar-SA"/>
        </w:rPr>
        <w:t>hlídan</w:t>
      </w:r>
      <w:r w:rsidRPr="002836EA">
        <w:rPr>
          <w:rFonts w:asciiTheme="minorHAnsi" w:hAnsiTheme="minorHAnsi" w:cstheme="minorHAnsi"/>
          <w:color w:val="000000"/>
          <w:lang w:eastAsia="ar-SA"/>
        </w:rPr>
        <w:t>é</w:t>
      </w:r>
      <w:r w:rsidR="00597414" w:rsidRPr="002836EA">
        <w:rPr>
          <w:rFonts w:asciiTheme="minorHAnsi" w:hAnsiTheme="minorHAnsi" w:cstheme="minorHAnsi"/>
          <w:color w:val="000000"/>
          <w:lang w:eastAsia="ar-SA"/>
        </w:rPr>
        <w:t xml:space="preserve"> šatn</w:t>
      </w:r>
      <w:r w:rsidRPr="002836EA">
        <w:rPr>
          <w:rFonts w:asciiTheme="minorHAnsi" w:hAnsiTheme="minorHAnsi" w:cstheme="minorHAnsi"/>
          <w:color w:val="000000"/>
          <w:lang w:eastAsia="ar-SA"/>
        </w:rPr>
        <w:t>y</w:t>
      </w:r>
      <w:r w:rsidR="00597414" w:rsidRPr="002836EA">
        <w:rPr>
          <w:rFonts w:asciiTheme="minorHAnsi" w:hAnsiTheme="minorHAnsi" w:cstheme="minorHAnsi"/>
          <w:color w:val="000000"/>
          <w:lang w:eastAsia="ar-SA"/>
        </w:rPr>
        <w:t xml:space="preserve"> pro umělce</w:t>
      </w:r>
      <w:r w:rsidRPr="002836EA">
        <w:rPr>
          <w:rFonts w:asciiTheme="minorHAnsi" w:hAnsiTheme="minorHAnsi" w:cstheme="minorHAnsi"/>
          <w:color w:val="000000"/>
          <w:lang w:eastAsia="ar-SA"/>
        </w:rPr>
        <w:t>;</w:t>
      </w:r>
    </w:p>
    <w:p w14:paraId="452AC4A2" w14:textId="1A32A362" w:rsidR="00C341CD" w:rsidRPr="002836EA" w:rsidRDefault="002836EA" w:rsidP="004E162F">
      <w:pPr>
        <w:pStyle w:val="Odstavecseseznamem"/>
        <w:numPr>
          <w:ilvl w:val="0"/>
          <w:numId w:val="8"/>
        </w:numPr>
        <w:suppressAutoHyphens/>
        <w:spacing w:before="120" w:after="0" w:line="240" w:lineRule="auto"/>
        <w:jc w:val="both"/>
        <w:rPr>
          <w:rFonts w:asciiTheme="minorHAnsi" w:hAnsiTheme="minorHAnsi" w:cstheme="minorHAnsi"/>
          <w:color w:val="000000"/>
          <w:lang w:eastAsia="ar-SA"/>
        </w:rPr>
      </w:pPr>
      <w:r>
        <w:rPr>
          <w:rFonts w:asciiTheme="minorHAnsi" w:hAnsiTheme="minorHAnsi" w:cstheme="minorHAnsi"/>
          <w:color w:val="000000"/>
          <w:lang w:eastAsia="ar-SA"/>
        </w:rPr>
        <w:t xml:space="preserve">dvě </w:t>
      </w:r>
      <w:r w:rsidR="00C341CD" w:rsidRPr="002836EA">
        <w:rPr>
          <w:rFonts w:asciiTheme="minorHAnsi" w:hAnsiTheme="minorHAnsi" w:cstheme="minorHAnsi"/>
          <w:color w:val="000000"/>
          <w:lang w:eastAsia="ar-SA"/>
        </w:rPr>
        <w:t>bezplatná parkovací místa v bezprostřední blízkosti místa koncertu</w:t>
      </w:r>
      <w:r w:rsidR="000857EA" w:rsidRPr="002836EA">
        <w:rPr>
          <w:rFonts w:asciiTheme="minorHAnsi" w:hAnsiTheme="minorHAnsi" w:cstheme="minorHAnsi"/>
          <w:color w:val="000000"/>
          <w:lang w:eastAsia="ar-SA"/>
        </w:rPr>
        <w:t>;</w:t>
      </w:r>
    </w:p>
    <w:p w14:paraId="14C661E2" w14:textId="07ECFB4E" w:rsidR="00C341CD" w:rsidRPr="002836EA" w:rsidRDefault="000857EA" w:rsidP="004E162F">
      <w:pPr>
        <w:pStyle w:val="Odstavecseseznamem"/>
        <w:numPr>
          <w:ilvl w:val="0"/>
          <w:numId w:val="8"/>
        </w:numPr>
        <w:suppressAutoHyphens/>
        <w:spacing w:before="120" w:after="0" w:line="240" w:lineRule="auto"/>
        <w:jc w:val="both"/>
        <w:rPr>
          <w:rFonts w:asciiTheme="minorHAnsi" w:hAnsiTheme="minorHAnsi" w:cstheme="minorHAnsi"/>
          <w:color w:val="000000"/>
          <w:lang w:eastAsia="ar-SA"/>
        </w:rPr>
      </w:pPr>
      <w:r w:rsidRPr="002836EA">
        <w:rPr>
          <w:rFonts w:asciiTheme="minorHAnsi" w:hAnsiTheme="minorHAnsi" w:cstheme="minorHAnsi"/>
          <w:color w:val="000000"/>
          <w:lang w:eastAsia="ar-SA"/>
        </w:rPr>
        <w:lastRenderedPageBreak/>
        <w:t>o</w:t>
      </w:r>
      <w:r w:rsidR="00C341CD" w:rsidRPr="002836EA">
        <w:rPr>
          <w:rFonts w:asciiTheme="minorHAnsi" w:hAnsiTheme="minorHAnsi" w:cstheme="minorHAnsi"/>
          <w:color w:val="000000"/>
          <w:lang w:eastAsia="ar-SA"/>
        </w:rPr>
        <w:t>bčerstvení pro Umělce a kapelu: láhve balené, neperlivé, stolní vody, káva, čaj, obložené mísy, ovoce</w:t>
      </w:r>
      <w:r w:rsidR="00511C11" w:rsidRPr="002836EA">
        <w:rPr>
          <w:rFonts w:asciiTheme="minorHAnsi" w:hAnsiTheme="minorHAnsi" w:cstheme="minorHAnsi"/>
          <w:color w:val="000000"/>
          <w:lang w:eastAsia="ar-SA"/>
        </w:rPr>
        <w:t>.</w:t>
      </w:r>
    </w:p>
    <w:p w14:paraId="530679A8" w14:textId="77777777" w:rsidR="006B1CE5" w:rsidRPr="002836EA" w:rsidRDefault="006B1CE5" w:rsidP="006B1CE5">
      <w:pPr>
        <w:suppressAutoHyphens/>
        <w:snapToGrid w:val="0"/>
        <w:spacing w:before="120" w:after="0" w:line="240" w:lineRule="auto"/>
        <w:ind w:left="360"/>
        <w:jc w:val="both"/>
        <w:rPr>
          <w:rFonts w:asciiTheme="minorHAnsi" w:hAnsiTheme="minorHAnsi" w:cstheme="minorHAnsi"/>
        </w:rPr>
      </w:pPr>
      <w:r w:rsidRPr="002836EA">
        <w:rPr>
          <w:rFonts w:asciiTheme="minorHAnsi" w:hAnsiTheme="minorHAnsi" w:cstheme="minorHAnsi"/>
          <w:color w:val="000000"/>
          <w:lang w:eastAsia="ar-SA"/>
        </w:rPr>
        <w:t>V případě porušení některého ze závazků uvedených v tomto odstavci tohoto článku nejsou Umělci povinni Koncertní vystoupení realizovat nebo jsou oprávněni okamžitě ukončit Koncertní vystoupení, aniž by tím zanikl jeho nárok na sjednanou Odměnu za vystoupení.</w:t>
      </w:r>
    </w:p>
    <w:p w14:paraId="7A3D7208" w14:textId="6EE49A75" w:rsidR="006B1CE5" w:rsidRPr="002836EA" w:rsidRDefault="006B1CE5" w:rsidP="006B1CE5">
      <w:pPr>
        <w:pStyle w:val="Odstavecseseznamem"/>
        <w:numPr>
          <w:ilvl w:val="0"/>
          <w:numId w:val="13"/>
        </w:numPr>
        <w:suppressAutoHyphens/>
        <w:snapToGrid w:val="0"/>
        <w:spacing w:before="120" w:after="0" w:line="240" w:lineRule="auto"/>
        <w:contextualSpacing w:val="0"/>
        <w:jc w:val="both"/>
        <w:rPr>
          <w:rFonts w:asciiTheme="minorHAnsi" w:hAnsiTheme="minorHAnsi" w:cstheme="minorHAnsi"/>
        </w:rPr>
      </w:pPr>
      <w:r w:rsidRPr="002836EA">
        <w:rPr>
          <w:rFonts w:asciiTheme="minorHAnsi" w:hAnsiTheme="minorHAnsi" w:cstheme="minorHAnsi"/>
        </w:rPr>
        <w:t xml:space="preserve">Pořadatel zajišťuje a odpovídá na svůj náklad za technické a bezpečnostní zabezpečení Koncertního vystoupení (např. pořadatelská služba) a ochranu zdraví a bezpečnosti Umělců a návštěvníků Koncertního vystoupení. </w:t>
      </w:r>
    </w:p>
    <w:p w14:paraId="6F1D3989" w14:textId="021F0D82" w:rsidR="006B1CE5" w:rsidRPr="002836EA" w:rsidRDefault="006B1CE5" w:rsidP="006B1CE5">
      <w:pPr>
        <w:pStyle w:val="Odstavecseseznamem"/>
        <w:numPr>
          <w:ilvl w:val="0"/>
          <w:numId w:val="13"/>
        </w:numPr>
        <w:suppressAutoHyphens/>
        <w:snapToGrid w:val="0"/>
        <w:spacing w:before="120" w:after="0" w:line="240" w:lineRule="auto"/>
        <w:contextualSpacing w:val="0"/>
        <w:jc w:val="both"/>
        <w:rPr>
          <w:rFonts w:asciiTheme="minorHAnsi" w:hAnsiTheme="minorHAnsi" w:cstheme="minorHAnsi"/>
        </w:rPr>
      </w:pPr>
      <w:r w:rsidRPr="002836EA">
        <w:rPr>
          <w:rFonts w:asciiTheme="minorHAnsi" w:hAnsiTheme="minorHAnsi" w:cstheme="minorHAnsi"/>
        </w:rPr>
        <w:t>Pořadatel je povinen zajistit propagaci Koncertního vystoupení (zejm. plakáty) a ostatní podpůrné prostředky pro zajištění návštěvnosti.</w:t>
      </w:r>
    </w:p>
    <w:p w14:paraId="4F353434" w14:textId="63AEEF8F" w:rsidR="006B1CE5" w:rsidRPr="002836EA" w:rsidRDefault="006B1CE5" w:rsidP="006B1CE5">
      <w:pPr>
        <w:pStyle w:val="Odstavecseseznamem"/>
        <w:numPr>
          <w:ilvl w:val="0"/>
          <w:numId w:val="13"/>
        </w:numPr>
        <w:suppressAutoHyphens/>
        <w:snapToGrid w:val="0"/>
        <w:spacing w:before="120" w:after="0" w:line="240" w:lineRule="auto"/>
        <w:contextualSpacing w:val="0"/>
        <w:jc w:val="both"/>
        <w:rPr>
          <w:rFonts w:asciiTheme="minorHAnsi" w:hAnsiTheme="minorHAnsi" w:cstheme="minorHAnsi"/>
          <w:lang w:eastAsia="ar-SA"/>
        </w:rPr>
      </w:pPr>
      <w:r w:rsidRPr="002836EA">
        <w:rPr>
          <w:rFonts w:asciiTheme="minorHAnsi" w:hAnsiTheme="minorHAnsi" w:cstheme="minorHAnsi"/>
          <w:lang w:eastAsia="ar-SA"/>
        </w:rPr>
        <w:t>Pořadatel se zavazuje zajistit stůl k prodeji CD Umělců a případných jiných věcí souvisejících s Umělci (např. merchandising) v místě konání Koncertního vystoupení. Prodávající převezme věci určené k prodeji před zahájením vystoupení a po skončení vystoupení předá Umělci tržbu za prodané věci a neprodané věci. Po tuto dobu odpovídá Pořadatel za ztrátu, zničení nebo poškození předaných věcí. Po Koncertním může následovat autogramiáda Umělců v předsálí. V případě potřeby Pořadatel pro tuto autogramiádu připraví stoleček vedle stolu prodejního. Podrobnosti prodeje, případně zajištění prodávajícího ze strany Umělců, bude dohodnuto Agenturou 14 dní před Koncertním vystoupením.</w:t>
      </w:r>
      <w:r w:rsidR="006E2A71">
        <w:rPr>
          <w:rFonts w:asciiTheme="minorHAnsi" w:hAnsiTheme="minorHAnsi" w:cstheme="minorHAnsi"/>
          <w:lang w:eastAsia="ar-SA"/>
        </w:rPr>
        <w:t xml:space="preserve"> Zajistí managerka. </w:t>
      </w:r>
    </w:p>
    <w:p w14:paraId="47209D69" w14:textId="77777777" w:rsidR="006B1CE5" w:rsidRPr="002836EA" w:rsidRDefault="006B1CE5" w:rsidP="006B1CE5">
      <w:pPr>
        <w:pStyle w:val="Zkladntext31"/>
        <w:numPr>
          <w:ilvl w:val="0"/>
          <w:numId w:val="13"/>
        </w:numPr>
        <w:spacing w:before="120"/>
        <w:contextualSpacing/>
        <w:rPr>
          <w:rFonts w:asciiTheme="minorHAnsi" w:hAnsiTheme="minorHAnsi" w:cstheme="minorHAnsi"/>
          <w:sz w:val="22"/>
          <w:szCs w:val="22"/>
        </w:rPr>
      </w:pPr>
      <w:r w:rsidRPr="002836EA">
        <w:rPr>
          <w:rFonts w:asciiTheme="minorHAnsi" w:hAnsiTheme="minorHAnsi" w:cstheme="minorHAnsi"/>
          <w:sz w:val="22"/>
          <w:szCs w:val="22"/>
        </w:rPr>
        <w:t>Pořadatel se zavazuje zajistit, že během Koncertního vystoupení Umělců nebudou pořizovány komerční obrazové, zvukové nebo obrazově-zvukové záznamy vystoupení Umělců s výjimkou případů výslovně povolených zákonem. Umělci souhlasí s pořízením fotografií a video dokumentace pro osobní či archivní účely Pořadatele.</w:t>
      </w:r>
    </w:p>
    <w:p w14:paraId="71019245" w14:textId="77777777" w:rsidR="006B1CE5" w:rsidRPr="002836EA" w:rsidRDefault="006B1CE5" w:rsidP="006B1CE5">
      <w:pPr>
        <w:pStyle w:val="Odstavecseseznamem"/>
        <w:numPr>
          <w:ilvl w:val="0"/>
          <w:numId w:val="13"/>
        </w:numPr>
        <w:suppressAutoHyphens/>
        <w:snapToGrid w:val="0"/>
        <w:spacing w:before="120" w:after="0" w:line="240" w:lineRule="auto"/>
        <w:contextualSpacing w:val="0"/>
        <w:jc w:val="both"/>
        <w:rPr>
          <w:rFonts w:asciiTheme="minorHAnsi" w:hAnsiTheme="minorHAnsi" w:cstheme="minorHAnsi"/>
          <w:lang w:eastAsia="ar-SA"/>
        </w:rPr>
      </w:pPr>
      <w:r w:rsidRPr="002836EA">
        <w:rPr>
          <w:rFonts w:asciiTheme="minorHAnsi" w:hAnsiTheme="minorHAnsi" w:cstheme="minorHAnsi"/>
          <w:lang w:eastAsia="ar-SA"/>
        </w:rPr>
        <w:t>V případě porušení některého ze závazků uvedených v tomto článku, na jehož porušení byl řádně a neprodleně po jeho zjištění Pořadatel upozorněn a jehož odstranění včas nezajistil, nejsou Umělci povinni Koncertní vystoupení realizovat, případně jsou oprávněni okamžitě ukončit Koncertní vystoupení, aniž by tím zanikl jejich nárok na Odměnu za Koncertní vystoupení. Agentura je současně oprávněna požadovat smluvní pokutu ve výši 100% za Koncertní vystoupení.</w:t>
      </w:r>
    </w:p>
    <w:p w14:paraId="417A60BA" w14:textId="1B32F54E" w:rsidR="0073796A" w:rsidRPr="002836EA" w:rsidRDefault="0073796A" w:rsidP="004E162F">
      <w:pPr>
        <w:pStyle w:val="Odstavecseseznamem"/>
        <w:numPr>
          <w:ilvl w:val="0"/>
          <w:numId w:val="13"/>
        </w:numPr>
        <w:suppressAutoHyphens/>
        <w:snapToGrid w:val="0"/>
        <w:spacing w:before="120" w:after="0" w:line="240" w:lineRule="auto"/>
        <w:contextualSpacing w:val="0"/>
        <w:jc w:val="both"/>
        <w:rPr>
          <w:rFonts w:asciiTheme="minorHAnsi" w:hAnsiTheme="minorHAnsi" w:cstheme="minorHAnsi"/>
          <w:lang w:eastAsia="ar-SA"/>
        </w:rPr>
      </w:pPr>
      <w:r w:rsidRPr="002836EA">
        <w:rPr>
          <w:rFonts w:asciiTheme="minorHAnsi" w:hAnsiTheme="minorHAnsi" w:cstheme="minorHAnsi"/>
          <w:lang w:eastAsia="ar-SA"/>
        </w:rPr>
        <w:t xml:space="preserve">Umělec má nárok na </w:t>
      </w:r>
      <w:r w:rsidR="00A63AE5" w:rsidRPr="002836EA">
        <w:rPr>
          <w:rFonts w:asciiTheme="minorHAnsi" w:hAnsiTheme="minorHAnsi" w:cstheme="minorHAnsi"/>
          <w:lang w:eastAsia="ar-SA"/>
        </w:rPr>
        <w:t>10</w:t>
      </w:r>
      <w:r w:rsidRPr="002836EA">
        <w:rPr>
          <w:rFonts w:asciiTheme="minorHAnsi" w:hAnsiTheme="minorHAnsi" w:cstheme="minorHAnsi"/>
          <w:lang w:eastAsia="ar-SA"/>
        </w:rPr>
        <w:t xml:space="preserve"> kusů volných vstupenek, které dostane na vyžádání. Požadavky na případné další vstupenky budou řešeny </w:t>
      </w:r>
      <w:r w:rsidR="006B1CE5" w:rsidRPr="002836EA">
        <w:rPr>
          <w:rFonts w:asciiTheme="minorHAnsi" w:hAnsiTheme="minorHAnsi" w:cstheme="minorHAnsi"/>
          <w:lang w:eastAsia="ar-SA"/>
        </w:rPr>
        <w:t>s P</w:t>
      </w:r>
      <w:r w:rsidRPr="002836EA">
        <w:rPr>
          <w:rFonts w:asciiTheme="minorHAnsi" w:hAnsiTheme="minorHAnsi" w:cstheme="minorHAnsi"/>
          <w:lang w:eastAsia="ar-SA"/>
        </w:rPr>
        <w:t xml:space="preserve">ořadatelem. </w:t>
      </w:r>
    </w:p>
    <w:p w14:paraId="0EDD9B36" w14:textId="77777777" w:rsidR="0073796A" w:rsidRPr="002836EA" w:rsidRDefault="0073796A" w:rsidP="004E162F">
      <w:pPr>
        <w:pStyle w:val="Odstavecseseznamem"/>
        <w:numPr>
          <w:ilvl w:val="0"/>
          <w:numId w:val="13"/>
        </w:numPr>
        <w:suppressAutoHyphens/>
        <w:snapToGrid w:val="0"/>
        <w:spacing w:before="120" w:after="0" w:line="240" w:lineRule="auto"/>
        <w:contextualSpacing w:val="0"/>
        <w:jc w:val="both"/>
        <w:rPr>
          <w:rFonts w:asciiTheme="minorHAnsi" w:hAnsiTheme="minorHAnsi" w:cstheme="minorHAnsi"/>
          <w:lang w:eastAsia="ar-SA"/>
        </w:rPr>
      </w:pPr>
      <w:r w:rsidRPr="002836EA">
        <w:rPr>
          <w:rFonts w:asciiTheme="minorHAnsi" w:hAnsiTheme="minorHAnsi" w:cstheme="minorHAnsi"/>
          <w:lang w:eastAsia="ar-SA"/>
        </w:rPr>
        <w:t>Pořadatel se zavazuje vypořádat s Ochranným svazem autorským pro práva k dílům hudebním veškeré povinnosti a závazky související s vystoupením.</w:t>
      </w:r>
    </w:p>
    <w:p w14:paraId="40D466DE" w14:textId="650D5C6C" w:rsidR="006B1CE5" w:rsidRPr="002836EA" w:rsidRDefault="006B1CE5">
      <w:pPr>
        <w:spacing w:after="0" w:line="240" w:lineRule="auto"/>
        <w:rPr>
          <w:rFonts w:asciiTheme="minorHAnsi" w:hAnsiTheme="minorHAnsi" w:cstheme="minorHAnsi"/>
          <w:b/>
          <w:sz w:val="24"/>
          <w:szCs w:val="20"/>
          <w:lang w:eastAsia="ar-SA"/>
        </w:rPr>
      </w:pPr>
    </w:p>
    <w:p w14:paraId="5E53C656" w14:textId="3F5BD3AD" w:rsidR="00C341CD" w:rsidRPr="002836EA" w:rsidRDefault="00C341CD" w:rsidP="004E162F">
      <w:pPr>
        <w:suppressAutoHyphens/>
        <w:spacing w:before="120" w:after="0" w:line="240" w:lineRule="auto"/>
        <w:contextualSpacing/>
        <w:jc w:val="center"/>
        <w:rPr>
          <w:rFonts w:asciiTheme="minorHAnsi" w:hAnsiTheme="minorHAnsi" w:cstheme="minorHAnsi"/>
          <w:b/>
          <w:sz w:val="24"/>
          <w:szCs w:val="20"/>
          <w:lang w:eastAsia="ar-SA"/>
        </w:rPr>
      </w:pPr>
      <w:r w:rsidRPr="002836EA">
        <w:rPr>
          <w:rFonts w:asciiTheme="minorHAnsi" w:hAnsiTheme="minorHAnsi" w:cstheme="minorHAnsi"/>
          <w:b/>
          <w:sz w:val="24"/>
          <w:szCs w:val="20"/>
          <w:lang w:eastAsia="ar-SA"/>
        </w:rPr>
        <w:t>IV.</w:t>
      </w:r>
    </w:p>
    <w:p w14:paraId="4EECB0A0" w14:textId="1846C20C" w:rsidR="00C341CD" w:rsidRPr="002836EA" w:rsidRDefault="00C341CD" w:rsidP="004E162F">
      <w:pPr>
        <w:suppressAutoHyphens/>
        <w:spacing w:before="120" w:after="0" w:line="240" w:lineRule="auto"/>
        <w:contextualSpacing/>
        <w:jc w:val="center"/>
        <w:rPr>
          <w:rFonts w:asciiTheme="minorHAnsi" w:hAnsiTheme="minorHAnsi" w:cstheme="minorHAnsi"/>
          <w:b/>
          <w:sz w:val="24"/>
          <w:szCs w:val="20"/>
          <w:lang w:eastAsia="ar-SA"/>
        </w:rPr>
      </w:pPr>
      <w:r w:rsidRPr="002836EA">
        <w:rPr>
          <w:rFonts w:asciiTheme="minorHAnsi" w:hAnsiTheme="minorHAnsi" w:cstheme="minorHAnsi"/>
          <w:b/>
          <w:sz w:val="24"/>
          <w:szCs w:val="20"/>
          <w:lang w:eastAsia="ar-SA"/>
        </w:rPr>
        <w:t xml:space="preserve">Povinnosti </w:t>
      </w:r>
      <w:r w:rsidR="0073796A" w:rsidRPr="002836EA">
        <w:rPr>
          <w:rFonts w:asciiTheme="minorHAnsi" w:hAnsiTheme="minorHAnsi" w:cstheme="minorHAnsi"/>
          <w:b/>
          <w:sz w:val="24"/>
          <w:szCs w:val="20"/>
          <w:lang w:eastAsia="ar-SA"/>
        </w:rPr>
        <w:t>Agentury</w:t>
      </w:r>
    </w:p>
    <w:p w14:paraId="568DB5CC" w14:textId="008D534B" w:rsidR="0073796A" w:rsidRPr="002836EA" w:rsidRDefault="0073796A" w:rsidP="006B1CE5">
      <w:pPr>
        <w:pStyle w:val="Odstavecseseznamem"/>
        <w:numPr>
          <w:ilvl w:val="0"/>
          <w:numId w:val="21"/>
        </w:numPr>
        <w:suppressAutoHyphens/>
        <w:snapToGrid w:val="0"/>
        <w:spacing w:before="60" w:after="0" w:line="240" w:lineRule="auto"/>
        <w:ind w:left="357" w:hanging="357"/>
        <w:contextualSpacing w:val="0"/>
        <w:jc w:val="both"/>
        <w:rPr>
          <w:rFonts w:asciiTheme="minorHAnsi" w:hAnsiTheme="minorHAnsi" w:cstheme="minorHAnsi"/>
          <w:lang w:eastAsia="ar-SA"/>
        </w:rPr>
      </w:pPr>
      <w:r w:rsidRPr="002836EA">
        <w:rPr>
          <w:rFonts w:asciiTheme="minorHAnsi" w:hAnsiTheme="minorHAnsi" w:cstheme="minorHAnsi"/>
          <w:lang w:eastAsia="ar-SA"/>
        </w:rPr>
        <w:t xml:space="preserve">Agentura </w:t>
      </w:r>
      <w:r w:rsidRPr="002836EA">
        <w:rPr>
          <w:rFonts w:asciiTheme="minorHAnsi" w:hAnsiTheme="minorHAnsi" w:cstheme="minorHAnsi"/>
        </w:rPr>
        <w:t>zajistí</w:t>
      </w:r>
      <w:r w:rsidR="004E162F" w:rsidRPr="002836EA">
        <w:rPr>
          <w:rFonts w:asciiTheme="minorHAnsi" w:hAnsiTheme="minorHAnsi" w:cstheme="minorHAnsi"/>
          <w:lang w:eastAsia="ar-SA"/>
        </w:rPr>
        <w:t xml:space="preserve"> tyto povinnosti Umělců</w:t>
      </w:r>
      <w:r w:rsidRPr="002836EA">
        <w:rPr>
          <w:rFonts w:asciiTheme="minorHAnsi" w:hAnsiTheme="minorHAnsi" w:cstheme="minorHAnsi"/>
          <w:lang w:eastAsia="ar-SA"/>
        </w:rPr>
        <w:t>:</w:t>
      </w:r>
    </w:p>
    <w:p w14:paraId="1F16B072" w14:textId="77777777" w:rsidR="004E162F" w:rsidRPr="002836EA" w:rsidRDefault="004E162F" w:rsidP="006B1CE5">
      <w:pPr>
        <w:pStyle w:val="Odstavecseseznamem"/>
        <w:numPr>
          <w:ilvl w:val="0"/>
          <w:numId w:val="16"/>
        </w:numPr>
        <w:suppressAutoHyphens/>
        <w:snapToGrid w:val="0"/>
        <w:spacing w:before="60" w:after="0" w:line="240" w:lineRule="auto"/>
        <w:ind w:left="709" w:hanging="357"/>
        <w:contextualSpacing w:val="0"/>
        <w:jc w:val="both"/>
        <w:rPr>
          <w:rFonts w:asciiTheme="minorHAnsi" w:hAnsiTheme="minorHAnsi" w:cstheme="minorHAnsi"/>
          <w:lang w:eastAsia="ar-SA"/>
        </w:rPr>
      </w:pPr>
      <w:r w:rsidRPr="002836EA">
        <w:rPr>
          <w:rFonts w:asciiTheme="minorHAnsi" w:hAnsiTheme="minorHAnsi" w:cstheme="minorHAnsi"/>
          <w:lang w:eastAsia="ar-SA"/>
        </w:rPr>
        <w:t>dostavit se na místo konání Koncertního vystoupení v den konání Koncertního vystoupení, a to nejméně jednu (1) hodinu před začátkem Koncertního vystoupení se svým vlastním nástrojem, není-li ve Smlouvě dohodnuto jinak;</w:t>
      </w:r>
    </w:p>
    <w:p w14:paraId="447BD237" w14:textId="77777777" w:rsidR="004E162F" w:rsidRPr="002836EA" w:rsidRDefault="004E162F" w:rsidP="006B1CE5">
      <w:pPr>
        <w:pStyle w:val="Odstavecseseznamem"/>
        <w:numPr>
          <w:ilvl w:val="0"/>
          <w:numId w:val="16"/>
        </w:numPr>
        <w:suppressAutoHyphens/>
        <w:snapToGrid w:val="0"/>
        <w:spacing w:before="60" w:after="0" w:line="240" w:lineRule="auto"/>
        <w:ind w:left="709" w:hanging="357"/>
        <w:contextualSpacing w:val="0"/>
        <w:jc w:val="both"/>
        <w:rPr>
          <w:rFonts w:asciiTheme="minorHAnsi" w:hAnsiTheme="minorHAnsi" w:cstheme="minorHAnsi"/>
          <w:lang w:eastAsia="ar-SA"/>
        </w:rPr>
      </w:pPr>
      <w:r w:rsidRPr="002836EA">
        <w:rPr>
          <w:rFonts w:asciiTheme="minorHAnsi" w:hAnsiTheme="minorHAnsi" w:cstheme="minorHAnsi"/>
          <w:lang w:eastAsia="ar-SA"/>
        </w:rPr>
        <w:t xml:space="preserve">dodržet minimální délku a program dohodnutého Koncertního vystoupení, pokud nenastanou důvody pro jeho ukončení uvedené v článku III. této Smlouvy; </w:t>
      </w:r>
    </w:p>
    <w:p w14:paraId="68FD7FD9" w14:textId="05BB15A1" w:rsidR="0073796A" w:rsidRPr="002836EA" w:rsidRDefault="004E162F" w:rsidP="006B1CE5">
      <w:pPr>
        <w:pStyle w:val="Odstavecseseznamem"/>
        <w:numPr>
          <w:ilvl w:val="0"/>
          <w:numId w:val="16"/>
        </w:numPr>
        <w:suppressAutoHyphens/>
        <w:snapToGrid w:val="0"/>
        <w:spacing w:before="60" w:after="0" w:line="240" w:lineRule="auto"/>
        <w:ind w:left="709" w:hanging="357"/>
        <w:contextualSpacing w:val="0"/>
        <w:jc w:val="both"/>
        <w:rPr>
          <w:rFonts w:asciiTheme="minorHAnsi" w:hAnsiTheme="minorHAnsi" w:cstheme="minorHAnsi"/>
        </w:rPr>
      </w:pPr>
      <w:r w:rsidRPr="002836EA">
        <w:rPr>
          <w:rFonts w:asciiTheme="minorHAnsi" w:hAnsiTheme="minorHAnsi" w:cstheme="minorHAnsi"/>
          <w:lang w:eastAsia="ar-SA"/>
        </w:rPr>
        <w:lastRenderedPageBreak/>
        <w:t xml:space="preserve">spolupracovat s Pořadatelem dle svých možností s propagací Koncertního vystoupení, zejména s rozhovory do médií, atd. a povinnost poskytnout Pořadateli propagační fotografie a životopis na vyžádání. </w:t>
      </w:r>
    </w:p>
    <w:p w14:paraId="2E42B940" w14:textId="77777777" w:rsidR="004E162F" w:rsidRPr="002836EA" w:rsidRDefault="004E162F" w:rsidP="006B1CE5">
      <w:pPr>
        <w:pStyle w:val="Odstavecseseznamem"/>
        <w:numPr>
          <w:ilvl w:val="0"/>
          <w:numId w:val="21"/>
        </w:numPr>
        <w:suppressAutoHyphens/>
        <w:snapToGrid w:val="0"/>
        <w:spacing w:before="60" w:after="0" w:line="240" w:lineRule="auto"/>
        <w:ind w:left="357" w:hanging="357"/>
        <w:contextualSpacing w:val="0"/>
        <w:jc w:val="both"/>
        <w:rPr>
          <w:rFonts w:asciiTheme="minorHAnsi" w:hAnsiTheme="minorHAnsi" w:cstheme="minorHAnsi"/>
        </w:rPr>
      </w:pPr>
      <w:r w:rsidRPr="002836EA">
        <w:rPr>
          <w:rFonts w:asciiTheme="minorHAnsi" w:hAnsiTheme="minorHAnsi" w:cstheme="minorHAnsi"/>
          <w:lang w:eastAsia="ar-SA"/>
        </w:rPr>
        <w:t>Agentura</w:t>
      </w:r>
      <w:r w:rsidRPr="002836EA">
        <w:rPr>
          <w:rFonts w:asciiTheme="minorHAnsi" w:hAnsiTheme="minorHAnsi" w:cstheme="minorHAnsi"/>
        </w:rPr>
        <w:t xml:space="preserve"> prohlašuje, že neuzavřela a neuzavře za Umělce smlouvu, která by je omezovala v plnění povinností z této Smlouvy vyplývajících. </w:t>
      </w:r>
    </w:p>
    <w:p w14:paraId="51116D36" w14:textId="77777777" w:rsidR="00C341CD" w:rsidRPr="002836EA" w:rsidRDefault="00C341CD" w:rsidP="004E162F">
      <w:pPr>
        <w:suppressAutoHyphens/>
        <w:spacing w:before="120" w:after="0" w:line="240" w:lineRule="auto"/>
        <w:contextualSpacing/>
        <w:jc w:val="center"/>
        <w:rPr>
          <w:rFonts w:asciiTheme="minorHAnsi" w:hAnsiTheme="minorHAnsi" w:cstheme="minorHAnsi"/>
          <w:b/>
          <w:sz w:val="24"/>
          <w:szCs w:val="20"/>
          <w:lang w:eastAsia="ar-SA"/>
        </w:rPr>
      </w:pPr>
      <w:r w:rsidRPr="002836EA">
        <w:rPr>
          <w:rFonts w:asciiTheme="minorHAnsi" w:hAnsiTheme="minorHAnsi" w:cstheme="minorHAnsi"/>
          <w:b/>
          <w:sz w:val="24"/>
          <w:szCs w:val="20"/>
          <w:lang w:eastAsia="ar-SA"/>
        </w:rPr>
        <w:t>V.</w:t>
      </w:r>
    </w:p>
    <w:p w14:paraId="24979CBE" w14:textId="77777777" w:rsidR="00C341CD" w:rsidRPr="002836EA" w:rsidRDefault="00C341CD" w:rsidP="004E162F">
      <w:pPr>
        <w:suppressAutoHyphens/>
        <w:spacing w:before="120" w:after="0" w:line="240" w:lineRule="auto"/>
        <w:contextualSpacing/>
        <w:jc w:val="center"/>
        <w:rPr>
          <w:rFonts w:asciiTheme="minorHAnsi" w:hAnsiTheme="minorHAnsi" w:cstheme="minorHAnsi"/>
          <w:b/>
          <w:sz w:val="24"/>
          <w:szCs w:val="20"/>
          <w:lang w:eastAsia="ar-SA"/>
        </w:rPr>
      </w:pPr>
      <w:r w:rsidRPr="002836EA">
        <w:rPr>
          <w:rFonts w:asciiTheme="minorHAnsi" w:hAnsiTheme="minorHAnsi" w:cstheme="minorHAnsi"/>
          <w:b/>
          <w:sz w:val="24"/>
          <w:szCs w:val="20"/>
          <w:lang w:eastAsia="ar-SA"/>
        </w:rPr>
        <w:t>Onemocnění Umělce</w:t>
      </w:r>
    </w:p>
    <w:p w14:paraId="23709110" w14:textId="22EC93F1" w:rsidR="00617F1F" w:rsidRPr="002836EA" w:rsidRDefault="00C341CD" w:rsidP="004E162F">
      <w:pPr>
        <w:suppressAutoHyphens/>
        <w:spacing w:before="120" w:after="0" w:line="240" w:lineRule="auto"/>
        <w:contextualSpacing/>
        <w:jc w:val="center"/>
        <w:rPr>
          <w:rFonts w:asciiTheme="minorHAnsi" w:hAnsiTheme="minorHAnsi" w:cstheme="minorHAnsi"/>
          <w:b/>
          <w:sz w:val="24"/>
          <w:szCs w:val="20"/>
          <w:lang w:eastAsia="ar-SA"/>
        </w:rPr>
      </w:pPr>
      <w:r w:rsidRPr="002836EA">
        <w:rPr>
          <w:rFonts w:asciiTheme="minorHAnsi" w:hAnsiTheme="minorHAnsi" w:cstheme="minorHAnsi"/>
          <w:b/>
          <w:sz w:val="24"/>
          <w:szCs w:val="20"/>
          <w:lang w:eastAsia="ar-SA"/>
        </w:rPr>
        <w:t>a jiné důvody nekonání koncertu</w:t>
      </w:r>
    </w:p>
    <w:p w14:paraId="55CA11F5" w14:textId="3EE58077" w:rsidR="004E162F" w:rsidRPr="002836EA" w:rsidRDefault="004E162F" w:rsidP="006B1CE5">
      <w:pPr>
        <w:pStyle w:val="Odstavecseseznamem"/>
        <w:numPr>
          <w:ilvl w:val="0"/>
          <w:numId w:val="25"/>
        </w:numPr>
        <w:suppressAutoHyphens/>
        <w:snapToGrid w:val="0"/>
        <w:spacing w:before="120" w:after="0" w:line="240" w:lineRule="auto"/>
        <w:ind w:left="357" w:hanging="357"/>
        <w:contextualSpacing w:val="0"/>
        <w:jc w:val="both"/>
        <w:rPr>
          <w:rFonts w:asciiTheme="minorHAnsi" w:hAnsiTheme="minorHAnsi" w:cstheme="minorHAnsi"/>
        </w:rPr>
      </w:pPr>
      <w:r w:rsidRPr="002836EA">
        <w:rPr>
          <w:rFonts w:asciiTheme="minorHAnsi" w:hAnsiTheme="minorHAnsi" w:cstheme="minorHAnsi"/>
        </w:rPr>
        <w:t>Nemůže-li se Umělec ve smluveném termínu dostavit k provedení Koncertního vystoupení z mimořádně závažných, jím nezaviněných důvodů, zejména z důvodu nemoci, úrazu nebo vážných rodinných důvodů, je Agentura povinna o tom neprodleně vyrozumět Pořadatele a řádně doložit důvod jeho nepřítomnosti, včetně předložení vyjádření příslušného lékaře, popř. jiných dokladů. V takovém případě se vystoupení dnem doručení oznámení Pořadateli ruší a smluvní strany se zavazují do 30 dnů ode dne zrušení Koncertního vystoupení uzavřít dodatek této smlouvy, ve kterém dohodnou nové datum konání Koncertního vystoupení. Neuzavřou-li smluvní strany do 30 dnů ode dne zrušení Koncertního vystoupení tento dodatek, tato  Smlouva se ruší, a pokud Agentura obdržela od Pořadatele jakékoliv plnění, je povinna je do 30 dnů vrátit Pořadateli.</w:t>
      </w:r>
    </w:p>
    <w:p w14:paraId="441FC124" w14:textId="77777777" w:rsidR="004E162F" w:rsidRPr="002836EA" w:rsidRDefault="004E162F" w:rsidP="006B1CE5">
      <w:pPr>
        <w:pStyle w:val="Odstavecseseznamem"/>
        <w:numPr>
          <w:ilvl w:val="0"/>
          <w:numId w:val="25"/>
        </w:numPr>
        <w:suppressAutoHyphens/>
        <w:snapToGrid w:val="0"/>
        <w:spacing w:before="120" w:after="0" w:line="240" w:lineRule="auto"/>
        <w:ind w:left="357" w:hanging="357"/>
        <w:contextualSpacing w:val="0"/>
        <w:jc w:val="both"/>
        <w:rPr>
          <w:rFonts w:asciiTheme="minorHAnsi" w:hAnsiTheme="minorHAnsi" w:cstheme="minorHAnsi"/>
        </w:rPr>
      </w:pPr>
      <w:r w:rsidRPr="002836EA">
        <w:rPr>
          <w:rFonts w:asciiTheme="minorHAnsi" w:hAnsiTheme="minorHAnsi" w:cstheme="minorHAnsi"/>
        </w:rPr>
        <w:t xml:space="preserve">Neuskuteční-li se Koncertní vystoupení zaviněním Umělce, je sjednána smluvní pokuta ve výši 20.000,- Kč.  Pokud byla Agentuře uhrazena již Odměna za vystoupení či její část, zavazuje se Agentura vrátit Pořadateli tuto Odměnu či její část. </w:t>
      </w:r>
    </w:p>
    <w:p w14:paraId="11415374" w14:textId="77777777" w:rsidR="004E162F" w:rsidRPr="002836EA" w:rsidRDefault="004E162F" w:rsidP="006B1CE5">
      <w:pPr>
        <w:pStyle w:val="Odstavecseseznamem"/>
        <w:numPr>
          <w:ilvl w:val="0"/>
          <w:numId w:val="25"/>
        </w:numPr>
        <w:suppressAutoHyphens/>
        <w:snapToGrid w:val="0"/>
        <w:spacing w:before="120" w:after="0" w:line="240" w:lineRule="auto"/>
        <w:ind w:left="357" w:hanging="357"/>
        <w:contextualSpacing w:val="0"/>
        <w:jc w:val="both"/>
        <w:rPr>
          <w:rFonts w:asciiTheme="minorHAnsi" w:hAnsiTheme="minorHAnsi" w:cstheme="minorHAnsi"/>
          <w:lang w:eastAsia="ar-SA"/>
        </w:rPr>
      </w:pPr>
      <w:r w:rsidRPr="002836EA">
        <w:rPr>
          <w:rFonts w:asciiTheme="minorHAnsi" w:hAnsiTheme="minorHAnsi" w:cstheme="minorHAnsi"/>
        </w:rPr>
        <w:t>Neuskuteční-li se Koncertní vystoupení z jakéhokoliv jiného důvodu než uvedeného v odst. 1 nebo 2 tohoto článku, Pořadatel je povinen splnit všechny povinnosti sjednané v této Smlouvě, zejména uhradit Agentuře sjednanou Odměnu za vystoupení a smluvní pokutu za poškození dobrého jména Umělce ve výši 20.000,- Kč. Pokud však Pořadatel oznámí Agentuře skutečnost, že se Koncertní vystoupení neuskuteční více než 30 dní před dnem konání Koncertního vystoupení, je povinen uhradit Agentuře pouze polovinu sjednané ceny za Koncertní vystoupení a polovinu sjednané smluvní pokuty. Pokud však Pořadatel oznámí Agentuře skutečnost, že se Koncertní vystoupení neuskuteční méně než 30 dní před dnem konání Koncertního vystoupení, je povinen uhradit Agentuře celou dohodnutou částku za Koncertní vystoupení a celou sjednanou smluvní pokutu. Povinnost Pořadatele zaplatit smluvní pokutu podle tohoto odst. č. 3 nevzniká v případě, kdy se Koncertní vystoupení nemůže uskutečnit z důvodů autoritativního rozhodnutí státního orgánu, jehož obsahem je stanovení obecné povinnosti vylučující konání akcí odpovídajících svou povahou předmětnému</w:t>
      </w:r>
      <w:r w:rsidRPr="002836EA">
        <w:rPr>
          <w:rFonts w:asciiTheme="minorHAnsi" w:hAnsiTheme="minorHAnsi" w:cstheme="minorHAnsi"/>
          <w:lang w:eastAsia="ar-SA"/>
        </w:rPr>
        <w:t xml:space="preserve"> Koncertnímu vystoupení, nebo v případě živelné pohromy mající za následek nemožnost využití sjednaného místa vystoupení předjímaného v této Smlouvě.</w:t>
      </w:r>
    </w:p>
    <w:p w14:paraId="015387BC" w14:textId="77777777" w:rsidR="002836EA" w:rsidRDefault="002836EA" w:rsidP="004E162F">
      <w:pPr>
        <w:suppressAutoHyphens/>
        <w:spacing w:before="120" w:after="0" w:line="240" w:lineRule="auto"/>
        <w:contextualSpacing/>
        <w:jc w:val="center"/>
        <w:rPr>
          <w:rFonts w:asciiTheme="minorHAnsi" w:hAnsiTheme="minorHAnsi" w:cstheme="minorHAnsi"/>
          <w:b/>
          <w:color w:val="000000"/>
          <w:sz w:val="24"/>
          <w:szCs w:val="24"/>
          <w:lang w:eastAsia="ar-SA"/>
        </w:rPr>
      </w:pPr>
    </w:p>
    <w:p w14:paraId="1C31D64E" w14:textId="1D6330CA" w:rsidR="00C341CD" w:rsidRPr="002836EA" w:rsidRDefault="00C341CD" w:rsidP="004E162F">
      <w:pPr>
        <w:suppressAutoHyphens/>
        <w:spacing w:before="120" w:after="0" w:line="240" w:lineRule="auto"/>
        <w:contextualSpacing/>
        <w:jc w:val="center"/>
        <w:rPr>
          <w:rFonts w:asciiTheme="minorHAnsi" w:hAnsiTheme="minorHAnsi" w:cstheme="minorHAnsi"/>
          <w:b/>
          <w:color w:val="000000"/>
          <w:sz w:val="24"/>
          <w:szCs w:val="24"/>
          <w:lang w:eastAsia="ar-SA"/>
        </w:rPr>
      </w:pPr>
      <w:r w:rsidRPr="002836EA">
        <w:rPr>
          <w:rFonts w:asciiTheme="minorHAnsi" w:hAnsiTheme="minorHAnsi" w:cstheme="minorHAnsi"/>
          <w:b/>
          <w:color w:val="000000"/>
          <w:sz w:val="24"/>
          <w:szCs w:val="24"/>
          <w:lang w:eastAsia="ar-SA"/>
        </w:rPr>
        <w:t>VI.</w:t>
      </w:r>
    </w:p>
    <w:p w14:paraId="295A7FED" w14:textId="0244ED0F" w:rsidR="00C341CD" w:rsidRPr="002836EA" w:rsidRDefault="00C341CD" w:rsidP="004E162F">
      <w:pPr>
        <w:suppressAutoHyphens/>
        <w:spacing w:before="120" w:after="0" w:line="240" w:lineRule="auto"/>
        <w:contextualSpacing/>
        <w:jc w:val="center"/>
        <w:rPr>
          <w:rFonts w:asciiTheme="minorHAnsi" w:hAnsiTheme="minorHAnsi" w:cstheme="minorHAnsi"/>
          <w:b/>
          <w:color w:val="000000"/>
          <w:sz w:val="24"/>
          <w:szCs w:val="24"/>
          <w:lang w:eastAsia="ar-SA"/>
        </w:rPr>
      </w:pPr>
      <w:r w:rsidRPr="002836EA">
        <w:rPr>
          <w:rFonts w:asciiTheme="minorHAnsi" w:hAnsiTheme="minorHAnsi" w:cstheme="minorHAnsi"/>
          <w:b/>
          <w:color w:val="000000"/>
          <w:sz w:val="24"/>
          <w:szCs w:val="24"/>
          <w:lang w:eastAsia="ar-SA"/>
        </w:rPr>
        <w:t>Ostatní ujednání</w:t>
      </w:r>
    </w:p>
    <w:p w14:paraId="1EFD1B05" w14:textId="2D13D53A" w:rsidR="00511C11" w:rsidRPr="002836EA" w:rsidRDefault="004E162F" w:rsidP="004E162F">
      <w:pPr>
        <w:pStyle w:val="Odstavecseseznamem"/>
        <w:suppressAutoHyphens/>
        <w:snapToGrid w:val="0"/>
        <w:spacing w:before="120" w:after="0" w:line="240" w:lineRule="auto"/>
        <w:ind w:left="360"/>
        <w:contextualSpacing w:val="0"/>
        <w:jc w:val="both"/>
        <w:rPr>
          <w:rFonts w:asciiTheme="minorHAnsi" w:hAnsiTheme="minorHAnsi" w:cstheme="minorHAnsi"/>
          <w:lang w:eastAsia="ar-SA"/>
        </w:rPr>
      </w:pPr>
      <w:r w:rsidRPr="002836EA">
        <w:rPr>
          <w:rFonts w:asciiTheme="minorHAnsi" w:hAnsiTheme="minorHAnsi" w:cstheme="minorHAnsi"/>
          <w:lang w:eastAsia="ar-SA"/>
        </w:rPr>
        <w:t>Žádná Smluvní strana není oprávněna přímo či nepřímo převést, postoupit či delegovat práva a povinnosti dle této Smlouvy úplně či částečně bez předchozího písemného souhlasu druhé Smluvní strany.</w:t>
      </w:r>
    </w:p>
    <w:p w14:paraId="75829172" w14:textId="77777777" w:rsidR="002836EA" w:rsidRDefault="002836EA" w:rsidP="004E162F">
      <w:pPr>
        <w:suppressAutoHyphens/>
        <w:spacing w:before="120" w:after="0" w:line="240" w:lineRule="auto"/>
        <w:contextualSpacing/>
        <w:jc w:val="center"/>
        <w:rPr>
          <w:rFonts w:asciiTheme="minorHAnsi" w:hAnsiTheme="minorHAnsi" w:cstheme="minorHAnsi"/>
          <w:b/>
          <w:color w:val="000000"/>
          <w:sz w:val="24"/>
          <w:szCs w:val="24"/>
          <w:lang w:eastAsia="ar-SA"/>
        </w:rPr>
      </w:pPr>
    </w:p>
    <w:p w14:paraId="46ED4EE9" w14:textId="111F36B6" w:rsidR="00C341CD" w:rsidRPr="002836EA" w:rsidRDefault="00C341CD" w:rsidP="004E162F">
      <w:pPr>
        <w:suppressAutoHyphens/>
        <w:spacing w:before="120" w:after="0" w:line="240" w:lineRule="auto"/>
        <w:contextualSpacing/>
        <w:jc w:val="center"/>
        <w:rPr>
          <w:rFonts w:asciiTheme="minorHAnsi" w:hAnsiTheme="minorHAnsi" w:cstheme="minorHAnsi"/>
          <w:b/>
          <w:color w:val="000000"/>
          <w:sz w:val="24"/>
          <w:szCs w:val="24"/>
          <w:lang w:eastAsia="ar-SA"/>
        </w:rPr>
      </w:pPr>
      <w:r w:rsidRPr="002836EA">
        <w:rPr>
          <w:rFonts w:asciiTheme="minorHAnsi" w:hAnsiTheme="minorHAnsi" w:cstheme="minorHAnsi"/>
          <w:b/>
          <w:color w:val="000000"/>
          <w:sz w:val="24"/>
          <w:szCs w:val="24"/>
          <w:lang w:eastAsia="ar-SA"/>
        </w:rPr>
        <w:lastRenderedPageBreak/>
        <w:t>VII.</w:t>
      </w:r>
    </w:p>
    <w:p w14:paraId="18F92AAC" w14:textId="77777777" w:rsidR="00C341CD" w:rsidRPr="002836EA" w:rsidRDefault="00C341CD" w:rsidP="004E162F">
      <w:pPr>
        <w:suppressAutoHyphens/>
        <w:spacing w:before="120" w:after="0" w:line="240" w:lineRule="auto"/>
        <w:contextualSpacing/>
        <w:jc w:val="center"/>
        <w:rPr>
          <w:rFonts w:asciiTheme="minorHAnsi" w:hAnsiTheme="minorHAnsi" w:cstheme="minorHAnsi"/>
          <w:b/>
          <w:color w:val="000000"/>
          <w:sz w:val="24"/>
          <w:szCs w:val="24"/>
          <w:lang w:eastAsia="ar-SA"/>
        </w:rPr>
      </w:pPr>
      <w:r w:rsidRPr="002836EA">
        <w:rPr>
          <w:rFonts w:asciiTheme="minorHAnsi" w:hAnsiTheme="minorHAnsi" w:cstheme="minorHAnsi"/>
          <w:b/>
          <w:color w:val="000000"/>
          <w:sz w:val="24"/>
          <w:szCs w:val="24"/>
          <w:lang w:eastAsia="ar-SA"/>
        </w:rPr>
        <w:t>Společná a závěrečná ujednání</w:t>
      </w:r>
    </w:p>
    <w:p w14:paraId="19CBC794" w14:textId="77777777" w:rsidR="004E162F" w:rsidRPr="002836EA" w:rsidRDefault="004E162F" w:rsidP="004E162F">
      <w:pPr>
        <w:pStyle w:val="Odstavecseseznamem"/>
        <w:numPr>
          <w:ilvl w:val="0"/>
          <w:numId w:val="24"/>
        </w:numPr>
        <w:suppressAutoHyphens/>
        <w:snapToGrid w:val="0"/>
        <w:spacing w:before="120" w:after="0" w:line="240" w:lineRule="auto"/>
        <w:contextualSpacing w:val="0"/>
        <w:jc w:val="both"/>
        <w:rPr>
          <w:rFonts w:asciiTheme="minorHAnsi" w:hAnsiTheme="minorHAnsi" w:cstheme="minorHAnsi"/>
          <w:lang w:eastAsia="ar-SA"/>
        </w:rPr>
      </w:pPr>
      <w:r w:rsidRPr="002836EA">
        <w:rPr>
          <w:rFonts w:asciiTheme="minorHAnsi" w:hAnsiTheme="minorHAnsi" w:cstheme="minorHAnsi"/>
          <w:lang w:eastAsia="ar-SA"/>
        </w:rPr>
        <w:t xml:space="preserve">Tato Smlouva byla sepsána ve dvou (2) vyhotoveních, z nichž Agentura i Pořadatel přejímá jedno vyhotovení. Smlouva může být uzavřena také elektronicky, a to tak, že si Smluvní strany vzájemně doručí podepsaná vyhotovení Smlouvy formou emailu. </w:t>
      </w:r>
    </w:p>
    <w:p w14:paraId="39B4389B" w14:textId="77777777" w:rsidR="004E162F" w:rsidRPr="002836EA" w:rsidRDefault="004E162F" w:rsidP="004E162F">
      <w:pPr>
        <w:pStyle w:val="Odstavecseseznamem"/>
        <w:numPr>
          <w:ilvl w:val="0"/>
          <w:numId w:val="24"/>
        </w:numPr>
        <w:suppressAutoHyphens/>
        <w:snapToGrid w:val="0"/>
        <w:spacing w:before="120" w:after="0" w:line="240" w:lineRule="auto"/>
        <w:contextualSpacing w:val="0"/>
        <w:jc w:val="both"/>
        <w:rPr>
          <w:rFonts w:asciiTheme="minorHAnsi" w:hAnsiTheme="minorHAnsi" w:cstheme="minorHAnsi"/>
          <w:lang w:eastAsia="ar-SA"/>
        </w:rPr>
      </w:pPr>
      <w:r w:rsidRPr="002836EA">
        <w:rPr>
          <w:rFonts w:asciiTheme="minorHAnsi" w:hAnsiTheme="minorHAnsi" w:cstheme="minorHAnsi"/>
          <w:lang w:eastAsia="ar-SA"/>
        </w:rPr>
        <w:t>Smluvní strany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 Pokud tuto povinnost poruší, nemohou od Smlouvy odstoupit nebo namítat její neplatnost, i kdyby je k tomu Smlouva jinak opravňovala.</w:t>
      </w:r>
    </w:p>
    <w:p w14:paraId="51EC62DB" w14:textId="77777777" w:rsidR="004E162F" w:rsidRPr="002836EA" w:rsidRDefault="004E162F" w:rsidP="004E162F">
      <w:pPr>
        <w:pStyle w:val="Odstavecseseznamem"/>
        <w:numPr>
          <w:ilvl w:val="0"/>
          <w:numId w:val="24"/>
        </w:numPr>
        <w:suppressAutoHyphens/>
        <w:snapToGrid w:val="0"/>
        <w:spacing w:before="120" w:after="0" w:line="240" w:lineRule="auto"/>
        <w:contextualSpacing w:val="0"/>
        <w:jc w:val="both"/>
        <w:rPr>
          <w:rFonts w:asciiTheme="minorHAnsi" w:hAnsiTheme="minorHAnsi" w:cstheme="minorHAnsi"/>
          <w:lang w:eastAsia="ar-SA"/>
        </w:rPr>
      </w:pPr>
      <w:r w:rsidRPr="002836EA">
        <w:rPr>
          <w:rFonts w:asciiTheme="minorHAnsi" w:hAnsiTheme="minorHAnsi" w:cstheme="minorHAnsi"/>
          <w:lang w:eastAsia="ar-SA"/>
        </w:rPr>
        <w:t>Pokud by se v důsledku změny právních předpisů nebo jiných důvodů stala některá ujednání této Smlouvy neplatnými nebo neúčinnými, Smluvní strany prohlašují, že Smlouva je ve zbývajících ustanoveních platná, neodporuje-li to jejímu účelu nebo nejedná-li se o ustanovení, která oddělit nelze.</w:t>
      </w:r>
    </w:p>
    <w:p w14:paraId="74994F83" w14:textId="77777777" w:rsidR="004E162F" w:rsidRPr="002836EA" w:rsidRDefault="004E162F" w:rsidP="004E162F">
      <w:pPr>
        <w:pStyle w:val="Odstavecseseznamem"/>
        <w:numPr>
          <w:ilvl w:val="0"/>
          <w:numId w:val="24"/>
        </w:numPr>
        <w:suppressAutoHyphens/>
        <w:snapToGrid w:val="0"/>
        <w:spacing w:before="120" w:after="0" w:line="240" w:lineRule="auto"/>
        <w:contextualSpacing w:val="0"/>
        <w:jc w:val="both"/>
        <w:rPr>
          <w:rFonts w:asciiTheme="minorHAnsi" w:hAnsiTheme="minorHAnsi" w:cstheme="minorHAnsi"/>
          <w:lang w:eastAsia="ar-SA"/>
        </w:rPr>
      </w:pPr>
      <w:r w:rsidRPr="002836EA">
        <w:rPr>
          <w:rFonts w:asciiTheme="minorHAnsi" w:hAnsiTheme="minorHAnsi" w:cstheme="minorHAnsi"/>
          <w:lang w:eastAsia="ar-SA"/>
        </w:rPr>
        <w:t xml:space="preserve">Tato Smlouva byla sjednána dle českého právního řádu. Jakákoli další práva a závazky Smluvních stran, které zde nejsou uvedeny, se řídí příslušnými ustanoveními Občanského zákoníku. </w:t>
      </w:r>
    </w:p>
    <w:p w14:paraId="388C3A45" w14:textId="77777777" w:rsidR="004E162F" w:rsidRPr="002836EA" w:rsidRDefault="004E162F" w:rsidP="004E162F">
      <w:pPr>
        <w:pStyle w:val="Odstavecseseznamem"/>
        <w:numPr>
          <w:ilvl w:val="0"/>
          <w:numId w:val="24"/>
        </w:numPr>
        <w:suppressAutoHyphens/>
        <w:snapToGrid w:val="0"/>
        <w:spacing w:before="120" w:after="0" w:line="240" w:lineRule="auto"/>
        <w:contextualSpacing w:val="0"/>
        <w:jc w:val="both"/>
        <w:rPr>
          <w:rFonts w:asciiTheme="minorHAnsi" w:hAnsiTheme="minorHAnsi" w:cstheme="minorHAnsi"/>
          <w:lang w:eastAsia="ar-SA"/>
        </w:rPr>
      </w:pPr>
      <w:r w:rsidRPr="002836EA">
        <w:rPr>
          <w:rFonts w:asciiTheme="minorHAnsi" w:hAnsiTheme="minorHAnsi" w:cstheme="minorHAnsi"/>
          <w:lang w:eastAsia="ar-SA"/>
        </w:rPr>
        <w:t>Tato Smlouva může být pozměněna pouze písemnými (případně elektronickými) a číslovanými dodatky uzavřenými mezi oběma Smluvními stranami.</w:t>
      </w:r>
    </w:p>
    <w:p w14:paraId="76A42F45" w14:textId="77777777" w:rsidR="004E162F" w:rsidRPr="002836EA" w:rsidRDefault="004E162F" w:rsidP="004E162F">
      <w:pPr>
        <w:pStyle w:val="Odstavecseseznamem"/>
        <w:numPr>
          <w:ilvl w:val="0"/>
          <w:numId w:val="24"/>
        </w:numPr>
        <w:suppressAutoHyphens/>
        <w:snapToGrid w:val="0"/>
        <w:spacing w:before="120" w:after="0" w:line="240" w:lineRule="auto"/>
        <w:contextualSpacing w:val="0"/>
        <w:jc w:val="both"/>
        <w:rPr>
          <w:rFonts w:asciiTheme="minorHAnsi" w:hAnsiTheme="minorHAnsi" w:cstheme="minorHAnsi"/>
          <w:lang w:eastAsia="ar-SA"/>
        </w:rPr>
      </w:pPr>
      <w:r w:rsidRPr="002836EA">
        <w:rPr>
          <w:rFonts w:asciiTheme="minorHAnsi" w:hAnsiTheme="minorHAnsi" w:cstheme="minorHAnsi"/>
          <w:lang w:eastAsia="ar-SA"/>
        </w:rPr>
        <w:t>Po přečtení této Smlouvy obě Smluvní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13B671D7" w14:textId="599D0130" w:rsidR="004E162F" w:rsidRDefault="004E162F" w:rsidP="004E162F">
      <w:pPr>
        <w:pStyle w:val="Odstavecseseznamem"/>
        <w:numPr>
          <w:ilvl w:val="0"/>
          <w:numId w:val="24"/>
        </w:numPr>
        <w:suppressAutoHyphens/>
        <w:snapToGrid w:val="0"/>
        <w:spacing w:before="120" w:after="0" w:line="240" w:lineRule="auto"/>
        <w:contextualSpacing w:val="0"/>
        <w:jc w:val="both"/>
        <w:rPr>
          <w:rFonts w:asciiTheme="minorHAnsi" w:hAnsiTheme="minorHAnsi" w:cstheme="minorHAnsi"/>
          <w:lang w:eastAsia="ar-SA"/>
        </w:rPr>
      </w:pPr>
      <w:r w:rsidRPr="002836EA">
        <w:rPr>
          <w:rFonts w:asciiTheme="minorHAnsi" w:hAnsiTheme="minorHAnsi" w:cstheme="minorHAnsi"/>
          <w:lang w:eastAsia="ar-SA"/>
        </w:rPr>
        <w:t xml:space="preserve">Součástí této Smlouvy je Příloha </w:t>
      </w:r>
      <w:r w:rsidR="002836EA">
        <w:rPr>
          <w:rFonts w:asciiTheme="minorHAnsi" w:hAnsiTheme="minorHAnsi" w:cstheme="minorHAnsi"/>
          <w:lang w:eastAsia="ar-SA"/>
        </w:rPr>
        <w:t>Stage plan</w:t>
      </w:r>
    </w:p>
    <w:p w14:paraId="7743814D" w14:textId="77777777" w:rsidR="002836EA" w:rsidRPr="002836EA" w:rsidRDefault="002836EA" w:rsidP="002836EA">
      <w:pPr>
        <w:pStyle w:val="Odstavecseseznamem"/>
        <w:suppressAutoHyphens/>
        <w:snapToGrid w:val="0"/>
        <w:spacing w:before="120" w:after="0" w:line="240" w:lineRule="auto"/>
        <w:ind w:left="360"/>
        <w:contextualSpacing w:val="0"/>
        <w:jc w:val="both"/>
        <w:rPr>
          <w:rFonts w:asciiTheme="minorHAnsi" w:hAnsiTheme="minorHAnsi" w:cstheme="minorHAnsi"/>
          <w:lang w:eastAsia="ar-SA"/>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530"/>
      </w:tblGrid>
      <w:tr w:rsidR="004E162F" w:rsidRPr="002836EA" w14:paraId="7D36C138" w14:textId="77777777" w:rsidTr="00DB4369">
        <w:tc>
          <w:tcPr>
            <w:tcW w:w="4672" w:type="dxa"/>
          </w:tcPr>
          <w:p w14:paraId="3A8B2B53" w14:textId="77777777" w:rsidR="004E162F" w:rsidRPr="002836EA" w:rsidRDefault="004E162F" w:rsidP="004E162F">
            <w:pPr>
              <w:suppressAutoHyphens/>
              <w:spacing w:before="120" w:after="0" w:line="240" w:lineRule="auto"/>
              <w:contextualSpacing/>
              <w:jc w:val="both"/>
              <w:rPr>
                <w:rFonts w:asciiTheme="minorHAnsi" w:hAnsiTheme="minorHAnsi" w:cstheme="minorHAnsi"/>
                <w:lang w:eastAsia="ar-SA"/>
              </w:rPr>
            </w:pPr>
          </w:p>
        </w:tc>
        <w:tc>
          <w:tcPr>
            <w:tcW w:w="4530" w:type="dxa"/>
          </w:tcPr>
          <w:p w14:paraId="0809DB82" w14:textId="77777777" w:rsidR="004E162F" w:rsidRPr="002836EA" w:rsidRDefault="004E162F" w:rsidP="004E162F">
            <w:pPr>
              <w:suppressAutoHyphens/>
              <w:spacing w:after="0" w:line="240" w:lineRule="auto"/>
              <w:jc w:val="both"/>
              <w:rPr>
                <w:rFonts w:asciiTheme="minorHAnsi" w:hAnsiTheme="minorHAnsi" w:cstheme="minorHAnsi"/>
                <w:lang w:eastAsia="ar-SA"/>
              </w:rPr>
            </w:pPr>
          </w:p>
        </w:tc>
      </w:tr>
      <w:tr w:rsidR="004E162F" w:rsidRPr="002836EA" w14:paraId="76A68EE2" w14:textId="77777777" w:rsidTr="00DB4369">
        <w:tc>
          <w:tcPr>
            <w:tcW w:w="4672" w:type="dxa"/>
          </w:tcPr>
          <w:p w14:paraId="389F8DFC" w14:textId="77777777" w:rsidR="004E162F" w:rsidRPr="002836EA" w:rsidRDefault="004E162F" w:rsidP="004E162F">
            <w:pPr>
              <w:suppressAutoHyphens/>
              <w:spacing w:before="120" w:after="0" w:line="240" w:lineRule="auto"/>
              <w:contextualSpacing/>
              <w:jc w:val="both"/>
              <w:rPr>
                <w:rFonts w:asciiTheme="minorHAnsi" w:hAnsiTheme="minorHAnsi" w:cstheme="minorHAnsi"/>
                <w:b/>
                <w:sz w:val="22"/>
                <w:szCs w:val="22"/>
                <w:lang w:eastAsia="ar-SA"/>
              </w:rPr>
            </w:pPr>
            <w:r w:rsidRPr="002836EA">
              <w:rPr>
                <w:rFonts w:asciiTheme="minorHAnsi" w:hAnsiTheme="minorHAnsi" w:cstheme="minorHAnsi"/>
                <w:sz w:val="22"/>
                <w:szCs w:val="22"/>
                <w:lang w:eastAsia="ar-SA"/>
              </w:rPr>
              <w:t xml:space="preserve">Za </w:t>
            </w:r>
            <w:r w:rsidRPr="002836EA">
              <w:rPr>
                <w:rFonts w:asciiTheme="minorHAnsi" w:hAnsiTheme="minorHAnsi" w:cstheme="minorHAnsi"/>
                <w:b/>
                <w:sz w:val="22"/>
                <w:szCs w:val="22"/>
                <w:lang w:eastAsia="ar-SA"/>
              </w:rPr>
              <w:t>ŠPORCL ARTS Agency, s. r. o.</w:t>
            </w:r>
          </w:p>
          <w:p w14:paraId="2C4BCD4B" w14:textId="77777777" w:rsidR="004E162F" w:rsidRPr="002836EA" w:rsidRDefault="004E162F" w:rsidP="004E162F">
            <w:pPr>
              <w:suppressAutoHyphens/>
              <w:spacing w:before="120" w:after="0" w:line="240" w:lineRule="auto"/>
              <w:contextualSpacing/>
              <w:jc w:val="both"/>
              <w:rPr>
                <w:rFonts w:asciiTheme="minorHAnsi" w:hAnsiTheme="minorHAnsi" w:cstheme="minorHAnsi"/>
                <w:sz w:val="22"/>
                <w:szCs w:val="22"/>
                <w:lang w:eastAsia="ar-SA"/>
              </w:rPr>
            </w:pPr>
          </w:p>
          <w:p w14:paraId="286FB698" w14:textId="77777777" w:rsidR="004E162F" w:rsidRDefault="004E162F" w:rsidP="004E162F">
            <w:pPr>
              <w:suppressAutoHyphens/>
              <w:spacing w:before="120" w:after="0" w:line="240" w:lineRule="auto"/>
              <w:contextualSpacing/>
              <w:jc w:val="both"/>
              <w:rPr>
                <w:rFonts w:asciiTheme="minorHAnsi" w:hAnsiTheme="minorHAnsi" w:cstheme="minorHAnsi"/>
                <w:sz w:val="22"/>
                <w:szCs w:val="22"/>
                <w:lang w:eastAsia="ar-SA"/>
              </w:rPr>
            </w:pPr>
          </w:p>
          <w:p w14:paraId="473A9CAA" w14:textId="77777777" w:rsidR="002836EA" w:rsidRDefault="002836EA" w:rsidP="004E162F">
            <w:pPr>
              <w:suppressAutoHyphens/>
              <w:spacing w:before="120" w:after="0" w:line="240" w:lineRule="auto"/>
              <w:contextualSpacing/>
              <w:jc w:val="both"/>
              <w:rPr>
                <w:rFonts w:asciiTheme="minorHAnsi" w:hAnsiTheme="minorHAnsi" w:cstheme="minorHAnsi"/>
                <w:sz w:val="22"/>
                <w:szCs w:val="22"/>
                <w:lang w:eastAsia="ar-SA"/>
              </w:rPr>
            </w:pPr>
          </w:p>
          <w:p w14:paraId="5C16D423" w14:textId="0AA06B22" w:rsidR="002836EA" w:rsidRPr="002836EA" w:rsidRDefault="002836EA" w:rsidP="004E162F">
            <w:pPr>
              <w:suppressAutoHyphens/>
              <w:spacing w:before="120" w:after="0" w:line="240" w:lineRule="auto"/>
              <w:contextualSpacing/>
              <w:jc w:val="both"/>
              <w:rPr>
                <w:rFonts w:asciiTheme="minorHAnsi" w:hAnsiTheme="minorHAnsi" w:cstheme="minorHAnsi"/>
                <w:sz w:val="22"/>
                <w:szCs w:val="22"/>
                <w:lang w:eastAsia="ar-SA"/>
              </w:rPr>
            </w:pPr>
          </w:p>
        </w:tc>
        <w:tc>
          <w:tcPr>
            <w:tcW w:w="4530" w:type="dxa"/>
          </w:tcPr>
          <w:p w14:paraId="72D52984" w14:textId="4B241311" w:rsidR="004E162F" w:rsidRPr="002836EA" w:rsidRDefault="004E162F" w:rsidP="004E162F">
            <w:pPr>
              <w:suppressAutoHyphens/>
              <w:spacing w:before="120" w:after="0" w:line="240" w:lineRule="auto"/>
              <w:contextualSpacing/>
              <w:jc w:val="both"/>
              <w:rPr>
                <w:rFonts w:asciiTheme="minorHAnsi" w:hAnsiTheme="minorHAnsi" w:cstheme="minorHAnsi"/>
                <w:sz w:val="22"/>
                <w:szCs w:val="22"/>
                <w:lang w:eastAsia="ar-SA"/>
              </w:rPr>
            </w:pPr>
            <w:r w:rsidRPr="002836EA">
              <w:rPr>
                <w:rFonts w:asciiTheme="minorHAnsi" w:hAnsiTheme="minorHAnsi" w:cstheme="minorHAnsi"/>
                <w:sz w:val="22"/>
                <w:szCs w:val="22"/>
                <w:lang w:eastAsia="ar-SA"/>
              </w:rPr>
              <w:t xml:space="preserve">Za </w:t>
            </w:r>
            <w:r w:rsidR="00F20277">
              <w:rPr>
                <w:rFonts w:asciiTheme="minorHAnsi" w:hAnsiTheme="minorHAnsi" w:cstheme="minorHAnsi"/>
                <w:sz w:val="22"/>
                <w:szCs w:val="22"/>
                <w:lang w:eastAsia="ar-SA"/>
              </w:rPr>
              <w:t>Město Kaplice</w:t>
            </w:r>
          </w:p>
        </w:tc>
      </w:tr>
      <w:tr w:rsidR="004E162F" w:rsidRPr="002836EA" w14:paraId="3088954D" w14:textId="77777777" w:rsidTr="00DB4369">
        <w:tc>
          <w:tcPr>
            <w:tcW w:w="4672" w:type="dxa"/>
          </w:tcPr>
          <w:p w14:paraId="6EC45D86" w14:textId="77777777" w:rsidR="004E162F" w:rsidRPr="002836EA" w:rsidRDefault="004E162F" w:rsidP="004E162F">
            <w:pPr>
              <w:suppressAutoHyphens/>
              <w:spacing w:before="120" w:after="0" w:line="240" w:lineRule="auto"/>
              <w:contextualSpacing/>
              <w:jc w:val="both"/>
              <w:rPr>
                <w:rFonts w:asciiTheme="minorHAnsi" w:hAnsiTheme="minorHAnsi" w:cstheme="minorHAnsi"/>
                <w:sz w:val="22"/>
                <w:szCs w:val="22"/>
                <w:lang w:eastAsia="ar-SA"/>
              </w:rPr>
            </w:pPr>
            <w:r w:rsidRPr="002836EA">
              <w:rPr>
                <w:rFonts w:asciiTheme="minorHAnsi" w:hAnsiTheme="minorHAnsi" w:cstheme="minorHAnsi"/>
                <w:sz w:val="22"/>
                <w:szCs w:val="22"/>
                <w:lang w:eastAsia="ar-SA"/>
              </w:rPr>
              <w:t>__________________________________</w:t>
            </w:r>
          </w:p>
        </w:tc>
        <w:tc>
          <w:tcPr>
            <w:tcW w:w="4530" w:type="dxa"/>
          </w:tcPr>
          <w:p w14:paraId="7E44CD65" w14:textId="77777777" w:rsidR="004E162F" w:rsidRPr="002836EA" w:rsidRDefault="004E162F" w:rsidP="004E162F">
            <w:pPr>
              <w:suppressAutoHyphens/>
              <w:spacing w:before="120" w:after="0" w:line="240" w:lineRule="auto"/>
              <w:contextualSpacing/>
              <w:jc w:val="both"/>
              <w:rPr>
                <w:rFonts w:asciiTheme="minorHAnsi" w:hAnsiTheme="minorHAnsi" w:cstheme="minorHAnsi"/>
                <w:sz w:val="22"/>
                <w:szCs w:val="22"/>
                <w:lang w:eastAsia="ar-SA"/>
              </w:rPr>
            </w:pPr>
            <w:r w:rsidRPr="002836EA">
              <w:rPr>
                <w:rFonts w:asciiTheme="minorHAnsi" w:hAnsiTheme="minorHAnsi" w:cstheme="minorHAnsi"/>
                <w:sz w:val="22"/>
                <w:szCs w:val="22"/>
                <w:lang w:eastAsia="ar-SA"/>
              </w:rPr>
              <w:t>___________________________________</w:t>
            </w:r>
          </w:p>
        </w:tc>
      </w:tr>
      <w:tr w:rsidR="004E162F" w:rsidRPr="002836EA" w14:paraId="086D0720" w14:textId="77777777" w:rsidTr="00DB4369">
        <w:tc>
          <w:tcPr>
            <w:tcW w:w="4672" w:type="dxa"/>
          </w:tcPr>
          <w:p w14:paraId="02D47D53" w14:textId="77777777" w:rsidR="004E162F" w:rsidRPr="002836EA" w:rsidRDefault="004E162F" w:rsidP="004E162F">
            <w:pPr>
              <w:suppressAutoHyphens/>
              <w:spacing w:before="120" w:after="0" w:line="240" w:lineRule="auto"/>
              <w:contextualSpacing/>
              <w:jc w:val="both"/>
              <w:rPr>
                <w:rFonts w:asciiTheme="minorHAnsi" w:hAnsiTheme="minorHAnsi" w:cstheme="minorHAnsi"/>
                <w:sz w:val="22"/>
                <w:szCs w:val="22"/>
                <w:lang w:eastAsia="ar-SA"/>
              </w:rPr>
            </w:pPr>
            <w:r w:rsidRPr="002836EA">
              <w:rPr>
                <w:rFonts w:asciiTheme="minorHAnsi" w:hAnsiTheme="minorHAnsi" w:cstheme="minorHAnsi"/>
                <w:sz w:val="22"/>
                <w:szCs w:val="22"/>
                <w:lang w:eastAsia="ar-SA"/>
              </w:rPr>
              <w:t>MgA. Pavel Šporcl</w:t>
            </w:r>
          </w:p>
        </w:tc>
        <w:tc>
          <w:tcPr>
            <w:tcW w:w="4530" w:type="dxa"/>
          </w:tcPr>
          <w:p w14:paraId="2CD87E2B" w14:textId="5FDEADF4" w:rsidR="004E162F" w:rsidRPr="002836EA" w:rsidRDefault="00F20277" w:rsidP="004E162F">
            <w:pPr>
              <w:suppressAutoHyphens/>
              <w:spacing w:before="120" w:after="0" w:line="240" w:lineRule="auto"/>
              <w:contextualSpacing/>
              <w:jc w:val="both"/>
              <w:rPr>
                <w:rFonts w:asciiTheme="minorHAnsi" w:hAnsiTheme="minorHAnsi" w:cstheme="minorHAnsi"/>
                <w:sz w:val="22"/>
                <w:szCs w:val="22"/>
                <w:lang w:eastAsia="ar-SA"/>
              </w:rPr>
            </w:pPr>
            <w:r>
              <w:rPr>
                <w:rFonts w:asciiTheme="minorHAnsi" w:hAnsiTheme="minorHAnsi" w:cstheme="minorHAnsi"/>
                <w:sz w:val="22"/>
                <w:szCs w:val="22"/>
                <w:lang w:eastAsia="ar-SA"/>
              </w:rPr>
              <w:t>Mgr. Pavel Talíř</w:t>
            </w:r>
          </w:p>
        </w:tc>
      </w:tr>
      <w:tr w:rsidR="004E162F" w:rsidRPr="002836EA" w14:paraId="1982835C" w14:textId="77777777" w:rsidTr="00DB4369">
        <w:tc>
          <w:tcPr>
            <w:tcW w:w="4672" w:type="dxa"/>
          </w:tcPr>
          <w:p w14:paraId="59B71663" w14:textId="77777777" w:rsidR="004E162F" w:rsidRPr="002836EA" w:rsidRDefault="004E162F" w:rsidP="004E162F">
            <w:pPr>
              <w:suppressAutoHyphens/>
              <w:spacing w:before="120" w:after="0" w:line="240" w:lineRule="auto"/>
              <w:contextualSpacing/>
              <w:jc w:val="both"/>
              <w:rPr>
                <w:rFonts w:asciiTheme="minorHAnsi" w:hAnsiTheme="minorHAnsi" w:cstheme="minorHAnsi"/>
                <w:sz w:val="22"/>
                <w:szCs w:val="22"/>
                <w:lang w:eastAsia="ar-SA"/>
              </w:rPr>
            </w:pPr>
            <w:r w:rsidRPr="002836EA">
              <w:rPr>
                <w:rFonts w:asciiTheme="minorHAnsi" w:hAnsiTheme="minorHAnsi" w:cstheme="minorHAnsi"/>
                <w:sz w:val="22"/>
                <w:szCs w:val="22"/>
                <w:lang w:eastAsia="ar-SA"/>
              </w:rPr>
              <w:t>Jednatel</w:t>
            </w:r>
          </w:p>
        </w:tc>
        <w:tc>
          <w:tcPr>
            <w:tcW w:w="4530" w:type="dxa"/>
          </w:tcPr>
          <w:p w14:paraId="5FE2C3E8" w14:textId="7B52BC53" w:rsidR="004E162F" w:rsidRPr="002836EA" w:rsidRDefault="00F20277" w:rsidP="004E162F">
            <w:pPr>
              <w:suppressAutoHyphens/>
              <w:spacing w:before="120" w:after="0" w:line="240" w:lineRule="auto"/>
              <w:contextualSpacing/>
              <w:jc w:val="both"/>
              <w:rPr>
                <w:rFonts w:asciiTheme="minorHAnsi" w:hAnsiTheme="minorHAnsi" w:cstheme="minorHAnsi"/>
                <w:sz w:val="22"/>
                <w:szCs w:val="22"/>
                <w:lang w:eastAsia="ar-SA"/>
              </w:rPr>
            </w:pPr>
            <w:r>
              <w:rPr>
                <w:rFonts w:asciiTheme="minorHAnsi" w:hAnsiTheme="minorHAnsi" w:cstheme="minorHAnsi"/>
                <w:sz w:val="22"/>
                <w:szCs w:val="22"/>
                <w:lang w:eastAsia="ar-SA"/>
              </w:rPr>
              <w:t>Starosta města</w:t>
            </w:r>
          </w:p>
        </w:tc>
      </w:tr>
    </w:tbl>
    <w:p w14:paraId="3D388DB7" w14:textId="77777777" w:rsidR="00C341CD" w:rsidRPr="002836EA" w:rsidRDefault="00C341CD" w:rsidP="004E162F">
      <w:pPr>
        <w:spacing w:before="120" w:after="0" w:line="240" w:lineRule="auto"/>
        <w:contextualSpacing/>
        <w:rPr>
          <w:rFonts w:asciiTheme="minorHAnsi" w:hAnsiTheme="minorHAnsi" w:cstheme="minorHAnsi"/>
        </w:rPr>
      </w:pPr>
      <w:r w:rsidRPr="002836EA">
        <w:rPr>
          <w:rFonts w:asciiTheme="minorHAnsi" w:hAnsiTheme="minorHAnsi" w:cstheme="minorHAnsi"/>
        </w:rPr>
        <w:t xml:space="preserve"> </w:t>
      </w:r>
    </w:p>
    <w:sectPr w:rsidR="00C341CD" w:rsidRPr="002836EA" w:rsidSect="006B1CE5">
      <w:headerReference w:type="even" r:id="rId8"/>
      <w:headerReference w:type="default" r:id="rId9"/>
      <w:footerReference w:type="default" r:id="rId10"/>
      <w:headerReference w:type="first" r:id="rId11"/>
      <w:pgSz w:w="11906" w:h="16838"/>
      <w:pgMar w:top="2694" w:right="1417" w:bottom="1843"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AE993" w14:textId="77777777" w:rsidR="0070074B" w:rsidRDefault="0070074B" w:rsidP="00DE34B7">
      <w:pPr>
        <w:spacing w:after="0" w:line="240" w:lineRule="auto"/>
      </w:pPr>
      <w:r>
        <w:separator/>
      </w:r>
    </w:p>
  </w:endnote>
  <w:endnote w:type="continuationSeparator" w:id="0">
    <w:p w14:paraId="65F49793" w14:textId="77777777" w:rsidR="0070074B" w:rsidRDefault="0070074B" w:rsidP="00DE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79" w:type="dxa"/>
      <w:tblInd w:w="1668" w:type="dxa"/>
      <w:tblLayout w:type="fixed"/>
      <w:tblLook w:val="00A0" w:firstRow="1" w:lastRow="0" w:firstColumn="1" w:lastColumn="0" w:noHBand="0" w:noVBand="0"/>
    </w:tblPr>
    <w:tblGrid>
      <w:gridCol w:w="2835"/>
      <w:gridCol w:w="2696"/>
      <w:gridCol w:w="2548"/>
    </w:tblGrid>
    <w:tr w:rsidR="00C341CD" w:rsidRPr="00885D82" w14:paraId="79CEB9AD" w14:textId="77777777" w:rsidTr="00885D82">
      <w:tc>
        <w:tcPr>
          <w:tcW w:w="2835" w:type="dxa"/>
        </w:tcPr>
        <w:p w14:paraId="2AC4AF59" w14:textId="77777777" w:rsidR="00C341CD" w:rsidRPr="00885D82" w:rsidRDefault="00C341CD" w:rsidP="00A15EE0">
          <w:pPr>
            <w:pStyle w:val="Zpat"/>
            <w:rPr>
              <w:sz w:val="20"/>
              <w:szCs w:val="20"/>
            </w:rPr>
          </w:pPr>
          <w:r w:rsidRPr="00885D82">
            <w:rPr>
              <w:sz w:val="20"/>
              <w:szCs w:val="20"/>
            </w:rPr>
            <w:t xml:space="preserve">ŠPORCL ARTS Agency, s. r. o. </w:t>
          </w:r>
        </w:p>
      </w:tc>
      <w:tc>
        <w:tcPr>
          <w:tcW w:w="2696" w:type="dxa"/>
        </w:tcPr>
        <w:p w14:paraId="5687B1DD" w14:textId="77777777" w:rsidR="00C341CD" w:rsidRPr="00885D82" w:rsidRDefault="00C341CD" w:rsidP="00A15EE0">
          <w:pPr>
            <w:pStyle w:val="Zpat"/>
            <w:rPr>
              <w:sz w:val="20"/>
              <w:szCs w:val="20"/>
            </w:rPr>
          </w:pPr>
          <w:r w:rsidRPr="00885D82">
            <w:rPr>
              <w:sz w:val="20"/>
              <w:szCs w:val="20"/>
            </w:rPr>
            <w:t xml:space="preserve">U Smaltovny 1210/2, </w:t>
          </w:r>
        </w:p>
      </w:tc>
      <w:tc>
        <w:tcPr>
          <w:tcW w:w="2548" w:type="dxa"/>
        </w:tcPr>
        <w:p w14:paraId="2EBF3E88" w14:textId="55547E88" w:rsidR="00C341CD" w:rsidRPr="00885D82" w:rsidRDefault="008C481F" w:rsidP="006E3EF7">
          <w:pPr>
            <w:pStyle w:val="Zpat"/>
            <w:rPr>
              <w:sz w:val="20"/>
              <w:szCs w:val="20"/>
            </w:rPr>
          </w:pPr>
          <w:hyperlink r:id="rId1" w:history="1">
            <w:r w:rsidR="004075C6" w:rsidRPr="004D23F8">
              <w:rPr>
                <w:rStyle w:val="Hypertextovodkaz"/>
                <w:sz w:val="20"/>
                <w:szCs w:val="20"/>
              </w:rPr>
              <w:t>ada@pavelsporcl.com</w:t>
            </w:r>
          </w:hyperlink>
        </w:p>
      </w:tc>
    </w:tr>
    <w:tr w:rsidR="00C341CD" w:rsidRPr="00885D82" w14:paraId="42750AFB" w14:textId="77777777" w:rsidTr="00885D82">
      <w:tc>
        <w:tcPr>
          <w:tcW w:w="2835" w:type="dxa"/>
        </w:tcPr>
        <w:p w14:paraId="0AB60CA0" w14:textId="77777777" w:rsidR="00C341CD" w:rsidRPr="00885D82" w:rsidRDefault="00C341CD" w:rsidP="00A15EE0">
          <w:pPr>
            <w:pStyle w:val="Zpat"/>
            <w:rPr>
              <w:sz w:val="20"/>
              <w:szCs w:val="20"/>
            </w:rPr>
          </w:pPr>
        </w:p>
      </w:tc>
      <w:tc>
        <w:tcPr>
          <w:tcW w:w="2696" w:type="dxa"/>
        </w:tcPr>
        <w:p w14:paraId="050F0376" w14:textId="77777777" w:rsidR="00C341CD" w:rsidRPr="00885D82" w:rsidRDefault="00C341CD" w:rsidP="00A15EE0">
          <w:pPr>
            <w:pStyle w:val="Zpat"/>
            <w:rPr>
              <w:sz w:val="20"/>
              <w:szCs w:val="20"/>
            </w:rPr>
          </w:pPr>
          <w:r w:rsidRPr="00885D82">
            <w:rPr>
              <w:sz w:val="20"/>
              <w:szCs w:val="20"/>
            </w:rPr>
            <w:t>170 00 Praha 7 – Holešovice</w:t>
          </w:r>
        </w:p>
      </w:tc>
      <w:tc>
        <w:tcPr>
          <w:tcW w:w="2548" w:type="dxa"/>
        </w:tcPr>
        <w:p w14:paraId="2C047539" w14:textId="7D71F975" w:rsidR="00C341CD" w:rsidRPr="00885D82" w:rsidRDefault="008C481F" w:rsidP="00A15EE0">
          <w:pPr>
            <w:pStyle w:val="Zpat"/>
            <w:rPr>
              <w:sz w:val="20"/>
              <w:szCs w:val="20"/>
            </w:rPr>
          </w:pPr>
          <w:hyperlink r:id="rId2" w:history="1">
            <w:r w:rsidR="004075C6" w:rsidRPr="004D23F8">
              <w:rPr>
                <w:rStyle w:val="Hypertextovodkaz"/>
                <w:sz w:val="20"/>
                <w:szCs w:val="20"/>
              </w:rPr>
              <w:t>www.pavelsporcl.com</w:t>
            </w:r>
          </w:hyperlink>
          <w:r w:rsidR="004075C6">
            <w:rPr>
              <w:sz w:val="20"/>
              <w:szCs w:val="20"/>
            </w:rPr>
            <w:t xml:space="preserve"> </w:t>
          </w:r>
          <w:r w:rsidR="00C341CD" w:rsidRPr="00885D82">
            <w:rPr>
              <w:sz w:val="20"/>
              <w:szCs w:val="20"/>
            </w:rPr>
            <w:t xml:space="preserve"> </w:t>
          </w:r>
        </w:p>
        <w:p w14:paraId="4211DDC1" w14:textId="77777777" w:rsidR="00C341CD" w:rsidRPr="00885D82" w:rsidRDefault="00C341CD" w:rsidP="00A15EE0">
          <w:pPr>
            <w:pStyle w:val="Zpat"/>
            <w:rPr>
              <w:sz w:val="20"/>
              <w:szCs w:val="20"/>
            </w:rPr>
          </w:pPr>
        </w:p>
      </w:tc>
    </w:tr>
  </w:tbl>
  <w:p w14:paraId="1F331F2B" w14:textId="77777777" w:rsidR="00C341CD" w:rsidRPr="00A15EE0" w:rsidRDefault="00C341CD" w:rsidP="00A15EE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7BE8F" w14:textId="77777777" w:rsidR="0070074B" w:rsidRDefault="0070074B" w:rsidP="00DE34B7">
      <w:pPr>
        <w:spacing w:after="0" w:line="240" w:lineRule="auto"/>
      </w:pPr>
      <w:r>
        <w:separator/>
      </w:r>
    </w:p>
  </w:footnote>
  <w:footnote w:type="continuationSeparator" w:id="0">
    <w:p w14:paraId="2314FD52" w14:textId="77777777" w:rsidR="0070074B" w:rsidRDefault="0070074B" w:rsidP="00DE34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1B97A" w14:textId="77777777" w:rsidR="00C341CD" w:rsidRDefault="008C481F">
    <w:pPr>
      <w:pStyle w:val="Zhlav"/>
    </w:pPr>
    <w:r>
      <w:rPr>
        <w:noProof/>
        <w:lang w:eastAsia="cs-CZ"/>
      </w:rPr>
      <w:pict w14:anchorId="7EDFF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107276" o:spid="_x0000_s2049" type="#_x0000_t75" style="position:absolute;margin-left:0;margin-top:0;width:595.2pt;height:841.9pt;z-index:-25165875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943634" w:themeColor="accent2" w:themeShade="BF"/>
        <w:u w:val="single"/>
      </w:rPr>
      <w:id w:val="98381352"/>
      <w:docPartObj>
        <w:docPartGallery w:val="Page Numbers (Top of Page)"/>
        <w:docPartUnique/>
      </w:docPartObj>
    </w:sdtPr>
    <w:sdtEndPr/>
    <w:sdtContent>
      <w:p w14:paraId="052BCCCE" w14:textId="1BC0300F" w:rsidR="004075C6" w:rsidRPr="004075C6" w:rsidRDefault="004075C6">
        <w:pPr>
          <w:pStyle w:val="Zhlav"/>
          <w:rPr>
            <w:color w:val="943634" w:themeColor="accent2" w:themeShade="BF"/>
            <w:u w:val="single"/>
          </w:rPr>
        </w:pPr>
        <w:r w:rsidRPr="004075C6">
          <w:rPr>
            <w:color w:val="943634" w:themeColor="accent2" w:themeShade="BF"/>
            <w:u w:val="single"/>
          </w:rPr>
          <w:t xml:space="preserve">Stránka </w:t>
        </w:r>
        <w:r w:rsidRPr="004075C6">
          <w:rPr>
            <w:b/>
            <w:bCs/>
            <w:color w:val="943634" w:themeColor="accent2" w:themeShade="BF"/>
            <w:sz w:val="24"/>
            <w:szCs w:val="24"/>
            <w:u w:val="single"/>
          </w:rPr>
          <w:fldChar w:fldCharType="begin"/>
        </w:r>
        <w:r w:rsidRPr="004075C6">
          <w:rPr>
            <w:b/>
            <w:bCs/>
            <w:color w:val="943634" w:themeColor="accent2" w:themeShade="BF"/>
            <w:u w:val="single"/>
          </w:rPr>
          <w:instrText>PAGE</w:instrText>
        </w:r>
        <w:r w:rsidRPr="004075C6">
          <w:rPr>
            <w:b/>
            <w:bCs/>
            <w:color w:val="943634" w:themeColor="accent2" w:themeShade="BF"/>
            <w:sz w:val="24"/>
            <w:szCs w:val="24"/>
            <w:u w:val="single"/>
          </w:rPr>
          <w:fldChar w:fldCharType="separate"/>
        </w:r>
        <w:r w:rsidR="008C481F">
          <w:rPr>
            <w:b/>
            <w:bCs/>
            <w:noProof/>
            <w:color w:val="943634" w:themeColor="accent2" w:themeShade="BF"/>
            <w:u w:val="single"/>
          </w:rPr>
          <w:t>5</w:t>
        </w:r>
        <w:r w:rsidRPr="004075C6">
          <w:rPr>
            <w:b/>
            <w:bCs/>
            <w:color w:val="943634" w:themeColor="accent2" w:themeShade="BF"/>
            <w:sz w:val="24"/>
            <w:szCs w:val="24"/>
            <w:u w:val="single"/>
          </w:rPr>
          <w:fldChar w:fldCharType="end"/>
        </w:r>
        <w:r w:rsidRPr="004075C6">
          <w:rPr>
            <w:color w:val="943634" w:themeColor="accent2" w:themeShade="BF"/>
            <w:u w:val="single"/>
          </w:rPr>
          <w:t xml:space="preserve"> z </w:t>
        </w:r>
        <w:r w:rsidRPr="004075C6">
          <w:rPr>
            <w:b/>
            <w:bCs/>
            <w:color w:val="943634" w:themeColor="accent2" w:themeShade="BF"/>
            <w:sz w:val="24"/>
            <w:szCs w:val="24"/>
            <w:u w:val="single"/>
          </w:rPr>
          <w:fldChar w:fldCharType="begin"/>
        </w:r>
        <w:r w:rsidRPr="004075C6">
          <w:rPr>
            <w:b/>
            <w:bCs/>
            <w:color w:val="943634" w:themeColor="accent2" w:themeShade="BF"/>
            <w:u w:val="single"/>
          </w:rPr>
          <w:instrText>NUMPAGES</w:instrText>
        </w:r>
        <w:r w:rsidRPr="004075C6">
          <w:rPr>
            <w:b/>
            <w:bCs/>
            <w:color w:val="943634" w:themeColor="accent2" w:themeShade="BF"/>
            <w:sz w:val="24"/>
            <w:szCs w:val="24"/>
            <w:u w:val="single"/>
          </w:rPr>
          <w:fldChar w:fldCharType="separate"/>
        </w:r>
        <w:r w:rsidR="008C481F">
          <w:rPr>
            <w:b/>
            <w:bCs/>
            <w:noProof/>
            <w:color w:val="943634" w:themeColor="accent2" w:themeShade="BF"/>
            <w:u w:val="single"/>
          </w:rPr>
          <w:t>5</w:t>
        </w:r>
        <w:r w:rsidRPr="004075C6">
          <w:rPr>
            <w:b/>
            <w:bCs/>
            <w:color w:val="943634" w:themeColor="accent2" w:themeShade="BF"/>
            <w:sz w:val="24"/>
            <w:szCs w:val="24"/>
            <w:u w:val="single"/>
          </w:rPr>
          <w:fldChar w:fldCharType="end"/>
        </w:r>
      </w:p>
    </w:sdtContent>
  </w:sdt>
  <w:p w14:paraId="5703D817" w14:textId="77777777" w:rsidR="00C341CD" w:rsidRDefault="008C481F">
    <w:pPr>
      <w:pStyle w:val="Zhlav"/>
    </w:pPr>
    <w:r>
      <w:rPr>
        <w:noProof/>
        <w:lang w:eastAsia="cs-CZ"/>
      </w:rPr>
      <w:pict w14:anchorId="70E8E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107277" o:spid="_x0000_s2050" type="#_x0000_t75" style="position:absolute;margin-left:-70.95pt;margin-top:-143.5pt;width:595.2pt;height:841.9pt;z-index:-251657728;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48B9F" w14:textId="77777777" w:rsidR="00C341CD" w:rsidRDefault="008C481F">
    <w:pPr>
      <w:pStyle w:val="Zhlav"/>
    </w:pPr>
    <w:r>
      <w:rPr>
        <w:noProof/>
        <w:lang w:eastAsia="cs-CZ"/>
      </w:rPr>
      <w:pict w14:anchorId="31DF7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107275" o:spid="_x0000_s2051" type="#_x0000_t75" style="position:absolute;margin-left:0;margin-top:0;width:595.2pt;height:841.9pt;z-index:-251659776;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 w15:restartNumberingAfterBreak="0">
    <w:nsid w:val="00000003"/>
    <w:multiLevelType w:val="multilevel"/>
    <w:tmpl w:val="00000003"/>
    <w:name w:val="WW8Num3"/>
    <w:lvl w:ilvl="0">
      <w:start w:val="1"/>
      <w:numFmt w:val="lowerLetter"/>
      <w:lvlText w:val="(%1)"/>
      <w:lvlJc w:val="left"/>
      <w:pPr>
        <w:tabs>
          <w:tab w:val="num" w:pos="502"/>
        </w:tabs>
        <w:ind w:left="502" w:hanging="360"/>
      </w:pPr>
      <w:rPr>
        <w:rFonts w:cs="Times New Roman"/>
        <w:color w:val="000000"/>
      </w:rPr>
    </w:lvl>
    <w:lvl w:ilvl="1">
      <w:start w:val="1"/>
      <w:numFmt w:val="decimal"/>
      <w:lvlText w:val="%2."/>
      <w:lvlJc w:val="left"/>
      <w:pPr>
        <w:tabs>
          <w:tab w:val="num" w:pos="1222"/>
        </w:tabs>
        <w:ind w:left="1222" w:hanging="360"/>
      </w:pPr>
      <w:rPr>
        <w:rFonts w:cs="Times New Roman"/>
      </w:rPr>
    </w:lvl>
    <w:lvl w:ilvl="2">
      <w:start w:val="1"/>
      <w:numFmt w:val="decimal"/>
      <w:lvlText w:val="%3."/>
      <w:lvlJc w:val="left"/>
      <w:pPr>
        <w:tabs>
          <w:tab w:val="num" w:pos="1582"/>
        </w:tabs>
        <w:ind w:left="1582" w:hanging="360"/>
      </w:pPr>
      <w:rPr>
        <w:rFonts w:cs="Times New Roman"/>
      </w:rPr>
    </w:lvl>
    <w:lvl w:ilvl="3">
      <w:start w:val="1"/>
      <w:numFmt w:val="decimal"/>
      <w:lvlText w:val="%4."/>
      <w:lvlJc w:val="left"/>
      <w:pPr>
        <w:tabs>
          <w:tab w:val="num" w:pos="1942"/>
        </w:tabs>
        <w:ind w:left="1942" w:hanging="360"/>
      </w:pPr>
      <w:rPr>
        <w:rFonts w:cs="Times New Roman"/>
      </w:rPr>
    </w:lvl>
    <w:lvl w:ilvl="4">
      <w:start w:val="1"/>
      <w:numFmt w:val="decimal"/>
      <w:lvlText w:val="%5."/>
      <w:lvlJc w:val="left"/>
      <w:pPr>
        <w:tabs>
          <w:tab w:val="num" w:pos="2302"/>
        </w:tabs>
        <w:ind w:left="2302" w:hanging="360"/>
      </w:pPr>
      <w:rPr>
        <w:rFonts w:cs="Times New Roman"/>
      </w:rPr>
    </w:lvl>
    <w:lvl w:ilvl="5">
      <w:start w:val="1"/>
      <w:numFmt w:val="decimal"/>
      <w:lvlText w:val="%6."/>
      <w:lvlJc w:val="left"/>
      <w:pPr>
        <w:tabs>
          <w:tab w:val="num" w:pos="2662"/>
        </w:tabs>
        <w:ind w:left="2662" w:hanging="360"/>
      </w:pPr>
      <w:rPr>
        <w:rFonts w:cs="Times New Roman"/>
      </w:rPr>
    </w:lvl>
    <w:lvl w:ilvl="6">
      <w:start w:val="1"/>
      <w:numFmt w:val="decimal"/>
      <w:lvlText w:val="%7."/>
      <w:lvlJc w:val="left"/>
      <w:pPr>
        <w:tabs>
          <w:tab w:val="num" w:pos="3022"/>
        </w:tabs>
        <w:ind w:left="3022" w:hanging="360"/>
      </w:pPr>
      <w:rPr>
        <w:rFonts w:cs="Times New Roman"/>
      </w:rPr>
    </w:lvl>
    <w:lvl w:ilvl="7">
      <w:start w:val="1"/>
      <w:numFmt w:val="decimal"/>
      <w:lvlText w:val="%8."/>
      <w:lvlJc w:val="left"/>
      <w:pPr>
        <w:tabs>
          <w:tab w:val="num" w:pos="3382"/>
        </w:tabs>
        <w:ind w:left="3382" w:hanging="360"/>
      </w:pPr>
      <w:rPr>
        <w:rFonts w:cs="Times New Roman"/>
      </w:rPr>
    </w:lvl>
    <w:lvl w:ilvl="8">
      <w:start w:val="1"/>
      <w:numFmt w:val="decimal"/>
      <w:lvlText w:val="%9."/>
      <w:lvlJc w:val="left"/>
      <w:pPr>
        <w:tabs>
          <w:tab w:val="num" w:pos="3742"/>
        </w:tabs>
        <w:ind w:left="3742" w:hanging="360"/>
      </w:pPr>
      <w:rPr>
        <w:rFonts w:cs="Times New Roman"/>
      </w:rPr>
    </w:lvl>
  </w:abstractNum>
  <w:abstractNum w:abstractNumId="3" w15:restartNumberingAfterBreak="0">
    <w:nsid w:val="09F473DB"/>
    <w:multiLevelType w:val="multilevel"/>
    <w:tmpl w:val="1112400A"/>
    <w:name w:val="WW8Num2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4" w15:restartNumberingAfterBreak="0">
    <w:nsid w:val="1309033C"/>
    <w:multiLevelType w:val="hybridMultilevel"/>
    <w:tmpl w:val="A886963E"/>
    <w:lvl w:ilvl="0" w:tplc="25465B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BF4F2E"/>
    <w:multiLevelType w:val="hybridMultilevel"/>
    <w:tmpl w:val="B784C794"/>
    <w:name w:val="WW8Num2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584CE9"/>
    <w:multiLevelType w:val="hybridMultilevel"/>
    <w:tmpl w:val="732A841A"/>
    <w:name w:val="WW8Num2222"/>
    <w:lvl w:ilvl="0" w:tplc="84BEF32E">
      <w:start w:val="1"/>
      <w:numFmt w:val="lowerLetter"/>
      <w:lvlText w:val="%1)"/>
      <w:lvlJc w:val="left"/>
      <w:pPr>
        <w:ind w:left="720" w:hanging="360"/>
      </w:pPr>
      <w:rPr>
        <w:rFonts w:ascii="Corbel" w:hAnsi="Corbel" w:cs="Times New Roman" w:hint="default"/>
        <w:b w:val="0"/>
        <w:i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7D28BD"/>
    <w:multiLevelType w:val="multilevel"/>
    <w:tmpl w:val="29643EEA"/>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8" w15:restartNumberingAfterBreak="0">
    <w:nsid w:val="30567EA7"/>
    <w:multiLevelType w:val="multilevel"/>
    <w:tmpl w:val="FF54BC60"/>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9" w15:restartNumberingAfterBreak="0">
    <w:nsid w:val="37BD0293"/>
    <w:multiLevelType w:val="hybridMultilevel"/>
    <w:tmpl w:val="C6F41414"/>
    <w:lvl w:ilvl="0" w:tplc="E5A6927A">
      <w:start w:val="8"/>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5021FB6"/>
    <w:multiLevelType w:val="hybridMultilevel"/>
    <w:tmpl w:val="64604BDA"/>
    <w:lvl w:ilvl="0" w:tplc="5B28861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F43AD0"/>
    <w:multiLevelType w:val="multilevel"/>
    <w:tmpl w:val="F710CFEE"/>
    <w:lvl w:ilvl="0">
      <w:start w:val="1"/>
      <w:numFmt w:val="lowerLetter"/>
      <w:lvlText w:val="%1."/>
      <w:lvlJc w:val="left"/>
      <w:pPr>
        <w:tabs>
          <w:tab w:val="num" w:pos="360"/>
        </w:tabs>
        <w:ind w:left="36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9946C65"/>
    <w:multiLevelType w:val="hybridMultilevel"/>
    <w:tmpl w:val="6D722032"/>
    <w:lvl w:ilvl="0" w:tplc="04050017">
      <w:start w:val="1"/>
      <w:numFmt w:val="lowerLetter"/>
      <w:lvlText w:val="%1)"/>
      <w:lvlJc w:val="left"/>
      <w:pPr>
        <w:ind w:left="1791" w:hanging="360"/>
      </w:pPr>
    </w:lvl>
    <w:lvl w:ilvl="1" w:tplc="04050019" w:tentative="1">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13" w15:restartNumberingAfterBreak="0">
    <w:nsid w:val="50AF173C"/>
    <w:multiLevelType w:val="multilevel"/>
    <w:tmpl w:val="29643EEA"/>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4" w15:restartNumberingAfterBreak="0">
    <w:nsid w:val="51B42535"/>
    <w:multiLevelType w:val="hybridMultilevel"/>
    <w:tmpl w:val="48148FC4"/>
    <w:lvl w:ilvl="0" w:tplc="8E56DBF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955A50"/>
    <w:multiLevelType w:val="hybridMultilevel"/>
    <w:tmpl w:val="0CA699A6"/>
    <w:lvl w:ilvl="0" w:tplc="0FC2CC42">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F77B91"/>
    <w:multiLevelType w:val="hybridMultilevel"/>
    <w:tmpl w:val="7396B386"/>
    <w:lvl w:ilvl="0" w:tplc="E00E31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276EE6"/>
    <w:multiLevelType w:val="multilevel"/>
    <w:tmpl w:val="29643EEA"/>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8" w15:restartNumberingAfterBreak="0">
    <w:nsid w:val="65040983"/>
    <w:multiLevelType w:val="hybridMultilevel"/>
    <w:tmpl w:val="27DC9126"/>
    <w:lvl w:ilvl="0" w:tplc="62BA092C">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B9F0E75"/>
    <w:multiLevelType w:val="multilevel"/>
    <w:tmpl w:val="C0A29862"/>
    <w:lvl w:ilvl="0">
      <w:start w:val="1"/>
      <w:numFmt w:val="decimal"/>
      <w:lvlText w:val="%1."/>
      <w:lvlJc w:val="left"/>
      <w:pPr>
        <w:tabs>
          <w:tab w:val="num" w:pos="360"/>
        </w:tabs>
        <w:ind w:left="360" w:hanging="360"/>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0F35748"/>
    <w:multiLevelType w:val="multilevel"/>
    <w:tmpl w:val="29643EEA"/>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15:restartNumberingAfterBreak="0">
    <w:nsid w:val="75812387"/>
    <w:multiLevelType w:val="hybridMultilevel"/>
    <w:tmpl w:val="61428A4E"/>
    <w:lvl w:ilvl="0" w:tplc="263C19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AF7301"/>
    <w:multiLevelType w:val="multilevel"/>
    <w:tmpl w:val="29643EEA"/>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3" w15:restartNumberingAfterBreak="0">
    <w:nsid w:val="7C0173FA"/>
    <w:multiLevelType w:val="hybridMultilevel"/>
    <w:tmpl w:val="A09C03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1"/>
  </w:num>
  <w:num w:numId="6">
    <w:abstractNumId w:val="18"/>
  </w:num>
  <w:num w:numId="7">
    <w:abstractNumId w:val="3"/>
  </w:num>
  <w:num w:numId="8">
    <w:abstractNumId w:val="5"/>
  </w:num>
  <w:num w:numId="9">
    <w:abstractNumId w:val="23"/>
  </w:num>
  <w:num w:numId="10">
    <w:abstractNumId w:val="19"/>
  </w:num>
  <w:num w:numId="11">
    <w:abstractNumId w:val="6"/>
  </w:num>
  <w:num w:numId="12">
    <w:abstractNumId w:val="13"/>
  </w:num>
  <w:num w:numId="13">
    <w:abstractNumId w:val="15"/>
  </w:num>
  <w:num w:numId="14">
    <w:abstractNumId w:val="7"/>
  </w:num>
  <w:num w:numId="15">
    <w:abstractNumId w:val="20"/>
  </w:num>
  <w:num w:numId="16">
    <w:abstractNumId w:val="12"/>
  </w:num>
  <w:num w:numId="17">
    <w:abstractNumId w:val="22"/>
  </w:num>
  <w:num w:numId="18">
    <w:abstractNumId w:val="17"/>
  </w:num>
  <w:num w:numId="19">
    <w:abstractNumId w:val="8"/>
  </w:num>
  <w:num w:numId="20">
    <w:abstractNumId w:val="11"/>
  </w:num>
  <w:num w:numId="21">
    <w:abstractNumId w:val="14"/>
  </w:num>
  <w:num w:numId="22">
    <w:abstractNumId w:val="4"/>
  </w:num>
  <w:num w:numId="23">
    <w:abstractNumId w:val="10"/>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B7"/>
    <w:rsid w:val="00004954"/>
    <w:rsid w:val="00006903"/>
    <w:rsid w:val="00010A7D"/>
    <w:rsid w:val="0001759C"/>
    <w:rsid w:val="00027B2A"/>
    <w:rsid w:val="00031091"/>
    <w:rsid w:val="00041D4A"/>
    <w:rsid w:val="00044232"/>
    <w:rsid w:val="00054AD9"/>
    <w:rsid w:val="000857EA"/>
    <w:rsid w:val="000B4EE2"/>
    <w:rsid w:val="000E093E"/>
    <w:rsid w:val="000E0DB3"/>
    <w:rsid w:val="000E60CB"/>
    <w:rsid w:val="000F13BB"/>
    <w:rsid w:val="000F1EDE"/>
    <w:rsid w:val="000F2F72"/>
    <w:rsid w:val="000F3BCE"/>
    <w:rsid w:val="000F53C5"/>
    <w:rsid w:val="000F5C37"/>
    <w:rsid w:val="00105CB9"/>
    <w:rsid w:val="00135147"/>
    <w:rsid w:val="00136DC9"/>
    <w:rsid w:val="0014102E"/>
    <w:rsid w:val="00152576"/>
    <w:rsid w:val="00162BCB"/>
    <w:rsid w:val="00175631"/>
    <w:rsid w:val="00185389"/>
    <w:rsid w:val="00195A6A"/>
    <w:rsid w:val="001A2EAF"/>
    <w:rsid w:val="001A3C87"/>
    <w:rsid w:val="001B1A48"/>
    <w:rsid w:val="001D748A"/>
    <w:rsid w:val="00202449"/>
    <w:rsid w:val="00202DA6"/>
    <w:rsid w:val="00206E06"/>
    <w:rsid w:val="002076D5"/>
    <w:rsid w:val="00213071"/>
    <w:rsid w:val="0021477B"/>
    <w:rsid w:val="002401F6"/>
    <w:rsid w:val="00246A3A"/>
    <w:rsid w:val="00251D02"/>
    <w:rsid w:val="00274813"/>
    <w:rsid w:val="002824B3"/>
    <w:rsid w:val="002836EA"/>
    <w:rsid w:val="00285BD5"/>
    <w:rsid w:val="00286A73"/>
    <w:rsid w:val="0029452B"/>
    <w:rsid w:val="00297AA4"/>
    <w:rsid w:val="002B2E88"/>
    <w:rsid w:val="002C2F45"/>
    <w:rsid w:val="002D40C7"/>
    <w:rsid w:val="002E3BAE"/>
    <w:rsid w:val="002E5EB6"/>
    <w:rsid w:val="002F3D8C"/>
    <w:rsid w:val="00301463"/>
    <w:rsid w:val="00302AC3"/>
    <w:rsid w:val="00305A9D"/>
    <w:rsid w:val="0031127B"/>
    <w:rsid w:val="00312AB1"/>
    <w:rsid w:val="0032362B"/>
    <w:rsid w:val="00323BE1"/>
    <w:rsid w:val="0033743F"/>
    <w:rsid w:val="003440E8"/>
    <w:rsid w:val="003671EE"/>
    <w:rsid w:val="003757BB"/>
    <w:rsid w:val="00383DEF"/>
    <w:rsid w:val="003A373E"/>
    <w:rsid w:val="003A3791"/>
    <w:rsid w:val="003D7E13"/>
    <w:rsid w:val="003F250D"/>
    <w:rsid w:val="004075C6"/>
    <w:rsid w:val="00421473"/>
    <w:rsid w:val="00425D52"/>
    <w:rsid w:val="00426231"/>
    <w:rsid w:val="0042736D"/>
    <w:rsid w:val="00431589"/>
    <w:rsid w:val="0043354D"/>
    <w:rsid w:val="00440F3B"/>
    <w:rsid w:val="00447FA5"/>
    <w:rsid w:val="0045078F"/>
    <w:rsid w:val="00452FBC"/>
    <w:rsid w:val="00490C30"/>
    <w:rsid w:val="00492E90"/>
    <w:rsid w:val="004938BB"/>
    <w:rsid w:val="004945EC"/>
    <w:rsid w:val="004A4DDA"/>
    <w:rsid w:val="004A6156"/>
    <w:rsid w:val="004B4E50"/>
    <w:rsid w:val="004D5208"/>
    <w:rsid w:val="004E162F"/>
    <w:rsid w:val="004E6162"/>
    <w:rsid w:val="004E777C"/>
    <w:rsid w:val="005012C2"/>
    <w:rsid w:val="00504CD0"/>
    <w:rsid w:val="0050696B"/>
    <w:rsid w:val="00511C11"/>
    <w:rsid w:val="005129A1"/>
    <w:rsid w:val="00536595"/>
    <w:rsid w:val="00540F81"/>
    <w:rsid w:val="00541313"/>
    <w:rsid w:val="005475C9"/>
    <w:rsid w:val="005531E3"/>
    <w:rsid w:val="00553A9D"/>
    <w:rsid w:val="0056058F"/>
    <w:rsid w:val="00563334"/>
    <w:rsid w:val="00563B21"/>
    <w:rsid w:val="0057311D"/>
    <w:rsid w:val="00573FDA"/>
    <w:rsid w:val="00575FD3"/>
    <w:rsid w:val="005804C0"/>
    <w:rsid w:val="00582C38"/>
    <w:rsid w:val="00592C57"/>
    <w:rsid w:val="00594414"/>
    <w:rsid w:val="00597326"/>
    <w:rsid w:val="00597414"/>
    <w:rsid w:val="005B52FA"/>
    <w:rsid w:val="005C2659"/>
    <w:rsid w:val="005D1405"/>
    <w:rsid w:val="005D1AB7"/>
    <w:rsid w:val="005E0F40"/>
    <w:rsid w:val="005E27A1"/>
    <w:rsid w:val="005F6646"/>
    <w:rsid w:val="006076F5"/>
    <w:rsid w:val="00617F1F"/>
    <w:rsid w:val="0062068A"/>
    <w:rsid w:val="006647FC"/>
    <w:rsid w:val="006740D0"/>
    <w:rsid w:val="00682CE1"/>
    <w:rsid w:val="00690346"/>
    <w:rsid w:val="00690458"/>
    <w:rsid w:val="006A6947"/>
    <w:rsid w:val="006B1CE5"/>
    <w:rsid w:val="006C578E"/>
    <w:rsid w:val="006D55FB"/>
    <w:rsid w:val="006D5996"/>
    <w:rsid w:val="006E2A71"/>
    <w:rsid w:val="006E3EF7"/>
    <w:rsid w:val="006F7E8C"/>
    <w:rsid w:val="0070074B"/>
    <w:rsid w:val="00703CD5"/>
    <w:rsid w:val="007048E1"/>
    <w:rsid w:val="00721504"/>
    <w:rsid w:val="00724D64"/>
    <w:rsid w:val="0073796A"/>
    <w:rsid w:val="00754405"/>
    <w:rsid w:val="00754F40"/>
    <w:rsid w:val="00762259"/>
    <w:rsid w:val="0076693A"/>
    <w:rsid w:val="007865AC"/>
    <w:rsid w:val="007A3802"/>
    <w:rsid w:val="007C26BF"/>
    <w:rsid w:val="007D0DC9"/>
    <w:rsid w:val="007D7C03"/>
    <w:rsid w:val="007E1693"/>
    <w:rsid w:val="007E35C3"/>
    <w:rsid w:val="007E387D"/>
    <w:rsid w:val="007E5D9F"/>
    <w:rsid w:val="007E6F84"/>
    <w:rsid w:val="00804FD8"/>
    <w:rsid w:val="0082569B"/>
    <w:rsid w:val="00841C24"/>
    <w:rsid w:val="00843E3A"/>
    <w:rsid w:val="00844F67"/>
    <w:rsid w:val="0086157A"/>
    <w:rsid w:val="00862C4B"/>
    <w:rsid w:val="008718C0"/>
    <w:rsid w:val="00885D82"/>
    <w:rsid w:val="008902A9"/>
    <w:rsid w:val="008C3103"/>
    <w:rsid w:val="008C481F"/>
    <w:rsid w:val="008E0D29"/>
    <w:rsid w:val="008F191F"/>
    <w:rsid w:val="00916968"/>
    <w:rsid w:val="00922CB1"/>
    <w:rsid w:val="009252D8"/>
    <w:rsid w:val="009371CE"/>
    <w:rsid w:val="00954E60"/>
    <w:rsid w:val="00962F62"/>
    <w:rsid w:val="0098683C"/>
    <w:rsid w:val="009C0B4B"/>
    <w:rsid w:val="009C0F5C"/>
    <w:rsid w:val="009C2248"/>
    <w:rsid w:val="009D0F83"/>
    <w:rsid w:val="009D2474"/>
    <w:rsid w:val="009E02B9"/>
    <w:rsid w:val="009E1263"/>
    <w:rsid w:val="009E12B7"/>
    <w:rsid w:val="009F5FB5"/>
    <w:rsid w:val="00A0097C"/>
    <w:rsid w:val="00A0690E"/>
    <w:rsid w:val="00A15EE0"/>
    <w:rsid w:val="00A206C7"/>
    <w:rsid w:val="00A26324"/>
    <w:rsid w:val="00A410A6"/>
    <w:rsid w:val="00A41BE1"/>
    <w:rsid w:val="00A47AF3"/>
    <w:rsid w:val="00A5055D"/>
    <w:rsid w:val="00A53529"/>
    <w:rsid w:val="00A56567"/>
    <w:rsid w:val="00A572DF"/>
    <w:rsid w:val="00A63109"/>
    <w:rsid w:val="00A63AE5"/>
    <w:rsid w:val="00A74929"/>
    <w:rsid w:val="00A83E49"/>
    <w:rsid w:val="00AA04F7"/>
    <w:rsid w:val="00AA078A"/>
    <w:rsid w:val="00AA1A7C"/>
    <w:rsid w:val="00AA38A8"/>
    <w:rsid w:val="00AC133D"/>
    <w:rsid w:val="00B02120"/>
    <w:rsid w:val="00B03995"/>
    <w:rsid w:val="00B11CFB"/>
    <w:rsid w:val="00B1745D"/>
    <w:rsid w:val="00B243F1"/>
    <w:rsid w:val="00B30BA0"/>
    <w:rsid w:val="00B353DF"/>
    <w:rsid w:val="00B42853"/>
    <w:rsid w:val="00B45582"/>
    <w:rsid w:val="00B4631F"/>
    <w:rsid w:val="00B60FC4"/>
    <w:rsid w:val="00B7214F"/>
    <w:rsid w:val="00B84095"/>
    <w:rsid w:val="00B94150"/>
    <w:rsid w:val="00BA07A7"/>
    <w:rsid w:val="00BA6F10"/>
    <w:rsid w:val="00BB2F0D"/>
    <w:rsid w:val="00BC5ADB"/>
    <w:rsid w:val="00BC72F0"/>
    <w:rsid w:val="00BE18A9"/>
    <w:rsid w:val="00BF607C"/>
    <w:rsid w:val="00C0444C"/>
    <w:rsid w:val="00C14C3B"/>
    <w:rsid w:val="00C341CD"/>
    <w:rsid w:val="00C36D65"/>
    <w:rsid w:val="00C4066D"/>
    <w:rsid w:val="00C54D25"/>
    <w:rsid w:val="00C65845"/>
    <w:rsid w:val="00C9240C"/>
    <w:rsid w:val="00CC1596"/>
    <w:rsid w:val="00CD5B0B"/>
    <w:rsid w:val="00CE4D57"/>
    <w:rsid w:val="00CF0D7B"/>
    <w:rsid w:val="00CF3B41"/>
    <w:rsid w:val="00D00A15"/>
    <w:rsid w:val="00D070C0"/>
    <w:rsid w:val="00D10715"/>
    <w:rsid w:val="00D12AED"/>
    <w:rsid w:val="00D2691E"/>
    <w:rsid w:val="00D342AA"/>
    <w:rsid w:val="00D4050B"/>
    <w:rsid w:val="00D4154F"/>
    <w:rsid w:val="00D632B7"/>
    <w:rsid w:val="00D6397C"/>
    <w:rsid w:val="00D64A3D"/>
    <w:rsid w:val="00D83231"/>
    <w:rsid w:val="00DC69B7"/>
    <w:rsid w:val="00DC7FB6"/>
    <w:rsid w:val="00DE34B7"/>
    <w:rsid w:val="00E0159E"/>
    <w:rsid w:val="00E10DE5"/>
    <w:rsid w:val="00E13964"/>
    <w:rsid w:val="00E20EAB"/>
    <w:rsid w:val="00E34122"/>
    <w:rsid w:val="00E45A26"/>
    <w:rsid w:val="00E5608B"/>
    <w:rsid w:val="00E57ACF"/>
    <w:rsid w:val="00E716F3"/>
    <w:rsid w:val="00E73CDB"/>
    <w:rsid w:val="00EA73EA"/>
    <w:rsid w:val="00EB0B73"/>
    <w:rsid w:val="00EB3095"/>
    <w:rsid w:val="00EB7F96"/>
    <w:rsid w:val="00ED33B2"/>
    <w:rsid w:val="00EF1180"/>
    <w:rsid w:val="00EF3470"/>
    <w:rsid w:val="00EF3B2E"/>
    <w:rsid w:val="00F0036D"/>
    <w:rsid w:val="00F20277"/>
    <w:rsid w:val="00F3325C"/>
    <w:rsid w:val="00F52B69"/>
    <w:rsid w:val="00F720D4"/>
    <w:rsid w:val="00F7407A"/>
    <w:rsid w:val="00F74C05"/>
    <w:rsid w:val="00F81EDB"/>
    <w:rsid w:val="00F9428A"/>
    <w:rsid w:val="00F954E9"/>
    <w:rsid w:val="00FA00D4"/>
    <w:rsid w:val="00FA1184"/>
    <w:rsid w:val="00FA152D"/>
    <w:rsid w:val="00FD32B1"/>
    <w:rsid w:val="00FE4119"/>
    <w:rsid w:val="00FE4D7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222A791"/>
  <w15:docId w15:val="{D1D7C441-D97E-4CC3-8747-DF9BB77D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34B7"/>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E34B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DE34B7"/>
    <w:rPr>
      <w:rFonts w:cs="Times New Roman"/>
    </w:rPr>
  </w:style>
  <w:style w:type="paragraph" w:styleId="Zpat">
    <w:name w:val="footer"/>
    <w:basedOn w:val="Normln"/>
    <w:link w:val="ZpatChar"/>
    <w:uiPriority w:val="99"/>
    <w:rsid w:val="00DE34B7"/>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DE34B7"/>
    <w:rPr>
      <w:rFonts w:cs="Times New Roman"/>
    </w:rPr>
  </w:style>
  <w:style w:type="paragraph" w:styleId="Textbubliny">
    <w:name w:val="Balloon Text"/>
    <w:basedOn w:val="Normln"/>
    <w:link w:val="TextbublinyChar"/>
    <w:uiPriority w:val="99"/>
    <w:semiHidden/>
    <w:rsid w:val="00DE34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E34B7"/>
    <w:rPr>
      <w:rFonts w:ascii="Tahoma" w:hAnsi="Tahoma" w:cs="Tahoma"/>
      <w:sz w:val="16"/>
      <w:szCs w:val="16"/>
    </w:rPr>
  </w:style>
  <w:style w:type="table" w:styleId="Mkatabulky">
    <w:name w:val="Table Grid"/>
    <w:basedOn w:val="Normlntabulka"/>
    <w:uiPriority w:val="39"/>
    <w:rsid w:val="00DE34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21477B"/>
    <w:rPr>
      <w:rFonts w:cs="Times New Roman"/>
      <w:color w:val="0000FF"/>
      <w:u w:val="single"/>
    </w:rPr>
  </w:style>
  <w:style w:type="character" w:styleId="Sledovanodkaz">
    <w:name w:val="FollowedHyperlink"/>
    <w:basedOn w:val="Standardnpsmoodstavce"/>
    <w:uiPriority w:val="99"/>
    <w:semiHidden/>
    <w:rsid w:val="005804C0"/>
    <w:rPr>
      <w:rFonts w:cs="Times New Roman"/>
      <w:color w:val="800080"/>
      <w:u w:val="single"/>
    </w:rPr>
  </w:style>
  <w:style w:type="character" w:styleId="Siln">
    <w:name w:val="Strong"/>
    <w:basedOn w:val="Standardnpsmoodstavce"/>
    <w:uiPriority w:val="99"/>
    <w:qFormat/>
    <w:rsid w:val="00540F81"/>
    <w:rPr>
      <w:rFonts w:cs="Times New Roman"/>
      <w:b/>
    </w:rPr>
  </w:style>
  <w:style w:type="paragraph" w:styleId="Normlnweb">
    <w:name w:val="Normal (Web)"/>
    <w:basedOn w:val="Normln"/>
    <w:uiPriority w:val="99"/>
    <w:rsid w:val="00540F81"/>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99"/>
    <w:qFormat/>
    <w:rsid w:val="002E3BAE"/>
    <w:pPr>
      <w:ind w:left="720"/>
      <w:contextualSpacing/>
    </w:pPr>
  </w:style>
  <w:style w:type="paragraph" w:customStyle="1" w:styleId="Zkladntext31">
    <w:name w:val="Základní text 31"/>
    <w:basedOn w:val="Normln"/>
    <w:uiPriority w:val="99"/>
    <w:qFormat/>
    <w:rsid w:val="009D2474"/>
    <w:pPr>
      <w:suppressAutoHyphens/>
      <w:spacing w:after="0" w:line="240" w:lineRule="auto"/>
      <w:jc w:val="both"/>
    </w:pPr>
    <w:rPr>
      <w:rFonts w:ascii="Times New Roman" w:eastAsia="Times New Roman" w:hAnsi="Times New Roman"/>
      <w:color w:val="000000"/>
      <w:sz w:val="24"/>
      <w:szCs w:val="20"/>
      <w:lang w:eastAsia="ar-SA"/>
    </w:rPr>
  </w:style>
  <w:style w:type="paragraph" w:styleId="Bezmezer">
    <w:name w:val="No Spacing"/>
    <w:basedOn w:val="Normln"/>
    <w:uiPriority w:val="1"/>
    <w:qFormat/>
    <w:rsid w:val="00F81EDB"/>
    <w:pPr>
      <w:spacing w:after="0" w:line="240" w:lineRule="auto"/>
    </w:pPr>
    <w:rPr>
      <w:rFonts w:eastAsiaTheme="minorHAnsi"/>
      <w:lang w:eastAsia="cs-CZ"/>
    </w:rPr>
  </w:style>
  <w:style w:type="character" w:customStyle="1" w:styleId="Nevyeenzmnka1">
    <w:name w:val="Nevyřešená zmínka1"/>
    <w:basedOn w:val="Standardnpsmoodstavce"/>
    <w:uiPriority w:val="99"/>
    <w:semiHidden/>
    <w:unhideWhenUsed/>
    <w:rsid w:val="00302AC3"/>
    <w:rPr>
      <w:color w:val="808080"/>
      <w:shd w:val="clear" w:color="auto" w:fill="E6E6E6"/>
    </w:rPr>
  </w:style>
  <w:style w:type="paragraph" w:styleId="Textkomente">
    <w:name w:val="annotation text"/>
    <w:basedOn w:val="Normln"/>
    <w:link w:val="TextkomenteChar"/>
    <w:uiPriority w:val="99"/>
    <w:semiHidden/>
    <w:unhideWhenUsed/>
    <w:rsid w:val="00006903"/>
    <w:pPr>
      <w:spacing w:line="240" w:lineRule="auto"/>
    </w:pPr>
    <w:rPr>
      <w:rFonts w:cs="Calibri"/>
      <w:sz w:val="24"/>
      <w:szCs w:val="24"/>
      <w:lang w:eastAsia="cs-CZ"/>
    </w:rPr>
  </w:style>
  <w:style w:type="character" w:customStyle="1" w:styleId="TextkomenteChar">
    <w:name w:val="Text komentáře Char"/>
    <w:basedOn w:val="Standardnpsmoodstavce"/>
    <w:link w:val="Textkomente"/>
    <w:uiPriority w:val="99"/>
    <w:semiHidden/>
    <w:rsid w:val="00006903"/>
    <w:rPr>
      <w:rFonts w:cs="Calibri"/>
      <w:sz w:val="24"/>
      <w:szCs w:val="24"/>
    </w:rPr>
  </w:style>
  <w:style w:type="character" w:styleId="Odkaznakoment">
    <w:name w:val="annotation reference"/>
    <w:basedOn w:val="Standardnpsmoodstavce"/>
    <w:uiPriority w:val="99"/>
    <w:semiHidden/>
    <w:unhideWhenUsed/>
    <w:rsid w:val="00006903"/>
    <w:rPr>
      <w:sz w:val="18"/>
      <w:szCs w:val="18"/>
    </w:rPr>
  </w:style>
  <w:style w:type="paragraph" w:customStyle="1" w:styleId="m-374773510332181528gmail-p1">
    <w:name w:val="m_-374773510332181528gmail-p1"/>
    <w:basedOn w:val="Normln"/>
    <w:rsid w:val="00006903"/>
    <w:pPr>
      <w:spacing w:before="100" w:beforeAutospacing="1" w:after="100" w:afterAutospacing="1" w:line="240" w:lineRule="auto"/>
    </w:pPr>
    <w:rPr>
      <w:rFonts w:ascii="Times New Roman" w:hAnsi="Times New Roman"/>
      <w:sz w:val="24"/>
      <w:szCs w:val="24"/>
      <w:lang w:eastAsia="cs-CZ"/>
    </w:rPr>
  </w:style>
  <w:style w:type="character" w:customStyle="1" w:styleId="m-374773510332181528gmail-apple-converted-space">
    <w:name w:val="m_-374773510332181528gmail-apple-converted-space"/>
    <w:basedOn w:val="Standardnpsmoodstavce"/>
    <w:rsid w:val="00006903"/>
  </w:style>
  <w:style w:type="paragraph" w:styleId="Pedmtkomente">
    <w:name w:val="annotation subject"/>
    <w:basedOn w:val="Textkomente"/>
    <w:next w:val="Textkomente"/>
    <w:link w:val="PedmtkomenteChar"/>
    <w:uiPriority w:val="99"/>
    <w:semiHidden/>
    <w:unhideWhenUsed/>
    <w:rsid w:val="00006903"/>
    <w:rPr>
      <w:rFonts w:cs="Times New Roman"/>
      <w:b/>
      <w:bCs/>
      <w:sz w:val="20"/>
      <w:szCs w:val="20"/>
      <w:lang w:eastAsia="en-US"/>
    </w:rPr>
  </w:style>
  <w:style w:type="character" w:customStyle="1" w:styleId="PedmtkomenteChar">
    <w:name w:val="Předmět komentáře Char"/>
    <w:basedOn w:val="TextkomenteChar"/>
    <w:link w:val="Pedmtkomente"/>
    <w:uiPriority w:val="99"/>
    <w:semiHidden/>
    <w:rsid w:val="00006903"/>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6314">
      <w:bodyDiv w:val="1"/>
      <w:marLeft w:val="0"/>
      <w:marRight w:val="0"/>
      <w:marTop w:val="0"/>
      <w:marBottom w:val="0"/>
      <w:divBdr>
        <w:top w:val="none" w:sz="0" w:space="0" w:color="auto"/>
        <w:left w:val="none" w:sz="0" w:space="0" w:color="auto"/>
        <w:bottom w:val="none" w:sz="0" w:space="0" w:color="auto"/>
        <w:right w:val="none" w:sz="0" w:space="0" w:color="auto"/>
      </w:divBdr>
    </w:div>
    <w:div w:id="741417094">
      <w:bodyDiv w:val="1"/>
      <w:marLeft w:val="0"/>
      <w:marRight w:val="0"/>
      <w:marTop w:val="0"/>
      <w:marBottom w:val="0"/>
      <w:divBdr>
        <w:top w:val="none" w:sz="0" w:space="0" w:color="auto"/>
        <w:left w:val="none" w:sz="0" w:space="0" w:color="auto"/>
        <w:bottom w:val="none" w:sz="0" w:space="0" w:color="auto"/>
        <w:right w:val="none" w:sz="0" w:space="0" w:color="auto"/>
      </w:divBdr>
    </w:div>
    <w:div w:id="1010913294">
      <w:bodyDiv w:val="1"/>
      <w:marLeft w:val="0"/>
      <w:marRight w:val="0"/>
      <w:marTop w:val="0"/>
      <w:marBottom w:val="0"/>
      <w:divBdr>
        <w:top w:val="none" w:sz="0" w:space="0" w:color="auto"/>
        <w:left w:val="none" w:sz="0" w:space="0" w:color="auto"/>
        <w:bottom w:val="none" w:sz="0" w:space="0" w:color="auto"/>
        <w:right w:val="none" w:sz="0" w:space="0" w:color="auto"/>
      </w:divBdr>
    </w:div>
    <w:div w:id="1199513146">
      <w:bodyDiv w:val="1"/>
      <w:marLeft w:val="0"/>
      <w:marRight w:val="0"/>
      <w:marTop w:val="0"/>
      <w:marBottom w:val="0"/>
      <w:divBdr>
        <w:top w:val="none" w:sz="0" w:space="0" w:color="auto"/>
        <w:left w:val="none" w:sz="0" w:space="0" w:color="auto"/>
        <w:bottom w:val="none" w:sz="0" w:space="0" w:color="auto"/>
        <w:right w:val="none" w:sz="0" w:space="0" w:color="auto"/>
      </w:divBdr>
    </w:div>
    <w:div w:id="1277905418">
      <w:marLeft w:val="0"/>
      <w:marRight w:val="0"/>
      <w:marTop w:val="0"/>
      <w:marBottom w:val="0"/>
      <w:divBdr>
        <w:top w:val="none" w:sz="0" w:space="0" w:color="auto"/>
        <w:left w:val="none" w:sz="0" w:space="0" w:color="auto"/>
        <w:bottom w:val="none" w:sz="0" w:space="0" w:color="auto"/>
        <w:right w:val="none" w:sz="0" w:space="0" w:color="auto"/>
      </w:divBdr>
    </w:div>
    <w:div w:id="1277905419">
      <w:marLeft w:val="0"/>
      <w:marRight w:val="0"/>
      <w:marTop w:val="0"/>
      <w:marBottom w:val="0"/>
      <w:divBdr>
        <w:top w:val="none" w:sz="0" w:space="0" w:color="auto"/>
        <w:left w:val="none" w:sz="0" w:space="0" w:color="auto"/>
        <w:bottom w:val="none" w:sz="0" w:space="0" w:color="auto"/>
        <w:right w:val="none" w:sz="0" w:space="0" w:color="auto"/>
      </w:divBdr>
    </w:div>
    <w:div w:id="1277905420">
      <w:marLeft w:val="0"/>
      <w:marRight w:val="0"/>
      <w:marTop w:val="0"/>
      <w:marBottom w:val="0"/>
      <w:divBdr>
        <w:top w:val="none" w:sz="0" w:space="0" w:color="auto"/>
        <w:left w:val="none" w:sz="0" w:space="0" w:color="auto"/>
        <w:bottom w:val="none" w:sz="0" w:space="0" w:color="auto"/>
        <w:right w:val="none" w:sz="0" w:space="0" w:color="auto"/>
      </w:divBdr>
    </w:div>
    <w:div w:id="1277905421">
      <w:marLeft w:val="0"/>
      <w:marRight w:val="0"/>
      <w:marTop w:val="0"/>
      <w:marBottom w:val="0"/>
      <w:divBdr>
        <w:top w:val="none" w:sz="0" w:space="0" w:color="auto"/>
        <w:left w:val="none" w:sz="0" w:space="0" w:color="auto"/>
        <w:bottom w:val="none" w:sz="0" w:space="0" w:color="auto"/>
        <w:right w:val="none" w:sz="0" w:space="0" w:color="auto"/>
      </w:divBdr>
    </w:div>
    <w:div w:id="1277905422">
      <w:marLeft w:val="0"/>
      <w:marRight w:val="0"/>
      <w:marTop w:val="0"/>
      <w:marBottom w:val="0"/>
      <w:divBdr>
        <w:top w:val="none" w:sz="0" w:space="0" w:color="auto"/>
        <w:left w:val="none" w:sz="0" w:space="0" w:color="auto"/>
        <w:bottom w:val="none" w:sz="0" w:space="0" w:color="auto"/>
        <w:right w:val="none" w:sz="0" w:space="0" w:color="auto"/>
      </w:divBdr>
    </w:div>
    <w:div w:id="1277905423">
      <w:marLeft w:val="0"/>
      <w:marRight w:val="0"/>
      <w:marTop w:val="0"/>
      <w:marBottom w:val="0"/>
      <w:divBdr>
        <w:top w:val="none" w:sz="0" w:space="0" w:color="auto"/>
        <w:left w:val="none" w:sz="0" w:space="0" w:color="auto"/>
        <w:bottom w:val="none" w:sz="0" w:space="0" w:color="auto"/>
        <w:right w:val="none" w:sz="0" w:space="0" w:color="auto"/>
      </w:divBdr>
    </w:div>
    <w:div w:id="1606112412">
      <w:bodyDiv w:val="1"/>
      <w:marLeft w:val="0"/>
      <w:marRight w:val="0"/>
      <w:marTop w:val="0"/>
      <w:marBottom w:val="0"/>
      <w:divBdr>
        <w:top w:val="none" w:sz="0" w:space="0" w:color="auto"/>
        <w:left w:val="none" w:sz="0" w:space="0" w:color="auto"/>
        <w:bottom w:val="none" w:sz="0" w:space="0" w:color="auto"/>
        <w:right w:val="none" w:sz="0" w:space="0" w:color="auto"/>
      </w:divBdr>
    </w:div>
    <w:div w:id="1654672925">
      <w:bodyDiv w:val="1"/>
      <w:marLeft w:val="0"/>
      <w:marRight w:val="0"/>
      <w:marTop w:val="0"/>
      <w:marBottom w:val="0"/>
      <w:divBdr>
        <w:top w:val="none" w:sz="0" w:space="0" w:color="auto"/>
        <w:left w:val="none" w:sz="0" w:space="0" w:color="auto"/>
        <w:bottom w:val="none" w:sz="0" w:space="0" w:color="auto"/>
        <w:right w:val="none" w:sz="0" w:space="0" w:color="auto"/>
      </w:divBdr>
    </w:div>
    <w:div w:id="1747220111">
      <w:bodyDiv w:val="1"/>
      <w:marLeft w:val="0"/>
      <w:marRight w:val="0"/>
      <w:marTop w:val="0"/>
      <w:marBottom w:val="0"/>
      <w:divBdr>
        <w:top w:val="none" w:sz="0" w:space="0" w:color="auto"/>
        <w:left w:val="none" w:sz="0" w:space="0" w:color="auto"/>
        <w:bottom w:val="none" w:sz="0" w:space="0" w:color="auto"/>
        <w:right w:val="none" w:sz="0" w:space="0" w:color="auto"/>
      </w:divBdr>
    </w:div>
    <w:div w:id="1823426770">
      <w:bodyDiv w:val="1"/>
      <w:marLeft w:val="0"/>
      <w:marRight w:val="0"/>
      <w:marTop w:val="0"/>
      <w:marBottom w:val="0"/>
      <w:divBdr>
        <w:top w:val="none" w:sz="0" w:space="0" w:color="auto"/>
        <w:left w:val="none" w:sz="0" w:space="0" w:color="auto"/>
        <w:bottom w:val="none" w:sz="0" w:space="0" w:color="auto"/>
        <w:right w:val="none" w:sz="0" w:space="0" w:color="auto"/>
      </w:divBdr>
    </w:div>
    <w:div w:id="18951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pavelsporcl.com" TargetMode="External"/><Relationship Id="rId1" Type="http://schemas.openxmlformats.org/officeDocument/2006/relationships/hyperlink" Target="mailto:ada@pavelsporc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A4CCA71-88D6-473D-BE35-8D19E4C3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1662</Words>
  <Characters>9941</Characters>
  <Application>Microsoft Office Word</Application>
  <DocSecurity>4</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vt:lpstr>
      <vt:lpstr>SMLOUVA</vt:lpstr>
    </vt:vector>
  </TitlesOfParts>
  <Company>Hewlett-Packard Company</Company>
  <LinksUpToDate>false</LinksUpToDate>
  <CharactersWithSpaces>11580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mcom</dc:creator>
  <cp:lastModifiedBy>Putzerová Ivana</cp:lastModifiedBy>
  <cp:revision>2</cp:revision>
  <cp:lastPrinted>2017-02-06T10:08:00Z</cp:lastPrinted>
  <dcterms:created xsi:type="dcterms:W3CDTF">2020-08-03T07:37:00Z</dcterms:created>
  <dcterms:modified xsi:type="dcterms:W3CDTF">2020-08-03T07:37:00Z</dcterms:modified>
</cp:coreProperties>
</file>