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55" w:rsidRDefault="001D3A28">
      <w:pPr>
        <w:spacing w:before="894" w:line="247" w:lineRule="exact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NÁRODNÍ ÚSTAV DUŠEVNÍHO ZDRAVÍ, </w:t>
      </w:r>
      <w:r>
        <w:rPr>
          <w:rFonts w:eastAsia="Times New Roman"/>
          <w:color w:val="000000"/>
          <w:sz w:val="21"/>
          <w:lang w:val="cs-CZ"/>
        </w:rPr>
        <w:t xml:space="preserve">příspěvková organizace </w:t>
      </w:r>
      <w:r>
        <w:rPr>
          <w:rFonts w:eastAsia="Times New Roman"/>
          <w:color w:val="000000"/>
          <w:sz w:val="21"/>
          <w:lang w:val="cs-CZ"/>
        </w:rPr>
        <w:br/>
        <w:t xml:space="preserve">IČO: 00023752 </w:t>
      </w:r>
      <w:r>
        <w:rPr>
          <w:rFonts w:eastAsia="Times New Roman"/>
          <w:color w:val="000000"/>
          <w:sz w:val="21"/>
          <w:lang w:val="cs-CZ"/>
        </w:rPr>
        <w:br/>
        <w:t xml:space="preserve">se sídlem Topolová 748, 250 67 Klecany </w:t>
      </w:r>
      <w:r>
        <w:rPr>
          <w:rFonts w:eastAsia="Times New Roman"/>
          <w:color w:val="000000"/>
          <w:sz w:val="21"/>
          <w:lang w:val="cs-CZ"/>
        </w:rPr>
        <w:br/>
        <w:t>zastoupena prof. MUDr. Cyrilem Hiischlem, DrSc. FRCPsych, ředitelem</w:t>
      </w:r>
    </w:p>
    <w:p w:rsidR="00F30955" w:rsidRDefault="001D3A28">
      <w:pPr>
        <w:spacing w:before="261" w:line="249" w:lineRule="exact"/>
        <w:jc w:val="center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dále jen </w:t>
      </w: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„Zhotovitel" </w:t>
      </w:r>
      <w:r>
        <w:rPr>
          <w:rFonts w:eastAsia="Times New Roman"/>
          <w:color w:val="000000"/>
          <w:spacing w:val="3"/>
          <w:sz w:val="21"/>
          <w:lang w:val="cs-CZ"/>
        </w:rPr>
        <w:t>na straně jedné</w:t>
      </w:r>
    </w:p>
    <w:p w:rsidR="00F30955" w:rsidRDefault="001D3A28">
      <w:pPr>
        <w:spacing w:before="259" w:line="248" w:lineRule="exact"/>
        <w:jc w:val="center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a</w:t>
      </w:r>
    </w:p>
    <w:p w:rsidR="00F30955" w:rsidRDefault="001D3A28">
      <w:pPr>
        <w:spacing w:before="254" w:line="251" w:lineRule="exact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Krka ČR, </w:t>
      </w:r>
      <w:r>
        <w:rPr>
          <w:rFonts w:eastAsia="Times New Roman"/>
          <w:b/>
          <w:color w:val="000000"/>
          <w:sz w:val="21"/>
          <w:lang w:val="cs-CZ"/>
        </w:rPr>
        <w:t xml:space="preserve">s.r.o. </w:t>
      </w:r>
      <w:r>
        <w:rPr>
          <w:rFonts w:eastAsia="Times New Roman"/>
          <w:b/>
          <w:color w:val="000000"/>
          <w:sz w:val="21"/>
          <w:lang w:val="cs-CZ"/>
        </w:rPr>
        <w:br/>
      </w:r>
      <w:r>
        <w:rPr>
          <w:rFonts w:eastAsia="Times New Roman"/>
          <w:color w:val="000000"/>
          <w:sz w:val="21"/>
          <w:lang w:val="cs-CZ"/>
        </w:rPr>
        <w:t xml:space="preserve">Sídlo: Sokolovská 79/192; 186 00 Praha 8 — Karlín </w:t>
      </w:r>
      <w:r>
        <w:rPr>
          <w:rFonts w:eastAsia="Times New Roman"/>
          <w:color w:val="000000"/>
          <w:sz w:val="21"/>
          <w:lang w:val="cs-CZ"/>
        </w:rPr>
        <w:br/>
        <w:t xml:space="preserve">IČ: 65408977 </w:t>
      </w:r>
      <w:r>
        <w:rPr>
          <w:rFonts w:eastAsia="Times New Roman"/>
          <w:color w:val="000000"/>
          <w:sz w:val="21"/>
          <w:lang w:val="cs-CZ"/>
        </w:rPr>
        <w:br/>
        <w:t>zastoupený Janem Galou, jednatelem</w:t>
      </w:r>
    </w:p>
    <w:p w:rsidR="00F30955" w:rsidRDefault="001D3A28">
      <w:pPr>
        <w:spacing w:before="261" w:line="249" w:lineRule="exact"/>
        <w:jc w:val="center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dále jen </w:t>
      </w: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„Objednatel" </w:t>
      </w:r>
      <w:r>
        <w:rPr>
          <w:rFonts w:eastAsia="Times New Roman"/>
          <w:color w:val="000000"/>
          <w:spacing w:val="3"/>
          <w:sz w:val="21"/>
          <w:lang w:val="cs-CZ"/>
        </w:rPr>
        <w:t>na straně druhé</w:t>
      </w:r>
    </w:p>
    <w:p w:rsidR="00F30955" w:rsidRDefault="001D3A28">
      <w:pPr>
        <w:spacing w:before="256" w:line="248" w:lineRule="exact"/>
        <w:ind w:left="936" w:right="1152" w:hanging="936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uzavřely dne 6. 6. 2017 smlouvu o dílo podle ust. § 2586 a násl. zákona č. 89/2012 Sb., občanský zákoník, v pl</w:t>
      </w:r>
      <w:r>
        <w:rPr>
          <w:rFonts w:eastAsia="Times New Roman"/>
          <w:color w:val="000000"/>
          <w:sz w:val="21"/>
          <w:lang w:val="cs-CZ"/>
        </w:rPr>
        <w:t xml:space="preserve">atném znění (dále v textu dodatku jen jako „ </w:t>
      </w:r>
      <w:r>
        <w:rPr>
          <w:rFonts w:eastAsia="Times New Roman"/>
          <w:b/>
          <w:color w:val="000000"/>
          <w:sz w:val="21"/>
          <w:lang w:val="cs-CZ"/>
        </w:rPr>
        <w:t>Smlouva o dílo")</w:t>
      </w:r>
    </w:p>
    <w:p w:rsidR="00F30955" w:rsidRDefault="001D3A28">
      <w:pPr>
        <w:spacing w:before="256" w:after="542" w:line="248" w:lineRule="exact"/>
        <w:ind w:left="2520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Smluvní strany uzavírají dnešního dne:</w:t>
      </w:r>
    </w:p>
    <w:p w:rsidR="00F30955" w:rsidRDefault="00F30955">
      <w:pPr>
        <w:spacing w:before="256" w:after="542" w:line="248" w:lineRule="exact"/>
        <w:sectPr w:rsidR="00F30955">
          <w:pgSz w:w="11880" w:h="16781"/>
          <w:pgMar w:top="0" w:right="561" w:bottom="847" w:left="1579" w:header="720" w:footer="720" w:gutter="0"/>
          <w:cols w:space="708"/>
        </w:sectPr>
      </w:pPr>
    </w:p>
    <w:p w:rsidR="00F30955" w:rsidRDefault="001D3A28">
      <w:pPr>
        <w:spacing w:line="325" w:lineRule="exact"/>
        <w:textAlignment w:val="baseline"/>
        <w:rPr>
          <w:rFonts w:eastAsia="Times New Roman"/>
          <w:b/>
          <w:color w:val="000000"/>
          <w:spacing w:val="11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margin-left:280.65pt;margin-top:776.9pt;width:27.9pt;height:12.3pt;z-index:-251666432;mso-wrap-distance-left:0;mso-wrap-distance-right:0;mso-position-horizontal-relative:page;mso-position-vertical-relative:page" filled="f" stroked="f">
            <v:textbox inset="0,0,0,0">
              <w:txbxContent>
                <w:p w:rsidR="00F30955" w:rsidRDefault="001D3A28">
                  <w:pPr>
                    <w:spacing w:line="244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10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10"/>
                      <w:sz w:val="21"/>
                      <w:lang w:val="cs-CZ"/>
                    </w:rPr>
                    <w:t xml:space="preserve">1 </w:t>
                  </w:r>
                  <w:r>
                    <w:rPr>
                      <w:rFonts w:eastAsia="Times New Roman"/>
                      <w:color w:val="000000"/>
                      <w:spacing w:val="10"/>
                      <w:sz w:val="21"/>
                      <w:lang w:val="cs-CZ"/>
                    </w:rPr>
                    <w:t>/ 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000000"/>
          <w:spacing w:val="11"/>
          <w:sz w:val="28"/>
          <w:lang w:val="cs-CZ"/>
        </w:rPr>
        <w:t>Dodatek č. 1 Smlou</w:t>
      </w:r>
      <w:bookmarkStart w:id="0" w:name="_GoBack"/>
      <w:bookmarkEnd w:id="0"/>
      <w:r>
        <w:rPr>
          <w:rFonts w:eastAsia="Times New Roman"/>
          <w:b/>
          <w:color w:val="000000"/>
          <w:spacing w:val="11"/>
          <w:sz w:val="28"/>
          <w:lang w:val="cs-CZ"/>
        </w:rPr>
        <w:t>vy o dílo</w:t>
      </w:r>
    </w:p>
    <w:p w:rsidR="00F30955" w:rsidRDefault="00F30955">
      <w:pPr>
        <w:sectPr w:rsidR="00F30955">
          <w:type w:val="continuous"/>
          <w:pgSz w:w="11880" w:h="16781"/>
          <w:pgMar w:top="0" w:right="4096" w:bottom="847" w:left="3984" w:header="720" w:footer="720" w:gutter="0"/>
          <w:cols w:space="708"/>
        </w:sectPr>
      </w:pPr>
    </w:p>
    <w:p w:rsidR="00F30955" w:rsidRDefault="001D3A28">
      <w:pPr>
        <w:spacing w:before="17" w:line="207" w:lineRule="exact"/>
        <w:textAlignment w:val="baseline"/>
        <w:rPr>
          <w:rFonts w:eastAsia="Times New Roman"/>
          <w:color w:val="000000"/>
          <w:spacing w:val="7"/>
          <w:u w:val="single"/>
          <w:lang w:val="cs-CZ"/>
        </w:rPr>
      </w:pPr>
      <w:r>
        <w:lastRenderedPageBreak/>
        <w:pict>
          <v:shape id="_x0000_s1040" type="#_x0000_t202" style="position:absolute;margin-left:278.95pt;margin-top:778.55pt;width:29.1pt;height:11.1pt;z-index:-251665408;mso-wrap-distance-left:0;mso-wrap-distance-right:0;mso-position-horizontal-relative:page;mso-position-vertical-relative:page" filled="f" stroked="f">
            <v:textbox inset="0,0,0,0">
              <w:txbxContent>
                <w:p w:rsidR="00F30955" w:rsidRDefault="001D3A28">
                  <w:pPr>
                    <w:spacing w:line="211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21"/>
                      <w:sz w:val="19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21"/>
                      <w:sz w:val="19"/>
                      <w:lang w:val="cs-CZ"/>
                    </w:rPr>
                    <w:t>2 / 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pacing w:val="7"/>
          <w:u w:val="single"/>
          <w:lang w:val="cs-CZ"/>
        </w:rPr>
        <w:t>Preambule:</w:t>
      </w:r>
    </w:p>
    <w:p w:rsidR="00F30955" w:rsidRDefault="001D3A28">
      <w:pPr>
        <w:numPr>
          <w:ilvl w:val="0"/>
          <w:numId w:val="1"/>
        </w:numPr>
        <w:spacing w:before="282" w:line="249" w:lineRule="exact"/>
        <w:ind w:left="0"/>
        <w:textAlignment w:val="baseline"/>
        <w:rPr>
          <w:rFonts w:eastAsia="Times New Roman"/>
          <w:color w:val="000000"/>
          <w:spacing w:val="-39"/>
          <w:lang w:val="cs-CZ"/>
        </w:rPr>
      </w:pPr>
      <w:r>
        <w:pict>
          <v:line id="_x0000_s1039" style="position:absolute;left:0;text-align:left;z-index:251660288;mso-position-horizontal-relative:page;mso-position-vertical-relative:page" from="106.1pt,85.2pt" to="161.1pt,85.2pt" strokecolor="#120810" strokeweight="1.2pt">
            <w10:wrap anchorx="page" anchory="page"/>
          </v:line>
        </w:pict>
      </w:r>
    </w:p>
    <w:p w:rsidR="00F30955" w:rsidRDefault="001D3A28">
      <w:pPr>
        <w:spacing w:line="250" w:lineRule="exact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V dodatku jsou používány pojmy, sjednané pro ú</w:t>
      </w:r>
      <w:r>
        <w:rPr>
          <w:rFonts w:eastAsia="Times New Roman"/>
          <w:color w:val="000000"/>
          <w:lang w:val="cs-CZ"/>
        </w:rPr>
        <w:t>čel Smlouvy o dílo.</w:t>
      </w:r>
    </w:p>
    <w:p w:rsidR="00F30955" w:rsidRDefault="00F30955">
      <w:pPr>
        <w:numPr>
          <w:ilvl w:val="0"/>
          <w:numId w:val="1"/>
        </w:numPr>
        <w:spacing w:before="245" w:line="250" w:lineRule="exact"/>
        <w:ind w:left="0"/>
        <w:textAlignment w:val="baseline"/>
        <w:rPr>
          <w:rFonts w:eastAsia="Times New Roman"/>
          <w:color w:val="000000"/>
          <w:spacing w:val="-34"/>
          <w:lang w:val="cs-CZ"/>
        </w:rPr>
      </w:pPr>
    </w:p>
    <w:p w:rsidR="00F30955" w:rsidRDefault="001D3A28">
      <w:pPr>
        <w:spacing w:before="6" w:line="249" w:lineRule="exact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Důvodem uzavření tohoto dodatku je vůle stran prodloužit dobu trvání vzájemné spolupráce na základě Smlouvy o dílo a upravit další práva a povinnosti s prodloužením doby spolupráce související.</w:t>
      </w:r>
    </w:p>
    <w:p w:rsidR="00F30955" w:rsidRDefault="001D3A28">
      <w:pPr>
        <w:spacing w:before="489" w:line="226" w:lineRule="exact"/>
        <w:textAlignment w:val="baseline"/>
        <w:rPr>
          <w:rFonts w:eastAsia="Times New Roman"/>
          <w:color w:val="000000"/>
          <w:spacing w:val="6"/>
          <w:u w:val="single"/>
          <w:lang w:val="cs-CZ"/>
        </w:rPr>
      </w:pPr>
      <w:r>
        <w:rPr>
          <w:rFonts w:eastAsia="Times New Roman"/>
          <w:color w:val="000000"/>
          <w:spacing w:val="6"/>
          <w:u w:val="single"/>
          <w:lang w:val="cs-CZ"/>
        </w:rPr>
        <w:t xml:space="preserve">Za prvé: </w:t>
      </w:r>
    </w:p>
    <w:p w:rsidR="00F30955" w:rsidRDefault="001D3A28">
      <w:pPr>
        <w:spacing w:before="270" w:line="250" w:lineRule="exact"/>
        <w:textAlignment w:val="baseline"/>
        <w:rPr>
          <w:rFonts w:eastAsia="Times New Roman"/>
          <w:i/>
          <w:color w:val="000000"/>
          <w:spacing w:val="-13"/>
          <w:lang w:val="cs-CZ"/>
        </w:rPr>
      </w:pPr>
      <w:r>
        <w:pict>
          <v:line id="_x0000_s1038" style="position:absolute;z-index:251661312;mso-position-horizontal-relative:page;mso-position-vertical-relative:page" from="106.1pt,222.5pt" to="147.4pt,222.5pt" strokecolor="#120d0b" strokeweight=".95pt">
            <w10:wrap anchorx="page" anchory="page"/>
          </v:line>
        </w:pict>
      </w:r>
      <w:r>
        <w:rPr>
          <w:rFonts w:eastAsia="Times New Roman"/>
          <w:i/>
          <w:color w:val="000000"/>
          <w:spacing w:val="-13"/>
          <w:lang w:val="cs-CZ"/>
        </w:rPr>
        <w:t>1)</w:t>
      </w:r>
    </w:p>
    <w:p w:rsidR="00F30955" w:rsidRDefault="001D3A28">
      <w:pPr>
        <w:spacing w:line="271" w:lineRule="exact"/>
        <w:ind w:right="7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Mění se ujednání článku </w:t>
      </w:r>
      <w:r>
        <w:rPr>
          <w:rFonts w:eastAsia="Times New Roman"/>
          <w:b/>
          <w:color w:val="000000"/>
          <w:sz w:val="19"/>
          <w:lang w:val="cs-CZ"/>
        </w:rPr>
        <w:t xml:space="preserve">II. </w:t>
      </w:r>
      <w:r>
        <w:rPr>
          <w:rFonts w:eastAsia="Times New Roman"/>
          <w:color w:val="000000"/>
          <w:lang w:val="cs-CZ"/>
        </w:rPr>
        <w:t>bodu 2.4. Smlouvy o dílo tak, že ustanovení bodu 2.4. článku II. Smlouvy o dílo se ruší a nahrazuje se tímto zněním:</w:t>
      </w:r>
    </w:p>
    <w:p w:rsidR="00F30955" w:rsidRDefault="001D3A28">
      <w:pPr>
        <w:spacing w:before="211" w:line="288" w:lineRule="exact"/>
        <w:ind w:left="576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 xml:space="preserve">2.4. Zhotovitel ukončí shromažďování dat od Pacientů dle písm. </w:t>
      </w:r>
      <w:r>
        <w:rPr>
          <w:rFonts w:eastAsia="Times New Roman"/>
          <w:i/>
          <w:color w:val="000000"/>
          <w:vertAlign w:val="subscript"/>
          <w:lang w:val="cs-CZ"/>
        </w:rPr>
        <w:t>J</w:t>
      </w:r>
      <w:r>
        <w:rPr>
          <w:rFonts w:eastAsia="Times New Roman"/>
          <w:i/>
          <w:color w:val="000000"/>
          <w:lang w:val="cs-CZ"/>
        </w:rPr>
        <w:t xml:space="preserve"> a násl. čl. 2.2. této Smlouvy prostřednictvím Lékařů:</w:t>
      </w:r>
    </w:p>
    <w:p w:rsidR="00F30955" w:rsidRDefault="001D3A28">
      <w:pPr>
        <w:numPr>
          <w:ilvl w:val="0"/>
          <w:numId w:val="2"/>
        </w:numPr>
        <w:tabs>
          <w:tab w:val="clear" w:pos="288"/>
          <w:tab w:val="left" w:pos="1584"/>
        </w:tabs>
        <w:spacing w:before="202" w:line="288" w:lineRule="exact"/>
        <w:ind w:left="1584" w:hanging="288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v okamžiku, kdy touto cestou získá 12.000 vypiněných Dotazníků, tj. 6.000 dotazníků za každé ze dvou kol;</w:t>
      </w:r>
    </w:p>
    <w:p w:rsidR="00F30955" w:rsidRDefault="001D3A28">
      <w:pPr>
        <w:numPr>
          <w:ilvl w:val="0"/>
          <w:numId w:val="2"/>
        </w:numPr>
        <w:tabs>
          <w:tab w:val="clear" w:pos="288"/>
          <w:tab w:val="left" w:pos="1584"/>
        </w:tabs>
        <w:spacing w:before="239" w:line="250" w:lineRule="exact"/>
        <w:ind w:left="1584" w:hanging="288"/>
        <w:textAlignment w:val="baseline"/>
        <w:rPr>
          <w:rFonts w:eastAsia="Times New Roman"/>
          <w:i/>
          <w:color w:val="000000"/>
          <w:spacing w:val="-3"/>
          <w:lang w:val="cs-CZ"/>
        </w:rPr>
      </w:pPr>
      <w:r>
        <w:rPr>
          <w:rFonts w:eastAsia="Times New Roman"/>
          <w:i/>
          <w:color w:val="000000"/>
          <w:spacing w:val="-3"/>
          <w:lang w:val="cs-CZ"/>
        </w:rPr>
        <w:t xml:space="preserve">dnem </w:t>
      </w:r>
      <w:r>
        <w:rPr>
          <w:rFonts w:eastAsia="Times New Roman"/>
          <w:b/>
          <w:i/>
          <w:color w:val="000000"/>
          <w:spacing w:val="-3"/>
          <w:lang w:val="cs-CZ"/>
        </w:rPr>
        <w:t>30. 5. 2018;</w:t>
      </w:r>
    </w:p>
    <w:p w:rsidR="00F30955" w:rsidRDefault="001D3A28">
      <w:pPr>
        <w:spacing w:before="242" w:line="250" w:lineRule="exact"/>
        <w:ind w:left="576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a to podle toho, která z těchto událostí nastane dříve.</w:t>
      </w:r>
    </w:p>
    <w:p w:rsidR="00F30955" w:rsidRDefault="001D3A28">
      <w:pPr>
        <w:spacing w:before="223" w:line="284" w:lineRule="exact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2) M</w:t>
      </w:r>
      <w:r>
        <w:rPr>
          <w:rFonts w:eastAsia="Times New Roman"/>
          <w:color w:val="000000"/>
          <w:lang w:val="cs-CZ"/>
        </w:rPr>
        <w:t>ění se ujednání článku III. bodu 3.1. Smlouvy o dílo tak, že ustanovení bodu 3.1. článku III. Smlouvy o dílo se ruší a nahrazuje se tímto zněním:</w:t>
      </w:r>
    </w:p>
    <w:p w:rsidR="00F30955" w:rsidRDefault="001D3A28">
      <w:pPr>
        <w:spacing w:before="199" w:line="291" w:lineRule="exact"/>
        <w:ind w:left="576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3.1 Objednatel se zavazuje zaplatit Zhotoviteli za jednotlivé úkony při zpracování Studie následující cenu:</w:t>
      </w:r>
    </w:p>
    <w:p w:rsidR="00F30955" w:rsidRDefault="001D3A28">
      <w:pPr>
        <w:numPr>
          <w:ilvl w:val="0"/>
          <w:numId w:val="3"/>
        </w:numPr>
        <w:tabs>
          <w:tab w:val="clear" w:pos="288"/>
          <w:tab w:val="left" w:pos="1584"/>
        </w:tabs>
        <w:spacing w:before="197" w:line="293" w:lineRule="exact"/>
        <w:ind w:left="1584" w:hanging="288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za</w:t>
      </w:r>
      <w:r>
        <w:rPr>
          <w:rFonts w:eastAsia="Times New Roman"/>
          <w:i/>
          <w:color w:val="000000"/>
          <w:lang w:val="cs-CZ"/>
        </w:rPr>
        <w:t xml:space="preserve"> úkony dle písm. a) — e); g) - h) a j) — 1)  čl. 2.3 této Smlouvy odměnu v celkové výši </w:t>
      </w:r>
      <w:r>
        <w:rPr>
          <w:rFonts w:eastAsia="Times New Roman"/>
          <w:b/>
          <w:i/>
          <w:color w:val="000000"/>
          <w:lang w:val="cs-CZ"/>
        </w:rPr>
        <w:t xml:space="preserve">1.850.504,- Kč bez DPH, tj. 2.239.110,- Kčs DPH </w:t>
      </w:r>
      <w:r>
        <w:rPr>
          <w:rFonts w:eastAsia="Times New Roman"/>
          <w:i/>
          <w:color w:val="000000"/>
          <w:lang w:val="cs-CZ"/>
        </w:rPr>
        <w:t>(dále jen jako „Cena A");</w:t>
      </w:r>
    </w:p>
    <w:p w:rsidR="00F30955" w:rsidRDefault="001D3A28">
      <w:pPr>
        <w:numPr>
          <w:ilvl w:val="0"/>
          <w:numId w:val="3"/>
        </w:numPr>
        <w:tabs>
          <w:tab w:val="clear" w:pos="288"/>
          <w:tab w:val="left" w:pos="1584"/>
        </w:tabs>
        <w:spacing w:line="289" w:lineRule="exact"/>
        <w:ind w:left="1584" w:hanging="288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za úkony dle písm. J čl. 2.3 této Smlouvy odměnu ve výši 8.264,- Kč bez DPH, tj. 10.000,- Kč s</w:t>
      </w:r>
      <w:r>
        <w:rPr>
          <w:rFonts w:eastAsia="Times New Roman"/>
          <w:i/>
          <w:color w:val="000000"/>
          <w:lang w:val="cs-CZ"/>
        </w:rPr>
        <w:t xml:space="preserve"> DPH za každých 1000 dotazníků shromážděných dotazníků (dále jen jako „Cena B");</w:t>
      </w:r>
    </w:p>
    <w:p w:rsidR="00F30955" w:rsidRDefault="001D3A28">
      <w:pPr>
        <w:numPr>
          <w:ilvl w:val="0"/>
          <w:numId w:val="3"/>
        </w:numPr>
        <w:tabs>
          <w:tab w:val="clear" w:pos="288"/>
          <w:tab w:val="left" w:pos="1584"/>
        </w:tabs>
        <w:spacing w:before="5" w:line="293" w:lineRule="exact"/>
        <w:ind w:left="1584" w:hanging="288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 xml:space="preserve">za úkony dle písm. i) čl. 2.3 této Smlouvy odměnu ve výši 3.471,- Kč bez DPH, tj. 4.200 Kč s DPH za každých 1000 protokolů převedených do formátu IBM SPP (dále jen jako „Cena </w:t>
      </w:r>
      <w:r>
        <w:rPr>
          <w:rFonts w:eastAsia="Times New Roman"/>
          <w:i/>
          <w:color w:val="000000"/>
          <w:lang w:val="cs-CZ"/>
        </w:rPr>
        <w:t>C");</w:t>
      </w:r>
    </w:p>
    <w:p w:rsidR="00F30955" w:rsidRDefault="001D3A28">
      <w:pPr>
        <w:spacing w:before="326" w:line="250" w:lineRule="exact"/>
        <w:ind w:left="576"/>
        <w:textAlignment w:val="baseline"/>
        <w:rPr>
          <w:rFonts w:eastAsia="Times New Roman"/>
          <w:i/>
          <w:color w:val="000000"/>
          <w:spacing w:val="-1"/>
          <w:lang w:val="cs-CZ"/>
        </w:rPr>
      </w:pPr>
      <w:r>
        <w:rPr>
          <w:rFonts w:eastAsia="Times New Roman"/>
          <w:i/>
          <w:color w:val="000000"/>
          <w:spacing w:val="-1"/>
          <w:lang w:val="cs-CZ"/>
        </w:rPr>
        <w:t>to vše dále Jen jako „Cena Studie".</w:t>
      </w:r>
    </w:p>
    <w:p w:rsidR="00F30955" w:rsidRDefault="001D3A28">
      <w:pPr>
        <w:spacing w:before="440" w:line="296" w:lineRule="exact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3) Mění se ujednání článku </w:t>
      </w:r>
      <w:r>
        <w:rPr>
          <w:rFonts w:eastAsia="Times New Roman"/>
          <w:b/>
          <w:color w:val="000000"/>
          <w:sz w:val="19"/>
          <w:lang w:val="cs-CZ"/>
        </w:rPr>
        <w:t xml:space="preserve">III. </w:t>
      </w:r>
      <w:r>
        <w:rPr>
          <w:rFonts w:eastAsia="Times New Roman"/>
          <w:color w:val="000000"/>
          <w:lang w:val="cs-CZ"/>
        </w:rPr>
        <w:t xml:space="preserve">bodu 3.3. Smlouvy o dílo tak, že ustanovení bodu 3.3. článku </w:t>
      </w:r>
      <w:r>
        <w:rPr>
          <w:rFonts w:eastAsia="Times New Roman"/>
          <w:b/>
          <w:color w:val="000000"/>
          <w:sz w:val="19"/>
          <w:lang w:val="cs-CZ"/>
        </w:rPr>
        <w:t xml:space="preserve">III. </w:t>
      </w:r>
      <w:r>
        <w:rPr>
          <w:rFonts w:eastAsia="Times New Roman"/>
          <w:color w:val="000000"/>
          <w:lang w:val="cs-CZ"/>
        </w:rPr>
        <w:t>Smlouvy o dílo se ruší a nahrazuje se tímto zněním:</w:t>
      </w:r>
    </w:p>
    <w:p w:rsidR="00F30955" w:rsidRDefault="001D3A28">
      <w:pPr>
        <w:spacing w:line="489" w:lineRule="exact"/>
        <w:ind w:left="1008" w:right="1440" w:hanging="432"/>
        <w:textAlignment w:val="baseline"/>
        <w:rPr>
          <w:rFonts w:eastAsia="Times New Roman"/>
          <w:i/>
          <w:color w:val="000000"/>
          <w:spacing w:val="-1"/>
          <w:lang w:val="cs-CZ"/>
        </w:rPr>
      </w:pPr>
      <w:r>
        <w:rPr>
          <w:rFonts w:eastAsia="Times New Roman"/>
          <w:i/>
          <w:color w:val="000000"/>
          <w:spacing w:val="-1"/>
          <w:lang w:val="cs-CZ"/>
        </w:rPr>
        <w:t xml:space="preserve">3.3 Cena Studie bude hrazena po </w:t>
      </w:r>
      <w:r>
        <w:rPr>
          <w:rFonts w:eastAsia="Times New Roman"/>
          <w:i/>
          <w:color w:val="000000"/>
          <w:spacing w:val="-1"/>
          <w:lang w:val="cs-CZ"/>
        </w:rPr>
        <w:t>částech, a to následujícím způsobem: a. Cena A bude uhrazena na základě následujících faktur:</w:t>
      </w:r>
    </w:p>
    <w:p w:rsidR="00F30955" w:rsidRDefault="00F30955">
      <w:pPr>
        <w:sectPr w:rsidR="00F30955">
          <w:pgSz w:w="11880" w:h="16781"/>
          <w:pgMar w:top="1460" w:right="1458" w:bottom="814" w:left="2122" w:header="720" w:footer="720" w:gutter="0"/>
          <w:cols w:space="708"/>
        </w:sectPr>
      </w:pPr>
    </w:p>
    <w:p w:rsidR="00F30955" w:rsidRDefault="001D3A28">
      <w:pPr>
        <w:spacing w:before="51" w:line="250" w:lineRule="exact"/>
        <w:ind w:left="1512" w:right="72"/>
        <w:jc w:val="both"/>
        <w:textAlignment w:val="baseline"/>
        <w:rPr>
          <w:rFonts w:eastAsia="Times New Roman"/>
          <w:i/>
          <w:color w:val="000000"/>
          <w:spacing w:val="6"/>
          <w:lang w:val="cs-CZ"/>
        </w:rPr>
      </w:pPr>
      <w:r>
        <w:lastRenderedPageBreak/>
        <w:pict>
          <v:shape id="_x0000_s1037" type="#_x0000_t202" style="position:absolute;left:0;text-align:left;margin-left:279.2pt;margin-top:776.9pt;width:28.85pt;height:12.4pt;z-index:-251664384;mso-wrap-distance-left:0;mso-wrap-distance-right:0;mso-position-horizontal-relative:page;mso-position-vertical-relative:page" filled="f" stroked="f">
            <v:textbox inset="0,0,0,0">
              <w:txbxContent>
                <w:p w:rsidR="00F30955" w:rsidRDefault="001D3A28">
                  <w:pPr>
                    <w:spacing w:line="244" w:lineRule="exact"/>
                    <w:textAlignment w:val="baseline"/>
                    <w:rPr>
                      <w:rFonts w:eastAsia="Times New Roman"/>
                      <w:color w:val="000000"/>
                      <w:spacing w:val="11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11"/>
                      <w:lang w:val="cs-CZ"/>
                    </w:rPr>
                    <w:t>3 / 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i/>
          <w:color w:val="000000"/>
          <w:spacing w:val="6"/>
          <w:lang w:val="cs-CZ"/>
        </w:rPr>
        <w:t>i. částka ve výši 665.252,- Kč bez DPH, tj. 805.000,- Kč s DPH bude</w:t>
      </w:r>
    </w:p>
    <w:p w:rsidR="00F30955" w:rsidRDefault="001D3A28">
      <w:pPr>
        <w:spacing w:before="4" w:line="268" w:lineRule="exact"/>
        <w:ind w:left="1512" w:right="72" w:firstLine="288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Zhotovitelem fakturována do 5 pracovních dn</w:t>
      </w:r>
      <w:r>
        <w:rPr>
          <w:rFonts w:eastAsia="Times New Roman"/>
          <w:i/>
          <w:color w:val="000000"/>
          <w:lang w:val="cs-CZ"/>
        </w:rPr>
        <w:t>ů po podpisu smlouvy iL částka ve výši 332.626 Kč bez DPH, tj. 402.500,- Kč s DPH bude</w:t>
      </w:r>
    </w:p>
    <w:p w:rsidR="00F30955" w:rsidRDefault="001D3A28">
      <w:pPr>
        <w:spacing w:before="20" w:line="250" w:lineRule="exact"/>
        <w:ind w:left="1800" w:right="72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Zhotovitelem fakturována k 15.9.2017;</w:t>
      </w:r>
    </w:p>
    <w:p w:rsidR="00F30955" w:rsidRDefault="001D3A28">
      <w:pPr>
        <w:spacing w:before="1" w:line="266" w:lineRule="exact"/>
        <w:ind w:left="1800" w:right="72" w:hanging="288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 xml:space="preserve">iiL částka ve </w:t>
      </w:r>
      <w:r>
        <w:rPr>
          <w:rFonts w:eastAsia="Times New Roman"/>
          <w:b/>
          <w:i/>
          <w:color w:val="000000"/>
          <w:lang w:val="cs-CZ"/>
        </w:rPr>
        <w:t>výši 520.000 Kč bez DPH, tj. 629.200,- Kč s DPH bude Zhotovitelem fakturována k 31.1.2018;</w:t>
      </w:r>
    </w:p>
    <w:p w:rsidR="00F30955" w:rsidRDefault="001D3A28">
      <w:pPr>
        <w:spacing w:line="273" w:lineRule="exact"/>
        <w:ind w:left="1800" w:right="72" w:hanging="288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 xml:space="preserve">iv. </w:t>
      </w:r>
      <w:r>
        <w:rPr>
          <w:rFonts w:eastAsia="Times New Roman"/>
          <w:i/>
          <w:color w:val="000000"/>
          <w:lang w:val="cs-CZ"/>
        </w:rPr>
        <w:t>částka ve výši 332.626 Kč bez DPH, tj. 402.500,- Kč s DPH bude Zhotovitelem fakturována po převzetí Studie ze strany Objednatele dle čl. 5.2 této Smlouvy.</w:t>
      </w:r>
    </w:p>
    <w:p w:rsidR="00F30955" w:rsidRDefault="001D3A28">
      <w:pPr>
        <w:spacing w:before="157" w:line="287" w:lineRule="exact"/>
        <w:ind w:left="1296" w:right="72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Cena A je stanovena jako pevná a neměnná částka, a to bez ohledu na to, zda bude v rámci Studie shrom</w:t>
      </w:r>
      <w:r>
        <w:rPr>
          <w:rFonts w:eastAsia="Times New Roman"/>
          <w:i/>
          <w:color w:val="000000"/>
          <w:lang w:val="cs-CZ"/>
        </w:rPr>
        <w:t xml:space="preserve">ážděno 12.000 vypiněných Dotazníků od Pacientů, nebo zda sběr Dotazníků skončí dnem </w:t>
      </w:r>
      <w:r>
        <w:rPr>
          <w:rFonts w:eastAsia="Times New Roman"/>
          <w:b/>
          <w:i/>
          <w:color w:val="000000"/>
          <w:lang w:val="cs-CZ"/>
        </w:rPr>
        <w:t xml:space="preserve">30.5.2018 </w:t>
      </w:r>
      <w:r>
        <w:rPr>
          <w:rFonts w:eastAsia="Times New Roman"/>
          <w:i/>
          <w:color w:val="000000"/>
          <w:lang w:val="cs-CZ"/>
        </w:rPr>
        <w:t>aniž by bylo dosaženo 12.000 vypiněných Dotazníků, to vše v souladu s čl. 2.4. této Smlouvy.</w:t>
      </w:r>
    </w:p>
    <w:p w:rsidR="00F30955" w:rsidRDefault="001D3A28">
      <w:pPr>
        <w:numPr>
          <w:ilvl w:val="0"/>
          <w:numId w:val="4"/>
        </w:numPr>
        <w:tabs>
          <w:tab w:val="clear" w:pos="288"/>
          <w:tab w:val="left" w:pos="1296"/>
        </w:tabs>
        <w:spacing w:before="211" w:line="274" w:lineRule="exact"/>
        <w:ind w:left="1296" w:right="72" w:hanging="288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První část Ceny B bude uhrazena Objednatelem na základě faktury vysta</w:t>
      </w:r>
      <w:r>
        <w:rPr>
          <w:rFonts w:eastAsia="Times New Roman"/>
          <w:i/>
          <w:color w:val="000000"/>
          <w:lang w:val="cs-CZ"/>
        </w:rPr>
        <w:t xml:space="preserve">vené Zhotovitelem ke dni 15.9.2017, kdy Cena B bude fakturována ve výši dle čl. 3.1 písm. b) této Smlouvy, a to dle skutečného rozsahu do tohoto data provedených prací. Druhá část Ceny B bude Objednatelem uhrazena na základě faktury vystavené Zhotovitelem </w:t>
      </w:r>
      <w:r>
        <w:rPr>
          <w:rFonts w:eastAsia="Times New Roman"/>
          <w:i/>
          <w:color w:val="000000"/>
          <w:lang w:val="cs-CZ"/>
        </w:rPr>
        <w:t>po převzetí Studie ze strany Objednatele dle čl. 5.2 této Smlouvy.</w:t>
      </w:r>
    </w:p>
    <w:p w:rsidR="00F30955" w:rsidRDefault="001D3A28">
      <w:pPr>
        <w:numPr>
          <w:ilvl w:val="0"/>
          <w:numId w:val="4"/>
        </w:numPr>
        <w:tabs>
          <w:tab w:val="clear" w:pos="288"/>
          <w:tab w:val="left" w:pos="1296"/>
        </w:tabs>
        <w:spacing w:before="165" w:line="287" w:lineRule="exact"/>
        <w:ind w:left="1296" w:right="72" w:hanging="288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První část Ceny C bude uhrazena Objednatelem na základě faktury vystavené Zhotovitelem ke dni 15.9.2017, kdy Cena C bude fakturována ve výši dle čl. 3.1 písm. c) této Smlouvy, a to dle skut</w:t>
      </w:r>
      <w:r>
        <w:rPr>
          <w:rFonts w:eastAsia="Times New Roman"/>
          <w:i/>
          <w:color w:val="000000"/>
          <w:lang w:val="cs-CZ"/>
        </w:rPr>
        <w:t>ečného rozsahu do tohoto data provedených prací. Druhá část Ceny C bude Objednatelem uhrazena na základě faktury vystavené Zhotovitelem po převzetí Studie ze strany Objednatele dle čl. 5.2 této Smlouvy.</w:t>
      </w:r>
    </w:p>
    <w:p w:rsidR="00F30955" w:rsidRDefault="001D3A28">
      <w:pPr>
        <w:numPr>
          <w:ilvl w:val="0"/>
          <w:numId w:val="5"/>
        </w:numPr>
        <w:tabs>
          <w:tab w:val="clear" w:pos="216"/>
          <w:tab w:val="left" w:pos="288"/>
        </w:tabs>
        <w:spacing w:before="194" w:line="289" w:lineRule="exact"/>
        <w:ind w:left="72" w:right="7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Mění se ujednání článku III. bodu 3.5. Smlouvy o dílo</w:t>
      </w:r>
      <w:r>
        <w:rPr>
          <w:rFonts w:eastAsia="Times New Roman"/>
          <w:color w:val="000000"/>
          <w:lang w:val="cs-CZ"/>
        </w:rPr>
        <w:t xml:space="preserve"> tak, že ustanovení bodu 3.5. článku III. Smlouvy o dílo se ruší a nahrazuje se tímto zněním:</w:t>
      </w:r>
    </w:p>
    <w:p w:rsidR="00F30955" w:rsidRDefault="001D3A28">
      <w:pPr>
        <w:spacing w:before="238" w:line="287" w:lineRule="exact"/>
        <w:ind w:left="576" w:right="72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3.5. Zhotoviteli budou ze strany Objednatele přiděleny rovněž finanční prostředky ve výši 5.000.000,- Kč (slovy: pět milionů korun českých) (dále jen „Odměny') kt</w:t>
      </w:r>
      <w:r>
        <w:rPr>
          <w:rFonts w:eastAsia="Times New Roman"/>
          <w:i/>
          <w:color w:val="000000"/>
          <w:lang w:val="cs-CZ"/>
        </w:rPr>
        <w:t>eré nespadají do Ceny Studie, ani do jakékoliv jiné úhrady za práci Zhotovitele, kdy tyto prostředky budou sloužit k náhradě nákladů Lékařů jakožto třetích osob účastnících se výzkumu v rámci provádění Studie. Tyto prostředky budou vyplaceny Objednatelem n</w:t>
      </w:r>
      <w:r>
        <w:rPr>
          <w:rFonts w:eastAsia="Times New Roman"/>
          <w:i/>
          <w:color w:val="000000"/>
          <w:lang w:val="cs-CZ"/>
        </w:rPr>
        <w:t>a účet Zhotovitele č.123-25234081/0710 vedený u České národní banky; IBAN: CZ73 0710 0001 2300 2523 4081, SWIFT: CNBACZPP.</w:t>
      </w:r>
    </w:p>
    <w:p w:rsidR="00F30955" w:rsidRDefault="001D3A28">
      <w:pPr>
        <w:spacing w:before="213" w:line="287" w:lineRule="exact"/>
        <w:ind w:left="576" w:right="72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ve dvou platbách, kdy částka ve výši 3.000.000,- Kč bude na tento účet zaslána nejpozději do 30.6.2017 a částka ve výši 2.000.000,- K</w:t>
      </w:r>
      <w:r>
        <w:rPr>
          <w:rFonts w:eastAsia="Times New Roman"/>
          <w:i/>
          <w:color w:val="000000"/>
          <w:lang w:val="cs-CZ"/>
        </w:rPr>
        <w:t xml:space="preserve">č nejpozději do </w:t>
      </w:r>
      <w:r>
        <w:rPr>
          <w:rFonts w:eastAsia="Times New Roman"/>
          <w:b/>
          <w:i/>
          <w:color w:val="000000"/>
          <w:lang w:val="cs-CZ"/>
        </w:rPr>
        <w:t>22.12.2017.</w:t>
      </w:r>
    </w:p>
    <w:p w:rsidR="00F30955" w:rsidRDefault="001D3A28">
      <w:pPr>
        <w:numPr>
          <w:ilvl w:val="0"/>
          <w:numId w:val="5"/>
        </w:numPr>
        <w:tabs>
          <w:tab w:val="clear" w:pos="216"/>
          <w:tab w:val="left" w:pos="288"/>
        </w:tabs>
        <w:spacing w:before="688" w:line="289" w:lineRule="exact"/>
        <w:ind w:left="72" w:right="7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Mění se ujednání článku III. bodu 3.7. Smlouvy o dílo tak, že ustanovení bodu 3.7. článku III. Smlouvy o dílo se ruší a nahrazuje se tímto zněním:</w:t>
      </w:r>
    </w:p>
    <w:p w:rsidR="00F30955" w:rsidRDefault="001D3A28">
      <w:pPr>
        <w:spacing w:before="220" w:line="287" w:lineRule="exact"/>
        <w:ind w:left="576" w:right="72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>3.8. Finan</w:t>
      </w:r>
      <w:r>
        <w:rPr>
          <w:rFonts w:eastAsia="Times New Roman"/>
          <w:i/>
          <w:color w:val="000000"/>
          <w:lang w:val="cs-CZ"/>
        </w:rPr>
        <w:t>ční prostředky dle čl. 3.5. této Smlouvy, které nebudou vyplaceny Lékařům postupem dle čl. 3.6. této Smlouvy, a to zejména z toho důvodu, že sběr dat bude v souladu s článkem 2.4. této Smlouvy zastaven dne 30.5.2018 tj. před tím, než bude</w:t>
      </w:r>
    </w:p>
    <w:p w:rsidR="00F30955" w:rsidRDefault="00F30955">
      <w:pPr>
        <w:sectPr w:rsidR="00F30955">
          <w:pgSz w:w="11861" w:h="16781"/>
          <w:pgMar w:top="1380" w:right="1413" w:bottom="847" w:left="2148" w:header="720" w:footer="720" w:gutter="0"/>
          <w:cols w:space="708"/>
        </w:sectPr>
      </w:pPr>
    </w:p>
    <w:p w:rsidR="00F30955" w:rsidRDefault="001D3A28">
      <w:pPr>
        <w:spacing w:before="622" w:line="252" w:lineRule="exact"/>
        <w:ind w:left="576"/>
        <w:jc w:val="both"/>
        <w:textAlignment w:val="baseline"/>
        <w:rPr>
          <w:rFonts w:eastAsia="Times New Roman"/>
          <w:i/>
          <w:color w:val="000000"/>
          <w:spacing w:val="1"/>
          <w:lang w:val="cs-CZ"/>
        </w:rPr>
      </w:pPr>
      <w:r>
        <w:pict>
          <v:shape id="_x0000_s1036" type="#_x0000_t202" style="position:absolute;left:0;text-align:left;margin-left:566.75pt;margin-top:42pt;width:12.75pt;height:11.55pt;z-index:-251663360;mso-wrap-distance-left:0;mso-wrap-distance-right:0;mso-position-horizontal-relative:page;mso-position-vertical-relative:page" filled="f" stroked="f">
            <v:textbox inset="0,0,0,0">
              <w:txbxContent>
                <w:p w:rsidR="00F30955" w:rsidRDefault="001D3A28">
                  <w:pPr>
                    <w:spacing w:line="225" w:lineRule="exact"/>
                    <w:textAlignment w:val="baseline"/>
                    <w:rPr>
                      <w:rFonts w:ascii="Tahoma" w:eastAsia="Tahoma" w:hAnsi="Tahoma"/>
                      <w:color w:val="75737B"/>
                      <w:sz w:val="19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75737B"/>
                      <w:sz w:val="19"/>
                      <w:lang w:val="cs-CZ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i/>
          <w:color w:val="000000"/>
          <w:spacing w:val="1"/>
          <w:lang w:val="cs-CZ"/>
        </w:rPr>
        <w:t>shromážděno 12.000 vypiněných Dotazníků, je Zhotovitel povinen vrátit Objednateli</w:t>
      </w:r>
    </w:p>
    <w:p w:rsidR="00F30955" w:rsidRDefault="001D3A28">
      <w:pPr>
        <w:spacing w:before="32" w:line="248" w:lineRule="exact"/>
        <w:ind w:left="576"/>
        <w:textAlignment w:val="baseline"/>
        <w:rPr>
          <w:rFonts w:eastAsia="Times New Roman"/>
          <w:b/>
          <w:i/>
          <w:color w:val="000000"/>
          <w:lang w:val="cs-CZ"/>
        </w:rPr>
      </w:pPr>
      <w:r>
        <w:rPr>
          <w:rFonts w:eastAsia="Times New Roman"/>
          <w:b/>
          <w:i/>
          <w:color w:val="000000"/>
          <w:lang w:val="cs-CZ"/>
        </w:rPr>
        <w:t>v následujících termínech:</w:t>
      </w:r>
    </w:p>
    <w:p w:rsidR="00F30955" w:rsidRDefault="001D3A28">
      <w:pPr>
        <w:numPr>
          <w:ilvl w:val="0"/>
          <w:numId w:val="6"/>
        </w:numPr>
        <w:tabs>
          <w:tab w:val="clear" w:pos="72"/>
          <w:tab w:val="left" w:pos="1368"/>
        </w:tabs>
        <w:spacing w:before="220" w:line="273" w:lineRule="exact"/>
        <w:ind w:left="1296"/>
        <w:textAlignment w:val="baseline"/>
        <w:rPr>
          <w:rFonts w:eastAsia="Times New Roman"/>
          <w:b/>
          <w:i/>
          <w:color w:val="000000"/>
          <w:lang w:val="cs-CZ"/>
        </w:rPr>
      </w:pPr>
      <w:r>
        <w:rPr>
          <w:rFonts w:eastAsia="Times New Roman"/>
          <w:b/>
          <w:i/>
          <w:color w:val="000000"/>
          <w:lang w:val="cs-CZ"/>
        </w:rPr>
        <w:t>do 10 dnů po vyhodnocení prvního kola sběru k 20. 1. 2018;</w:t>
      </w:r>
    </w:p>
    <w:p w:rsidR="00F30955" w:rsidRDefault="001D3A28">
      <w:pPr>
        <w:numPr>
          <w:ilvl w:val="0"/>
          <w:numId w:val="6"/>
        </w:numPr>
        <w:tabs>
          <w:tab w:val="clear" w:pos="72"/>
          <w:tab w:val="left" w:pos="1368"/>
        </w:tabs>
        <w:spacing w:before="210" w:line="273" w:lineRule="exact"/>
        <w:ind w:left="1296"/>
        <w:textAlignment w:val="baseline"/>
        <w:rPr>
          <w:rFonts w:eastAsia="Times New Roman"/>
          <w:b/>
          <w:i/>
          <w:color w:val="000000"/>
          <w:lang w:val="cs-CZ"/>
        </w:rPr>
      </w:pPr>
      <w:r>
        <w:rPr>
          <w:rFonts w:eastAsia="Times New Roman"/>
          <w:b/>
          <w:i/>
          <w:color w:val="000000"/>
          <w:lang w:val="cs-CZ"/>
        </w:rPr>
        <w:t>do 10 dnů po vyhodnocení prvního kola sběru k 20. 7. 2018;</w:t>
      </w:r>
    </w:p>
    <w:p w:rsidR="00F30955" w:rsidRDefault="001D3A28">
      <w:pPr>
        <w:numPr>
          <w:ilvl w:val="0"/>
          <w:numId w:val="7"/>
        </w:numPr>
        <w:tabs>
          <w:tab w:val="clear" w:pos="144"/>
          <w:tab w:val="left" w:pos="216"/>
        </w:tabs>
        <w:spacing w:before="187" w:line="286" w:lineRule="exact"/>
        <w:ind w:left="72" w:right="7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M</w:t>
      </w:r>
      <w:r>
        <w:rPr>
          <w:rFonts w:eastAsia="Times New Roman"/>
          <w:color w:val="000000"/>
          <w:lang w:val="cs-CZ"/>
        </w:rPr>
        <w:t>ění se ujednání článku N. bodu 4.1. Smlouvy o dílo tak, že ustanovení bodu 4.1. článku N. Smlouvy o dílo se ruší a nahrazuje se tímto zněním:</w:t>
      </w:r>
    </w:p>
    <w:p w:rsidR="00F30955" w:rsidRDefault="001D3A28">
      <w:pPr>
        <w:spacing w:before="214" w:line="287" w:lineRule="exact"/>
        <w:ind w:left="576" w:right="72"/>
        <w:jc w:val="both"/>
        <w:textAlignment w:val="baseline"/>
        <w:rPr>
          <w:rFonts w:eastAsia="Times New Roman"/>
          <w:i/>
          <w:color w:val="000000"/>
          <w:spacing w:val="1"/>
          <w:lang w:val="cs-CZ"/>
        </w:rPr>
      </w:pPr>
      <w:r>
        <w:rPr>
          <w:rFonts w:eastAsia="Times New Roman"/>
          <w:i/>
          <w:color w:val="000000"/>
          <w:spacing w:val="1"/>
          <w:lang w:val="cs-CZ"/>
        </w:rPr>
        <w:t xml:space="preserve">4.1. Zhotovitel se zavazuje provést Studii v souladu s touto Smlouvou </w:t>
      </w:r>
      <w:r>
        <w:rPr>
          <w:rFonts w:eastAsia="Times New Roman"/>
          <w:b/>
          <w:i/>
          <w:color w:val="000000"/>
          <w:spacing w:val="1"/>
          <w:lang w:val="cs-CZ"/>
        </w:rPr>
        <w:t>tak, že nejpozd</w:t>
      </w:r>
      <w:r>
        <w:rPr>
          <w:rFonts w:eastAsia="Times New Roman"/>
          <w:b/>
          <w:i/>
          <w:color w:val="000000"/>
          <w:spacing w:val="1"/>
          <w:lang w:val="cs-CZ"/>
        </w:rPr>
        <w:t xml:space="preserve">ěji do 31. 3. 2018 předloží Objednateli průběžnou zprávu a následně nejpozději do 30.9.2018 předloží závěrečnou zprávu. </w:t>
      </w:r>
      <w:r>
        <w:rPr>
          <w:rFonts w:eastAsia="Times New Roman"/>
          <w:i/>
          <w:color w:val="000000"/>
          <w:spacing w:val="1"/>
          <w:lang w:val="cs-CZ"/>
        </w:rPr>
        <w:t>Publikace výsledků v odborných časopisech a prezentace na odborných konferencích, v případě že bude o Studii ze strany vydavatelů časopi</w:t>
      </w:r>
      <w:r>
        <w:rPr>
          <w:rFonts w:eastAsia="Times New Roman"/>
          <w:i/>
          <w:color w:val="000000"/>
          <w:spacing w:val="1"/>
          <w:lang w:val="cs-CZ"/>
        </w:rPr>
        <w:t xml:space="preserve">sů a pořadatelů konferencí zájem, proběhne do konce roku </w:t>
      </w:r>
      <w:r>
        <w:rPr>
          <w:rFonts w:eastAsia="Times New Roman"/>
          <w:b/>
          <w:i/>
          <w:color w:val="000000"/>
          <w:spacing w:val="1"/>
          <w:lang w:val="cs-CZ"/>
        </w:rPr>
        <w:t>2020.</w:t>
      </w:r>
    </w:p>
    <w:p w:rsidR="00F30955" w:rsidRDefault="001D3A28">
      <w:pPr>
        <w:numPr>
          <w:ilvl w:val="0"/>
          <w:numId w:val="7"/>
        </w:numPr>
        <w:tabs>
          <w:tab w:val="clear" w:pos="144"/>
          <w:tab w:val="left" w:pos="216"/>
        </w:tabs>
        <w:spacing w:before="206" w:line="249" w:lineRule="exact"/>
        <w:ind w:left="7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Mění se ujednání článku V. bodu 5.1. Smlouvy o dílo tak, že ustanovení bodu 5.1 článku</w:t>
      </w:r>
    </w:p>
    <w:p w:rsidR="00F30955" w:rsidRDefault="001D3A28">
      <w:pPr>
        <w:spacing w:before="45" w:line="249" w:lineRule="exact"/>
        <w:ind w:left="72"/>
        <w:textAlignment w:val="baseline"/>
        <w:rPr>
          <w:rFonts w:eastAsia="Times New Roman"/>
          <w:color w:val="000000"/>
          <w:spacing w:val="-1"/>
          <w:lang w:val="cs-CZ"/>
        </w:rPr>
      </w:pPr>
      <w:r>
        <w:rPr>
          <w:rFonts w:eastAsia="Times New Roman"/>
          <w:color w:val="000000"/>
          <w:spacing w:val="-1"/>
          <w:lang w:val="cs-CZ"/>
        </w:rPr>
        <w:t>V. Smlouvy o dílo se ruší a nahrazuje se tímto zněním:</w:t>
      </w:r>
    </w:p>
    <w:p w:rsidR="00F30955" w:rsidRDefault="001D3A28">
      <w:pPr>
        <w:spacing w:before="466" w:line="287" w:lineRule="exact"/>
        <w:ind w:left="576" w:right="72"/>
        <w:jc w:val="both"/>
        <w:textAlignment w:val="baseline"/>
        <w:rPr>
          <w:rFonts w:eastAsia="Times New Roman"/>
          <w:i/>
          <w:color w:val="000000"/>
          <w:lang w:val="cs-CZ"/>
        </w:rPr>
      </w:pPr>
      <w:r>
        <w:rPr>
          <w:rFonts w:eastAsia="Times New Roman"/>
          <w:i/>
          <w:color w:val="000000"/>
          <w:lang w:val="cs-CZ"/>
        </w:rPr>
        <w:t xml:space="preserve">5.1 Do 10 dnů po dokončení Studie, nejpozději však </w:t>
      </w:r>
      <w:r>
        <w:rPr>
          <w:rFonts w:eastAsia="Times New Roman"/>
          <w:i/>
          <w:color w:val="000000"/>
          <w:lang w:val="cs-CZ"/>
        </w:rPr>
        <w:t xml:space="preserve">v poslední den Doby pinění, tj. </w:t>
      </w:r>
      <w:r>
        <w:rPr>
          <w:rFonts w:eastAsia="Times New Roman"/>
          <w:b/>
          <w:i/>
          <w:color w:val="000000"/>
          <w:lang w:val="cs-CZ"/>
        </w:rPr>
        <w:t xml:space="preserve">30.9.2018, </w:t>
      </w:r>
      <w:r>
        <w:rPr>
          <w:rFonts w:eastAsia="Times New Roman"/>
          <w:i/>
          <w:color w:val="000000"/>
          <w:lang w:val="cs-CZ"/>
        </w:rPr>
        <w:t>vyzve Zhotovitel písemně elektronickou poštou na adresu Objednatele uvedenou v čl. 10.4 této Smlouvy k převzetí Studie v místě sídla Zhotovitele.</w:t>
      </w:r>
    </w:p>
    <w:p w:rsidR="00F30955" w:rsidRDefault="001D3A28">
      <w:pPr>
        <w:spacing w:before="491" w:line="206" w:lineRule="exact"/>
        <w:ind w:left="72"/>
        <w:textAlignment w:val="baseline"/>
        <w:rPr>
          <w:rFonts w:eastAsia="Times New Roman"/>
          <w:b/>
          <w:i/>
          <w:color w:val="000000"/>
          <w:spacing w:val="-2"/>
          <w:u w:val="single"/>
          <w:lang w:val="cs-CZ"/>
        </w:rPr>
      </w:pPr>
      <w:r>
        <w:rPr>
          <w:rFonts w:eastAsia="Times New Roman"/>
          <w:b/>
          <w:i/>
          <w:color w:val="000000"/>
          <w:spacing w:val="-2"/>
          <w:u w:val="single"/>
          <w:lang w:val="cs-CZ"/>
        </w:rPr>
        <w:t xml:space="preserve">Za </w:t>
      </w:r>
      <w:r>
        <w:rPr>
          <w:rFonts w:eastAsia="Times New Roman"/>
          <w:b/>
          <w:color w:val="000000"/>
          <w:spacing w:val="-2"/>
          <w:u w:val="single"/>
          <w:lang w:val="cs-CZ"/>
        </w:rPr>
        <w:t xml:space="preserve">druhé: </w:t>
      </w:r>
    </w:p>
    <w:p w:rsidR="00F30955" w:rsidRDefault="001D3A28">
      <w:pPr>
        <w:numPr>
          <w:ilvl w:val="0"/>
          <w:numId w:val="8"/>
        </w:numPr>
        <w:tabs>
          <w:tab w:val="clear" w:pos="144"/>
          <w:tab w:val="left" w:pos="216"/>
        </w:tabs>
        <w:spacing w:before="291" w:line="249" w:lineRule="exact"/>
        <w:ind w:left="72"/>
        <w:textAlignment w:val="baseline"/>
        <w:rPr>
          <w:rFonts w:eastAsia="Times New Roman"/>
          <w:color w:val="000000"/>
          <w:spacing w:val="5"/>
          <w:lang w:val="cs-CZ"/>
        </w:rPr>
      </w:pPr>
      <w:r>
        <w:pict>
          <v:line id="_x0000_s1035" style="position:absolute;left:0;text-align:left;z-index:251662336;mso-position-horizontal-relative:page;mso-position-vertical-relative:page" from="104.85pt,422.9pt" to="154.35pt,422.9pt" strokecolor="#110f0e" strokeweight="1.2pt">
            <w10:wrap anchorx="page" anchory="page"/>
          </v:line>
        </w:pict>
      </w:r>
    </w:p>
    <w:p w:rsidR="00F30955" w:rsidRDefault="001D3A28">
      <w:pPr>
        <w:spacing w:line="253" w:lineRule="exact"/>
        <w:ind w:left="7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Smluvní strany prohlašují, že si tento dodatek pe</w:t>
      </w:r>
      <w:r>
        <w:rPr>
          <w:rFonts w:eastAsia="Times New Roman"/>
          <w:color w:val="000000"/>
          <w:lang w:val="cs-CZ"/>
        </w:rPr>
        <w:t>člivě přečetly, že v něm není nic, čemu by neporozuměly, a že dodatek uzavírají svobodně a vážně na základě pečlivého uvážení.</w:t>
      </w:r>
    </w:p>
    <w:p w:rsidR="00F30955" w:rsidRDefault="00F30955">
      <w:pPr>
        <w:numPr>
          <w:ilvl w:val="0"/>
          <w:numId w:val="8"/>
        </w:numPr>
        <w:tabs>
          <w:tab w:val="clear" w:pos="144"/>
          <w:tab w:val="left" w:pos="216"/>
        </w:tabs>
        <w:spacing w:before="247" w:line="249" w:lineRule="exact"/>
        <w:ind w:left="72"/>
        <w:textAlignment w:val="baseline"/>
        <w:rPr>
          <w:rFonts w:eastAsia="Times New Roman"/>
          <w:color w:val="000000"/>
          <w:spacing w:val="5"/>
          <w:lang w:val="cs-CZ"/>
        </w:rPr>
      </w:pPr>
    </w:p>
    <w:p w:rsidR="00F30955" w:rsidRDefault="001D3A28">
      <w:pPr>
        <w:spacing w:line="257" w:lineRule="exact"/>
        <w:ind w:left="7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Ujednání Smlouvy o dílo, která </w:t>
      </w:r>
      <w:r>
        <w:rPr>
          <w:rFonts w:ascii="Tahoma" w:eastAsia="Tahoma" w:hAnsi="Tahoma"/>
          <w:color w:val="000000"/>
          <w:sz w:val="19"/>
          <w:lang w:val="cs-CZ"/>
        </w:rPr>
        <w:t xml:space="preserve">nejsou tímto dodatkem </w:t>
      </w:r>
      <w:r>
        <w:rPr>
          <w:rFonts w:eastAsia="Times New Roman"/>
          <w:color w:val="000000"/>
          <w:lang w:val="cs-CZ"/>
        </w:rPr>
        <w:t>výslovně dotčena, zůstávají v platnosti a účinnosti.</w:t>
      </w:r>
    </w:p>
    <w:p w:rsidR="00F30955" w:rsidRDefault="00F30955">
      <w:pPr>
        <w:numPr>
          <w:ilvl w:val="0"/>
          <w:numId w:val="8"/>
        </w:numPr>
        <w:tabs>
          <w:tab w:val="clear" w:pos="144"/>
          <w:tab w:val="left" w:pos="216"/>
        </w:tabs>
        <w:spacing w:before="259" w:line="249" w:lineRule="exact"/>
        <w:ind w:left="72"/>
        <w:textAlignment w:val="baseline"/>
        <w:rPr>
          <w:rFonts w:eastAsia="Times New Roman"/>
          <w:color w:val="000000"/>
          <w:spacing w:val="15"/>
          <w:lang w:val="cs-CZ"/>
        </w:rPr>
      </w:pPr>
    </w:p>
    <w:p w:rsidR="00F30955" w:rsidRDefault="001D3A28">
      <w:pPr>
        <w:spacing w:before="1" w:line="249" w:lineRule="exact"/>
        <w:ind w:left="7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Tento dodatek smlouvy nabývá účinnosti dnem podpisu smluvními stranami.</w:t>
      </w:r>
    </w:p>
    <w:p w:rsidR="00F30955" w:rsidRDefault="00F30955">
      <w:pPr>
        <w:numPr>
          <w:ilvl w:val="0"/>
          <w:numId w:val="8"/>
        </w:numPr>
        <w:tabs>
          <w:tab w:val="clear" w:pos="144"/>
          <w:tab w:val="left" w:pos="216"/>
        </w:tabs>
        <w:spacing w:before="255" w:line="249" w:lineRule="exact"/>
        <w:ind w:left="72"/>
        <w:textAlignment w:val="baseline"/>
        <w:rPr>
          <w:rFonts w:eastAsia="Times New Roman"/>
          <w:color w:val="000000"/>
          <w:spacing w:val="15"/>
          <w:lang w:val="cs-CZ"/>
        </w:rPr>
      </w:pPr>
    </w:p>
    <w:p w:rsidR="00F30955" w:rsidRDefault="001D3A28">
      <w:pPr>
        <w:spacing w:before="6" w:after="698" w:line="253" w:lineRule="exact"/>
        <w:ind w:left="7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Tento dodatek smlouvy je vyhotoven ve třech stejnopisech, z nichž každý má platnost originálu. Zhotoviteli náleží dva stejnopisy, Objednateli jeden stejnopis.</w:t>
      </w:r>
    </w:p>
    <w:p w:rsidR="00F30955" w:rsidRDefault="00F30955">
      <w:pPr>
        <w:spacing w:before="6" w:after="698" w:line="253" w:lineRule="exact"/>
        <w:sectPr w:rsidR="00F30955">
          <w:pgSz w:w="11880" w:h="16781"/>
          <w:pgMar w:top="840" w:right="1483" w:bottom="837" w:left="2097" w:header="720" w:footer="720" w:gutter="0"/>
          <w:cols w:space="708"/>
        </w:sectPr>
      </w:pPr>
    </w:p>
    <w:p w:rsidR="00F30955" w:rsidRDefault="001D3A28" w:rsidP="00680224">
      <w:pPr>
        <w:tabs>
          <w:tab w:val="left" w:pos="2592"/>
          <w:tab w:val="left" w:leader="dot" w:pos="2952"/>
        </w:tabs>
        <w:spacing w:before="124" w:line="363" w:lineRule="exact"/>
        <w:textAlignment w:val="baseline"/>
        <w:sectPr w:rsidR="00F30955">
          <w:type w:val="continuous"/>
          <w:pgSz w:w="11880" w:h="16781"/>
          <w:pgMar w:top="840" w:right="4847" w:bottom="837" w:left="3653" w:header="720" w:footer="720" w:gutter="0"/>
          <w:cols w:space="708"/>
        </w:sectPr>
      </w:pPr>
      <w:r>
        <w:rPr>
          <w:rFonts w:ascii="Tahoma" w:eastAsia="Tahoma" w:hAnsi="Tahoma"/>
          <w:i/>
          <w:color w:val="000000"/>
          <w:spacing w:val="-9"/>
          <w:sz w:val="24"/>
          <w:lang w:val="cs-CZ"/>
        </w:rPr>
        <w:tab/>
      </w:r>
    </w:p>
    <w:p w:rsidR="00F30955" w:rsidRDefault="001D3A28">
      <w:pPr>
        <w:tabs>
          <w:tab w:val="left" w:pos="5616"/>
        </w:tabs>
        <w:spacing w:line="295" w:lineRule="exact"/>
        <w:textAlignment w:val="baseline"/>
        <w:rPr>
          <w:rFonts w:eastAsia="Times New Roman"/>
          <w:color w:val="000000"/>
          <w:lang w:val="cs-CZ"/>
        </w:rPr>
      </w:pPr>
      <w:r>
        <w:pict>
          <v:shape id="_x0000_s1026" type="#_x0000_t202" style="position:absolute;margin-left:277.55pt;margin-top:777.4pt;width:28.85pt;height:12.65pt;z-index:-251657216;mso-wrap-distance-left:0;mso-wrap-distance-right:0;mso-position-horizontal-relative:page;mso-position-vertical-relative:page" filled="f" stroked="f">
            <v:textbox inset="0,0,0,0">
              <w:txbxContent>
                <w:p w:rsidR="00F30955" w:rsidRDefault="001D3A28">
                  <w:pPr>
                    <w:spacing w:line="24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1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11"/>
                      <w:lang w:val="cs-CZ"/>
                    </w:rPr>
                    <w:t>4 / 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lang w:val="cs-CZ"/>
        </w:rPr>
        <w:t>NÁRODNÍ ÚSTAV DUŠEVNÍHO ZDRAVÍ</w:t>
      </w:r>
      <w:r>
        <w:rPr>
          <w:rFonts w:eastAsia="Times New Roman"/>
          <w:color w:val="000000"/>
          <w:lang w:val="cs-CZ"/>
        </w:rPr>
        <w:tab/>
        <w:t>Krka ČR, s.r.o.</w:t>
      </w:r>
    </w:p>
    <w:p w:rsidR="00F30955" w:rsidRDefault="001D3A28">
      <w:pPr>
        <w:tabs>
          <w:tab w:val="left" w:pos="5616"/>
        </w:tabs>
        <w:spacing w:before="6" w:line="254" w:lineRule="exact"/>
        <w:textAlignment w:val="baseline"/>
        <w:rPr>
          <w:rFonts w:eastAsia="Times New Roman"/>
          <w:color w:val="000000"/>
          <w:spacing w:val="-3"/>
          <w:lang w:val="cs-CZ"/>
        </w:rPr>
      </w:pPr>
      <w:r>
        <w:rPr>
          <w:rFonts w:eastAsia="Times New Roman"/>
          <w:color w:val="000000"/>
          <w:spacing w:val="-3"/>
          <w:lang w:val="cs-CZ"/>
        </w:rPr>
        <w:t>p</w:t>
      </w:r>
      <w:r>
        <w:rPr>
          <w:rFonts w:eastAsia="Times New Roman"/>
          <w:color w:val="000000"/>
          <w:spacing w:val="-3"/>
          <w:lang w:val="cs-CZ"/>
        </w:rPr>
        <w:t>říspěvková organizace</w:t>
      </w:r>
      <w:r>
        <w:rPr>
          <w:rFonts w:eastAsia="Times New Roman"/>
          <w:color w:val="000000"/>
          <w:spacing w:val="-3"/>
          <w:lang w:val="cs-CZ"/>
        </w:rPr>
        <w:tab/>
        <w:t>Jan Gala, jednatel</w:t>
      </w:r>
    </w:p>
    <w:p w:rsidR="00F30955" w:rsidRDefault="001D3A28">
      <w:pPr>
        <w:spacing w:before="5" w:line="249" w:lineRule="exact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prof. MUDr. Cyril Höschl, DrSc. FRCPsych, ředitel</w:t>
      </w:r>
    </w:p>
    <w:sectPr w:rsidR="00F30955">
      <w:type w:val="continuous"/>
      <w:pgSz w:w="11880" w:h="16781"/>
      <w:pgMar w:top="840" w:right="3339" w:bottom="837" w:left="13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28" w:rsidRDefault="001D3A28" w:rsidP="001D3A28">
      <w:r>
        <w:separator/>
      </w:r>
    </w:p>
  </w:endnote>
  <w:endnote w:type="continuationSeparator" w:id="0">
    <w:p w:rsidR="001D3A28" w:rsidRDefault="001D3A28" w:rsidP="001D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28" w:rsidRDefault="001D3A28" w:rsidP="001D3A28">
      <w:r>
        <w:separator/>
      </w:r>
    </w:p>
  </w:footnote>
  <w:footnote w:type="continuationSeparator" w:id="0">
    <w:p w:rsidR="001D3A28" w:rsidRDefault="001D3A28" w:rsidP="001D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244"/>
    <w:multiLevelType w:val="multilevel"/>
    <w:tmpl w:val="CB5C1750"/>
    <w:lvl w:ilvl="0">
      <w:start w:val="1"/>
      <w:numFmt w:val="bullet"/>
      <w:lvlText w:val="-"/>
      <w:lvlJc w:val="left"/>
      <w:pPr>
        <w:tabs>
          <w:tab w:val="left" w:pos="72"/>
        </w:tabs>
        <w:ind w:left="720"/>
      </w:pPr>
      <w:rPr>
        <w:rFonts w:ascii="Symbol" w:eastAsia="Symbol" w:hAnsi="Symbol"/>
        <w:b/>
        <w:i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66B73"/>
    <w:multiLevelType w:val="multilevel"/>
    <w:tmpl w:val="B96E5C8E"/>
    <w:lvl w:ilvl="0">
      <w:start w:val="4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1F1611"/>
    <w:multiLevelType w:val="multilevel"/>
    <w:tmpl w:val="65DC149E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57583"/>
    <w:multiLevelType w:val="multilevel"/>
    <w:tmpl w:val="E440EEF0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F680A"/>
    <w:multiLevelType w:val="multilevel"/>
    <w:tmpl w:val="362A33D0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39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F90DFC"/>
    <w:multiLevelType w:val="multilevel"/>
    <w:tmpl w:val="37BC9D78"/>
    <w:lvl w:ilvl="0">
      <w:start w:val="6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71A16"/>
    <w:multiLevelType w:val="multilevel"/>
    <w:tmpl w:val="0D1082F0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3E7BE1"/>
    <w:multiLevelType w:val="multilevel"/>
    <w:tmpl w:val="698C840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30955"/>
    <w:rsid w:val="001D3A28"/>
    <w:rsid w:val="00680224"/>
    <w:rsid w:val="00F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A28"/>
  </w:style>
  <w:style w:type="paragraph" w:styleId="Zpat">
    <w:name w:val="footer"/>
    <w:basedOn w:val="Normln"/>
    <w:link w:val="ZpatChar"/>
    <w:uiPriority w:val="99"/>
    <w:unhideWhenUsed/>
    <w:rsid w:val="001D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2020-08-04T05:58:00Z</dcterms:created>
  <dcterms:modified xsi:type="dcterms:W3CDTF">2020-08-04T05:58:00Z</dcterms:modified>
</cp:coreProperties>
</file>