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526"/>
        <w:tblW w:w="972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2341BA" w:rsidRPr="000D7E15" w:rsidTr="00AF6ADC"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2341BA" w:rsidRPr="00BF0AB5" w:rsidRDefault="002341BA" w:rsidP="00AF6ADC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AF6ADC">
            <w:pPr>
              <w:rPr>
                <w:rFonts w:ascii="Calibri" w:hAnsi="Calibri"/>
                <w:sz w:val="28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FE68BC">
              <w:rPr>
                <w:rFonts w:ascii="Calibri" w:hAnsi="Calibri"/>
                <w:sz w:val="28"/>
              </w:rPr>
              <w:t>4</w:t>
            </w:r>
            <w:r w:rsidR="00266D91">
              <w:rPr>
                <w:rFonts w:ascii="Calibri" w:hAnsi="Calibri"/>
                <w:sz w:val="28"/>
              </w:rPr>
              <w:t>3</w:t>
            </w:r>
          </w:p>
          <w:p w:rsidR="0051458F" w:rsidRPr="000D7E15" w:rsidRDefault="0051458F" w:rsidP="00AF6ADC">
            <w:pPr>
              <w:rPr>
                <w:rFonts w:ascii="Calibri" w:hAnsi="Calibri"/>
              </w:rPr>
            </w:pPr>
          </w:p>
        </w:tc>
      </w:tr>
      <w:tr w:rsidR="002341BA" w:rsidRPr="000D7E15" w:rsidTr="00AF6ADC"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AF6ADC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AF6ADC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2341BA" w:rsidRPr="000D7E15" w:rsidTr="00AF6ADC"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AF6ADC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AF6ADC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AF6ADC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93C5C">
              <w:rPr>
                <w:rFonts w:ascii="Calibri" w:hAnsi="Calibri"/>
              </w:rPr>
              <w:t>15.6.2020</w:t>
            </w:r>
          </w:p>
        </w:tc>
      </w:tr>
      <w:tr w:rsidR="002341BA" w:rsidRPr="000D7E15" w:rsidTr="00AF6ADC"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AF6ADC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2341BA" w:rsidRPr="000D7E15" w:rsidRDefault="002341BA" w:rsidP="00AF6ADC">
            <w:pPr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:rsidTr="00AF6ADC">
        <w:trPr>
          <w:trHeight w:val="278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2341BA" w:rsidRPr="000D7E15" w:rsidRDefault="002341BA" w:rsidP="00AF6ADC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2341BA" w:rsidRPr="000D7E15" w:rsidRDefault="002341BA" w:rsidP="00AF6ADC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293C5C">
              <w:rPr>
                <w:rFonts w:ascii="Calibri" w:hAnsi="Calibri"/>
              </w:rPr>
              <w:t>15.6.2020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1BA" w:rsidRPr="000D7E15" w:rsidRDefault="002341BA" w:rsidP="00AF6ADC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2A01B8">
              <w:rPr>
                <w:rFonts w:ascii="Calibri" w:hAnsi="Calibri"/>
              </w:rPr>
            </w:r>
            <w:r w:rsidR="002A01B8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2341BA" w:rsidRPr="000D7E15" w:rsidRDefault="002341BA" w:rsidP="00AF6ADC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2A01B8">
              <w:rPr>
                <w:rFonts w:ascii="Calibri" w:hAnsi="Calibri"/>
              </w:rPr>
            </w:r>
            <w:r w:rsidR="002A01B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341BA" w:rsidRPr="000D7E15" w:rsidRDefault="002341BA" w:rsidP="00AF6ADC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2A01B8">
              <w:rPr>
                <w:rFonts w:ascii="Calibri" w:hAnsi="Calibri"/>
              </w:rPr>
            </w:r>
            <w:r w:rsidR="002A01B8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2341BA" w:rsidRPr="000D7E15" w:rsidRDefault="002341BA" w:rsidP="00AF6ADC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2A01B8">
              <w:rPr>
                <w:rFonts w:ascii="Calibri" w:hAnsi="Calibri"/>
              </w:rPr>
            </w:r>
            <w:r w:rsidR="002A01B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:rsidTr="00AF6ADC">
        <w:trPr>
          <w:trHeight w:val="277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AF6ADC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AF6AD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2341BA" w:rsidRPr="000D7E15" w:rsidRDefault="002341BA" w:rsidP="00AF6ADC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AF6AD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AF6ADC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:rsidTr="00AF6ADC"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2341BA" w:rsidRPr="000D7E15" w:rsidRDefault="002341BA" w:rsidP="00AF6ADC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2341BA" w:rsidRPr="000D7E15" w:rsidRDefault="002341BA" w:rsidP="00AF6ADC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2341BA" w:rsidRPr="000D7E15" w:rsidRDefault="002341BA" w:rsidP="00AF6ADC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2341BA" w:rsidRPr="000D7E15" w:rsidRDefault="002341BA" w:rsidP="00AF6ADC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AF6ADC">
            <w:pPr>
              <w:rPr>
                <w:rFonts w:ascii="Calibri" w:hAnsi="Calibri"/>
                <w:b/>
              </w:rPr>
            </w:pPr>
          </w:p>
        </w:tc>
      </w:tr>
      <w:tr w:rsidR="002341BA" w:rsidRPr="000D7E15" w:rsidTr="00AF6ADC"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AF6ADC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AF6ADC">
            <w:pPr>
              <w:rPr>
                <w:rFonts w:ascii="Calibri" w:hAnsi="Calibri"/>
              </w:rPr>
            </w:pPr>
          </w:p>
        </w:tc>
      </w:tr>
      <w:tr w:rsidR="002341BA" w:rsidRPr="000D7E15" w:rsidTr="00AF6ADC"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AF6ADC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AF6ADC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:rsidTr="00AF6ADC"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AF6ADC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AF6ADC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:rsidTr="00AF6ADC">
        <w:trPr>
          <w:trHeight w:val="2397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AF6ADC">
            <w:pPr>
              <w:jc w:val="both"/>
              <w:rPr>
                <w:rFonts w:ascii="Calibri" w:hAnsi="Calibri"/>
                <w:b/>
              </w:rPr>
            </w:pPr>
          </w:p>
          <w:p w:rsidR="002341BA" w:rsidRPr="00535E00" w:rsidRDefault="002341BA" w:rsidP="00AF6ADC">
            <w:pPr>
              <w:spacing w:line="360" w:lineRule="auto"/>
              <w:ind w:left="118" w:right="118"/>
              <w:jc w:val="both"/>
              <w:rPr>
                <w:rFonts w:ascii="Calibri" w:hAnsi="Calibri" w:cs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A705DE">
              <w:rPr>
                <w:rStyle w:val="Siln"/>
                <w:rFonts w:ascii="Calibri" w:hAnsi="Calibri" w:cs="Arial"/>
                <w:bCs/>
              </w:rPr>
              <w:t>Dokončovací práce</w:t>
            </w:r>
          </w:p>
          <w:p w:rsidR="00BF1323" w:rsidRDefault="002341BA" w:rsidP="00AF6ADC">
            <w:pPr>
              <w:pStyle w:val="Bezmezer"/>
              <w:rPr>
                <w:rFonts w:ascii="Calibri" w:hAnsi="Calibri" w:cs="Calibri"/>
                <w:b/>
              </w:rPr>
            </w:pPr>
            <w:r w:rsidRPr="009220A8">
              <w:rPr>
                <w:rFonts w:ascii="Calibri" w:hAnsi="Calibri" w:cs="Calibri"/>
                <w:b/>
              </w:rPr>
              <w:t>Popis a zdůvodnění změny</w:t>
            </w:r>
            <w:r w:rsidR="00BA6B8E">
              <w:rPr>
                <w:rFonts w:ascii="Calibri" w:hAnsi="Calibri" w:cs="Calibri"/>
                <w:b/>
              </w:rPr>
              <w:t>:</w:t>
            </w:r>
          </w:p>
          <w:p w:rsidR="002341BA" w:rsidRDefault="00BF1323" w:rsidP="00AF6ADC">
            <w:pPr>
              <w:pStyle w:val="Bezmez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</w:t>
            </w:r>
            <w:r w:rsidR="00B30463">
              <w:rPr>
                <w:rFonts w:ascii="Calibri" w:hAnsi="Calibri" w:cs="Calibri"/>
                <w:b/>
              </w:rPr>
              <w:t xml:space="preserve">edná se o dokončovací práce, které jsou nutné pro bezproblémové a bezpečné užívání díla. </w:t>
            </w:r>
          </w:p>
          <w:p w:rsidR="00B30463" w:rsidRDefault="00B30463" w:rsidP="00AF6ADC">
            <w:pPr>
              <w:pStyle w:val="Bezmez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Projekt nespecifikoval </w:t>
            </w:r>
            <w:r w:rsidR="00BF1323">
              <w:rPr>
                <w:rFonts w:ascii="Calibri" w:hAnsi="Calibri" w:cs="Calibri"/>
                <w:b/>
              </w:rPr>
              <w:t xml:space="preserve">kategorii </w:t>
            </w:r>
            <w:r>
              <w:rPr>
                <w:rFonts w:ascii="Calibri" w:hAnsi="Calibri" w:cs="Calibri"/>
                <w:b/>
              </w:rPr>
              <w:t>protiskluz</w:t>
            </w:r>
            <w:r w:rsidR="00BF1323">
              <w:rPr>
                <w:rFonts w:ascii="Calibri" w:hAnsi="Calibri" w:cs="Calibri"/>
                <w:b/>
              </w:rPr>
              <w:t>nosti</w:t>
            </w:r>
            <w:r>
              <w:rPr>
                <w:rFonts w:ascii="Calibri" w:hAnsi="Calibri" w:cs="Calibri"/>
                <w:b/>
              </w:rPr>
              <w:t xml:space="preserve"> podlah. Bylo rozhodnuto </w:t>
            </w:r>
            <w:r w:rsidR="00BF1323">
              <w:rPr>
                <w:rFonts w:ascii="Calibri" w:hAnsi="Calibri" w:cs="Calibri"/>
                <w:b/>
              </w:rPr>
              <w:t xml:space="preserve">použít podlahu ve stupni </w:t>
            </w:r>
            <w:r>
              <w:rPr>
                <w:rFonts w:ascii="Calibri" w:hAnsi="Calibri" w:cs="Calibri"/>
                <w:b/>
              </w:rPr>
              <w:t>R10</w:t>
            </w:r>
            <w:r w:rsidR="00BF1323">
              <w:rPr>
                <w:rFonts w:ascii="Calibri" w:hAnsi="Calibri" w:cs="Calibri"/>
                <w:b/>
              </w:rPr>
              <w:t>,</w:t>
            </w:r>
            <w:r>
              <w:rPr>
                <w:rFonts w:ascii="Calibri" w:hAnsi="Calibri" w:cs="Calibri"/>
                <w:b/>
              </w:rPr>
              <w:t xml:space="preserve"> což vyžaduje použití vsypu do podlahových stěrek.</w:t>
            </w:r>
          </w:p>
          <w:p w:rsidR="00B30463" w:rsidRDefault="00BF1323" w:rsidP="00AF6ADC">
            <w:pPr>
              <w:pStyle w:val="Bezmez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Dále r</w:t>
            </w:r>
            <w:r w:rsidR="00B30463">
              <w:rPr>
                <w:rFonts w:ascii="Calibri" w:hAnsi="Calibri" w:cs="Calibri"/>
                <w:b/>
              </w:rPr>
              <w:t>ealizace napojení areálové komunikace na stávající veřejnou ulici.</w:t>
            </w:r>
          </w:p>
          <w:p w:rsidR="00B30463" w:rsidRDefault="00B30463" w:rsidP="00AF6ADC">
            <w:pPr>
              <w:pStyle w:val="Bezmez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 zahradě při terénních úpravách byla objevena stávající šachta. Pro zajištění bezpečnosti osob pohybujících se po zahradě musí být šachta překryta – zabezpečena.</w:t>
            </w:r>
          </w:p>
          <w:p w:rsidR="00B30463" w:rsidRDefault="00B30463" w:rsidP="00AF6ADC">
            <w:pPr>
              <w:pStyle w:val="Bezmez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Úprava sedáků před novým hlavním vstupem v návaznosti na </w:t>
            </w:r>
            <w:r w:rsidR="00BF1323">
              <w:rPr>
                <w:rFonts w:ascii="Calibri" w:hAnsi="Calibri" w:cs="Calibri"/>
                <w:b/>
              </w:rPr>
              <w:t xml:space="preserve">změnu </w:t>
            </w:r>
            <w:r>
              <w:rPr>
                <w:rFonts w:ascii="Calibri" w:hAnsi="Calibri" w:cs="Calibri"/>
                <w:b/>
              </w:rPr>
              <w:t xml:space="preserve">jejich </w:t>
            </w:r>
            <w:proofErr w:type="gramStart"/>
            <w:r>
              <w:rPr>
                <w:rFonts w:ascii="Calibri" w:hAnsi="Calibri" w:cs="Calibri"/>
                <w:b/>
              </w:rPr>
              <w:t>založení</w:t>
            </w:r>
            <w:r w:rsidR="00BF1323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.</w:t>
            </w:r>
            <w:proofErr w:type="gramEnd"/>
          </w:p>
          <w:p w:rsidR="00B30463" w:rsidRDefault="00AF6ADC" w:rsidP="00AF6ADC">
            <w:pPr>
              <w:pStyle w:val="Bezmezer"/>
              <w:rPr>
                <w:rFonts w:ascii="Calibri" w:hAnsi="Calibri" w:cs="Calibri"/>
                <w:b/>
              </w:rPr>
            </w:pPr>
            <w:r w:rsidRPr="00AF6ADC">
              <w:rPr>
                <w:rFonts w:ascii="Calibri" w:hAnsi="Calibri" w:cs="Calibri"/>
                <w:b/>
              </w:rPr>
              <w:t>Přesun nadměrných kamenů ze spodní rozptylové plochy</w:t>
            </w:r>
            <w:r>
              <w:rPr>
                <w:rFonts w:ascii="Calibri" w:hAnsi="Calibri" w:cs="Calibri"/>
                <w:b/>
              </w:rPr>
              <w:t xml:space="preserve"> – jejich využití jako solitérů, neboť jejich likvidace by byla finančně mnohem náročnější.</w:t>
            </w:r>
          </w:p>
          <w:p w:rsidR="00B30463" w:rsidRPr="002341BA" w:rsidRDefault="00B30463" w:rsidP="00AF6ADC">
            <w:pPr>
              <w:pStyle w:val="Bezmezer"/>
              <w:rPr>
                <w:rFonts w:ascii="Calibri" w:hAnsi="Calibri" w:cs="Calibri"/>
                <w:b/>
              </w:rPr>
            </w:pPr>
          </w:p>
        </w:tc>
      </w:tr>
      <w:tr w:rsidR="002341BA" w:rsidRPr="000D7E15" w:rsidTr="00AF6ADC"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AF6ADC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0D7E15">
              <w:rPr>
                <w:rFonts w:ascii="Calibri" w:hAnsi="Calibri"/>
              </w:rPr>
              <w:t>specifikací</w:t>
            </w:r>
            <w:r w:rsidRPr="002A01B8">
              <w:rPr>
                <w:rFonts w:ascii="Calibri" w:hAnsi="Calibri"/>
              </w:rPr>
              <w:t xml:space="preserve">:   </w:t>
            </w:r>
            <w:proofErr w:type="gramEnd"/>
            <w:r w:rsidRPr="002A01B8">
              <w:rPr>
                <w:rFonts w:ascii="Calibri" w:hAnsi="Calibri"/>
              </w:rPr>
              <w:t xml:space="preserve">              </w:t>
            </w:r>
            <w:r w:rsidR="002A01B8" w:rsidRPr="002A01B8">
              <w:rPr>
                <w:rFonts w:ascii="Calibri" w:hAnsi="Calibri"/>
              </w:rPr>
              <w:t>3</w:t>
            </w:r>
            <w:r w:rsidRPr="000D7E15">
              <w:rPr>
                <w:rFonts w:ascii="Calibri" w:hAnsi="Calibri"/>
              </w:rPr>
              <w:t xml:space="preserve">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AF6ADC">
            <w:pPr>
              <w:rPr>
                <w:rFonts w:ascii="Calibri" w:hAnsi="Calibri"/>
              </w:rPr>
            </w:pPr>
          </w:p>
        </w:tc>
      </w:tr>
      <w:tr w:rsidR="002341BA" w:rsidRPr="000D7E15" w:rsidTr="00AF6ADC">
        <w:trPr>
          <w:trHeight w:val="284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Default="002341BA" w:rsidP="00AF6ADC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2341BA" w:rsidRDefault="002341BA" w:rsidP="00AF6ADC">
            <w:pPr>
              <w:jc w:val="both"/>
              <w:rPr>
                <w:rFonts w:ascii="Calibri" w:hAnsi="Calibri"/>
              </w:rPr>
            </w:pPr>
          </w:p>
          <w:p w:rsidR="002341BA" w:rsidRPr="00EF627B" w:rsidRDefault="002341BA" w:rsidP="00AF6ADC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2341BA" w:rsidRPr="000D7E15" w:rsidRDefault="002341BA" w:rsidP="00AF6ADC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:rsidTr="00AF6ADC">
        <w:trPr>
          <w:trHeight w:val="412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2341BA" w:rsidRDefault="002341BA" w:rsidP="00AF6A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2A01B8">
              <w:rPr>
                <w:rFonts w:ascii="Calibri" w:hAnsi="Calibri"/>
              </w:rPr>
            </w:r>
            <w:r w:rsidR="002A01B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AF6ADC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AF6A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2A01B8">
              <w:rPr>
                <w:rFonts w:ascii="Calibri" w:hAnsi="Calibri"/>
              </w:rPr>
            </w:r>
            <w:r w:rsidR="002A01B8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AF6A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2A01B8">
              <w:rPr>
                <w:rFonts w:ascii="Calibri" w:hAnsi="Calibri"/>
              </w:rPr>
            </w:r>
            <w:r w:rsidR="002A01B8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AF6A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2A01B8">
              <w:rPr>
                <w:rFonts w:ascii="Calibri" w:hAnsi="Calibri"/>
              </w:rPr>
            </w:r>
            <w:r w:rsidR="002A01B8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AF6ADC">
            <w:pPr>
              <w:rPr>
                <w:rFonts w:ascii="Calibri" w:hAnsi="Calibri"/>
              </w:rPr>
            </w:pPr>
          </w:p>
        </w:tc>
      </w:tr>
      <w:tr w:rsidR="002341BA" w:rsidRPr="000D7E15" w:rsidTr="00AF6ADC">
        <w:trPr>
          <w:trHeight w:val="970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AF6ADC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2341BA" w:rsidRDefault="002341BA" w:rsidP="00AF6ADC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2341BA" w:rsidRPr="000D7E15" w:rsidTr="00AF6ADC">
              <w:trPr>
                <w:trHeight w:val="1674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2341BA" w:rsidRPr="000D7E15" w:rsidRDefault="002341BA" w:rsidP="002A01B8">
                  <w:pPr>
                    <w:pStyle w:val="Nadpis1"/>
                    <w:framePr w:hSpace="141" w:wrap="around" w:vAnchor="page" w:hAnchor="margin" w:xAlign="center" w:y="526"/>
                    <w:rPr>
                      <w:rFonts w:ascii="Calibri" w:hAnsi="Calibri"/>
                    </w:rPr>
                  </w:pPr>
                </w:p>
                <w:p w:rsidR="002341BA" w:rsidRPr="000D7E15" w:rsidRDefault="002341BA" w:rsidP="002A01B8">
                  <w:pPr>
                    <w:pStyle w:val="Nadpis1"/>
                    <w:framePr w:hSpace="141" w:wrap="around" w:vAnchor="page" w:hAnchor="margin" w:xAlign="center" w:y="526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2341BA" w:rsidRPr="000D7E15" w:rsidRDefault="002341BA" w:rsidP="002A01B8">
                  <w:pPr>
                    <w:framePr w:hSpace="141" w:wrap="around" w:vAnchor="page" w:hAnchor="margin" w:xAlign="center" w:y="526"/>
                    <w:rPr>
                      <w:rFonts w:ascii="Calibri" w:hAnsi="Calibri"/>
                    </w:rPr>
                  </w:pPr>
                </w:p>
                <w:p w:rsidR="002341BA" w:rsidRDefault="002341BA" w:rsidP="002A01B8">
                  <w:pPr>
                    <w:framePr w:hSpace="141" w:wrap="around" w:vAnchor="page" w:hAnchor="margin" w:xAlign="center" w:y="526"/>
                    <w:rPr>
                      <w:rFonts w:ascii="Calibri" w:hAnsi="Calibri"/>
                    </w:rPr>
                  </w:pPr>
                </w:p>
                <w:p w:rsidR="00413F33" w:rsidRPr="000D7E15" w:rsidRDefault="00413F33" w:rsidP="002A01B8">
                  <w:pPr>
                    <w:framePr w:hSpace="141" w:wrap="around" w:vAnchor="page" w:hAnchor="margin" w:xAlign="center" w:y="526"/>
                    <w:rPr>
                      <w:rFonts w:ascii="Calibri" w:hAnsi="Calibri"/>
                    </w:rPr>
                  </w:pPr>
                </w:p>
                <w:p w:rsidR="002341BA" w:rsidRDefault="002341BA" w:rsidP="002A01B8">
                  <w:pPr>
                    <w:pStyle w:val="Nadpis1"/>
                    <w:framePr w:hSpace="141" w:wrap="around" w:vAnchor="page" w:hAnchor="margin" w:xAlign="center" w:y="526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922A9E" w:rsidRPr="00922A9E" w:rsidRDefault="00922A9E" w:rsidP="002A01B8">
                  <w:pPr>
                    <w:framePr w:hSpace="141" w:wrap="around" w:vAnchor="page" w:hAnchor="margin" w:xAlign="center" w:y="526"/>
                  </w:pPr>
                </w:p>
              </w:tc>
            </w:tr>
            <w:tr w:rsidR="002341BA" w:rsidRPr="000D7E15" w:rsidTr="00AF6ADC">
              <w:trPr>
                <w:trHeight w:val="65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341BA" w:rsidRDefault="002341BA" w:rsidP="002A01B8">
                  <w:pPr>
                    <w:framePr w:hSpace="141" w:wrap="around" w:vAnchor="page" w:hAnchor="margin" w:xAlign="center" w:y="526"/>
                  </w:pPr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:rsidR="00462FD2" w:rsidRDefault="00462FD2" w:rsidP="002A01B8">
                  <w:pPr>
                    <w:framePr w:hSpace="141" w:wrap="around" w:vAnchor="page" w:hAnchor="margin" w:xAlign="center" w:y="526"/>
                  </w:pPr>
                </w:p>
                <w:p w:rsidR="00462FD2" w:rsidRDefault="00462FD2" w:rsidP="002A01B8">
                  <w:pPr>
                    <w:framePr w:hSpace="141" w:wrap="around" w:vAnchor="page" w:hAnchor="margin" w:xAlign="center" w:y="526"/>
                  </w:pPr>
                </w:p>
                <w:p w:rsidR="00462FD2" w:rsidRPr="000D7E15" w:rsidRDefault="00462FD2" w:rsidP="002A01B8">
                  <w:pPr>
                    <w:framePr w:hSpace="141" w:wrap="around" w:vAnchor="page" w:hAnchor="margin" w:xAlign="center" w:y="526"/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:rsidR="00CD71CC" w:rsidRPr="000D7E15" w:rsidRDefault="00CD71CC" w:rsidP="00AF6ADC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Default="00CD71CC" w:rsidP="00AF6ADC">
                  <w:pPr>
                    <w:rPr>
                      <w:rFonts w:ascii="Calibri" w:hAnsi="Calibri"/>
                      <w:sz w:val="28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FE68BC">
                    <w:rPr>
                      <w:rFonts w:ascii="Calibri" w:hAnsi="Calibri"/>
                      <w:sz w:val="28"/>
                    </w:rPr>
                    <w:t>4</w:t>
                  </w:r>
                  <w:r w:rsidR="00266D91">
                    <w:rPr>
                      <w:rFonts w:ascii="Calibri" w:hAnsi="Calibri"/>
                      <w:sz w:val="28"/>
                    </w:rPr>
                    <w:t>3</w:t>
                  </w:r>
                </w:p>
                <w:p w:rsidR="00266D91" w:rsidRPr="000D7E15" w:rsidRDefault="00266D91" w:rsidP="00AF6ADC">
                  <w:pPr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AF6AD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AF6AD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AF6AD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AF6AD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AF6AD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487F3E" w:rsidRDefault="00037777" w:rsidP="00AF6ADC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15.6.2020</w:t>
                  </w:r>
                </w:p>
              </w:tc>
            </w:tr>
            <w:tr w:rsidR="00CD71CC" w:rsidRPr="000D7E15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AF6AD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AF6ADC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:rsidR="00CD71CC" w:rsidRPr="000D7E15" w:rsidRDefault="00CD71CC" w:rsidP="00AF6ADC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:rsidR="00AF6ADC" w:rsidRPr="00535E00" w:rsidRDefault="00AF6ADC" w:rsidP="00AF6ADC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 w:cs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>
                    <w:rPr>
                      <w:rStyle w:val="Siln"/>
                      <w:rFonts w:ascii="Calibri" w:hAnsi="Calibri" w:cs="Arial"/>
                      <w:bCs/>
                    </w:rPr>
                    <w:t>Dokončovací práce</w:t>
                  </w:r>
                </w:p>
                <w:p w:rsidR="00BF1323" w:rsidRDefault="00BF1323" w:rsidP="00BF1323">
                  <w:pPr>
                    <w:pStyle w:val="Bezmezer"/>
                    <w:rPr>
                      <w:rFonts w:ascii="Calibri" w:hAnsi="Calibri" w:cs="Calibri"/>
                      <w:b/>
                    </w:rPr>
                  </w:pPr>
                  <w:r w:rsidRPr="009220A8">
                    <w:rPr>
                      <w:rFonts w:ascii="Calibri" w:hAnsi="Calibri" w:cs="Calibri"/>
                      <w:b/>
                    </w:rPr>
                    <w:t>Popis a zdůvodnění změny</w:t>
                  </w:r>
                  <w:r>
                    <w:rPr>
                      <w:rFonts w:ascii="Calibri" w:hAnsi="Calibri" w:cs="Calibri"/>
                      <w:b/>
                    </w:rPr>
                    <w:t>:</w:t>
                  </w:r>
                </w:p>
                <w:p w:rsidR="00BF1323" w:rsidRDefault="00BF1323" w:rsidP="00BF1323">
                  <w:pPr>
                    <w:pStyle w:val="Bezmez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 xml:space="preserve">Jedná se o dokončovací práce, které jsou nutné pro bezproblémové a bezpečné užívání díla. </w:t>
                  </w:r>
                </w:p>
                <w:p w:rsidR="00BF1323" w:rsidRDefault="00BF1323" w:rsidP="00BF1323">
                  <w:pPr>
                    <w:pStyle w:val="Bezmez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Projekt nespecifikoval kategorii protiskluznosti podlah. Bylo rozhodnuto použít podlahu ve stupni R10, což vyžaduje použití vsypu do podlahových stěrek.</w:t>
                  </w:r>
                </w:p>
                <w:p w:rsidR="00BF1323" w:rsidRDefault="00BF1323" w:rsidP="00BF1323">
                  <w:pPr>
                    <w:pStyle w:val="Bezmez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Dále realizace napojení areálové komunikace na stávající veřejnou ulici.</w:t>
                  </w:r>
                </w:p>
                <w:p w:rsidR="00BF1323" w:rsidRDefault="00BF1323" w:rsidP="00BF1323">
                  <w:pPr>
                    <w:pStyle w:val="Bezmez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Na zahradě při terénních úpravách byla objevena stávající šachta. Pro zajištění bezpečnosti osob pohybujících se po zahradě musí být šachta překryta – zabezpečena.</w:t>
                  </w:r>
                </w:p>
                <w:p w:rsidR="00BF1323" w:rsidRDefault="00BF1323" w:rsidP="00BF1323">
                  <w:pPr>
                    <w:pStyle w:val="Bezmez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 xml:space="preserve">Úprava sedáků před novým hlavním vstupem v návaznosti na změnu jejich </w:t>
                  </w:r>
                  <w:proofErr w:type="gramStart"/>
                  <w:r>
                    <w:rPr>
                      <w:rFonts w:ascii="Calibri" w:hAnsi="Calibri" w:cs="Calibri"/>
                      <w:b/>
                    </w:rPr>
                    <w:t>založení .</w:t>
                  </w:r>
                  <w:proofErr w:type="gramEnd"/>
                </w:p>
                <w:p w:rsidR="00BF1323" w:rsidRDefault="00BF1323" w:rsidP="00BF1323">
                  <w:pPr>
                    <w:pStyle w:val="Bezmezer"/>
                    <w:rPr>
                      <w:rFonts w:ascii="Calibri" w:hAnsi="Calibri" w:cs="Calibri"/>
                      <w:b/>
                    </w:rPr>
                  </w:pPr>
                  <w:r w:rsidRPr="00AF6ADC">
                    <w:rPr>
                      <w:rFonts w:ascii="Calibri" w:hAnsi="Calibri" w:cs="Calibri"/>
                      <w:b/>
                    </w:rPr>
                    <w:t>Přesun nadměrných kamenů ze spodní rozptylové plochy</w:t>
                  </w:r>
                  <w:r>
                    <w:rPr>
                      <w:rFonts w:ascii="Calibri" w:hAnsi="Calibri" w:cs="Calibri"/>
                      <w:b/>
                    </w:rPr>
                    <w:t xml:space="preserve"> – jejich využití jako solitérů, neboť jejich likvidace by byla finančně mnohem náročnější.</w:t>
                  </w:r>
                </w:p>
                <w:p w:rsidR="00CD71CC" w:rsidRPr="000D7E15" w:rsidRDefault="00CD71CC" w:rsidP="00BF1323">
                  <w:pPr>
                    <w:pStyle w:val="Bezmez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AF6AD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</w:t>
                  </w:r>
                  <w:r w:rsidRPr="002A01B8">
                    <w:rPr>
                      <w:rFonts w:ascii="Calibri" w:hAnsi="Calibri"/>
                    </w:rPr>
                    <w:t xml:space="preserve">listů </w:t>
                  </w:r>
                  <w:proofErr w:type="gramStart"/>
                  <w:r w:rsidRPr="002A01B8">
                    <w:rPr>
                      <w:rFonts w:ascii="Calibri" w:hAnsi="Calibri"/>
                    </w:rPr>
                    <w:t xml:space="preserve">specifikací:  </w:t>
                  </w:r>
                  <w:r w:rsidR="002A01B8" w:rsidRPr="002A01B8">
                    <w:rPr>
                      <w:rFonts w:ascii="Calibri" w:hAnsi="Calibri"/>
                    </w:rPr>
                    <w:t>3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AF6AD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AF6AD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:rsidR="00CD71CC" w:rsidRPr="000D7E15" w:rsidRDefault="00CD71CC" w:rsidP="00AF6ADC">
                  <w:pPr>
                    <w:rPr>
                      <w:rFonts w:ascii="Calibri" w:hAnsi="Calibri"/>
                    </w:rPr>
                  </w:pPr>
                </w:p>
                <w:p w:rsidR="00CD71CC" w:rsidRPr="00517DD1" w:rsidRDefault="00CD29B1" w:rsidP="00AF6ADC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 xml:space="preserve">                     </w:t>
                  </w:r>
                  <w:r w:rsidR="00023B11">
                    <w:rPr>
                      <w:rFonts w:ascii="Calibri" w:hAnsi="Calibri"/>
                      <w:b/>
                      <w:color w:val="FF0000"/>
                    </w:rPr>
                    <w:t>0,00</w:t>
                  </w:r>
                  <w:r w:rsidR="005224F1">
                    <w:rPr>
                      <w:rFonts w:ascii="Calibri" w:hAnsi="Calibri"/>
                      <w:b/>
                      <w:color w:val="FF0000"/>
                    </w:rPr>
                    <w:t xml:space="preserve"> </w:t>
                  </w:r>
                  <w:r w:rsidR="00CD71CC" w:rsidRPr="00517DD1">
                    <w:rPr>
                      <w:rFonts w:ascii="Calibri" w:hAnsi="Calibri"/>
                      <w:b/>
                      <w:color w:val="FF0000"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AF6AD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:rsidR="00CD71CC" w:rsidRPr="000D7E15" w:rsidRDefault="00CD71CC" w:rsidP="00AF6AD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AF6ADC" w:rsidP="00AF6ADC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80 059,52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AF6AD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AF6AD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AF6AD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AF6ADC" w:rsidP="00AF6AD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80 059,52 </w:t>
                  </w:r>
                  <w:r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Default="00CD71CC" w:rsidP="00AF6AD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:rsidR="00CD71CC" w:rsidRPr="000D7E15" w:rsidRDefault="0036297B" w:rsidP="00AF6AD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4</w:t>
                  </w:r>
                  <w:r w:rsidR="00CD71CC">
                    <w:rPr>
                      <w:rFonts w:ascii="Calibri" w:hAnsi="Calibri"/>
                      <w:u w:val="single"/>
                    </w:rPr>
                    <w:t>.</w:t>
                  </w:r>
                  <w:r w:rsidR="00104C3F">
                    <w:rPr>
                      <w:rFonts w:ascii="Calibri" w:hAnsi="Calibri"/>
                      <w:u w:val="single"/>
                    </w:rPr>
                    <w:t>8</w:t>
                  </w:r>
                  <w:r w:rsidR="00CD71CC">
                    <w:rPr>
                      <w:rFonts w:ascii="Calibri" w:hAnsi="Calibri"/>
                      <w:u w:val="single"/>
                    </w:rPr>
                    <w:t>.2020</w:t>
                  </w:r>
                  <w:r w:rsidR="00CD71C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CD71CC" w:rsidRPr="000D7E15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AF6ADC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AF6AD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AF6ADC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2B64A2A8" wp14:editId="4EC0E092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AF6AD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AF6AD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AF6AD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AF6AD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AF6AD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AF6AD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:rsidR="00CD71CC" w:rsidRPr="000D7E15" w:rsidRDefault="00CD71CC" w:rsidP="00AF6AD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AF6AD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AF6AD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AF6AD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AF6AD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AF6AD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104C3F">
                    <w:rPr>
                      <w:rFonts w:ascii="Calibri" w:hAnsi="Calibri"/>
                    </w:rPr>
                    <w:t>15.6.2020</w:t>
                  </w:r>
                </w:p>
              </w:tc>
            </w:tr>
          </w:tbl>
          <w:p w:rsidR="002341BA" w:rsidRPr="00FD736D" w:rsidRDefault="002341BA" w:rsidP="00AF6ADC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:rsidR="002341BA" w:rsidRDefault="002341BA"/>
    <w:p w:rsidR="00104C3F" w:rsidRPr="00104C3F" w:rsidRDefault="00104C3F" w:rsidP="00104C3F">
      <w:pPr>
        <w:sectPr w:rsidR="00104C3F" w:rsidRPr="00104C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71CC" w:rsidRDefault="00CD71CC" w:rsidP="00594E4B"/>
    <w:sectPr w:rsidR="00CD71CC" w:rsidSect="00234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E2C6D"/>
    <w:multiLevelType w:val="hybridMultilevel"/>
    <w:tmpl w:val="581463E2"/>
    <w:lvl w:ilvl="0" w:tplc="7FE60B6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06A01"/>
    <w:rsid w:val="00010157"/>
    <w:rsid w:val="00012C23"/>
    <w:rsid w:val="00017AE9"/>
    <w:rsid w:val="00023B11"/>
    <w:rsid w:val="00027598"/>
    <w:rsid w:val="00036FC9"/>
    <w:rsid w:val="00037777"/>
    <w:rsid w:val="00077777"/>
    <w:rsid w:val="000D5940"/>
    <w:rsid w:val="000D736B"/>
    <w:rsid w:val="00104C3F"/>
    <w:rsid w:val="00124ABC"/>
    <w:rsid w:val="0015100F"/>
    <w:rsid w:val="001714EF"/>
    <w:rsid w:val="00172A35"/>
    <w:rsid w:val="00184E30"/>
    <w:rsid w:val="001B6751"/>
    <w:rsid w:val="00222200"/>
    <w:rsid w:val="00227A26"/>
    <w:rsid w:val="002341BA"/>
    <w:rsid w:val="00246E95"/>
    <w:rsid w:val="00260EA0"/>
    <w:rsid w:val="00266D91"/>
    <w:rsid w:val="0029184C"/>
    <w:rsid w:val="00293C5C"/>
    <w:rsid w:val="002A01B8"/>
    <w:rsid w:val="002B5184"/>
    <w:rsid w:val="002D6570"/>
    <w:rsid w:val="002E012D"/>
    <w:rsid w:val="003267E1"/>
    <w:rsid w:val="0036297B"/>
    <w:rsid w:val="0039171C"/>
    <w:rsid w:val="003B75A1"/>
    <w:rsid w:val="003F1070"/>
    <w:rsid w:val="00413F33"/>
    <w:rsid w:val="0042333B"/>
    <w:rsid w:val="004271E3"/>
    <w:rsid w:val="00444DD9"/>
    <w:rsid w:val="00462FD2"/>
    <w:rsid w:val="00474FDA"/>
    <w:rsid w:val="00494036"/>
    <w:rsid w:val="004A5C11"/>
    <w:rsid w:val="004B274D"/>
    <w:rsid w:val="004F22BA"/>
    <w:rsid w:val="0051458F"/>
    <w:rsid w:val="00517DD1"/>
    <w:rsid w:val="005224F1"/>
    <w:rsid w:val="00535E00"/>
    <w:rsid w:val="00540DAC"/>
    <w:rsid w:val="0054676A"/>
    <w:rsid w:val="005520E0"/>
    <w:rsid w:val="00553709"/>
    <w:rsid w:val="00594E4B"/>
    <w:rsid w:val="005C08E2"/>
    <w:rsid w:val="005D2746"/>
    <w:rsid w:val="005E6357"/>
    <w:rsid w:val="005F0B5A"/>
    <w:rsid w:val="006336F7"/>
    <w:rsid w:val="00665BAF"/>
    <w:rsid w:val="006C390D"/>
    <w:rsid w:val="006D46B8"/>
    <w:rsid w:val="006D6244"/>
    <w:rsid w:val="007114B2"/>
    <w:rsid w:val="0074209F"/>
    <w:rsid w:val="00790976"/>
    <w:rsid w:val="00793E7C"/>
    <w:rsid w:val="007A1182"/>
    <w:rsid w:val="007B033D"/>
    <w:rsid w:val="007C0928"/>
    <w:rsid w:val="007F14B3"/>
    <w:rsid w:val="00812E8D"/>
    <w:rsid w:val="008B5096"/>
    <w:rsid w:val="008D3BD4"/>
    <w:rsid w:val="00906591"/>
    <w:rsid w:val="00920A2D"/>
    <w:rsid w:val="00922A9E"/>
    <w:rsid w:val="00927367"/>
    <w:rsid w:val="0097558A"/>
    <w:rsid w:val="00997BCC"/>
    <w:rsid w:val="009C5DC6"/>
    <w:rsid w:val="00A13CC0"/>
    <w:rsid w:val="00A5205D"/>
    <w:rsid w:val="00A705DE"/>
    <w:rsid w:val="00A71C9A"/>
    <w:rsid w:val="00A76AC7"/>
    <w:rsid w:val="00AC57F7"/>
    <w:rsid w:val="00AD5DD2"/>
    <w:rsid w:val="00AF6ADC"/>
    <w:rsid w:val="00B139F4"/>
    <w:rsid w:val="00B30463"/>
    <w:rsid w:val="00B46019"/>
    <w:rsid w:val="00BA6B8E"/>
    <w:rsid w:val="00BA7153"/>
    <w:rsid w:val="00BB43A7"/>
    <w:rsid w:val="00BC4A8F"/>
    <w:rsid w:val="00BD6FE0"/>
    <w:rsid w:val="00BE644F"/>
    <w:rsid w:val="00BF1323"/>
    <w:rsid w:val="00CD29B1"/>
    <w:rsid w:val="00CD71CC"/>
    <w:rsid w:val="00D51809"/>
    <w:rsid w:val="00D60AC3"/>
    <w:rsid w:val="00D62987"/>
    <w:rsid w:val="00D674B7"/>
    <w:rsid w:val="00DA5FA3"/>
    <w:rsid w:val="00DC794E"/>
    <w:rsid w:val="00E1031A"/>
    <w:rsid w:val="00E372FB"/>
    <w:rsid w:val="00E55920"/>
    <w:rsid w:val="00EC1C37"/>
    <w:rsid w:val="00EF657E"/>
    <w:rsid w:val="00F34C4E"/>
    <w:rsid w:val="00F54D92"/>
    <w:rsid w:val="00F87BA4"/>
    <w:rsid w:val="00FC31B7"/>
    <w:rsid w:val="00FE68BC"/>
    <w:rsid w:val="00FF1233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4E5F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17D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01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1B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598-B9C2-428B-8CAC-A5CF84D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538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Petr Mikulášek</cp:lastModifiedBy>
  <cp:revision>4</cp:revision>
  <cp:lastPrinted>2020-06-22T17:38:00Z</cp:lastPrinted>
  <dcterms:created xsi:type="dcterms:W3CDTF">2020-06-19T07:36:00Z</dcterms:created>
  <dcterms:modified xsi:type="dcterms:W3CDTF">2020-06-22T17:39:00Z</dcterms:modified>
</cp:coreProperties>
</file>