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BFD" w:rsidRDefault="00C30BFD" w:rsidP="00C30BFD">
      <w:pPr>
        <w:jc w:val="center"/>
        <w:rPr>
          <w:b/>
          <w:sz w:val="24"/>
        </w:rPr>
      </w:pPr>
      <w:r>
        <w:rPr>
          <w:b/>
          <w:sz w:val="24"/>
        </w:rPr>
        <w:t>Čj.: 12855/2020-MZE-18144</w:t>
      </w:r>
    </w:p>
    <w:p w:rsidR="00C30BFD" w:rsidRDefault="00C30BFD" w:rsidP="00C30BFD">
      <w:pPr>
        <w:jc w:val="center"/>
        <w:rPr>
          <w:b/>
          <w:sz w:val="24"/>
        </w:rPr>
      </w:pPr>
      <w:r>
        <w:rPr>
          <w:b/>
          <w:sz w:val="24"/>
        </w:rPr>
        <w:t xml:space="preserve">Smlouva o dílo č. </w:t>
      </w:r>
      <w:bookmarkStart w:id="0" w:name="_GoBack"/>
      <w:r>
        <w:rPr>
          <w:b/>
          <w:sz w:val="24"/>
        </w:rPr>
        <w:t>312-2020-18144</w:t>
      </w:r>
      <w:bookmarkEnd w:id="0"/>
    </w:p>
    <w:p w:rsidR="00C30BFD" w:rsidRDefault="00C30BFD" w:rsidP="00C30BFD">
      <w:pPr>
        <w:jc w:val="center"/>
        <w:rPr>
          <w:b/>
          <w:sz w:val="24"/>
        </w:rPr>
      </w:pPr>
    </w:p>
    <w:p w:rsidR="00C30BFD" w:rsidRDefault="00C30BFD" w:rsidP="00C30BFD">
      <w:pPr>
        <w:jc w:val="center"/>
        <w:rPr>
          <w:b/>
          <w:sz w:val="24"/>
        </w:rPr>
      </w:pPr>
    </w:p>
    <w:p w:rsidR="00C30BFD" w:rsidRDefault="00C30BFD" w:rsidP="00C30BFD">
      <w:pPr>
        <w:pBdr>
          <w:bottom w:val="single" w:sz="6" w:space="1" w:color="auto"/>
        </w:pBdr>
        <w:jc w:val="center"/>
        <w:rPr>
          <w:b/>
          <w:szCs w:val="22"/>
        </w:rPr>
      </w:pPr>
      <w:r>
        <w:rPr>
          <w:b/>
          <w:szCs w:val="22"/>
        </w:rPr>
        <w:t>uzavřená podle § 2586 a násl. a § 2631 a násl. a za použití § 2358 a násl. zákona č. 89/2012 Sb. občanský zákoník (dále jen „občanský zákoník“)</w:t>
      </w:r>
    </w:p>
    <w:p w:rsidR="00C30BFD" w:rsidRDefault="00C30BFD" w:rsidP="00C30BFD">
      <w:pPr>
        <w:rPr>
          <w:szCs w:val="22"/>
        </w:rPr>
      </w:pPr>
    </w:p>
    <w:p w:rsidR="00C30BFD" w:rsidRDefault="00C30BFD" w:rsidP="00C30BFD">
      <w:pPr>
        <w:rPr>
          <w:szCs w:val="22"/>
        </w:rPr>
      </w:pPr>
    </w:p>
    <w:p w:rsidR="00C30BFD" w:rsidRDefault="00C30BFD" w:rsidP="00C30BFD">
      <w:pPr>
        <w:pStyle w:val="Nadpis1"/>
        <w:tabs>
          <w:tab w:val="left" w:pos="0"/>
        </w:tabs>
        <w:suppressAutoHyphens/>
        <w:ind w:firstLine="0"/>
        <w:jc w:val="center"/>
        <w:rPr>
          <w:szCs w:val="22"/>
        </w:rPr>
      </w:pPr>
      <w:r>
        <w:rPr>
          <w:szCs w:val="22"/>
        </w:rPr>
        <w:t>Smluvní strany</w:t>
      </w:r>
    </w:p>
    <w:p w:rsidR="00C30BFD" w:rsidRDefault="00C30BFD" w:rsidP="00C30BFD">
      <w:pPr>
        <w:jc w:val="center"/>
        <w:rPr>
          <w:b/>
          <w:szCs w:val="22"/>
        </w:rPr>
      </w:pPr>
    </w:p>
    <w:p w:rsidR="00C30BFD" w:rsidRDefault="00C30BFD" w:rsidP="00C30BFD">
      <w:pPr>
        <w:rPr>
          <w:szCs w:val="22"/>
        </w:rPr>
      </w:pPr>
    </w:p>
    <w:p w:rsidR="00C30BFD" w:rsidRDefault="00C30BFD" w:rsidP="00C30BFD">
      <w:pPr>
        <w:rPr>
          <w:b/>
          <w:szCs w:val="22"/>
        </w:rPr>
      </w:pPr>
      <w:r>
        <w:rPr>
          <w:b/>
          <w:szCs w:val="22"/>
        </w:rPr>
        <w:t>Objednatel:</w:t>
      </w:r>
      <w:r>
        <w:rPr>
          <w:b/>
          <w:szCs w:val="22"/>
        </w:rPr>
        <w:tab/>
      </w:r>
      <w:r>
        <w:rPr>
          <w:b/>
          <w:szCs w:val="22"/>
        </w:rPr>
        <w:tab/>
      </w:r>
      <w:r>
        <w:rPr>
          <w:b/>
          <w:szCs w:val="22"/>
        </w:rPr>
        <w:tab/>
      </w:r>
      <w:r>
        <w:rPr>
          <w:b/>
          <w:szCs w:val="22"/>
        </w:rPr>
        <w:tab/>
        <w:t xml:space="preserve">Česká republika - Ministerstvo zemědělství </w:t>
      </w:r>
    </w:p>
    <w:p w:rsidR="00C30BFD" w:rsidRDefault="00C30BFD" w:rsidP="00C30BFD">
      <w:pPr>
        <w:ind w:left="2837" w:firstLine="708"/>
        <w:rPr>
          <w:szCs w:val="22"/>
        </w:rPr>
      </w:pPr>
      <w:r>
        <w:rPr>
          <w:szCs w:val="22"/>
        </w:rPr>
        <w:t>Se sídlem: Těšnov 65/17, 110 00 Praha 1 – Nové Město</w:t>
      </w:r>
    </w:p>
    <w:p w:rsidR="00C30BFD" w:rsidRDefault="00C30BFD" w:rsidP="00C30BFD">
      <w:pPr>
        <w:rPr>
          <w:szCs w:val="22"/>
        </w:rPr>
      </w:pPr>
      <w:r>
        <w:rPr>
          <w:szCs w:val="22"/>
        </w:rPr>
        <w:t>IČO:</w:t>
      </w:r>
      <w:r>
        <w:rPr>
          <w:szCs w:val="22"/>
        </w:rPr>
        <w:tab/>
      </w:r>
      <w:r>
        <w:rPr>
          <w:szCs w:val="22"/>
        </w:rPr>
        <w:tab/>
      </w:r>
      <w:r>
        <w:rPr>
          <w:szCs w:val="22"/>
        </w:rPr>
        <w:tab/>
      </w:r>
      <w:r>
        <w:rPr>
          <w:szCs w:val="22"/>
        </w:rPr>
        <w:tab/>
      </w:r>
      <w:r>
        <w:rPr>
          <w:szCs w:val="22"/>
        </w:rPr>
        <w:tab/>
        <w:t>00020478</w:t>
      </w:r>
    </w:p>
    <w:p w:rsidR="00C30BFD" w:rsidRDefault="00C30BFD" w:rsidP="00C30BFD">
      <w:pPr>
        <w:rPr>
          <w:szCs w:val="22"/>
        </w:rPr>
      </w:pPr>
      <w:r>
        <w:rPr>
          <w:szCs w:val="22"/>
        </w:rPr>
        <w:t>DIČ:</w:t>
      </w:r>
      <w:r>
        <w:rPr>
          <w:szCs w:val="22"/>
        </w:rPr>
        <w:tab/>
      </w:r>
      <w:r>
        <w:rPr>
          <w:szCs w:val="22"/>
        </w:rPr>
        <w:tab/>
      </w:r>
      <w:r>
        <w:rPr>
          <w:szCs w:val="22"/>
        </w:rPr>
        <w:tab/>
      </w:r>
      <w:r>
        <w:rPr>
          <w:szCs w:val="22"/>
        </w:rPr>
        <w:tab/>
      </w:r>
      <w:r>
        <w:rPr>
          <w:szCs w:val="22"/>
        </w:rPr>
        <w:tab/>
        <w:t>CZ00020478</w:t>
      </w:r>
    </w:p>
    <w:p w:rsidR="00C30BFD" w:rsidRDefault="00C30BFD" w:rsidP="00C30BFD">
      <w:pPr>
        <w:rPr>
          <w:szCs w:val="22"/>
        </w:rPr>
      </w:pPr>
      <w:r>
        <w:rPr>
          <w:szCs w:val="22"/>
        </w:rPr>
        <w:t>Bankovní spojení:</w:t>
      </w:r>
      <w:r>
        <w:rPr>
          <w:szCs w:val="22"/>
        </w:rPr>
        <w:tab/>
      </w:r>
      <w:r>
        <w:rPr>
          <w:szCs w:val="22"/>
        </w:rPr>
        <w:tab/>
      </w:r>
      <w:r>
        <w:rPr>
          <w:szCs w:val="22"/>
        </w:rPr>
        <w:tab/>
        <w:t>ČNB, centrální pobočka Praha l</w:t>
      </w:r>
    </w:p>
    <w:p w:rsidR="00C30BFD" w:rsidRDefault="00C30BFD" w:rsidP="00C30BFD">
      <w:pPr>
        <w:rPr>
          <w:szCs w:val="22"/>
        </w:rPr>
      </w:pPr>
      <w:r>
        <w:rPr>
          <w:szCs w:val="22"/>
        </w:rPr>
        <w:tab/>
      </w:r>
      <w:r>
        <w:rPr>
          <w:szCs w:val="22"/>
        </w:rPr>
        <w:tab/>
      </w:r>
      <w:r>
        <w:rPr>
          <w:szCs w:val="22"/>
        </w:rPr>
        <w:tab/>
      </w:r>
      <w:r>
        <w:rPr>
          <w:szCs w:val="22"/>
        </w:rPr>
        <w:tab/>
      </w:r>
      <w:r>
        <w:rPr>
          <w:szCs w:val="22"/>
        </w:rPr>
        <w:tab/>
        <w:t>číslo účtu: 1226001/0710</w:t>
      </w:r>
    </w:p>
    <w:p w:rsidR="00C30BFD" w:rsidRDefault="00C30BFD" w:rsidP="00C30BFD">
      <w:pPr>
        <w:rPr>
          <w:szCs w:val="22"/>
        </w:rPr>
      </w:pPr>
      <w:r>
        <w:rPr>
          <w:szCs w:val="22"/>
        </w:rPr>
        <w:t>Zastoupen:</w:t>
      </w:r>
      <w:r>
        <w:rPr>
          <w:szCs w:val="22"/>
        </w:rPr>
        <w:tab/>
      </w:r>
      <w:r>
        <w:rPr>
          <w:szCs w:val="22"/>
        </w:rPr>
        <w:tab/>
      </w:r>
      <w:r>
        <w:rPr>
          <w:szCs w:val="22"/>
        </w:rPr>
        <w:tab/>
      </w:r>
      <w:r>
        <w:rPr>
          <w:szCs w:val="22"/>
        </w:rPr>
        <w:tab/>
        <w:t>Ing. Miroslavou Czetmayer Ehrlichovou</w:t>
      </w:r>
    </w:p>
    <w:p w:rsidR="00C30BFD" w:rsidRDefault="00C30BFD" w:rsidP="00C30BFD">
      <w:pPr>
        <w:rPr>
          <w:szCs w:val="22"/>
        </w:rPr>
      </w:pPr>
      <w:r>
        <w:rPr>
          <w:szCs w:val="22"/>
        </w:rPr>
        <w:tab/>
      </w:r>
      <w:r>
        <w:rPr>
          <w:szCs w:val="22"/>
        </w:rPr>
        <w:tab/>
      </w:r>
      <w:r>
        <w:rPr>
          <w:szCs w:val="22"/>
        </w:rPr>
        <w:tab/>
      </w:r>
      <w:r>
        <w:rPr>
          <w:szCs w:val="22"/>
        </w:rPr>
        <w:tab/>
      </w:r>
      <w:r>
        <w:rPr>
          <w:szCs w:val="22"/>
        </w:rPr>
        <w:tab/>
        <w:t>ředitelkou odboru zemědělských komodit</w:t>
      </w:r>
    </w:p>
    <w:p w:rsidR="00C30BFD" w:rsidRDefault="00C30BFD" w:rsidP="00C30BFD">
      <w:pPr>
        <w:rPr>
          <w:szCs w:val="22"/>
        </w:rPr>
      </w:pPr>
      <w:r>
        <w:rPr>
          <w:szCs w:val="22"/>
        </w:rPr>
        <w:t>Zástupce ve věcech technických:</w:t>
      </w:r>
      <w:r>
        <w:rPr>
          <w:szCs w:val="22"/>
        </w:rPr>
        <w:tab/>
        <w:t>Ing. Viola Kozderová</w:t>
      </w:r>
    </w:p>
    <w:p w:rsidR="00C30BFD" w:rsidRDefault="00C30BFD" w:rsidP="00C30BFD">
      <w:pPr>
        <w:rPr>
          <w:szCs w:val="22"/>
        </w:rPr>
      </w:pPr>
    </w:p>
    <w:p w:rsidR="00C30BFD" w:rsidRDefault="00C30BFD" w:rsidP="00C30BFD">
      <w:pPr>
        <w:rPr>
          <w:szCs w:val="22"/>
        </w:rPr>
      </w:pPr>
      <w:r>
        <w:rPr>
          <w:szCs w:val="22"/>
        </w:rPr>
        <w:t>(dále jen „objednatel“)</w:t>
      </w:r>
    </w:p>
    <w:p w:rsidR="00C30BFD" w:rsidRDefault="00C30BFD" w:rsidP="00C30BFD">
      <w:pPr>
        <w:rPr>
          <w:szCs w:val="22"/>
        </w:rPr>
      </w:pPr>
    </w:p>
    <w:p w:rsidR="00C30BFD" w:rsidRDefault="00C30BFD" w:rsidP="00C30BFD">
      <w:pPr>
        <w:jc w:val="center"/>
        <w:rPr>
          <w:b/>
          <w:szCs w:val="22"/>
        </w:rPr>
      </w:pPr>
      <w:r>
        <w:rPr>
          <w:b/>
          <w:szCs w:val="22"/>
        </w:rPr>
        <w:t>na straně jedné</w:t>
      </w:r>
    </w:p>
    <w:p w:rsidR="00C30BFD" w:rsidRDefault="00C30BFD" w:rsidP="00C30BFD">
      <w:pPr>
        <w:jc w:val="center"/>
        <w:rPr>
          <w:b/>
          <w:szCs w:val="22"/>
        </w:rPr>
      </w:pPr>
    </w:p>
    <w:p w:rsidR="00C30BFD" w:rsidRDefault="00C30BFD" w:rsidP="00C30BFD">
      <w:pPr>
        <w:jc w:val="center"/>
        <w:rPr>
          <w:b/>
          <w:szCs w:val="22"/>
        </w:rPr>
      </w:pPr>
      <w:r>
        <w:rPr>
          <w:b/>
          <w:szCs w:val="22"/>
        </w:rPr>
        <w:t>a</w:t>
      </w:r>
    </w:p>
    <w:p w:rsidR="00C30BFD" w:rsidRDefault="00C30BFD" w:rsidP="00C30BFD">
      <w:pPr>
        <w:rPr>
          <w:b/>
          <w:szCs w:val="22"/>
        </w:rPr>
      </w:pPr>
    </w:p>
    <w:p w:rsidR="00C30BFD" w:rsidRDefault="00C30BFD" w:rsidP="00C30BFD">
      <w:pPr>
        <w:rPr>
          <w:b/>
          <w:szCs w:val="22"/>
        </w:rPr>
      </w:pPr>
      <w:r>
        <w:rPr>
          <w:b/>
          <w:szCs w:val="22"/>
        </w:rPr>
        <w:t>Zhotovitel:</w:t>
      </w:r>
      <w:r>
        <w:rPr>
          <w:b/>
          <w:szCs w:val="22"/>
        </w:rPr>
        <w:tab/>
      </w:r>
      <w:r>
        <w:rPr>
          <w:b/>
          <w:szCs w:val="22"/>
        </w:rPr>
        <w:tab/>
      </w:r>
      <w:r>
        <w:rPr>
          <w:b/>
          <w:szCs w:val="22"/>
        </w:rPr>
        <w:tab/>
      </w:r>
      <w:r>
        <w:rPr>
          <w:b/>
          <w:szCs w:val="22"/>
        </w:rPr>
        <w:tab/>
        <w:t>PELERO CZ z. s.</w:t>
      </w:r>
    </w:p>
    <w:p w:rsidR="00C30BFD" w:rsidRDefault="00C30BFD" w:rsidP="00C30BFD">
      <w:pPr>
        <w:ind w:left="3545"/>
        <w:rPr>
          <w:szCs w:val="22"/>
        </w:rPr>
      </w:pPr>
      <w:r>
        <w:rPr>
          <w:szCs w:val="22"/>
        </w:rPr>
        <w:t xml:space="preserve">Se sídlem: </w:t>
      </w:r>
      <w:r>
        <w:rPr>
          <w:szCs w:val="22"/>
          <w:shd w:val="clear" w:color="auto" w:fill="FFFFFF"/>
        </w:rPr>
        <w:t>Mendelova univerzita, Zemědělská 1665/1, 613 00 Brno</w:t>
      </w:r>
    </w:p>
    <w:p w:rsidR="00C30BFD" w:rsidRDefault="00C30BFD" w:rsidP="00C30BFD">
      <w:pPr>
        <w:rPr>
          <w:szCs w:val="22"/>
        </w:rPr>
      </w:pPr>
      <w:r>
        <w:rPr>
          <w:szCs w:val="22"/>
        </w:rPr>
        <w:t>IČO:</w:t>
      </w:r>
      <w:r>
        <w:rPr>
          <w:szCs w:val="22"/>
        </w:rPr>
        <w:tab/>
      </w:r>
      <w:r>
        <w:rPr>
          <w:szCs w:val="22"/>
        </w:rPr>
        <w:tab/>
      </w:r>
      <w:r>
        <w:rPr>
          <w:szCs w:val="22"/>
        </w:rPr>
        <w:tab/>
      </w:r>
      <w:r>
        <w:rPr>
          <w:szCs w:val="22"/>
        </w:rPr>
        <w:tab/>
      </w:r>
      <w:r>
        <w:rPr>
          <w:szCs w:val="22"/>
        </w:rPr>
        <w:tab/>
        <w:t>27057925</w:t>
      </w:r>
    </w:p>
    <w:p w:rsidR="00C30BFD" w:rsidRDefault="00C30BFD" w:rsidP="00C30BFD">
      <w:pPr>
        <w:rPr>
          <w:szCs w:val="22"/>
        </w:rPr>
      </w:pPr>
      <w:r>
        <w:rPr>
          <w:szCs w:val="22"/>
        </w:rPr>
        <w:tab/>
      </w:r>
      <w:r>
        <w:rPr>
          <w:szCs w:val="22"/>
        </w:rPr>
        <w:tab/>
      </w:r>
      <w:r>
        <w:rPr>
          <w:szCs w:val="22"/>
        </w:rPr>
        <w:tab/>
      </w:r>
      <w:r>
        <w:rPr>
          <w:szCs w:val="22"/>
        </w:rPr>
        <w:tab/>
      </w:r>
      <w:r>
        <w:rPr>
          <w:szCs w:val="22"/>
        </w:rPr>
        <w:tab/>
        <w:t>zhotovitel není plátcem DPH</w:t>
      </w:r>
    </w:p>
    <w:p w:rsidR="00C30BFD" w:rsidRDefault="00C30BFD" w:rsidP="00C30BFD">
      <w:pPr>
        <w:rPr>
          <w:szCs w:val="22"/>
        </w:rPr>
      </w:pPr>
      <w:r>
        <w:rPr>
          <w:szCs w:val="22"/>
        </w:rPr>
        <w:t>Bankovní spojení:</w:t>
      </w:r>
      <w:r>
        <w:rPr>
          <w:szCs w:val="22"/>
        </w:rPr>
        <w:tab/>
      </w:r>
      <w:r>
        <w:rPr>
          <w:szCs w:val="22"/>
        </w:rPr>
        <w:tab/>
      </w:r>
      <w:r>
        <w:rPr>
          <w:szCs w:val="22"/>
        </w:rPr>
        <w:tab/>
        <w:t>Komerční banka, Merhautova1, 613 00 Brno</w:t>
      </w:r>
    </w:p>
    <w:p w:rsidR="00C30BFD" w:rsidRDefault="00C30BFD" w:rsidP="00C30BFD">
      <w:pPr>
        <w:rPr>
          <w:szCs w:val="22"/>
        </w:rPr>
      </w:pPr>
      <w:r>
        <w:rPr>
          <w:szCs w:val="22"/>
        </w:rPr>
        <w:tab/>
      </w:r>
      <w:r>
        <w:rPr>
          <w:szCs w:val="22"/>
        </w:rPr>
        <w:tab/>
      </w:r>
      <w:r>
        <w:rPr>
          <w:szCs w:val="22"/>
        </w:rPr>
        <w:tab/>
      </w:r>
      <w:r>
        <w:rPr>
          <w:szCs w:val="22"/>
        </w:rPr>
        <w:tab/>
      </w:r>
      <w:r>
        <w:rPr>
          <w:szCs w:val="22"/>
        </w:rPr>
        <w:tab/>
        <w:t>číslo účtu: 115-358150257/0100</w:t>
      </w:r>
    </w:p>
    <w:p w:rsidR="00C30BFD" w:rsidRDefault="00C30BFD" w:rsidP="00C30BFD">
      <w:pPr>
        <w:rPr>
          <w:szCs w:val="22"/>
        </w:rPr>
      </w:pPr>
      <w:r>
        <w:rPr>
          <w:szCs w:val="22"/>
        </w:rPr>
        <w:t>Zastoupen:</w:t>
      </w:r>
      <w:r>
        <w:rPr>
          <w:szCs w:val="22"/>
        </w:rPr>
        <w:tab/>
      </w:r>
      <w:r>
        <w:rPr>
          <w:szCs w:val="22"/>
        </w:rPr>
        <w:tab/>
      </w:r>
      <w:r>
        <w:rPr>
          <w:szCs w:val="22"/>
        </w:rPr>
        <w:tab/>
      </w:r>
      <w:r>
        <w:rPr>
          <w:szCs w:val="22"/>
        </w:rPr>
        <w:tab/>
        <w:t>xxxxxxxxxxxxxxxx</w:t>
      </w:r>
    </w:p>
    <w:p w:rsidR="00C30BFD" w:rsidRDefault="00C30BFD" w:rsidP="00C30BFD">
      <w:pPr>
        <w:rPr>
          <w:szCs w:val="22"/>
        </w:rPr>
      </w:pPr>
      <w:r>
        <w:rPr>
          <w:szCs w:val="22"/>
        </w:rPr>
        <w:tab/>
      </w:r>
      <w:r>
        <w:rPr>
          <w:szCs w:val="22"/>
        </w:rPr>
        <w:tab/>
      </w:r>
      <w:r>
        <w:rPr>
          <w:szCs w:val="22"/>
        </w:rPr>
        <w:tab/>
      </w:r>
      <w:r>
        <w:rPr>
          <w:szCs w:val="22"/>
        </w:rPr>
        <w:tab/>
      </w:r>
      <w:r>
        <w:rPr>
          <w:szCs w:val="22"/>
        </w:rPr>
        <w:tab/>
        <w:t>xxxxxxxxxxxxxxxx</w:t>
      </w:r>
    </w:p>
    <w:p w:rsidR="00C30BFD" w:rsidRDefault="00C30BFD" w:rsidP="00C30BFD">
      <w:pPr>
        <w:rPr>
          <w:szCs w:val="22"/>
        </w:rPr>
      </w:pPr>
    </w:p>
    <w:p w:rsidR="00C30BFD" w:rsidRDefault="00C30BFD" w:rsidP="00C30BFD">
      <w:pPr>
        <w:rPr>
          <w:szCs w:val="22"/>
        </w:rPr>
      </w:pPr>
      <w:r>
        <w:rPr>
          <w:szCs w:val="22"/>
        </w:rPr>
        <w:t>zapsaný ve Spolkovém rejstříku pod spisovou značkou L 12282 vedenou u Krajského soudu v Brně</w:t>
      </w:r>
    </w:p>
    <w:p w:rsidR="00C30BFD" w:rsidRDefault="00C30BFD" w:rsidP="00C30BFD">
      <w:pPr>
        <w:rPr>
          <w:szCs w:val="22"/>
        </w:rPr>
      </w:pPr>
    </w:p>
    <w:p w:rsidR="00C30BFD" w:rsidRDefault="00C30BFD" w:rsidP="00C30BFD">
      <w:pPr>
        <w:rPr>
          <w:szCs w:val="22"/>
        </w:rPr>
      </w:pPr>
      <w:r>
        <w:rPr>
          <w:szCs w:val="22"/>
        </w:rPr>
        <w:tab/>
      </w:r>
      <w:r>
        <w:rPr>
          <w:szCs w:val="22"/>
        </w:rPr>
        <w:tab/>
      </w:r>
      <w:r>
        <w:rPr>
          <w:szCs w:val="22"/>
        </w:rPr>
        <w:tab/>
      </w:r>
      <w:r>
        <w:rPr>
          <w:szCs w:val="22"/>
        </w:rPr>
        <w:tab/>
      </w:r>
    </w:p>
    <w:p w:rsidR="00C30BFD" w:rsidRDefault="00C30BFD" w:rsidP="00C30BFD">
      <w:pPr>
        <w:rPr>
          <w:szCs w:val="22"/>
        </w:rPr>
      </w:pPr>
      <w:r>
        <w:rPr>
          <w:szCs w:val="22"/>
        </w:rPr>
        <w:t>(dále jen „zhotovitel“)</w:t>
      </w:r>
    </w:p>
    <w:p w:rsidR="00C30BFD" w:rsidRDefault="00C30BFD" w:rsidP="00C30BFD">
      <w:pPr>
        <w:rPr>
          <w:szCs w:val="22"/>
        </w:rPr>
      </w:pPr>
    </w:p>
    <w:p w:rsidR="00C30BFD" w:rsidRDefault="00C30BFD" w:rsidP="00C30BFD">
      <w:pPr>
        <w:rPr>
          <w:szCs w:val="22"/>
        </w:rPr>
      </w:pPr>
    </w:p>
    <w:p w:rsidR="00C30BFD" w:rsidRDefault="00C30BFD" w:rsidP="00C30BFD">
      <w:pPr>
        <w:jc w:val="center"/>
        <w:rPr>
          <w:b/>
          <w:szCs w:val="22"/>
        </w:rPr>
      </w:pPr>
      <w:r>
        <w:rPr>
          <w:b/>
          <w:szCs w:val="22"/>
        </w:rPr>
        <w:t>na straně druhé</w:t>
      </w:r>
    </w:p>
    <w:p w:rsidR="00C30BFD" w:rsidRDefault="00C30BFD" w:rsidP="00C30BFD">
      <w:pPr>
        <w:jc w:val="center"/>
        <w:rPr>
          <w:b/>
          <w:szCs w:val="22"/>
        </w:rPr>
      </w:pPr>
      <w:r>
        <w:rPr>
          <w:b/>
          <w:szCs w:val="22"/>
        </w:rPr>
        <w:t>uzavírají tuto smlouvu o dílo (dále jen „smlouva“)</w:t>
      </w:r>
    </w:p>
    <w:p w:rsidR="00C30BFD" w:rsidRDefault="00C30BFD" w:rsidP="00C30BFD">
      <w:pPr>
        <w:jc w:val="center"/>
        <w:rPr>
          <w:b/>
          <w:bCs/>
          <w:szCs w:val="22"/>
        </w:rPr>
      </w:pPr>
      <w:r>
        <w:rPr>
          <w:b/>
          <w:szCs w:val="22"/>
        </w:rPr>
        <w:br w:type="page"/>
      </w:r>
      <w:r>
        <w:rPr>
          <w:b/>
          <w:bCs/>
          <w:szCs w:val="22"/>
        </w:rPr>
        <w:lastRenderedPageBreak/>
        <w:t>Článek I.</w:t>
      </w:r>
    </w:p>
    <w:p w:rsidR="00C30BFD" w:rsidRDefault="00C30BFD" w:rsidP="00C30BFD">
      <w:pPr>
        <w:jc w:val="center"/>
        <w:rPr>
          <w:b/>
          <w:bCs/>
          <w:szCs w:val="22"/>
        </w:rPr>
      </w:pPr>
      <w:r>
        <w:rPr>
          <w:b/>
          <w:bCs/>
          <w:szCs w:val="22"/>
        </w:rPr>
        <w:t>Předmět a účel smlouvy</w:t>
      </w:r>
    </w:p>
    <w:p w:rsidR="00C30BFD" w:rsidRDefault="00C30BFD" w:rsidP="00C30BFD">
      <w:pPr>
        <w:jc w:val="center"/>
        <w:rPr>
          <w:b/>
          <w:bCs/>
          <w:szCs w:val="22"/>
        </w:rPr>
      </w:pPr>
    </w:p>
    <w:p w:rsidR="00C30BFD" w:rsidRDefault="00C30BFD" w:rsidP="00C30BFD">
      <w:pPr>
        <w:numPr>
          <w:ilvl w:val="0"/>
          <w:numId w:val="6"/>
        </w:numPr>
        <w:tabs>
          <w:tab w:val="left" w:pos="284"/>
        </w:tabs>
        <w:suppressAutoHyphens/>
        <w:ind w:left="284" w:hanging="284"/>
        <w:rPr>
          <w:szCs w:val="22"/>
        </w:rPr>
      </w:pPr>
      <w:r>
        <w:rPr>
          <w:szCs w:val="22"/>
        </w:rPr>
        <w:t>Předmětem smlouvy je závazek zhotovitele k provedení expertní činnosti v sektoru léčivých, aromatických a kořeninových rostlin dle specifikace díla uvedené v odst. 2 tohoto článku, a závazek objednatele zaplatit zhotoviteli cenu díla dle čl. III smlouvy za provedení díla dle čl. I a II smlouvy.</w:t>
      </w:r>
    </w:p>
    <w:p w:rsidR="00C30BFD" w:rsidRDefault="00C30BFD" w:rsidP="00C30BFD">
      <w:pPr>
        <w:numPr>
          <w:ilvl w:val="0"/>
          <w:numId w:val="6"/>
        </w:numPr>
        <w:tabs>
          <w:tab w:val="left" w:pos="284"/>
        </w:tabs>
        <w:suppressAutoHyphens/>
        <w:ind w:left="284" w:hanging="284"/>
        <w:rPr>
          <w:szCs w:val="22"/>
        </w:rPr>
      </w:pPr>
      <w:r>
        <w:rPr>
          <w:szCs w:val="22"/>
        </w:rPr>
        <w:t xml:space="preserve">Specifikace díla: Zjištění pěstitelského postupu pro ostropestřec mariánský za předpokladu snížení použití pesticidů. V takovém pěstitelském postupu se omezí riziko výskytu reziduí ve sklizené produkci. Pokusy budou založeny u pěstitele, který k takovému pěstitelskému postupu má odpovídající technické vybavení (secí technika, kultivační nářadí) včetně posklizňové úpravy sušením, čištěním apod. </w:t>
      </w:r>
    </w:p>
    <w:p w:rsidR="00C30BFD" w:rsidRDefault="00C30BFD" w:rsidP="00C30BFD">
      <w:pPr>
        <w:tabs>
          <w:tab w:val="left" w:pos="284"/>
          <w:tab w:val="num" w:pos="426"/>
        </w:tabs>
        <w:ind w:left="284" w:hanging="284"/>
        <w:rPr>
          <w:szCs w:val="22"/>
        </w:rPr>
      </w:pPr>
      <w:r>
        <w:rPr>
          <w:szCs w:val="22"/>
        </w:rPr>
        <w:tab/>
        <w:t xml:space="preserve">Výstupem bude elektronická písemná zpráva shrnující provedené činnosti včetně předložení „Inovované metodiky pěstování ostropestřce mariánského. </w:t>
      </w:r>
    </w:p>
    <w:p w:rsidR="00C30BFD" w:rsidRDefault="00C30BFD" w:rsidP="00C30BFD">
      <w:pPr>
        <w:tabs>
          <w:tab w:val="left" w:pos="360"/>
        </w:tabs>
        <w:ind w:left="142"/>
        <w:rPr>
          <w:szCs w:val="22"/>
        </w:rPr>
      </w:pPr>
    </w:p>
    <w:p w:rsidR="00C30BFD" w:rsidRDefault="00C30BFD" w:rsidP="00C30BFD">
      <w:pPr>
        <w:tabs>
          <w:tab w:val="left" w:pos="360"/>
        </w:tabs>
        <w:ind w:left="720" w:hanging="720"/>
        <w:rPr>
          <w:szCs w:val="22"/>
        </w:rPr>
      </w:pPr>
      <w:r>
        <w:rPr>
          <w:szCs w:val="22"/>
        </w:rPr>
        <w:t>(dále jen „dílo“)</w:t>
      </w:r>
    </w:p>
    <w:p w:rsidR="00C30BFD" w:rsidRDefault="00C30BFD" w:rsidP="00C30BFD">
      <w:pPr>
        <w:tabs>
          <w:tab w:val="left" w:pos="360"/>
        </w:tabs>
        <w:ind w:left="720" w:hanging="720"/>
        <w:rPr>
          <w:szCs w:val="22"/>
        </w:rPr>
      </w:pPr>
    </w:p>
    <w:p w:rsidR="00C30BFD" w:rsidRDefault="00C30BFD" w:rsidP="00C30BFD">
      <w:pPr>
        <w:ind w:left="284" w:hanging="284"/>
        <w:rPr>
          <w:szCs w:val="22"/>
        </w:rPr>
      </w:pPr>
      <w:r>
        <w:rPr>
          <w:szCs w:val="22"/>
        </w:rPr>
        <w:t xml:space="preserve">3. Účelem smlouvy je získání nažek ostropestřce mariánského bez výskytu reziduí po pesticidním ošetření a navrhnout postup, který umožní meziřádkovou kultivaci k odstranění plevelů mechanicky. </w:t>
      </w:r>
    </w:p>
    <w:p w:rsidR="00C30BFD" w:rsidRDefault="00C30BFD" w:rsidP="00C30BFD">
      <w:pPr>
        <w:rPr>
          <w:szCs w:val="22"/>
        </w:rPr>
      </w:pPr>
    </w:p>
    <w:p w:rsidR="00C30BFD" w:rsidRDefault="00C30BFD" w:rsidP="00C30BFD">
      <w:pPr>
        <w:rPr>
          <w:szCs w:val="22"/>
        </w:rPr>
      </w:pPr>
    </w:p>
    <w:p w:rsidR="00C30BFD" w:rsidRDefault="00C30BFD" w:rsidP="00C30BFD">
      <w:pPr>
        <w:pStyle w:val="Nadpis1"/>
        <w:tabs>
          <w:tab w:val="left" w:pos="0"/>
        </w:tabs>
        <w:suppressAutoHyphens/>
        <w:ind w:firstLine="0"/>
        <w:jc w:val="center"/>
        <w:rPr>
          <w:szCs w:val="22"/>
        </w:rPr>
      </w:pPr>
      <w:r>
        <w:rPr>
          <w:szCs w:val="22"/>
        </w:rPr>
        <w:t>Článek II.</w:t>
      </w:r>
    </w:p>
    <w:p w:rsidR="00C30BFD" w:rsidRDefault="00C30BFD" w:rsidP="00C30BFD">
      <w:pPr>
        <w:jc w:val="center"/>
        <w:rPr>
          <w:b/>
          <w:szCs w:val="22"/>
        </w:rPr>
      </w:pPr>
      <w:r>
        <w:rPr>
          <w:b/>
          <w:szCs w:val="22"/>
        </w:rPr>
        <w:t>Místo plnění, doba plnění, předání a převzetí díla</w:t>
      </w:r>
    </w:p>
    <w:p w:rsidR="00C30BFD" w:rsidRDefault="00C30BFD" w:rsidP="00C30BFD">
      <w:pPr>
        <w:jc w:val="center"/>
        <w:rPr>
          <w:b/>
          <w:szCs w:val="22"/>
        </w:rPr>
      </w:pPr>
    </w:p>
    <w:p w:rsidR="00C30BFD" w:rsidRDefault="00C30BFD" w:rsidP="00C30BFD">
      <w:pPr>
        <w:pStyle w:val="Zkladntextodsazen"/>
        <w:numPr>
          <w:ilvl w:val="0"/>
          <w:numId w:val="4"/>
        </w:numPr>
        <w:tabs>
          <w:tab w:val="clear" w:pos="720"/>
          <w:tab w:val="num" w:pos="426"/>
        </w:tabs>
        <w:suppressAutoHyphens w:val="0"/>
        <w:ind w:hanging="720"/>
        <w:rPr>
          <w:rFonts w:ascii="Arial" w:eastAsia="Arial" w:hAnsi="Arial" w:cs="Arial"/>
          <w:sz w:val="22"/>
          <w:szCs w:val="22"/>
        </w:rPr>
      </w:pPr>
      <w:r>
        <w:rPr>
          <w:rFonts w:ascii="Arial" w:eastAsia="Arial" w:hAnsi="Arial" w:cs="Arial"/>
          <w:sz w:val="22"/>
          <w:szCs w:val="22"/>
        </w:rPr>
        <w:t>Místem plnění je ČR, místem předání je sídlo objednatele.</w:t>
      </w:r>
    </w:p>
    <w:p w:rsidR="00C30BFD" w:rsidRDefault="00C30BFD" w:rsidP="00C30BFD">
      <w:pPr>
        <w:pStyle w:val="Zkladntextodsazen"/>
        <w:numPr>
          <w:ilvl w:val="0"/>
          <w:numId w:val="4"/>
        </w:numPr>
        <w:tabs>
          <w:tab w:val="clear" w:pos="720"/>
          <w:tab w:val="num" w:pos="0"/>
        </w:tabs>
        <w:suppressAutoHyphens w:val="0"/>
        <w:ind w:left="426" w:hanging="426"/>
        <w:rPr>
          <w:rFonts w:ascii="Arial" w:eastAsia="Arial" w:hAnsi="Arial" w:cs="Arial"/>
          <w:sz w:val="22"/>
          <w:szCs w:val="22"/>
        </w:rPr>
      </w:pPr>
      <w:r>
        <w:rPr>
          <w:rFonts w:ascii="Arial" w:eastAsia="Arial" w:hAnsi="Arial" w:cs="Arial"/>
          <w:sz w:val="22"/>
          <w:szCs w:val="22"/>
        </w:rPr>
        <w:t xml:space="preserve">Zhotovitel pracuje na svůj náklad a nebezpečí. Objednatel je oprávněn ukládat zhotoviteli pokyny k provádění díla, zhotovitel je povinen upozornit objednatele na nevhodné pokyny nebo nevhodnost věcí mu předaných. Objednatel je oprávněn provádění díla průběžně kontrolovat, objednatel na zjištěné nedostatky upozorní písemně zhotovitele a požádá o jejich odstranění. Takové žádosti je zhotovitel povinen ve lhůtě do 14 dnů od data upozornění vyhovět. </w:t>
      </w:r>
    </w:p>
    <w:p w:rsidR="00C30BFD" w:rsidRDefault="00C30BFD" w:rsidP="00C30BFD">
      <w:pPr>
        <w:numPr>
          <w:ilvl w:val="0"/>
          <w:numId w:val="4"/>
        </w:numPr>
        <w:tabs>
          <w:tab w:val="clear" w:pos="720"/>
          <w:tab w:val="num" w:pos="426"/>
        </w:tabs>
        <w:ind w:left="426" w:hanging="426"/>
        <w:rPr>
          <w:szCs w:val="22"/>
        </w:rPr>
      </w:pPr>
      <w:r>
        <w:rPr>
          <w:szCs w:val="22"/>
        </w:rPr>
        <w:t>Doba plnění díla začíná bezprostředně po nabytí účinnosti smlouvy. Zhotovitel se zavazuje předat výsledek díla bez jakýchkoliv vad podle článku I. odst. 2 smlouvy v elektronické verzi objednateli nejpozději do 20. 11. 2020. O převzetí díla bude vyhotoven protokol o předání a převzetí díla. Má-li objednatel k předanému dílu připomínky (dílo má vady), uvede je v protokolu o předání a převzetí díla. Zhotovitel je povinen tyto připomínky objednatele vypořádat.</w:t>
      </w:r>
    </w:p>
    <w:p w:rsidR="00C30BFD" w:rsidRDefault="00C30BFD" w:rsidP="00C30BFD">
      <w:pPr>
        <w:numPr>
          <w:ilvl w:val="0"/>
          <w:numId w:val="4"/>
        </w:numPr>
        <w:tabs>
          <w:tab w:val="clear" w:pos="720"/>
          <w:tab w:val="num" w:pos="426"/>
        </w:tabs>
        <w:ind w:left="426" w:hanging="426"/>
        <w:rPr>
          <w:szCs w:val="22"/>
        </w:rPr>
      </w:pPr>
      <w:r>
        <w:rPr>
          <w:szCs w:val="22"/>
        </w:rPr>
        <w:t>Nemá-li objednatel k dílu připomínky nebo byly-li již připomínky objednatele zhotovitelem vypořádány, bude o převzetí díla objednatelem vyhotoven finální protokol o předání a převzetí díla bez vad, potvrzující, že výsledek díla odpovídá čl. I. a II. této smlouvy, podepsaný oprávněnými zástupci obou smluvních stran.</w:t>
      </w:r>
    </w:p>
    <w:p w:rsidR="00C30BFD" w:rsidRDefault="00C30BFD" w:rsidP="00C30BFD">
      <w:pPr>
        <w:numPr>
          <w:ilvl w:val="0"/>
          <w:numId w:val="4"/>
        </w:numPr>
        <w:tabs>
          <w:tab w:val="clear" w:pos="720"/>
          <w:tab w:val="num" w:pos="426"/>
        </w:tabs>
        <w:ind w:left="426" w:hanging="426"/>
        <w:rPr>
          <w:szCs w:val="22"/>
        </w:rPr>
      </w:pPr>
      <w:r>
        <w:rPr>
          <w:szCs w:val="22"/>
        </w:rPr>
        <w:t>Přechod vlastnictví nastává převzetím díla na základě finálního protokolu o předání a převzetí díla bez vad. Dílo se považuje za provedené dle čl. I. a II. smlouvy podpisem obou smluvních stran na finálním protokolu o předání a převzetí díla bez vad.</w:t>
      </w:r>
    </w:p>
    <w:p w:rsidR="00C30BFD" w:rsidRDefault="00C30BFD" w:rsidP="00C30BFD">
      <w:pPr>
        <w:jc w:val="center"/>
        <w:rPr>
          <w:b/>
          <w:szCs w:val="22"/>
        </w:rPr>
      </w:pPr>
    </w:p>
    <w:p w:rsidR="00C30BFD" w:rsidRDefault="00C30BFD" w:rsidP="00C30BFD">
      <w:pPr>
        <w:jc w:val="center"/>
        <w:rPr>
          <w:b/>
          <w:szCs w:val="22"/>
        </w:rPr>
      </w:pPr>
      <w:r>
        <w:rPr>
          <w:b/>
          <w:szCs w:val="22"/>
        </w:rPr>
        <w:t>Článek III.</w:t>
      </w:r>
    </w:p>
    <w:p w:rsidR="00C30BFD" w:rsidRDefault="00C30BFD" w:rsidP="00C30BFD">
      <w:pPr>
        <w:jc w:val="center"/>
        <w:rPr>
          <w:b/>
          <w:szCs w:val="22"/>
        </w:rPr>
      </w:pPr>
      <w:r>
        <w:rPr>
          <w:b/>
          <w:szCs w:val="22"/>
        </w:rPr>
        <w:t>Cena díla</w:t>
      </w:r>
    </w:p>
    <w:p w:rsidR="00C30BFD" w:rsidRDefault="00C30BFD" w:rsidP="00C30BFD">
      <w:pPr>
        <w:rPr>
          <w:szCs w:val="22"/>
        </w:rPr>
      </w:pPr>
    </w:p>
    <w:p w:rsidR="00C30BFD" w:rsidRDefault="00C30BFD" w:rsidP="00C30BFD">
      <w:pPr>
        <w:numPr>
          <w:ilvl w:val="0"/>
          <w:numId w:val="9"/>
        </w:numPr>
        <w:suppressAutoHyphens/>
        <w:ind w:left="426" w:hanging="426"/>
        <w:rPr>
          <w:szCs w:val="22"/>
        </w:rPr>
      </w:pPr>
      <w:r>
        <w:rPr>
          <w:szCs w:val="22"/>
        </w:rPr>
        <w:t>Cena za řádně a včas provedené dílo je stanovena dohodou smluvních stran podle zákona č. 526/1990 Sb., o cenách, ve znění pozdějších předpisů, a činí 80.000 Kč (slovy: osmdesáttisíc korun českých), zhotovitel není plátce DPH.</w:t>
      </w:r>
    </w:p>
    <w:p w:rsidR="00C30BFD" w:rsidRDefault="00C30BFD" w:rsidP="00C30BFD">
      <w:pPr>
        <w:numPr>
          <w:ilvl w:val="0"/>
          <w:numId w:val="9"/>
        </w:numPr>
        <w:ind w:left="426" w:hanging="426"/>
        <w:rPr>
          <w:szCs w:val="22"/>
        </w:rPr>
      </w:pPr>
      <w:r>
        <w:rPr>
          <w:szCs w:val="22"/>
        </w:rPr>
        <w:t xml:space="preserve">Uvedená cena je sjednána jako maximálně možná a nepřekročitelná a zahrnuje veškeré náklady zhotovitele související s provedením díla. Zhotovitel není oprávněn účtovat cenu přesahující tuto maximálně možnou a nepřekročitelnou cenu díla, a to ani v případě, že by se stal plátcem DPH. Objednatel je povinen uhradit zhotoviteli cenu jen po řádném splnění a </w:t>
      </w:r>
      <w:r>
        <w:rPr>
          <w:szCs w:val="22"/>
        </w:rPr>
        <w:lastRenderedPageBreak/>
        <w:t>předání díla dle čl. I. a II. smlouvy finálním protokolem o předání a převzetí díla ve smyslu čl. II. odst. 4. a 5 smlouvy.</w:t>
      </w:r>
    </w:p>
    <w:p w:rsidR="00C30BFD" w:rsidRDefault="00C30BFD" w:rsidP="00C30BFD">
      <w:pPr>
        <w:ind w:left="720"/>
        <w:rPr>
          <w:b/>
          <w:szCs w:val="22"/>
        </w:rPr>
      </w:pPr>
    </w:p>
    <w:p w:rsidR="00C30BFD" w:rsidRDefault="00C30BFD" w:rsidP="00C30BFD">
      <w:pPr>
        <w:ind w:left="720"/>
        <w:rPr>
          <w:b/>
          <w:szCs w:val="22"/>
        </w:rPr>
      </w:pPr>
    </w:p>
    <w:p w:rsidR="00C30BFD" w:rsidRDefault="00C30BFD" w:rsidP="00C30BFD">
      <w:pPr>
        <w:ind w:left="283" w:hanging="283"/>
        <w:jc w:val="center"/>
        <w:rPr>
          <w:b/>
          <w:szCs w:val="22"/>
        </w:rPr>
      </w:pPr>
      <w:r>
        <w:rPr>
          <w:b/>
          <w:szCs w:val="22"/>
        </w:rPr>
        <w:t>Článek IV.</w:t>
      </w:r>
    </w:p>
    <w:p w:rsidR="00C30BFD" w:rsidRDefault="00C30BFD" w:rsidP="00C30BFD">
      <w:pPr>
        <w:ind w:left="283" w:hanging="283"/>
        <w:jc w:val="center"/>
        <w:rPr>
          <w:b/>
          <w:szCs w:val="22"/>
        </w:rPr>
      </w:pPr>
      <w:r>
        <w:rPr>
          <w:b/>
          <w:szCs w:val="22"/>
        </w:rPr>
        <w:t>Platební podmínky a fakturace</w:t>
      </w:r>
    </w:p>
    <w:p w:rsidR="00C30BFD" w:rsidRDefault="00C30BFD" w:rsidP="00C30BFD">
      <w:pPr>
        <w:jc w:val="center"/>
        <w:rPr>
          <w:b/>
          <w:szCs w:val="22"/>
        </w:rPr>
      </w:pPr>
    </w:p>
    <w:p w:rsidR="00C30BFD" w:rsidRDefault="00C30BFD" w:rsidP="00C30BFD">
      <w:pPr>
        <w:numPr>
          <w:ilvl w:val="0"/>
          <w:numId w:val="5"/>
        </w:numPr>
        <w:ind w:left="426" w:hanging="426"/>
        <w:rPr>
          <w:szCs w:val="22"/>
        </w:rPr>
      </w:pPr>
      <w:r>
        <w:rPr>
          <w:szCs w:val="22"/>
        </w:rPr>
        <w:t>Objednatel je povinen uhradit zhotoviteli cenu díla na základě řádně finálně (dle čl. II odst. 4 a 5 smlouvy) protokolárně předaného a převzatého díla bez vad dle čl. I. a II. smlouvy a vystavené faktury doručené do sídla objednatele nejpozději do 4. 12. 2020. Toto dílo musí být odsouhlaseno objednatelem.</w:t>
      </w:r>
    </w:p>
    <w:p w:rsidR="00C30BFD" w:rsidRDefault="00C30BFD" w:rsidP="00C30BFD">
      <w:pPr>
        <w:numPr>
          <w:ilvl w:val="0"/>
          <w:numId w:val="5"/>
        </w:numPr>
        <w:ind w:left="426" w:hanging="426"/>
        <w:rPr>
          <w:szCs w:val="22"/>
        </w:rPr>
      </w:pPr>
      <w:r>
        <w:rPr>
          <w:szCs w:val="22"/>
        </w:rPr>
        <w:t xml:space="preserve">Zhotovitel není oprávněn vystavit fakturu dříve, než dojde k finálnímu protokolárnímu předání a převzetí díla bez vad odsouhlasenému oběma smluvními stranami dle čl. II. odst. 4 smlouvy. </w:t>
      </w:r>
    </w:p>
    <w:p w:rsidR="00C30BFD" w:rsidRDefault="00C30BFD" w:rsidP="00C30BFD">
      <w:pPr>
        <w:numPr>
          <w:ilvl w:val="0"/>
          <w:numId w:val="5"/>
        </w:numPr>
        <w:ind w:left="426" w:hanging="426"/>
        <w:rPr>
          <w:szCs w:val="22"/>
        </w:rPr>
      </w:pPr>
      <w:r>
        <w:rPr>
          <w:szCs w:val="22"/>
        </w:rPr>
        <w:t xml:space="preserve">Splatnost faktury se stanoví na 30 kalendářních dnů po doručení faktury za dílo objednateli. </w:t>
      </w:r>
    </w:p>
    <w:p w:rsidR="00C30BFD" w:rsidRDefault="00C30BFD" w:rsidP="00C30BFD">
      <w:pPr>
        <w:numPr>
          <w:ilvl w:val="0"/>
          <w:numId w:val="5"/>
        </w:numPr>
        <w:ind w:left="426" w:hanging="426"/>
        <w:rPr>
          <w:szCs w:val="22"/>
        </w:rPr>
      </w:pPr>
      <w:r>
        <w:rPr>
          <w:szCs w:val="22"/>
        </w:rPr>
        <w:t>Cenu za provedení předmětu plnění dle čl. III. smlouvy uhradí objednatel formou bezhotovostního převodu na účet zhotovitele uvedený v záhlaví smlouvy. Faktura musí obsahovat odkaz na smlouvu, dále veškeré náležitosti účetního dokladu předepsané příslušnými právními předpisy, zejména § 11 zákona č. 563/1991 Sb., o účetnictví, ve znění pozdějších předpisů, a informace povinně uváděné na obchodních listinách na základě § 435 občanského zákoníku. Přílohou faktury bude finální protokol o předání a převzetí díla bez vad podepsaný oběma smluvními stranami dle čl. II. odst. 4 smlouvy. Nebude-li faktura splňovat veškeré výše uvedené náležitosti, nebo bude-li mít jiné závady v obsahu, je objednatel oprávněn ji ve lhůtě její splatnosti zhotoviteli vrátit a zhotovitel je povinen vystavit fakturu novou – opravenou či doplněnou. V případě vrácení faktury objednatelem dle předchozí věty se lhůta splatnosti přerušuje a lhůta splatnosti počíná běžet znovu od počátku až dnem následujícím po dni, kdy byla opravená nebo doplněná faktura splňující všechny náležitosti dle zvláštních předpisů a dle smlouvy doručena objednateli.</w:t>
      </w:r>
    </w:p>
    <w:p w:rsidR="00C30BFD" w:rsidRDefault="00C30BFD" w:rsidP="00C30BFD">
      <w:pPr>
        <w:numPr>
          <w:ilvl w:val="0"/>
          <w:numId w:val="5"/>
        </w:numPr>
        <w:ind w:left="360"/>
        <w:rPr>
          <w:szCs w:val="22"/>
        </w:rPr>
      </w:pPr>
      <w:r>
        <w:rPr>
          <w:szCs w:val="22"/>
        </w:rPr>
        <w:t>Objednatel preferuje zaslání elektronické faktury zhotovitelem do datové schránky objednatele ID DS: yphaax8 nebo na e-mailovou adresu podatelna@mze.cz, ve strukturovaných formátech dle Evropské směrnice 2014/55/EU nebo ve formátu ISDOC 5.2 a vyšším. Elektronická faktura musí obsahovat jméno kontaktní osoby objednatele (zmocněnec k jednání), uvedené v záhlaví této smlouvy, nesdělí-li objednateli zhotoviteli jinou kontaktní osobu.</w:t>
      </w:r>
    </w:p>
    <w:p w:rsidR="00C30BFD" w:rsidRDefault="00C30BFD" w:rsidP="00C30BFD">
      <w:pPr>
        <w:numPr>
          <w:ilvl w:val="0"/>
          <w:numId w:val="5"/>
        </w:numPr>
        <w:ind w:left="426" w:hanging="426"/>
        <w:rPr>
          <w:szCs w:val="22"/>
        </w:rPr>
      </w:pPr>
      <w:r>
        <w:rPr>
          <w:szCs w:val="22"/>
        </w:rPr>
        <w:t xml:space="preserve">Objednatel neposkytne zhotoviteli zálohy. </w:t>
      </w:r>
    </w:p>
    <w:p w:rsidR="00C30BFD" w:rsidRDefault="00C30BFD" w:rsidP="00C30BFD">
      <w:pPr>
        <w:numPr>
          <w:ilvl w:val="0"/>
          <w:numId w:val="5"/>
        </w:numPr>
        <w:ind w:left="426" w:hanging="426"/>
        <w:rPr>
          <w:szCs w:val="22"/>
        </w:rPr>
      </w:pPr>
      <w:r>
        <w:rPr>
          <w:szCs w:val="22"/>
        </w:rPr>
        <w:t>Platba se považuje za splněnou dnem odepsání z účtu objednatele ve prospěch účtu zhotovitele.</w:t>
      </w:r>
    </w:p>
    <w:p w:rsidR="00C30BFD" w:rsidRDefault="00C30BFD" w:rsidP="00C30BFD">
      <w:pPr>
        <w:ind w:left="426" w:hanging="426"/>
        <w:rPr>
          <w:szCs w:val="22"/>
        </w:rPr>
      </w:pPr>
    </w:p>
    <w:p w:rsidR="00C30BFD" w:rsidRDefault="00C30BFD" w:rsidP="00C30BFD">
      <w:pPr>
        <w:jc w:val="center"/>
        <w:rPr>
          <w:b/>
          <w:szCs w:val="22"/>
        </w:rPr>
      </w:pPr>
      <w:r>
        <w:rPr>
          <w:b/>
          <w:szCs w:val="22"/>
        </w:rPr>
        <w:t>Článek V.</w:t>
      </w:r>
    </w:p>
    <w:p w:rsidR="00C30BFD" w:rsidRDefault="00C30BFD" w:rsidP="00C30BFD">
      <w:pPr>
        <w:jc w:val="center"/>
        <w:rPr>
          <w:b/>
          <w:szCs w:val="22"/>
        </w:rPr>
      </w:pPr>
      <w:r>
        <w:rPr>
          <w:b/>
          <w:szCs w:val="22"/>
        </w:rPr>
        <w:t>Licenční ujednání</w:t>
      </w:r>
    </w:p>
    <w:p w:rsidR="00C30BFD" w:rsidRDefault="00C30BFD" w:rsidP="00C30BFD">
      <w:pPr>
        <w:jc w:val="center"/>
        <w:rPr>
          <w:b/>
          <w:szCs w:val="22"/>
        </w:rPr>
      </w:pPr>
    </w:p>
    <w:p w:rsidR="00C30BFD" w:rsidRDefault="00C30BFD" w:rsidP="00C30BFD">
      <w:pPr>
        <w:pStyle w:val="Odstavecseseznamem"/>
        <w:numPr>
          <w:ilvl w:val="0"/>
          <w:numId w:val="8"/>
        </w:numPr>
        <w:ind w:left="426" w:hanging="426"/>
        <w:jc w:val="both"/>
        <w:rPr>
          <w:rFonts w:ascii="Arial" w:eastAsia="Arial" w:hAnsi="Arial" w:cs="Arial"/>
          <w:sz w:val="22"/>
          <w:szCs w:val="22"/>
          <w:u w:val="single"/>
        </w:rPr>
      </w:pPr>
      <w:r>
        <w:rPr>
          <w:rFonts w:ascii="Arial" w:eastAsia="Arial" w:hAnsi="Arial" w:cs="Arial"/>
          <w:sz w:val="22"/>
          <w:szCs w:val="22"/>
        </w:rPr>
        <w:t xml:space="preserve">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w:t>
      </w:r>
    </w:p>
    <w:p w:rsidR="00C30BFD" w:rsidRDefault="00C30BFD" w:rsidP="00C30BFD">
      <w:pPr>
        <w:pStyle w:val="Odstavecseseznamem"/>
        <w:numPr>
          <w:ilvl w:val="0"/>
          <w:numId w:val="8"/>
        </w:numPr>
        <w:ind w:left="426" w:hanging="426"/>
        <w:jc w:val="both"/>
        <w:rPr>
          <w:rFonts w:ascii="Arial" w:eastAsia="Arial" w:hAnsi="Arial" w:cs="Arial"/>
          <w:sz w:val="22"/>
          <w:szCs w:val="22"/>
          <w:u w:val="single"/>
        </w:rPr>
      </w:pPr>
      <w:r>
        <w:rPr>
          <w:rFonts w:ascii="Arial" w:eastAsia="Arial" w:hAnsi="Arial" w:cs="Arial"/>
          <w:sz w:val="22"/>
          <w:szCs w:val="22"/>
        </w:rPr>
        <w:t xml:space="preserve">Zhotovitel díla poskytuje objednateli díla (nabyvateli licence) oprávnění ke všem v úvahu přicházejícím způsobům užití díla a bez jakéhokoliv omezení, a to zejména pokud jde o územní, časový nebo množstevní rozsah užití. Pro vyloučení pochybností smluvní strany uvádějí, že objednatel </w:t>
      </w:r>
      <w:r>
        <w:rPr>
          <w:rFonts w:ascii="Arial" w:eastAsia="Arial" w:hAnsi="Arial" w:cs="Arial"/>
          <w:iCs/>
          <w:sz w:val="22"/>
          <w:szCs w:val="22"/>
        </w:rPr>
        <w:t>není povinen licenci využít.</w:t>
      </w:r>
    </w:p>
    <w:p w:rsidR="00C30BFD" w:rsidRDefault="00C30BFD" w:rsidP="00C30BFD">
      <w:pPr>
        <w:pStyle w:val="Odstavecseseznamem"/>
        <w:numPr>
          <w:ilvl w:val="0"/>
          <w:numId w:val="8"/>
        </w:numPr>
        <w:ind w:left="426" w:hanging="426"/>
        <w:jc w:val="both"/>
        <w:rPr>
          <w:rFonts w:ascii="Arial" w:eastAsia="Arial" w:hAnsi="Arial" w:cs="Arial"/>
          <w:sz w:val="22"/>
          <w:szCs w:val="22"/>
        </w:rPr>
      </w:pPr>
      <w:r>
        <w:rPr>
          <w:rFonts w:ascii="Arial" w:eastAsia="Arial" w:hAnsi="Arial" w:cs="Arial"/>
          <w:sz w:val="22"/>
          <w:szCs w:val="22"/>
        </w:rPr>
        <w:t>Smluvní strany se výslovně dohodly, že cena za poskytnutí této licence je již zahrnuta v ceně díla podle čl. III. této smlouvy.</w:t>
      </w:r>
    </w:p>
    <w:p w:rsidR="00C30BFD" w:rsidRDefault="00C30BFD" w:rsidP="00C30BFD">
      <w:pPr>
        <w:pStyle w:val="Odstavecseseznamem"/>
        <w:numPr>
          <w:ilvl w:val="0"/>
          <w:numId w:val="8"/>
        </w:numPr>
        <w:ind w:left="426" w:hanging="426"/>
        <w:jc w:val="both"/>
        <w:rPr>
          <w:rFonts w:ascii="Arial" w:eastAsia="Arial" w:hAnsi="Arial" w:cs="Arial"/>
          <w:sz w:val="22"/>
          <w:szCs w:val="22"/>
        </w:rPr>
      </w:pPr>
      <w:r>
        <w:rPr>
          <w:rFonts w:ascii="Arial" w:eastAsia="Arial" w:hAnsi="Arial" w:cs="Arial"/>
          <w:sz w:val="22"/>
          <w:szCs w:val="22"/>
        </w:rPr>
        <w:t>Zhotovitel díla poskytuje licenci objednateli díla (nabyvateli licence) jako výhradní, kdy se zavazuje neposkytnout licenci třetí osobě a dílo sám neužít, s výjimkou případů dle následující věty. Zhotovitel je oprávněn dílo zveřejnit, kdy se zavazuje, že bude dbát, aby toto užití díla zhotovitelem (zveřejnění díla) nebylo a ani se nemohlo dostat do rozporu se zájmy objednatele a subjektů objednatelem určených. Pro vyloučení pochybností smluvní strany uvádějí, že objednatel je taktéž oprávněn dílo zveřejnit.</w:t>
      </w:r>
    </w:p>
    <w:p w:rsidR="00C30BFD" w:rsidRDefault="00C30BFD" w:rsidP="00C30BFD">
      <w:pPr>
        <w:pStyle w:val="Odstavecseseznamem"/>
        <w:numPr>
          <w:ilvl w:val="0"/>
          <w:numId w:val="8"/>
        </w:numPr>
        <w:ind w:left="426" w:hanging="426"/>
        <w:jc w:val="both"/>
        <w:rPr>
          <w:rFonts w:ascii="Arial" w:eastAsia="Arial" w:hAnsi="Arial" w:cs="Arial"/>
          <w:sz w:val="22"/>
          <w:szCs w:val="22"/>
        </w:rPr>
      </w:pPr>
      <w:r>
        <w:rPr>
          <w:rFonts w:ascii="Arial" w:eastAsia="Arial" w:hAnsi="Arial" w:cs="Arial"/>
          <w:sz w:val="22"/>
          <w:szCs w:val="22"/>
        </w:rPr>
        <w:lastRenderedPageBreak/>
        <w:t>Objednatel díla (nabyvatel licence) je oprávněn práva tvořící součást licence zcela nebo zčásti jako podlicenci poskytnout třetí osobě.</w:t>
      </w:r>
    </w:p>
    <w:p w:rsidR="00C30BFD" w:rsidRDefault="00C30BFD" w:rsidP="00C30BFD">
      <w:pPr>
        <w:pStyle w:val="Odstavecseseznamem"/>
        <w:numPr>
          <w:ilvl w:val="0"/>
          <w:numId w:val="8"/>
        </w:numPr>
        <w:ind w:left="426" w:hanging="426"/>
        <w:jc w:val="both"/>
        <w:rPr>
          <w:rFonts w:ascii="Arial" w:eastAsia="Arial" w:hAnsi="Arial" w:cs="Arial"/>
          <w:sz w:val="22"/>
          <w:szCs w:val="22"/>
        </w:rPr>
      </w:pPr>
      <w:r>
        <w:rPr>
          <w:rFonts w:ascii="Arial" w:eastAsia="Arial" w:hAnsi="Arial" w:cs="Arial"/>
          <w:sz w:val="22"/>
          <w:szCs w:val="22"/>
        </w:rPr>
        <w:t>Objednatel díla (nabyvatel licence) je oprávněn upravit či jinak měnit dílo, jeho název nebo označení autorů, stejně jako spojit dílo s jiným dílem nebo zařadit dílo do díla souborného, a to přímo nebo prostřednictvím třetích osob.</w:t>
      </w:r>
    </w:p>
    <w:p w:rsidR="00C30BFD" w:rsidRDefault="00C30BFD" w:rsidP="00C30BFD">
      <w:pPr>
        <w:pStyle w:val="Odstavecseseznamem"/>
        <w:numPr>
          <w:ilvl w:val="0"/>
          <w:numId w:val="8"/>
        </w:numPr>
        <w:ind w:left="426" w:hanging="426"/>
        <w:jc w:val="both"/>
        <w:rPr>
          <w:rFonts w:ascii="Arial" w:eastAsia="Arial" w:hAnsi="Arial" w:cs="Arial"/>
          <w:sz w:val="22"/>
          <w:szCs w:val="22"/>
        </w:rPr>
      </w:pPr>
      <w:r>
        <w:rPr>
          <w:rFonts w:ascii="Arial" w:eastAsia="Arial" w:hAnsi="Arial" w:cs="Arial"/>
          <w:sz w:val="22"/>
          <w:szCs w:val="22"/>
        </w:rPr>
        <w:t>Smluvní strany se výslovně dohodly, že vylučují použití § 2364, § 2370 a § 2378 občanského zákoníku.</w:t>
      </w:r>
    </w:p>
    <w:p w:rsidR="00C30BFD" w:rsidRDefault="00C30BFD" w:rsidP="00C30BFD">
      <w:pPr>
        <w:pStyle w:val="Odstavecseseznamem"/>
        <w:numPr>
          <w:ilvl w:val="0"/>
          <w:numId w:val="8"/>
        </w:numPr>
        <w:ind w:left="426" w:hanging="426"/>
        <w:jc w:val="both"/>
        <w:rPr>
          <w:rFonts w:ascii="Arial" w:eastAsia="Arial" w:hAnsi="Arial" w:cs="Arial"/>
          <w:sz w:val="22"/>
          <w:szCs w:val="22"/>
        </w:rPr>
      </w:pPr>
      <w:r>
        <w:rPr>
          <w:rFonts w:ascii="Arial" w:eastAsia="Arial" w:hAnsi="Arial" w:cs="Arial"/>
          <w:sz w:val="22"/>
          <w:szCs w:val="22"/>
        </w:rPr>
        <w:t>Zhotovitel tímto prohlašuje, že pokud v souvislosti s plněním na základě této smlouvy vytvořil databáze, zřídil je pro objednatele jako pro pořizovatele databáze dle § 89 zákona č. 121/2000 Sb., o právu autorském, o právech souvisejících s právem autorským a o změně některých zákonů (autorský zákon), ve znění pozdějších předpisů (dále jen „autorský zákon“),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rsidR="00C30BFD" w:rsidRDefault="00C30BFD" w:rsidP="00C30BFD">
      <w:pPr>
        <w:pStyle w:val="Odstavecseseznamem"/>
        <w:numPr>
          <w:ilvl w:val="0"/>
          <w:numId w:val="8"/>
        </w:numPr>
        <w:ind w:left="426" w:hanging="426"/>
        <w:jc w:val="both"/>
        <w:rPr>
          <w:rFonts w:ascii="Arial" w:eastAsia="Arial" w:hAnsi="Arial" w:cs="Arial"/>
          <w:sz w:val="22"/>
          <w:szCs w:val="22"/>
        </w:rPr>
      </w:pPr>
      <w:r>
        <w:rPr>
          <w:rFonts w:ascii="Arial" w:eastAsia="Arial" w:hAnsi="Arial" w:cs="Arial"/>
          <w:sz w:val="22"/>
          <w:szCs w:val="22"/>
        </w:rPr>
        <w:t>V případě, že by se z jakéhokoliv důvodu stal pořizovatelem databáze zhotovitel, zhotovitel touto smlouvou převádí veškerá práva k databázi na objednatele a objednatel tato práva přijímá.</w:t>
      </w:r>
    </w:p>
    <w:p w:rsidR="00C30BFD" w:rsidRDefault="00C30BFD" w:rsidP="00C30BFD">
      <w:pPr>
        <w:pStyle w:val="Odstavecseseznamem"/>
        <w:numPr>
          <w:ilvl w:val="0"/>
          <w:numId w:val="8"/>
        </w:numPr>
        <w:ind w:left="426" w:hanging="426"/>
        <w:jc w:val="both"/>
        <w:rPr>
          <w:rFonts w:ascii="Arial" w:eastAsia="Arial" w:hAnsi="Arial" w:cs="Arial"/>
          <w:sz w:val="22"/>
          <w:szCs w:val="22"/>
        </w:rPr>
      </w:pPr>
      <w:r>
        <w:rPr>
          <w:rFonts w:ascii="Arial" w:eastAsia="Arial" w:hAnsi="Arial" w:cs="Arial"/>
          <w:sz w:val="22"/>
          <w:szCs w:val="22"/>
        </w:rPr>
        <w:t>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w:t>
      </w:r>
    </w:p>
    <w:p w:rsidR="00C30BFD" w:rsidRDefault="00C30BFD" w:rsidP="00C30BFD">
      <w:pPr>
        <w:pStyle w:val="Odstavecseseznamem"/>
        <w:ind w:left="426" w:hanging="426"/>
        <w:jc w:val="both"/>
        <w:rPr>
          <w:rFonts w:ascii="Arial" w:eastAsia="Arial" w:hAnsi="Arial" w:cs="Arial"/>
          <w:sz w:val="22"/>
          <w:szCs w:val="22"/>
        </w:rPr>
      </w:pPr>
      <w:r>
        <w:rPr>
          <w:rFonts w:ascii="Arial" w:eastAsia="Arial" w:hAnsi="Arial" w:cs="Arial"/>
          <w:sz w:val="22"/>
          <w:szCs w:val="22"/>
        </w:rPr>
        <w:t>11. Smluvní strany se výslovně dohodly, že odměna za převod veškerých práv k databázi, včetně zvláštních práv pořizovatele databáze, je již zahrnuta v ceně díla podle čl. III. této smlouvy.</w:t>
      </w:r>
    </w:p>
    <w:p w:rsidR="00C30BFD" w:rsidRDefault="00C30BFD" w:rsidP="00C30BFD">
      <w:pPr>
        <w:rPr>
          <w:b/>
          <w:szCs w:val="22"/>
        </w:rPr>
      </w:pPr>
    </w:p>
    <w:p w:rsidR="00C30BFD" w:rsidRDefault="00C30BFD" w:rsidP="00C30BFD">
      <w:pPr>
        <w:jc w:val="center"/>
        <w:rPr>
          <w:b/>
          <w:szCs w:val="22"/>
        </w:rPr>
      </w:pPr>
      <w:r>
        <w:rPr>
          <w:b/>
          <w:szCs w:val="22"/>
        </w:rPr>
        <w:t>Článek VI.</w:t>
      </w:r>
    </w:p>
    <w:p w:rsidR="00C30BFD" w:rsidRDefault="00C30BFD" w:rsidP="00C30BFD">
      <w:pPr>
        <w:jc w:val="center"/>
        <w:rPr>
          <w:b/>
          <w:szCs w:val="22"/>
        </w:rPr>
      </w:pPr>
      <w:r>
        <w:rPr>
          <w:b/>
          <w:szCs w:val="22"/>
        </w:rPr>
        <w:t>Vady díla</w:t>
      </w:r>
    </w:p>
    <w:p w:rsidR="00C30BFD" w:rsidRDefault="00C30BFD" w:rsidP="00C30BFD">
      <w:pPr>
        <w:jc w:val="center"/>
        <w:rPr>
          <w:b/>
          <w:szCs w:val="22"/>
        </w:rPr>
      </w:pPr>
    </w:p>
    <w:p w:rsidR="00C30BFD" w:rsidRDefault="00C30BFD" w:rsidP="00C30BFD">
      <w:pPr>
        <w:numPr>
          <w:ilvl w:val="0"/>
          <w:numId w:val="7"/>
        </w:numPr>
        <w:ind w:left="426" w:hanging="426"/>
        <w:rPr>
          <w:szCs w:val="22"/>
        </w:rPr>
      </w:pPr>
      <w:r>
        <w:rPr>
          <w:szCs w:val="22"/>
        </w:rPr>
        <w:t>Zhotovitel garantuje, že dílo vytvořené na základě smlouvy je úplné a že jeho vlastnosti odpovídají vlastnostem díla, sjednaným smlouvou, a že dílo, resp. jeho výstup, bude využitelné pro účel uvedený v čl. I odst. 3 smlouvy. Zhotovitel poskytuje záruku za jakost díla od okamžiku protokolárního předání a převzetí díla bez vad dle čl. II. odst. 4 smlouvy po dobu dvaceti čtyř měsíců.</w:t>
      </w:r>
    </w:p>
    <w:p w:rsidR="00C30BFD" w:rsidRDefault="00C30BFD" w:rsidP="00C30BFD">
      <w:pPr>
        <w:numPr>
          <w:ilvl w:val="0"/>
          <w:numId w:val="7"/>
        </w:numPr>
        <w:ind w:left="426" w:hanging="426"/>
        <w:rPr>
          <w:szCs w:val="22"/>
        </w:rPr>
      </w:pPr>
      <w:r>
        <w:rPr>
          <w:szCs w:val="22"/>
        </w:rPr>
        <w:t>V případě, že předané dílo vykazuje vady, objednatel tyto vady bez zbytečného odkladu písemně u zhotovitele reklamuje. Písemná forma je podmínkou platnosti reklamace. V reklamaci objednatel uvede, jak se zjištěné vady projevují. Odstranění vad provede zhotovitel na svůj náklad nejpozději do 14 pracovních dnů od obdržení písemné reklamace. Tímto ustanovením není dotčeno právo objednatele postupovat podle čl. II. odst. 2 a 3 této smlouvy.</w:t>
      </w:r>
    </w:p>
    <w:p w:rsidR="00C30BFD" w:rsidRDefault="00C30BFD" w:rsidP="00C30BFD">
      <w:pPr>
        <w:ind w:left="426" w:hanging="426"/>
        <w:rPr>
          <w:szCs w:val="22"/>
        </w:rPr>
      </w:pPr>
    </w:p>
    <w:p w:rsidR="00C30BFD" w:rsidRDefault="00C30BFD" w:rsidP="00C30BFD">
      <w:pPr>
        <w:ind w:left="283" w:hanging="283"/>
        <w:jc w:val="center"/>
        <w:rPr>
          <w:b/>
          <w:szCs w:val="22"/>
        </w:rPr>
      </w:pPr>
    </w:p>
    <w:p w:rsidR="00C30BFD" w:rsidRDefault="00C30BFD" w:rsidP="00C30BFD">
      <w:pPr>
        <w:jc w:val="center"/>
        <w:rPr>
          <w:b/>
          <w:szCs w:val="22"/>
        </w:rPr>
      </w:pPr>
      <w:r>
        <w:rPr>
          <w:b/>
          <w:szCs w:val="22"/>
        </w:rPr>
        <w:t>Článek VII.</w:t>
      </w:r>
    </w:p>
    <w:p w:rsidR="00C30BFD" w:rsidRDefault="00C30BFD" w:rsidP="00C30BFD">
      <w:pPr>
        <w:jc w:val="center"/>
        <w:rPr>
          <w:b/>
          <w:szCs w:val="22"/>
        </w:rPr>
      </w:pPr>
      <w:r>
        <w:rPr>
          <w:b/>
          <w:szCs w:val="22"/>
        </w:rPr>
        <w:t>Sankční ustanovení, náhrada škody</w:t>
      </w:r>
    </w:p>
    <w:p w:rsidR="00C30BFD" w:rsidRDefault="00C30BFD" w:rsidP="00C30BFD">
      <w:pPr>
        <w:jc w:val="center"/>
        <w:rPr>
          <w:b/>
          <w:szCs w:val="22"/>
        </w:rPr>
      </w:pPr>
    </w:p>
    <w:p w:rsidR="00C30BFD" w:rsidRDefault="00C30BFD" w:rsidP="00C30BFD">
      <w:pPr>
        <w:numPr>
          <w:ilvl w:val="0"/>
          <w:numId w:val="3"/>
        </w:numPr>
        <w:ind w:left="426" w:hanging="426"/>
        <w:rPr>
          <w:szCs w:val="22"/>
        </w:rPr>
      </w:pPr>
      <w:r>
        <w:rPr>
          <w:szCs w:val="22"/>
        </w:rPr>
        <w:t>V případě prodlení objednatele s platbou, na kterou vznikl zhotoviteli nárok, uhradí objednatel úrok z prodlení ve výši 0,01 % z dlužné částky za každý i započatý den prodlení.</w:t>
      </w:r>
    </w:p>
    <w:p w:rsidR="00C30BFD" w:rsidRDefault="00C30BFD" w:rsidP="00C30BFD">
      <w:pPr>
        <w:numPr>
          <w:ilvl w:val="0"/>
          <w:numId w:val="3"/>
        </w:numPr>
        <w:ind w:left="426" w:hanging="426"/>
        <w:rPr>
          <w:szCs w:val="22"/>
        </w:rPr>
      </w:pPr>
      <w:r>
        <w:rPr>
          <w:szCs w:val="22"/>
        </w:rPr>
        <w:t>Podpisem této smlouvy bere zhotovitel na vědomí, že objednatel je organizační složkou státu a v případě nedostatku finančních prostředků může dojít k úhradě faktur až v návaznosti na přidělení potřebných finančních prostředků ze státního rozpočtu. Tato případná zaviněná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rsidR="00C30BFD" w:rsidRDefault="00C30BFD" w:rsidP="00C30BFD">
      <w:pPr>
        <w:numPr>
          <w:ilvl w:val="0"/>
          <w:numId w:val="3"/>
        </w:numPr>
        <w:ind w:left="426" w:hanging="426"/>
        <w:rPr>
          <w:szCs w:val="22"/>
        </w:rPr>
      </w:pPr>
      <w:r>
        <w:rPr>
          <w:szCs w:val="22"/>
        </w:rPr>
        <w:t>V případě, že zhotovitel nesplní povinnost řádně provést dílo bez vad v době (resp. termínu) uvedené v čl. II. odst. 3, přísluší objednateli smluvní pokuta ve výši 0,5 % z celkové ceny plnění uvedené v čl. III. odst. 1 za každý i započatý den prodlení.</w:t>
      </w:r>
    </w:p>
    <w:p w:rsidR="00C30BFD" w:rsidRDefault="00C30BFD" w:rsidP="00C30BFD">
      <w:pPr>
        <w:numPr>
          <w:ilvl w:val="0"/>
          <w:numId w:val="3"/>
        </w:numPr>
        <w:ind w:left="426" w:hanging="426"/>
        <w:rPr>
          <w:szCs w:val="22"/>
        </w:rPr>
      </w:pPr>
      <w:r>
        <w:rPr>
          <w:szCs w:val="22"/>
        </w:rPr>
        <w:lastRenderedPageBreak/>
        <w:t>V případě, že zhotovitel neodstraní vady vytýkané objednatelem v jeho reklamaci ve lhůtě dle čl. VI. odst. 2 této smlouvy, zavazuje se zhotovitel uhradit objednateli smluvní pokutu ve výši 0,5 % z celkové ceny plnění uvedené v čl. III. odst. 1 za každý i započatý den prodlení.</w:t>
      </w:r>
    </w:p>
    <w:p w:rsidR="00C30BFD" w:rsidRDefault="00C30BFD" w:rsidP="00C30BFD">
      <w:pPr>
        <w:numPr>
          <w:ilvl w:val="0"/>
          <w:numId w:val="3"/>
        </w:numPr>
        <w:ind w:left="426" w:hanging="426"/>
        <w:rPr>
          <w:szCs w:val="22"/>
        </w:rPr>
      </w:pPr>
      <w:r>
        <w:rPr>
          <w:szCs w:val="22"/>
        </w:rPr>
        <w:t>V případě, že zhotovitel neodstraní ve lhůtě nedostatky, na které byl objednatelem upozorněn dle čl. II. odst. 2 této smlouvy, zavazuje se zhotovitel uhradit objednateli smluvní pokutu ve výši 0,5 % z celkové ceny plnění uvedené v čl. III. odst. 1  za každý i započatý den prodlení.</w:t>
      </w:r>
    </w:p>
    <w:p w:rsidR="00C30BFD" w:rsidRDefault="00C30BFD" w:rsidP="00C30BFD">
      <w:pPr>
        <w:numPr>
          <w:ilvl w:val="0"/>
          <w:numId w:val="3"/>
        </w:numPr>
        <w:ind w:left="426" w:hanging="426"/>
        <w:rPr>
          <w:szCs w:val="22"/>
        </w:rPr>
      </w:pPr>
      <w:r>
        <w:rPr>
          <w:color w:val="000000"/>
          <w:szCs w:val="22"/>
        </w:rPr>
        <w:t>Za každé jednotlivé porušení povinnosti dle čl. VIII. odst. 1. je zhotovitel povinen uhradit smluvní pokutu ve výši 5 000 Kč.</w:t>
      </w:r>
    </w:p>
    <w:p w:rsidR="00C30BFD" w:rsidRDefault="00C30BFD" w:rsidP="00C30BFD">
      <w:pPr>
        <w:numPr>
          <w:ilvl w:val="0"/>
          <w:numId w:val="3"/>
        </w:numPr>
        <w:ind w:left="426" w:hanging="426"/>
        <w:rPr>
          <w:szCs w:val="22"/>
        </w:rPr>
      </w:pPr>
      <w:r>
        <w:rPr>
          <w:szCs w:val="22"/>
        </w:rPr>
        <w:t>V případě, že zhotovitel písemně neoznámí objednateli změnu v termínu dle čl. IX odst. 3 smlouvy, je zhotovitel povinen objednateli uhradit smluvní pokutu ve výši 3.000 Kč za každý jednotlivý případ porušení této povinnosti.</w:t>
      </w:r>
    </w:p>
    <w:p w:rsidR="00C30BFD" w:rsidRDefault="00C30BFD" w:rsidP="00C30BFD">
      <w:pPr>
        <w:numPr>
          <w:ilvl w:val="0"/>
          <w:numId w:val="3"/>
        </w:numPr>
        <w:ind w:left="426" w:hanging="426"/>
        <w:rPr>
          <w:szCs w:val="22"/>
        </w:rPr>
      </w:pPr>
      <w:r>
        <w:rPr>
          <w:szCs w:val="22"/>
        </w:rPr>
        <w:t xml:space="preserve">Zhotovitel souhlasí, aby objednatel každou smluvní pokutu nebo náhradu škody, na níž mu vznikne nárok, započetl vůči platbě (faktuře) ve smyslu ustanovení čl. IV či vůči jiné pohledávce zhotovitele. Pokud by nedošlo k započtení smluvní pokuty s platbou dle čl. IV., zavazuje se zhotovitel k doplacení dlužné částky, a to do 30 kalendářních dnů ode dne převzetí písemné výzvy ze strany objednatele. </w:t>
      </w:r>
    </w:p>
    <w:p w:rsidR="00C30BFD" w:rsidRDefault="00C30BFD" w:rsidP="00C30BFD">
      <w:pPr>
        <w:numPr>
          <w:ilvl w:val="0"/>
          <w:numId w:val="3"/>
        </w:numPr>
        <w:ind w:left="426" w:hanging="426"/>
        <w:rPr>
          <w:szCs w:val="22"/>
        </w:rPr>
      </w:pPr>
      <w:r>
        <w:rPr>
          <w:szCs w:val="22"/>
        </w:rPr>
        <w:t xml:space="preserve">Smluvní pokuty jsou splatné 30. den ode dne doručení písemné výzvy oprávněné smluvní strany k jejich úhradě povinnou smluvní stranou, není-li ve výzvě uvedena lhůta delší. </w:t>
      </w:r>
    </w:p>
    <w:p w:rsidR="00C30BFD" w:rsidRDefault="00C30BFD" w:rsidP="00C30BFD">
      <w:pPr>
        <w:numPr>
          <w:ilvl w:val="0"/>
          <w:numId w:val="3"/>
        </w:numPr>
        <w:ind w:left="426" w:hanging="426"/>
        <w:rPr>
          <w:szCs w:val="22"/>
        </w:rPr>
      </w:pPr>
      <w:r>
        <w:rPr>
          <w:color w:val="000000"/>
          <w:szCs w:val="22"/>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rsidR="00C30BFD" w:rsidRDefault="00C30BFD" w:rsidP="00C30BFD">
      <w:pPr>
        <w:rPr>
          <w:szCs w:val="22"/>
        </w:rPr>
      </w:pPr>
    </w:p>
    <w:p w:rsidR="00C30BFD" w:rsidRDefault="00C30BFD" w:rsidP="00C30BFD">
      <w:pPr>
        <w:tabs>
          <w:tab w:val="left" w:pos="0"/>
          <w:tab w:val="left" w:pos="8400"/>
        </w:tabs>
        <w:ind w:left="567" w:hanging="567"/>
        <w:jc w:val="center"/>
        <w:rPr>
          <w:b/>
          <w:bCs/>
          <w:szCs w:val="22"/>
        </w:rPr>
      </w:pPr>
      <w:r>
        <w:rPr>
          <w:b/>
          <w:bCs/>
          <w:szCs w:val="22"/>
        </w:rPr>
        <w:t>Článek VIII.</w:t>
      </w:r>
    </w:p>
    <w:p w:rsidR="00C30BFD" w:rsidRDefault="00C30BFD" w:rsidP="00C30BFD">
      <w:pPr>
        <w:tabs>
          <w:tab w:val="left" w:pos="0"/>
          <w:tab w:val="left" w:pos="8400"/>
        </w:tabs>
        <w:ind w:left="567" w:hanging="567"/>
        <w:jc w:val="center"/>
        <w:rPr>
          <w:b/>
          <w:bCs/>
          <w:szCs w:val="22"/>
        </w:rPr>
      </w:pPr>
      <w:r>
        <w:rPr>
          <w:b/>
          <w:bCs/>
          <w:szCs w:val="22"/>
        </w:rPr>
        <w:t>Mlčenlivost a finanční kontrola</w:t>
      </w:r>
    </w:p>
    <w:p w:rsidR="00C30BFD" w:rsidRDefault="00C30BFD" w:rsidP="00C30BFD">
      <w:pPr>
        <w:tabs>
          <w:tab w:val="left" w:pos="0"/>
          <w:tab w:val="left" w:pos="8400"/>
        </w:tabs>
        <w:ind w:left="567" w:hanging="567"/>
        <w:rPr>
          <w:bCs/>
          <w:szCs w:val="22"/>
        </w:rPr>
      </w:pPr>
    </w:p>
    <w:p w:rsidR="00C30BFD" w:rsidRDefault="00C30BFD" w:rsidP="00C30BFD">
      <w:pPr>
        <w:tabs>
          <w:tab w:val="left" w:pos="0"/>
          <w:tab w:val="left" w:pos="8400"/>
        </w:tabs>
        <w:ind w:left="426" w:hanging="426"/>
        <w:rPr>
          <w:bCs/>
          <w:sz w:val="24"/>
          <w:szCs w:val="22"/>
        </w:rPr>
      </w:pPr>
      <w:r>
        <w:rPr>
          <w:bCs/>
          <w:szCs w:val="22"/>
        </w:rPr>
        <w:t xml:space="preserve">1. </w:t>
      </w:r>
      <w:r>
        <w:rPr>
          <w:bCs/>
          <w:szCs w:val="22"/>
        </w:rPr>
        <w:tab/>
        <w:t>Zhotovitel se zavazuje během plnění smlouvy i po ukončení smlouvy zachovávat mlčenlivost o všech skutečnostech, o kterých se dozví v souvislosti s plněním smlouvy. Povinnost mlčenlivosti zahrnuje také mlčenlivost zhotovitele ohledně osobních údajů, bude-li zhotovitel s osobními údaji nakládat při realizaci předmětu této smlouvy, zhotovitel odpovídá za to, že z jeho strany bude nakládání s těmito osobními údaji v souladu s příslušnými právními předpisy o ochraně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se zákonem č. 110/2019, o zpracování osobních údajů.</w:t>
      </w:r>
    </w:p>
    <w:p w:rsidR="00C30BFD" w:rsidRDefault="00C30BFD" w:rsidP="00C30BFD">
      <w:pPr>
        <w:tabs>
          <w:tab w:val="left" w:pos="426"/>
          <w:tab w:val="left" w:pos="8400"/>
        </w:tabs>
        <w:ind w:left="426" w:hanging="426"/>
        <w:rPr>
          <w:bCs/>
          <w:szCs w:val="22"/>
        </w:rPr>
      </w:pPr>
      <w:r>
        <w:rPr>
          <w:bCs/>
          <w:szCs w:val="22"/>
        </w:rPr>
        <w:t xml:space="preserve">2. </w:t>
      </w:r>
      <w:r>
        <w:rPr>
          <w:bCs/>
          <w:szCs w:val="22"/>
        </w:rPr>
        <w:tab/>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C30BFD" w:rsidRDefault="00C30BFD" w:rsidP="00C30BFD">
      <w:pPr>
        <w:tabs>
          <w:tab w:val="left" w:pos="0"/>
          <w:tab w:val="left" w:pos="426"/>
          <w:tab w:val="left" w:pos="8400"/>
        </w:tabs>
        <w:rPr>
          <w:bCs/>
          <w:szCs w:val="22"/>
        </w:rPr>
      </w:pPr>
    </w:p>
    <w:p w:rsidR="00C30BFD" w:rsidRDefault="00C30BFD" w:rsidP="00C30BFD">
      <w:pPr>
        <w:tabs>
          <w:tab w:val="left" w:pos="0"/>
          <w:tab w:val="left" w:pos="426"/>
          <w:tab w:val="left" w:pos="8400"/>
        </w:tabs>
        <w:jc w:val="center"/>
        <w:rPr>
          <w:b/>
          <w:bCs/>
          <w:szCs w:val="22"/>
        </w:rPr>
      </w:pPr>
      <w:r>
        <w:rPr>
          <w:b/>
          <w:bCs/>
          <w:szCs w:val="22"/>
        </w:rPr>
        <w:t>Článek IX.</w:t>
      </w:r>
    </w:p>
    <w:p w:rsidR="00C30BFD" w:rsidRDefault="00C30BFD" w:rsidP="00C30BFD">
      <w:pPr>
        <w:tabs>
          <w:tab w:val="left" w:pos="0"/>
          <w:tab w:val="left" w:pos="8400"/>
        </w:tabs>
        <w:ind w:left="567" w:hanging="567"/>
        <w:jc w:val="center"/>
        <w:rPr>
          <w:b/>
          <w:bCs/>
          <w:szCs w:val="22"/>
        </w:rPr>
      </w:pPr>
      <w:r>
        <w:rPr>
          <w:b/>
          <w:bCs/>
          <w:szCs w:val="22"/>
        </w:rPr>
        <w:t>Společná ujednání</w:t>
      </w:r>
    </w:p>
    <w:p w:rsidR="00C30BFD" w:rsidRDefault="00C30BFD" w:rsidP="00C30BFD">
      <w:pPr>
        <w:pStyle w:val="Odstavecseseznamem"/>
        <w:spacing w:line="276" w:lineRule="auto"/>
        <w:jc w:val="both"/>
        <w:rPr>
          <w:rFonts w:ascii="Arial" w:eastAsia="Arial" w:hAnsi="Arial" w:cs="Arial"/>
          <w:sz w:val="22"/>
          <w:szCs w:val="22"/>
        </w:rPr>
      </w:pPr>
    </w:p>
    <w:p w:rsidR="00C30BFD" w:rsidRDefault="00C30BFD" w:rsidP="00C30BFD">
      <w:pPr>
        <w:pStyle w:val="Odstavecseseznamem"/>
        <w:numPr>
          <w:ilvl w:val="0"/>
          <w:numId w:val="1"/>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Zhotovitel tímto prohlašuje, že je držitelem veškerých povolení a oprávnění, umožňujících mu uskutečnit dílo dle smlouvy.</w:t>
      </w:r>
    </w:p>
    <w:p w:rsidR="00C30BFD" w:rsidRDefault="00C30BFD" w:rsidP="00C30BFD">
      <w:pPr>
        <w:pStyle w:val="Odstavecseseznamem"/>
        <w:numPr>
          <w:ilvl w:val="0"/>
          <w:numId w:val="1"/>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Zhotovitel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rsidR="00C30BFD" w:rsidRDefault="00C30BFD" w:rsidP="00C30BFD">
      <w:pPr>
        <w:pStyle w:val="Odstavecseseznamem"/>
        <w:numPr>
          <w:ilvl w:val="0"/>
          <w:numId w:val="1"/>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 xml:space="preserve">Zhotovitel se rovněž zavazuje oznámit Objednateli změnu údajů o zhotoviteli uvedených v záhlaví smlouvy a jakékoliv změny týkající se ne/registrace zhotovitele coby plátce DPH, a to nejpozději do 5 pracovních dnů od uskutečnění takové změny. Pro vyloučení pochybností smluvní strany uvádějí, že ohledně změny údajů o zhotoviteli uvedených v záhlaví smlouvy </w:t>
      </w:r>
      <w:r>
        <w:rPr>
          <w:rFonts w:ascii="Arial" w:eastAsia="Arial" w:hAnsi="Arial" w:cs="Arial"/>
          <w:sz w:val="22"/>
          <w:szCs w:val="22"/>
        </w:rPr>
        <w:lastRenderedPageBreak/>
        <w:t xml:space="preserve">nebude uzavírán dodatek ke smlouvě, nedohodnou-li se smluvní strany v konkrétním případě jinak. </w:t>
      </w:r>
    </w:p>
    <w:p w:rsidR="00C30BFD" w:rsidRDefault="00C30BFD" w:rsidP="00C30BFD">
      <w:pPr>
        <w:pStyle w:val="Odstavecseseznamem"/>
        <w:numPr>
          <w:ilvl w:val="0"/>
          <w:numId w:val="1"/>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Smlouva může být ukončena odstoupením ze strany objednatele v případě změn státního rozpočtu a z nich vyplývajícího nezabezpečení finančních prostředků pro plnění předmětu smlouvy bez jakýchkoliv sankcí pro objednatele (objednateli nebudou přiděleny finanční prostředky ze státního rozpočtu pro rozpočtovou kapitolu MZe).</w:t>
      </w:r>
    </w:p>
    <w:p w:rsidR="00C30BFD" w:rsidRDefault="00C30BFD" w:rsidP="00C30BFD">
      <w:pPr>
        <w:pStyle w:val="Odstavecseseznamem"/>
        <w:numPr>
          <w:ilvl w:val="0"/>
          <w:numId w:val="1"/>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Objednatel je bez jakýchkoliv sankcí vůči jeho osobě oprávněn odstoupit od této smlouvy v případě, že se zhotovitelem bude zahájeno insolvenční řízení, bude vydáno rozhodnutí o úpadku zhotovitele, či zhotovitel sám podá dlužnický návrh na zahájení insolvenčního řízení, nebo zhotovitel vstoupí do likvidace.</w:t>
      </w:r>
    </w:p>
    <w:p w:rsidR="00C30BFD" w:rsidRDefault="00C30BFD" w:rsidP="00C30BFD">
      <w:pPr>
        <w:pStyle w:val="Odstavecseseznamem"/>
        <w:numPr>
          <w:ilvl w:val="0"/>
          <w:numId w:val="1"/>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Objednatel je bez jakýchkoliv sankcí vůči jeho osobě oprávněn odstoupit od smlouvy v případě, kdy dojde k podstatnému porušení povinnosti zhotovitele, za něž se považuje zejména prodlení zhotovitele s předáním díla delší než 30 dnů oproti termínu dle čl. II. odst. 3 věty druhé smlouvy.</w:t>
      </w:r>
    </w:p>
    <w:p w:rsidR="00C30BFD" w:rsidRDefault="00C30BFD" w:rsidP="00C30BFD">
      <w:pPr>
        <w:pStyle w:val="Odstavecseseznamem"/>
        <w:numPr>
          <w:ilvl w:val="0"/>
          <w:numId w:val="1"/>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 xml:space="preserve">Účinky odstoupení od smlouvy nastávají dnem doručení písemného oznámení o odstoupení druhé smluvní straně. </w:t>
      </w:r>
      <w:r>
        <w:rPr>
          <w:rFonts w:ascii="Arial" w:eastAsia="Arial" w:hAnsi="Arial"/>
          <w:sz w:val="22"/>
          <w:szCs w:val="22"/>
        </w:rPr>
        <w:t>V případě, že objednatel odstoupí od smlouvy a dosud poskytnuté plnění nemá pro objednatele význam, je mu zhotovitel povinen vrátit veškeré dosud poskytnuté finanční plnění.</w:t>
      </w:r>
    </w:p>
    <w:p w:rsidR="00C30BFD" w:rsidRDefault="00C30BFD" w:rsidP="00C30BFD">
      <w:pPr>
        <w:pStyle w:val="Odstavecseseznamem"/>
        <w:tabs>
          <w:tab w:val="left" w:pos="0"/>
          <w:tab w:val="left" w:pos="8400"/>
        </w:tabs>
        <w:ind w:left="426" w:hanging="426"/>
        <w:jc w:val="both"/>
        <w:rPr>
          <w:rFonts w:ascii="Arial" w:eastAsia="Arial" w:hAnsi="Arial" w:cs="Arial"/>
          <w:sz w:val="22"/>
          <w:szCs w:val="22"/>
        </w:rPr>
      </w:pPr>
      <w:r>
        <w:rPr>
          <w:rFonts w:ascii="Arial" w:eastAsia="Arial" w:hAnsi="Arial" w:cs="Arial"/>
          <w:sz w:val="22"/>
          <w:szCs w:val="22"/>
        </w:rPr>
        <w:t>8.</w:t>
      </w:r>
      <w:r>
        <w:rPr>
          <w:rFonts w:ascii="Arial" w:eastAsia="Arial" w:hAnsi="Arial" w:cs="Arial"/>
          <w:sz w:val="22"/>
          <w:szCs w:val="22"/>
        </w:rPr>
        <w:tab/>
        <w:t>Zhotovitel může pověřit zhotovením části díla třetí osobu. Při provádění díla touto třetí osobou má zhotovitel odpovědnost, jako by dílo prováděl sám.</w:t>
      </w:r>
    </w:p>
    <w:p w:rsidR="00C30BFD" w:rsidRDefault="00C30BFD" w:rsidP="00C30BFD">
      <w:pPr>
        <w:pStyle w:val="Odstavecseseznamem"/>
        <w:tabs>
          <w:tab w:val="left" w:pos="0"/>
          <w:tab w:val="left" w:pos="8400"/>
        </w:tabs>
        <w:ind w:left="426" w:hanging="426"/>
        <w:jc w:val="both"/>
        <w:rPr>
          <w:rFonts w:ascii="Arial" w:eastAsia="Arial" w:hAnsi="Arial" w:cs="Arial"/>
          <w:sz w:val="22"/>
          <w:szCs w:val="22"/>
        </w:rPr>
      </w:pPr>
      <w:r>
        <w:rPr>
          <w:rFonts w:ascii="Arial" w:eastAsia="Arial" w:hAnsi="Arial" w:cs="Arial"/>
          <w:sz w:val="22"/>
          <w:szCs w:val="22"/>
        </w:rPr>
        <w:t>9.</w:t>
      </w:r>
      <w:r>
        <w:rPr>
          <w:rFonts w:ascii="Arial" w:eastAsia="Arial" w:hAnsi="Arial" w:cs="Arial"/>
          <w:sz w:val="22"/>
          <w:szCs w:val="22"/>
        </w:rPr>
        <w:tab/>
        <w:t>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díla.</w:t>
      </w:r>
    </w:p>
    <w:p w:rsidR="00C30BFD" w:rsidRDefault="00C30BFD" w:rsidP="00C30BFD">
      <w:pPr>
        <w:pStyle w:val="Odstavecseseznamem"/>
        <w:tabs>
          <w:tab w:val="left" w:pos="0"/>
          <w:tab w:val="left" w:pos="8400"/>
        </w:tabs>
        <w:ind w:left="426" w:hanging="426"/>
        <w:jc w:val="both"/>
        <w:rPr>
          <w:rFonts w:ascii="Arial" w:eastAsia="Arial" w:hAnsi="Arial" w:cs="Arial"/>
          <w:sz w:val="22"/>
          <w:szCs w:val="22"/>
        </w:rPr>
      </w:pPr>
      <w:r>
        <w:rPr>
          <w:rFonts w:ascii="Arial" w:eastAsia="Arial" w:hAnsi="Arial" w:cs="Arial"/>
          <w:sz w:val="22"/>
          <w:szCs w:val="22"/>
        </w:rPr>
        <w:t xml:space="preserve">10. </w:t>
      </w:r>
      <w:r>
        <w:rPr>
          <w:rFonts w:ascii="Arial" w:eastAsia="Arial" w:hAnsi="Arial" w:cs="Arial"/>
          <w:sz w:val="22"/>
          <w:szCs w:val="22"/>
        </w:rPr>
        <w:tab/>
        <w:t xml:space="preserve">Zhotovitel má povinnost řídit se veškerými (písemnými nebo ústními) pokyny objednatele, pokud nejsou v přímém rozporu se zněním smlouvy a s příslušnými platnými právními předpisy. </w:t>
      </w:r>
    </w:p>
    <w:p w:rsidR="00C30BFD" w:rsidRDefault="00C30BFD" w:rsidP="00C30BFD">
      <w:pPr>
        <w:pStyle w:val="Odstavecseseznamem"/>
        <w:tabs>
          <w:tab w:val="left" w:pos="0"/>
          <w:tab w:val="left" w:pos="8400"/>
        </w:tabs>
        <w:ind w:left="426" w:hanging="426"/>
        <w:jc w:val="both"/>
        <w:rPr>
          <w:rFonts w:ascii="Arial" w:eastAsia="Arial" w:hAnsi="Arial" w:cs="Arial"/>
          <w:sz w:val="22"/>
          <w:szCs w:val="22"/>
        </w:rPr>
      </w:pPr>
      <w:r>
        <w:rPr>
          <w:rFonts w:ascii="Arial" w:eastAsia="Arial" w:hAnsi="Arial" w:cs="Arial"/>
          <w:sz w:val="22"/>
          <w:szCs w:val="22"/>
        </w:rPr>
        <w:t xml:space="preserve">11. </w:t>
      </w:r>
      <w:r>
        <w:rPr>
          <w:rFonts w:ascii="Arial" w:eastAsia="Arial" w:hAnsi="Arial" w:cs="Arial"/>
          <w:sz w:val="22"/>
          <w:szCs w:val="22"/>
        </w:rPr>
        <w:tab/>
        <w:t>Zhotovitel se zavazuje postupovat při plnění smlouvy v souladu se smlouvou a se všemi aktuálně platnými právními předpisy.</w:t>
      </w:r>
    </w:p>
    <w:p w:rsidR="00C30BFD" w:rsidRDefault="00C30BFD" w:rsidP="00C30BFD">
      <w:pPr>
        <w:pStyle w:val="Odstavecseseznamem"/>
        <w:tabs>
          <w:tab w:val="left" w:pos="426"/>
          <w:tab w:val="left" w:pos="8400"/>
        </w:tabs>
        <w:ind w:left="426" w:hanging="426"/>
        <w:jc w:val="both"/>
        <w:rPr>
          <w:rFonts w:ascii="Arial" w:eastAsia="Arial" w:hAnsi="Arial" w:cs="Arial"/>
          <w:sz w:val="22"/>
          <w:szCs w:val="22"/>
        </w:rPr>
      </w:pPr>
      <w:r>
        <w:rPr>
          <w:rFonts w:ascii="Arial" w:eastAsia="Arial" w:hAnsi="Arial" w:cs="Arial"/>
          <w:sz w:val="22"/>
          <w:szCs w:val="22"/>
        </w:rPr>
        <w:t>12. 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ve znění pozdějších předpisů (zákon o registru smluv). Smluvní strany se dohodly, že podklady dle předchozí věty odešle za účelem jejich uveřejnění správci registru smluv objednatel; tím není dotčeno právo zhotovitele k jejich odeslání.</w:t>
      </w:r>
    </w:p>
    <w:p w:rsidR="00C30BFD" w:rsidRDefault="00C30BFD" w:rsidP="00C30BFD">
      <w:pPr>
        <w:pStyle w:val="Odstavecseseznamem"/>
        <w:tabs>
          <w:tab w:val="left" w:pos="0"/>
          <w:tab w:val="left" w:pos="8400"/>
        </w:tabs>
        <w:ind w:left="426" w:hanging="426"/>
        <w:jc w:val="both"/>
        <w:rPr>
          <w:rFonts w:ascii="Arial" w:eastAsia="Arial" w:hAnsi="Arial" w:cs="Arial"/>
          <w:sz w:val="22"/>
          <w:szCs w:val="22"/>
        </w:rPr>
      </w:pPr>
    </w:p>
    <w:p w:rsidR="00C30BFD" w:rsidRDefault="00C30BFD" w:rsidP="00C30BFD">
      <w:pPr>
        <w:pStyle w:val="Odstavecseseznamem"/>
        <w:tabs>
          <w:tab w:val="left" w:pos="0"/>
          <w:tab w:val="left" w:pos="8400"/>
        </w:tabs>
        <w:ind w:left="426" w:hanging="426"/>
        <w:jc w:val="both"/>
        <w:rPr>
          <w:rFonts w:ascii="Arial" w:eastAsia="Arial" w:hAnsi="Arial" w:cs="Arial"/>
          <w:sz w:val="22"/>
          <w:szCs w:val="22"/>
        </w:rPr>
      </w:pPr>
    </w:p>
    <w:p w:rsidR="00C30BFD" w:rsidRDefault="00C30BFD" w:rsidP="00C30BFD">
      <w:pPr>
        <w:tabs>
          <w:tab w:val="left" w:pos="0"/>
          <w:tab w:val="left" w:pos="8400"/>
        </w:tabs>
        <w:ind w:left="567" w:hanging="567"/>
        <w:jc w:val="center"/>
        <w:rPr>
          <w:b/>
          <w:bCs/>
          <w:szCs w:val="22"/>
        </w:rPr>
      </w:pPr>
      <w:r>
        <w:rPr>
          <w:b/>
          <w:bCs/>
          <w:szCs w:val="22"/>
        </w:rPr>
        <w:t>Článek X.</w:t>
      </w:r>
    </w:p>
    <w:p w:rsidR="00C30BFD" w:rsidRDefault="00C30BFD" w:rsidP="00C30BFD">
      <w:pPr>
        <w:tabs>
          <w:tab w:val="left" w:pos="0"/>
          <w:tab w:val="left" w:pos="8400"/>
        </w:tabs>
        <w:ind w:left="567" w:hanging="567"/>
        <w:jc w:val="center"/>
        <w:rPr>
          <w:b/>
          <w:bCs/>
          <w:szCs w:val="22"/>
        </w:rPr>
      </w:pPr>
      <w:r>
        <w:rPr>
          <w:b/>
          <w:bCs/>
          <w:szCs w:val="22"/>
        </w:rPr>
        <w:t>Závěrečná ustanovení</w:t>
      </w:r>
    </w:p>
    <w:p w:rsidR="00C30BFD" w:rsidRDefault="00C30BFD" w:rsidP="00C30BFD">
      <w:pPr>
        <w:tabs>
          <w:tab w:val="left" w:pos="0"/>
          <w:tab w:val="left" w:pos="8400"/>
        </w:tabs>
        <w:ind w:left="567" w:hanging="567"/>
        <w:jc w:val="center"/>
        <w:rPr>
          <w:b/>
          <w:bCs/>
          <w:szCs w:val="22"/>
        </w:rPr>
      </w:pPr>
    </w:p>
    <w:p w:rsidR="00C30BFD" w:rsidRDefault="00C30BFD" w:rsidP="00C30BFD">
      <w:pPr>
        <w:pStyle w:val="Odstavecseseznamem"/>
        <w:numPr>
          <w:ilvl w:val="0"/>
          <w:numId w:val="2"/>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Veškeré změny a doplňky smlouvy budou uskutečněny po vzájemné dohodě smluvních stran formou písemných dodatků, podepsaných oprávněnými zástupci obou smluvních stran.</w:t>
      </w:r>
    </w:p>
    <w:p w:rsidR="00C30BFD" w:rsidRDefault="00C30BFD" w:rsidP="00C30BFD">
      <w:pPr>
        <w:pStyle w:val="Odstavecseseznamem"/>
        <w:numPr>
          <w:ilvl w:val="0"/>
          <w:numId w:val="2"/>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 xml:space="preserve">V případě, že práva a povinnosti smluvních stran nejsou upraveny touto smlouvou, řídí se ustanoveními § 2586 a násl. občanského zákoníku, subsidiárně dalšími ustanoveními občanského zákoníku. </w:t>
      </w:r>
    </w:p>
    <w:p w:rsidR="00C30BFD" w:rsidRDefault="00C30BFD" w:rsidP="00C30BFD">
      <w:pPr>
        <w:pStyle w:val="Odstavecseseznamem"/>
        <w:numPr>
          <w:ilvl w:val="0"/>
          <w:numId w:val="2"/>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Smlouva nabývá platnosti dnem podpisu oprávněnými zástupci smluvních stran. Smlouva nabývá účinnosti dnem jejího uveřejnění v registru smluv. Účinnost smlouvy končí jejím splněním dle § 1908 a násl. občanského zákoníku, tím však není dotčeno ustanovení odst. 6 tohoto článku.</w:t>
      </w:r>
    </w:p>
    <w:p w:rsidR="00C30BFD" w:rsidRDefault="00C30BFD" w:rsidP="00C30BFD">
      <w:pPr>
        <w:pStyle w:val="Odstavecseseznamem"/>
        <w:numPr>
          <w:ilvl w:val="0"/>
          <w:numId w:val="2"/>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Zhotovitel nemůže bez souhlasu objednatele postoupit práva a povinnosti plynoucí z této smlouvy nebo vzniklá na jejím základě třetí osobě.</w:t>
      </w:r>
    </w:p>
    <w:p w:rsidR="00C30BFD" w:rsidRDefault="00C30BFD" w:rsidP="00C30BFD">
      <w:pPr>
        <w:pStyle w:val="Odstavecseseznamem"/>
        <w:numPr>
          <w:ilvl w:val="0"/>
          <w:numId w:val="2"/>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Smlouva je vyhotovena ve čtyřech stejnopisech s platností originálu, z nichž každá strana obdrží po dvou vyhotoveních.</w:t>
      </w:r>
    </w:p>
    <w:p w:rsidR="00C30BFD" w:rsidRDefault="00C30BFD" w:rsidP="00C30BFD">
      <w:pPr>
        <w:pStyle w:val="Odstavecseseznamem"/>
        <w:numPr>
          <w:ilvl w:val="0"/>
          <w:numId w:val="2"/>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lastRenderedPageBreak/>
        <w:t>Ukončením účinnosti této smlouvy z jakéhokoliv důvodu nejsou dotčena ustanovení smlouvy týkající se záruk, nároku z vadného plnění, nároku na náhradu škody, nároku ze smluvních pokut či úroků z prodlení, licenčních ujednání, ustanovení týkající se mlčenlivosti, ani další ustanovení a nároky, z jejichž povahy vyplývá, že mají trvat i po zániku účinnosti této smlouvy.</w:t>
      </w:r>
    </w:p>
    <w:p w:rsidR="00C30BFD" w:rsidRDefault="00C30BFD" w:rsidP="00C30BFD">
      <w:pPr>
        <w:pStyle w:val="Odstavecseseznamem"/>
        <w:numPr>
          <w:ilvl w:val="0"/>
          <w:numId w:val="2"/>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 xml:space="preserve">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 </w:t>
      </w:r>
    </w:p>
    <w:p w:rsidR="00C30BFD" w:rsidRDefault="00C30BFD" w:rsidP="00C30BFD">
      <w:pPr>
        <w:tabs>
          <w:tab w:val="left" w:pos="0"/>
          <w:tab w:val="left" w:pos="720"/>
          <w:tab w:val="left" w:pos="8400"/>
        </w:tabs>
        <w:rPr>
          <w:szCs w:val="22"/>
        </w:rPr>
      </w:pPr>
    </w:p>
    <w:p w:rsidR="00C30BFD" w:rsidRDefault="00C30BFD" w:rsidP="00C30BFD">
      <w:pPr>
        <w:rPr>
          <w:szCs w:val="22"/>
        </w:rPr>
      </w:pPr>
    </w:p>
    <w:p w:rsidR="00C30BFD" w:rsidRDefault="00C30BFD" w:rsidP="00C30BFD">
      <w:pPr>
        <w:rPr>
          <w:szCs w:val="22"/>
        </w:rPr>
      </w:pPr>
    </w:p>
    <w:p w:rsidR="00C30BFD" w:rsidRDefault="00C30BFD" w:rsidP="00C30BFD">
      <w:pPr>
        <w:rPr>
          <w:szCs w:val="22"/>
        </w:rPr>
      </w:pPr>
    </w:p>
    <w:p w:rsidR="00C30BFD" w:rsidRDefault="00C30BFD" w:rsidP="00C30BFD">
      <w:pPr>
        <w:rPr>
          <w:szCs w:val="22"/>
        </w:rPr>
      </w:pPr>
    </w:p>
    <w:p w:rsidR="00C30BFD" w:rsidRDefault="00C30BFD" w:rsidP="00C30BFD">
      <w:pPr>
        <w:rPr>
          <w:szCs w:val="22"/>
        </w:rPr>
      </w:pPr>
    </w:p>
    <w:p w:rsidR="00C30BFD" w:rsidRDefault="00C30BFD" w:rsidP="00C30BFD">
      <w:pPr>
        <w:pStyle w:val="Zkladntext"/>
        <w:rPr>
          <w:rFonts w:ascii="Arial" w:eastAsia="Arial" w:hAnsi="Arial" w:cs="Arial"/>
          <w:sz w:val="22"/>
          <w:szCs w:val="22"/>
        </w:rPr>
      </w:pPr>
    </w:p>
    <w:p w:rsidR="00C30BFD" w:rsidRDefault="00C30BFD" w:rsidP="00C30BFD">
      <w:pPr>
        <w:pStyle w:val="Zkladntext"/>
        <w:ind w:left="60"/>
        <w:rPr>
          <w:rFonts w:ascii="Arial" w:eastAsia="Arial" w:hAnsi="Arial" w:cs="Arial"/>
          <w:sz w:val="22"/>
          <w:szCs w:val="22"/>
        </w:rPr>
      </w:pPr>
    </w:p>
    <w:p w:rsidR="00C30BFD" w:rsidRDefault="00C30BFD" w:rsidP="00C30BFD">
      <w:pPr>
        <w:rPr>
          <w:szCs w:val="22"/>
        </w:rPr>
      </w:pPr>
      <w:r>
        <w:rPr>
          <w:szCs w:val="22"/>
        </w:rPr>
        <w:t>V Praze dne ........................</w:t>
      </w:r>
      <w:r>
        <w:rPr>
          <w:szCs w:val="22"/>
        </w:rPr>
        <w:tab/>
      </w:r>
      <w:r>
        <w:rPr>
          <w:szCs w:val="22"/>
        </w:rPr>
        <w:tab/>
      </w:r>
      <w:r>
        <w:rPr>
          <w:szCs w:val="22"/>
        </w:rPr>
        <w:tab/>
      </w:r>
      <w:r>
        <w:rPr>
          <w:szCs w:val="22"/>
        </w:rPr>
        <w:tab/>
        <w:t>V ……………………………….</w:t>
      </w:r>
    </w:p>
    <w:p w:rsidR="00C30BFD" w:rsidRDefault="00C30BFD" w:rsidP="00C30BFD">
      <w:pPr>
        <w:rPr>
          <w:szCs w:val="22"/>
        </w:rPr>
      </w:pPr>
    </w:p>
    <w:p w:rsidR="00C30BFD" w:rsidRDefault="00C30BFD" w:rsidP="00C30BFD">
      <w:pPr>
        <w:rPr>
          <w:szCs w:val="22"/>
        </w:rPr>
      </w:pPr>
    </w:p>
    <w:p w:rsidR="00C30BFD" w:rsidRDefault="00C30BFD" w:rsidP="00C30BFD">
      <w:pPr>
        <w:rPr>
          <w:szCs w:val="22"/>
        </w:rPr>
      </w:pPr>
    </w:p>
    <w:p w:rsidR="00C30BFD" w:rsidRDefault="00C30BFD" w:rsidP="00C30BFD">
      <w:pPr>
        <w:rPr>
          <w:szCs w:val="22"/>
        </w:rPr>
      </w:pPr>
    </w:p>
    <w:p w:rsidR="00C30BFD" w:rsidRDefault="00C30BFD" w:rsidP="00C30BFD">
      <w:pPr>
        <w:rPr>
          <w:szCs w:val="22"/>
        </w:rPr>
      </w:pPr>
    </w:p>
    <w:p w:rsidR="00C30BFD" w:rsidRDefault="00C30BFD" w:rsidP="00C30BFD">
      <w:pPr>
        <w:rPr>
          <w:szCs w:val="22"/>
        </w:rPr>
      </w:pPr>
      <w:r>
        <w:rPr>
          <w:szCs w:val="22"/>
        </w:rPr>
        <w:t xml:space="preserve">Za objednatele: </w:t>
      </w:r>
      <w:r>
        <w:rPr>
          <w:szCs w:val="22"/>
        </w:rPr>
        <w:tab/>
      </w:r>
      <w:r>
        <w:rPr>
          <w:szCs w:val="22"/>
        </w:rPr>
        <w:tab/>
      </w:r>
      <w:r>
        <w:rPr>
          <w:szCs w:val="22"/>
        </w:rPr>
        <w:tab/>
      </w:r>
      <w:r>
        <w:rPr>
          <w:szCs w:val="22"/>
        </w:rPr>
        <w:tab/>
      </w:r>
      <w:r>
        <w:rPr>
          <w:szCs w:val="22"/>
        </w:rPr>
        <w:tab/>
        <w:t>Za zhotovitele:</w:t>
      </w:r>
    </w:p>
    <w:p w:rsidR="00C30BFD" w:rsidRDefault="00C30BFD" w:rsidP="00C30BFD">
      <w:pPr>
        <w:rPr>
          <w:szCs w:val="22"/>
        </w:rPr>
      </w:pPr>
    </w:p>
    <w:p w:rsidR="00C30BFD" w:rsidRDefault="00C30BFD" w:rsidP="00C30BFD">
      <w:pPr>
        <w:rPr>
          <w:szCs w:val="22"/>
        </w:rPr>
      </w:pPr>
    </w:p>
    <w:p w:rsidR="00C30BFD" w:rsidRDefault="00C30BFD" w:rsidP="00C30BFD">
      <w:pPr>
        <w:rPr>
          <w:b/>
          <w:szCs w:val="22"/>
        </w:rPr>
      </w:pPr>
    </w:p>
    <w:p w:rsidR="00C30BFD" w:rsidRDefault="00C30BFD" w:rsidP="00C30BFD">
      <w:pPr>
        <w:rPr>
          <w:szCs w:val="22"/>
        </w:rPr>
      </w:pPr>
      <w:r>
        <w:rPr>
          <w:szCs w:val="22"/>
        </w:rPr>
        <w:t>............................................………………</w:t>
      </w:r>
      <w:r>
        <w:rPr>
          <w:szCs w:val="22"/>
        </w:rPr>
        <w:tab/>
      </w:r>
      <w:r>
        <w:rPr>
          <w:szCs w:val="22"/>
        </w:rPr>
        <w:tab/>
        <w:t>….................................................</w:t>
      </w:r>
    </w:p>
    <w:p w:rsidR="00C30BFD" w:rsidRDefault="00C30BFD" w:rsidP="00C30BFD">
      <w:pPr>
        <w:rPr>
          <w:szCs w:val="22"/>
        </w:rPr>
      </w:pPr>
      <w:r>
        <w:rPr>
          <w:szCs w:val="22"/>
        </w:rPr>
        <w:t>Česká republika - Ministerstvo zemědělství</w:t>
      </w:r>
      <w:r>
        <w:rPr>
          <w:szCs w:val="22"/>
        </w:rPr>
        <w:tab/>
      </w:r>
      <w:r>
        <w:rPr>
          <w:szCs w:val="22"/>
        </w:rPr>
        <w:tab/>
        <w:t>PELERO CZ z. s.</w:t>
      </w:r>
    </w:p>
    <w:p w:rsidR="00C30BFD" w:rsidRDefault="00C30BFD" w:rsidP="00C30BFD">
      <w:pPr>
        <w:rPr>
          <w:szCs w:val="22"/>
        </w:rPr>
      </w:pPr>
      <w:r>
        <w:rPr>
          <w:szCs w:val="22"/>
        </w:rPr>
        <w:t>Ing. Miroslava Czetmayer Ehrlichová</w:t>
      </w:r>
      <w:r>
        <w:rPr>
          <w:szCs w:val="22"/>
        </w:rPr>
        <w:tab/>
      </w:r>
      <w:r>
        <w:rPr>
          <w:szCs w:val="22"/>
        </w:rPr>
        <w:tab/>
        <w:t>xxxxxxxxxxxx</w:t>
      </w:r>
    </w:p>
    <w:p w:rsidR="00C30BFD" w:rsidRDefault="00C30BFD" w:rsidP="00C30BFD">
      <w:pPr>
        <w:rPr>
          <w:szCs w:val="22"/>
        </w:rPr>
      </w:pPr>
      <w:r>
        <w:rPr>
          <w:szCs w:val="22"/>
        </w:rPr>
        <w:t>ředitelka odboru zemědělských komodit</w:t>
      </w:r>
      <w:r>
        <w:rPr>
          <w:szCs w:val="22"/>
        </w:rPr>
        <w:tab/>
      </w:r>
      <w:r>
        <w:rPr>
          <w:szCs w:val="22"/>
        </w:rPr>
        <w:tab/>
        <w:t>xxxxxxxxxxxx</w:t>
      </w:r>
    </w:p>
    <w:p w:rsidR="00C30BFD" w:rsidRDefault="00C30BFD" w:rsidP="00C30BFD">
      <w:pPr>
        <w:rPr>
          <w:szCs w:val="22"/>
        </w:rPr>
      </w:pPr>
    </w:p>
    <w:p w:rsidR="00C30BFD" w:rsidRDefault="00C30BFD" w:rsidP="00C30BFD">
      <w:pPr>
        <w:rPr>
          <w:szCs w:val="22"/>
        </w:rPr>
      </w:pPr>
      <w:r>
        <w:rPr>
          <w:szCs w:val="22"/>
        </w:rPr>
        <w:t xml:space="preserve"> </w:t>
      </w:r>
    </w:p>
    <w:p w:rsidR="00C638B7" w:rsidRDefault="00C638B7"/>
    <w:sectPr w:rsidR="00C638B7" w:rsidSect="00C30BFD">
      <w:pgSz w:w="11794" w:h="16783"/>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6111"/>
    <w:multiLevelType w:val="multilevel"/>
    <w:tmpl w:val="0D0CF160"/>
    <w:lvl w:ilvl="0">
      <w:start w:val="1"/>
      <w:numFmt w:val="decimal"/>
      <w:lvlText w:val="%1."/>
      <w:lvlJc w:val="left"/>
      <w:pPr>
        <w:tabs>
          <w:tab w:val="num" w:pos="786"/>
        </w:tabs>
        <w:ind w:left="786" w:hanging="360"/>
      </w:pPr>
      <w:rPr>
        <w:rFonts w:cs="Times New Roman" w:hint="default"/>
        <w:b w:val="0"/>
        <w:bCs w:val="0"/>
        <w:i w:val="0"/>
        <w:iCs w:val="0"/>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 w15:restartNumberingAfterBreak="0">
    <w:nsid w:val="08B95D7C"/>
    <w:multiLevelType w:val="multilevel"/>
    <w:tmpl w:val="24B212AA"/>
    <w:lvl w:ilvl="0">
      <w:start w:val="1"/>
      <w:numFmt w:val="decimal"/>
      <w:lvlText w:val="%1."/>
      <w:lvlJc w:val="left"/>
      <w:pPr>
        <w:tabs>
          <w:tab w:val="num" w:pos="786"/>
        </w:tabs>
        <w:ind w:left="786" w:hanging="360"/>
      </w:pPr>
      <w:rPr>
        <w:rFonts w:cs="Times New Roman"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52EC1"/>
    <w:multiLevelType w:val="multilevel"/>
    <w:tmpl w:val="540E1F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0A0515"/>
    <w:multiLevelType w:val="multilevel"/>
    <w:tmpl w:val="624099F0"/>
    <w:lvl w:ilvl="0">
      <w:start w:val="1"/>
      <w:numFmt w:val="decimal"/>
      <w:lvlText w:val="%1."/>
      <w:lvlJc w:val="left"/>
      <w:pPr>
        <w:tabs>
          <w:tab w:val="num" w:pos="720"/>
        </w:tabs>
        <w:ind w:left="720" w:hanging="360"/>
      </w:pPr>
      <w:rPr>
        <w:rFonts w:hint="default"/>
      </w:rPr>
    </w:lvl>
    <w:lvl w:ilvl="1">
      <w:start w:val="5"/>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24A5E57"/>
    <w:multiLevelType w:val="multilevel"/>
    <w:tmpl w:val="2F9829F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6D03B5C"/>
    <w:multiLevelType w:val="multilevel"/>
    <w:tmpl w:val="BEF667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A1173F"/>
    <w:multiLevelType w:val="multilevel"/>
    <w:tmpl w:val="8C8ECC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A2772B"/>
    <w:multiLevelType w:val="multilevel"/>
    <w:tmpl w:val="95765ED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75C37D79"/>
    <w:multiLevelType w:val="multilevel"/>
    <w:tmpl w:val="D6C4D9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BFD"/>
    <w:rsid w:val="002E0C6F"/>
    <w:rsid w:val="00C30BFD"/>
    <w:rsid w:val="00C638B7"/>
    <w:rsid w:val="00EF7214"/>
    <w:rsid w:val="00FE73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B5414-17D9-4088-BE52-110332FDF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0BFD"/>
    <w:pPr>
      <w:spacing w:after="0" w:line="240" w:lineRule="auto"/>
      <w:jc w:val="both"/>
    </w:pPr>
    <w:rPr>
      <w:rFonts w:ascii="Arial" w:eastAsia="Arial" w:hAnsi="Arial" w:cs="Arial"/>
      <w:szCs w:val="24"/>
    </w:rPr>
  </w:style>
  <w:style w:type="paragraph" w:styleId="Nadpis1">
    <w:name w:val="heading 1"/>
    <w:basedOn w:val="Normln"/>
    <w:link w:val="Nadpis1Char"/>
    <w:qFormat/>
    <w:rsid w:val="00C30BFD"/>
    <w:pPr>
      <w:keepNext/>
      <w:ind w:firstLine="708"/>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30BFD"/>
    <w:rPr>
      <w:rFonts w:ascii="Arial" w:eastAsia="Arial" w:hAnsi="Arial" w:cs="Arial"/>
      <w:szCs w:val="24"/>
    </w:rPr>
  </w:style>
  <w:style w:type="paragraph" w:styleId="Zkladntext">
    <w:name w:val="Body Text"/>
    <w:basedOn w:val="Normln"/>
    <w:link w:val="ZkladntextChar"/>
    <w:rsid w:val="00C30BFD"/>
    <w:pPr>
      <w:suppressAutoHyphens/>
      <w:spacing w:after="120"/>
      <w:jc w:val="left"/>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rsid w:val="00C30BFD"/>
    <w:rPr>
      <w:rFonts w:ascii="Times New Roman" w:eastAsia="Times New Roman" w:hAnsi="Times New Roman" w:cs="Times New Roman"/>
      <w:sz w:val="20"/>
      <w:szCs w:val="20"/>
      <w:lang w:eastAsia="ar-SA"/>
    </w:rPr>
  </w:style>
  <w:style w:type="paragraph" w:styleId="Zkladntextodsazen">
    <w:name w:val="Body Text Indent"/>
    <w:basedOn w:val="Normln"/>
    <w:link w:val="ZkladntextodsazenChar"/>
    <w:rsid w:val="00C30BFD"/>
    <w:pPr>
      <w:suppressAutoHyphens/>
      <w:ind w:firstLine="708"/>
    </w:pPr>
    <w:rPr>
      <w:rFonts w:ascii="Times New Roman" w:eastAsia="Times New Roman" w:hAnsi="Times New Roman" w:cs="Times New Roman"/>
      <w:sz w:val="24"/>
      <w:szCs w:val="20"/>
      <w:lang w:eastAsia="ar-SA"/>
    </w:rPr>
  </w:style>
  <w:style w:type="character" w:customStyle="1" w:styleId="ZkladntextodsazenChar">
    <w:name w:val="Základní text odsazený Char"/>
    <w:basedOn w:val="Standardnpsmoodstavce"/>
    <w:link w:val="Zkladntextodsazen"/>
    <w:rsid w:val="00C30BFD"/>
    <w:rPr>
      <w:rFonts w:ascii="Times New Roman" w:eastAsia="Times New Roman" w:hAnsi="Times New Roman" w:cs="Times New Roman"/>
      <w:sz w:val="24"/>
      <w:szCs w:val="20"/>
      <w:lang w:eastAsia="ar-SA"/>
    </w:rPr>
  </w:style>
  <w:style w:type="paragraph" w:styleId="Odstavecseseznamem">
    <w:name w:val="List Paragraph"/>
    <w:basedOn w:val="Normln"/>
    <w:uiPriority w:val="99"/>
    <w:qFormat/>
    <w:rsid w:val="00C30BFD"/>
    <w:pPr>
      <w:ind w:left="708"/>
      <w:jc w:val="left"/>
    </w:pPr>
    <w:rPr>
      <w:rFonts w:ascii="Times New Roman" w:eastAsia="Times New Roman" w:hAnsi="Times New Roman" w:cs="Times New Roman"/>
      <w:sz w:val="24"/>
      <w:lang w:eastAsia="cs-CZ"/>
    </w:rPr>
  </w:style>
  <w:style w:type="paragraph" w:styleId="Textbubliny">
    <w:name w:val="Balloon Text"/>
    <w:basedOn w:val="Normln"/>
    <w:link w:val="TextbublinyChar"/>
    <w:uiPriority w:val="99"/>
    <w:semiHidden/>
    <w:unhideWhenUsed/>
    <w:rsid w:val="00FE738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7388"/>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2959</Words>
  <Characters>17461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Korábová Ivana</dc:creator>
  <cp:keywords/>
  <dc:description/>
  <cp:lastModifiedBy>Horáčková Vladana</cp:lastModifiedBy>
  <cp:revision>2</cp:revision>
  <cp:lastPrinted>2020-08-03T12:27:00Z</cp:lastPrinted>
  <dcterms:created xsi:type="dcterms:W3CDTF">2020-08-03T12:27:00Z</dcterms:created>
  <dcterms:modified xsi:type="dcterms:W3CDTF">2020-08-03T12:27:00Z</dcterms:modified>
</cp:coreProperties>
</file>