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577104" w:rsidRDefault="00E61038" w:rsidP="00E61038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 xml:space="preserve">č.: </w:t>
      </w:r>
      <w:r w:rsidR="00000299">
        <w:rPr>
          <w:rFonts w:ascii="Arial" w:hAnsi="Arial" w:cs="Arial"/>
          <w:b/>
          <w:sz w:val="28"/>
          <w:szCs w:val="24"/>
        </w:rPr>
        <w:t>2020/1</w:t>
      </w:r>
      <w:r w:rsidR="00BB4652">
        <w:rPr>
          <w:rFonts w:ascii="Arial" w:hAnsi="Arial" w:cs="Arial"/>
          <w:b/>
          <w:sz w:val="28"/>
          <w:szCs w:val="24"/>
        </w:rPr>
        <w:t>1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E6" w:rsidRPr="005B3C01" w:rsidRDefault="009F06E9" w:rsidP="002832E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9A37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PENTO, s.r.o.</w:t>
                            </w:r>
                          </w:p>
                          <w:p w:rsidR="002832E6" w:rsidRPr="005B3C01" w:rsidRDefault="009A3746" w:rsidP="002832E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Hřivínův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Újezd</w:t>
                            </w:r>
                          </w:p>
                          <w:p w:rsidR="002832E6" w:rsidRDefault="009A3746" w:rsidP="002832E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763 07 Velký Ořechov</w:t>
                            </w:r>
                          </w:p>
                          <w:p w:rsidR="009A3746" w:rsidRDefault="009A3746" w:rsidP="002832E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IČO: 44119054</w:t>
                            </w:r>
                          </w:p>
                          <w:p w:rsidR="00BB325A" w:rsidRPr="00C87A69" w:rsidRDefault="00BB325A" w:rsidP="002832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2832E6" w:rsidRPr="005B3C01" w:rsidRDefault="009F06E9" w:rsidP="002832E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9A3746">
                        <w:rPr>
                          <w:rFonts w:ascii="Arial" w:hAnsi="Arial"/>
                          <w:sz w:val="22"/>
                          <w:szCs w:val="22"/>
                        </w:rPr>
                        <w:t>PENTO, s.r.o.</w:t>
                      </w:r>
                    </w:p>
                    <w:p w:rsidR="002832E6" w:rsidRPr="005B3C01" w:rsidRDefault="009A3746" w:rsidP="002832E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Hřivínův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Újezd</w:t>
                      </w:r>
                    </w:p>
                    <w:p w:rsidR="002832E6" w:rsidRDefault="009A3746" w:rsidP="002832E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763 07 Velký Ořechov</w:t>
                      </w:r>
                    </w:p>
                    <w:p w:rsidR="009A3746" w:rsidRDefault="009A3746" w:rsidP="002832E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IČO: 44119054</w:t>
                      </w:r>
                    </w:p>
                    <w:p w:rsidR="00BB325A" w:rsidRPr="00C87A69" w:rsidRDefault="00BB325A" w:rsidP="002832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BB4652">
        <w:rPr>
          <w:rFonts w:ascii="Arial" w:hAnsi="Arial" w:cs="Arial"/>
          <w:b/>
          <w:sz w:val="24"/>
          <w:szCs w:val="24"/>
        </w:rPr>
        <w:t>23</w:t>
      </w:r>
      <w:r w:rsidR="00000299">
        <w:rPr>
          <w:rFonts w:ascii="Arial" w:hAnsi="Arial" w:cs="Arial"/>
          <w:b/>
          <w:sz w:val="24"/>
          <w:szCs w:val="24"/>
        </w:rPr>
        <w:t>.7.2020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 xml:space="preserve">Termín </w:t>
      </w:r>
      <w:proofErr w:type="gramStart"/>
      <w:r w:rsidRPr="00577104">
        <w:rPr>
          <w:szCs w:val="24"/>
        </w:rPr>
        <w:t>dodání:</w:t>
      </w:r>
      <w:r>
        <w:rPr>
          <w:szCs w:val="24"/>
        </w:rPr>
        <w:t xml:space="preserve"> </w:t>
      </w:r>
      <w:r w:rsidR="002832E6">
        <w:rPr>
          <w:szCs w:val="24"/>
        </w:rPr>
        <w:t xml:space="preserve"> </w:t>
      </w:r>
      <w:r w:rsidR="009A3746">
        <w:rPr>
          <w:szCs w:val="24"/>
        </w:rPr>
        <w:t>ihned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5C33C2" w:rsidRPr="005C33C2" w:rsidRDefault="009A3746" w:rsidP="005C33C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Opravu vozidla MAN (popelářský vůz) 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9A37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Odhadovaná cena opravy : do cca 65 000 Kč bez DPH.</w:t>
      </w:r>
      <w:bookmarkStart w:id="0" w:name="_GoBack"/>
      <w:bookmarkEnd w:id="0"/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35" w:rsidRDefault="00FE7935">
      <w:r>
        <w:separator/>
      </w:r>
    </w:p>
  </w:endnote>
  <w:endnote w:type="continuationSeparator" w:id="0">
    <w:p w:rsidR="00FE7935" w:rsidRDefault="00FE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35" w:rsidRDefault="00FE7935">
      <w:r>
        <w:separator/>
      </w:r>
    </w:p>
  </w:footnote>
  <w:footnote w:type="continuationSeparator" w:id="0">
    <w:p w:rsidR="00FE7935" w:rsidRDefault="00FE7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00299"/>
    <w:rsid w:val="000B7431"/>
    <w:rsid w:val="00104CC1"/>
    <w:rsid w:val="001815A1"/>
    <w:rsid w:val="00192266"/>
    <w:rsid w:val="001A5F22"/>
    <w:rsid w:val="001C1CD9"/>
    <w:rsid w:val="001E7276"/>
    <w:rsid w:val="002011CA"/>
    <w:rsid w:val="00261FF2"/>
    <w:rsid w:val="00280EB1"/>
    <w:rsid w:val="002832E6"/>
    <w:rsid w:val="002D75EB"/>
    <w:rsid w:val="002E2DCE"/>
    <w:rsid w:val="002F5D3E"/>
    <w:rsid w:val="00314232"/>
    <w:rsid w:val="0036279A"/>
    <w:rsid w:val="00393249"/>
    <w:rsid w:val="003A5E8D"/>
    <w:rsid w:val="003F2E82"/>
    <w:rsid w:val="0041193B"/>
    <w:rsid w:val="004479F7"/>
    <w:rsid w:val="004A73E9"/>
    <w:rsid w:val="004E6AD9"/>
    <w:rsid w:val="005127E4"/>
    <w:rsid w:val="005C33C2"/>
    <w:rsid w:val="005E01C7"/>
    <w:rsid w:val="00631E33"/>
    <w:rsid w:val="00675AF3"/>
    <w:rsid w:val="006A7660"/>
    <w:rsid w:val="006B49A9"/>
    <w:rsid w:val="00700FA4"/>
    <w:rsid w:val="00723A3B"/>
    <w:rsid w:val="00726338"/>
    <w:rsid w:val="0073629D"/>
    <w:rsid w:val="00745C1C"/>
    <w:rsid w:val="007C1BEB"/>
    <w:rsid w:val="00807EDC"/>
    <w:rsid w:val="00846478"/>
    <w:rsid w:val="00876BA7"/>
    <w:rsid w:val="00886ABE"/>
    <w:rsid w:val="008A3188"/>
    <w:rsid w:val="008D4AB2"/>
    <w:rsid w:val="008E134D"/>
    <w:rsid w:val="009A3746"/>
    <w:rsid w:val="009A5137"/>
    <w:rsid w:val="009E04BD"/>
    <w:rsid w:val="009E64A8"/>
    <w:rsid w:val="009F06E9"/>
    <w:rsid w:val="00A21BCB"/>
    <w:rsid w:val="00AF39E3"/>
    <w:rsid w:val="00B356FC"/>
    <w:rsid w:val="00B57A9F"/>
    <w:rsid w:val="00BB325A"/>
    <w:rsid w:val="00BB4652"/>
    <w:rsid w:val="00BD34B9"/>
    <w:rsid w:val="00BE799E"/>
    <w:rsid w:val="00C116BC"/>
    <w:rsid w:val="00C166E8"/>
    <w:rsid w:val="00C745BE"/>
    <w:rsid w:val="00C87A69"/>
    <w:rsid w:val="00C93EFC"/>
    <w:rsid w:val="00CB13B6"/>
    <w:rsid w:val="00D102C5"/>
    <w:rsid w:val="00D21520"/>
    <w:rsid w:val="00D50F00"/>
    <w:rsid w:val="00D55904"/>
    <w:rsid w:val="00D80521"/>
    <w:rsid w:val="00DA0D5C"/>
    <w:rsid w:val="00DB2381"/>
    <w:rsid w:val="00E61038"/>
    <w:rsid w:val="00E903F5"/>
    <w:rsid w:val="00F04E29"/>
    <w:rsid w:val="00F25C9D"/>
    <w:rsid w:val="00F954A6"/>
    <w:rsid w:val="00FD1594"/>
    <w:rsid w:val="00FD7EA5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 dle potřeb objednatele</vt:lpstr>
    </vt:vector>
  </TitlesOfParts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3</cp:revision>
  <cp:lastPrinted>2013-11-12T08:04:00Z</cp:lastPrinted>
  <dcterms:created xsi:type="dcterms:W3CDTF">2020-08-03T09:54:00Z</dcterms:created>
  <dcterms:modified xsi:type="dcterms:W3CDTF">2020-08-03T09:56:00Z</dcterms:modified>
</cp:coreProperties>
</file>