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9C" w:rsidRPr="008F38D7" w:rsidRDefault="003610B2" w:rsidP="005074D8">
      <w:pPr>
        <w:pStyle w:val="Nzev"/>
        <w:pBdr>
          <w:top w:val="single" w:sz="12" w:space="2" w:color="BEC0C2"/>
        </w:pBdr>
        <w:jc w:val="center"/>
        <w:rPr>
          <w:rFonts w:ascii="Tahoma" w:hAnsi="Tahoma" w:cs="Tahoma"/>
          <w:b/>
          <w:bCs/>
          <w:sz w:val="32"/>
          <w:szCs w:val="32"/>
          <w:lang w:val="cs-CZ"/>
        </w:rPr>
      </w:pPr>
      <w:r w:rsidRPr="008F38D7">
        <w:rPr>
          <w:rFonts w:ascii="Tahoma" w:hAnsi="Tahoma" w:cs="Tahoma"/>
          <w:b/>
          <w:bCs/>
          <w:sz w:val="32"/>
          <w:szCs w:val="32"/>
          <w:lang w:val="cs-CZ"/>
        </w:rPr>
        <w:t>K</w:t>
      </w:r>
      <w:r w:rsidR="001F459C" w:rsidRPr="008F38D7">
        <w:rPr>
          <w:rFonts w:ascii="Tahoma" w:hAnsi="Tahoma" w:cs="Tahoma"/>
          <w:b/>
          <w:bCs/>
          <w:sz w:val="32"/>
          <w:szCs w:val="32"/>
          <w:lang w:val="cs-CZ"/>
        </w:rPr>
        <w:t>UPNÍ SMLOUVA</w:t>
      </w:r>
    </w:p>
    <w:p w:rsidR="001F459C" w:rsidRPr="008F38D7" w:rsidRDefault="001F459C" w:rsidP="001F459C">
      <w:pPr>
        <w:spacing w:before="120"/>
        <w:jc w:val="center"/>
        <w:rPr>
          <w:rFonts w:cs="Tahoma"/>
          <w:lang w:val="cs-CZ"/>
        </w:rPr>
      </w:pPr>
      <w:r w:rsidRPr="008F38D7">
        <w:rPr>
          <w:rFonts w:cs="Tahoma"/>
          <w:lang w:val="cs-CZ"/>
        </w:rPr>
        <w:t xml:space="preserve">uzavřená podle § </w:t>
      </w:r>
      <w:r w:rsidR="00EF47E7" w:rsidRPr="008F38D7">
        <w:rPr>
          <w:rFonts w:cs="Tahoma"/>
          <w:lang w:val="cs-CZ"/>
        </w:rPr>
        <w:t>2079</w:t>
      </w:r>
      <w:r w:rsidRPr="008F38D7">
        <w:rPr>
          <w:rFonts w:cs="Tahoma"/>
          <w:lang w:val="cs-CZ"/>
        </w:rPr>
        <w:t xml:space="preserve"> a násl. zák</w:t>
      </w:r>
      <w:r w:rsidR="00EF47E7" w:rsidRPr="008F38D7">
        <w:rPr>
          <w:rFonts w:cs="Tahoma"/>
          <w:lang w:val="cs-CZ"/>
        </w:rPr>
        <w:t>ona</w:t>
      </w:r>
      <w:r w:rsidRPr="008F38D7">
        <w:rPr>
          <w:rFonts w:cs="Tahoma"/>
          <w:lang w:val="cs-CZ"/>
        </w:rPr>
        <w:t xml:space="preserve"> č. </w:t>
      </w:r>
      <w:r w:rsidR="00EF47E7" w:rsidRPr="008F38D7">
        <w:rPr>
          <w:rFonts w:cs="Tahoma"/>
          <w:lang w:val="cs-CZ"/>
        </w:rPr>
        <w:t xml:space="preserve"> 89/2012 Sb., občanského zákoníku</w:t>
      </w:r>
      <w:r w:rsidR="005D5E91" w:rsidRPr="008F38D7">
        <w:rPr>
          <w:rFonts w:cs="Tahoma"/>
          <w:lang w:val="cs-CZ"/>
        </w:rPr>
        <w:t xml:space="preserve"> (dále jen „občanský zákoník“)</w:t>
      </w:r>
    </w:p>
    <w:p w:rsidR="001F459C" w:rsidRPr="008F38D7" w:rsidRDefault="001F459C" w:rsidP="001F459C">
      <w:pPr>
        <w:rPr>
          <w:rFonts w:cs="Tahoma"/>
          <w:lang w:val="cs-CZ"/>
        </w:rPr>
      </w:pPr>
    </w:p>
    <w:p w:rsidR="001F459C" w:rsidRPr="008F38D7" w:rsidRDefault="001F459C" w:rsidP="001F459C">
      <w:pPr>
        <w:jc w:val="center"/>
        <w:rPr>
          <w:rFonts w:cs="Arial"/>
          <w:b/>
          <w:bCs/>
          <w:sz w:val="22"/>
          <w:szCs w:val="22"/>
          <w:lang w:val="cs-CZ"/>
        </w:rPr>
      </w:pPr>
    </w:p>
    <w:p w:rsidR="001F459C" w:rsidRPr="008F38D7" w:rsidRDefault="001F459C" w:rsidP="001F459C">
      <w:pPr>
        <w:jc w:val="center"/>
        <w:rPr>
          <w:rFonts w:cs="Arial"/>
          <w:b/>
          <w:bCs/>
          <w:sz w:val="22"/>
          <w:szCs w:val="22"/>
          <w:lang w:val="cs-CZ"/>
        </w:rPr>
      </w:pPr>
      <w:r w:rsidRPr="008F38D7">
        <w:rPr>
          <w:rFonts w:cs="Arial"/>
          <w:b/>
          <w:bCs/>
          <w:sz w:val="22"/>
          <w:szCs w:val="22"/>
          <w:lang w:val="cs-CZ"/>
        </w:rPr>
        <w:t>Smluvní strany</w:t>
      </w:r>
    </w:p>
    <w:p w:rsidR="00702C71" w:rsidRPr="008F38D7" w:rsidRDefault="00702C71" w:rsidP="001F459C">
      <w:pPr>
        <w:jc w:val="center"/>
        <w:rPr>
          <w:rFonts w:cs="Arial"/>
          <w:b/>
          <w:bCs/>
          <w:sz w:val="22"/>
          <w:szCs w:val="22"/>
          <w:lang w:val="cs-CZ"/>
        </w:rPr>
      </w:pPr>
    </w:p>
    <w:p w:rsidR="001F459C" w:rsidRPr="008F38D7" w:rsidRDefault="001F459C" w:rsidP="001F459C">
      <w:pPr>
        <w:jc w:val="both"/>
        <w:rPr>
          <w:rFonts w:cs="Arial"/>
          <w:b/>
          <w:color w:val="000000"/>
          <w:sz w:val="22"/>
          <w:szCs w:val="22"/>
          <w:lang w:val="cs-CZ"/>
        </w:rPr>
      </w:pPr>
      <w:r w:rsidRPr="008F38D7">
        <w:rPr>
          <w:rFonts w:cs="Arial"/>
          <w:b/>
          <w:color w:val="000000"/>
          <w:sz w:val="22"/>
          <w:szCs w:val="22"/>
          <w:lang w:val="cs-CZ"/>
        </w:rPr>
        <w:t>Česká republika – Ministerstvo spravedlnosti</w:t>
      </w:r>
    </w:p>
    <w:p w:rsidR="001F459C" w:rsidRPr="008F38D7" w:rsidRDefault="001F459C" w:rsidP="00022111">
      <w:pPr>
        <w:tabs>
          <w:tab w:val="left" w:pos="1134"/>
        </w:tabs>
        <w:jc w:val="both"/>
        <w:rPr>
          <w:rFonts w:cs="Arial"/>
          <w:color w:val="000000"/>
          <w:sz w:val="22"/>
          <w:szCs w:val="22"/>
          <w:lang w:val="cs-CZ"/>
        </w:rPr>
      </w:pPr>
      <w:r w:rsidRPr="008F38D7">
        <w:rPr>
          <w:rFonts w:cs="Arial"/>
          <w:color w:val="000000"/>
          <w:sz w:val="22"/>
          <w:szCs w:val="22"/>
          <w:lang w:val="cs-CZ"/>
        </w:rPr>
        <w:t>se sídlem</w:t>
      </w:r>
      <w:r w:rsidR="005A1C4A" w:rsidRPr="008F38D7">
        <w:rPr>
          <w:rFonts w:cs="Arial"/>
          <w:color w:val="000000"/>
          <w:sz w:val="22"/>
          <w:szCs w:val="22"/>
          <w:lang w:val="cs-CZ"/>
        </w:rPr>
        <w:t xml:space="preserve">: </w:t>
      </w:r>
      <w:r w:rsidRPr="008F38D7">
        <w:rPr>
          <w:rFonts w:cs="Arial"/>
          <w:color w:val="000000"/>
          <w:sz w:val="22"/>
          <w:szCs w:val="22"/>
          <w:lang w:val="cs-CZ"/>
        </w:rPr>
        <w:t>Vyšehradská 16</w:t>
      </w:r>
      <w:r w:rsidR="005A1C4A" w:rsidRPr="008F38D7">
        <w:rPr>
          <w:rFonts w:cs="Arial"/>
          <w:color w:val="000000"/>
          <w:sz w:val="22"/>
          <w:szCs w:val="22"/>
          <w:lang w:val="cs-CZ"/>
        </w:rPr>
        <w:t>,</w:t>
      </w:r>
      <w:r w:rsidR="00022111" w:rsidRPr="008F38D7">
        <w:rPr>
          <w:rFonts w:cs="Arial"/>
          <w:color w:val="000000"/>
          <w:sz w:val="22"/>
          <w:szCs w:val="22"/>
          <w:lang w:val="cs-CZ"/>
        </w:rPr>
        <w:tab/>
      </w:r>
      <w:r w:rsidRPr="008F38D7">
        <w:rPr>
          <w:rFonts w:cs="Arial"/>
          <w:color w:val="000000"/>
          <w:sz w:val="22"/>
          <w:szCs w:val="22"/>
          <w:lang w:val="cs-CZ"/>
        </w:rPr>
        <w:t>128 10 Praha 2</w:t>
      </w:r>
    </w:p>
    <w:p w:rsidR="001F459C" w:rsidRPr="008F38D7" w:rsidRDefault="001F459C" w:rsidP="001F459C">
      <w:pPr>
        <w:jc w:val="both"/>
        <w:rPr>
          <w:rFonts w:cs="Arial"/>
          <w:color w:val="000000"/>
          <w:sz w:val="22"/>
          <w:szCs w:val="22"/>
          <w:lang w:val="cs-CZ"/>
        </w:rPr>
      </w:pPr>
      <w:r w:rsidRPr="008F38D7">
        <w:rPr>
          <w:rFonts w:cs="Arial"/>
          <w:color w:val="000000"/>
          <w:sz w:val="22"/>
          <w:szCs w:val="22"/>
          <w:lang w:val="cs-CZ"/>
        </w:rPr>
        <w:t>IČ</w:t>
      </w:r>
      <w:r w:rsidR="00326FD3" w:rsidRPr="008F38D7">
        <w:rPr>
          <w:rFonts w:cs="Arial"/>
          <w:color w:val="000000"/>
          <w:sz w:val="22"/>
          <w:szCs w:val="22"/>
          <w:lang w:val="cs-CZ"/>
        </w:rPr>
        <w:t>O</w:t>
      </w:r>
      <w:r w:rsidRPr="008F38D7">
        <w:rPr>
          <w:rFonts w:cs="Arial"/>
          <w:color w:val="000000"/>
          <w:sz w:val="22"/>
          <w:szCs w:val="22"/>
          <w:lang w:val="cs-CZ"/>
        </w:rPr>
        <w:t>:</w:t>
      </w:r>
      <w:r w:rsidR="00296D7C" w:rsidRPr="008F38D7">
        <w:rPr>
          <w:rFonts w:cs="Arial"/>
          <w:color w:val="000000"/>
          <w:sz w:val="22"/>
          <w:szCs w:val="22"/>
          <w:lang w:val="cs-CZ"/>
        </w:rPr>
        <w:t xml:space="preserve"> </w:t>
      </w:r>
      <w:r w:rsidRPr="008F38D7">
        <w:rPr>
          <w:rFonts w:cs="Arial"/>
          <w:color w:val="000000"/>
          <w:sz w:val="22"/>
          <w:szCs w:val="22"/>
          <w:lang w:val="cs-CZ"/>
        </w:rPr>
        <w:t>00025429</w:t>
      </w:r>
    </w:p>
    <w:p w:rsidR="001F459C" w:rsidRPr="008F38D7" w:rsidRDefault="001F459C" w:rsidP="001F459C">
      <w:pPr>
        <w:jc w:val="both"/>
        <w:rPr>
          <w:rFonts w:cs="Arial"/>
          <w:color w:val="000000"/>
          <w:sz w:val="22"/>
          <w:szCs w:val="22"/>
          <w:lang w:val="cs-CZ"/>
        </w:rPr>
      </w:pPr>
      <w:r w:rsidRPr="008F38D7">
        <w:rPr>
          <w:rFonts w:cs="Arial"/>
          <w:color w:val="000000"/>
          <w:sz w:val="22"/>
          <w:szCs w:val="22"/>
          <w:lang w:val="cs-CZ"/>
        </w:rPr>
        <w:t xml:space="preserve">DIČ: </w:t>
      </w:r>
      <w:r w:rsidR="00BD20F3" w:rsidRPr="008F38D7">
        <w:rPr>
          <w:rFonts w:cs="Arial"/>
          <w:color w:val="000000"/>
          <w:sz w:val="22"/>
          <w:szCs w:val="22"/>
          <w:lang w:val="cs-CZ"/>
        </w:rPr>
        <w:t>není plátce</w:t>
      </w:r>
      <w:r w:rsidR="008832C4" w:rsidRPr="008F38D7">
        <w:rPr>
          <w:rFonts w:cs="Arial"/>
          <w:color w:val="000000"/>
          <w:sz w:val="22"/>
          <w:szCs w:val="22"/>
          <w:lang w:val="cs-CZ"/>
        </w:rPr>
        <w:t xml:space="preserve"> DPH</w:t>
      </w:r>
    </w:p>
    <w:p w:rsidR="001F459C" w:rsidRPr="008F38D7" w:rsidRDefault="00FA4F4B" w:rsidP="001F459C">
      <w:pPr>
        <w:jc w:val="both"/>
        <w:rPr>
          <w:rFonts w:cs="Arial"/>
          <w:sz w:val="22"/>
          <w:szCs w:val="22"/>
          <w:lang w:val="cs-CZ"/>
        </w:rPr>
      </w:pPr>
      <w:r w:rsidRPr="008F38D7">
        <w:rPr>
          <w:rFonts w:cs="Arial"/>
          <w:sz w:val="22"/>
          <w:szCs w:val="22"/>
          <w:lang w:val="cs-CZ"/>
        </w:rPr>
        <w:t>zastoupena</w:t>
      </w:r>
      <w:r w:rsidR="001F459C" w:rsidRPr="008F38D7">
        <w:rPr>
          <w:rFonts w:cs="Arial"/>
          <w:color w:val="000000"/>
          <w:sz w:val="22"/>
          <w:szCs w:val="22"/>
          <w:lang w:val="cs-CZ"/>
        </w:rPr>
        <w:t xml:space="preserve">: </w:t>
      </w:r>
      <w:r w:rsidR="006C68DE" w:rsidRPr="006C68DE">
        <w:rPr>
          <w:rFonts w:cs="Arial"/>
          <w:color w:val="000000"/>
          <w:sz w:val="22"/>
          <w:szCs w:val="22"/>
          <w:highlight w:val="black"/>
          <w:lang w:val="cs-CZ"/>
        </w:rPr>
        <w:t>***********</w:t>
      </w:r>
      <w:r w:rsidR="00697BB3">
        <w:rPr>
          <w:rFonts w:cs="Arial"/>
          <w:bCs/>
          <w:color w:val="030303"/>
          <w:sz w:val="22"/>
          <w:szCs w:val="22"/>
          <w:lang w:val="cs-CZ"/>
        </w:rPr>
        <w:t xml:space="preserve"> </w:t>
      </w:r>
      <w:r w:rsidR="006C68DE" w:rsidRPr="006C68DE">
        <w:rPr>
          <w:rFonts w:cs="Arial"/>
          <w:color w:val="000000"/>
          <w:sz w:val="22"/>
          <w:szCs w:val="22"/>
          <w:highlight w:val="black"/>
          <w:lang w:val="cs-CZ"/>
        </w:rPr>
        <w:t>***********</w:t>
      </w:r>
      <w:r w:rsidR="00CD0626" w:rsidRPr="008F38D7">
        <w:rPr>
          <w:rFonts w:cs="Arial"/>
          <w:bCs/>
          <w:color w:val="030303"/>
          <w:sz w:val="22"/>
          <w:szCs w:val="22"/>
          <w:lang w:val="cs-CZ"/>
        </w:rPr>
        <w:t xml:space="preserve">, </w:t>
      </w:r>
      <w:r w:rsidR="006C68DE" w:rsidRPr="006C68DE">
        <w:rPr>
          <w:rFonts w:cs="Arial"/>
          <w:color w:val="000000"/>
          <w:sz w:val="22"/>
          <w:szCs w:val="22"/>
          <w:highlight w:val="black"/>
          <w:lang w:val="cs-CZ"/>
        </w:rPr>
        <w:t>***********</w:t>
      </w:r>
    </w:p>
    <w:p w:rsidR="008832C4" w:rsidRPr="008F38D7" w:rsidRDefault="008832C4" w:rsidP="00AF471E">
      <w:pPr>
        <w:tabs>
          <w:tab w:val="left" w:pos="8310"/>
        </w:tabs>
        <w:rPr>
          <w:sz w:val="22"/>
          <w:szCs w:val="22"/>
          <w:lang w:val="cs-CZ"/>
        </w:rPr>
      </w:pPr>
      <w:r w:rsidRPr="008F38D7">
        <w:rPr>
          <w:sz w:val="22"/>
          <w:szCs w:val="22"/>
          <w:lang w:val="cs-CZ"/>
        </w:rPr>
        <w:t xml:space="preserve">bankovní spojení: </w:t>
      </w:r>
      <w:r w:rsidR="006C68DE" w:rsidRPr="006C68DE">
        <w:rPr>
          <w:rFonts w:cs="Arial"/>
          <w:color w:val="000000"/>
          <w:sz w:val="22"/>
          <w:szCs w:val="22"/>
          <w:highlight w:val="black"/>
          <w:lang w:val="cs-CZ"/>
        </w:rPr>
        <w:t>***********</w:t>
      </w:r>
    </w:p>
    <w:p w:rsidR="008832C4" w:rsidRPr="008F38D7" w:rsidRDefault="008832C4" w:rsidP="008832C4">
      <w:pPr>
        <w:jc w:val="both"/>
        <w:rPr>
          <w:rFonts w:cs="Arial"/>
          <w:color w:val="000000"/>
          <w:sz w:val="22"/>
          <w:szCs w:val="22"/>
          <w:lang w:val="cs-CZ"/>
        </w:rPr>
      </w:pPr>
      <w:r w:rsidRPr="008F38D7">
        <w:rPr>
          <w:sz w:val="22"/>
          <w:szCs w:val="22"/>
          <w:lang w:val="cs-CZ"/>
        </w:rPr>
        <w:t xml:space="preserve">č. účtu: </w:t>
      </w:r>
      <w:r w:rsidR="006C68DE" w:rsidRPr="006C68DE">
        <w:rPr>
          <w:rFonts w:cs="Arial"/>
          <w:color w:val="000000"/>
          <w:sz w:val="22"/>
          <w:szCs w:val="22"/>
          <w:highlight w:val="black"/>
          <w:lang w:val="cs-CZ"/>
        </w:rPr>
        <w:t>***********</w:t>
      </w:r>
    </w:p>
    <w:p w:rsidR="001F459C" w:rsidRPr="008F38D7" w:rsidRDefault="001F459C" w:rsidP="001F459C">
      <w:pPr>
        <w:rPr>
          <w:rFonts w:cs="Arial"/>
          <w:color w:val="000000"/>
          <w:sz w:val="22"/>
          <w:szCs w:val="22"/>
          <w:lang w:val="cs-CZ"/>
        </w:rPr>
      </w:pPr>
      <w:r w:rsidRPr="008F38D7">
        <w:rPr>
          <w:rFonts w:cs="Arial"/>
          <w:color w:val="000000"/>
          <w:sz w:val="22"/>
          <w:szCs w:val="22"/>
          <w:lang w:val="cs-CZ"/>
        </w:rPr>
        <w:t>(dále jen „</w:t>
      </w:r>
      <w:r w:rsidRPr="008F38D7">
        <w:rPr>
          <w:rFonts w:cs="Arial"/>
          <w:b/>
          <w:color w:val="000000"/>
          <w:sz w:val="22"/>
          <w:szCs w:val="22"/>
          <w:lang w:val="cs-CZ"/>
        </w:rPr>
        <w:t>kupující</w:t>
      </w:r>
      <w:r w:rsidRPr="008F38D7">
        <w:rPr>
          <w:rFonts w:cs="Arial"/>
          <w:color w:val="000000"/>
          <w:sz w:val="22"/>
          <w:szCs w:val="22"/>
          <w:lang w:val="cs-CZ"/>
        </w:rPr>
        <w:t>“)</w:t>
      </w:r>
    </w:p>
    <w:p w:rsidR="001F459C" w:rsidRPr="008F38D7" w:rsidRDefault="001F459C" w:rsidP="001F459C">
      <w:pPr>
        <w:pStyle w:val="Zpat"/>
        <w:tabs>
          <w:tab w:val="clear" w:pos="4536"/>
          <w:tab w:val="clear" w:pos="9072"/>
        </w:tabs>
        <w:spacing w:before="120" w:after="120"/>
        <w:rPr>
          <w:rFonts w:cs="Arial"/>
          <w:color w:val="000000"/>
          <w:sz w:val="22"/>
          <w:szCs w:val="22"/>
          <w:lang w:val="cs-CZ"/>
        </w:rPr>
      </w:pPr>
    </w:p>
    <w:p w:rsidR="001F459C" w:rsidRPr="008F38D7" w:rsidRDefault="001F459C" w:rsidP="001F459C">
      <w:pPr>
        <w:pStyle w:val="Zpat"/>
        <w:tabs>
          <w:tab w:val="clear" w:pos="4536"/>
          <w:tab w:val="clear" w:pos="9072"/>
        </w:tabs>
        <w:spacing w:before="120" w:after="120"/>
        <w:rPr>
          <w:rFonts w:cs="Arial"/>
          <w:sz w:val="22"/>
          <w:szCs w:val="22"/>
          <w:lang w:val="cs-CZ"/>
        </w:rPr>
      </w:pPr>
      <w:r w:rsidRPr="008F38D7">
        <w:rPr>
          <w:rFonts w:cs="Arial"/>
          <w:sz w:val="22"/>
          <w:szCs w:val="22"/>
          <w:lang w:val="cs-CZ"/>
        </w:rPr>
        <w:t>a</w:t>
      </w:r>
    </w:p>
    <w:p w:rsidR="001F459C" w:rsidRPr="008F38D7" w:rsidRDefault="001F459C" w:rsidP="001F459C">
      <w:pPr>
        <w:pStyle w:val="Zpat"/>
        <w:tabs>
          <w:tab w:val="clear" w:pos="4536"/>
          <w:tab w:val="clear" w:pos="9072"/>
        </w:tabs>
        <w:spacing w:before="120" w:after="120"/>
        <w:rPr>
          <w:rFonts w:cs="Arial"/>
          <w:b/>
          <w:sz w:val="22"/>
          <w:szCs w:val="22"/>
          <w:lang w:val="cs-CZ"/>
        </w:rPr>
      </w:pPr>
    </w:p>
    <w:p w:rsidR="000B5EA1" w:rsidRPr="008F38D7" w:rsidRDefault="00DD1847" w:rsidP="000B5EA1">
      <w:pPr>
        <w:pStyle w:val="Style3"/>
        <w:spacing w:line="240" w:lineRule="auto"/>
        <w:rPr>
          <w:rFonts w:ascii="Arial" w:hAnsi="Arial" w:cs="Arial"/>
          <w:b/>
          <w:sz w:val="22"/>
          <w:szCs w:val="22"/>
        </w:rPr>
      </w:pPr>
      <w:r w:rsidRPr="00DD1847">
        <w:rPr>
          <w:rFonts w:ascii="Arial" w:hAnsi="Arial" w:cs="Arial"/>
          <w:b/>
          <w:bCs/>
          <w:sz w:val="22"/>
          <w:szCs w:val="22"/>
        </w:rPr>
        <w:t xml:space="preserve">Atlantis </w:t>
      </w:r>
      <w:proofErr w:type="spellStart"/>
      <w:r w:rsidRPr="00DD1847">
        <w:rPr>
          <w:rFonts w:ascii="Arial" w:hAnsi="Arial" w:cs="Arial"/>
          <w:b/>
          <w:bCs/>
          <w:sz w:val="22"/>
          <w:szCs w:val="22"/>
        </w:rPr>
        <w:t>telecom</w:t>
      </w:r>
      <w:proofErr w:type="spellEnd"/>
      <w:r w:rsidRPr="00DD1847">
        <w:rPr>
          <w:rFonts w:ascii="Arial" w:hAnsi="Arial" w:cs="Arial"/>
          <w:b/>
          <w:bCs/>
          <w:sz w:val="22"/>
          <w:szCs w:val="22"/>
        </w:rPr>
        <w:t xml:space="preserve"> spol. s r.o.</w:t>
      </w:r>
    </w:p>
    <w:p w:rsidR="00702C71" w:rsidRPr="008F38D7" w:rsidRDefault="00702C71" w:rsidP="003610B2">
      <w:pPr>
        <w:rPr>
          <w:sz w:val="22"/>
          <w:lang w:val="cs-CZ"/>
        </w:rPr>
      </w:pPr>
      <w:r w:rsidRPr="008F38D7">
        <w:rPr>
          <w:sz w:val="22"/>
          <w:lang w:val="cs-CZ"/>
        </w:rPr>
        <w:t>se sídlem</w:t>
      </w:r>
      <w:r w:rsidR="00FE1A2B" w:rsidRPr="008F38D7">
        <w:rPr>
          <w:sz w:val="22"/>
          <w:lang w:val="cs-CZ"/>
        </w:rPr>
        <w:t>:</w:t>
      </w:r>
      <w:r w:rsidRPr="008F38D7">
        <w:rPr>
          <w:sz w:val="22"/>
          <w:lang w:val="cs-CZ"/>
        </w:rPr>
        <w:t xml:space="preserve"> </w:t>
      </w:r>
      <w:proofErr w:type="spellStart"/>
      <w:r w:rsidR="00DD1847">
        <w:rPr>
          <w:sz w:val="22"/>
          <w:lang w:val="cs-CZ"/>
        </w:rPr>
        <w:t>Šterboholská</w:t>
      </w:r>
      <w:proofErr w:type="spellEnd"/>
      <w:r w:rsidR="00DD1847">
        <w:rPr>
          <w:sz w:val="22"/>
          <w:lang w:val="cs-CZ"/>
        </w:rPr>
        <w:t xml:space="preserve"> 1427/55</w:t>
      </w:r>
    </w:p>
    <w:p w:rsidR="00702C71" w:rsidRPr="008F38D7" w:rsidRDefault="00870F8D" w:rsidP="003610B2">
      <w:pPr>
        <w:rPr>
          <w:sz w:val="22"/>
          <w:lang w:val="cs-CZ"/>
        </w:rPr>
      </w:pPr>
      <w:r w:rsidRPr="008F38D7">
        <w:rPr>
          <w:sz w:val="22"/>
          <w:lang w:val="cs-CZ"/>
        </w:rPr>
        <w:t xml:space="preserve">IČO: </w:t>
      </w:r>
      <w:r w:rsidR="00DD1847">
        <w:rPr>
          <w:sz w:val="22"/>
          <w:lang w:val="cs-CZ"/>
        </w:rPr>
        <w:t>60466189</w:t>
      </w:r>
    </w:p>
    <w:p w:rsidR="00702C71" w:rsidRPr="008F38D7" w:rsidRDefault="00702C71" w:rsidP="003610B2">
      <w:pPr>
        <w:rPr>
          <w:sz w:val="22"/>
          <w:lang w:val="cs-CZ"/>
        </w:rPr>
      </w:pPr>
      <w:r w:rsidRPr="008F38D7">
        <w:rPr>
          <w:sz w:val="22"/>
          <w:lang w:val="cs-CZ"/>
        </w:rPr>
        <w:t xml:space="preserve">DIČ: </w:t>
      </w:r>
      <w:r w:rsidR="00DD1847">
        <w:rPr>
          <w:sz w:val="22"/>
          <w:lang w:val="cs-CZ"/>
        </w:rPr>
        <w:t>CZ60466189</w:t>
      </w:r>
    </w:p>
    <w:p w:rsidR="009A2E15" w:rsidRPr="008F38D7" w:rsidRDefault="00955524" w:rsidP="003610B2">
      <w:pPr>
        <w:rPr>
          <w:sz w:val="22"/>
          <w:lang w:val="cs-CZ"/>
        </w:rPr>
      </w:pPr>
      <w:r w:rsidRPr="008F38D7">
        <w:rPr>
          <w:sz w:val="22"/>
          <w:lang w:val="cs-CZ"/>
        </w:rPr>
        <w:t xml:space="preserve">zapsaná v </w:t>
      </w:r>
      <w:r w:rsidR="00702C71" w:rsidRPr="008F38D7">
        <w:rPr>
          <w:sz w:val="22"/>
          <w:lang w:val="cs-CZ"/>
        </w:rPr>
        <w:t>Obchodní</w:t>
      </w:r>
      <w:r w:rsidRPr="008F38D7">
        <w:rPr>
          <w:sz w:val="22"/>
          <w:lang w:val="cs-CZ"/>
        </w:rPr>
        <w:t>m</w:t>
      </w:r>
      <w:r w:rsidR="00702C71" w:rsidRPr="008F38D7">
        <w:rPr>
          <w:sz w:val="22"/>
          <w:lang w:val="cs-CZ"/>
        </w:rPr>
        <w:t xml:space="preserve"> rejstřík</w:t>
      </w:r>
      <w:r w:rsidR="00FA4F4B" w:rsidRPr="008F38D7">
        <w:rPr>
          <w:sz w:val="22"/>
          <w:lang w:val="cs-CZ"/>
        </w:rPr>
        <w:t xml:space="preserve">u vedeném </w:t>
      </w:r>
      <w:r w:rsidR="00DD1847">
        <w:rPr>
          <w:sz w:val="22"/>
          <w:lang w:val="cs-CZ"/>
        </w:rPr>
        <w:t>Městským</w:t>
      </w:r>
      <w:r w:rsidRPr="008F38D7">
        <w:rPr>
          <w:sz w:val="22"/>
          <w:lang w:val="cs-CZ"/>
        </w:rPr>
        <w:t xml:space="preserve"> soudem v</w:t>
      </w:r>
      <w:r w:rsidR="00DD1847">
        <w:rPr>
          <w:sz w:val="22"/>
          <w:lang w:val="cs-CZ"/>
        </w:rPr>
        <w:t xml:space="preserve"> Praze</w:t>
      </w:r>
      <w:r w:rsidR="00702C71" w:rsidRPr="008F38D7">
        <w:rPr>
          <w:sz w:val="22"/>
          <w:lang w:val="cs-CZ"/>
        </w:rPr>
        <w:t xml:space="preserve"> </w:t>
      </w:r>
      <w:r w:rsidR="00FA4F4B" w:rsidRPr="008F38D7">
        <w:rPr>
          <w:sz w:val="22"/>
          <w:lang w:val="cs-CZ"/>
        </w:rPr>
        <w:t>Oddíl:</w:t>
      </w:r>
      <w:r w:rsidR="00DD1847">
        <w:rPr>
          <w:sz w:val="22"/>
          <w:lang w:val="cs-CZ"/>
        </w:rPr>
        <w:t xml:space="preserve"> C </w:t>
      </w:r>
      <w:r w:rsidR="00FA4F4B" w:rsidRPr="008F38D7">
        <w:rPr>
          <w:sz w:val="22"/>
          <w:lang w:val="cs-CZ"/>
        </w:rPr>
        <w:t>Vložka:</w:t>
      </w:r>
      <w:r w:rsidR="000F303A">
        <w:rPr>
          <w:sz w:val="22"/>
          <w:lang w:val="cs-CZ"/>
        </w:rPr>
        <w:t xml:space="preserve"> </w:t>
      </w:r>
      <w:r w:rsidR="00DD1847">
        <w:rPr>
          <w:sz w:val="22"/>
          <w:lang w:val="cs-CZ"/>
        </w:rPr>
        <w:t>26780</w:t>
      </w:r>
    </w:p>
    <w:p w:rsidR="0066178E" w:rsidRPr="008F38D7" w:rsidRDefault="009F2843" w:rsidP="003610B2">
      <w:pPr>
        <w:rPr>
          <w:sz w:val="22"/>
          <w:lang w:val="cs-CZ"/>
        </w:rPr>
      </w:pPr>
      <w:r w:rsidRPr="008F38D7">
        <w:rPr>
          <w:sz w:val="22"/>
          <w:lang w:val="cs-CZ"/>
        </w:rPr>
        <w:t>zastoupena</w:t>
      </w:r>
      <w:r w:rsidR="009A2E15" w:rsidRPr="008F38D7">
        <w:rPr>
          <w:sz w:val="22"/>
          <w:lang w:val="cs-CZ"/>
        </w:rPr>
        <w:t>:</w:t>
      </w:r>
      <w:r w:rsidR="00DD1847">
        <w:rPr>
          <w:sz w:val="22"/>
          <w:lang w:val="cs-CZ"/>
        </w:rPr>
        <w:t xml:space="preserve"> Ing. Pavel Vrzák, jednatel</w:t>
      </w:r>
    </w:p>
    <w:p w:rsidR="00955524" w:rsidRPr="008F38D7" w:rsidRDefault="00955524" w:rsidP="00955524">
      <w:pPr>
        <w:pStyle w:val="Style3"/>
        <w:spacing w:line="100" w:lineRule="atLeast"/>
        <w:rPr>
          <w:rFonts w:ascii="Arial" w:hAnsi="Arial" w:cs="Arial"/>
          <w:sz w:val="22"/>
          <w:szCs w:val="22"/>
        </w:rPr>
      </w:pPr>
      <w:r w:rsidRPr="008F38D7">
        <w:rPr>
          <w:rFonts w:ascii="Arial" w:hAnsi="Arial" w:cs="Arial"/>
          <w:sz w:val="22"/>
          <w:szCs w:val="22"/>
        </w:rPr>
        <w:t xml:space="preserve">bankovní spojení: </w:t>
      </w:r>
      <w:r w:rsidR="006C68DE" w:rsidRPr="006C68DE">
        <w:rPr>
          <w:rFonts w:cs="Arial"/>
          <w:color w:val="000000"/>
          <w:sz w:val="22"/>
          <w:szCs w:val="22"/>
          <w:highlight w:val="black"/>
        </w:rPr>
        <w:t>***********</w:t>
      </w:r>
    </w:p>
    <w:p w:rsidR="00955524" w:rsidRPr="008F38D7" w:rsidRDefault="00955524" w:rsidP="00955524">
      <w:pPr>
        <w:rPr>
          <w:sz w:val="22"/>
          <w:lang w:val="cs-CZ"/>
        </w:rPr>
      </w:pPr>
      <w:r w:rsidRPr="008F38D7">
        <w:rPr>
          <w:rFonts w:cs="Arial"/>
          <w:sz w:val="22"/>
          <w:szCs w:val="22"/>
          <w:lang w:val="cs-CZ"/>
        </w:rPr>
        <w:t xml:space="preserve">č. účtu: </w:t>
      </w:r>
      <w:r w:rsidR="006C68DE" w:rsidRPr="006C68DE">
        <w:rPr>
          <w:rFonts w:cs="Arial"/>
          <w:color w:val="000000"/>
          <w:sz w:val="22"/>
          <w:szCs w:val="22"/>
          <w:highlight w:val="black"/>
          <w:lang w:val="cs-CZ"/>
        </w:rPr>
        <w:t>***********</w:t>
      </w:r>
    </w:p>
    <w:p w:rsidR="00702C71" w:rsidRPr="008F38D7" w:rsidRDefault="00702C71" w:rsidP="003610B2">
      <w:pPr>
        <w:rPr>
          <w:sz w:val="22"/>
          <w:lang w:val="cs-CZ"/>
        </w:rPr>
      </w:pPr>
      <w:r w:rsidRPr="008F38D7">
        <w:rPr>
          <w:sz w:val="22"/>
          <w:lang w:val="cs-CZ"/>
        </w:rPr>
        <w:t>(dále jako „</w:t>
      </w:r>
      <w:r w:rsidRPr="008F38D7">
        <w:rPr>
          <w:b/>
          <w:sz w:val="22"/>
          <w:lang w:val="cs-CZ"/>
        </w:rPr>
        <w:t>prodávající</w:t>
      </w:r>
      <w:r w:rsidRPr="008F38D7">
        <w:rPr>
          <w:sz w:val="22"/>
          <w:lang w:val="cs-CZ"/>
        </w:rPr>
        <w:t>“)</w:t>
      </w:r>
    </w:p>
    <w:p w:rsidR="00022111" w:rsidRPr="008F38D7" w:rsidRDefault="00022111" w:rsidP="001F459C">
      <w:pPr>
        <w:pStyle w:val="Zpat"/>
        <w:tabs>
          <w:tab w:val="clear" w:pos="4536"/>
          <w:tab w:val="clear" w:pos="9072"/>
        </w:tabs>
        <w:spacing w:before="120" w:after="120"/>
        <w:rPr>
          <w:rFonts w:cs="Arial"/>
          <w:sz w:val="22"/>
          <w:szCs w:val="22"/>
          <w:lang w:val="cs-CZ"/>
        </w:rPr>
      </w:pPr>
    </w:p>
    <w:p w:rsidR="00022111" w:rsidRPr="008F38D7" w:rsidRDefault="00022111" w:rsidP="001F459C">
      <w:pPr>
        <w:pStyle w:val="Zpat"/>
        <w:tabs>
          <w:tab w:val="clear" w:pos="4536"/>
          <w:tab w:val="clear" w:pos="9072"/>
        </w:tabs>
        <w:spacing w:before="120" w:after="120"/>
        <w:rPr>
          <w:rFonts w:cs="Arial"/>
          <w:sz w:val="22"/>
          <w:szCs w:val="22"/>
          <w:lang w:val="cs-CZ"/>
        </w:rPr>
      </w:pPr>
      <w:r w:rsidRPr="008F38D7">
        <w:rPr>
          <w:rFonts w:cs="Arial"/>
          <w:sz w:val="22"/>
          <w:szCs w:val="22"/>
          <w:lang w:val="cs-CZ"/>
        </w:rPr>
        <w:t>uzav</w:t>
      </w:r>
      <w:r w:rsidR="00955524" w:rsidRPr="008F38D7">
        <w:rPr>
          <w:rFonts w:cs="Arial"/>
          <w:sz w:val="22"/>
          <w:szCs w:val="22"/>
          <w:lang w:val="cs-CZ"/>
        </w:rPr>
        <w:t>írají</w:t>
      </w:r>
      <w:r w:rsidR="001F017D" w:rsidRPr="008F38D7">
        <w:rPr>
          <w:rFonts w:cs="Arial"/>
          <w:sz w:val="22"/>
          <w:szCs w:val="22"/>
          <w:lang w:val="cs-CZ"/>
        </w:rPr>
        <w:t xml:space="preserve"> níže uvedeného dne, měsíce a roku tuto</w:t>
      </w:r>
      <w:r w:rsidRPr="008F38D7">
        <w:rPr>
          <w:rFonts w:cs="Arial"/>
          <w:sz w:val="22"/>
          <w:szCs w:val="22"/>
          <w:lang w:val="cs-CZ"/>
        </w:rPr>
        <w:t xml:space="preserve"> kupní smlouvu</w:t>
      </w:r>
      <w:r w:rsidR="0022259D" w:rsidRPr="008F38D7">
        <w:rPr>
          <w:rFonts w:cs="Arial"/>
          <w:sz w:val="22"/>
          <w:szCs w:val="22"/>
          <w:lang w:val="cs-CZ"/>
        </w:rPr>
        <w:t xml:space="preserve"> (dále jen „smlouva“)</w:t>
      </w:r>
      <w:r w:rsidRPr="008F38D7">
        <w:rPr>
          <w:rFonts w:cs="Arial"/>
          <w:sz w:val="22"/>
          <w:szCs w:val="22"/>
          <w:lang w:val="cs-CZ"/>
        </w:rPr>
        <w:t>:</w:t>
      </w:r>
    </w:p>
    <w:p w:rsidR="00C328F6" w:rsidRPr="008F38D7" w:rsidRDefault="00C328F6" w:rsidP="001F459C">
      <w:pPr>
        <w:pStyle w:val="Zpat"/>
        <w:tabs>
          <w:tab w:val="clear" w:pos="4536"/>
          <w:tab w:val="clear" w:pos="9072"/>
        </w:tabs>
        <w:spacing w:before="120" w:after="120"/>
        <w:rPr>
          <w:rFonts w:cs="Arial"/>
          <w:sz w:val="22"/>
          <w:szCs w:val="22"/>
          <w:lang w:val="cs-CZ"/>
        </w:rPr>
      </w:pPr>
    </w:p>
    <w:p w:rsidR="00B37AEA" w:rsidRPr="008F38D7" w:rsidRDefault="00B37AEA" w:rsidP="001F459C">
      <w:pPr>
        <w:pStyle w:val="Zpat"/>
        <w:tabs>
          <w:tab w:val="clear" w:pos="4536"/>
          <w:tab w:val="clear" w:pos="9072"/>
        </w:tabs>
        <w:spacing w:before="120" w:after="120"/>
        <w:rPr>
          <w:rFonts w:cs="Arial"/>
          <w:sz w:val="22"/>
          <w:szCs w:val="22"/>
          <w:lang w:val="cs-CZ"/>
        </w:rPr>
      </w:pPr>
    </w:p>
    <w:p w:rsidR="001F459C" w:rsidRPr="008F38D7" w:rsidRDefault="001F459C" w:rsidP="00D709FB">
      <w:pPr>
        <w:numPr>
          <w:ilvl w:val="0"/>
          <w:numId w:val="1"/>
        </w:numPr>
        <w:suppressAutoHyphens/>
        <w:spacing w:before="120"/>
        <w:ind w:left="0" w:firstLine="0"/>
        <w:jc w:val="center"/>
        <w:rPr>
          <w:b/>
          <w:color w:val="000000"/>
          <w:szCs w:val="22"/>
          <w:lang w:val="cs-CZ"/>
        </w:rPr>
      </w:pPr>
    </w:p>
    <w:p w:rsidR="001F459C" w:rsidRPr="008F38D7" w:rsidRDefault="001F459C" w:rsidP="001F459C">
      <w:pPr>
        <w:jc w:val="center"/>
        <w:rPr>
          <w:b/>
          <w:color w:val="000000"/>
          <w:sz w:val="22"/>
          <w:szCs w:val="22"/>
          <w:lang w:val="cs-CZ"/>
        </w:rPr>
      </w:pPr>
      <w:r w:rsidRPr="008F38D7">
        <w:rPr>
          <w:b/>
          <w:color w:val="000000"/>
          <w:sz w:val="22"/>
          <w:szCs w:val="22"/>
          <w:lang w:val="cs-CZ"/>
        </w:rPr>
        <w:t>Předmět smlouvy</w:t>
      </w:r>
    </w:p>
    <w:p w:rsidR="00C328F6" w:rsidRPr="008F38D7" w:rsidRDefault="00C328F6" w:rsidP="001F459C">
      <w:pPr>
        <w:keepNext/>
        <w:jc w:val="center"/>
        <w:rPr>
          <w:rFonts w:cs="Tahoma"/>
          <w:lang w:val="cs-CZ"/>
        </w:rPr>
      </w:pPr>
    </w:p>
    <w:p w:rsidR="001F459C" w:rsidRPr="008F38D7" w:rsidRDefault="00A935D8" w:rsidP="00DF49A8">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Předmětem smlouvy </w:t>
      </w:r>
      <w:r w:rsidRPr="008F38D7">
        <w:rPr>
          <w:rFonts w:cs="Arial"/>
          <w:bCs/>
          <w:lang w:val="cs-CZ"/>
        </w:rPr>
        <w:t xml:space="preserve">je závazek prodávajícího </w:t>
      </w:r>
      <w:r w:rsidR="0065397F" w:rsidRPr="008F38D7">
        <w:rPr>
          <w:color w:val="000000"/>
          <w:szCs w:val="22"/>
          <w:lang w:val="cs-CZ"/>
        </w:rPr>
        <w:t xml:space="preserve">dodat kupujícímu </w:t>
      </w:r>
      <w:r w:rsidR="00697BB3">
        <w:rPr>
          <w:color w:val="000000"/>
          <w:szCs w:val="22"/>
          <w:lang w:val="cs-CZ"/>
        </w:rPr>
        <w:t xml:space="preserve">licence pro </w:t>
      </w:r>
      <w:r w:rsidR="00F73940">
        <w:rPr>
          <w:color w:val="000000"/>
          <w:szCs w:val="22"/>
          <w:lang w:val="cs-CZ"/>
        </w:rPr>
        <w:t xml:space="preserve">servery </w:t>
      </w:r>
      <w:proofErr w:type="spellStart"/>
      <w:r w:rsidR="00F73940">
        <w:rPr>
          <w:color w:val="000000"/>
          <w:szCs w:val="22"/>
          <w:lang w:val="cs-CZ"/>
        </w:rPr>
        <w:t>Polycom</w:t>
      </w:r>
      <w:proofErr w:type="spellEnd"/>
      <w:r w:rsidR="00F73940">
        <w:rPr>
          <w:color w:val="000000"/>
          <w:szCs w:val="22"/>
          <w:lang w:val="cs-CZ"/>
        </w:rPr>
        <w:t xml:space="preserve"> RMX1800</w:t>
      </w:r>
      <w:r w:rsidR="00147506">
        <w:rPr>
          <w:color w:val="000000"/>
          <w:szCs w:val="22"/>
          <w:lang w:val="cs-CZ"/>
        </w:rPr>
        <w:t xml:space="preserve"> </w:t>
      </w:r>
      <w:r w:rsidR="00147506" w:rsidRPr="008F38D7">
        <w:rPr>
          <w:color w:val="000000"/>
          <w:szCs w:val="22"/>
          <w:lang w:val="cs-CZ"/>
        </w:rPr>
        <w:t>specifikované v bodě 1.4</w:t>
      </w:r>
      <w:r w:rsidR="00147506" w:rsidRPr="008F38D7">
        <w:rPr>
          <w:rFonts w:cs="Arial"/>
          <w:bCs/>
          <w:lang w:val="cs-CZ"/>
        </w:rPr>
        <w:t xml:space="preserve"> této smlouvy</w:t>
      </w:r>
      <w:r w:rsidR="00147506">
        <w:rPr>
          <w:rFonts w:cs="Arial"/>
          <w:bCs/>
          <w:lang w:val="cs-CZ"/>
        </w:rPr>
        <w:t xml:space="preserve"> </w:t>
      </w:r>
      <w:r w:rsidR="00697BB3">
        <w:rPr>
          <w:color w:val="000000"/>
          <w:szCs w:val="22"/>
          <w:lang w:val="cs-CZ"/>
        </w:rPr>
        <w:t xml:space="preserve">a </w:t>
      </w:r>
      <w:r w:rsidR="00F73940">
        <w:rPr>
          <w:color w:val="000000"/>
          <w:szCs w:val="22"/>
          <w:lang w:val="cs-CZ"/>
        </w:rPr>
        <w:t>servisní služby související s jejich implementací do existujícího řešení</w:t>
      </w:r>
      <w:r w:rsidR="003575A9" w:rsidRPr="008F38D7">
        <w:rPr>
          <w:color w:val="000000"/>
          <w:szCs w:val="22"/>
          <w:lang w:val="cs-CZ"/>
        </w:rPr>
        <w:t xml:space="preserve"> </w:t>
      </w:r>
      <w:r w:rsidR="0065397F" w:rsidRPr="008F38D7">
        <w:rPr>
          <w:color w:val="000000"/>
          <w:szCs w:val="22"/>
          <w:lang w:val="cs-CZ"/>
        </w:rPr>
        <w:t>specifikované v bodě 1.</w:t>
      </w:r>
      <w:r w:rsidR="00147506">
        <w:rPr>
          <w:color w:val="000000"/>
          <w:szCs w:val="22"/>
          <w:lang w:val="cs-CZ"/>
        </w:rPr>
        <w:t>5</w:t>
      </w:r>
      <w:r w:rsidR="0065397F" w:rsidRPr="008F38D7">
        <w:rPr>
          <w:rFonts w:cs="Arial"/>
          <w:bCs/>
          <w:lang w:val="cs-CZ"/>
        </w:rPr>
        <w:t xml:space="preserve"> </w:t>
      </w:r>
      <w:r w:rsidRPr="008F38D7">
        <w:rPr>
          <w:rFonts w:cs="Arial"/>
          <w:bCs/>
          <w:lang w:val="cs-CZ"/>
        </w:rPr>
        <w:t>této smlouvy</w:t>
      </w:r>
      <w:r w:rsidR="008F38D7">
        <w:rPr>
          <w:rFonts w:cs="Arial"/>
          <w:bCs/>
          <w:lang w:val="cs-CZ"/>
        </w:rPr>
        <w:t xml:space="preserve"> </w:t>
      </w:r>
      <w:r w:rsidR="005D67DA" w:rsidRPr="008F38D7">
        <w:rPr>
          <w:rFonts w:cs="Arial"/>
          <w:bCs/>
          <w:lang w:val="cs-CZ"/>
        </w:rPr>
        <w:t>(</w:t>
      </w:r>
      <w:r w:rsidR="00C26180">
        <w:rPr>
          <w:rFonts w:cs="Arial"/>
          <w:bCs/>
          <w:lang w:val="cs-CZ"/>
        </w:rPr>
        <w:t xml:space="preserve">společně </w:t>
      </w:r>
      <w:r w:rsidR="005D67DA" w:rsidRPr="008F38D7">
        <w:rPr>
          <w:rFonts w:cs="Arial"/>
          <w:bCs/>
          <w:lang w:val="cs-CZ"/>
        </w:rPr>
        <w:t>d</w:t>
      </w:r>
      <w:r w:rsidR="0002221F">
        <w:rPr>
          <w:rFonts w:cs="Arial"/>
          <w:bCs/>
          <w:lang w:val="cs-CZ"/>
        </w:rPr>
        <w:t>á</w:t>
      </w:r>
      <w:r w:rsidR="005D67DA" w:rsidRPr="008F38D7">
        <w:rPr>
          <w:rFonts w:cs="Arial"/>
          <w:bCs/>
          <w:lang w:val="cs-CZ"/>
        </w:rPr>
        <w:t>le jen “předmět plnění”)</w:t>
      </w:r>
      <w:r w:rsidRPr="008F38D7">
        <w:rPr>
          <w:color w:val="000000"/>
          <w:szCs w:val="22"/>
          <w:lang w:val="cs-CZ"/>
        </w:rPr>
        <w:t xml:space="preserve">. Předmětem smlouvy je zároveň závazek kupujícího </w:t>
      </w:r>
      <w:r w:rsidR="00906664">
        <w:rPr>
          <w:color w:val="000000"/>
          <w:szCs w:val="22"/>
          <w:lang w:val="cs-CZ"/>
        </w:rPr>
        <w:t xml:space="preserve">předmět plnění </w:t>
      </w:r>
      <w:r w:rsidRPr="008F38D7">
        <w:rPr>
          <w:color w:val="000000"/>
          <w:szCs w:val="22"/>
          <w:lang w:val="cs-CZ"/>
        </w:rPr>
        <w:t>převzít a zaplatit za něj cenu stanovenou v čl. 3 této smlouvy</w:t>
      </w:r>
      <w:r w:rsidR="005B5CE5" w:rsidRPr="008F38D7">
        <w:rPr>
          <w:color w:val="000000"/>
          <w:szCs w:val="22"/>
          <w:lang w:val="cs-CZ"/>
        </w:rPr>
        <w:t>.</w:t>
      </w:r>
    </w:p>
    <w:p w:rsidR="00E15511" w:rsidRPr="008F38D7" w:rsidRDefault="00E15511" w:rsidP="004D4047">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Dodávané produkty tvořící předmět </w:t>
      </w:r>
      <w:r w:rsidR="005D67DA" w:rsidRPr="008F38D7">
        <w:rPr>
          <w:color w:val="000000"/>
          <w:szCs w:val="22"/>
          <w:lang w:val="cs-CZ"/>
        </w:rPr>
        <w:t xml:space="preserve">plnění </w:t>
      </w:r>
      <w:r w:rsidRPr="008F38D7">
        <w:rPr>
          <w:color w:val="000000"/>
          <w:szCs w:val="22"/>
          <w:lang w:val="cs-CZ"/>
        </w:rPr>
        <w:t>musí být</w:t>
      </w:r>
      <w:r w:rsidR="007367FA" w:rsidRPr="008F38D7">
        <w:rPr>
          <w:color w:val="000000"/>
          <w:szCs w:val="22"/>
          <w:lang w:val="cs-CZ"/>
        </w:rPr>
        <w:t xml:space="preserve"> dodány prodávajícím</w:t>
      </w:r>
      <w:r w:rsidRPr="008F38D7">
        <w:rPr>
          <w:color w:val="000000"/>
          <w:szCs w:val="22"/>
          <w:lang w:val="cs-CZ"/>
        </w:rPr>
        <w:t xml:space="preserve"> </w:t>
      </w:r>
      <w:r w:rsidR="007367FA" w:rsidRPr="008F38D7">
        <w:rPr>
          <w:color w:val="000000"/>
          <w:szCs w:val="22"/>
          <w:lang w:val="cs-CZ"/>
        </w:rPr>
        <w:t xml:space="preserve">nové a nepoužité. </w:t>
      </w:r>
    </w:p>
    <w:p w:rsidR="00C328F6" w:rsidRPr="008F38D7" w:rsidRDefault="008543A5" w:rsidP="00C328F6">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Prodávající je povinen dodat </w:t>
      </w:r>
      <w:r w:rsidR="005D67DA" w:rsidRPr="008F38D7">
        <w:rPr>
          <w:color w:val="000000"/>
          <w:szCs w:val="22"/>
          <w:lang w:val="cs-CZ"/>
        </w:rPr>
        <w:t xml:space="preserve">předmět plnění </w:t>
      </w:r>
      <w:r w:rsidR="00E616A2" w:rsidRPr="008F38D7">
        <w:rPr>
          <w:color w:val="000000"/>
          <w:szCs w:val="22"/>
          <w:lang w:val="cs-CZ"/>
        </w:rPr>
        <w:t xml:space="preserve">v souladu </w:t>
      </w:r>
      <w:r w:rsidR="00751C28" w:rsidRPr="008F38D7">
        <w:rPr>
          <w:color w:val="000000"/>
          <w:szCs w:val="22"/>
          <w:lang w:val="cs-CZ"/>
        </w:rPr>
        <w:t xml:space="preserve">s předmětem </w:t>
      </w:r>
      <w:r w:rsidR="00D36C00" w:rsidRPr="008F38D7">
        <w:rPr>
          <w:color w:val="000000"/>
          <w:szCs w:val="22"/>
          <w:lang w:val="cs-CZ"/>
        </w:rPr>
        <w:t>smlouvy</w:t>
      </w:r>
      <w:r w:rsidR="00751C28" w:rsidRPr="008F38D7">
        <w:rPr>
          <w:color w:val="000000"/>
          <w:szCs w:val="22"/>
          <w:lang w:val="cs-CZ"/>
        </w:rPr>
        <w:t xml:space="preserve"> a </w:t>
      </w:r>
      <w:r w:rsidR="00E616A2" w:rsidRPr="008F38D7">
        <w:rPr>
          <w:color w:val="000000"/>
          <w:szCs w:val="22"/>
          <w:lang w:val="cs-CZ"/>
        </w:rPr>
        <w:t>se všemi podmínkami a požadavky uvedenými v</w:t>
      </w:r>
      <w:r w:rsidR="00D36C00" w:rsidRPr="008F38D7">
        <w:rPr>
          <w:color w:val="000000"/>
          <w:szCs w:val="22"/>
          <w:lang w:val="cs-CZ"/>
        </w:rPr>
        <w:t>e</w:t>
      </w:r>
      <w:r w:rsidR="00E616A2" w:rsidRPr="008F38D7">
        <w:rPr>
          <w:color w:val="000000"/>
          <w:szCs w:val="22"/>
          <w:lang w:val="cs-CZ"/>
        </w:rPr>
        <w:t> </w:t>
      </w:r>
      <w:r w:rsidR="00D36C00" w:rsidRPr="008F38D7">
        <w:rPr>
          <w:color w:val="000000"/>
          <w:szCs w:val="22"/>
          <w:lang w:val="cs-CZ"/>
        </w:rPr>
        <w:t>smlouvě</w:t>
      </w:r>
      <w:r w:rsidR="00E616A2" w:rsidRPr="008F38D7">
        <w:rPr>
          <w:color w:val="000000"/>
          <w:szCs w:val="22"/>
          <w:lang w:val="cs-CZ"/>
        </w:rPr>
        <w:t xml:space="preserve"> a v souladu s platnými </w:t>
      </w:r>
      <w:proofErr w:type="spellStart"/>
      <w:r w:rsidR="00E616A2" w:rsidRPr="008F38D7">
        <w:rPr>
          <w:color w:val="000000"/>
          <w:szCs w:val="22"/>
          <w:lang w:val="cs-CZ"/>
        </w:rPr>
        <w:t>právnímí</w:t>
      </w:r>
      <w:proofErr w:type="spellEnd"/>
      <w:r w:rsidR="00E616A2" w:rsidRPr="008F38D7">
        <w:rPr>
          <w:color w:val="000000"/>
          <w:szCs w:val="22"/>
          <w:lang w:val="cs-CZ"/>
        </w:rPr>
        <w:t xml:space="preserve"> předpisy</w:t>
      </w:r>
      <w:r w:rsidR="004508DA" w:rsidRPr="008F38D7">
        <w:rPr>
          <w:color w:val="000000"/>
          <w:szCs w:val="22"/>
          <w:lang w:val="cs-CZ"/>
        </w:rPr>
        <w:t>.</w:t>
      </w:r>
    </w:p>
    <w:p w:rsidR="0013059C" w:rsidRPr="008F38D7" w:rsidRDefault="0013059C" w:rsidP="0060162C">
      <w:pPr>
        <w:suppressAutoHyphens/>
        <w:spacing w:after="120"/>
        <w:ind w:left="567"/>
        <w:jc w:val="both"/>
        <w:rPr>
          <w:color w:val="000000"/>
          <w:szCs w:val="22"/>
          <w:lang w:val="cs-CZ"/>
        </w:rPr>
      </w:pPr>
    </w:p>
    <w:p w:rsidR="00C328F6" w:rsidRPr="008F38D7" w:rsidRDefault="00907D4D" w:rsidP="00C328F6">
      <w:pPr>
        <w:numPr>
          <w:ilvl w:val="1"/>
          <w:numId w:val="1"/>
        </w:numPr>
        <w:suppressAutoHyphens/>
        <w:spacing w:after="120"/>
        <w:ind w:left="567" w:hanging="567"/>
        <w:jc w:val="both"/>
        <w:rPr>
          <w:color w:val="000000"/>
          <w:szCs w:val="22"/>
          <w:lang w:val="cs-CZ"/>
        </w:rPr>
      </w:pPr>
      <w:r w:rsidRPr="008F38D7">
        <w:rPr>
          <w:szCs w:val="22"/>
          <w:lang w:val="cs-CZ"/>
        </w:rPr>
        <w:br w:type="page"/>
      </w:r>
      <w:r w:rsidR="00C328F6" w:rsidRPr="008F38D7">
        <w:rPr>
          <w:color w:val="000000"/>
          <w:szCs w:val="22"/>
          <w:lang w:val="cs-CZ"/>
        </w:rPr>
        <w:lastRenderedPageBreak/>
        <w:t xml:space="preserve">Technická specifikace </w:t>
      </w:r>
      <w:r w:rsidR="00147506">
        <w:rPr>
          <w:color w:val="000000"/>
          <w:szCs w:val="22"/>
          <w:lang w:val="cs-CZ"/>
        </w:rPr>
        <w:t>licencí</w:t>
      </w:r>
      <w:r w:rsidR="00C328F6" w:rsidRPr="008F38D7">
        <w:rPr>
          <w:color w:val="000000"/>
          <w:szCs w:val="22"/>
          <w:lang w:val="cs-CZ"/>
        </w:rPr>
        <w:t>:</w:t>
      </w:r>
    </w:p>
    <w:tbl>
      <w:tblPr>
        <w:tblW w:w="9031" w:type="dxa"/>
        <w:tblInd w:w="253" w:type="dxa"/>
        <w:tblCellMar>
          <w:left w:w="70" w:type="dxa"/>
          <w:right w:w="70" w:type="dxa"/>
        </w:tblCellMar>
        <w:tblLook w:val="04A0" w:firstRow="1" w:lastRow="0" w:firstColumn="1" w:lastColumn="0" w:noHBand="0" w:noVBand="1"/>
      </w:tblPr>
      <w:tblGrid>
        <w:gridCol w:w="307"/>
        <w:gridCol w:w="2062"/>
        <w:gridCol w:w="5812"/>
        <w:gridCol w:w="850"/>
      </w:tblGrid>
      <w:tr w:rsidR="0092356E" w:rsidRPr="008F38D7" w:rsidTr="0092356E">
        <w:trPr>
          <w:trHeight w:val="315"/>
        </w:trPr>
        <w:tc>
          <w:tcPr>
            <w:tcW w:w="307" w:type="dxa"/>
            <w:tcBorders>
              <w:top w:val="single" w:sz="8" w:space="0" w:color="3F3F3F"/>
              <w:left w:val="single" w:sz="8" w:space="0" w:color="3F3F3F"/>
              <w:bottom w:val="single" w:sz="8" w:space="0" w:color="3F3F3F"/>
              <w:right w:val="single" w:sz="8" w:space="0" w:color="3F3F3F"/>
            </w:tcBorders>
            <w:shd w:val="clear" w:color="000000" w:fill="F2F2F2"/>
          </w:tcPr>
          <w:p w:rsidR="0092356E" w:rsidRPr="008F38D7" w:rsidRDefault="0092356E" w:rsidP="005D3A99">
            <w:pPr>
              <w:rPr>
                <w:rFonts w:cs="Arial"/>
                <w:b/>
                <w:bCs/>
                <w:color w:val="3F3F3F"/>
                <w:szCs w:val="22"/>
                <w:lang w:val="cs-CZ" w:eastAsia="cs-CZ" w:bidi="ar-SA"/>
              </w:rPr>
            </w:pPr>
          </w:p>
        </w:tc>
        <w:tc>
          <w:tcPr>
            <w:tcW w:w="2062" w:type="dxa"/>
            <w:tcBorders>
              <w:top w:val="single" w:sz="8" w:space="0" w:color="3F3F3F"/>
              <w:left w:val="single" w:sz="8" w:space="0" w:color="3F3F3F"/>
              <w:bottom w:val="single" w:sz="8" w:space="0" w:color="3F3F3F"/>
              <w:right w:val="single" w:sz="8" w:space="0" w:color="3F3F3F"/>
            </w:tcBorders>
            <w:shd w:val="clear" w:color="000000" w:fill="F2F2F2"/>
            <w:noWrap/>
            <w:vAlign w:val="center"/>
            <w:hideMark/>
          </w:tcPr>
          <w:p w:rsidR="0092356E" w:rsidRPr="008F38D7" w:rsidRDefault="0092356E" w:rsidP="005D3A99">
            <w:pPr>
              <w:rPr>
                <w:rFonts w:cs="Arial"/>
                <w:b/>
                <w:bCs/>
                <w:color w:val="3F3F3F"/>
                <w:szCs w:val="22"/>
                <w:lang w:val="cs-CZ" w:eastAsia="cs-CZ" w:bidi="ar-SA"/>
              </w:rPr>
            </w:pPr>
            <w:r w:rsidRPr="008F38D7">
              <w:rPr>
                <w:rFonts w:cs="Arial"/>
                <w:b/>
                <w:bCs/>
                <w:color w:val="3F3F3F"/>
                <w:szCs w:val="22"/>
                <w:lang w:val="cs-CZ" w:eastAsia="cs-CZ" w:bidi="ar-SA"/>
              </w:rPr>
              <w:t>Part. No</w:t>
            </w:r>
          </w:p>
        </w:tc>
        <w:tc>
          <w:tcPr>
            <w:tcW w:w="5812" w:type="dxa"/>
            <w:tcBorders>
              <w:top w:val="single" w:sz="8" w:space="0" w:color="3F3F3F"/>
              <w:left w:val="nil"/>
              <w:bottom w:val="single" w:sz="8" w:space="0" w:color="3F3F3F"/>
              <w:right w:val="single" w:sz="8" w:space="0" w:color="3F3F3F"/>
            </w:tcBorders>
            <w:shd w:val="clear" w:color="000000" w:fill="F2F2F2"/>
            <w:noWrap/>
            <w:vAlign w:val="center"/>
            <w:hideMark/>
          </w:tcPr>
          <w:p w:rsidR="0092356E" w:rsidRPr="008F38D7" w:rsidRDefault="0092356E" w:rsidP="005D3A99">
            <w:pPr>
              <w:rPr>
                <w:rFonts w:cs="Arial"/>
                <w:b/>
                <w:bCs/>
                <w:color w:val="3F3F3F"/>
                <w:szCs w:val="22"/>
                <w:lang w:val="cs-CZ" w:eastAsia="cs-CZ" w:bidi="ar-SA"/>
              </w:rPr>
            </w:pPr>
            <w:r w:rsidRPr="008F38D7">
              <w:rPr>
                <w:rFonts w:cs="Arial"/>
                <w:b/>
                <w:bCs/>
                <w:color w:val="3F3F3F"/>
                <w:szCs w:val="22"/>
                <w:lang w:val="cs-CZ" w:eastAsia="cs-CZ" w:bidi="ar-SA"/>
              </w:rPr>
              <w:t>Popis produktu</w:t>
            </w:r>
          </w:p>
        </w:tc>
        <w:tc>
          <w:tcPr>
            <w:tcW w:w="850" w:type="dxa"/>
            <w:tcBorders>
              <w:top w:val="single" w:sz="8" w:space="0" w:color="3F3F3F"/>
              <w:left w:val="nil"/>
              <w:bottom w:val="single" w:sz="8" w:space="0" w:color="3F3F3F"/>
              <w:right w:val="single" w:sz="8" w:space="0" w:color="3F3F3F"/>
            </w:tcBorders>
            <w:shd w:val="clear" w:color="000000" w:fill="F2F2F2"/>
            <w:noWrap/>
            <w:vAlign w:val="center"/>
            <w:hideMark/>
          </w:tcPr>
          <w:p w:rsidR="0092356E" w:rsidRPr="008F38D7" w:rsidRDefault="0092356E" w:rsidP="005D3A99">
            <w:pPr>
              <w:rPr>
                <w:rFonts w:cs="Arial"/>
                <w:b/>
                <w:bCs/>
                <w:color w:val="3F3F3F"/>
                <w:szCs w:val="22"/>
                <w:lang w:val="cs-CZ" w:eastAsia="cs-CZ" w:bidi="ar-SA"/>
              </w:rPr>
            </w:pPr>
            <w:r w:rsidRPr="008F38D7">
              <w:rPr>
                <w:rFonts w:cs="Arial"/>
                <w:b/>
                <w:bCs/>
                <w:color w:val="3F3F3F"/>
                <w:szCs w:val="22"/>
                <w:lang w:val="cs-CZ" w:eastAsia="cs-CZ" w:bidi="ar-SA"/>
              </w:rPr>
              <w:t>Počet</w:t>
            </w:r>
          </w:p>
        </w:tc>
      </w:tr>
      <w:tr w:rsidR="0092356E" w:rsidRPr="008F38D7" w:rsidTr="0092356E">
        <w:trPr>
          <w:trHeight w:val="315"/>
        </w:trPr>
        <w:tc>
          <w:tcPr>
            <w:tcW w:w="307" w:type="dxa"/>
            <w:tcBorders>
              <w:top w:val="nil"/>
              <w:left w:val="single" w:sz="8" w:space="0" w:color="auto"/>
              <w:bottom w:val="nil"/>
              <w:right w:val="single" w:sz="8" w:space="0" w:color="auto"/>
            </w:tcBorders>
          </w:tcPr>
          <w:p w:rsidR="0092356E" w:rsidRDefault="0092356E" w:rsidP="00F73940">
            <w:pPr>
              <w:rPr>
                <w:rFonts w:cs="Arial"/>
                <w:lang w:val="cs-CZ"/>
              </w:rPr>
            </w:pPr>
            <w:r>
              <w:rPr>
                <w:rFonts w:cs="Arial"/>
                <w:lang w:val="cs-CZ"/>
              </w:rPr>
              <w:t>.1</w:t>
            </w:r>
          </w:p>
        </w:tc>
        <w:tc>
          <w:tcPr>
            <w:tcW w:w="2062" w:type="dxa"/>
            <w:tcBorders>
              <w:top w:val="nil"/>
              <w:left w:val="single" w:sz="8" w:space="0" w:color="auto"/>
              <w:bottom w:val="nil"/>
              <w:right w:val="single" w:sz="8" w:space="0" w:color="auto"/>
            </w:tcBorders>
            <w:shd w:val="clear" w:color="auto" w:fill="auto"/>
            <w:noWrap/>
            <w:vAlign w:val="center"/>
            <w:hideMark/>
          </w:tcPr>
          <w:p w:rsidR="0092356E" w:rsidRPr="008F38D7" w:rsidRDefault="0092356E" w:rsidP="00F73940">
            <w:pPr>
              <w:rPr>
                <w:rFonts w:cs="Arial"/>
                <w:color w:val="000000"/>
                <w:szCs w:val="22"/>
                <w:lang w:val="cs-CZ" w:eastAsia="cs-CZ" w:bidi="ar-SA"/>
              </w:rPr>
            </w:pPr>
            <w:r>
              <w:rPr>
                <w:rFonts w:cs="Arial"/>
                <w:lang w:val="cs-CZ"/>
              </w:rPr>
              <w:t>5150-69862-001</w:t>
            </w:r>
          </w:p>
        </w:tc>
        <w:tc>
          <w:tcPr>
            <w:tcW w:w="5812" w:type="dxa"/>
            <w:tcBorders>
              <w:top w:val="nil"/>
              <w:left w:val="nil"/>
              <w:bottom w:val="nil"/>
              <w:right w:val="single" w:sz="8" w:space="0" w:color="auto"/>
            </w:tcBorders>
            <w:shd w:val="clear" w:color="auto" w:fill="auto"/>
            <w:noWrap/>
            <w:vAlign w:val="bottom"/>
            <w:hideMark/>
          </w:tcPr>
          <w:p w:rsidR="0092356E" w:rsidRPr="008F38D7" w:rsidRDefault="0092356E" w:rsidP="00F73940">
            <w:pPr>
              <w:rPr>
                <w:rFonts w:cs="Arial"/>
                <w:color w:val="000000"/>
                <w:szCs w:val="22"/>
                <w:lang w:val="cs-CZ"/>
              </w:rPr>
            </w:pPr>
            <w:r>
              <w:rPr>
                <w:rFonts w:cs="Arial"/>
                <w:color w:val="000000"/>
                <w:szCs w:val="22"/>
                <w:lang w:val="cs-CZ"/>
              </w:rPr>
              <w:t>RMX 1800 – navýšení kapacity o 10x720p zdrojů</w:t>
            </w:r>
          </w:p>
        </w:tc>
        <w:tc>
          <w:tcPr>
            <w:tcW w:w="850" w:type="dxa"/>
            <w:tcBorders>
              <w:top w:val="nil"/>
              <w:left w:val="nil"/>
              <w:bottom w:val="nil"/>
              <w:right w:val="single" w:sz="8" w:space="0" w:color="auto"/>
            </w:tcBorders>
            <w:shd w:val="clear" w:color="auto" w:fill="auto"/>
            <w:noWrap/>
            <w:vAlign w:val="center"/>
            <w:hideMark/>
          </w:tcPr>
          <w:p w:rsidR="0092356E" w:rsidRPr="008F38D7" w:rsidRDefault="0092356E" w:rsidP="00F73940">
            <w:pPr>
              <w:jc w:val="center"/>
              <w:rPr>
                <w:rFonts w:cs="Arial"/>
                <w:color w:val="000000"/>
                <w:szCs w:val="22"/>
                <w:lang w:val="cs-CZ" w:eastAsia="cs-CZ" w:bidi="ar-SA"/>
              </w:rPr>
            </w:pPr>
            <w:r>
              <w:rPr>
                <w:rFonts w:cs="Arial"/>
                <w:color w:val="000000"/>
                <w:szCs w:val="22"/>
                <w:lang w:val="cs-CZ" w:eastAsia="cs-CZ" w:bidi="ar-SA"/>
              </w:rPr>
              <w:t>3</w:t>
            </w:r>
            <w:r w:rsidRPr="008F38D7">
              <w:rPr>
                <w:rFonts w:cs="Arial"/>
                <w:color w:val="000000"/>
                <w:szCs w:val="22"/>
                <w:lang w:val="cs-CZ" w:eastAsia="cs-CZ" w:bidi="ar-SA"/>
              </w:rPr>
              <w:t xml:space="preserve"> ks</w:t>
            </w:r>
          </w:p>
        </w:tc>
      </w:tr>
      <w:tr w:rsidR="0092356E" w:rsidRPr="008F38D7" w:rsidTr="0092356E">
        <w:trPr>
          <w:trHeight w:val="80"/>
        </w:trPr>
        <w:tc>
          <w:tcPr>
            <w:tcW w:w="307" w:type="dxa"/>
            <w:tcBorders>
              <w:top w:val="nil"/>
              <w:left w:val="single" w:sz="8" w:space="0" w:color="auto"/>
              <w:bottom w:val="single" w:sz="8" w:space="0" w:color="auto"/>
              <w:right w:val="single" w:sz="8" w:space="0" w:color="auto"/>
            </w:tcBorders>
          </w:tcPr>
          <w:p w:rsidR="0092356E" w:rsidRDefault="0092356E" w:rsidP="00F73940">
            <w:pPr>
              <w:rPr>
                <w:rFonts w:cs="Arial"/>
                <w:lang w:val="cs-CZ"/>
              </w:rPr>
            </w:pPr>
            <w:r>
              <w:rPr>
                <w:rFonts w:cs="Arial"/>
                <w:lang w:val="cs-CZ"/>
              </w:rPr>
              <w:t>.2</w:t>
            </w:r>
          </w:p>
        </w:tc>
        <w:tc>
          <w:tcPr>
            <w:tcW w:w="2062" w:type="dxa"/>
            <w:tcBorders>
              <w:top w:val="nil"/>
              <w:left w:val="single" w:sz="8" w:space="0" w:color="auto"/>
              <w:bottom w:val="single" w:sz="8" w:space="0" w:color="auto"/>
              <w:right w:val="single" w:sz="8" w:space="0" w:color="auto"/>
            </w:tcBorders>
            <w:shd w:val="clear" w:color="auto" w:fill="auto"/>
            <w:noWrap/>
            <w:vAlign w:val="center"/>
          </w:tcPr>
          <w:p w:rsidR="0092356E" w:rsidRPr="008F38D7" w:rsidRDefault="0092356E" w:rsidP="00F73940">
            <w:pPr>
              <w:rPr>
                <w:rFonts w:cs="Arial"/>
                <w:lang w:val="cs-CZ"/>
              </w:rPr>
            </w:pPr>
            <w:r>
              <w:rPr>
                <w:rFonts w:cs="Arial"/>
                <w:lang w:val="cs-CZ"/>
              </w:rPr>
              <w:t>4870-18017-160</w:t>
            </w:r>
          </w:p>
        </w:tc>
        <w:tc>
          <w:tcPr>
            <w:tcW w:w="5812" w:type="dxa"/>
            <w:tcBorders>
              <w:top w:val="nil"/>
              <w:left w:val="nil"/>
              <w:bottom w:val="single" w:sz="8" w:space="0" w:color="auto"/>
              <w:right w:val="single" w:sz="8" w:space="0" w:color="auto"/>
            </w:tcBorders>
            <w:shd w:val="clear" w:color="auto" w:fill="auto"/>
            <w:noWrap/>
            <w:vAlign w:val="bottom"/>
          </w:tcPr>
          <w:p w:rsidR="0092356E" w:rsidRPr="008F38D7" w:rsidRDefault="0092356E" w:rsidP="00F73940">
            <w:pPr>
              <w:rPr>
                <w:rFonts w:cs="Arial"/>
                <w:color w:val="000000"/>
                <w:szCs w:val="22"/>
                <w:lang w:val="cs-CZ"/>
              </w:rPr>
            </w:pPr>
            <w:proofErr w:type="spellStart"/>
            <w:r>
              <w:rPr>
                <w:rFonts w:cs="Arial"/>
                <w:color w:val="000000"/>
                <w:szCs w:val="22"/>
                <w:lang w:val="cs-CZ"/>
              </w:rPr>
              <w:t>Premier</w:t>
            </w:r>
            <w:proofErr w:type="spellEnd"/>
            <w:r>
              <w:rPr>
                <w:rFonts w:cs="Arial"/>
                <w:color w:val="000000"/>
                <w:szCs w:val="22"/>
                <w:lang w:val="cs-CZ"/>
              </w:rPr>
              <w:t xml:space="preserve"> servis RMX 1800</w:t>
            </w:r>
          </w:p>
        </w:tc>
        <w:tc>
          <w:tcPr>
            <w:tcW w:w="850" w:type="dxa"/>
            <w:tcBorders>
              <w:top w:val="nil"/>
              <w:left w:val="nil"/>
              <w:bottom w:val="single" w:sz="8" w:space="0" w:color="auto"/>
              <w:right w:val="single" w:sz="8" w:space="0" w:color="auto"/>
            </w:tcBorders>
            <w:shd w:val="clear" w:color="auto" w:fill="auto"/>
            <w:noWrap/>
            <w:vAlign w:val="center"/>
          </w:tcPr>
          <w:p w:rsidR="0092356E" w:rsidRPr="008F38D7" w:rsidRDefault="0092356E" w:rsidP="00F73940">
            <w:pPr>
              <w:jc w:val="center"/>
              <w:rPr>
                <w:rFonts w:cs="Arial"/>
                <w:color w:val="000000"/>
                <w:szCs w:val="22"/>
                <w:lang w:val="cs-CZ" w:eastAsia="cs-CZ" w:bidi="ar-SA"/>
              </w:rPr>
            </w:pPr>
            <w:r>
              <w:rPr>
                <w:rFonts w:cs="Arial"/>
                <w:color w:val="000000"/>
                <w:szCs w:val="22"/>
                <w:lang w:val="cs-CZ" w:eastAsia="cs-CZ" w:bidi="ar-SA"/>
              </w:rPr>
              <w:t>3 ks</w:t>
            </w:r>
          </w:p>
        </w:tc>
      </w:tr>
    </w:tbl>
    <w:p w:rsidR="00FE441A" w:rsidRDefault="00FE441A" w:rsidP="006351F5">
      <w:pPr>
        <w:suppressAutoHyphens/>
        <w:spacing w:after="120"/>
        <w:ind w:left="567"/>
        <w:jc w:val="both"/>
        <w:rPr>
          <w:rFonts w:cs="Arial"/>
          <w:color w:val="000000"/>
          <w:sz w:val="18"/>
          <w:szCs w:val="22"/>
          <w:lang w:val="cs-CZ"/>
        </w:rPr>
      </w:pPr>
    </w:p>
    <w:p w:rsidR="00147506" w:rsidRPr="00147506" w:rsidRDefault="00F73940" w:rsidP="00147506">
      <w:pPr>
        <w:numPr>
          <w:ilvl w:val="1"/>
          <w:numId w:val="1"/>
        </w:numPr>
        <w:suppressAutoHyphens/>
        <w:spacing w:after="120"/>
        <w:ind w:left="567" w:hanging="567"/>
        <w:jc w:val="both"/>
        <w:rPr>
          <w:color w:val="000000"/>
          <w:szCs w:val="22"/>
          <w:lang w:val="cs-CZ"/>
        </w:rPr>
      </w:pPr>
      <w:r>
        <w:rPr>
          <w:color w:val="000000"/>
          <w:szCs w:val="22"/>
          <w:lang w:val="cs-CZ"/>
        </w:rPr>
        <w:t>Servisní a implementační služby</w:t>
      </w:r>
      <w:r w:rsidR="00147506" w:rsidRPr="008F38D7">
        <w:rPr>
          <w:color w:val="000000"/>
          <w:szCs w:val="22"/>
          <w:lang w:val="cs-CZ"/>
        </w:rPr>
        <w:t>:</w:t>
      </w:r>
    </w:p>
    <w:tbl>
      <w:tblPr>
        <w:tblW w:w="9031" w:type="dxa"/>
        <w:tblInd w:w="253" w:type="dxa"/>
        <w:tblCellMar>
          <w:left w:w="70" w:type="dxa"/>
          <w:right w:w="70" w:type="dxa"/>
        </w:tblCellMar>
        <w:tblLook w:val="04A0" w:firstRow="1" w:lastRow="0" w:firstColumn="1" w:lastColumn="0" w:noHBand="0" w:noVBand="1"/>
      </w:tblPr>
      <w:tblGrid>
        <w:gridCol w:w="2369"/>
        <w:gridCol w:w="5812"/>
        <w:gridCol w:w="850"/>
      </w:tblGrid>
      <w:tr w:rsidR="00147506" w:rsidRPr="008F38D7" w:rsidTr="00F37DFE">
        <w:trPr>
          <w:trHeight w:val="315"/>
        </w:trPr>
        <w:tc>
          <w:tcPr>
            <w:tcW w:w="2369" w:type="dxa"/>
            <w:tcBorders>
              <w:top w:val="single" w:sz="8" w:space="0" w:color="3F3F3F"/>
              <w:left w:val="single" w:sz="8" w:space="0" w:color="3F3F3F"/>
              <w:bottom w:val="single" w:sz="8" w:space="0" w:color="3F3F3F"/>
              <w:right w:val="single" w:sz="8" w:space="0" w:color="3F3F3F"/>
            </w:tcBorders>
            <w:shd w:val="clear" w:color="000000" w:fill="F2F2F2"/>
            <w:noWrap/>
            <w:vAlign w:val="center"/>
            <w:hideMark/>
          </w:tcPr>
          <w:p w:rsidR="00147506" w:rsidRPr="008F38D7" w:rsidRDefault="00147506" w:rsidP="00F37DFE">
            <w:pPr>
              <w:rPr>
                <w:rFonts w:cs="Arial"/>
                <w:b/>
                <w:bCs/>
                <w:color w:val="3F3F3F"/>
                <w:szCs w:val="22"/>
                <w:lang w:val="cs-CZ" w:eastAsia="cs-CZ" w:bidi="ar-SA"/>
              </w:rPr>
            </w:pPr>
            <w:r w:rsidRPr="008F38D7">
              <w:rPr>
                <w:rFonts w:cs="Arial"/>
                <w:b/>
                <w:bCs/>
                <w:color w:val="3F3F3F"/>
                <w:szCs w:val="22"/>
                <w:lang w:val="cs-CZ" w:eastAsia="cs-CZ" w:bidi="ar-SA"/>
              </w:rPr>
              <w:t>Part. No</w:t>
            </w:r>
          </w:p>
        </w:tc>
        <w:tc>
          <w:tcPr>
            <w:tcW w:w="5812" w:type="dxa"/>
            <w:tcBorders>
              <w:top w:val="single" w:sz="8" w:space="0" w:color="3F3F3F"/>
              <w:left w:val="nil"/>
              <w:bottom w:val="single" w:sz="8" w:space="0" w:color="3F3F3F"/>
              <w:right w:val="single" w:sz="8" w:space="0" w:color="3F3F3F"/>
            </w:tcBorders>
            <w:shd w:val="clear" w:color="000000" w:fill="F2F2F2"/>
            <w:noWrap/>
            <w:vAlign w:val="center"/>
            <w:hideMark/>
          </w:tcPr>
          <w:p w:rsidR="00147506" w:rsidRPr="008F38D7" w:rsidRDefault="00147506" w:rsidP="00F37DFE">
            <w:pPr>
              <w:rPr>
                <w:rFonts w:cs="Arial"/>
                <w:b/>
                <w:bCs/>
                <w:color w:val="3F3F3F"/>
                <w:szCs w:val="22"/>
                <w:lang w:val="cs-CZ" w:eastAsia="cs-CZ" w:bidi="ar-SA"/>
              </w:rPr>
            </w:pPr>
            <w:r w:rsidRPr="008F38D7">
              <w:rPr>
                <w:rFonts w:cs="Arial"/>
                <w:b/>
                <w:bCs/>
                <w:color w:val="3F3F3F"/>
                <w:szCs w:val="22"/>
                <w:lang w:val="cs-CZ" w:eastAsia="cs-CZ" w:bidi="ar-SA"/>
              </w:rPr>
              <w:t>Popis produktu</w:t>
            </w:r>
          </w:p>
        </w:tc>
        <w:tc>
          <w:tcPr>
            <w:tcW w:w="850" w:type="dxa"/>
            <w:tcBorders>
              <w:top w:val="single" w:sz="8" w:space="0" w:color="3F3F3F"/>
              <w:left w:val="nil"/>
              <w:bottom w:val="single" w:sz="8" w:space="0" w:color="3F3F3F"/>
              <w:right w:val="single" w:sz="8" w:space="0" w:color="3F3F3F"/>
            </w:tcBorders>
            <w:shd w:val="clear" w:color="000000" w:fill="F2F2F2"/>
            <w:noWrap/>
            <w:vAlign w:val="center"/>
            <w:hideMark/>
          </w:tcPr>
          <w:p w:rsidR="00147506" w:rsidRPr="008F38D7" w:rsidRDefault="00147506" w:rsidP="00F37DFE">
            <w:pPr>
              <w:rPr>
                <w:rFonts w:cs="Arial"/>
                <w:b/>
                <w:bCs/>
                <w:color w:val="3F3F3F"/>
                <w:szCs w:val="22"/>
                <w:lang w:val="cs-CZ" w:eastAsia="cs-CZ" w:bidi="ar-SA"/>
              </w:rPr>
            </w:pPr>
            <w:r w:rsidRPr="008F38D7">
              <w:rPr>
                <w:rFonts w:cs="Arial"/>
                <w:b/>
                <w:bCs/>
                <w:color w:val="3F3F3F"/>
                <w:szCs w:val="22"/>
                <w:lang w:val="cs-CZ" w:eastAsia="cs-CZ" w:bidi="ar-SA"/>
              </w:rPr>
              <w:t>Počet</w:t>
            </w:r>
          </w:p>
        </w:tc>
      </w:tr>
      <w:tr w:rsidR="00147506" w:rsidRPr="008F38D7" w:rsidTr="00F37DFE">
        <w:trPr>
          <w:trHeight w:val="315"/>
        </w:trPr>
        <w:tc>
          <w:tcPr>
            <w:tcW w:w="2369" w:type="dxa"/>
            <w:tcBorders>
              <w:top w:val="nil"/>
              <w:left w:val="single" w:sz="8" w:space="0" w:color="auto"/>
              <w:bottom w:val="single" w:sz="8" w:space="0" w:color="auto"/>
              <w:right w:val="single" w:sz="8" w:space="0" w:color="auto"/>
            </w:tcBorders>
            <w:shd w:val="clear" w:color="auto" w:fill="auto"/>
            <w:noWrap/>
            <w:vAlign w:val="center"/>
          </w:tcPr>
          <w:p w:rsidR="00147506" w:rsidRPr="00712F9E" w:rsidRDefault="00F73940" w:rsidP="00F37DFE">
            <w:pPr>
              <w:rPr>
                <w:rFonts w:cs="Arial"/>
                <w:lang w:val="cs-CZ"/>
              </w:rPr>
            </w:pPr>
            <w:r>
              <w:rPr>
                <w:rFonts w:cs="Arial"/>
                <w:lang w:val="cs-CZ"/>
              </w:rPr>
              <w:t>--</w:t>
            </w:r>
          </w:p>
        </w:tc>
        <w:tc>
          <w:tcPr>
            <w:tcW w:w="5812" w:type="dxa"/>
            <w:tcBorders>
              <w:top w:val="nil"/>
              <w:left w:val="nil"/>
              <w:bottom w:val="single" w:sz="8" w:space="0" w:color="auto"/>
              <w:right w:val="single" w:sz="8" w:space="0" w:color="auto"/>
            </w:tcBorders>
            <w:shd w:val="clear" w:color="auto" w:fill="auto"/>
            <w:noWrap/>
            <w:vAlign w:val="bottom"/>
          </w:tcPr>
          <w:p w:rsidR="00147506" w:rsidRPr="00712F9E" w:rsidRDefault="00F73940" w:rsidP="00F37DFE">
            <w:pPr>
              <w:rPr>
                <w:rFonts w:cs="Arial"/>
                <w:color w:val="000000"/>
                <w:szCs w:val="22"/>
                <w:lang w:val="cs-CZ"/>
              </w:rPr>
            </w:pPr>
            <w:r>
              <w:rPr>
                <w:rFonts w:cs="Arial"/>
                <w:color w:val="000000"/>
                <w:szCs w:val="22"/>
                <w:lang w:val="cs-CZ"/>
              </w:rPr>
              <w:t>Implementace do existující</w:t>
            </w:r>
            <w:r w:rsidR="000F303A">
              <w:rPr>
                <w:rFonts w:cs="Arial"/>
                <w:color w:val="000000"/>
                <w:szCs w:val="22"/>
                <w:lang w:val="cs-CZ"/>
              </w:rPr>
              <w:t>ho</w:t>
            </w:r>
            <w:r>
              <w:rPr>
                <w:rFonts w:cs="Arial"/>
                <w:color w:val="000000"/>
                <w:szCs w:val="22"/>
                <w:lang w:val="cs-CZ"/>
              </w:rPr>
              <w:t xml:space="preserve"> řešení</w:t>
            </w:r>
          </w:p>
        </w:tc>
        <w:tc>
          <w:tcPr>
            <w:tcW w:w="850" w:type="dxa"/>
            <w:tcBorders>
              <w:top w:val="nil"/>
              <w:left w:val="nil"/>
              <w:bottom w:val="single" w:sz="8" w:space="0" w:color="auto"/>
              <w:right w:val="single" w:sz="8" w:space="0" w:color="auto"/>
            </w:tcBorders>
            <w:shd w:val="clear" w:color="auto" w:fill="auto"/>
            <w:noWrap/>
            <w:vAlign w:val="center"/>
          </w:tcPr>
          <w:p w:rsidR="00147506" w:rsidRPr="008F38D7" w:rsidDel="00712F9E" w:rsidRDefault="00F73940" w:rsidP="00F37DFE">
            <w:pPr>
              <w:jc w:val="center"/>
              <w:rPr>
                <w:rFonts w:cs="Arial"/>
                <w:color w:val="000000"/>
                <w:szCs w:val="22"/>
                <w:lang w:val="cs-CZ" w:eastAsia="cs-CZ" w:bidi="ar-SA"/>
              </w:rPr>
            </w:pPr>
            <w:r>
              <w:rPr>
                <w:rFonts w:cs="Arial"/>
                <w:color w:val="000000"/>
                <w:szCs w:val="22"/>
                <w:lang w:val="cs-CZ" w:eastAsia="cs-CZ" w:bidi="ar-SA"/>
              </w:rPr>
              <w:t>1</w:t>
            </w:r>
            <w:r w:rsidR="00147506" w:rsidRPr="008F38D7">
              <w:rPr>
                <w:rFonts w:cs="Arial"/>
                <w:color w:val="000000"/>
                <w:szCs w:val="22"/>
                <w:lang w:val="cs-CZ" w:eastAsia="cs-CZ" w:bidi="ar-SA"/>
              </w:rPr>
              <w:t xml:space="preserve"> ks</w:t>
            </w:r>
          </w:p>
        </w:tc>
      </w:tr>
    </w:tbl>
    <w:p w:rsidR="00147506" w:rsidRPr="008F38D7" w:rsidRDefault="00147506" w:rsidP="00147506">
      <w:pPr>
        <w:suppressAutoHyphens/>
        <w:spacing w:after="120"/>
        <w:jc w:val="both"/>
        <w:rPr>
          <w:rFonts w:cs="Arial"/>
          <w:color w:val="000000"/>
          <w:sz w:val="18"/>
          <w:szCs w:val="22"/>
          <w:lang w:val="cs-CZ"/>
        </w:rPr>
      </w:pPr>
    </w:p>
    <w:p w:rsidR="00F3225B" w:rsidRPr="008F38D7" w:rsidRDefault="00F3225B" w:rsidP="00D709FB">
      <w:pPr>
        <w:numPr>
          <w:ilvl w:val="0"/>
          <w:numId w:val="1"/>
        </w:numPr>
        <w:suppressAutoHyphens/>
        <w:spacing w:before="120"/>
        <w:ind w:left="0" w:firstLine="0"/>
        <w:jc w:val="center"/>
        <w:rPr>
          <w:color w:val="000000"/>
          <w:szCs w:val="22"/>
          <w:lang w:val="cs-CZ"/>
        </w:rPr>
      </w:pPr>
    </w:p>
    <w:p w:rsidR="006351F5" w:rsidRPr="008F38D7" w:rsidRDefault="006351F5" w:rsidP="006351F5">
      <w:pPr>
        <w:jc w:val="center"/>
        <w:rPr>
          <w:b/>
          <w:color w:val="000000"/>
          <w:sz w:val="22"/>
          <w:szCs w:val="22"/>
          <w:lang w:val="cs-CZ"/>
        </w:rPr>
      </w:pPr>
      <w:r w:rsidRPr="008F38D7">
        <w:rPr>
          <w:b/>
          <w:color w:val="000000"/>
          <w:sz w:val="22"/>
          <w:szCs w:val="22"/>
          <w:lang w:val="cs-CZ"/>
        </w:rPr>
        <w:t xml:space="preserve">Dodání </w:t>
      </w:r>
      <w:r w:rsidR="009F273F" w:rsidRPr="008F38D7">
        <w:rPr>
          <w:b/>
          <w:color w:val="000000"/>
          <w:sz w:val="22"/>
          <w:szCs w:val="22"/>
          <w:lang w:val="cs-CZ"/>
        </w:rPr>
        <w:t>předmětu plnění</w:t>
      </w:r>
    </w:p>
    <w:p w:rsidR="006351F5" w:rsidRPr="008F38D7" w:rsidRDefault="006351F5" w:rsidP="006351F5">
      <w:pPr>
        <w:tabs>
          <w:tab w:val="left" w:pos="426"/>
        </w:tabs>
        <w:suppressAutoHyphens/>
        <w:spacing w:after="120"/>
        <w:ind w:left="426"/>
        <w:jc w:val="both"/>
        <w:rPr>
          <w:sz w:val="22"/>
          <w:szCs w:val="22"/>
          <w:lang w:val="cs-CZ"/>
        </w:rPr>
      </w:pPr>
    </w:p>
    <w:p w:rsidR="00F01DE6" w:rsidRDefault="00F73F2F" w:rsidP="009F2843">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Prodávající je povinen dodat </w:t>
      </w:r>
      <w:r w:rsidR="009F273F" w:rsidRPr="008F38D7">
        <w:rPr>
          <w:color w:val="000000"/>
          <w:szCs w:val="22"/>
          <w:lang w:val="cs-CZ"/>
        </w:rPr>
        <w:t xml:space="preserve">předmět plnění </w:t>
      </w:r>
      <w:r w:rsidR="009F2843" w:rsidRPr="008F38D7">
        <w:rPr>
          <w:color w:val="000000"/>
          <w:szCs w:val="22"/>
          <w:lang w:val="cs-CZ"/>
        </w:rPr>
        <w:t>do sídla kupujícího uvedeného v záhlaví této smlouvy.</w:t>
      </w:r>
      <w:bookmarkStart w:id="0" w:name="_Ref326590205"/>
      <w:r w:rsidR="00707702" w:rsidRPr="008F38D7">
        <w:rPr>
          <w:color w:val="000000"/>
          <w:szCs w:val="22"/>
          <w:lang w:val="cs-CZ"/>
        </w:rPr>
        <w:t xml:space="preserve"> </w:t>
      </w:r>
      <w:r w:rsidR="00A60A23" w:rsidRPr="008F38D7">
        <w:rPr>
          <w:color w:val="000000"/>
          <w:szCs w:val="22"/>
          <w:lang w:val="cs-CZ"/>
        </w:rPr>
        <w:t>P</w:t>
      </w:r>
      <w:r w:rsidRPr="008F38D7">
        <w:rPr>
          <w:color w:val="000000"/>
          <w:szCs w:val="22"/>
          <w:lang w:val="cs-CZ"/>
        </w:rPr>
        <w:t xml:space="preserve">rodávající </w:t>
      </w:r>
      <w:r w:rsidR="00A60A23" w:rsidRPr="008F38D7">
        <w:rPr>
          <w:color w:val="000000"/>
          <w:szCs w:val="22"/>
          <w:lang w:val="cs-CZ"/>
        </w:rPr>
        <w:t xml:space="preserve">je </w:t>
      </w:r>
      <w:r w:rsidRPr="008F38D7">
        <w:rPr>
          <w:color w:val="000000"/>
          <w:szCs w:val="22"/>
          <w:lang w:val="cs-CZ"/>
        </w:rPr>
        <w:t xml:space="preserve">povinen dodat </w:t>
      </w:r>
      <w:r w:rsidR="009F273F" w:rsidRPr="008F38D7">
        <w:rPr>
          <w:color w:val="000000"/>
          <w:szCs w:val="22"/>
          <w:lang w:val="cs-CZ"/>
        </w:rPr>
        <w:t xml:space="preserve">předmět plnění </w:t>
      </w:r>
      <w:r w:rsidR="00BE3791" w:rsidRPr="008F38D7">
        <w:rPr>
          <w:color w:val="000000"/>
          <w:szCs w:val="22"/>
          <w:lang w:val="cs-CZ"/>
        </w:rPr>
        <w:t>dle odstavce 1.</w:t>
      </w:r>
      <w:r w:rsidR="009637B2" w:rsidRPr="008F38D7">
        <w:rPr>
          <w:color w:val="000000"/>
          <w:szCs w:val="22"/>
          <w:lang w:val="cs-CZ"/>
        </w:rPr>
        <w:t>4</w:t>
      </w:r>
      <w:r w:rsidR="00E00CEC" w:rsidRPr="008F38D7">
        <w:rPr>
          <w:color w:val="000000"/>
          <w:szCs w:val="22"/>
          <w:lang w:val="cs-CZ"/>
        </w:rPr>
        <w:t xml:space="preserve"> </w:t>
      </w:r>
      <w:r w:rsidR="00600929" w:rsidRPr="008F38D7">
        <w:rPr>
          <w:color w:val="000000"/>
          <w:szCs w:val="22"/>
          <w:lang w:val="cs-CZ"/>
        </w:rPr>
        <w:t>v souladu s</w:t>
      </w:r>
      <w:r w:rsidR="00FC16C0" w:rsidRPr="008F38D7">
        <w:rPr>
          <w:color w:val="000000"/>
          <w:szCs w:val="22"/>
          <w:lang w:val="cs-CZ"/>
        </w:rPr>
        <w:t> touto smlouvou</w:t>
      </w:r>
      <w:r w:rsidR="00600929" w:rsidRPr="008F38D7">
        <w:rPr>
          <w:color w:val="000000"/>
          <w:szCs w:val="22"/>
          <w:lang w:val="cs-CZ"/>
        </w:rPr>
        <w:t> </w:t>
      </w:r>
      <w:r w:rsidRPr="008F38D7">
        <w:rPr>
          <w:color w:val="000000"/>
          <w:szCs w:val="22"/>
          <w:lang w:val="cs-CZ"/>
        </w:rPr>
        <w:t xml:space="preserve">nejpozději do </w:t>
      </w:r>
      <w:r w:rsidR="00DF49A8">
        <w:rPr>
          <w:color w:val="000000"/>
          <w:szCs w:val="22"/>
          <w:lang w:val="cs-CZ"/>
        </w:rPr>
        <w:t>35</w:t>
      </w:r>
      <w:r w:rsidR="00DF49A8" w:rsidRPr="008F38D7">
        <w:rPr>
          <w:color w:val="000000"/>
          <w:szCs w:val="22"/>
          <w:lang w:val="cs-CZ"/>
        </w:rPr>
        <w:t xml:space="preserve"> </w:t>
      </w:r>
      <w:r w:rsidRPr="008F38D7">
        <w:rPr>
          <w:color w:val="000000"/>
          <w:szCs w:val="22"/>
          <w:lang w:val="cs-CZ"/>
        </w:rPr>
        <w:t xml:space="preserve">kalendářních dnů od </w:t>
      </w:r>
      <w:r w:rsidR="005A1C4A" w:rsidRPr="008F38D7">
        <w:rPr>
          <w:color w:val="000000"/>
          <w:szCs w:val="22"/>
          <w:lang w:val="cs-CZ"/>
        </w:rPr>
        <w:t>účinnosti této</w:t>
      </w:r>
      <w:r w:rsidR="004E43FD" w:rsidRPr="008F38D7">
        <w:rPr>
          <w:color w:val="000000"/>
          <w:szCs w:val="22"/>
          <w:lang w:val="cs-CZ"/>
        </w:rPr>
        <w:t xml:space="preserve"> smlouvy</w:t>
      </w:r>
      <w:r w:rsidRPr="008F38D7">
        <w:rPr>
          <w:color w:val="000000"/>
          <w:szCs w:val="22"/>
          <w:lang w:val="cs-CZ"/>
        </w:rPr>
        <w:t>.</w:t>
      </w:r>
      <w:bookmarkEnd w:id="0"/>
    </w:p>
    <w:p w:rsidR="00231503" w:rsidRPr="008F38D7" w:rsidRDefault="00231503" w:rsidP="00DF49A8">
      <w:pPr>
        <w:numPr>
          <w:ilvl w:val="1"/>
          <w:numId w:val="1"/>
        </w:numPr>
        <w:suppressAutoHyphens/>
        <w:spacing w:after="120"/>
        <w:ind w:left="567" w:hanging="567"/>
        <w:jc w:val="both"/>
        <w:rPr>
          <w:color w:val="000000"/>
          <w:szCs w:val="22"/>
          <w:lang w:val="cs-CZ"/>
        </w:rPr>
      </w:pPr>
      <w:r w:rsidRPr="00231503">
        <w:rPr>
          <w:color w:val="000000"/>
          <w:szCs w:val="22"/>
          <w:lang w:val="cs-CZ"/>
        </w:rPr>
        <w:t xml:space="preserve">Prodávající se zavazuje poskytnout kupujícímu veškeré doklady a licence (oprávnění) k užívání </w:t>
      </w:r>
      <w:r w:rsidR="00906664">
        <w:rPr>
          <w:color w:val="000000"/>
          <w:szCs w:val="22"/>
          <w:lang w:val="cs-CZ"/>
        </w:rPr>
        <w:t>předmět</w:t>
      </w:r>
      <w:r w:rsidR="007302B1">
        <w:rPr>
          <w:color w:val="000000"/>
          <w:szCs w:val="22"/>
          <w:lang w:val="cs-CZ"/>
        </w:rPr>
        <w:t>u</w:t>
      </w:r>
      <w:r w:rsidR="00906664">
        <w:rPr>
          <w:color w:val="000000"/>
          <w:szCs w:val="22"/>
          <w:lang w:val="cs-CZ"/>
        </w:rPr>
        <w:t xml:space="preserve"> plnění </w:t>
      </w:r>
      <w:r w:rsidRPr="00231503">
        <w:rPr>
          <w:color w:val="000000"/>
          <w:szCs w:val="22"/>
          <w:lang w:val="cs-CZ"/>
        </w:rPr>
        <w:t>s tím, že licenční oprávnění poskytnou kupujícímu neomezené oprávnění ke všem činnostem, které jsou potřebné k efektivnímu využití předmětu plnění. Tato skutečnost je z</w:t>
      </w:r>
      <w:r>
        <w:rPr>
          <w:color w:val="000000"/>
          <w:szCs w:val="22"/>
          <w:lang w:val="cs-CZ"/>
        </w:rPr>
        <w:t xml:space="preserve">ohledněna v ceně uvedené v </w:t>
      </w:r>
      <w:proofErr w:type="spellStart"/>
      <w:r>
        <w:rPr>
          <w:color w:val="000000"/>
          <w:szCs w:val="22"/>
          <w:lang w:val="cs-CZ"/>
        </w:rPr>
        <w:t>čl</w:t>
      </w:r>
      <w:proofErr w:type="spellEnd"/>
      <w:r>
        <w:rPr>
          <w:color w:val="000000"/>
          <w:szCs w:val="22"/>
          <w:lang w:val="cs-CZ"/>
        </w:rPr>
        <w:t xml:space="preserve"> 3.1</w:t>
      </w:r>
      <w:r w:rsidRPr="00231503">
        <w:rPr>
          <w:color w:val="000000"/>
          <w:szCs w:val="22"/>
          <w:lang w:val="cs-CZ"/>
        </w:rPr>
        <w:t xml:space="preserve"> této smlouvy.</w:t>
      </w:r>
    </w:p>
    <w:p w:rsidR="00FF36E5" w:rsidRDefault="00FF36E5" w:rsidP="00DF49A8">
      <w:pPr>
        <w:numPr>
          <w:ilvl w:val="1"/>
          <w:numId w:val="1"/>
        </w:numPr>
        <w:suppressAutoHyphens/>
        <w:spacing w:after="120"/>
        <w:ind w:left="567" w:hanging="567"/>
        <w:jc w:val="both"/>
        <w:rPr>
          <w:color w:val="000000"/>
          <w:szCs w:val="22"/>
          <w:lang w:val="cs-CZ"/>
        </w:rPr>
      </w:pPr>
      <w:r>
        <w:rPr>
          <w:color w:val="000000"/>
          <w:szCs w:val="22"/>
          <w:lang w:val="cs-CZ"/>
        </w:rPr>
        <w:t>O převzetí předmětu plnění bude sepsán předávací protokol podepsaný k tomu oprávněnými zástupci obou smluvních stran</w:t>
      </w:r>
      <w:r w:rsidR="005F6E2E">
        <w:rPr>
          <w:color w:val="000000"/>
          <w:szCs w:val="22"/>
          <w:lang w:val="cs-CZ"/>
        </w:rPr>
        <w:t xml:space="preserve"> bez výhrad objednatele</w:t>
      </w:r>
      <w:r>
        <w:rPr>
          <w:color w:val="000000"/>
          <w:szCs w:val="22"/>
          <w:lang w:val="cs-CZ"/>
        </w:rPr>
        <w:t>. V předávacím protokolu bude zejména potvrzeno předání a převzetí předmětu plnění</w:t>
      </w:r>
      <w:r w:rsidR="00096358">
        <w:rPr>
          <w:color w:val="000000"/>
          <w:szCs w:val="22"/>
          <w:lang w:val="cs-CZ"/>
        </w:rPr>
        <w:t xml:space="preserve"> </w:t>
      </w:r>
      <w:r>
        <w:rPr>
          <w:color w:val="000000"/>
          <w:szCs w:val="22"/>
          <w:lang w:val="cs-CZ"/>
        </w:rPr>
        <w:t>dle čl. 1. této smlouvy a seznam předaných dokladů a licencí (oprávnění).</w:t>
      </w:r>
    </w:p>
    <w:p w:rsidR="00447B78" w:rsidRPr="008F38D7" w:rsidRDefault="00447B78" w:rsidP="00447B78">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Při plnění dle této smlouvy prostřednictvím </w:t>
      </w:r>
      <w:r w:rsidR="005A1C4A" w:rsidRPr="008F38D7">
        <w:rPr>
          <w:color w:val="000000"/>
          <w:szCs w:val="22"/>
          <w:lang w:val="cs-CZ"/>
        </w:rPr>
        <w:t xml:space="preserve">poddodavatele </w:t>
      </w:r>
      <w:r w:rsidRPr="008F38D7">
        <w:rPr>
          <w:color w:val="000000"/>
          <w:szCs w:val="22"/>
          <w:lang w:val="cs-CZ"/>
        </w:rPr>
        <w:t xml:space="preserve">má prodávající odpovědnost, jako by plnil sám. </w:t>
      </w:r>
    </w:p>
    <w:p w:rsidR="00CC0783" w:rsidRPr="008F38D7" w:rsidRDefault="00CC0783" w:rsidP="00CC0783">
      <w:pPr>
        <w:suppressAutoHyphens/>
        <w:spacing w:after="120"/>
        <w:ind w:left="567"/>
        <w:jc w:val="both"/>
        <w:rPr>
          <w:color w:val="000000"/>
          <w:szCs w:val="22"/>
          <w:lang w:val="cs-CZ"/>
        </w:rPr>
      </w:pPr>
    </w:p>
    <w:p w:rsidR="006351F5" w:rsidRPr="008F38D7" w:rsidRDefault="006351F5" w:rsidP="00D709FB">
      <w:pPr>
        <w:numPr>
          <w:ilvl w:val="0"/>
          <w:numId w:val="1"/>
        </w:numPr>
        <w:suppressAutoHyphens/>
        <w:spacing w:before="120"/>
        <w:ind w:left="0" w:firstLine="0"/>
        <w:jc w:val="center"/>
        <w:rPr>
          <w:color w:val="000000"/>
          <w:szCs w:val="22"/>
          <w:lang w:val="cs-CZ"/>
        </w:rPr>
      </w:pPr>
    </w:p>
    <w:p w:rsidR="006351F5" w:rsidRPr="008F38D7" w:rsidRDefault="00CC0783" w:rsidP="00CC0783">
      <w:pPr>
        <w:jc w:val="center"/>
        <w:rPr>
          <w:b/>
          <w:color w:val="000000"/>
          <w:sz w:val="22"/>
          <w:szCs w:val="22"/>
          <w:lang w:val="cs-CZ"/>
        </w:rPr>
      </w:pPr>
      <w:r w:rsidRPr="008F38D7">
        <w:rPr>
          <w:b/>
          <w:color w:val="000000"/>
          <w:sz w:val="22"/>
          <w:szCs w:val="22"/>
          <w:lang w:val="cs-CZ"/>
        </w:rPr>
        <w:t>Kupní cena</w:t>
      </w:r>
      <w:r w:rsidR="00EA54E6" w:rsidRPr="008F38D7">
        <w:rPr>
          <w:b/>
          <w:color w:val="000000"/>
          <w:sz w:val="22"/>
          <w:szCs w:val="22"/>
          <w:lang w:val="cs-CZ"/>
        </w:rPr>
        <w:t xml:space="preserve"> a platební podmínky</w:t>
      </w:r>
    </w:p>
    <w:p w:rsidR="00F3225B" w:rsidRPr="008F38D7" w:rsidRDefault="00F3225B" w:rsidP="00F3225B">
      <w:pPr>
        <w:suppressAutoHyphens/>
        <w:spacing w:after="120"/>
        <w:ind w:left="567"/>
        <w:jc w:val="both"/>
        <w:rPr>
          <w:color w:val="000000"/>
          <w:szCs w:val="22"/>
          <w:lang w:val="cs-CZ"/>
        </w:rPr>
      </w:pPr>
    </w:p>
    <w:p w:rsidR="00147506" w:rsidRDefault="00CC0783" w:rsidP="00147506">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Kupující se zavazuje </w:t>
      </w:r>
      <w:r w:rsidR="009F273F" w:rsidRPr="008F38D7">
        <w:rPr>
          <w:color w:val="000000"/>
          <w:szCs w:val="22"/>
          <w:lang w:val="cs-CZ"/>
        </w:rPr>
        <w:t>u</w:t>
      </w:r>
      <w:r w:rsidRPr="008F38D7">
        <w:rPr>
          <w:color w:val="000000"/>
          <w:szCs w:val="22"/>
          <w:lang w:val="cs-CZ"/>
        </w:rPr>
        <w:t xml:space="preserve">hradit prodávajícímu </w:t>
      </w:r>
      <w:r w:rsidR="00300918" w:rsidRPr="008F38D7">
        <w:rPr>
          <w:color w:val="000000"/>
          <w:szCs w:val="22"/>
          <w:lang w:val="cs-CZ"/>
        </w:rPr>
        <w:t>za předmět</w:t>
      </w:r>
      <w:r w:rsidR="009F273F" w:rsidRPr="008F38D7">
        <w:rPr>
          <w:color w:val="000000"/>
          <w:szCs w:val="22"/>
          <w:lang w:val="cs-CZ"/>
        </w:rPr>
        <w:t xml:space="preserve"> plnění dle této smlouvy</w:t>
      </w:r>
      <w:r w:rsidRPr="008F38D7">
        <w:rPr>
          <w:color w:val="000000"/>
          <w:szCs w:val="22"/>
          <w:lang w:val="cs-CZ"/>
        </w:rPr>
        <w:t xml:space="preserve"> </w:t>
      </w:r>
      <w:r w:rsidR="00D05743" w:rsidRPr="008F38D7">
        <w:rPr>
          <w:color w:val="000000"/>
          <w:szCs w:val="22"/>
          <w:lang w:val="cs-CZ"/>
        </w:rPr>
        <w:t xml:space="preserve">celkovou </w:t>
      </w:r>
      <w:r w:rsidRPr="008F38D7">
        <w:rPr>
          <w:color w:val="000000"/>
          <w:szCs w:val="22"/>
          <w:lang w:val="cs-CZ"/>
        </w:rPr>
        <w:t xml:space="preserve">kupní cenu ve </w:t>
      </w:r>
      <w:r w:rsidR="00F84F74" w:rsidRPr="008F38D7">
        <w:rPr>
          <w:color w:val="000000"/>
          <w:szCs w:val="22"/>
          <w:lang w:val="cs-CZ"/>
        </w:rPr>
        <w:t>výši:</w:t>
      </w:r>
    </w:p>
    <w:p w:rsidR="00147506" w:rsidRPr="00147506" w:rsidRDefault="00147506" w:rsidP="00147506">
      <w:pPr>
        <w:suppressAutoHyphens/>
        <w:spacing w:after="120"/>
        <w:jc w:val="both"/>
        <w:rPr>
          <w:color w:val="000000"/>
          <w:szCs w:val="22"/>
          <w:lang w:val="cs-CZ"/>
        </w:rPr>
      </w:pPr>
    </w:p>
    <w:p w:rsidR="00147506" w:rsidRPr="00147506" w:rsidRDefault="00147506" w:rsidP="00147506">
      <w:pPr>
        <w:suppressAutoHyphens/>
        <w:spacing w:after="120"/>
        <w:ind w:left="567"/>
        <w:jc w:val="both"/>
        <w:rPr>
          <w:b/>
          <w:color w:val="000000"/>
          <w:szCs w:val="22"/>
          <w:lang w:val="cs-CZ"/>
        </w:rPr>
      </w:pPr>
      <w:r w:rsidRPr="00147506">
        <w:rPr>
          <w:b/>
          <w:color w:val="000000"/>
          <w:szCs w:val="22"/>
          <w:lang w:val="cs-CZ"/>
        </w:rPr>
        <w:t>Cena licencí dle bodu 1.4</w:t>
      </w:r>
      <w:r w:rsidR="00F73940">
        <w:rPr>
          <w:b/>
          <w:color w:val="000000"/>
          <w:szCs w:val="22"/>
          <w:lang w:val="cs-CZ"/>
        </w:rPr>
        <w:t>.1</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F84F74" w:rsidRPr="008F38D7" w:rsidTr="00751C28">
        <w:trPr>
          <w:trHeight w:val="275"/>
        </w:trPr>
        <w:tc>
          <w:tcPr>
            <w:tcW w:w="3744" w:type="dxa"/>
          </w:tcPr>
          <w:p w:rsidR="00F84F74" w:rsidRPr="008F38D7" w:rsidRDefault="00F84F74" w:rsidP="00D4487B">
            <w:pPr>
              <w:rPr>
                <w:rFonts w:cs="Arial"/>
                <w:szCs w:val="22"/>
                <w:lang w:val="cs-CZ"/>
              </w:rPr>
            </w:pPr>
            <w:r w:rsidRPr="008F38D7">
              <w:rPr>
                <w:rFonts w:cs="Arial"/>
                <w:szCs w:val="22"/>
                <w:lang w:val="cs-CZ"/>
              </w:rPr>
              <w:t>cena bez DPH</w:t>
            </w:r>
          </w:p>
        </w:tc>
        <w:tc>
          <w:tcPr>
            <w:tcW w:w="162" w:type="dxa"/>
          </w:tcPr>
          <w:p w:rsidR="00F84F74" w:rsidRPr="008F38D7" w:rsidRDefault="00F84F74" w:rsidP="00D4487B">
            <w:pPr>
              <w:jc w:val="right"/>
              <w:rPr>
                <w:rFonts w:cs="Arial"/>
                <w:szCs w:val="22"/>
                <w:lang w:val="cs-CZ"/>
              </w:rPr>
            </w:pPr>
          </w:p>
        </w:tc>
        <w:tc>
          <w:tcPr>
            <w:tcW w:w="3390" w:type="dxa"/>
          </w:tcPr>
          <w:p w:rsidR="00F84F74" w:rsidRPr="008F38D7" w:rsidRDefault="00A645A4" w:rsidP="00A645A4">
            <w:pPr>
              <w:rPr>
                <w:rFonts w:cs="Arial"/>
                <w:szCs w:val="22"/>
                <w:lang w:val="cs-CZ"/>
              </w:rPr>
            </w:pPr>
            <w:r>
              <w:rPr>
                <w:rFonts w:cs="Arial"/>
                <w:szCs w:val="22"/>
                <w:lang w:val="cs-CZ"/>
              </w:rPr>
              <w:t xml:space="preserve">1 324 620 </w:t>
            </w:r>
            <w:r w:rsidR="00F84F74" w:rsidRPr="008F38D7">
              <w:rPr>
                <w:rFonts w:cs="Arial"/>
                <w:szCs w:val="22"/>
                <w:lang w:val="cs-CZ"/>
              </w:rPr>
              <w:t>Kč</w:t>
            </w:r>
            <w:r w:rsidR="00751C28" w:rsidRPr="008F38D7">
              <w:rPr>
                <w:rFonts w:cs="Arial"/>
                <w:szCs w:val="22"/>
                <w:lang w:val="cs-CZ"/>
              </w:rPr>
              <w:t xml:space="preserve"> (slovy</w:t>
            </w:r>
            <w:r>
              <w:rPr>
                <w:rFonts w:cs="Arial"/>
                <w:szCs w:val="22"/>
                <w:lang w:val="cs-CZ"/>
              </w:rPr>
              <w:t xml:space="preserve"> jeden milion tři sta dv</w:t>
            </w:r>
            <w:r w:rsidR="005C4F79">
              <w:rPr>
                <w:rFonts w:cs="Arial"/>
                <w:szCs w:val="22"/>
                <w:lang w:val="cs-CZ"/>
              </w:rPr>
              <w:t>a</w:t>
            </w:r>
            <w:r>
              <w:rPr>
                <w:rFonts w:cs="Arial"/>
                <w:szCs w:val="22"/>
                <w:lang w:val="cs-CZ"/>
              </w:rPr>
              <w:t>cet čtyři tisíc šest set dvacet korun českých</w:t>
            </w:r>
            <w:r w:rsidR="00B82229" w:rsidRPr="008F38D7">
              <w:rPr>
                <w:rFonts w:cs="Arial"/>
                <w:szCs w:val="22"/>
                <w:lang w:val="cs-CZ"/>
              </w:rPr>
              <w:t>)</w:t>
            </w:r>
          </w:p>
        </w:tc>
      </w:tr>
      <w:tr w:rsidR="00F84F74" w:rsidRPr="008F38D7" w:rsidTr="00751C28">
        <w:trPr>
          <w:trHeight w:val="275"/>
        </w:trPr>
        <w:tc>
          <w:tcPr>
            <w:tcW w:w="3744" w:type="dxa"/>
          </w:tcPr>
          <w:p w:rsidR="00F84F74" w:rsidRPr="008F38D7" w:rsidRDefault="00F84F74" w:rsidP="00D4487B">
            <w:pPr>
              <w:rPr>
                <w:rFonts w:cs="Arial"/>
                <w:szCs w:val="22"/>
                <w:lang w:val="cs-CZ"/>
              </w:rPr>
            </w:pPr>
            <w:r w:rsidRPr="008F38D7">
              <w:rPr>
                <w:rFonts w:cs="Arial"/>
                <w:szCs w:val="22"/>
                <w:lang w:val="cs-CZ"/>
              </w:rPr>
              <w:t>sazba DPH:</w:t>
            </w:r>
          </w:p>
        </w:tc>
        <w:tc>
          <w:tcPr>
            <w:tcW w:w="162" w:type="dxa"/>
          </w:tcPr>
          <w:p w:rsidR="00F84F74" w:rsidRPr="008F38D7" w:rsidRDefault="00F84F74" w:rsidP="00D4487B">
            <w:pPr>
              <w:jc w:val="right"/>
              <w:rPr>
                <w:rFonts w:cs="Arial"/>
                <w:color w:val="FFFFFF"/>
                <w:szCs w:val="22"/>
                <w:lang w:val="cs-CZ"/>
              </w:rPr>
            </w:pPr>
          </w:p>
        </w:tc>
        <w:tc>
          <w:tcPr>
            <w:tcW w:w="3390" w:type="dxa"/>
          </w:tcPr>
          <w:p w:rsidR="00F84F74" w:rsidRPr="008F38D7" w:rsidRDefault="00A645A4" w:rsidP="00751C28">
            <w:pPr>
              <w:rPr>
                <w:rFonts w:cs="Arial"/>
                <w:color w:val="FFFFFF"/>
                <w:szCs w:val="22"/>
                <w:lang w:val="cs-CZ"/>
              </w:rPr>
            </w:pPr>
            <w:r>
              <w:rPr>
                <w:rFonts w:cs="Arial"/>
                <w:szCs w:val="22"/>
                <w:lang w:val="cs-CZ"/>
              </w:rPr>
              <w:t xml:space="preserve">21 </w:t>
            </w:r>
            <w:r w:rsidR="00F84F74" w:rsidRPr="008F38D7">
              <w:rPr>
                <w:rFonts w:cs="Arial"/>
                <w:szCs w:val="22"/>
                <w:lang w:val="cs-CZ"/>
              </w:rPr>
              <w:t>%</w:t>
            </w:r>
          </w:p>
        </w:tc>
      </w:tr>
      <w:tr w:rsidR="00F84F74" w:rsidRPr="008F38D7" w:rsidTr="00751C28">
        <w:trPr>
          <w:trHeight w:val="275"/>
        </w:trPr>
        <w:tc>
          <w:tcPr>
            <w:tcW w:w="3744" w:type="dxa"/>
          </w:tcPr>
          <w:p w:rsidR="00F84F74" w:rsidRPr="008F38D7" w:rsidRDefault="00F84F74" w:rsidP="00D4487B">
            <w:pPr>
              <w:rPr>
                <w:rFonts w:cs="Arial"/>
                <w:szCs w:val="22"/>
                <w:lang w:val="cs-CZ"/>
              </w:rPr>
            </w:pPr>
            <w:r w:rsidRPr="008F38D7">
              <w:rPr>
                <w:rFonts w:cs="Arial"/>
                <w:szCs w:val="22"/>
                <w:lang w:val="cs-CZ"/>
              </w:rPr>
              <w:t>výše DPH:</w:t>
            </w:r>
          </w:p>
        </w:tc>
        <w:tc>
          <w:tcPr>
            <w:tcW w:w="162" w:type="dxa"/>
          </w:tcPr>
          <w:p w:rsidR="00F84F74" w:rsidRPr="008F38D7" w:rsidRDefault="00F84F74" w:rsidP="00D4487B">
            <w:pPr>
              <w:jc w:val="right"/>
              <w:rPr>
                <w:rFonts w:cs="Arial"/>
                <w:szCs w:val="22"/>
                <w:lang w:val="cs-CZ"/>
              </w:rPr>
            </w:pPr>
          </w:p>
        </w:tc>
        <w:tc>
          <w:tcPr>
            <w:tcW w:w="3390" w:type="dxa"/>
          </w:tcPr>
          <w:p w:rsidR="00F84F74" w:rsidRPr="008F38D7" w:rsidRDefault="00A645A4" w:rsidP="00751C28">
            <w:pPr>
              <w:rPr>
                <w:rFonts w:cs="Arial"/>
                <w:szCs w:val="22"/>
                <w:lang w:val="cs-CZ"/>
              </w:rPr>
            </w:pPr>
            <w:r>
              <w:rPr>
                <w:rFonts w:cs="Arial"/>
                <w:szCs w:val="22"/>
                <w:lang w:val="cs-CZ"/>
              </w:rPr>
              <w:t xml:space="preserve">278 170 </w:t>
            </w:r>
            <w:r w:rsidR="00F84F74" w:rsidRPr="008F38D7">
              <w:rPr>
                <w:rFonts w:cs="Arial"/>
                <w:szCs w:val="22"/>
                <w:lang w:val="cs-CZ"/>
              </w:rPr>
              <w:t>Kč</w:t>
            </w:r>
          </w:p>
          <w:p w:rsidR="00B82229" w:rsidRPr="008F38D7" w:rsidRDefault="00B82229" w:rsidP="005C4F79">
            <w:pPr>
              <w:rPr>
                <w:rFonts w:cs="Arial"/>
                <w:szCs w:val="22"/>
                <w:lang w:val="cs-CZ"/>
              </w:rPr>
            </w:pPr>
            <w:r w:rsidRPr="008F38D7">
              <w:rPr>
                <w:rFonts w:cs="Arial"/>
                <w:szCs w:val="22"/>
                <w:lang w:val="cs-CZ"/>
              </w:rPr>
              <w:t>(slovy</w:t>
            </w:r>
            <w:r w:rsidR="00A645A4">
              <w:rPr>
                <w:rFonts w:cs="Arial"/>
                <w:szCs w:val="22"/>
                <w:lang w:val="cs-CZ"/>
              </w:rPr>
              <w:t xml:space="preserve"> dv</w:t>
            </w:r>
            <w:r w:rsidR="005C4F79">
              <w:rPr>
                <w:rFonts w:cs="Arial"/>
                <w:szCs w:val="22"/>
                <w:lang w:val="cs-CZ"/>
              </w:rPr>
              <w:t>ě</w:t>
            </w:r>
            <w:r w:rsidR="00A645A4">
              <w:rPr>
                <w:rFonts w:cs="Arial"/>
                <w:szCs w:val="22"/>
                <w:lang w:val="cs-CZ"/>
              </w:rPr>
              <w:t xml:space="preserve"> stě sedmdesát osm tisíc jedno sto sedmdesát korun českých</w:t>
            </w:r>
            <w:r w:rsidRPr="008F38D7">
              <w:rPr>
                <w:rFonts w:cs="Arial"/>
                <w:szCs w:val="22"/>
                <w:lang w:val="cs-CZ"/>
              </w:rPr>
              <w:t>)</w:t>
            </w:r>
          </w:p>
        </w:tc>
      </w:tr>
      <w:tr w:rsidR="00F84F74" w:rsidRPr="008F38D7" w:rsidTr="00751C28">
        <w:trPr>
          <w:trHeight w:val="258"/>
        </w:trPr>
        <w:tc>
          <w:tcPr>
            <w:tcW w:w="3744" w:type="dxa"/>
          </w:tcPr>
          <w:p w:rsidR="00F84F74" w:rsidRPr="008F38D7" w:rsidRDefault="00F84F74" w:rsidP="00D4487B">
            <w:pPr>
              <w:rPr>
                <w:rFonts w:cs="Arial"/>
                <w:szCs w:val="22"/>
                <w:lang w:val="cs-CZ"/>
              </w:rPr>
            </w:pPr>
            <w:r w:rsidRPr="008F38D7">
              <w:rPr>
                <w:rFonts w:cs="Arial"/>
                <w:szCs w:val="22"/>
                <w:lang w:val="cs-CZ"/>
              </w:rPr>
              <w:t>Cena celkem včetně DPH</w:t>
            </w:r>
          </w:p>
        </w:tc>
        <w:tc>
          <w:tcPr>
            <w:tcW w:w="162" w:type="dxa"/>
          </w:tcPr>
          <w:p w:rsidR="00F84F74" w:rsidRPr="008F38D7" w:rsidRDefault="00F84F74" w:rsidP="00D4487B">
            <w:pPr>
              <w:jc w:val="right"/>
              <w:rPr>
                <w:rFonts w:cs="Arial"/>
                <w:szCs w:val="22"/>
                <w:lang w:val="cs-CZ"/>
              </w:rPr>
            </w:pPr>
          </w:p>
        </w:tc>
        <w:tc>
          <w:tcPr>
            <w:tcW w:w="3390" w:type="dxa"/>
          </w:tcPr>
          <w:p w:rsidR="00F84F74" w:rsidRPr="008F38D7" w:rsidRDefault="00A645A4" w:rsidP="00751C28">
            <w:pPr>
              <w:rPr>
                <w:rFonts w:cs="Arial"/>
                <w:szCs w:val="22"/>
                <w:lang w:val="cs-CZ"/>
              </w:rPr>
            </w:pPr>
            <w:r>
              <w:rPr>
                <w:rFonts w:cs="Arial"/>
                <w:szCs w:val="22"/>
                <w:lang w:val="cs-CZ"/>
              </w:rPr>
              <w:t xml:space="preserve">1 602 790 </w:t>
            </w:r>
            <w:r w:rsidR="00F84F74" w:rsidRPr="008F38D7">
              <w:rPr>
                <w:rFonts w:cs="Arial"/>
                <w:szCs w:val="22"/>
                <w:lang w:val="cs-CZ"/>
              </w:rPr>
              <w:t>Kč</w:t>
            </w:r>
          </w:p>
          <w:p w:rsidR="00B82229" w:rsidRPr="008F38D7" w:rsidRDefault="00B82229" w:rsidP="00A645A4">
            <w:pPr>
              <w:rPr>
                <w:rFonts w:cs="Arial"/>
                <w:szCs w:val="22"/>
                <w:lang w:val="cs-CZ"/>
              </w:rPr>
            </w:pPr>
            <w:r w:rsidRPr="008F38D7">
              <w:rPr>
                <w:rFonts w:cs="Arial"/>
                <w:szCs w:val="22"/>
                <w:lang w:val="cs-CZ"/>
              </w:rPr>
              <w:t>(slovy</w:t>
            </w:r>
            <w:r w:rsidR="00A645A4">
              <w:rPr>
                <w:rFonts w:cs="Arial"/>
                <w:szCs w:val="22"/>
                <w:lang w:val="cs-CZ"/>
              </w:rPr>
              <w:t xml:space="preserve"> jeden milión šest set dva tisíc sedm set devadesát korun českých</w:t>
            </w:r>
            <w:r w:rsidRPr="008F38D7">
              <w:rPr>
                <w:rFonts w:cs="Arial"/>
                <w:szCs w:val="22"/>
                <w:lang w:val="cs-CZ"/>
              </w:rPr>
              <w:t>)</w:t>
            </w:r>
          </w:p>
        </w:tc>
      </w:tr>
    </w:tbl>
    <w:p w:rsidR="00F73940" w:rsidRPr="00147506" w:rsidRDefault="00F73940" w:rsidP="00F73940">
      <w:pPr>
        <w:suppressAutoHyphens/>
        <w:spacing w:after="120"/>
        <w:ind w:left="567"/>
        <w:jc w:val="both"/>
        <w:rPr>
          <w:b/>
          <w:color w:val="000000"/>
          <w:szCs w:val="22"/>
          <w:lang w:val="cs-CZ"/>
        </w:rPr>
      </w:pPr>
      <w:r w:rsidRPr="00147506">
        <w:rPr>
          <w:b/>
          <w:color w:val="000000"/>
          <w:szCs w:val="22"/>
          <w:lang w:val="cs-CZ"/>
        </w:rPr>
        <w:t>Cena licencí dle bodu 1.4</w:t>
      </w:r>
      <w:r>
        <w:rPr>
          <w:b/>
          <w:color w:val="000000"/>
          <w:szCs w:val="22"/>
          <w:lang w:val="cs-CZ"/>
        </w:rPr>
        <w:t>.2</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F73940" w:rsidRPr="008F38D7" w:rsidTr="00F73940">
        <w:trPr>
          <w:trHeight w:val="275"/>
        </w:trPr>
        <w:tc>
          <w:tcPr>
            <w:tcW w:w="3744" w:type="dxa"/>
          </w:tcPr>
          <w:p w:rsidR="00F73940" w:rsidRPr="008F38D7" w:rsidRDefault="00F73940" w:rsidP="00F73940">
            <w:pPr>
              <w:rPr>
                <w:rFonts w:cs="Arial"/>
                <w:szCs w:val="22"/>
                <w:lang w:val="cs-CZ"/>
              </w:rPr>
            </w:pPr>
            <w:r w:rsidRPr="008F38D7">
              <w:rPr>
                <w:rFonts w:cs="Arial"/>
                <w:szCs w:val="22"/>
                <w:lang w:val="cs-CZ"/>
              </w:rPr>
              <w:t>cena bez DPH</w:t>
            </w:r>
          </w:p>
        </w:tc>
        <w:tc>
          <w:tcPr>
            <w:tcW w:w="162" w:type="dxa"/>
          </w:tcPr>
          <w:p w:rsidR="00F73940" w:rsidRPr="008F38D7" w:rsidRDefault="00F73940" w:rsidP="00F73940">
            <w:pPr>
              <w:jc w:val="right"/>
              <w:rPr>
                <w:rFonts w:cs="Arial"/>
                <w:szCs w:val="22"/>
                <w:lang w:val="cs-CZ"/>
              </w:rPr>
            </w:pPr>
          </w:p>
        </w:tc>
        <w:tc>
          <w:tcPr>
            <w:tcW w:w="3390" w:type="dxa"/>
          </w:tcPr>
          <w:p w:rsidR="00F73940" w:rsidRPr="008F38D7" w:rsidRDefault="00A645A4" w:rsidP="00A645A4">
            <w:pPr>
              <w:rPr>
                <w:rFonts w:cs="Arial"/>
                <w:szCs w:val="22"/>
                <w:lang w:val="cs-CZ"/>
              </w:rPr>
            </w:pPr>
            <w:r>
              <w:rPr>
                <w:rFonts w:cs="Arial"/>
                <w:szCs w:val="22"/>
                <w:lang w:val="cs-CZ"/>
              </w:rPr>
              <w:t xml:space="preserve">620 628 </w:t>
            </w:r>
            <w:r w:rsidR="00F73940" w:rsidRPr="008F38D7">
              <w:rPr>
                <w:rFonts w:cs="Arial"/>
                <w:szCs w:val="22"/>
                <w:lang w:val="cs-CZ"/>
              </w:rPr>
              <w:t>Kč (slovy</w:t>
            </w:r>
            <w:r>
              <w:rPr>
                <w:rFonts w:cs="Arial"/>
                <w:szCs w:val="22"/>
                <w:lang w:val="cs-CZ"/>
              </w:rPr>
              <w:t xml:space="preserve"> </w:t>
            </w:r>
            <w:r w:rsidR="005C4F79">
              <w:rPr>
                <w:rFonts w:cs="Arial"/>
                <w:szCs w:val="22"/>
                <w:lang w:val="cs-CZ"/>
              </w:rPr>
              <w:t>šest set dvacet tisíc šest set dvacet osm korun českých</w:t>
            </w:r>
            <w:r w:rsidR="00F73940" w:rsidRPr="008F38D7">
              <w:rPr>
                <w:rFonts w:cs="Arial"/>
                <w:szCs w:val="22"/>
                <w:lang w:val="cs-CZ"/>
              </w:rPr>
              <w:t>)</w:t>
            </w:r>
          </w:p>
        </w:tc>
      </w:tr>
      <w:tr w:rsidR="00F73940" w:rsidRPr="008F38D7" w:rsidTr="00F73940">
        <w:trPr>
          <w:trHeight w:val="275"/>
        </w:trPr>
        <w:tc>
          <w:tcPr>
            <w:tcW w:w="3744" w:type="dxa"/>
          </w:tcPr>
          <w:p w:rsidR="00F73940" w:rsidRPr="008F38D7" w:rsidRDefault="00F73940" w:rsidP="00F73940">
            <w:pPr>
              <w:rPr>
                <w:rFonts w:cs="Arial"/>
                <w:szCs w:val="22"/>
                <w:lang w:val="cs-CZ"/>
              </w:rPr>
            </w:pPr>
            <w:r w:rsidRPr="008F38D7">
              <w:rPr>
                <w:rFonts w:cs="Arial"/>
                <w:szCs w:val="22"/>
                <w:lang w:val="cs-CZ"/>
              </w:rPr>
              <w:t>sazba DPH:</w:t>
            </w:r>
          </w:p>
        </w:tc>
        <w:tc>
          <w:tcPr>
            <w:tcW w:w="162" w:type="dxa"/>
          </w:tcPr>
          <w:p w:rsidR="00F73940" w:rsidRPr="008F38D7" w:rsidRDefault="00F73940" w:rsidP="00F73940">
            <w:pPr>
              <w:jc w:val="right"/>
              <w:rPr>
                <w:rFonts w:cs="Arial"/>
                <w:color w:val="FFFFFF"/>
                <w:szCs w:val="22"/>
                <w:lang w:val="cs-CZ"/>
              </w:rPr>
            </w:pPr>
          </w:p>
        </w:tc>
        <w:tc>
          <w:tcPr>
            <w:tcW w:w="3390" w:type="dxa"/>
          </w:tcPr>
          <w:p w:rsidR="00F73940" w:rsidRPr="008F38D7" w:rsidRDefault="00A645A4" w:rsidP="00F73940">
            <w:pPr>
              <w:rPr>
                <w:rFonts w:cs="Arial"/>
                <w:color w:val="FFFFFF"/>
                <w:szCs w:val="22"/>
                <w:lang w:val="cs-CZ"/>
              </w:rPr>
            </w:pPr>
            <w:r>
              <w:rPr>
                <w:rFonts w:cs="Arial"/>
                <w:szCs w:val="22"/>
                <w:lang w:val="cs-CZ"/>
              </w:rPr>
              <w:t xml:space="preserve">21 </w:t>
            </w:r>
            <w:r w:rsidR="00F73940" w:rsidRPr="008F38D7">
              <w:rPr>
                <w:rFonts w:cs="Arial"/>
                <w:szCs w:val="22"/>
                <w:lang w:val="cs-CZ"/>
              </w:rPr>
              <w:t>%</w:t>
            </w:r>
          </w:p>
        </w:tc>
      </w:tr>
      <w:tr w:rsidR="00F73940" w:rsidRPr="008F38D7" w:rsidTr="00F73940">
        <w:trPr>
          <w:trHeight w:val="275"/>
        </w:trPr>
        <w:tc>
          <w:tcPr>
            <w:tcW w:w="3744" w:type="dxa"/>
          </w:tcPr>
          <w:p w:rsidR="00F73940" w:rsidRPr="008F38D7" w:rsidRDefault="00F73940" w:rsidP="00F73940">
            <w:pPr>
              <w:rPr>
                <w:rFonts w:cs="Arial"/>
                <w:szCs w:val="22"/>
                <w:lang w:val="cs-CZ"/>
              </w:rPr>
            </w:pPr>
            <w:r w:rsidRPr="008F38D7">
              <w:rPr>
                <w:rFonts w:cs="Arial"/>
                <w:szCs w:val="22"/>
                <w:lang w:val="cs-CZ"/>
              </w:rPr>
              <w:t>výše DPH:</w:t>
            </w:r>
          </w:p>
        </w:tc>
        <w:tc>
          <w:tcPr>
            <w:tcW w:w="162" w:type="dxa"/>
          </w:tcPr>
          <w:p w:rsidR="00F73940" w:rsidRPr="008F38D7" w:rsidRDefault="00F73940" w:rsidP="00F73940">
            <w:pPr>
              <w:jc w:val="right"/>
              <w:rPr>
                <w:rFonts w:cs="Arial"/>
                <w:szCs w:val="22"/>
                <w:lang w:val="cs-CZ"/>
              </w:rPr>
            </w:pPr>
          </w:p>
        </w:tc>
        <w:tc>
          <w:tcPr>
            <w:tcW w:w="3390" w:type="dxa"/>
          </w:tcPr>
          <w:p w:rsidR="00F73940" w:rsidRPr="008F38D7" w:rsidRDefault="00A645A4" w:rsidP="00F73940">
            <w:pPr>
              <w:rPr>
                <w:rFonts w:cs="Arial"/>
                <w:szCs w:val="22"/>
                <w:lang w:val="cs-CZ"/>
              </w:rPr>
            </w:pPr>
            <w:r>
              <w:rPr>
                <w:rFonts w:cs="Arial"/>
                <w:szCs w:val="22"/>
                <w:lang w:val="cs-CZ"/>
              </w:rPr>
              <w:t xml:space="preserve">130 332 </w:t>
            </w:r>
            <w:r w:rsidR="00F73940" w:rsidRPr="008F38D7">
              <w:rPr>
                <w:rFonts w:cs="Arial"/>
                <w:szCs w:val="22"/>
                <w:lang w:val="cs-CZ"/>
              </w:rPr>
              <w:t>Kč</w:t>
            </w:r>
          </w:p>
          <w:p w:rsidR="00F73940" w:rsidRPr="008F38D7" w:rsidRDefault="00F73940" w:rsidP="00A645A4">
            <w:pPr>
              <w:rPr>
                <w:rFonts w:cs="Arial"/>
                <w:szCs w:val="22"/>
                <w:lang w:val="cs-CZ"/>
              </w:rPr>
            </w:pPr>
            <w:r w:rsidRPr="008F38D7">
              <w:rPr>
                <w:rFonts w:cs="Arial"/>
                <w:szCs w:val="22"/>
                <w:lang w:val="cs-CZ"/>
              </w:rPr>
              <w:lastRenderedPageBreak/>
              <w:t>(slovy</w:t>
            </w:r>
            <w:r w:rsidR="00A645A4">
              <w:rPr>
                <w:rFonts w:cs="Arial"/>
                <w:szCs w:val="22"/>
                <w:lang w:val="cs-CZ"/>
              </w:rPr>
              <w:t xml:space="preserve"> </w:t>
            </w:r>
            <w:r w:rsidR="005C4F79">
              <w:rPr>
                <w:rFonts w:cs="Arial"/>
                <w:szCs w:val="22"/>
                <w:lang w:val="cs-CZ"/>
              </w:rPr>
              <w:t>sto třicet tisíc tři sta třicet dva korun českých</w:t>
            </w:r>
            <w:r w:rsidRPr="008F38D7">
              <w:rPr>
                <w:rFonts w:cs="Arial"/>
                <w:szCs w:val="22"/>
                <w:lang w:val="cs-CZ"/>
              </w:rPr>
              <w:t>)</w:t>
            </w:r>
          </w:p>
        </w:tc>
      </w:tr>
      <w:tr w:rsidR="00F73940" w:rsidRPr="008F38D7" w:rsidTr="00F73940">
        <w:trPr>
          <w:trHeight w:val="258"/>
        </w:trPr>
        <w:tc>
          <w:tcPr>
            <w:tcW w:w="3744" w:type="dxa"/>
          </w:tcPr>
          <w:p w:rsidR="00F73940" w:rsidRPr="008F38D7" w:rsidRDefault="00F73940" w:rsidP="00F73940">
            <w:pPr>
              <w:rPr>
                <w:rFonts w:cs="Arial"/>
                <w:szCs w:val="22"/>
                <w:lang w:val="cs-CZ"/>
              </w:rPr>
            </w:pPr>
            <w:r w:rsidRPr="008F38D7">
              <w:rPr>
                <w:rFonts w:cs="Arial"/>
                <w:szCs w:val="22"/>
                <w:lang w:val="cs-CZ"/>
              </w:rPr>
              <w:lastRenderedPageBreak/>
              <w:t>Cena celkem včetně DPH</w:t>
            </w:r>
          </w:p>
        </w:tc>
        <w:tc>
          <w:tcPr>
            <w:tcW w:w="162" w:type="dxa"/>
          </w:tcPr>
          <w:p w:rsidR="00F73940" w:rsidRPr="008F38D7" w:rsidRDefault="00F73940" w:rsidP="00F73940">
            <w:pPr>
              <w:jc w:val="right"/>
              <w:rPr>
                <w:rFonts w:cs="Arial"/>
                <w:szCs w:val="22"/>
                <w:lang w:val="cs-CZ"/>
              </w:rPr>
            </w:pPr>
          </w:p>
        </w:tc>
        <w:tc>
          <w:tcPr>
            <w:tcW w:w="3390" w:type="dxa"/>
          </w:tcPr>
          <w:p w:rsidR="00F73940" w:rsidRPr="008F38D7" w:rsidRDefault="00A645A4" w:rsidP="00F73940">
            <w:pPr>
              <w:rPr>
                <w:rFonts w:cs="Arial"/>
                <w:szCs w:val="22"/>
                <w:lang w:val="cs-CZ"/>
              </w:rPr>
            </w:pPr>
            <w:r>
              <w:rPr>
                <w:rFonts w:cs="Arial"/>
                <w:szCs w:val="22"/>
                <w:lang w:val="cs-CZ"/>
              </w:rPr>
              <w:t xml:space="preserve">750 960 </w:t>
            </w:r>
            <w:r w:rsidR="00F73940" w:rsidRPr="008F38D7">
              <w:rPr>
                <w:rFonts w:cs="Arial"/>
                <w:szCs w:val="22"/>
                <w:lang w:val="cs-CZ"/>
              </w:rPr>
              <w:t>Kč</w:t>
            </w:r>
          </w:p>
          <w:p w:rsidR="00F73940" w:rsidRPr="008F38D7" w:rsidRDefault="00F73940" w:rsidP="00A645A4">
            <w:pPr>
              <w:rPr>
                <w:rFonts w:cs="Arial"/>
                <w:szCs w:val="22"/>
                <w:lang w:val="cs-CZ"/>
              </w:rPr>
            </w:pPr>
            <w:r w:rsidRPr="008F38D7">
              <w:rPr>
                <w:rFonts w:cs="Arial"/>
                <w:szCs w:val="22"/>
                <w:lang w:val="cs-CZ"/>
              </w:rPr>
              <w:t>(slovy</w:t>
            </w:r>
            <w:r w:rsidR="005C4F79">
              <w:rPr>
                <w:rFonts w:cs="Arial"/>
                <w:szCs w:val="22"/>
                <w:lang w:val="cs-CZ"/>
              </w:rPr>
              <w:t xml:space="preserve"> sedm set padesát tisíc devět set šedesát korun českých)</w:t>
            </w:r>
          </w:p>
        </w:tc>
      </w:tr>
    </w:tbl>
    <w:p w:rsidR="00F84F74" w:rsidRDefault="00F84F74" w:rsidP="00147506">
      <w:pPr>
        <w:suppressAutoHyphens/>
        <w:spacing w:after="120"/>
        <w:jc w:val="both"/>
        <w:rPr>
          <w:color w:val="000000"/>
          <w:szCs w:val="22"/>
          <w:lang w:val="cs-CZ"/>
        </w:rPr>
      </w:pPr>
    </w:p>
    <w:p w:rsidR="00F73940" w:rsidRDefault="00F73940" w:rsidP="00147506">
      <w:pPr>
        <w:suppressAutoHyphens/>
        <w:spacing w:after="120"/>
        <w:jc w:val="both"/>
        <w:rPr>
          <w:color w:val="000000"/>
          <w:szCs w:val="22"/>
          <w:lang w:val="cs-CZ"/>
        </w:rPr>
      </w:pPr>
    </w:p>
    <w:p w:rsidR="00147506" w:rsidRPr="00147506" w:rsidRDefault="00147506" w:rsidP="00147506">
      <w:pPr>
        <w:suppressAutoHyphens/>
        <w:spacing w:after="120"/>
        <w:ind w:left="567"/>
        <w:jc w:val="both"/>
        <w:rPr>
          <w:b/>
          <w:color w:val="000000"/>
          <w:szCs w:val="22"/>
          <w:lang w:val="cs-CZ"/>
        </w:rPr>
      </w:pPr>
      <w:r w:rsidRPr="00147506">
        <w:rPr>
          <w:b/>
          <w:color w:val="000000"/>
          <w:szCs w:val="22"/>
          <w:lang w:val="cs-CZ"/>
        </w:rPr>
        <w:t xml:space="preserve">Cena </w:t>
      </w:r>
      <w:r w:rsidR="00F73940">
        <w:rPr>
          <w:b/>
          <w:color w:val="000000"/>
          <w:szCs w:val="22"/>
          <w:lang w:val="cs-CZ"/>
        </w:rPr>
        <w:t xml:space="preserve">služeb </w:t>
      </w:r>
      <w:r w:rsidRPr="00147506">
        <w:rPr>
          <w:b/>
          <w:color w:val="000000"/>
          <w:szCs w:val="22"/>
          <w:lang w:val="cs-CZ"/>
        </w:rPr>
        <w:t>dle bodu 1.</w:t>
      </w:r>
      <w:r>
        <w:rPr>
          <w:b/>
          <w:color w:val="000000"/>
          <w:szCs w:val="22"/>
          <w:lang w:val="cs-CZ"/>
        </w:rPr>
        <w:t>5</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147506" w:rsidRPr="008F38D7" w:rsidTr="00F37DFE">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cena bez DPH</w:t>
            </w:r>
          </w:p>
        </w:tc>
        <w:tc>
          <w:tcPr>
            <w:tcW w:w="162" w:type="dxa"/>
          </w:tcPr>
          <w:p w:rsidR="00147506" w:rsidRPr="008F38D7" w:rsidRDefault="00147506" w:rsidP="00F37DFE">
            <w:pPr>
              <w:jc w:val="right"/>
              <w:rPr>
                <w:rFonts w:cs="Arial"/>
                <w:szCs w:val="22"/>
                <w:lang w:val="cs-CZ"/>
              </w:rPr>
            </w:pPr>
          </w:p>
        </w:tc>
        <w:tc>
          <w:tcPr>
            <w:tcW w:w="3390" w:type="dxa"/>
          </w:tcPr>
          <w:p w:rsidR="00147506" w:rsidRPr="008F38D7" w:rsidRDefault="00A645A4" w:rsidP="00A645A4">
            <w:pPr>
              <w:rPr>
                <w:rFonts w:cs="Arial"/>
                <w:szCs w:val="22"/>
                <w:lang w:val="cs-CZ"/>
              </w:rPr>
            </w:pPr>
            <w:r>
              <w:rPr>
                <w:rFonts w:cs="Arial"/>
                <w:szCs w:val="22"/>
                <w:lang w:val="cs-CZ"/>
              </w:rPr>
              <w:t xml:space="preserve">3 564 </w:t>
            </w:r>
            <w:r w:rsidR="00147506" w:rsidRPr="008F38D7">
              <w:rPr>
                <w:rFonts w:cs="Arial"/>
                <w:szCs w:val="22"/>
                <w:lang w:val="cs-CZ"/>
              </w:rPr>
              <w:t>Kč (slovy</w:t>
            </w:r>
            <w:r w:rsidR="005C4F79">
              <w:rPr>
                <w:rFonts w:cs="Arial"/>
                <w:szCs w:val="22"/>
                <w:lang w:val="cs-CZ"/>
              </w:rPr>
              <w:t xml:space="preserve"> tři tisíce pšt set šedesát čtyři korun českých)</w:t>
            </w:r>
          </w:p>
        </w:tc>
      </w:tr>
      <w:tr w:rsidR="00147506" w:rsidRPr="008F38D7" w:rsidTr="00F37DFE">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sazba DPH:</w:t>
            </w:r>
          </w:p>
        </w:tc>
        <w:tc>
          <w:tcPr>
            <w:tcW w:w="162" w:type="dxa"/>
          </w:tcPr>
          <w:p w:rsidR="00147506" w:rsidRPr="008F38D7" w:rsidRDefault="00147506" w:rsidP="00F37DFE">
            <w:pPr>
              <w:jc w:val="right"/>
              <w:rPr>
                <w:rFonts w:cs="Arial"/>
                <w:color w:val="FFFFFF"/>
                <w:szCs w:val="22"/>
                <w:lang w:val="cs-CZ"/>
              </w:rPr>
            </w:pPr>
          </w:p>
        </w:tc>
        <w:tc>
          <w:tcPr>
            <w:tcW w:w="3390" w:type="dxa"/>
          </w:tcPr>
          <w:p w:rsidR="00147506" w:rsidRPr="008F38D7" w:rsidRDefault="00A645A4" w:rsidP="00F37DFE">
            <w:pPr>
              <w:rPr>
                <w:rFonts w:cs="Arial"/>
                <w:color w:val="FFFFFF"/>
                <w:szCs w:val="22"/>
                <w:lang w:val="cs-CZ"/>
              </w:rPr>
            </w:pPr>
            <w:r>
              <w:rPr>
                <w:rFonts w:cs="Arial"/>
                <w:szCs w:val="22"/>
                <w:lang w:val="cs-CZ"/>
              </w:rPr>
              <w:t xml:space="preserve">21 </w:t>
            </w:r>
            <w:r w:rsidR="00147506" w:rsidRPr="008F38D7">
              <w:rPr>
                <w:rFonts w:cs="Arial"/>
                <w:szCs w:val="22"/>
                <w:lang w:val="cs-CZ"/>
              </w:rPr>
              <w:t>%</w:t>
            </w:r>
          </w:p>
        </w:tc>
      </w:tr>
      <w:tr w:rsidR="00147506" w:rsidRPr="008F38D7" w:rsidTr="00F37DFE">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výše DPH:</w:t>
            </w:r>
          </w:p>
        </w:tc>
        <w:tc>
          <w:tcPr>
            <w:tcW w:w="162" w:type="dxa"/>
          </w:tcPr>
          <w:p w:rsidR="00147506" w:rsidRPr="008F38D7" w:rsidRDefault="00147506" w:rsidP="00F37DFE">
            <w:pPr>
              <w:jc w:val="right"/>
              <w:rPr>
                <w:rFonts w:cs="Arial"/>
                <w:szCs w:val="22"/>
                <w:lang w:val="cs-CZ"/>
              </w:rPr>
            </w:pPr>
          </w:p>
        </w:tc>
        <w:tc>
          <w:tcPr>
            <w:tcW w:w="3390" w:type="dxa"/>
          </w:tcPr>
          <w:p w:rsidR="00147506" w:rsidRPr="008F38D7" w:rsidRDefault="00A645A4" w:rsidP="00F37DFE">
            <w:pPr>
              <w:rPr>
                <w:rFonts w:cs="Arial"/>
                <w:szCs w:val="22"/>
                <w:lang w:val="cs-CZ"/>
              </w:rPr>
            </w:pPr>
            <w:r>
              <w:rPr>
                <w:rFonts w:cs="Arial"/>
                <w:szCs w:val="22"/>
                <w:lang w:val="cs-CZ"/>
              </w:rPr>
              <w:t xml:space="preserve">748 </w:t>
            </w:r>
            <w:r w:rsidR="00147506" w:rsidRPr="008F38D7">
              <w:rPr>
                <w:rFonts w:cs="Arial"/>
                <w:szCs w:val="22"/>
                <w:lang w:val="cs-CZ"/>
              </w:rPr>
              <w:t>Kč</w:t>
            </w:r>
          </w:p>
          <w:p w:rsidR="00147506" w:rsidRPr="008F38D7" w:rsidRDefault="00147506" w:rsidP="00A645A4">
            <w:pPr>
              <w:rPr>
                <w:rFonts w:cs="Arial"/>
                <w:szCs w:val="22"/>
                <w:lang w:val="cs-CZ"/>
              </w:rPr>
            </w:pPr>
            <w:r w:rsidRPr="008F38D7">
              <w:rPr>
                <w:rFonts w:cs="Arial"/>
                <w:szCs w:val="22"/>
                <w:lang w:val="cs-CZ"/>
              </w:rPr>
              <w:t>(slovy</w:t>
            </w:r>
            <w:r w:rsidR="00A645A4">
              <w:rPr>
                <w:rFonts w:cs="Arial"/>
                <w:szCs w:val="22"/>
                <w:lang w:val="cs-CZ"/>
              </w:rPr>
              <w:t xml:space="preserve"> </w:t>
            </w:r>
            <w:r w:rsidR="005C4F79">
              <w:rPr>
                <w:rFonts w:cs="Arial"/>
                <w:szCs w:val="22"/>
                <w:lang w:val="cs-CZ"/>
              </w:rPr>
              <w:t>sedm set čtyřicet osm korun českých</w:t>
            </w:r>
            <w:r w:rsidRPr="008F38D7">
              <w:rPr>
                <w:rFonts w:cs="Arial"/>
                <w:szCs w:val="22"/>
                <w:lang w:val="cs-CZ"/>
              </w:rPr>
              <w:t>)</w:t>
            </w:r>
          </w:p>
        </w:tc>
      </w:tr>
      <w:tr w:rsidR="00147506" w:rsidRPr="008F38D7" w:rsidTr="00F37DFE">
        <w:trPr>
          <w:trHeight w:val="258"/>
        </w:trPr>
        <w:tc>
          <w:tcPr>
            <w:tcW w:w="3744" w:type="dxa"/>
          </w:tcPr>
          <w:p w:rsidR="00147506" w:rsidRPr="008F38D7" w:rsidRDefault="00147506" w:rsidP="00F37DFE">
            <w:pPr>
              <w:rPr>
                <w:rFonts w:cs="Arial"/>
                <w:szCs w:val="22"/>
                <w:lang w:val="cs-CZ"/>
              </w:rPr>
            </w:pPr>
            <w:r w:rsidRPr="008F38D7">
              <w:rPr>
                <w:rFonts w:cs="Arial"/>
                <w:szCs w:val="22"/>
                <w:lang w:val="cs-CZ"/>
              </w:rPr>
              <w:t>Cena celkem včetně DPH</w:t>
            </w:r>
          </w:p>
        </w:tc>
        <w:tc>
          <w:tcPr>
            <w:tcW w:w="162" w:type="dxa"/>
          </w:tcPr>
          <w:p w:rsidR="00147506" w:rsidRPr="008F38D7" w:rsidRDefault="00147506" w:rsidP="00F37DFE">
            <w:pPr>
              <w:jc w:val="right"/>
              <w:rPr>
                <w:rFonts w:cs="Arial"/>
                <w:szCs w:val="22"/>
                <w:lang w:val="cs-CZ"/>
              </w:rPr>
            </w:pPr>
          </w:p>
        </w:tc>
        <w:tc>
          <w:tcPr>
            <w:tcW w:w="3390" w:type="dxa"/>
          </w:tcPr>
          <w:p w:rsidR="00147506" w:rsidRPr="008F38D7" w:rsidRDefault="00A645A4" w:rsidP="00F37DFE">
            <w:pPr>
              <w:rPr>
                <w:rFonts w:cs="Arial"/>
                <w:szCs w:val="22"/>
                <w:lang w:val="cs-CZ"/>
              </w:rPr>
            </w:pPr>
            <w:r>
              <w:rPr>
                <w:rFonts w:cs="Arial"/>
                <w:szCs w:val="22"/>
                <w:lang w:val="cs-CZ"/>
              </w:rPr>
              <w:t xml:space="preserve">4 312 </w:t>
            </w:r>
            <w:r w:rsidR="00147506" w:rsidRPr="008F38D7">
              <w:rPr>
                <w:rFonts w:cs="Arial"/>
                <w:szCs w:val="22"/>
                <w:lang w:val="cs-CZ"/>
              </w:rPr>
              <w:t>Kč</w:t>
            </w:r>
          </w:p>
          <w:p w:rsidR="00147506" w:rsidRPr="008F38D7" w:rsidRDefault="00147506" w:rsidP="00A645A4">
            <w:pPr>
              <w:rPr>
                <w:rFonts w:cs="Arial"/>
                <w:szCs w:val="22"/>
                <w:lang w:val="cs-CZ"/>
              </w:rPr>
            </w:pPr>
            <w:r w:rsidRPr="008F38D7">
              <w:rPr>
                <w:rFonts w:cs="Arial"/>
                <w:szCs w:val="22"/>
                <w:lang w:val="cs-CZ"/>
              </w:rPr>
              <w:t>(slovy</w:t>
            </w:r>
            <w:r w:rsidR="00A645A4">
              <w:rPr>
                <w:rFonts w:cs="Arial"/>
                <w:szCs w:val="22"/>
                <w:lang w:val="cs-CZ"/>
              </w:rPr>
              <w:t xml:space="preserve"> </w:t>
            </w:r>
            <w:r w:rsidR="005C4F79">
              <w:rPr>
                <w:rFonts w:cs="Arial"/>
                <w:szCs w:val="22"/>
                <w:lang w:val="cs-CZ"/>
              </w:rPr>
              <w:t>čtyři tisíce tři sta dvanáct korun českých</w:t>
            </w:r>
            <w:r w:rsidRPr="008F38D7">
              <w:rPr>
                <w:rFonts w:cs="Arial"/>
                <w:szCs w:val="22"/>
                <w:lang w:val="cs-CZ"/>
              </w:rPr>
              <w:t>)</w:t>
            </w:r>
          </w:p>
        </w:tc>
      </w:tr>
    </w:tbl>
    <w:p w:rsidR="00147506" w:rsidRDefault="00147506" w:rsidP="00F84F74">
      <w:pPr>
        <w:suppressAutoHyphens/>
        <w:spacing w:after="120"/>
        <w:ind w:left="567"/>
        <w:jc w:val="both"/>
        <w:rPr>
          <w:color w:val="000000"/>
          <w:szCs w:val="22"/>
          <w:lang w:val="cs-CZ"/>
        </w:rPr>
      </w:pPr>
    </w:p>
    <w:p w:rsidR="00147506" w:rsidRPr="00147506" w:rsidRDefault="00147506" w:rsidP="00147506">
      <w:pPr>
        <w:suppressAutoHyphens/>
        <w:spacing w:after="120"/>
        <w:ind w:left="567"/>
        <w:jc w:val="both"/>
        <w:rPr>
          <w:b/>
          <w:color w:val="000000"/>
          <w:szCs w:val="22"/>
          <w:lang w:val="cs-CZ"/>
        </w:rPr>
      </w:pPr>
      <w:r w:rsidRPr="00147506">
        <w:rPr>
          <w:b/>
          <w:color w:val="000000"/>
          <w:szCs w:val="22"/>
          <w:lang w:val="cs-CZ"/>
        </w:rPr>
        <w:t xml:space="preserve">Cena </w:t>
      </w:r>
      <w:r>
        <w:rPr>
          <w:b/>
          <w:color w:val="000000"/>
          <w:szCs w:val="22"/>
          <w:lang w:val="cs-CZ"/>
        </w:rPr>
        <w:t>celkem</w:t>
      </w:r>
      <w:r w:rsidRPr="00147506">
        <w:rPr>
          <w:b/>
          <w:color w:val="000000"/>
          <w:szCs w:val="22"/>
          <w:lang w:val="cs-CZ"/>
        </w:rPr>
        <w:t>:</w:t>
      </w:r>
    </w:p>
    <w:tbl>
      <w:tblPr>
        <w:tblW w:w="0" w:type="auto"/>
        <w:tblInd w:w="996" w:type="dxa"/>
        <w:tblLayout w:type="fixed"/>
        <w:tblCellMar>
          <w:left w:w="70" w:type="dxa"/>
          <w:right w:w="70" w:type="dxa"/>
        </w:tblCellMar>
        <w:tblLook w:val="01E0" w:firstRow="1" w:lastRow="1" w:firstColumn="1" w:lastColumn="1" w:noHBand="0" w:noVBand="0"/>
      </w:tblPr>
      <w:tblGrid>
        <w:gridCol w:w="3744"/>
        <w:gridCol w:w="162"/>
        <w:gridCol w:w="3390"/>
      </w:tblGrid>
      <w:tr w:rsidR="00147506" w:rsidRPr="008F38D7" w:rsidTr="00F37DFE">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cena bez DPH</w:t>
            </w:r>
          </w:p>
        </w:tc>
        <w:tc>
          <w:tcPr>
            <w:tcW w:w="162" w:type="dxa"/>
          </w:tcPr>
          <w:p w:rsidR="00147506" w:rsidRPr="008F38D7" w:rsidRDefault="00147506" w:rsidP="00F37DFE">
            <w:pPr>
              <w:jc w:val="right"/>
              <w:rPr>
                <w:rFonts w:cs="Arial"/>
                <w:szCs w:val="22"/>
                <w:lang w:val="cs-CZ"/>
              </w:rPr>
            </w:pPr>
          </w:p>
        </w:tc>
        <w:tc>
          <w:tcPr>
            <w:tcW w:w="3390" w:type="dxa"/>
          </w:tcPr>
          <w:p w:rsidR="00147506" w:rsidRPr="008F38D7" w:rsidRDefault="00A645A4" w:rsidP="00A645A4">
            <w:pPr>
              <w:rPr>
                <w:rFonts w:cs="Arial"/>
                <w:szCs w:val="22"/>
                <w:lang w:val="cs-CZ"/>
              </w:rPr>
            </w:pPr>
            <w:r>
              <w:rPr>
                <w:rFonts w:cs="Arial"/>
                <w:szCs w:val="22"/>
                <w:lang w:val="cs-CZ"/>
              </w:rPr>
              <w:t xml:space="preserve">1 948 812 </w:t>
            </w:r>
            <w:r w:rsidR="00147506" w:rsidRPr="008F38D7">
              <w:rPr>
                <w:rFonts w:cs="Arial"/>
                <w:szCs w:val="22"/>
                <w:lang w:val="cs-CZ"/>
              </w:rPr>
              <w:t>Kč (slovy</w:t>
            </w:r>
            <w:r w:rsidR="005C4F79">
              <w:rPr>
                <w:rFonts w:cs="Arial"/>
                <w:szCs w:val="22"/>
                <w:lang w:val="cs-CZ"/>
              </w:rPr>
              <w:t xml:space="preserve"> jeden milión devět set čtyřicet osm tisíc osm set dvanáct korun českých)</w:t>
            </w:r>
          </w:p>
        </w:tc>
      </w:tr>
      <w:tr w:rsidR="00147506" w:rsidRPr="008F38D7" w:rsidTr="00F37DFE">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sazba DPH:</w:t>
            </w:r>
          </w:p>
        </w:tc>
        <w:tc>
          <w:tcPr>
            <w:tcW w:w="162" w:type="dxa"/>
          </w:tcPr>
          <w:p w:rsidR="00147506" w:rsidRPr="008F38D7" w:rsidRDefault="00147506" w:rsidP="00F37DFE">
            <w:pPr>
              <w:jc w:val="right"/>
              <w:rPr>
                <w:rFonts w:cs="Arial"/>
                <w:color w:val="FFFFFF"/>
                <w:szCs w:val="22"/>
                <w:lang w:val="cs-CZ"/>
              </w:rPr>
            </w:pPr>
          </w:p>
        </w:tc>
        <w:tc>
          <w:tcPr>
            <w:tcW w:w="3390" w:type="dxa"/>
          </w:tcPr>
          <w:p w:rsidR="00147506" w:rsidRPr="008F38D7" w:rsidRDefault="00A645A4" w:rsidP="00F37DFE">
            <w:pPr>
              <w:rPr>
                <w:rFonts w:cs="Arial"/>
                <w:color w:val="FFFFFF"/>
                <w:szCs w:val="22"/>
                <w:lang w:val="cs-CZ"/>
              </w:rPr>
            </w:pPr>
            <w:r>
              <w:rPr>
                <w:rFonts w:cs="Arial"/>
                <w:szCs w:val="22"/>
                <w:lang w:val="cs-CZ"/>
              </w:rPr>
              <w:t xml:space="preserve">21 </w:t>
            </w:r>
            <w:r w:rsidR="00147506" w:rsidRPr="008F38D7">
              <w:rPr>
                <w:rFonts w:cs="Arial"/>
                <w:szCs w:val="22"/>
                <w:lang w:val="cs-CZ"/>
              </w:rPr>
              <w:t>%</w:t>
            </w:r>
          </w:p>
        </w:tc>
      </w:tr>
      <w:tr w:rsidR="00147506" w:rsidRPr="008F38D7" w:rsidTr="00F37DFE">
        <w:trPr>
          <w:trHeight w:val="275"/>
        </w:trPr>
        <w:tc>
          <w:tcPr>
            <w:tcW w:w="3744" w:type="dxa"/>
          </w:tcPr>
          <w:p w:rsidR="00147506" w:rsidRPr="008F38D7" w:rsidRDefault="00147506" w:rsidP="00F37DFE">
            <w:pPr>
              <w:rPr>
                <w:rFonts w:cs="Arial"/>
                <w:szCs w:val="22"/>
                <w:lang w:val="cs-CZ"/>
              </w:rPr>
            </w:pPr>
            <w:r w:rsidRPr="008F38D7">
              <w:rPr>
                <w:rFonts w:cs="Arial"/>
                <w:szCs w:val="22"/>
                <w:lang w:val="cs-CZ"/>
              </w:rPr>
              <w:t>výše DPH:</w:t>
            </w:r>
          </w:p>
        </w:tc>
        <w:tc>
          <w:tcPr>
            <w:tcW w:w="162" w:type="dxa"/>
          </w:tcPr>
          <w:p w:rsidR="00147506" w:rsidRPr="008F38D7" w:rsidRDefault="00147506" w:rsidP="00F37DFE">
            <w:pPr>
              <w:jc w:val="right"/>
              <w:rPr>
                <w:rFonts w:cs="Arial"/>
                <w:szCs w:val="22"/>
                <w:lang w:val="cs-CZ"/>
              </w:rPr>
            </w:pPr>
          </w:p>
        </w:tc>
        <w:tc>
          <w:tcPr>
            <w:tcW w:w="3390" w:type="dxa"/>
          </w:tcPr>
          <w:p w:rsidR="00147506" w:rsidRPr="008F38D7" w:rsidRDefault="00A645A4" w:rsidP="00F37DFE">
            <w:pPr>
              <w:rPr>
                <w:rFonts w:cs="Arial"/>
                <w:szCs w:val="22"/>
                <w:lang w:val="cs-CZ"/>
              </w:rPr>
            </w:pPr>
            <w:r>
              <w:rPr>
                <w:rFonts w:cs="Arial"/>
                <w:szCs w:val="22"/>
                <w:lang w:val="cs-CZ"/>
              </w:rPr>
              <w:t xml:space="preserve">409 250 </w:t>
            </w:r>
            <w:r w:rsidR="00147506" w:rsidRPr="008F38D7">
              <w:rPr>
                <w:rFonts w:cs="Arial"/>
                <w:szCs w:val="22"/>
                <w:lang w:val="cs-CZ"/>
              </w:rPr>
              <w:t>Kč</w:t>
            </w:r>
          </w:p>
          <w:p w:rsidR="00147506" w:rsidRPr="008F38D7" w:rsidRDefault="00147506" w:rsidP="005C4F79">
            <w:pPr>
              <w:rPr>
                <w:rFonts w:cs="Arial"/>
                <w:szCs w:val="22"/>
                <w:lang w:val="cs-CZ"/>
              </w:rPr>
            </w:pPr>
            <w:r w:rsidRPr="008F38D7">
              <w:rPr>
                <w:rFonts w:cs="Arial"/>
                <w:szCs w:val="22"/>
                <w:lang w:val="cs-CZ"/>
              </w:rPr>
              <w:t>(slovy</w:t>
            </w:r>
            <w:r w:rsidR="00A645A4">
              <w:rPr>
                <w:rFonts w:cs="Arial"/>
                <w:szCs w:val="22"/>
                <w:lang w:val="cs-CZ"/>
              </w:rPr>
              <w:t xml:space="preserve"> </w:t>
            </w:r>
            <w:r w:rsidR="005C4F79">
              <w:rPr>
                <w:rFonts w:cs="Arial"/>
                <w:szCs w:val="22"/>
                <w:lang w:val="cs-CZ"/>
              </w:rPr>
              <w:t>čtyři sta devět tisíc dvě stě padesát korun českých)</w:t>
            </w:r>
          </w:p>
        </w:tc>
      </w:tr>
      <w:tr w:rsidR="00147506" w:rsidRPr="008F38D7" w:rsidTr="00F37DFE">
        <w:trPr>
          <w:trHeight w:val="258"/>
        </w:trPr>
        <w:tc>
          <w:tcPr>
            <w:tcW w:w="3744" w:type="dxa"/>
          </w:tcPr>
          <w:p w:rsidR="00147506" w:rsidRPr="008F38D7" w:rsidRDefault="00147506" w:rsidP="00F37DFE">
            <w:pPr>
              <w:rPr>
                <w:rFonts w:cs="Arial"/>
                <w:szCs w:val="22"/>
                <w:lang w:val="cs-CZ"/>
              </w:rPr>
            </w:pPr>
            <w:r w:rsidRPr="008F38D7">
              <w:rPr>
                <w:rFonts w:cs="Arial"/>
                <w:szCs w:val="22"/>
                <w:lang w:val="cs-CZ"/>
              </w:rPr>
              <w:t>Cena celkem včetně DPH</w:t>
            </w:r>
          </w:p>
        </w:tc>
        <w:tc>
          <w:tcPr>
            <w:tcW w:w="162" w:type="dxa"/>
          </w:tcPr>
          <w:p w:rsidR="00147506" w:rsidRPr="008F38D7" w:rsidRDefault="00147506" w:rsidP="00F37DFE">
            <w:pPr>
              <w:jc w:val="right"/>
              <w:rPr>
                <w:rFonts w:cs="Arial"/>
                <w:szCs w:val="22"/>
                <w:lang w:val="cs-CZ"/>
              </w:rPr>
            </w:pPr>
          </w:p>
        </w:tc>
        <w:tc>
          <w:tcPr>
            <w:tcW w:w="3390" w:type="dxa"/>
          </w:tcPr>
          <w:p w:rsidR="00147506" w:rsidRPr="008F38D7" w:rsidRDefault="00A645A4" w:rsidP="00F37DFE">
            <w:pPr>
              <w:rPr>
                <w:rFonts w:cs="Arial"/>
                <w:szCs w:val="22"/>
                <w:lang w:val="cs-CZ"/>
              </w:rPr>
            </w:pPr>
            <w:r>
              <w:rPr>
                <w:rFonts w:cs="Arial"/>
                <w:szCs w:val="22"/>
                <w:lang w:val="cs-CZ"/>
              </w:rPr>
              <w:t xml:space="preserve">2 358 062 </w:t>
            </w:r>
            <w:r w:rsidR="00147506" w:rsidRPr="008F38D7">
              <w:rPr>
                <w:rFonts w:cs="Arial"/>
                <w:szCs w:val="22"/>
                <w:lang w:val="cs-CZ"/>
              </w:rPr>
              <w:t>Kč</w:t>
            </w:r>
          </w:p>
          <w:p w:rsidR="00147506" w:rsidRPr="008F38D7" w:rsidRDefault="00147506" w:rsidP="00A645A4">
            <w:pPr>
              <w:rPr>
                <w:rFonts w:cs="Arial"/>
                <w:szCs w:val="22"/>
                <w:lang w:val="cs-CZ"/>
              </w:rPr>
            </w:pPr>
            <w:r w:rsidRPr="008F38D7">
              <w:rPr>
                <w:rFonts w:cs="Arial"/>
                <w:szCs w:val="22"/>
                <w:lang w:val="cs-CZ"/>
              </w:rPr>
              <w:t>(slovy</w:t>
            </w:r>
            <w:r w:rsidR="005C4F79">
              <w:rPr>
                <w:rFonts w:cs="Arial"/>
                <w:szCs w:val="22"/>
                <w:lang w:val="cs-CZ"/>
              </w:rPr>
              <w:t xml:space="preserve"> dva milióny tři sta padesát osm tisíc šedesát dva korun českých)</w:t>
            </w:r>
          </w:p>
        </w:tc>
      </w:tr>
    </w:tbl>
    <w:p w:rsidR="00147506" w:rsidRDefault="00147506" w:rsidP="00F84F74">
      <w:pPr>
        <w:suppressAutoHyphens/>
        <w:spacing w:after="120"/>
        <w:ind w:left="567"/>
        <w:jc w:val="both"/>
        <w:rPr>
          <w:color w:val="000000"/>
          <w:szCs w:val="22"/>
          <w:lang w:val="cs-CZ"/>
        </w:rPr>
      </w:pPr>
    </w:p>
    <w:p w:rsidR="00147506" w:rsidRPr="008F38D7" w:rsidRDefault="00147506" w:rsidP="00F84F74">
      <w:pPr>
        <w:suppressAutoHyphens/>
        <w:spacing w:after="120"/>
        <w:ind w:left="567"/>
        <w:jc w:val="both"/>
        <w:rPr>
          <w:color w:val="000000"/>
          <w:szCs w:val="22"/>
          <w:lang w:val="cs-CZ"/>
        </w:rPr>
      </w:pPr>
    </w:p>
    <w:p w:rsidR="00F84F74" w:rsidRPr="008F38D7" w:rsidRDefault="00F84F74" w:rsidP="00F84F74">
      <w:pPr>
        <w:suppressAutoHyphens/>
        <w:spacing w:after="120"/>
        <w:ind w:left="567"/>
        <w:jc w:val="both"/>
        <w:rPr>
          <w:color w:val="000000"/>
          <w:szCs w:val="22"/>
          <w:lang w:val="cs-CZ"/>
        </w:rPr>
      </w:pPr>
      <w:r w:rsidRPr="008F38D7">
        <w:rPr>
          <w:color w:val="000000"/>
          <w:szCs w:val="22"/>
          <w:lang w:val="cs-CZ"/>
        </w:rPr>
        <w:t xml:space="preserve">Tato cena </w:t>
      </w:r>
      <w:r w:rsidR="005D5E91" w:rsidRPr="008F38D7">
        <w:rPr>
          <w:color w:val="000000"/>
          <w:szCs w:val="22"/>
          <w:lang w:val="cs-CZ"/>
        </w:rPr>
        <w:t xml:space="preserve">je </w:t>
      </w:r>
      <w:r w:rsidR="00375E67" w:rsidRPr="008F38D7">
        <w:rPr>
          <w:color w:val="000000"/>
          <w:szCs w:val="22"/>
          <w:lang w:val="cs-CZ"/>
        </w:rPr>
        <w:t xml:space="preserve">nepřekročitelná a nejvýše přípustná </w:t>
      </w:r>
      <w:r w:rsidR="005D5E91" w:rsidRPr="008F38D7">
        <w:rPr>
          <w:color w:val="000000"/>
          <w:szCs w:val="22"/>
          <w:lang w:val="cs-CZ"/>
        </w:rPr>
        <w:t xml:space="preserve">a </w:t>
      </w:r>
      <w:r w:rsidRPr="008F38D7">
        <w:rPr>
          <w:color w:val="000000"/>
          <w:szCs w:val="22"/>
          <w:lang w:val="cs-CZ"/>
        </w:rPr>
        <w:t xml:space="preserve">zahrnuje </w:t>
      </w:r>
      <w:r w:rsidR="003610B2" w:rsidRPr="008F38D7">
        <w:rPr>
          <w:color w:val="000000"/>
          <w:szCs w:val="22"/>
          <w:lang w:val="cs-CZ"/>
        </w:rPr>
        <w:t xml:space="preserve">veškeré náklady </w:t>
      </w:r>
      <w:r w:rsidR="002A0273" w:rsidRPr="008F38D7">
        <w:rPr>
          <w:color w:val="000000"/>
          <w:szCs w:val="22"/>
          <w:lang w:val="cs-CZ"/>
        </w:rPr>
        <w:t xml:space="preserve">a rizika </w:t>
      </w:r>
      <w:r w:rsidR="003610B2" w:rsidRPr="008F38D7">
        <w:rPr>
          <w:color w:val="000000"/>
          <w:szCs w:val="22"/>
          <w:lang w:val="cs-CZ"/>
        </w:rPr>
        <w:t>prodávajícího spojené s</w:t>
      </w:r>
      <w:r w:rsidR="00F01DE6" w:rsidRPr="008F38D7">
        <w:rPr>
          <w:color w:val="000000"/>
          <w:szCs w:val="22"/>
          <w:lang w:val="cs-CZ"/>
        </w:rPr>
        <w:t> </w:t>
      </w:r>
      <w:r w:rsidR="00BE3791" w:rsidRPr="008F38D7">
        <w:rPr>
          <w:color w:val="000000"/>
          <w:szCs w:val="22"/>
          <w:lang w:val="cs-CZ"/>
        </w:rPr>
        <w:t>plněním dle</w:t>
      </w:r>
      <w:r w:rsidR="00375E67" w:rsidRPr="008F38D7">
        <w:rPr>
          <w:color w:val="000000"/>
          <w:szCs w:val="22"/>
          <w:lang w:val="cs-CZ"/>
        </w:rPr>
        <w:t xml:space="preserve"> </w:t>
      </w:r>
      <w:r w:rsidR="00F01DE6" w:rsidRPr="008F38D7">
        <w:rPr>
          <w:color w:val="000000"/>
          <w:szCs w:val="22"/>
          <w:lang w:val="cs-CZ"/>
        </w:rPr>
        <w:t>této</w:t>
      </w:r>
      <w:r w:rsidR="003610B2" w:rsidRPr="008F38D7">
        <w:rPr>
          <w:color w:val="000000"/>
          <w:szCs w:val="22"/>
          <w:lang w:val="cs-CZ"/>
        </w:rPr>
        <w:t xml:space="preserve"> smlouvy</w:t>
      </w:r>
      <w:r w:rsidR="002A0273" w:rsidRPr="008F38D7">
        <w:rPr>
          <w:color w:val="000000"/>
          <w:szCs w:val="22"/>
          <w:lang w:val="cs-CZ"/>
        </w:rPr>
        <w:t>,</w:t>
      </w:r>
      <w:r w:rsidR="003F564D" w:rsidRPr="008F38D7">
        <w:rPr>
          <w:color w:val="000000"/>
          <w:szCs w:val="22"/>
          <w:lang w:val="cs-CZ"/>
        </w:rPr>
        <w:t xml:space="preserve"> </w:t>
      </w:r>
      <w:r w:rsidR="002A0273" w:rsidRPr="008F38D7">
        <w:rPr>
          <w:color w:val="000000"/>
          <w:szCs w:val="22"/>
          <w:lang w:val="cs-CZ"/>
        </w:rPr>
        <w:t>včetně veškerého materiálu, práce, balení, poplatků, dopravy (doručení do míst dodání), atd</w:t>
      </w:r>
      <w:r w:rsidR="00707702" w:rsidRPr="008F38D7">
        <w:rPr>
          <w:color w:val="000000"/>
          <w:szCs w:val="22"/>
          <w:lang w:val="cs-CZ"/>
        </w:rPr>
        <w:t>.</w:t>
      </w:r>
    </w:p>
    <w:p w:rsidR="00CC0783" w:rsidRPr="008F38D7" w:rsidRDefault="00594738" w:rsidP="00D709FB">
      <w:pPr>
        <w:numPr>
          <w:ilvl w:val="1"/>
          <w:numId w:val="1"/>
        </w:numPr>
        <w:suppressAutoHyphens/>
        <w:spacing w:after="120"/>
        <w:ind w:left="567" w:hanging="567"/>
        <w:jc w:val="both"/>
        <w:rPr>
          <w:color w:val="000000"/>
          <w:szCs w:val="22"/>
          <w:lang w:val="cs-CZ"/>
        </w:rPr>
      </w:pPr>
      <w:r w:rsidRPr="008F38D7">
        <w:rPr>
          <w:lang w:val="cs-CZ"/>
        </w:rPr>
        <w:t xml:space="preserve">Kupující </w:t>
      </w:r>
      <w:r w:rsidR="00871EFE" w:rsidRPr="008F38D7">
        <w:rPr>
          <w:lang w:val="cs-CZ"/>
        </w:rPr>
        <w:t>neposkytuje zálohy</w:t>
      </w:r>
      <w:r w:rsidR="00D73C9D" w:rsidRPr="008F38D7">
        <w:rPr>
          <w:lang w:val="cs-CZ"/>
        </w:rPr>
        <w:t xml:space="preserve"> a ani jedna smluvní strana </w:t>
      </w:r>
      <w:r w:rsidR="005F7EAA">
        <w:rPr>
          <w:lang w:val="cs-CZ"/>
        </w:rPr>
        <w:t xml:space="preserve">neposkytla ani </w:t>
      </w:r>
      <w:r w:rsidR="00D73C9D" w:rsidRPr="008F38D7">
        <w:rPr>
          <w:lang w:val="cs-CZ"/>
        </w:rPr>
        <w:t>neposkytne druhé smluvní straně závdavek</w:t>
      </w:r>
      <w:r w:rsidR="00871EFE" w:rsidRPr="008F38D7">
        <w:rPr>
          <w:lang w:val="cs-CZ"/>
        </w:rPr>
        <w:t>.</w:t>
      </w:r>
    </w:p>
    <w:p w:rsidR="007B4CAB" w:rsidRPr="008F38D7" w:rsidRDefault="00375E67" w:rsidP="00D709FB">
      <w:pPr>
        <w:numPr>
          <w:ilvl w:val="1"/>
          <w:numId w:val="1"/>
        </w:numPr>
        <w:suppressAutoHyphens/>
        <w:spacing w:after="120"/>
        <w:ind w:left="567" w:hanging="567"/>
        <w:jc w:val="both"/>
        <w:rPr>
          <w:rFonts w:cs="Arial"/>
          <w:szCs w:val="24"/>
          <w:lang w:val="cs-CZ"/>
        </w:rPr>
      </w:pPr>
      <w:r w:rsidRPr="008F38D7">
        <w:rPr>
          <w:lang w:val="cs-CZ"/>
        </w:rPr>
        <w:t xml:space="preserve">Změna ceny </w:t>
      </w:r>
      <w:r w:rsidR="00CE19DE" w:rsidRPr="008F38D7">
        <w:rPr>
          <w:lang w:val="cs-CZ"/>
        </w:rPr>
        <w:t xml:space="preserve">dle odst. 3.1 této smlouvy </w:t>
      </w:r>
      <w:r w:rsidRPr="008F38D7">
        <w:rPr>
          <w:lang w:val="cs-CZ"/>
        </w:rPr>
        <w:t>je přípustná pouze v případě změny zákonem stanovené sazby DPH, na základě písemného dodatku, podepsaného k tomu oprávněnými zástupci obou smluvních stran.</w:t>
      </w:r>
      <w:r w:rsidR="00CE19DE" w:rsidRPr="008F38D7">
        <w:rPr>
          <w:lang w:val="cs-CZ"/>
        </w:rPr>
        <w:t xml:space="preserve"> </w:t>
      </w:r>
      <w:r w:rsidRPr="008F38D7">
        <w:rPr>
          <w:rFonts w:cs="Arial"/>
          <w:lang w:val="cs-CZ"/>
        </w:rPr>
        <w:t xml:space="preserve">Ke sjednané ceně bez DPH se připočte daň z přidané hodnoty ve výši stanovené právními předpisy </w:t>
      </w:r>
      <w:r w:rsidRPr="008F38D7">
        <w:rPr>
          <w:rFonts w:cs="Arial"/>
          <w:szCs w:val="24"/>
          <w:lang w:val="cs-CZ"/>
        </w:rPr>
        <w:t>platnými ke dni uskutečnění zdanitelného plnění.</w:t>
      </w:r>
    </w:p>
    <w:p w:rsidR="005C152A" w:rsidRPr="005C152A" w:rsidRDefault="005D67DA" w:rsidP="00DF49A8">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Kupující je povinen uhradit kupní cenu za dodaný předmět plnění na základě faktury vystavené prodávajícím. </w:t>
      </w:r>
      <w:r w:rsidR="005C152A" w:rsidRPr="005C152A">
        <w:rPr>
          <w:color w:val="000000"/>
          <w:szCs w:val="22"/>
          <w:lang w:val="cs-CZ"/>
        </w:rPr>
        <w:t xml:space="preserve">Součást faktury bude tvořit příslušný předávací protokol týkající se dodaného předmětu </w:t>
      </w:r>
      <w:r w:rsidR="005C152A" w:rsidRPr="00DF49A8">
        <w:rPr>
          <w:lang w:val="cs-CZ"/>
        </w:rPr>
        <w:t>plnění</w:t>
      </w:r>
      <w:r w:rsidR="005C152A" w:rsidRPr="005C152A">
        <w:rPr>
          <w:color w:val="000000"/>
          <w:szCs w:val="22"/>
          <w:lang w:val="cs-CZ"/>
        </w:rPr>
        <w:t>, jehož kupní cena je touto fakturou účtována. Prodávající je oprávněn vyúčtovat kupní cenu za dodaný předmět plnění na základě oboustranně podepsaného předávacího protokolu</w:t>
      </w:r>
      <w:r w:rsidR="005C152A">
        <w:rPr>
          <w:color w:val="000000"/>
          <w:szCs w:val="22"/>
          <w:lang w:val="cs-CZ"/>
        </w:rPr>
        <w:t xml:space="preserve">, </w:t>
      </w:r>
      <w:r w:rsidR="005C152A" w:rsidRPr="008F38D7">
        <w:rPr>
          <w:rFonts w:cs="Arial"/>
          <w:lang w:val="cs-CZ"/>
        </w:rPr>
        <w:t>v němž kupující nemá k dodanému předmětu plnění výhrady</w:t>
      </w:r>
      <w:r w:rsidR="005C152A" w:rsidRPr="005C152A">
        <w:rPr>
          <w:color w:val="000000"/>
          <w:szCs w:val="22"/>
          <w:lang w:val="cs-CZ"/>
        </w:rPr>
        <w:t>.</w:t>
      </w:r>
    </w:p>
    <w:p w:rsidR="00096358" w:rsidRPr="00E97B67" w:rsidRDefault="00096358" w:rsidP="00096358">
      <w:pPr>
        <w:numPr>
          <w:ilvl w:val="1"/>
          <w:numId w:val="1"/>
        </w:numPr>
        <w:suppressAutoHyphens/>
        <w:spacing w:after="120"/>
        <w:ind w:left="567" w:hanging="567"/>
        <w:jc w:val="both"/>
        <w:rPr>
          <w:color w:val="000000"/>
          <w:szCs w:val="22"/>
          <w:lang w:val="cs-CZ"/>
        </w:rPr>
      </w:pPr>
      <w:r>
        <w:rPr>
          <w:color w:val="000000"/>
          <w:szCs w:val="22"/>
          <w:lang w:val="cs-CZ"/>
        </w:rPr>
        <w:t>Faktura</w:t>
      </w:r>
      <w:r w:rsidRPr="00E97B67">
        <w:rPr>
          <w:color w:val="000000"/>
          <w:szCs w:val="22"/>
          <w:lang w:val="cs-CZ"/>
        </w:rPr>
        <w:t xml:space="preserve"> bude obsahovat:</w:t>
      </w:r>
    </w:p>
    <w:p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náležitosti stanovené § 435 zák. č. 89/2012Sb., občanský zákoník,</w:t>
      </w:r>
    </w:p>
    <w:p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 xml:space="preserve">náležitosti stanovené zák. č. 235/2004 Sb., o dani z přidané hodnoty, ve znění pozdějších předpisů, </w:t>
      </w:r>
    </w:p>
    <w:p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 xml:space="preserve">číslo smlouvy </w:t>
      </w:r>
      <w:r>
        <w:rPr>
          <w:color w:val="000000"/>
          <w:szCs w:val="22"/>
          <w:lang w:val="cs-CZ"/>
        </w:rPr>
        <w:t>kupujícího</w:t>
      </w:r>
      <w:r w:rsidRPr="00E97B67">
        <w:rPr>
          <w:color w:val="000000"/>
          <w:szCs w:val="22"/>
          <w:lang w:val="cs-CZ"/>
        </w:rPr>
        <w:t>,</w:t>
      </w:r>
    </w:p>
    <w:p w:rsidR="00096358" w:rsidRPr="00E97B67" w:rsidRDefault="00096358" w:rsidP="00096358">
      <w:pPr>
        <w:numPr>
          <w:ilvl w:val="1"/>
          <w:numId w:val="32"/>
        </w:numPr>
        <w:suppressAutoHyphens/>
        <w:spacing w:after="120"/>
        <w:jc w:val="both"/>
        <w:rPr>
          <w:color w:val="000000"/>
          <w:szCs w:val="22"/>
          <w:lang w:val="cs-CZ"/>
        </w:rPr>
      </w:pPr>
      <w:r w:rsidRPr="00E97B67">
        <w:rPr>
          <w:color w:val="000000"/>
          <w:szCs w:val="22"/>
          <w:lang w:val="cs-CZ"/>
        </w:rPr>
        <w:t xml:space="preserve">předávací protokol, v němž </w:t>
      </w:r>
      <w:r>
        <w:rPr>
          <w:color w:val="000000"/>
          <w:szCs w:val="22"/>
          <w:lang w:val="cs-CZ"/>
        </w:rPr>
        <w:t>kupující</w:t>
      </w:r>
      <w:r w:rsidRPr="00E97B67">
        <w:rPr>
          <w:color w:val="000000"/>
          <w:szCs w:val="22"/>
          <w:lang w:val="cs-CZ"/>
        </w:rPr>
        <w:t xml:space="preserve"> nemá k předanému předmětu plnění výhrady.</w:t>
      </w:r>
    </w:p>
    <w:p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lastRenderedPageBreak/>
        <w:t>Splatnost faktur</w:t>
      </w:r>
      <w:r w:rsidR="00DC5D60" w:rsidRPr="008F38D7">
        <w:rPr>
          <w:color w:val="000000"/>
          <w:szCs w:val="22"/>
          <w:lang w:val="cs-CZ"/>
        </w:rPr>
        <w:t>y</w:t>
      </w:r>
      <w:r w:rsidRPr="008F38D7">
        <w:rPr>
          <w:color w:val="000000"/>
          <w:szCs w:val="22"/>
          <w:lang w:val="cs-CZ"/>
        </w:rPr>
        <w:t xml:space="preserve"> je sjednána na 30 dnů ode dne doručení příslušné faktury </w:t>
      </w:r>
      <w:r w:rsidR="00F10360" w:rsidRPr="008F38D7">
        <w:rPr>
          <w:color w:val="000000"/>
          <w:szCs w:val="22"/>
          <w:lang w:val="cs-CZ"/>
        </w:rPr>
        <w:t>kupujícímu</w:t>
      </w:r>
      <w:r w:rsidRPr="008F38D7">
        <w:rPr>
          <w:color w:val="000000"/>
          <w:szCs w:val="22"/>
          <w:lang w:val="cs-CZ"/>
        </w:rPr>
        <w:t>.</w:t>
      </w:r>
    </w:p>
    <w:p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t>Platb</w:t>
      </w:r>
      <w:r w:rsidR="004A4E73" w:rsidRPr="008F38D7">
        <w:rPr>
          <w:color w:val="000000"/>
          <w:szCs w:val="22"/>
          <w:lang w:val="cs-CZ"/>
        </w:rPr>
        <w:t>a</w:t>
      </w:r>
      <w:r w:rsidRPr="008F38D7">
        <w:rPr>
          <w:color w:val="000000"/>
          <w:szCs w:val="22"/>
          <w:lang w:val="cs-CZ"/>
        </w:rPr>
        <w:t xml:space="preserve"> bud</w:t>
      </w:r>
      <w:r w:rsidR="004A4E73" w:rsidRPr="008F38D7">
        <w:rPr>
          <w:color w:val="000000"/>
          <w:szCs w:val="22"/>
          <w:lang w:val="cs-CZ"/>
        </w:rPr>
        <w:t>e</w:t>
      </w:r>
      <w:r w:rsidRPr="008F38D7">
        <w:rPr>
          <w:color w:val="000000"/>
          <w:szCs w:val="22"/>
          <w:lang w:val="cs-CZ"/>
        </w:rPr>
        <w:t xml:space="preserve"> prov</w:t>
      </w:r>
      <w:r w:rsidR="004A4E73" w:rsidRPr="008F38D7">
        <w:rPr>
          <w:color w:val="000000"/>
          <w:szCs w:val="22"/>
          <w:lang w:val="cs-CZ"/>
        </w:rPr>
        <w:t>e</w:t>
      </w:r>
      <w:r w:rsidRPr="008F38D7">
        <w:rPr>
          <w:color w:val="000000"/>
          <w:szCs w:val="22"/>
          <w:lang w:val="cs-CZ"/>
        </w:rPr>
        <w:t>d</w:t>
      </w:r>
      <w:r w:rsidR="004A4E73" w:rsidRPr="008F38D7">
        <w:rPr>
          <w:color w:val="000000"/>
          <w:szCs w:val="22"/>
          <w:lang w:val="cs-CZ"/>
        </w:rPr>
        <w:t>e</w:t>
      </w:r>
      <w:r w:rsidRPr="008F38D7">
        <w:rPr>
          <w:color w:val="000000"/>
          <w:szCs w:val="22"/>
          <w:lang w:val="cs-CZ"/>
        </w:rPr>
        <w:t>n</w:t>
      </w:r>
      <w:r w:rsidR="004A4E73" w:rsidRPr="008F38D7">
        <w:rPr>
          <w:color w:val="000000"/>
          <w:szCs w:val="22"/>
          <w:lang w:val="cs-CZ"/>
        </w:rPr>
        <w:t>a</w:t>
      </w:r>
      <w:r w:rsidRPr="008F38D7">
        <w:rPr>
          <w:color w:val="000000"/>
          <w:szCs w:val="22"/>
          <w:lang w:val="cs-CZ"/>
        </w:rPr>
        <w:t xml:space="preserve"> bankovním převodem a za den úhrady se považuje den podání příkazu k úhradě fakturované částky z účtu kupujícího ve prospěch účtu prodávajícího. </w:t>
      </w:r>
    </w:p>
    <w:p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t>Nebude-li faktura splňovat předepsané nebo sjednané náležitosti, je kupující oprávněn ji ve lhůtě splatnosti vrátit prodávajícímu. Po doručení opravené faktury kupujícímu běží nová lhůta splatnosti.</w:t>
      </w:r>
    </w:p>
    <w:p w:rsidR="00E10C85" w:rsidRPr="008F38D7" w:rsidRDefault="00E10C85" w:rsidP="00D709FB">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V případě prodlení </w:t>
      </w:r>
      <w:r w:rsidR="008E6677" w:rsidRPr="008F38D7">
        <w:rPr>
          <w:color w:val="000000"/>
          <w:szCs w:val="22"/>
          <w:lang w:val="cs-CZ"/>
        </w:rPr>
        <w:t>kupujícího</w:t>
      </w:r>
      <w:r w:rsidRPr="008F38D7">
        <w:rPr>
          <w:color w:val="000000"/>
          <w:szCs w:val="22"/>
          <w:lang w:val="cs-CZ"/>
        </w:rPr>
        <w:t xml:space="preserve"> s platbou faktury má </w:t>
      </w:r>
      <w:r w:rsidR="008E6677" w:rsidRPr="008F38D7">
        <w:rPr>
          <w:color w:val="000000"/>
          <w:szCs w:val="22"/>
          <w:lang w:val="cs-CZ"/>
        </w:rPr>
        <w:t>prodávající</w:t>
      </w:r>
      <w:r w:rsidRPr="008F38D7">
        <w:rPr>
          <w:color w:val="000000"/>
          <w:szCs w:val="22"/>
          <w:lang w:val="cs-CZ"/>
        </w:rPr>
        <w:t xml:space="preserve"> právo požadovat úhradu úroku z prodlení dle zvláštního právního předpisu </w:t>
      </w:r>
      <w:r w:rsidR="008E6677" w:rsidRPr="008F38D7">
        <w:rPr>
          <w:color w:val="000000"/>
          <w:szCs w:val="22"/>
          <w:lang w:val="cs-CZ"/>
        </w:rPr>
        <w:t xml:space="preserve">v platném znění </w:t>
      </w:r>
      <w:r w:rsidRPr="008F38D7">
        <w:rPr>
          <w:color w:val="000000"/>
          <w:szCs w:val="22"/>
          <w:lang w:val="cs-CZ"/>
        </w:rPr>
        <w:t>(nařízení vlády č.</w:t>
      </w:r>
      <w:r w:rsidR="00A67C08" w:rsidRPr="008F38D7">
        <w:rPr>
          <w:color w:val="000000"/>
          <w:szCs w:val="22"/>
          <w:lang w:val="cs-CZ"/>
        </w:rPr>
        <w:t xml:space="preserve"> </w:t>
      </w:r>
      <w:r w:rsidR="00375E67" w:rsidRPr="008F38D7">
        <w:rPr>
          <w:color w:val="000000"/>
          <w:szCs w:val="22"/>
          <w:lang w:val="cs-CZ"/>
        </w:rPr>
        <w:t>351/2013 Sb.</w:t>
      </w:r>
      <w:r w:rsidRPr="008F38D7">
        <w:rPr>
          <w:color w:val="000000"/>
          <w:szCs w:val="22"/>
          <w:lang w:val="cs-CZ"/>
        </w:rPr>
        <w:t>).</w:t>
      </w:r>
      <w:r w:rsidR="005D5E91" w:rsidRPr="008F38D7">
        <w:rPr>
          <w:color w:val="000000"/>
          <w:szCs w:val="22"/>
          <w:lang w:val="cs-CZ"/>
        </w:rPr>
        <w:t xml:space="preserve"> </w:t>
      </w:r>
    </w:p>
    <w:p w:rsidR="001F459C" w:rsidRPr="008F38D7" w:rsidRDefault="001F459C" w:rsidP="00D709FB">
      <w:pPr>
        <w:numPr>
          <w:ilvl w:val="1"/>
          <w:numId w:val="1"/>
        </w:numPr>
        <w:suppressAutoHyphens/>
        <w:spacing w:after="120"/>
        <w:ind w:left="567" w:hanging="567"/>
        <w:jc w:val="both"/>
        <w:rPr>
          <w:color w:val="000000"/>
          <w:szCs w:val="22"/>
          <w:lang w:val="cs-CZ"/>
        </w:rPr>
      </w:pPr>
      <w:r w:rsidRPr="008F38D7">
        <w:rPr>
          <w:color w:val="000000"/>
          <w:szCs w:val="22"/>
          <w:lang w:val="cs-CZ"/>
        </w:rPr>
        <w:t>Kupující nabývá vlastnické právo k</w:t>
      </w:r>
      <w:r w:rsidR="002D60E2" w:rsidRPr="008F38D7">
        <w:rPr>
          <w:color w:val="000000"/>
          <w:szCs w:val="22"/>
          <w:lang w:val="cs-CZ"/>
        </w:rPr>
        <w:t> </w:t>
      </w:r>
      <w:r w:rsidR="00A67C08" w:rsidRPr="008F38D7">
        <w:rPr>
          <w:color w:val="000000"/>
          <w:szCs w:val="22"/>
          <w:lang w:val="cs-CZ"/>
        </w:rPr>
        <w:t>předmětu plnění podpisem předávacího protokolu</w:t>
      </w:r>
      <w:r w:rsidR="00897629" w:rsidRPr="008F38D7">
        <w:rPr>
          <w:color w:val="000000"/>
          <w:szCs w:val="22"/>
          <w:lang w:val="cs-CZ"/>
        </w:rPr>
        <w:t xml:space="preserve"> oběma smluvními stranami</w:t>
      </w:r>
      <w:r w:rsidR="00582280" w:rsidRPr="008F38D7">
        <w:rPr>
          <w:color w:val="000000"/>
          <w:szCs w:val="22"/>
          <w:lang w:val="cs-CZ"/>
        </w:rPr>
        <w:t>.</w:t>
      </w:r>
      <w:r w:rsidR="00897629" w:rsidRPr="008F38D7">
        <w:rPr>
          <w:rFonts w:cs="Arial"/>
          <w:lang w:val="cs-CZ"/>
        </w:rPr>
        <w:t xml:space="preserve"> Nebezpečí škody na </w:t>
      </w:r>
      <w:r w:rsidR="00906664">
        <w:rPr>
          <w:rFonts w:cs="Arial"/>
          <w:lang w:val="cs-CZ"/>
        </w:rPr>
        <w:t xml:space="preserve">předmětu plnění </w:t>
      </w:r>
      <w:r w:rsidR="00897629" w:rsidRPr="008F38D7">
        <w:rPr>
          <w:rFonts w:cs="Arial"/>
          <w:lang w:val="cs-CZ"/>
        </w:rPr>
        <w:t>přechází na kupujícího podepsáním předávacího protokolu oběma smluvními stranami</w:t>
      </w:r>
      <w:r w:rsidR="00096358">
        <w:rPr>
          <w:rFonts w:cs="Arial"/>
          <w:lang w:val="cs-CZ"/>
        </w:rPr>
        <w:t xml:space="preserve"> bez výhrad</w:t>
      </w:r>
      <w:r w:rsidR="00897629" w:rsidRPr="008F38D7">
        <w:rPr>
          <w:lang w:val="cs-CZ"/>
        </w:rPr>
        <w:t>.</w:t>
      </w:r>
    </w:p>
    <w:p w:rsidR="00FE441A" w:rsidRPr="008F38D7" w:rsidRDefault="00FE441A" w:rsidP="00C328F6">
      <w:pPr>
        <w:suppressAutoHyphens/>
        <w:spacing w:after="120"/>
        <w:ind w:left="567"/>
        <w:jc w:val="both"/>
        <w:rPr>
          <w:color w:val="000000"/>
          <w:szCs w:val="22"/>
          <w:lang w:val="cs-CZ"/>
        </w:rPr>
      </w:pPr>
    </w:p>
    <w:p w:rsidR="000D1CB1" w:rsidRPr="008F38D7" w:rsidRDefault="000D1CB1" w:rsidP="00D709FB">
      <w:pPr>
        <w:numPr>
          <w:ilvl w:val="0"/>
          <w:numId w:val="1"/>
        </w:numPr>
        <w:suppressAutoHyphens/>
        <w:spacing w:before="120"/>
        <w:ind w:left="0" w:firstLine="0"/>
        <w:jc w:val="center"/>
        <w:rPr>
          <w:color w:val="000000"/>
          <w:szCs w:val="22"/>
          <w:lang w:val="cs-CZ"/>
        </w:rPr>
      </w:pPr>
    </w:p>
    <w:p w:rsidR="00122292" w:rsidRPr="008F38D7" w:rsidRDefault="00122292" w:rsidP="00122292">
      <w:pPr>
        <w:jc w:val="center"/>
        <w:rPr>
          <w:b/>
          <w:color w:val="000000"/>
          <w:sz w:val="22"/>
          <w:szCs w:val="22"/>
          <w:lang w:val="cs-CZ"/>
        </w:rPr>
      </w:pPr>
      <w:r w:rsidRPr="008F38D7">
        <w:rPr>
          <w:b/>
          <w:color w:val="000000"/>
          <w:sz w:val="22"/>
          <w:szCs w:val="22"/>
          <w:lang w:val="cs-CZ"/>
        </w:rPr>
        <w:t>Mlčenlivost</w:t>
      </w:r>
    </w:p>
    <w:p w:rsidR="00122292" w:rsidRPr="008F38D7" w:rsidRDefault="00122292" w:rsidP="00122292">
      <w:pPr>
        <w:suppressAutoHyphens/>
        <w:spacing w:after="120"/>
        <w:ind w:left="567"/>
        <w:jc w:val="both"/>
        <w:rPr>
          <w:color w:val="000000"/>
          <w:szCs w:val="22"/>
          <w:lang w:val="cs-CZ"/>
        </w:rPr>
      </w:pPr>
    </w:p>
    <w:p w:rsidR="00122292" w:rsidRPr="008F38D7" w:rsidRDefault="00122292" w:rsidP="002B76AF">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Všechny informace, které se prodávající dozví v souvislosti s plněním dle této smlouvy, jsou důvěrné povahy. Prodávající se zavazuje zachovávat o důvěrných informacích mlčenlivost a důvěrné informace používat pouze k </w:t>
      </w:r>
      <w:r w:rsidR="007869CD" w:rsidRPr="008F38D7">
        <w:rPr>
          <w:color w:val="000000"/>
          <w:szCs w:val="22"/>
          <w:lang w:val="cs-CZ"/>
        </w:rPr>
        <w:t xml:space="preserve">plnění této </w:t>
      </w:r>
      <w:r w:rsidRPr="008F38D7">
        <w:rPr>
          <w:color w:val="000000"/>
          <w:szCs w:val="22"/>
          <w:lang w:val="cs-CZ"/>
        </w:rPr>
        <w:t xml:space="preserve">smlouvy. </w:t>
      </w:r>
      <w:r w:rsidR="00892A07" w:rsidRPr="008F38D7">
        <w:rPr>
          <w:color w:val="000000"/>
          <w:szCs w:val="22"/>
          <w:lang w:val="cs-CZ"/>
        </w:rPr>
        <w:t xml:space="preserve">Prodávající zodpovídá za porušení mlčenlivosti svými zaměstnanci, jakož i třetími osobami, které se </w:t>
      </w:r>
      <w:r w:rsidR="00AC071F">
        <w:rPr>
          <w:color w:val="000000"/>
          <w:szCs w:val="22"/>
          <w:lang w:val="cs-CZ"/>
        </w:rPr>
        <w:t>na prodeji</w:t>
      </w:r>
      <w:r w:rsidR="00892A07" w:rsidRPr="008F38D7">
        <w:rPr>
          <w:color w:val="000000"/>
          <w:szCs w:val="22"/>
          <w:lang w:val="cs-CZ"/>
        </w:rPr>
        <w:t xml:space="preserve"> podílejí.</w:t>
      </w:r>
    </w:p>
    <w:p w:rsidR="00122292" w:rsidRPr="008F38D7" w:rsidRDefault="00122292" w:rsidP="00D709FB">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rsidR="00122292" w:rsidRDefault="00122292" w:rsidP="00D709FB">
      <w:pPr>
        <w:numPr>
          <w:ilvl w:val="1"/>
          <w:numId w:val="1"/>
        </w:numPr>
        <w:suppressAutoHyphens/>
        <w:spacing w:after="120"/>
        <w:ind w:left="567" w:hanging="567"/>
        <w:jc w:val="both"/>
        <w:rPr>
          <w:color w:val="000000"/>
          <w:szCs w:val="22"/>
          <w:lang w:val="cs-CZ"/>
        </w:rPr>
      </w:pPr>
      <w:r w:rsidRPr="008F38D7">
        <w:rPr>
          <w:color w:val="000000"/>
          <w:szCs w:val="22"/>
          <w:lang w:val="cs-CZ"/>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w:t>
      </w:r>
      <w:r w:rsidR="00AD4CCD" w:rsidRPr="008F38D7">
        <w:rPr>
          <w:color w:val="000000"/>
          <w:szCs w:val="22"/>
          <w:lang w:val="cs-CZ"/>
        </w:rPr>
        <w:t>, účetními</w:t>
      </w:r>
      <w:r w:rsidRPr="008F38D7">
        <w:rPr>
          <w:color w:val="000000"/>
          <w:szCs w:val="22"/>
          <w:lang w:val="cs-CZ"/>
        </w:rPr>
        <w:t xml:space="preserve"> nebo daňovému poradci</w:t>
      </w:r>
      <w:r w:rsidR="00AD4CCD" w:rsidRPr="008F38D7">
        <w:rPr>
          <w:color w:val="000000"/>
          <w:szCs w:val="22"/>
          <w:lang w:val="cs-CZ"/>
        </w:rPr>
        <w:t>, kteří jsou vázáni povinností mlčenlivosti.</w:t>
      </w:r>
    </w:p>
    <w:p w:rsidR="00A013E0" w:rsidRPr="008F38D7" w:rsidRDefault="00A013E0" w:rsidP="00DF49A8">
      <w:pPr>
        <w:numPr>
          <w:ilvl w:val="1"/>
          <w:numId w:val="1"/>
        </w:numPr>
        <w:suppressAutoHyphens/>
        <w:spacing w:after="120"/>
        <w:ind w:left="567" w:hanging="567"/>
        <w:jc w:val="both"/>
        <w:rPr>
          <w:color w:val="000000"/>
          <w:szCs w:val="22"/>
          <w:lang w:val="cs-CZ"/>
        </w:rPr>
      </w:pPr>
      <w:r w:rsidRPr="00A013E0">
        <w:rPr>
          <w:color w:val="000000"/>
          <w:szCs w:val="22"/>
          <w:lang w:val="cs-CZ"/>
        </w:rPr>
        <w:t xml:space="preserve">Prodávající při plnění této smlouvy si je vědom povinností vyplývajících z platných právních předpisů týkajících se ochrany a zpracování osobních údajů, zejména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w:t>
      </w:r>
      <w:r w:rsidR="00906664">
        <w:rPr>
          <w:color w:val="000000"/>
          <w:szCs w:val="22"/>
          <w:lang w:val="cs-CZ"/>
        </w:rPr>
        <w:t>s</w:t>
      </w:r>
      <w:r w:rsidRPr="00A013E0">
        <w:rPr>
          <w:color w:val="000000"/>
          <w:szCs w:val="22"/>
          <w:lang w:val="cs-CZ"/>
        </w:rPr>
        <w:t xml:space="preserve"> platnými právními předpisy týkajícími se ochrany a zpracování osobních údajů, zejména s Obecným nařízením Evropské Unie o ochraně osobních údajů (GDPR).</w:t>
      </w:r>
    </w:p>
    <w:p w:rsidR="00EA54E6" w:rsidRPr="008F38D7" w:rsidRDefault="00EA54E6" w:rsidP="002051F0">
      <w:pPr>
        <w:numPr>
          <w:ilvl w:val="1"/>
          <w:numId w:val="1"/>
        </w:numPr>
        <w:suppressAutoHyphens/>
        <w:spacing w:after="120"/>
        <w:ind w:left="567" w:hanging="567"/>
        <w:jc w:val="both"/>
        <w:rPr>
          <w:color w:val="000000"/>
          <w:szCs w:val="22"/>
          <w:lang w:val="cs-CZ"/>
        </w:rPr>
      </w:pPr>
      <w:r w:rsidRPr="008F38D7">
        <w:rPr>
          <w:rFonts w:cs="Arial"/>
          <w:lang w:val="cs-CZ"/>
        </w:rPr>
        <w:t>Prodávající učiní v souladu s platnými právními předpisy dostatečná organizační a technická opatření zabraňující přístupu neoprávněných osob k osobním údajům.</w:t>
      </w:r>
    </w:p>
    <w:p w:rsidR="00122292" w:rsidRPr="008F38D7" w:rsidRDefault="00122292" w:rsidP="00D709FB">
      <w:pPr>
        <w:numPr>
          <w:ilvl w:val="1"/>
          <w:numId w:val="1"/>
        </w:numPr>
        <w:suppressAutoHyphens/>
        <w:spacing w:after="120"/>
        <w:ind w:left="567" w:hanging="567"/>
        <w:jc w:val="both"/>
        <w:rPr>
          <w:color w:val="000000"/>
          <w:szCs w:val="22"/>
          <w:lang w:val="cs-CZ"/>
        </w:rPr>
      </w:pPr>
      <w:r w:rsidRPr="008F38D7">
        <w:rPr>
          <w:color w:val="000000"/>
          <w:szCs w:val="22"/>
          <w:lang w:val="cs-CZ"/>
        </w:rPr>
        <w:t>Povinnost zachovávat mlčenlivost trvá i po skončení smluvního vztahu.</w:t>
      </w:r>
    </w:p>
    <w:p w:rsidR="00C67EEF" w:rsidRPr="008F38D7" w:rsidRDefault="00C67EEF" w:rsidP="0015309E">
      <w:pPr>
        <w:suppressAutoHyphens/>
        <w:spacing w:after="120"/>
        <w:jc w:val="both"/>
        <w:rPr>
          <w:color w:val="000000"/>
          <w:szCs w:val="22"/>
          <w:lang w:val="cs-CZ"/>
        </w:rPr>
      </w:pPr>
    </w:p>
    <w:p w:rsidR="00D05743" w:rsidRPr="008F38D7" w:rsidRDefault="00D05743" w:rsidP="00D05743">
      <w:pPr>
        <w:numPr>
          <w:ilvl w:val="0"/>
          <w:numId w:val="1"/>
        </w:numPr>
        <w:suppressAutoHyphens/>
        <w:spacing w:before="120"/>
        <w:ind w:left="0" w:firstLine="0"/>
        <w:jc w:val="center"/>
        <w:rPr>
          <w:color w:val="000000"/>
          <w:szCs w:val="22"/>
          <w:lang w:val="cs-CZ"/>
        </w:rPr>
      </w:pPr>
    </w:p>
    <w:p w:rsidR="00D05743" w:rsidRPr="008F38D7" w:rsidRDefault="005C152A" w:rsidP="00D05743">
      <w:pPr>
        <w:jc w:val="center"/>
        <w:rPr>
          <w:b/>
          <w:color w:val="000000"/>
          <w:sz w:val="22"/>
          <w:szCs w:val="22"/>
          <w:lang w:val="cs-CZ"/>
        </w:rPr>
      </w:pPr>
      <w:r>
        <w:rPr>
          <w:b/>
          <w:color w:val="000000"/>
          <w:sz w:val="22"/>
          <w:szCs w:val="22"/>
          <w:lang w:val="cs-CZ"/>
        </w:rPr>
        <w:t>Sankce</w:t>
      </w:r>
    </w:p>
    <w:p w:rsidR="00D05743" w:rsidRPr="008F38D7" w:rsidRDefault="00D05743" w:rsidP="001F459C">
      <w:pPr>
        <w:tabs>
          <w:tab w:val="left" w:pos="426"/>
        </w:tabs>
        <w:spacing w:after="120"/>
        <w:ind w:left="426"/>
        <w:jc w:val="both"/>
        <w:rPr>
          <w:sz w:val="22"/>
          <w:szCs w:val="22"/>
          <w:lang w:val="cs-CZ"/>
        </w:rPr>
      </w:pPr>
    </w:p>
    <w:p w:rsidR="00D46F8E" w:rsidRPr="008F38D7" w:rsidRDefault="00D83338" w:rsidP="00D05743">
      <w:pPr>
        <w:numPr>
          <w:ilvl w:val="1"/>
          <w:numId w:val="1"/>
        </w:numPr>
        <w:suppressAutoHyphens/>
        <w:spacing w:after="120"/>
        <w:ind w:left="567" w:hanging="567"/>
        <w:jc w:val="both"/>
        <w:rPr>
          <w:rFonts w:cs="Arial"/>
          <w:color w:val="000000"/>
          <w:szCs w:val="22"/>
          <w:lang w:val="cs-CZ"/>
        </w:rPr>
      </w:pPr>
      <w:r w:rsidRPr="008F38D7">
        <w:rPr>
          <w:color w:val="000000"/>
          <w:szCs w:val="22"/>
          <w:lang w:val="cs-CZ"/>
        </w:rPr>
        <w:t xml:space="preserve">V případě prodlení prodávajícího s dodáním </w:t>
      </w:r>
      <w:r w:rsidR="005D67DA" w:rsidRPr="008F38D7">
        <w:rPr>
          <w:color w:val="000000"/>
          <w:szCs w:val="22"/>
          <w:lang w:val="cs-CZ"/>
        </w:rPr>
        <w:t xml:space="preserve">předmětu </w:t>
      </w:r>
      <w:r w:rsidRPr="008F38D7">
        <w:rPr>
          <w:color w:val="000000"/>
          <w:szCs w:val="22"/>
          <w:lang w:val="cs-CZ"/>
        </w:rPr>
        <w:t xml:space="preserve">plnění dle </w:t>
      </w:r>
      <w:r w:rsidR="00470E22" w:rsidRPr="008F38D7">
        <w:rPr>
          <w:color w:val="000000"/>
          <w:szCs w:val="22"/>
          <w:lang w:val="cs-CZ"/>
        </w:rPr>
        <w:t xml:space="preserve">čl. 2 </w:t>
      </w:r>
      <w:r w:rsidRPr="008F38D7">
        <w:rPr>
          <w:color w:val="000000"/>
          <w:szCs w:val="22"/>
          <w:lang w:val="cs-CZ"/>
        </w:rPr>
        <w:t>této smlouvy</w:t>
      </w:r>
      <w:r w:rsidR="00470E22" w:rsidRPr="008F38D7">
        <w:rPr>
          <w:color w:val="000000"/>
          <w:szCs w:val="22"/>
          <w:lang w:val="cs-CZ"/>
        </w:rPr>
        <w:t>, zaplatí</w:t>
      </w:r>
      <w:r w:rsidRPr="008F38D7">
        <w:rPr>
          <w:color w:val="000000"/>
          <w:szCs w:val="22"/>
          <w:lang w:val="cs-CZ"/>
        </w:rPr>
        <w:t xml:space="preserve"> </w:t>
      </w:r>
      <w:r w:rsidR="00470E22" w:rsidRPr="008F38D7">
        <w:rPr>
          <w:color w:val="000000"/>
          <w:szCs w:val="22"/>
          <w:lang w:val="cs-CZ"/>
        </w:rPr>
        <w:t xml:space="preserve">prodávající </w:t>
      </w:r>
      <w:r w:rsidRPr="008F38D7">
        <w:rPr>
          <w:color w:val="000000"/>
          <w:szCs w:val="22"/>
          <w:lang w:val="cs-CZ"/>
        </w:rPr>
        <w:t>kupující</w:t>
      </w:r>
      <w:r w:rsidR="00470E22" w:rsidRPr="008F38D7">
        <w:rPr>
          <w:color w:val="000000"/>
          <w:szCs w:val="22"/>
          <w:lang w:val="cs-CZ"/>
        </w:rPr>
        <w:t xml:space="preserve">mu </w:t>
      </w:r>
      <w:r w:rsidRPr="008F38D7">
        <w:rPr>
          <w:color w:val="000000"/>
          <w:szCs w:val="22"/>
          <w:lang w:val="cs-CZ"/>
        </w:rPr>
        <w:t xml:space="preserve">smluvní pokutu ve výši </w:t>
      </w:r>
      <w:r w:rsidR="004D4047" w:rsidRPr="008F38D7">
        <w:rPr>
          <w:color w:val="000000"/>
          <w:szCs w:val="22"/>
          <w:lang w:val="cs-CZ"/>
        </w:rPr>
        <w:t>1</w:t>
      </w:r>
      <w:r w:rsidR="00D46F8E" w:rsidRPr="008F38D7">
        <w:rPr>
          <w:color w:val="000000"/>
          <w:szCs w:val="22"/>
          <w:lang w:val="cs-CZ"/>
        </w:rPr>
        <w:t>000 Kč za každý započatý den prodlení.</w:t>
      </w:r>
      <w:r w:rsidR="00470E22" w:rsidRPr="008F38D7">
        <w:rPr>
          <w:color w:val="000000"/>
          <w:szCs w:val="22"/>
          <w:lang w:val="cs-CZ"/>
        </w:rPr>
        <w:t xml:space="preserve"> </w:t>
      </w:r>
    </w:p>
    <w:p w:rsidR="00470E22" w:rsidRPr="008F38D7" w:rsidRDefault="00470E22" w:rsidP="00D05743">
      <w:pPr>
        <w:numPr>
          <w:ilvl w:val="1"/>
          <w:numId w:val="1"/>
        </w:numPr>
        <w:suppressAutoHyphens/>
        <w:spacing w:after="120"/>
        <w:ind w:left="567" w:hanging="567"/>
        <w:jc w:val="both"/>
        <w:rPr>
          <w:rFonts w:cs="Arial"/>
          <w:color w:val="000000"/>
          <w:szCs w:val="22"/>
          <w:lang w:val="cs-CZ"/>
        </w:rPr>
      </w:pPr>
      <w:r w:rsidRPr="008F38D7">
        <w:rPr>
          <w:lang w:val="cs-CZ"/>
        </w:rPr>
        <w:t xml:space="preserve">V případě prodlení prodávajícího s odstraněním vad </w:t>
      </w:r>
      <w:r w:rsidR="00F03AF4" w:rsidRPr="008F38D7">
        <w:rPr>
          <w:lang w:val="cs-CZ"/>
        </w:rPr>
        <w:t xml:space="preserve">o více jak </w:t>
      </w:r>
      <w:r w:rsidR="008B6A18" w:rsidRPr="008F38D7">
        <w:rPr>
          <w:lang w:val="cs-CZ"/>
        </w:rPr>
        <w:t xml:space="preserve">14 </w:t>
      </w:r>
      <w:r w:rsidR="006269AE" w:rsidRPr="008F38D7">
        <w:rPr>
          <w:lang w:val="cs-CZ"/>
        </w:rPr>
        <w:t xml:space="preserve">kalendářních </w:t>
      </w:r>
      <w:r w:rsidR="00F03AF4" w:rsidRPr="008F38D7">
        <w:rPr>
          <w:lang w:val="cs-CZ"/>
        </w:rPr>
        <w:t xml:space="preserve">dní od prokazatelného oznámení vady kupujícím, </w:t>
      </w:r>
      <w:r w:rsidRPr="008F38D7">
        <w:rPr>
          <w:lang w:val="cs-CZ"/>
        </w:rPr>
        <w:t>zaplatí prodávající kupujícímu smluvní pokutu</w:t>
      </w:r>
      <w:r w:rsidR="0097328F" w:rsidRPr="008F38D7">
        <w:rPr>
          <w:lang w:val="cs-CZ"/>
        </w:rPr>
        <w:t xml:space="preserve"> ve výši </w:t>
      </w:r>
      <w:r w:rsidR="009F03C1" w:rsidRPr="008F38D7">
        <w:rPr>
          <w:lang w:val="cs-CZ"/>
        </w:rPr>
        <w:t>1</w:t>
      </w:r>
      <w:r w:rsidR="008B6A18" w:rsidRPr="008F38D7">
        <w:rPr>
          <w:lang w:val="cs-CZ"/>
        </w:rPr>
        <w:t xml:space="preserve">000 </w:t>
      </w:r>
      <w:r w:rsidR="0097328F" w:rsidRPr="008F38D7">
        <w:rPr>
          <w:lang w:val="cs-CZ"/>
        </w:rPr>
        <w:t>Kč za každý započatý den prodlení</w:t>
      </w:r>
      <w:r w:rsidRPr="008F38D7">
        <w:rPr>
          <w:lang w:val="cs-CZ"/>
        </w:rPr>
        <w:t>.</w:t>
      </w:r>
      <w:r w:rsidR="00C371C4" w:rsidRPr="008F38D7">
        <w:rPr>
          <w:lang w:val="cs-CZ"/>
        </w:rPr>
        <w:t xml:space="preserve"> </w:t>
      </w:r>
    </w:p>
    <w:p w:rsidR="002051F0" w:rsidRPr="008F38D7" w:rsidRDefault="002051F0" w:rsidP="00D05743">
      <w:pPr>
        <w:numPr>
          <w:ilvl w:val="1"/>
          <w:numId w:val="1"/>
        </w:numPr>
        <w:suppressAutoHyphens/>
        <w:spacing w:after="120"/>
        <w:ind w:left="567" w:hanging="567"/>
        <w:jc w:val="both"/>
        <w:rPr>
          <w:rFonts w:cs="Arial"/>
          <w:color w:val="000000"/>
          <w:szCs w:val="22"/>
          <w:lang w:val="cs-CZ"/>
        </w:rPr>
      </w:pPr>
      <w:r w:rsidRPr="008F38D7">
        <w:rPr>
          <w:rFonts w:cs="Arial"/>
          <w:lang w:val="cs-CZ"/>
        </w:rPr>
        <w:lastRenderedPageBreak/>
        <w:t xml:space="preserve">V případě porušení závazku mlčenlivosti či ochrany důvěrných informací dle čl. </w:t>
      </w:r>
      <w:r w:rsidR="00953972" w:rsidRPr="008F38D7">
        <w:rPr>
          <w:rFonts w:cs="Arial"/>
          <w:lang w:val="cs-CZ"/>
        </w:rPr>
        <w:t xml:space="preserve">4 </w:t>
      </w:r>
      <w:r w:rsidRPr="008F38D7">
        <w:rPr>
          <w:rFonts w:cs="Arial"/>
          <w:lang w:val="cs-CZ"/>
        </w:rPr>
        <w:t>této smlouvy, je prodávající povinen uhradit kupujícímu smluvní pokutu ve výši 1</w:t>
      </w:r>
      <w:r w:rsidR="00CA0EB9" w:rsidRPr="008F38D7">
        <w:rPr>
          <w:rFonts w:cs="Arial"/>
          <w:lang w:val="cs-CZ"/>
        </w:rPr>
        <w:t xml:space="preserve"> 0</w:t>
      </w:r>
      <w:r w:rsidRPr="008F38D7">
        <w:rPr>
          <w:rFonts w:cs="Arial"/>
          <w:lang w:val="cs-CZ"/>
        </w:rPr>
        <w:t>00 000 Kč za každý jednotlivý případ porušení.</w:t>
      </w:r>
    </w:p>
    <w:p w:rsidR="003F7E0A" w:rsidRPr="008F38D7" w:rsidRDefault="00652355" w:rsidP="002051F0">
      <w:pPr>
        <w:numPr>
          <w:ilvl w:val="1"/>
          <w:numId w:val="1"/>
        </w:numPr>
        <w:suppressAutoHyphens/>
        <w:spacing w:after="120"/>
        <w:ind w:left="567" w:hanging="567"/>
        <w:jc w:val="both"/>
        <w:rPr>
          <w:rFonts w:cs="Arial"/>
          <w:color w:val="000000"/>
          <w:szCs w:val="22"/>
          <w:lang w:val="cs-CZ"/>
        </w:rPr>
      </w:pPr>
      <w:r w:rsidRPr="008F38D7">
        <w:rPr>
          <w:rFonts w:cs="Arial"/>
          <w:lang w:val="cs-CZ"/>
        </w:rPr>
        <w:t>U</w:t>
      </w:r>
      <w:r w:rsidR="003F7E0A" w:rsidRPr="008F38D7">
        <w:rPr>
          <w:rFonts w:cs="Arial"/>
          <w:lang w:val="cs-CZ"/>
        </w:rPr>
        <w:t>jednání</w:t>
      </w:r>
      <w:r w:rsidR="00A8629B" w:rsidRPr="008F38D7">
        <w:rPr>
          <w:rFonts w:cs="Arial"/>
          <w:lang w:val="cs-CZ"/>
        </w:rPr>
        <w:t>m</w:t>
      </w:r>
      <w:r w:rsidR="003F7E0A" w:rsidRPr="008F38D7">
        <w:rPr>
          <w:rFonts w:cs="Arial"/>
          <w:lang w:val="cs-CZ"/>
        </w:rPr>
        <w:t xml:space="preserve"> o smluvní</w:t>
      </w:r>
      <w:r w:rsidR="00D83338" w:rsidRPr="008F38D7">
        <w:rPr>
          <w:rFonts w:cs="Arial"/>
          <w:lang w:val="cs-CZ"/>
        </w:rPr>
        <w:t>ch</w:t>
      </w:r>
      <w:r w:rsidR="003F7E0A" w:rsidRPr="008F38D7">
        <w:rPr>
          <w:rFonts w:cs="Arial"/>
          <w:lang w:val="cs-CZ"/>
        </w:rPr>
        <w:t xml:space="preserve"> pokut</w:t>
      </w:r>
      <w:r w:rsidR="00D83338" w:rsidRPr="008F38D7">
        <w:rPr>
          <w:rFonts w:cs="Arial"/>
          <w:lang w:val="cs-CZ"/>
        </w:rPr>
        <w:t>ách</w:t>
      </w:r>
      <w:r w:rsidR="003F7E0A" w:rsidRPr="008F38D7">
        <w:rPr>
          <w:rFonts w:cs="Arial"/>
          <w:lang w:val="cs-CZ"/>
        </w:rPr>
        <w:t xml:space="preserve"> </w:t>
      </w:r>
      <w:r w:rsidR="00A62B33" w:rsidRPr="008F38D7">
        <w:rPr>
          <w:rFonts w:cs="Arial"/>
          <w:lang w:val="cs-CZ"/>
        </w:rPr>
        <w:t xml:space="preserve">dle této smlouvy </w:t>
      </w:r>
      <w:r w:rsidR="00EB0A7D" w:rsidRPr="008F38D7">
        <w:rPr>
          <w:rFonts w:cs="Arial"/>
          <w:lang w:val="cs-CZ"/>
        </w:rPr>
        <w:t>ne</w:t>
      </w:r>
      <w:r w:rsidR="00A8629B" w:rsidRPr="008F38D7">
        <w:rPr>
          <w:rFonts w:cs="Arial"/>
          <w:lang w:val="cs-CZ"/>
        </w:rPr>
        <w:t xml:space="preserve">ní dotčeno právo na náhradu </w:t>
      </w:r>
      <w:r w:rsidR="00CA7AAD">
        <w:rPr>
          <w:rFonts w:cs="Arial"/>
          <w:lang w:val="cs-CZ"/>
        </w:rPr>
        <w:t xml:space="preserve">škody a nemajetkové </w:t>
      </w:r>
      <w:r w:rsidR="00A8629B" w:rsidRPr="008F38D7">
        <w:rPr>
          <w:rFonts w:cs="Arial"/>
          <w:lang w:val="cs-CZ"/>
        </w:rPr>
        <w:t xml:space="preserve">újmy </w:t>
      </w:r>
      <w:r w:rsidR="00CA7AAD">
        <w:rPr>
          <w:rFonts w:cs="Arial"/>
          <w:lang w:val="cs-CZ"/>
        </w:rPr>
        <w:t xml:space="preserve">(dále jen „újma“) </w:t>
      </w:r>
      <w:r w:rsidR="00A8629B" w:rsidRPr="008F38D7">
        <w:rPr>
          <w:rFonts w:cs="Arial"/>
          <w:lang w:val="cs-CZ"/>
        </w:rPr>
        <w:t>způsobené porušením povinnosti, pro kterou jsou smluvní pokuty</w:t>
      </w:r>
      <w:r w:rsidR="00F03AF4" w:rsidRPr="008F38D7">
        <w:rPr>
          <w:rFonts w:cs="Arial"/>
          <w:lang w:val="cs-CZ"/>
        </w:rPr>
        <w:t xml:space="preserve"> sjednány</w:t>
      </w:r>
      <w:r w:rsidR="00452343" w:rsidRPr="008F38D7">
        <w:rPr>
          <w:rFonts w:cs="Arial"/>
          <w:lang w:val="cs-CZ"/>
        </w:rPr>
        <w:t xml:space="preserve">, </w:t>
      </w:r>
      <w:r w:rsidR="003F7E0A" w:rsidRPr="008F38D7">
        <w:rPr>
          <w:rFonts w:cs="Arial"/>
          <w:lang w:val="cs-CZ"/>
        </w:rPr>
        <w:t xml:space="preserve">ani </w:t>
      </w:r>
      <w:r w:rsidR="00452343" w:rsidRPr="008F38D7">
        <w:rPr>
          <w:rFonts w:cs="Arial"/>
          <w:lang w:val="cs-CZ"/>
        </w:rPr>
        <w:t xml:space="preserve">právo odstoupit od smlouvy. Zaplacení smluvní pokuty nezbavuje prodávajícího </w:t>
      </w:r>
      <w:r w:rsidR="003F7E0A" w:rsidRPr="008F38D7">
        <w:rPr>
          <w:rFonts w:cs="Arial"/>
          <w:lang w:val="cs-CZ"/>
        </w:rPr>
        <w:t>povinnost</w:t>
      </w:r>
      <w:r w:rsidR="00452343" w:rsidRPr="008F38D7">
        <w:rPr>
          <w:rFonts w:cs="Arial"/>
          <w:lang w:val="cs-CZ"/>
        </w:rPr>
        <w:t>i</w:t>
      </w:r>
      <w:r w:rsidR="003F7E0A" w:rsidRPr="008F38D7">
        <w:rPr>
          <w:rFonts w:cs="Arial"/>
          <w:lang w:val="cs-CZ"/>
        </w:rPr>
        <w:t xml:space="preserve"> řádně dodat</w:t>
      </w:r>
      <w:r w:rsidRPr="008F38D7">
        <w:rPr>
          <w:rFonts w:cs="Arial"/>
          <w:lang w:val="cs-CZ"/>
        </w:rPr>
        <w:t xml:space="preserve"> </w:t>
      </w:r>
      <w:r w:rsidR="00D83338" w:rsidRPr="008F38D7">
        <w:rPr>
          <w:rFonts w:cs="Arial"/>
          <w:lang w:val="cs-CZ"/>
        </w:rPr>
        <w:t>předmět plnění</w:t>
      </w:r>
      <w:r w:rsidR="00EB0A7D" w:rsidRPr="008F38D7">
        <w:rPr>
          <w:rFonts w:cs="Arial"/>
          <w:lang w:val="cs-CZ"/>
        </w:rPr>
        <w:t xml:space="preserve"> dle této smlouvy</w:t>
      </w:r>
      <w:r w:rsidR="003F7E0A" w:rsidRPr="008F38D7">
        <w:rPr>
          <w:rFonts w:cs="Arial"/>
          <w:lang w:val="cs-CZ"/>
        </w:rPr>
        <w:t>.</w:t>
      </w:r>
      <w:r w:rsidR="0097328F" w:rsidRPr="008F38D7">
        <w:rPr>
          <w:rFonts w:cs="Arial"/>
          <w:lang w:val="cs-CZ"/>
        </w:rPr>
        <w:t xml:space="preserve"> </w:t>
      </w:r>
    </w:p>
    <w:p w:rsidR="009E2564" w:rsidRPr="008F38D7" w:rsidRDefault="009E2564" w:rsidP="00D05743">
      <w:pPr>
        <w:numPr>
          <w:ilvl w:val="1"/>
          <w:numId w:val="1"/>
        </w:numPr>
        <w:suppressAutoHyphens/>
        <w:spacing w:after="120"/>
        <w:ind w:left="567" w:hanging="567"/>
        <w:jc w:val="both"/>
        <w:rPr>
          <w:color w:val="000000"/>
          <w:szCs w:val="22"/>
          <w:lang w:val="cs-CZ"/>
        </w:rPr>
      </w:pPr>
      <w:r w:rsidRPr="008F38D7">
        <w:rPr>
          <w:rFonts w:cs="Arial"/>
          <w:lang w:val="cs-CZ"/>
        </w:rPr>
        <w:t>Splatnost smluvních pokut je 10 dnů ode dne doručení písemné výzvy k jejich úhradě</w:t>
      </w:r>
      <w:r w:rsidR="00652355" w:rsidRPr="008F38D7">
        <w:rPr>
          <w:rFonts w:cs="Arial"/>
          <w:lang w:val="cs-CZ"/>
        </w:rPr>
        <w:t xml:space="preserve"> </w:t>
      </w:r>
      <w:r w:rsidR="001E65A8" w:rsidRPr="008F38D7">
        <w:rPr>
          <w:rFonts w:cs="Arial"/>
          <w:lang w:val="cs-CZ"/>
        </w:rPr>
        <w:t>druhé straně</w:t>
      </w:r>
      <w:r w:rsidRPr="008F38D7">
        <w:rPr>
          <w:rFonts w:cs="Arial"/>
          <w:lang w:val="cs-CZ"/>
        </w:rPr>
        <w:t>.</w:t>
      </w:r>
    </w:p>
    <w:p w:rsidR="00AB15BD" w:rsidRPr="008F38D7" w:rsidRDefault="00EA54E6" w:rsidP="00D05743">
      <w:pPr>
        <w:numPr>
          <w:ilvl w:val="1"/>
          <w:numId w:val="1"/>
        </w:numPr>
        <w:suppressAutoHyphens/>
        <w:spacing w:after="120"/>
        <w:ind w:left="567" w:hanging="567"/>
        <w:jc w:val="both"/>
        <w:rPr>
          <w:color w:val="000000"/>
          <w:szCs w:val="22"/>
          <w:lang w:val="cs-CZ"/>
        </w:rPr>
      </w:pPr>
      <w:r w:rsidRPr="008F38D7">
        <w:rPr>
          <w:rFonts w:cs="Arial"/>
          <w:lang w:val="cs-CZ"/>
        </w:rPr>
        <w:t xml:space="preserve">Prodávající </w:t>
      </w:r>
      <w:r w:rsidR="001003A5" w:rsidRPr="008F38D7">
        <w:rPr>
          <w:rFonts w:cs="Arial"/>
          <w:lang w:val="cs-CZ"/>
        </w:rPr>
        <w:t>je</w:t>
      </w:r>
      <w:r w:rsidR="006D531A" w:rsidRPr="008F38D7">
        <w:rPr>
          <w:rFonts w:cs="Arial"/>
          <w:lang w:val="cs-CZ"/>
        </w:rPr>
        <w:t xml:space="preserve"> povin</w:t>
      </w:r>
      <w:r w:rsidR="001003A5" w:rsidRPr="008F38D7">
        <w:rPr>
          <w:rFonts w:cs="Arial"/>
          <w:lang w:val="cs-CZ"/>
        </w:rPr>
        <w:t>e</w:t>
      </w:r>
      <w:r w:rsidR="006D531A" w:rsidRPr="008F38D7">
        <w:rPr>
          <w:rFonts w:cs="Arial"/>
          <w:lang w:val="cs-CZ"/>
        </w:rPr>
        <w:t xml:space="preserve">n nahradit </w:t>
      </w:r>
      <w:r w:rsidRPr="008F38D7">
        <w:rPr>
          <w:rFonts w:cs="Arial"/>
          <w:lang w:val="cs-CZ"/>
        </w:rPr>
        <w:t xml:space="preserve">veškerou způsobenou </w:t>
      </w:r>
      <w:r w:rsidR="001003A5" w:rsidRPr="008F38D7">
        <w:rPr>
          <w:rFonts w:cs="Arial"/>
          <w:lang w:val="cs-CZ"/>
        </w:rPr>
        <w:t>újmu</w:t>
      </w:r>
      <w:r w:rsidRPr="008F38D7">
        <w:rPr>
          <w:rFonts w:cs="Arial"/>
          <w:lang w:val="cs-CZ"/>
        </w:rPr>
        <w:t xml:space="preserve">, </w:t>
      </w:r>
      <w:r w:rsidR="001003A5" w:rsidRPr="008F38D7">
        <w:rPr>
          <w:rFonts w:cs="Arial"/>
          <w:lang w:val="cs-CZ"/>
        </w:rPr>
        <w:t xml:space="preserve">kterou způsobil </w:t>
      </w:r>
      <w:r w:rsidRPr="008F38D7">
        <w:rPr>
          <w:rFonts w:cs="Arial"/>
          <w:lang w:val="cs-CZ"/>
        </w:rPr>
        <w:t xml:space="preserve">porušením ustanovení </w:t>
      </w:r>
      <w:r w:rsidR="001003A5" w:rsidRPr="008F38D7">
        <w:rPr>
          <w:rFonts w:cs="Arial"/>
          <w:lang w:val="cs-CZ"/>
        </w:rPr>
        <w:t xml:space="preserve">této </w:t>
      </w:r>
      <w:r w:rsidRPr="008F38D7">
        <w:rPr>
          <w:rFonts w:cs="Arial"/>
          <w:lang w:val="cs-CZ"/>
        </w:rPr>
        <w:t xml:space="preserve">smlouvy. Prodávající bere na vědomí, že pokud neuvědomí kupujícího o jakékoli hrozící či vzniklé </w:t>
      </w:r>
      <w:r w:rsidR="00FA4F4B" w:rsidRPr="008F38D7">
        <w:rPr>
          <w:rFonts w:cs="Arial"/>
          <w:lang w:val="cs-CZ"/>
        </w:rPr>
        <w:t xml:space="preserve">újmě </w:t>
      </w:r>
      <w:r w:rsidRPr="008F38D7">
        <w:rPr>
          <w:rFonts w:cs="Arial"/>
          <w:lang w:val="cs-CZ"/>
        </w:rPr>
        <w:t xml:space="preserve">a neumožní tak kupujícímu, aby učinil kroky k zabránění vzniku </w:t>
      </w:r>
      <w:r w:rsidR="00FA4F4B" w:rsidRPr="008F38D7">
        <w:rPr>
          <w:rFonts w:cs="Arial"/>
          <w:lang w:val="cs-CZ"/>
        </w:rPr>
        <w:t xml:space="preserve">újmy </w:t>
      </w:r>
      <w:r w:rsidRPr="008F38D7">
        <w:rPr>
          <w:rFonts w:cs="Arial"/>
          <w:lang w:val="cs-CZ"/>
        </w:rPr>
        <w:t xml:space="preserve">či k jejímu zmírnění, má kupující proti prodávajícímu nárok na náhradu </w:t>
      </w:r>
      <w:r w:rsidR="00FA4F4B" w:rsidRPr="008F38D7">
        <w:rPr>
          <w:rFonts w:cs="Arial"/>
          <w:lang w:val="cs-CZ"/>
        </w:rPr>
        <w:t>újmy</w:t>
      </w:r>
      <w:r w:rsidRPr="008F38D7">
        <w:rPr>
          <w:rFonts w:cs="Arial"/>
          <w:lang w:val="cs-CZ"/>
        </w:rPr>
        <w:t>, která tím kupujícímu vznikla.</w:t>
      </w:r>
    </w:p>
    <w:p w:rsidR="0071242B" w:rsidRPr="008F38D7" w:rsidRDefault="00BF6F0D" w:rsidP="002B76AF">
      <w:pPr>
        <w:numPr>
          <w:ilvl w:val="1"/>
          <w:numId w:val="1"/>
        </w:numPr>
        <w:suppressAutoHyphens/>
        <w:spacing w:after="120"/>
        <w:ind w:left="567" w:hanging="567"/>
        <w:jc w:val="both"/>
        <w:rPr>
          <w:rFonts w:cs="Arial"/>
          <w:lang w:val="cs-CZ"/>
        </w:rPr>
      </w:pPr>
      <w:r w:rsidRPr="008F38D7">
        <w:rPr>
          <w:rFonts w:cs="Arial"/>
          <w:lang w:val="cs-CZ"/>
        </w:rPr>
        <w:t>Kupující je oprávněn započíst pohledávku na úhradu smluvní pokuty vůči pohledávce prodávajícího na úhradu ceny předmětu plnění, s čímž prodávající výslovně souhlasí</w:t>
      </w:r>
      <w:r w:rsidR="0071242B" w:rsidRPr="008F38D7">
        <w:rPr>
          <w:rFonts w:cs="Arial"/>
          <w:lang w:val="cs-CZ"/>
        </w:rPr>
        <w:t xml:space="preserve">. </w:t>
      </w:r>
    </w:p>
    <w:p w:rsidR="009E2564" w:rsidRPr="008F38D7" w:rsidRDefault="009E2564" w:rsidP="001F459C">
      <w:pPr>
        <w:tabs>
          <w:tab w:val="left" w:pos="426"/>
        </w:tabs>
        <w:spacing w:after="120"/>
        <w:ind w:left="426"/>
        <w:jc w:val="both"/>
        <w:rPr>
          <w:sz w:val="22"/>
          <w:szCs w:val="22"/>
          <w:lang w:val="cs-CZ"/>
        </w:rPr>
      </w:pPr>
    </w:p>
    <w:p w:rsidR="00D46F8E" w:rsidRPr="008F38D7" w:rsidRDefault="00D46F8E" w:rsidP="00D46F8E">
      <w:pPr>
        <w:numPr>
          <w:ilvl w:val="0"/>
          <w:numId w:val="1"/>
        </w:numPr>
        <w:suppressAutoHyphens/>
        <w:spacing w:before="120"/>
        <w:ind w:left="0" w:firstLine="0"/>
        <w:jc w:val="center"/>
        <w:rPr>
          <w:sz w:val="22"/>
          <w:szCs w:val="22"/>
          <w:lang w:val="cs-CZ"/>
        </w:rPr>
      </w:pPr>
    </w:p>
    <w:p w:rsidR="00D46F8E" w:rsidRPr="008F38D7" w:rsidRDefault="0099066D" w:rsidP="00D46F8E">
      <w:pPr>
        <w:jc w:val="center"/>
        <w:rPr>
          <w:b/>
          <w:color w:val="000000"/>
          <w:sz w:val="22"/>
          <w:szCs w:val="22"/>
          <w:lang w:val="cs-CZ"/>
        </w:rPr>
      </w:pPr>
      <w:r w:rsidRPr="008F38D7">
        <w:rPr>
          <w:b/>
          <w:color w:val="000000"/>
          <w:sz w:val="22"/>
          <w:szCs w:val="22"/>
          <w:lang w:val="cs-CZ"/>
        </w:rPr>
        <w:t>Vady a z</w:t>
      </w:r>
      <w:r w:rsidR="00D46F8E" w:rsidRPr="008F38D7">
        <w:rPr>
          <w:b/>
          <w:color w:val="000000"/>
          <w:sz w:val="22"/>
          <w:szCs w:val="22"/>
          <w:lang w:val="cs-CZ"/>
        </w:rPr>
        <w:t>áruka</w:t>
      </w:r>
      <w:r w:rsidR="00452343" w:rsidRPr="008F38D7">
        <w:rPr>
          <w:b/>
          <w:color w:val="000000"/>
          <w:sz w:val="22"/>
          <w:szCs w:val="22"/>
          <w:lang w:val="cs-CZ"/>
        </w:rPr>
        <w:t xml:space="preserve"> za jakost</w:t>
      </w:r>
    </w:p>
    <w:p w:rsidR="00D05743" w:rsidRPr="008F38D7" w:rsidRDefault="00D05743" w:rsidP="001F459C">
      <w:pPr>
        <w:tabs>
          <w:tab w:val="left" w:pos="426"/>
        </w:tabs>
        <w:spacing w:after="120"/>
        <w:ind w:left="426"/>
        <w:jc w:val="both"/>
        <w:rPr>
          <w:sz w:val="22"/>
          <w:szCs w:val="22"/>
          <w:lang w:val="cs-CZ"/>
        </w:rPr>
      </w:pPr>
    </w:p>
    <w:p w:rsidR="00F67FC6" w:rsidRPr="008F38D7" w:rsidRDefault="001A652E" w:rsidP="00D46F8E">
      <w:pPr>
        <w:numPr>
          <w:ilvl w:val="1"/>
          <w:numId w:val="1"/>
        </w:numPr>
        <w:suppressAutoHyphens/>
        <w:spacing w:after="120"/>
        <w:ind w:left="567" w:hanging="567"/>
        <w:jc w:val="both"/>
        <w:rPr>
          <w:color w:val="000000"/>
          <w:szCs w:val="22"/>
          <w:lang w:val="cs-CZ"/>
        </w:rPr>
      </w:pPr>
      <w:r w:rsidRPr="008F38D7">
        <w:rPr>
          <w:lang w:val="cs-CZ"/>
        </w:rPr>
        <w:t xml:space="preserve">Součástí dodávky je </w:t>
      </w:r>
      <w:r w:rsidR="00084E8A">
        <w:rPr>
          <w:lang w:val="cs-CZ"/>
        </w:rPr>
        <w:t>dvouletá</w:t>
      </w:r>
      <w:r w:rsidR="00084E8A" w:rsidRPr="008F38D7">
        <w:rPr>
          <w:lang w:val="cs-CZ"/>
        </w:rPr>
        <w:t xml:space="preserve"> </w:t>
      </w:r>
      <w:r w:rsidRPr="008F38D7">
        <w:rPr>
          <w:lang w:val="cs-CZ"/>
        </w:rPr>
        <w:t>zá</w:t>
      </w:r>
      <w:r w:rsidR="00004A5F" w:rsidRPr="008F38D7">
        <w:rPr>
          <w:lang w:val="cs-CZ"/>
        </w:rPr>
        <w:t xml:space="preserve">ruka </w:t>
      </w:r>
      <w:r w:rsidR="00452343" w:rsidRPr="008F38D7">
        <w:rPr>
          <w:lang w:val="cs-CZ"/>
        </w:rPr>
        <w:t xml:space="preserve">za jakost </w:t>
      </w:r>
      <w:r w:rsidR="00004A5F" w:rsidRPr="008F38D7">
        <w:rPr>
          <w:lang w:val="cs-CZ"/>
        </w:rPr>
        <w:t>poskytov</w:t>
      </w:r>
      <w:r w:rsidR="00A07332" w:rsidRPr="008F38D7">
        <w:rPr>
          <w:lang w:val="cs-CZ"/>
        </w:rPr>
        <w:t>a</w:t>
      </w:r>
      <w:r w:rsidR="00004A5F" w:rsidRPr="008F38D7">
        <w:rPr>
          <w:lang w:val="cs-CZ"/>
        </w:rPr>
        <w:t>n</w:t>
      </w:r>
      <w:r w:rsidR="00A07332" w:rsidRPr="008F38D7">
        <w:rPr>
          <w:lang w:val="cs-CZ"/>
        </w:rPr>
        <w:t>á</w:t>
      </w:r>
      <w:r w:rsidR="00004A5F" w:rsidRPr="008F38D7">
        <w:rPr>
          <w:lang w:val="cs-CZ"/>
        </w:rPr>
        <w:t xml:space="preserve"> přímo výrobcem</w:t>
      </w:r>
      <w:r w:rsidR="00E40454" w:rsidRPr="008F38D7">
        <w:rPr>
          <w:lang w:val="cs-CZ"/>
        </w:rPr>
        <w:t xml:space="preserve"> </w:t>
      </w:r>
      <w:r w:rsidR="00BF6F0D" w:rsidRPr="008F38D7">
        <w:rPr>
          <w:lang w:val="cs-CZ"/>
        </w:rPr>
        <w:t>předmětu plnění</w:t>
      </w:r>
      <w:r w:rsidR="00E40454" w:rsidRPr="008F38D7">
        <w:rPr>
          <w:lang w:val="cs-CZ"/>
        </w:rPr>
        <w:t xml:space="preserve"> dle čl. 1 této smlouvy</w:t>
      </w:r>
      <w:r w:rsidR="00004A5F" w:rsidRPr="008F38D7">
        <w:rPr>
          <w:lang w:val="cs-CZ"/>
        </w:rPr>
        <w:t>.</w:t>
      </w:r>
      <w:r w:rsidR="00D50979" w:rsidRPr="008F38D7">
        <w:rPr>
          <w:bCs/>
          <w:lang w:val="cs-CZ"/>
        </w:rPr>
        <w:t xml:space="preserve"> </w:t>
      </w:r>
      <w:r w:rsidR="00BF6F0D" w:rsidRPr="008F38D7">
        <w:rPr>
          <w:lang w:val="cs-CZ"/>
        </w:rPr>
        <w:t>Záruka za jakost dle předchozí věty nemá vliv na trvání záruky poskytnuté prodávajícím dle bodu 6.5 smlouvy.</w:t>
      </w:r>
    </w:p>
    <w:p w:rsidR="001A652E" w:rsidRPr="008F38D7" w:rsidRDefault="00E40454" w:rsidP="00D46F8E">
      <w:pPr>
        <w:numPr>
          <w:ilvl w:val="1"/>
          <w:numId w:val="1"/>
        </w:numPr>
        <w:suppressAutoHyphens/>
        <w:spacing w:after="120"/>
        <w:ind w:left="567" w:hanging="567"/>
        <w:jc w:val="both"/>
        <w:rPr>
          <w:color w:val="000000"/>
          <w:szCs w:val="22"/>
          <w:lang w:val="cs-CZ"/>
        </w:rPr>
      </w:pPr>
      <w:r w:rsidRPr="008F38D7">
        <w:rPr>
          <w:lang w:val="cs-CZ"/>
        </w:rPr>
        <w:t xml:space="preserve">Nedoložení požadované záruky dle čl. </w:t>
      </w:r>
      <w:r w:rsidR="00ED2D4E" w:rsidRPr="008F38D7">
        <w:rPr>
          <w:lang w:val="cs-CZ"/>
        </w:rPr>
        <w:t>6.</w:t>
      </w:r>
      <w:r w:rsidRPr="008F38D7">
        <w:rPr>
          <w:lang w:val="cs-CZ"/>
        </w:rPr>
        <w:t xml:space="preserve">1 nejpozději při podpisu předávacího protokolu </w:t>
      </w:r>
      <w:r w:rsidR="001A652E" w:rsidRPr="008F38D7">
        <w:rPr>
          <w:lang w:val="cs-CZ"/>
        </w:rPr>
        <w:t>je považováno za podstatné porušení této smlouvy</w:t>
      </w:r>
      <w:r w:rsidR="00004A5F" w:rsidRPr="008F38D7">
        <w:rPr>
          <w:lang w:val="cs-CZ"/>
        </w:rPr>
        <w:t>.</w:t>
      </w:r>
    </w:p>
    <w:p w:rsidR="0099066D" w:rsidRPr="008F38D7" w:rsidRDefault="0099066D" w:rsidP="00D46F8E">
      <w:pPr>
        <w:numPr>
          <w:ilvl w:val="1"/>
          <w:numId w:val="1"/>
        </w:numPr>
        <w:suppressAutoHyphens/>
        <w:spacing w:after="120"/>
        <w:ind w:left="567" w:hanging="567"/>
        <w:jc w:val="both"/>
        <w:rPr>
          <w:rFonts w:cs="Arial"/>
          <w:color w:val="000000"/>
          <w:szCs w:val="22"/>
          <w:lang w:val="cs-CZ"/>
        </w:rPr>
      </w:pPr>
      <w:r w:rsidRPr="008F38D7">
        <w:rPr>
          <w:rFonts w:cs="Arial"/>
          <w:lang w:val="cs-CZ"/>
        </w:rPr>
        <w:t xml:space="preserve">Rozsah a kvalita plnění dle této smlouvy musí odpovídat vymezení uvedenému v této smlouvě. </w:t>
      </w:r>
      <w:r w:rsidR="0084271F" w:rsidRPr="008F38D7">
        <w:rPr>
          <w:rFonts w:cs="Arial"/>
          <w:lang w:val="cs-CZ"/>
        </w:rPr>
        <w:t xml:space="preserve">Předmět plnění musí být dodán v ujednaném množství, jakosti a provedení. Nemá-li předmět plnění vlastnosti stanovené touto smlouvou nebo platnými právními předpisy, má vady. </w:t>
      </w:r>
      <w:r w:rsidRPr="008F38D7">
        <w:rPr>
          <w:rFonts w:cs="Arial"/>
          <w:lang w:val="cs-CZ"/>
        </w:rPr>
        <w:t xml:space="preserve">Jakékoliv odchylky od požadavků a pokynů </w:t>
      </w:r>
      <w:r w:rsidR="0084271F" w:rsidRPr="008F38D7">
        <w:rPr>
          <w:rFonts w:cs="Arial"/>
          <w:lang w:val="cs-CZ"/>
        </w:rPr>
        <w:t xml:space="preserve">kupujícího </w:t>
      </w:r>
      <w:r w:rsidRPr="008F38D7">
        <w:rPr>
          <w:rFonts w:cs="Arial"/>
          <w:lang w:val="cs-CZ"/>
        </w:rPr>
        <w:t xml:space="preserve">budou chápány jako vadné plnění. Vadami se rozumí i nedodělky a </w:t>
      </w:r>
      <w:r w:rsidR="0084271F" w:rsidRPr="008F38D7">
        <w:rPr>
          <w:rFonts w:cs="Arial"/>
          <w:lang w:val="cs-CZ"/>
        </w:rPr>
        <w:t>vady v dokladech, nutných k užívání předmětu plnění.</w:t>
      </w:r>
    </w:p>
    <w:p w:rsidR="00B9794D" w:rsidRPr="008F38D7" w:rsidRDefault="0084271F" w:rsidP="00D068FA">
      <w:pPr>
        <w:numPr>
          <w:ilvl w:val="1"/>
          <w:numId w:val="1"/>
        </w:numPr>
        <w:suppressAutoHyphens/>
        <w:spacing w:after="120"/>
        <w:ind w:left="567" w:hanging="567"/>
        <w:jc w:val="both"/>
        <w:rPr>
          <w:rFonts w:cs="Arial"/>
          <w:color w:val="000000"/>
          <w:szCs w:val="22"/>
          <w:lang w:val="cs-CZ"/>
        </w:rPr>
      </w:pPr>
      <w:r w:rsidRPr="008F38D7">
        <w:rPr>
          <w:rFonts w:cs="Arial"/>
          <w:lang w:val="cs-CZ"/>
        </w:rPr>
        <w:t>Prodávající</w:t>
      </w:r>
      <w:r w:rsidR="00B9794D" w:rsidRPr="008F38D7">
        <w:rPr>
          <w:rFonts w:cs="Arial"/>
          <w:lang w:val="cs-CZ"/>
        </w:rPr>
        <w:t xml:space="preserve"> </w:t>
      </w:r>
      <w:r w:rsidRPr="008F38D7">
        <w:rPr>
          <w:rFonts w:cs="Arial"/>
          <w:lang w:val="cs-CZ"/>
        </w:rPr>
        <w:t xml:space="preserve">se zavazuje </w:t>
      </w:r>
      <w:r w:rsidR="00B9794D" w:rsidRPr="008F38D7">
        <w:rPr>
          <w:rFonts w:cs="Arial"/>
          <w:lang w:val="cs-CZ"/>
        </w:rPr>
        <w:t>dodat předmět plnění v</w:t>
      </w:r>
      <w:r w:rsidRPr="008F38D7">
        <w:rPr>
          <w:rFonts w:cs="Arial"/>
          <w:lang w:val="cs-CZ"/>
        </w:rPr>
        <w:t xml:space="preserve"> nejvyšší kvalitě, v požadovaném množství a v dohodnutých lhůtách.</w:t>
      </w:r>
    </w:p>
    <w:p w:rsidR="00B9794D" w:rsidRPr="008F38D7" w:rsidRDefault="00B9794D" w:rsidP="00DF49A8">
      <w:pPr>
        <w:numPr>
          <w:ilvl w:val="1"/>
          <w:numId w:val="1"/>
        </w:numPr>
        <w:suppressAutoHyphens/>
        <w:spacing w:after="120"/>
        <w:ind w:left="567" w:hanging="567"/>
        <w:jc w:val="both"/>
        <w:rPr>
          <w:rFonts w:cs="Arial"/>
          <w:color w:val="000000"/>
          <w:szCs w:val="22"/>
          <w:lang w:val="cs-CZ"/>
        </w:rPr>
      </w:pPr>
      <w:r w:rsidRPr="008F38D7">
        <w:rPr>
          <w:bCs/>
          <w:lang w:val="cs-CZ"/>
        </w:rPr>
        <w:t xml:space="preserve">Prodávající se zaručuje, že </w:t>
      </w:r>
      <w:r w:rsidR="00B10CD6" w:rsidRPr="008F38D7">
        <w:rPr>
          <w:bCs/>
          <w:lang w:val="cs-CZ"/>
        </w:rPr>
        <w:t xml:space="preserve">předmět plnění </w:t>
      </w:r>
      <w:r w:rsidRPr="008F38D7">
        <w:rPr>
          <w:bCs/>
          <w:lang w:val="cs-CZ"/>
        </w:rPr>
        <w:t>bude v záruční době plně způsobil</w:t>
      </w:r>
      <w:r w:rsidR="00D068FA" w:rsidRPr="008F38D7">
        <w:rPr>
          <w:bCs/>
          <w:lang w:val="cs-CZ"/>
        </w:rPr>
        <w:t>ý</w:t>
      </w:r>
      <w:r w:rsidRPr="008F38D7">
        <w:rPr>
          <w:bCs/>
          <w:lang w:val="cs-CZ"/>
        </w:rPr>
        <w:t xml:space="preserve"> pro použití k účelu stanovenému v této smlouvě, a není-li účel v této smlouvě stanoven, k účelu obvyklému a dále, že si </w:t>
      </w:r>
      <w:r w:rsidR="00EF081A">
        <w:rPr>
          <w:bCs/>
          <w:lang w:val="cs-CZ"/>
        </w:rPr>
        <w:t xml:space="preserve">předmět plnění </w:t>
      </w:r>
      <w:r w:rsidRPr="008F38D7">
        <w:rPr>
          <w:bCs/>
          <w:lang w:val="cs-CZ"/>
        </w:rPr>
        <w:t>zachová vlastnosti stanovené touto smlouvou a ustanoveními občanského zákoníku (záruka za jakost</w:t>
      </w:r>
      <w:r w:rsidR="00101502">
        <w:rPr>
          <w:bCs/>
          <w:lang w:val="cs-CZ"/>
        </w:rPr>
        <w:t xml:space="preserve">). </w:t>
      </w:r>
      <w:r w:rsidR="00101502" w:rsidRPr="00101502">
        <w:rPr>
          <w:bCs/>
          <w:lang w:val="cs-CZ"/>
        </w:rPr>
        <w:t>Záru</w:t>
      </w:r>
      <w:r w:rsidR="00101502">
        <w:rPr>
          <w:bCs/>
          <w:lang w:val="cs-CZ"/>
        </w:rPr>
        <w:t xml:space="preserve">ční doba je stanovena v délce </w:t>
      </w:r>
      <w:r w:rsidR="00084E8A">
        <w:rPr>
          <w:bCs/>
          <w:lang w:val="cs-CZ"/>
        </w:rPr>
        <w:t>2</w:t>
      </w:r>
      <w:r w:rsidR="00101502" w:rsidRPr="00101502">
        <w:rPr>
          <w:bCs/>
          <w:lang w:val="cs-CZ"/>
        </w:rPr>
        <w:t xml:space="preserve"> let. Záruční doba běží ode dne převzetí předmětu plnění dle předávacího protokolu podepsaného oprávněnými zástupci obou smluvních stran.</w:t>
      </w:r>
      <w:r w:rsidR="00101502">
        <w:rPr>
          <w:bCs/>
          <w:lang w:val="cs-CZ"/>
        </w:rPr>
        <w:t xml:space="preserve"> </w:t>
      </w:r>
      <w:r w:rsidRPr="008F38D7">
        <w:rPr>
          <w:bCs/>
          <w:lang w:val="cs-CZ"/>
        </w:rPr>
        <w:t>Zárukou za jakost nejsou dotčena práva a povinnosti z vadného plnění plynoucí ze zákona</w:t>
      </w:r>
      <w:r w:rsidR="00B10CD6" w:rsidRPr="008F38D7">
        <w:rPr>
          <w:bCs/>
          <w:lang w:val="cs-CZ"/>
        </w:rPr>
        <w:t>.</w:t>
      </w:r>
    </w:p>
    <w:p w:rsidR="00B10CD6" w:rsidRPr="008F38D7" w:rsidRDefault="00B10CD6" w:rsidP="00D46F8E">
      <w:pPr>
        <w:numPr>
          <w:ilvl w:val="1"/>
          <w:numId w:val="1"/>
        </w:numPr>
        <w:suppressAutoHyphens/>
        <w:spacing w:after="120"/>
        <w:ind w:left="567" w:hanging="567"/>
        <w:jc w:val="both"/>
        <w:rPr>
          <w:rFonts w:cs="Arial"/>
          <w:color w:val="000000"/>
          <w:szCs w:val="22"/>
          <w:lang w:val="cs-CZ"/>
        </w:rPr>
      </w:pPr>
      <w:r w:rsidRPr="008F38D7">
        <w:rPr>
          <w:bCs/>
          <w:lang w:val="cs-CZ"/>
        </w:rPr>
        <w:t>Kupující je povinen bez zbytečného odkladu oznámit prodávajícímu zjištěné vady dodaného předmětu plnění poté, co je zjistil, resp. kdy je zjistil během záruční doby, při vynaložení dostatečné péče.</w:t>
      </w:r>
    </w:p>
    <w:p w:rsidR="00B10CD6" w:rsidRPr="008F38D7" w:rsidRDefault="00B10CD6" w:rsidP="00D46F8E">
      <w:pPr>
        <w:numPr>
          <w:ilvl w:val="1"/>
          <w:numId w:val="1"/>
        </w:numPr>
        <w:suppressAutoHyphens/>
        <w:spacing w:after="120"/>
        <w:ind w:left="567" w:hanging="567"/>
        <w:jc w:val="both"/>
        <w:rPr>
          <w:rFonts w:cs="Arial"/>
          <w:color w:val="000000"/>
          <w:szCs w:val="22"/>
          <w:lang w:val="cs-CZ"/>
        </w:rPr>
      </w:pPr>
      <w:r w:rsidRPr="008F38D7">
        <w:rPr>
          <w:bCs/>
          <w:lang w:val="cs-CZ"/>
        </w:rP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w:t>
      </w:r>
      <w:r w:rsidR="00A62B33" w:rsidRPr="008F38D7">
        <w:rPr>
          <w:bCs/>
          <w:lang w:val="cs-CZ"/>
        </w:rPr>
        <w:t xml:space="preserve"> vadného plnění</w:t>
      </w:r>
      <w:r w:rsidRPr="008F38D7">
        <w:rPr>
          <w:bCs/>
          <w:lang w:val="cs-CZ"/>
        </w:rPr>
        <w:t xml:space="preserve">, případně poskytnout kupujícímu přiměřenou slevu z kupní ceny, a to ve lhůtě bez zbytečného odkladu po oznámení vady kupujícím. Místo uplatnění výše uvedených práv z vadného plnění může kupující v případě, že má </w:t>
      </w:r>
      <w:r w:rsidR="00EF081A">
        <w:rPr>
          <w:bCs/>
          <w:lang w:val="cs-CZ"/>
        </w:rPr>
        <w:t xml:space="preserve">předmět plnění </w:t>
      </w:r>
      <w:r w:rsidRPr="008F38D7">
        <w:rPr>
          <w:bCs/>
          <w:lang w:val="cs-CZ"/>
        </w:rPr>
        <w:t xml:space="preserve">vady, odstoupit od </w:t>
      </w:r>
      <w:r w:rsidR="00A62B33" w:rsidRPr="008F38D7">
        <w:rPr>
          <w:bCs/>
          <w:lang w:val="cs-CZ"/>
        </w:rPr>
        <w:t>této s</w:t>
      </w:r>
      <w:r w:rsidRPr="008F38D7">
        <w:rPr>
          <w:bCs/>
          <w:lang w:val="cs-CZ"/>
        </w:rPr>
        <w:t>mlouvy. Prodávající nese veškeré náklady spojené s odstraňováním vad, a to včetně nákladů spojených s přepravou.</w:t>
      </w:r>
      <w:r w:rsidR="00D50979" w:rsidRPr="008F38D7">
        <w:rPr>
          <w:lang w:val="cs-CZ"/>
        </w:rPr>
        <w:t xml:space="preserve"> </w:t>
      </w:r>
    </w:p>
    <w:p w:rsidR="00447B78" w:rsidRPr="008F38D7" w:rsidRDefault="00447B78" w:rsidP="00447B78">
      <w:pPr>
        <w:numPr>
          <w:ilvl w:val="1"/>
          <w:numId w:val="1"/>
        </w:numPr>
        <w:suppressAutoHyphens/>
        <w:spacing w:after="120"/>
        <w:ind w:left="567" w:hanging="567"/>
        <w:jc w:val="both"/>
        <w:rPr>
          <w:rFonts w:cs="Arial"/>
          <w:color w:val="000000"/>
          <w:szCs w:val="22"/>
          <w:lang w:val="cs-CZ"/>
        </w:rPr>
      </w:pPr>
      <w:r w:rsidRPr="008F38D7">
        <w:rPr>
          <w:lang w:val="cs-CZ"/>
        </w:rPr>
        <w:t>O dobu reklamace od jejího uplatnění do termínu odstranění vady se sjednaná záruční doba prodlužuje.</w:t>
      </w:r>
    </w:p>
    <w:p w:rsidR="00FE441A" w:rsidRPr="008F38D7" w:rsidRDefault="00A62B33" w:rsidP="00FE441A">
      <w:pPr>
        <w:numPr>
          <w:ilvl w:val="1"/>
          <w:numId w:val="1"/>
        </w:numPr>
        <w:suppressAutoHyphens/>
        <w:spacing w:after="120"/>
        <w:ind w:left="567" w:hanging="567"/>
        <w:jc w:val="both"/>
        <w:rPr>
          <w:bCs/>
          <w:lang w:val="cs-CZ"/>
        </w:rPr>
      </w:pPr>
      <w:r w:rsidRPr="008F38D7">
        <w:rPr>
          <w:bCs/>
          <w:lang w:val="cs-CZ"/>
        </w:rPr>
        <w:lastRenderedPageBreak/>
        <w:t>Uplatní-li kupující právo z vadného plnění, potvrdí mu prodávající v písemné formě, kdy kupující právo uplatnil, jakož i provedení opravy a dobu jejího trvání, případně skutečnost, že opravu vadného plnění neprovedl.</w:t>
      </w:r>
    </w:p>
    <w:p w:rsidR="00447B78" w:rsidRPr="008F38D7" w:rsidRDefault="00447B78" w:rsidP="00447B78">
      <w:pPr>
        <w:numPr>
          <w:ilvl w:val="1"/>
          <w:numId w:val="1"/>
        </w:numPr>
        <w:suppressAutoHyphens/>
        <w:spacing w:after="120"/>
        <w:ind w:left="567" w:hanging="567"/>
        <w:jc w:val="both"/>
        <w:rPr>
          <w:rFonts w:cs="Arial"/>
          <w:color w:val="000000"/>
          <w:szCs w:val="22"/>
          <w:lang w:val="cs-CZ"/>
        </w:rPr>
      </w:pPr>
      <w:r w:rsidRPr="008F38D7">
        <w:rPr>
          <w:bCs/>
          <w:lang w:val="cs-CZ"/>
        </w:rPr>
        <w:t xml:space="preserve">Vady </w:t>
      </w:r>
      <w:r w:rsidR="00EF081A">
        <w:rPr>
          <w:bCs/>
          <w:lang w:val="cs-CZ"/>
        </w:rPr>
        <w:t xml:space="preserve">předmětu plnění </w:t>
      </w:r>
      <w:r w:rsidRPr="008F38D7">
        <w:rPr>
          <w:bCs/>
          <w:lang w:val="cs-CZ"/>
        </w:rPr>
        <w:t>uplatňuje kupující na adrese prodávajícího</w:t>
      </w:r>
      <w:r w:rsidR="00707702" w:rsidRPr="008F38D7">
        <w:rPr>
          <w:bCs/>
          <w:lang w:val="cs-CZ"/>
        </w:rPr>
        <w:t xml:space="preserve"> uvedené v záhlaví</w:t>
      </w:r>
      <w:r w:rsidRPr="008F38D7">
        <w:rPr>
          <w:bCs/>
          <w:lang w:val="cs-CZ"/>
        </w:rPr>
        <w:t xml:space="preserve"> této smlouvy</w:t>
      </w:r>
      <w:r w:rsidR="00C953D6" w:rsidRPr="008F38D7">
        <w:rPr>
          <w:bCs/>
          <w:lang w:val="cs-CZ"/>
        </w:rPr>
        <w:t xml:space="preserve"> nebo na e-mail </w:t>
      </w:r>
      <w:r w:rsidR="00101502">
        <w:rPr>
          <w:bCs/>
          <w:lang w:val="cs-CZ"/>
        </w:rPr>
        <w:t xml:space="preserve">odpovědné osoby </w:t>
      </w:r>
      <w:r w:rsidR="00C953D6" w:rsidRPr="008F38D7">
        <w:rPr>
          <w:bCs/>
          <w:lang w:val="cs-CZ"/>
        </w:rPr>
        <w:t>uvedený v čl. 9 této smlouvy</w:t>
      </w:r>
      <w:r w:rsidRPr="008F38D7">
        <w:rPr>
          <w:bCs/>
          <w:lang w:val="cs-CZ"/>
        </w:rPr>
        <w:t>.</w:t>
      </w:r>
    </w:p>
    <w:p w:rsidR="00707702" w:rsidRPr="008F38D7" w:rsidRDefault="00707702" w:rsidP="00253678">
      <w:pPr>
        <w:suppressAutoHyphens/>
        <w:spacing w:after="120"/>
        <w:jc w:val="both"/>
        <w:rPr>
          <w:rFonts w:cs="Arial"/>
          <w:color w:val="000000"/>
          <w:szCs w:val="22"/>
          <w:lang w:val="cs-CZ"/>
        </w:rPr>
      </w:pPr>
    </w:p>
    <w:p w:rsidR="00E01861" w:rsidRPr="008F38D7" w:rsidRDefault="00E01861" w:rsidP="00E01861">
      <w:pPr>
        <w:numPr>
          <w:ilvl w:val="0"/>
          <w:numId w:val="1"/>
        </w:numPr>
        <w:suppressAutoHyphens/>
        <w:spacing w:before="120"/>
        <w:ind w:left="0" w:firstLine="0"/>
        <w:jc w:val="center"/>
        <w:rPr>
          <w:sz w:val="22"/>
          <w:szCs w:val="22"/>
          <w:lang w:val="cs-CZ"/>
        </w:rPr>
      </w:pPr>
    </w:p>
    <w:p w:rsidR="00E01861" w:rsidRPr="008F38D7" w:rsidRDefault="00CB65EF" w:rsidP="00E01861">
      <w:pPr>
        <w:jc w:val="center"/>
        <w:rPr>
          <w:b/>
          <w:color w:val="000000"/>
          <w:sz w:val="22"/>
          <w:szCs w:val="22"/>
          <w:lang w:val="cs-CZ"/>
        </w:rPr>
      </w:pPr>
      <w:r w:rsidRPr="008F38D7">
        <w:rPr>
          <w:b/>
          <w:color w:val="000000"/>
          <w:sz w:val="22"/>
          <w:szCs w:val="22"/>
          <w:lang w:val="cs-CZ"/>
        </w:rPr>
        <w:t xml:space="preserve">Ukončení </w:t>
      </w:r>
      <w:r w:rsidR="007465CF" w:rsidRPr="008F38D7">
        <w:rPr>
          <w:b/>
          <w:color w:val="000000"/>
          <w:sz w:val="22"/>
          <w:szCs w:val="22"/>
          <w:lang w:val="cs-CZ"/>
        </w:rPr>
        <w:t>smlouvy</w:t>
      </w:r>
    </w:p>
    <w:p w:rsidR="00E01861" w:rsidRPr="008F38D7" w:rsidRDefault="00E01861" w:rsidP="00E01861">
      <w:pPr>
        <w:tabs>
          <w:tab w:val="left" w:pos="426"/>
        </w:tabs>
        <w:spacing w:after="120"/>
        <w:ind w:left="426"/>
        <w:jc w:val="both"/>
        <w:rPr>
          <w:sz w:val="22"/>
          <w:szCs w:val="22"/>
          <w:lang w:val="cs-CZ"/>
        </w:rPr>
      </w:pPr>
    </w:p>
    <w:p w:rsidR="00F864F7" w:rsidRPr="008F38D7" w:rsidRDefault="00CB65EF" w:rsidP="00F864F7">
      <w:pPr>
        <w:numPr>
          <w:ilvl w:val="1"/>
          <w:numId w:val="1"/>
        </w:numPr>
        <w:suppressAutoHyphens/>
        <w:spacing w:after="120"/>
        <w:ind w:left="567" w:hanging="567"/>
        <w:jc w:val="both"/>
        <w:rPr>
          <w:color w:val="000000"/>
          <w:szCs w:val="22"/>
          <w:lang w:val="cs-CZ"/>
        </w:rPr>
      </w:pPr>
      <w:r w:rsidRPr="008F38D7">
        <w:rPr>
          <w:rFonts w:cs="Arial"/>
          <w:lang w:val="cs-CZ"/>
        </w:rPr>
        <w:t>Tuto smlouvu lze ukončit písemnou dohodou smluvních stran, odstoupením od smlouvy nebo písemnou výpovědí.</w:t>
      </w:r>
      <w:r w:rsidR="00B769D9" w:rsidRPr="008F38D7">
        <w:rPr>
          <w:rFonts w:cs="Arial"/>
          <w:lang w:val="cs-CZ"/>
        </w:rPr>
        <w:t xml:space="preserve"> </w:t>
      </w:r>
    </w:p>
    <w:p w:rsidR="009E38AB" w:rsidRPr="008F38D7" w:rsidRDefault="0066178E" w:rsidP="009E38AB">
      <w:pPr>
        <w:numPr>
          <w:ilvl w:val="1"/>
          <w:numId w:val="1"/>
        </w:numPr>
        <w:suppressAutoHyphens/>
        <w:spacing w:after="120"/>
        <w:ind w:left="567" w:hanging="567"/>
        <w:jc w:val="both"/>
        <w:rPr>
          <w:color w:val="000000"/>
          <w:szCs w:val="22"/>
          <w:lang w:val="cs-CZ"/>
        </w:rPr>
      </w:pPr>
      <w:r w:rsidRPr="008F38D7">
        <w:rPr>
          <w:rFonts w:cs="Arial"/>
          <w:lang w:val="cs-CZ"/>
        </w:rPr>
        <w:t>Kupující je</w:t>
      </w:r>
      <w:r w:rsidR="00CB65EF" w:rsidRPr="008F38D7">
        <w:rPr>
          <w:rFonts w:cs="Arial"/>
          <w:lang w:val="cs-CZ"/>
        </w:rPr>
        <w:t xml:space="preserve"> oprávněn vypovědět smlouvu bez udání důvodu písemnou výpovědí doručenou </w:t>
      </w:r>
      <w:r w:rsidRPr="008F38D7">
        <w:rPr>
          <w:rFonts w:cs="Arial"/>
          <w:lang w:val="cs-CZ"/>
        </w:rPr>
        <w:t>prodávajícímu</w:t>
      </w:r>
      <w:r w:rsidR="00CB65EF" w:rsidRPr="008F38D7">
        <w:rPr>
          <w:rFonts w:cs="Arial"/>
          <w:lang w:val="cs-CZ"/>
        </w:rPr>
        <w:t xml:space="preserve">. Výpovědní </w:t>
      </w:r>
      <w:r w:rsidR="00E610C2" w:rsidRPr="008F38D7">
        <w:rPr>
          <w:rFonts w:cs="Arial"/>
          <w:lang w:val="cs-CZ"/>
        </w:rPr>
        <w:t xml:space="preserve">doba </w:t>
      </w:r>
      <w:r w:rsidR="00CB65EF" w:rsidRPr="008F38D7">
        <w:rPr>
          <w:rFonts w:cs="Arial"/>
          <w:lang w:val="cs-CZ"/>
        </w:rPr>
        <w:t>činí</w:t>
      </w:r>
      <w:r w:rsidR="001B54C9" w:rsidRPr="008F38D7">
        <w:rPr>
          <w:rFonts w:cs="Arial"/>
          <w:lang w:val="cs-CZ"/>
        </w:rPr>
        <w:t xml:space="preserve"> 10</w:t>
      </w:r>
      <w:r w:rsidR="00CB65EF" w:rsidRPr="008F38D7">
        <w:rPr>
          <w:rFonts w:cs="Arial"/>
          <w:lang w:val="cs-CZ"/>
        </w:rPr>
        <w:t xml:space="preserve"> dnů a počíná </w:t>
      </w:r>
      <w:proofErr w:type="spellStart"/>
      <w:r w:rsidR="00CB65EF" w:rsidRPr="008F38D7">
        <w:rPr>
          <w:rFonts w:cs="Arial"/>
          <w:lang w:val="cs-CZ"/>
        </w:rPr>
        <w:t>bežet</w:t>
      </w:r>
      <w:proofErr w:type="spellEnd"/>
      <w:r w:rsidR="00CB65EF" w:rsidRPr="008F38D7">
        <w:rPr>
          <w:rFonts w:cs="Arial"/>
          <w:lang w:val="cs-CZ"/>
        </w:rPr>
        <w:t xml:space="preserve"> dnem následujícím po doručení výpovědi </w:t>
      </w:r>
      <w:r w:rsidRPr="008F38D7">
        <w:rPr>
          <w:rFonts w:cs="Arial"/>
          <w:lang w:val="cs-CZ"/>
        </w:rPr>
        <w:t>prodávajícímu</w:t>
      </w:r>
      <w:r w:rsidR="00CB65EF" w:rsidRPr="008F38D7">
        <w:rPr>
          <w:rFonts w:cs="Arial"/>
          <w:lang w:val="cs-CZ"/>
        </w:rPr>
        <w:t>.</w:t>
      </w:r>
    </w:p>
    <w:p w:rsidR="00E01861" w:rsidRPr="008F38D7" w:rsidRDefault="0066178E" w:rsidP="00E01861">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Kupující je </w:t>
      </w:r>
      <w:r w:rsidR="009E38AB" w:rsidRPr="008F38D7">
        <w:rPr>
          <w:lang w:val="cs-CZ"/>
        </w:rPr>
        <w:t xml:space="preserve">oprávněn písemně odstoupit od smlouvy v případě, </w:t>
      </w:r>
      <w:r w:rsidRPr="008F38D7">
        <w:rPr>
          <w:lang w:val="cs-CZ"/>
        </w:rPr>
        <w:t>že prodávající</w:t>
      </w:r>
      <w:r w:rsidR="009E38AB" w:rsidRPr="008F38D7">
        <w:rPr>
          <w:lang w:val="cs-CZ"/>
        </w:rPr>
        <w:t xml:space="preserve"> poruší podstatným způsobem či opakovaně </w:t>
      </w:r>
      <w:r w:rsidR="00EA309C" w:rsidRPr="008F38D7">
        <w:rPr>
          <w:lang w:val="cs-CZ"/>
        </w:rPr>
        <w:t>(v</w:t>
      </w:r>
      <w:r w:rsidRPr="008F38D7">
        <w:rPr>
          <w:lang w:val="cs-CZ"/>
        </w:rPr>
        <w:t>í</w:t>
      </w:r>
      <w:r w:rsidR="00EA309C" w:rsidRPr="008F38D7">
        <w:rPr>
          <w:lang w:val="cs-CZ"/>
        </w:rPr>
        <w:t xml:space="preserve">ce než 3x) </w:t>
      </w:r>
      <w:r w:rsidR="009E38AB" w:rsidRPr="008F38D7">
        <w:rPr>
          <w:lang w:val="cs-CZ"/>
        </w:rPr>
        <w:t>své povinnosti stanovené zákonem či touto smlouvou.</w:t>
      </w:r>
      <w:r w:rsidR="00EA309C" w:rsidRPr="008F38D7">
        <w:rPr>
          <w:lang w:val="cs-CZ"/>
        </w:rPr>
        <w:t xml:space="preserve"> Odstoupení od smlouvy ze strany kupujícího nesmí být spojeno s uložením jakékoliv sankce k tíži kupujícího.</w:t>
      </w:r>
    </w:p>
    <w:p w:rsidR="003D60A4" w:rsidRPr="008F38D7" w:rsidRDefault="003D60A4" w:rsidP="00E01861">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w:t>
      </w:r>
      <w:r w:rsidR="007465CF" w:rsidRPr="008F38D7">
        <w:rPr>
          <w:color w:val="000000"/>
          <w:szCs w:val="22"/>
          <w:lang w:val="cs-CZ"/>
        </w:rPr>
        <w:t xml:space="preserve"> se považuje</w:t>
      </w:r>
      <w:r w:rsidR="006269AE" w:rsidRPr="008F38D7">
        <w:rPr>
          <w:color w:val="000000"/>
          <w:szCs w:val="22"/>
          <w:lang w:val="cs-CZ"/>
        </w:rPr>
        <w:t xml:space="preserve"> </w:t>
      </w:r>
      <w:r w:rsidR="002A573E" w:rsidRPr="008F38D7">
        <w:rPr>
          <w:color w:val="000000"/>
          <w:szCs w:val="22"/>
          <w:lang w:val="cs-CZ"/>
        </w:rPr>
        <w:t>prodlení s dodáním předmětu plnění delší než 14 kalendářních dní.</w:t>
      </w:r>
    </w:p>
    <w:p w:rsidR="003D7A7D" w:rsidRPr="008F38D7" w:rsidRDefault="003D7A7D" w:rsidP="00E01861">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 se považuje, poruší-li prodávající povinnost mlčenlivosti dle této smlouvy.</w:t>
      </w:r>
    </w:p>
    <w:p w:rsidR="00897629" w:rsidRPr="008F38D7" w:rsidRDefault="00897629" w:rsidP="00E01861">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 se považuje prodlení s odstraněním vad</w:t>
      </w:r>
      <w:r w:rsidR="004C4C65" w:rsidRPr="008F38D7">
        <w:rPr>
          <w:color w:val="000000"/>
          <w:szCs w:val="22"/>
          <w:lang w:val="cs-CZ"/>
        </w:rPr>
        <w:t xml:space="preserve"> předmětu</w:t>
      </w:r>
      <w:r w:rsidRPr="008F38D7">
        <w:rPr>
          <w:color w:val="000000"/>
          <w:szCs w:val="22"/>
          <w:lang w:val="cs-CZ"/>
        </w:rPr>
        <w:t xml:space="preserve"> plnění dle čl. 6.7 této smlouvy.</w:t>
      </w:r>
    </w:p>
    <w:p w:rsidR="006B640F" w:rsidRPr="008F38D7" w:rsidRDefault="006B640F" w:rsidP="00FE1A2B">
      <w:pPr>
        <w:numPr>
          <w:ilvl w:val="1"/>
          <w:numId w:val="1"/>
        </w:numPr>
        <w:suppressAutoHyphens/>
        <w:spacing w:after="120"/>
        <w:ind w:left="567" w:hanging="567"/>
        <w:jc w:val="both"/>
        <w:rPr>
          <w:color w:val="000000"/>
          <w:szCs w:val="22"/>
          <w:lang w:val="cs-CZ"/>
        </w:rPr>
      </w:pPr>
      <w:r w:rsidRPr="008F38D7">
        <w:rPr>
          <w:lang w:val="cs-CZ"/>
        </w:rP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6B640F" w:rsidRPr="008F38D7" w:rsidRDefault="006B640F" w:rsidP="00E01861">
      <w:pPr>
        <w:numPr>
          <w:ilvl w:val="1"/>
          <w:numId w:val="1"/>
        </w:numPr>
        <w:suppressAutoHyphens/>
        <w:spacing w:after="120"/>
        <w:ind w:left="567" w:hanging="567"/>
        <w:jc w:val="both"/>
        <w:rPr>
          <w:rFonts w:cs="Arial"/>
          <w:color w:val="000000"/>
          <w:szCs w:val="22"/>
          <w:lang w:val="cs-CZ"/>
        </w:rPr>
      </w:pPr>
      <w:r w:rsidRPr="008F38D7">
        <w:rPr>
          <w:rFonts w:cs="Arial"/>
          <w:lang w:val="cs-CZ"/>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rsidR="006B640F" w:rsidRPr="008F38D7" w:rsidRDefault="006B640F" w:rsidP="00E01861">
      <w:pPr>
        <w:numPr>
          <w:ilvl w:val="1"/>
          <w:numId w:val="1"/>
        </w:numPr>
        <w:suppressAutoHyphens/>
        <w:spacing w:after="120"/>
        <w:ind w:left="567" w:hanging="567"/>
        <w:jc w:val="both"/>
        <w:rPr>
          <w:rFonts w:cs="Arial"/>
          <w:color w:val="000000"/>
          <w:szCs w:val="22"/>
          <w:lang w:val="cs-CZ"/>
        </w:rPr>
      </w:pPr>
      <w:r w:rsidRPr="008F38D7">
        <w:rPr>
          <w:rFonts w:cs="Arial"/>
          <w:lang w:val="cs-CZ"/>
        </w:rPr>
        <w:t>Za den odstoupení od smlouvy se považuje den, kdy bylo písemné oznámení o odstoupení oprávněné strany doručeno druhé smluvní straně.</w:t>
      </w:r>
    </w:p>
    <w:p w:rsidR="00FE441A" w:rsidRPr="008F38D7" w:rsidRDefault="00E01861" w:rsidP="00FE1A2B">
      <w:pPr>
        <w:numPr>
          <w:ilvl w:val="1"/>
          <w:numId w:val="1"/>
        </w:numPr>
        <w:suppressAutoHyphens/>
        <w:spacing w:after="120"/>
        <w:ind w:left="567" w:hanging="567"/>
        <w:jc w:val="both"/>
        <w:rPr>
          <w:sz w:val="22"/>
          <w:szCs w:val="22"/>
          <w:lang w:val="cs-CZ"/>
        </w:rPr>
      </w:pPr>
      <w:r w:rsidRPr="008F38D7">
        <w:rPr>
          <w:rFonts w:cs="Arial"/>
          <w:lang w:val="cs-CZ"/>
        </w:rPr>
        <w:t xml:space="preserve">Odstoupení od smlouvy se nedotýká práva na zaplacení smluvní pokuty </w:t>
      </w:r>
      <w:r w:rsidR="001E7E93" w:rsidRPr="008F38D7">
        <w:rPr>
          <w:rFonts w:cs="Arial"/>
          <w:lang w:val="cs-CZ"/>
        </w:rPr>
        <w:t xml:space="preserve">ani </w:t>
      </w:r>
      <w:r w:rsidRPr="008F38D7">
        <w:rPr>
          <w:rFonts w:cs="Arial"/>
          <w:lang w:val="cs-CZ"/>
        </w:rPr>
        <w:t xml:space="preserve">práva na náhradu </w:t>
      </w:r>
      <w:r w:rsidR="003D60A4" w:rsidRPr="008F38D7">
        <w:rPr>
          <w:rFonts w:cs="Arial"/>
          <w:lang w:val="cs-CZ"/>
        </w:rPr>
        <w:t xml:space="preserve">újmy </w:t>
      </w:r>
      <w:r w:rsidRPr="008F38D7">
        <w:rPr>
          <w:rFonts w:cs="Arial"/>
          <w:lang w:val="cs-CZ"/>
        </w:rPr>
        <w:t>vzniklé z porušení smluvní povinnosti</w:t>
      </w:r>
      <w:r w:rsidRPr="008F38D7">
        <w:rPr>
          <w:lang w:val="cs-CZ"/>
        </w:rPr>
        <w:t>.</w:t>
      </w:r>
    </w:p>
    <w:p w:rsidR="00833959" w:rsidRPr="008F38D7" w:rsidRDefault="00833959" w:rsidP="00833959">
      <w:pPr>
        <w:numPr>
          <w:ilvl w:val="1"/>
          <w:numId w:val="1"/>
        </w:numPr>
        <w:suppressAutoHyphens/>
        <w:spacing w:after="120"/>
        <w:ind w:left="567" w:hanging="567"/>
        <w:jc w:val="both"/>
        <w:rPr>
          <w:rFonts w:cs="Arial"/>
          <w:lang w:val="cs-CZ"/>
        </w:rPr>
      </w:pPr>
      <w:r w:rsidRPr="008F38D7">
        <w:rPr>
          <w:rFonts w:cs="Arial"/>
          <w:lang w:val="cs-CZ"/>
        </w:rPr>
        <w:t>Dojde-li</w:t>
      </w:r>
    </w:p>
    <w:p w:rsidR="00833959" w:rsidRPr="008F38D7" w:rsidRDefault="00833959" w:rsidP="00833959">
      <w:pPr>
        <w:numPr>
          <w:ilvl w:val="2"/>
          <w:numId w:val="1"/>
        </w:numPr>
        <w:suppressAutoHyphens/>
        <w:spacing w:after="120"/>
        <w:jc w:val="both"/>
        <w:rPr>
          <w:rFonts w:cs="Arial"/>
          <w:lang w:val="cs-CZ"/>
        </w:rPr>
      </w:pPr>
      <w:r w:rsidRPr="008F38D7">
        <w:rPr>
          <w:rFonts w:cs="Arial"/>
          <w:lang w:val="cs-CZ"/>
        </w:rPr>
        <w:t xml:space="preserve">k přeměně společnosti prodávajícího nebo </w:t>
      </w:r>
    </w:p>
    <w:p w:rsidR="00833959" w:rsidRPr="008F38D7" w:rsidRDefault="00833959" w:rsidP="00833959">
      <w:pPr>
        <w:numPr>
          <w:ilvl w:val="2"/>
          <w:numId w:val="1"/>
        </w:numPr>
        <w:suppressAutoHyphens/>
        <w:spacing w:after="120"/>
        <w:jc w:val="both"/>
        <w:rPr>
          <w:rFonts w:cs="Arial"/>
          <w:lang w:val="cs-CZ"/>
        </w:rPr>
      </w:pPr>
      <w:r w:rsidRPr="008F38D7">
        <w:rPr>
          <w:rFonts w:cs="Arial"/>
          <w:lang w:val="cs-CZ"/>
        </w:rPr>
        <w:t>ke změně vlastnické struktury společnosti prodávajícího nebo ke změně podílu na hlasovacích právech ve společnosti prodávajícího, v jejichž důsledku se změní ovládající osoba oproti dni uzavření smlouvy,</w:t>
      </w:r>
    </w:p>
    <w:p w:rsidR="00833959" w:rsidRPr="008F38D7" w:rsidRDefault="00833959" w:rsidP="00833959">
      <w:pPr>
        <w:tabs>
          <w:tab w:val="left" w:pos="567"/>
        </w:tabs>
        <w:suppressAutoHyphens/>
        <w:spacing w:after="120"/>
        <w:ind w:left="567"/>
        <w:jc w:val="both"/>
        <w:rPr>
          <w:rFonts w:cs="Arial"/>
          <w:lang w:val="cs-CZ"/>
        </w:rPr>
      </w:pPr>
      <w:r w:rsidRPr="008F38D7">
        <w:rPr>
          <w:rFonts w:cs="Arial"/>
          <w:lang w:val="cs-CZ"/>
        </w:rPr>
        <w:t>je prodávající povinen písemně oznámit tuto skutečnost kupujícímu ve lhůtě 10 kalendářních dnů od účinnosti této změny. Kupující je v tomto případě oprávněn písemně vypovědět dohodu. Výpovědní doba činí 10 kalendářních dnů a počíná běžet dnem následujícím po jejím doručení prodávajícímu.</w:t>
      </w:r>
    </w:p>
    <w:p w:rsidR="00FE441A" w:rsidRPr="008F38D7" w:rsidRDefault="00FE441A" w:rsidP="00E01861">
      <w:pPr>
        <w:tabs>
          <w:tab w:val="left" w:pos="426"/>
        </w:tabs>
        <w:spacing w:after="120"/>
        <w:ind w:left="426"/>
        <w:jc w:val="both"/>
        <w:rPr>
          <w:sz w:val="22"/>
          <w:szCs w:val="22"/>
          <w:lang w:val="cs-CZ"/>
        </w:rPr>
      </w:pPr>
    </w:p>
    <w:p w:rsidR="00300918" w:rsidRPr="008F38D7" w:rsidRDefault="00300918" w:rsidP="00300918">
      <w:pPr>
        <w:numPr>
          <w:ilvl w:val="0"/>
          <w:numId w:val="1"/>
        </w:numPr>
        <w:suppressAutoHyphens/>
        <w:spacing w:before="120"/>
        <w:ind w:left="0" w:firstLine="0"/>
        <w:jc w:val="center"/>
        <w:rPr>
          <w:sz w:val="22"/>
          <w:szCs w:val="22"/>
          <w:lang w:val="cs-CZ"/>
        </w:rPr>
      </w:pPr>
    </w:p>
    <w:p w:rsidR="00300918" w:rsidRPr="008F38D7" w:rsidRDefault="00300918" w:rsidP="00300918">
      <w:pPr>
        <w:jc w:val="center"/>
        <w:rPr>
          <w:b/>
          <w:color w:val="000000"/>
          <w:sz w:val="22"/>
          <w:szCs w:val="22"/>
          <w:lang w:val="cs-CZ"/>
        </w:rPr>
      </w:pPr>
      <w:r w:rsidRPr="008F38D7">
        <w:rPr>
          <w:b/>
          <w:color w:val="000000"/>
          <w:sz w:val="22"/>
          <w:szCs w:val="22"/>
          <w:lang w:val="cs-CZ"/>
        </w:rPr>
        <w:t>Další ujednání</w:t>
      </w:r>
    </w:p>
    <w:p w:rsidR="00300918" w:rsidRPr="008F38D7" w:rsidRDefault="00300918" w:rsidP="00300918">
      <w:pPr>
        <w:spacing w:after="120"/>
        <w:jc w:val="center"/>
        <w:rPr>
          <w:b/>
          <w:sz w:val="22"/>
          <w:szCs w:val="22"/>
          <w:lang w:val="cs-CZ"/>
        </w:rPr>
      </w:pPr>
    </w:p>
    <w:p w:rsidR="00300918" w:rsidRPr="008F38D7" w:rsidRDefault="00300918" w:rsidP="00300918">
      <w:pPr>
        <w:numPr>
          <w:ilvl w:val="1"/>
          <w:numId w:val="1"/>
        </w:numPr>
        <w:suppressAutoHyphens/>
        <w:spacing w:after="120"/>
        <w:ind w:left="567" w:hanging="567"/>
        <w:jc w:val="both"/>
        <w:rPr>
          <w:color w:val="000000"/>
          <w:szCs w:val="22"/>
          <w:lang w:val="cs-CZ"/>
        </w:rPr>
      </w:pPr>
      <w:r w:rsidRPr="008F38D7">
        <w:rPr>
          <w:rFonts w:cs="Arial"/>
          <w:color w:val="000000"/>
          <w:szCs w:val="22"/>
          <w:lang w:val="cs-CZ"/>
        </w:rPr>
        <w:t>Kupující</w:t>
      </w:r>
      <w:r w:rsidRPr="008F38D7">
        <w:rPr>
          <w:rFonts w:cs="Arial"/>
          <w:lang w:val="cs-CZ"/>
        </w:rPr>
        <w:t xml:space="preserve"> je oprávněn uveřejnit na svých webových stránkách </w:t>
      </w:r>
      <w:r w:rsidR="00A12C8D" w:rsidRPr="008F38D7">
        <w:rPr>
          <w:rFonts w:cs="Arial"/>
          <w:lang w:val="cs-CZ"/>
        </w:rPr>
        <w:t xml:space="preserve">a v registru smluv </w:t>
      </w:r>
      <w:r w:rsidRPr="008F38D7">
        <w:rPr>
          <w:rFonts w:cs="Arial"/>
          <w:lang w:val="cs-CZ"/>
        </w:rPr>
        <w:t>celý text smlouvy, a to za předpokladu nebrání-li uveřejnění zvláštní právní předpis</w:t>
      </w:r>
      <w:r w:rsidRPr="008F38D7">
        <w:rPr>
          <w:rFonts w:cs="Arial"/>
          <w:color w:val="000000"/>
          <w:szCs w:val="22"/>
          <w:lang w:val="cs-CZ"/>
        </w:rPr>
        <w:t>.</w:t>
      </w:r>
      <w:r w:rsidR="00833959" w:rsidRPr="008F38D7">
        <w:rPr>
          <w:rFonts w:cs="Arial"/>
          <w:color w:val="000000"/>
          <w:szCs w:val="22"/>
          <w:lang w:val="cs-CZ"/>
        </w:rPr>
        <w:t xml:space="preserve"> </w:t>
      </w:r>
      <w:r w:rsidRPr="008F38D7">
        <w:rPr>
          <w:color w:val="000000"/>
          <w:szCs w:val="22"/>
          <w:lang w:val="cs-CZ"/>
        </w:rPr>
        <w:t>Prodávající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rsidR="00300918" w:rsidRPr="008F38D7" w:rsidRDefault="00300918" w:rsidP="00300918">
      <w:pPr>
        <w:numPr>
          <w:ilvl w:val="1"/>
          <w:numId w:val="1"/>
        </w:numPr>
        <w:suppressAutoHyphens/>
        <w:spacing w:after="120"/>
        <w:ind w:left="567" w:hanging="567"/>
        <w:jc w:val="both"/>
        <w:rPr>
          <w:color w:val="000000"/>
          <w:lang w:val="cs-CZ"/>
        </w:rPr>
      </w:pPr>
      <w:r w:rsidRPr="008F38D7">
        <w:rPr>
          <w:lang w:val="cs-CZ"/>
        </w:rPr>
        <w:t>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rsidR="00300918" w:rsidRPr="008F38D7" w:rsidRDefault="00300918" w:rsidP="00300918">
      <w:pPr>
        <w:numPr>
          <w:ilvl w:val="1"/>
          <w:numId w:val="1"/>
        </w:numPr>
        <w:suppressAutoHyphens/>
        <w:spacing w:after="120"/>
        <w:ind w:left="567" w:hanging="567"/>
        <w:jc w:val="both"/>
        <w:rPr>
          <w:color w:val="000000"/>
          <w:lang w:val="cs-CZ"/>
        </w:rPr>
      </w:pPr>
      <w:r w:rsidRPr="008F38D7">
        <w:rPr>
          <w:lang w:val="cs-CZ"/>
        </w:rPr>
        <w:t>Prodávající výslovně prohlašuje, že na sebe přebírá nebezpečí změny okolností ve smyslu ustanovení § 1765 odst. 2 občanského zákoníku.</w:t>
      </w:r>
    </w:p>
    <w:p w:rsidR="00300918" w:rsidRPr="008F38D7" w:rsidRDefault="00300918" w:rsidP="00300918">
      <w:pPr>
        <w:numPr>
          <w:ilvl w:val="1"/>
          <w:numId w:val="1"/>
        </w:numPr>
        <w:suppressAutoHyphens/>
        <w:spacing w:after="120"/>
        <w:ind w:left="567" w:hanging="567"/>
        <w:jc w:val="both"/>
        <w:rPr>
          <w:color w:val="000000"/>
          <w:szCs w:val="22"/>
          <w:lang w:val="cs-CZ"/>
        </w:rPr>
      </w:pPr>
      <w:r w:rsidRPr="008F38D7">
        <w:rPr>
          <w:color w:val="000000"/>
          <w:szCs w:val="22"/>
          <w:lang w:val="cs-CZ"/>
        </w:rPr>
        <w:t>Komunikace mezi prodávajícím a kupujícím bude v českém jazyce.</w:t>
      </w:r>
    </w:p>
    <w:p w:rsidR="00FE441A" w:rsidRPr="008F38D7" w:rsidRDefault="00FE441A" w:rsidP="001F459C">
      <w:pPr>
        <w:tabs>
          <w:tab w:val="left" w:pos="426"/>
        </w:tabs>
        <w:spacing w:after="120"/>
        <w:ind w:left="426"/>
        <w:jc w:val="both"/>
        <w:rPr>
          <w:sz w:val="22"/>
          <w:szCs w:val="22"/>
          <w:lang w:val="cs-CZ"/>
        </w:rPr>
      </w:pPr>
    </w:p>
    <w:p w:rsidR="001F459C" w:rsidRPr="008F38D7" w:rsidRDefault="001F459C" w:rsidP="00FA2C63">
      <w:pPr>
        <w:numPr>
          <w:ilvl w:val="0"/>
          <w:numId w:val="1"/>
        </w:numPr>
        <w:suppressAutoHyphens/>
        <w:spacing w:before="120"/>
        <w:ind w:left="0" w:firstLine="0"/>
        <w:jc w:val="center"/>
        <w:rPr>
          <w:b/>
          <w:sz w:val="24"/>
          <w:szCs w:val="22"/>
          <w:lang w:val="cs-CZ"/>
        </w:rPr>
      </w:pPr>
    </w:p>
    <w:p w:rsidR="001835C6" w:rsidRPr="008F38D7" w:rsidRDefault="001F459C" w:rsidP="00FA2C63">
      <w:pPr>
        <w:pStyle w:val="Bezmezer"/>
        <w:jc w:val="center"/>
        <w:rPr>
          <w:b/>
          <w:sz w:val="22"/>
          <w:lang w:val="cs-CZ"/>
        </w:rPr>
      </w:pPr>
      <w:r w:rsidRPr="008F38D7">
        <w:rPr>
          <w:b/>
          <w:sz w:val="22"/>
          <w:lang w:val="cs-CZ"/>
        </w:rPr>
        <w:t>Obecná a závěrečná ustanovení</w:t>
      </w:r>
    </w:p>
    <w:p w:rsidR="00FA2C63" w:rsidRPr="008F38D7" w:rsidRDefault="00FA2C63" w:rsidP="00FA2C63">
      <w:pPr>
        <w:spacing w:after="120"/>
        <w:jc w:val="center"/>
        <w:rPr>
          <w:color w:val="000000"/>
          <w:szCs w:val="22"/>
          <w:lang w:val="cs-CZ"/>
        </w:rPr>
      </w:pPr>
    </w:p>
    <w:p w:rsidR="00FA4781" w:rsidRPr="008F38D7" w:rsidRDefault="001F459C" w:rsidP="002051F0">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Tato smlouva byla sepsána ve </w:t>
      </w:r>
      <w:r w:rsidR="009C4245" w:rsidRPr="008F38D7">
        <w:rPr>
          <w:color w:val="000000"/>
          <w:szCs w:val="22"/>
          <w:lang w:val="cs-CZ"/>
        </w:rPr>
        <w:t xml:space="preserve">čtyřech </w:t>
      </w:r>
      <w:r w:rsidRPr="008F38D7">
        <w:rPr>
          <w:color w:val="000000"/>
          <w:szCs w:val="22"/>
          <w:lang w:val="cs-CZ"/>
        </w:rPr>
        <w:t xml:space="preserve">vyhotoveních, z nichž každá smluvní strana obdrží </w:t>
      </w:r>
      <w:r w:rsidR="009C4245" w:rsidRPr="008F38D7">
        <w:rPr>
          <w:color w:val="000000"/>
          <w:szCs w:val="22"/>
          <w:lang w:val="cs-CZ"/>
        </w:rPr>
        <w:t xml:space="preserve">po dvou </w:t>
      </w:r>
      <w:r w:rsidRPr="008F38D7">
        <w:rPr>
          <w:color w:val="000000"/>
          <w:szCs w:val="22"/>
          <w:lang w:val="cs-CZ"/>
        </w:rPr>
        <w:t>vyhotovení</w:t>
      </w:r>
      <w:r w:rsidR="009C4245" w:rsidRPr="008F38D7">
        <w:rPr>
          <w:color w:val="000000"/>
          <w:szCs w:val="22"/>
          <w:lang w:val="cs-CZ"/>
        </w:rPr>
        <w:t>ch</w:t>
      </w:r>
      <w:r w:rsidRPr="008F38D7">
        <w:rPr>
          <w:color w:val="000000"/>
          <w:szCs w:val="22"/>
          <w:lang w:val="cs-CZ"/>
        </w:rPr>
        <w:t>.</w:t>
      </w:r>
    </w:p>
    <w:p w:rsidR="00C1032C" w:rsidRPr="00CC26D2" w:rsidRDefault="008B14C7" w:rsidP="00833959">
      <w:pPr>
        <w:numPr>
          <w:ilvl w:val="1"/>
          <w:numId w:val="1"/>
        </w:numPr>
        <w:suppressAutoHyphens/>
        <w:spacing w:after="120"/>
        <w:ind w:left="567" w:hanging="567"/>
        <w:jc w:val="both"/>
        <w:rPr>
          <w:color w:val="000000"/>
          <w:szCs w:val="22"/>
          <w:lang w:val="cs-CZ"/>
        </w:rPr>
      </w:pPr>
      <w:r w:rsidRPr="008F38D7">
        <w:rPr>
          <w:lang w:val="cs-CZ"/>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w:t>
      </w:r>
      <w:r w:rsidR="003D7A7D" w:rsidRPr="008F38D7">
        <w:rPr>
          <w:lang w:val="cs-CZ"/>
        </w:rPr>
        <w:t>dotčen význam</w:t>
      </w:r>
      <w:r w:rsidR="00A1422B">
        <w:rPr>
          <w:lang w:val="cs-CZ"/>
        </w:rPr>
        <w:t xml:space="preserve"> následné</w:t>
      </w:r>
      <w:r w:rsidR="003D7A7D" w:rsidRPr="008F38D7">
        <w:rPr>
          <w:lang w:val="cs-CZ"/>
        </w:rPr>
        <w:t xml:space="preserve"> komunikace stran.</w:t>
      </w:r>
      <w:r w:rsidR="00833959" w:rsidRPr="008F38D7">
        <w:rPr>
          <w:lang w:val="cs-CZ"/>
        </w:rPr>
        <w:t xml:space="preserve"> </w:t>
      </w:r>
    </w:p>
    <w:p w:rsidR="008B14C7" w:rsidRPr="008F38D7" w:rsidRDefault="00833959" w:rsidP="00833959">
      <w:pPr>
        <w:numPr>
          <w:ilvl w:val="1"/>
          <w:numId w:val="1"/>
        </w:numPr>
        <w:suppressAutoHyphens/>
        <w:spacing w:after="120"/>
        <w:ind w:left="567" w:hanging="567"/>
        <w:jc w:val="both"/>
        <w:rPr>
          <w:color w:val="000000"/>
          <w:szCs w:val="22"/>
          <w:lang w:val="cs-CZ"/>
        </w:rPr>
      </w:pPr>
      <w:r w:rsidRPr="008F38D7">
        <w:rPr>
          <w:lang w:val="cs-CZ"/>
        </w:rPr>
        <w:t xml:space="preserve">Smluvní strany vylučují použití Všeobecných </w:t>
      </w:r>
      <w:r w:rsidR="00C1032C">
        <w:rPr>
          <w:lang w:val="cs-CZ"/>
        </w:rPr>
        <w:t xml:space="preserve">obchodních </w:t>
      </w:r>
      <w:r w:rsidRPr="008F38D7">
        <w:rPr>
          <w:lang w:val="cs-CZ"/>
        </w:rPr>
        <w:t xml:space="preserve">podmínek nebo </w:t>
      </w:r>
      <w:r w:rsidR="00C1032C">
        <w:rPr>
          <w:lang w:val="cs-CZ"/>
        </w:rPr>
        <w:t xml:space="preserve">jiného </w:t>
      </w:r>
      <w:r w:rsidRPr="008F38D7">
        <w:rPr>
          <w:lang w:val="cs-CZ"/>
        </w:rPr>
        <w:t>obdobného dokumentu prodávajícího.</w:t>
      </w:r>
    </w:p>
    <w:p w:rsidR="008B14C7" w:rsidRPr="008F38D7" w:rsidRDefault="008B14C7" w:rsidP="00D709FB">
      <w:pPr>
        <w:numPr>
          <w:ilvl w:val="1"/>
          <w:numId w:val="1"/>
        </w:numPr>
        <w:suppressAutoHyphens/>
        <w:spacing w:after="120"/>
        <w:ind w:left="567" w:hanging="567"/>
        <w:jc w:val="both"/>
        <w:rPr>
          <w:rFonts w:cs="Arial"/>
          <w:color w:val="000000"/>
          <w:szCs w:val="22"/>
          <w:lang w:val="cs-CZ"/>
        </w:rPr>
      </w:pPr>
      <w:r w:rsidRPr="008F38D7">
        <w:rPr>
          <w:rFonts w:cs="Arial"/>
          <w:lang w:val="cs-CZ"/>
        </w:rPr>
        <w:t>Veškeré změny a doplňky této smlouvy musí být učiněny písemně ve formě číslovaného dodatku k této smlouvě, podepsaného k tomu oprávněnými zástupci obou smluvních stran.</w:t>
      </w:r>
    </w:p>
    <w:p w:rsidR="00FA178B" w:rsidRPr="008F38D7" w:rsidRDefault="00FA178B" w:rsidP="00D709FB">
      <w:pPr>
        <w:numPr>
          <w:ilvl w:val="1"/>
          <w:numId w:val="1"/>
        </w:numPr>
        <w:suppressAutoHyphens/>
        <w:spacing w:after="120"/>
        <w:ind w:left="567" w:hanging="567"/>
        <w:jc w:val="both"/>
        <w:rPr>
          <w:rFonts w:cs="Arial"/>
          <w:color w:val="000000"/>
          <w:lang w:val="cs-CZ"/>
        </w:rPr>
      </w:pPr>
      <w:r w:rsidRPr="008F38D7">
        <w:rPr>
          <w:lang w:val="cs-CZ"/>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00EA309C" w:rsidRPr="008F38D7" w:rsidRDefault="00EA309C" w:rsidP="00D709FB">
      <w:pPr>
        <w:numPr>
          <w:ilvl w:val="1"/>
          <w:numId w:val="1"/>
        </w:numPr>
        <w:suppressAutoHyphens/>
        <w:spacing w:after="120"/>
        <w:ind w:left="567" w:hanging="567"/>
        <w:jc w:val="both"/>
        <w:rPr>
          <w:rFonts w:cs="Arial"/>
          <w:color w:val="000000"/>
          <w:lang w:val="cs-CZ"/>
        </w:rPr>
      </w:pPr>
      <w:r w:rsidRPr="008F38D7">
        <w:rPr>
          <w:rFonts w:cs="Arial"/>
          <w:color w:val="000000"/>
          <w:lang w:val="cs-CZ"/>
        </w:rPr>
        <w:t>Tato smlouva a vztahy z ní vyplývající se řídí právním řádem České republiky.</w:t>
      </w:r>
    </w:p>
    <w:p w:rsidR="00FA178B" w:rsidRPr="008F38D7" w:rsidRDefault="00FA178B" w:rsidP="00D709FB">
      <w:pPr>
        <w:numPr>
          <w:ilvl w:val="1"/>
          <w:numId w:val="1"/>
        </w:numPr>
        <w:suppressAutoHyphens/>
        <w:spacing w:after="120"/>
        <w:ind w:left="567" w:hanging="567"/>
        <w:jc w:val="both"/>
        <w:rPr>
          <w:rFonts w:cs="Arial"/>
          <w:color w:val="000000"/>
          <w:lang w:val="cs-CZ"/>
        </w:rPr>
      </w:pPr>
      <w:r w:rsidRPr="008F38D7">
        <w:rPr>
          <w:lang w:val="cs-CZ"/>
        </w:rPr>
        <w:t>Při rozhodování případných sporů, vzniklých ze závazkových vztahů založených touto smlouvou, budou místně a věcně příslušné soudy České republiky.</w:t>
      </w:r>
    </w:p>
    <w:p w:rsidR="001C6F6D" w:rsidRPr="008F38D7" w:rsidRDefault="00447B78" w:rsidP="00D709FB">
      <w:pPr>
        <w:numPr>
          <w:ilvl w:val="1"/>
          <w:numId w:val="1"/>
        </w:numPr>
        <w:suppressAutoHyphens/>
        <w:spacing w:after="120"/>
        <w:ind w:left="567" w:hanging="567"/>
        <w:jc w:val="both"/>
        <w:rPr>
          <w:rFonts w:cs="Arial"/>
          <w:color w:val="000000"/>
          <w:lang w:val="cs-CZ"/>
        </w:rPr>
      </w:pPr>
      <w:r w:rsidRPr="008F38D7">
        <w:rPr>
          <w:rFonts w:cs="Arial"/>
          <w:lang w:val="cs-CZ"/>
        </w:rPr>
        <w:t>Smluvní strany v souladu s ustanovením § 558 odst. 2 občanského zákoníku vylučují použití obchodních zvyklostí na právní vztahy vzniklé z této smlouvy</w:t>
      </w:r>
      <w:r w:rsidRPr="008F38D7">
        <w:rPr>
          <w:lang w:val="cs-CZ"/>
        </w:rPr>
        <w:t>.</w:t>
      </w:r>
    </w:p>
    <w:p w:rsidR="00FA4781" w:rsidRPr="008F38D7" w:rsidRDefault="00FA178B" w:rsidP="00C953D6">
      <w:pPr>
        <w:numPr>
          <w:ilvl w:val="1"/>
          <w:numId w:val="1"/>
        </w:numPr>
        <w:suppressAutoHyphens/>
        <w:spacing w:after="120"/>
        <w:ind w:left="567" w:hanging="567"/>
        <w:jc w:val="both"/>
        <w:rPr>
          <w:rFonts w:cs="Arial"/>
          <w:color w:val="000000"/>
          <w:lang w:val="cs-CZ"/>
        </w:rPr>
      </w:pPr>
      <w:r w:rsidRPr="008F38D7">
        <w:rPr>
          <w:lang w:val="cs-CZ"/>
        </w:rPr>
        <w:t xml:space="preserve">Smluvní strany souhlasně prohlašují, že tato smlouva není smlouvou uzavřenou adhezním způsobem ve smyslu ustanovení § 1798 a násl. občanského zákoníku.  </w:t>
      </w:r>
      <w:r w:rsidR="00FA4781" w:rsidRPr="008F38D7">
        <w:rPr>
          <w:rFonts w:cs="Arial"/>
          <w:lang w:val="cs-CZ"/>
        </w:rPr>
        <w:t xml:space="preserve">Prodávající je povinen dodržovat Instrukci Ministerstva spravedlnosti, čj. </w:t>
      </w:r>
      <w:r w:rsidR="00583E35" w:rsidRPr="008F38D7">
        <w:rPr>
          <w:rFonts w:cs="Arial"/>
          <w:lang w:val="cs-CZ"/>
        </w:rPr>
        <w:t>53</w:t>
      </w:r>
      <w:r w:rsidR="00FA4781" w:rsidRPr="008F38D7">
        <w:rPr>
          <w:rFonts w:cs="Arial"/>
          <w:lang w:val="cs-CZ"/>
        </w:rPr>
        <w:t>/</w:t>
      </w:r>
      <w:r w:rsidR="00583E35" w:rsidRPr="008F38D7">
        <w:rPr>
          <w:rFonts w:cs="Arial"/>
          <w:lang w:val="cs-CZ"/>
        </w:rPr>
        <w:t>2015</w:t>
      </w:r>
      <w:r w:rsidR="00FA4781" w:rsidRPr="008F38D7">
        <w:rPr>
          <w:rFonts w:cs="Arial"/>
          <w:lang w:val="cs-CZ"/>
        </w:rPr>
        <w:t>-OI-SP, o zajištění bezpečnosti informací v prostředí informačních a komunikačních technologií resortu spravedlnosti</w:t>
      </w:r>
      <w:r w:rsidR="00374FA2" w:rsidRPr="008F38D7">
        <w:rPr>
          <w:rFonts w:cs="Arial"/>
          <w:lang w:val="cs-CZ"/>
        </w:rPr>
        <w:t>,</w:t>
      </w:r>
      <w:r w:rsidR="00B00D1E" w:rsidRPr="008F38D7">
        <w:rPr>
          <w:rFonts w:cs="Arial"/>
          <w:lang w:val="cs-CZ"/>
        </w:rPr>
        <w:t xml:space="preserve"> která bude </w:t>
      </w:r>
      <w:r w:rsidR="00FA4781" w:rsidRPr="008F38D7">
        <w:rPr>
          <w:rFonts w:cs="Arial"/>
          <w:lang w:val="cs-CZ"/>
        </w:rPr>
        <w:t xml:space="preserve">prodávajícímu </w:t>
      </w:r>
      <w:r w:rsidR="00B00D1E" w:rsidRPr="008F38D7">
        <w:rPr>
          <w:rFonts w:cs="Arial"/>
          <w:lang w:val="cs-CZ"/>
        </w:rPr>
        <w:t xml:space="preserve">předána </w:t>
      </w:r>
      <w:r w:rsidR="00FA4781" w:rsidRPr="008F38D7">
        <w:rPr>
          <w:rFonts w:cs="Arial"/>
          <w:lang w:val="cs-CZ"/>
        </w:rPr>
        <w:t>po podpisu smlouvy.</w:t>
      </w:r>
    </w:p>
    <w:p w:rsidR="009F2843" w:rsidRPr="008F38D7" w:rsidRDefault="009F2843" w:rsidP="003F564D">
      <w:pPr>
        <w:numPr>
          <w:ilvl w:val="1"/>
          <w:numId w:val="1"/>
        </w:numPr>
        <w:suppressAutoHyphens/>
        <w:spacing w:after="120"/>
        <w:ind w:left="567" w:hanging="567"/>
        <w:jc w:val="both"/>
        <w:rPr>
          <w:rFonts w:cs="Arial"/>
          <w:lang w:val="cs-CZ"/>
        </w:rPr>
      </w:pPr>
      <w:r w:rsidRPr="008F38D7">
        <w:rPr>
          <w:rFonts w:cs="Arial"/>
          <w:lang w:val="cs-CZ"/>
        </w:rPr>
        <w:t>Kupující se zavazuje poskytnout prodávajícímu ke splnění předmětu smlouvy nezbytnou součinnost.</w:t>
      </w:r>
    </w:p>
    <w:p w:rsidR="009F2843" w:rsidRPr="008F38D7" w:rsidRDefault="009F2843" w:rsidP="009F2843">
      <w:pPr>
        <w:numPr>
          <w:ilvl w:val="1"/>
          <w:numId w:val="1"/>
        </w:numPr>
        <w:suppressAutoHyphens/>
        <w:spacing w:after="240" w:line="276" w:lineRule="auto"/>
        <w:ind w:left="567" w:hanging="567"/>
        <w:jc w:val="both"/>
        <w:rPr>
          <w:color w:val="000000"/>
          <w:szCs w:val="22"/>
          <w:lang w:val="cs-CZ"/>
        </w:rPr>
      </w:pPr>
      <w:r w:rsidRPr="008F38D7">
        <w:rPr>
          <w:szCs w:val="22"/>
          <w:lang w:val="cs-CZ"/>
        </w:rPr>
        <w:t>Odpovědnou osobou za prodávajícího je:</w:t>
      </w:r>
    </w:p>
    <w:p w:rsidR="009F2843" w:rsidRPr="008F38D7" w:rsidRDefault="006C68DE" w:rsidP="009F2843">
      <w:pPr>
        <w:pStyle w:val="Odstavecseseznamem"/>
        <w:ind w:left="709"/>
        <w:jc w:val="both"/>
        <w:rPr>
          <w:rFonts w:cs="Calibri"/>
          <w:szCs w:val="22"/>
          <w:lang w:val="cs-CZ"/>
        </w:rPr>
      </w:pPr>
      <w:r w:rsidRPr="006C68DE">
        <w:rPr>
          <w:rFonts w:cs="Arial"/>
          <w:color w:val="000000"/>
          <w:sz w:val="22"/>
          <w:szCs w:val="22"/>
          <w:highlight w:val="black"/>
          <w:lang w:val="cs-CZ"/>
        </w:rPr>
        <w:t>***********</w:t>
      </w:r>
    </w:p>
    <w:p w:rsidR="009F2843" w:rsidRPr="008F38D7" w:rsidRDefault="009F2843" w:rsidP="009F2843">
      <w:pPr>
        <w:pStyle w:val="Odstavecseseznamem"/>
        <w:spacing w:after="240"/>
        <w:ind w:left="708"/>
        <w:jc w:val="both"/>
        <w:rPr>
          <w:rFonts w:cs="Calibri"/>
          <w:szCs w:val="22"/>
          <w:lang w:val="cs-CZ"/>
        </w:rPr>
      </w:pPr>
      <w:r w:rsidRPr="008F38D7">
        <w:rPr>
          <w:szCs w:val="22"/>
          <w:lang w:val="cs-CZ"/>
        </w:rPr>
        <w:t xml:space="preserve">tel.: </w:t>
      </w:r>
      <w:r w:rsidR="006C68DE" w:rsidRPr="006C68DE">
        <w:rPr>
          <w:rFonts w:cs="Arial"/>
          <w:color w:val="000000"/>
          <w:sz w:val="22"/>
          <w:szCs w:val="22"/>
          <w:highlight w:val="black"/>
          <w:lang w:val="cs-CZ"/>
        </w:rPr>
        <w:t>***********</w:t>
      </w:r>
      <w:r w:rsidR="005C4F79">
        <w:rPr>
          <w:szCs w:val="22"/>
          <w:lang w:val="cs-CZ"/>
        </w:rPr>
        <w:tab/>
      </w:r>
      <w:r w:rsidRPr="008F38D7">
        <w:rPr>
          <w:szCs w:val="22"/>
          <w:lang w:val="cs-CZ"/>
        </w:rPr>
        <w:t xml:space="preserve"> e-mail: </w:t>
      </w:r>
      <w:r w:rsidR="006C68DE" w:rsidRPr="006C68DE">
        <w:rPr>
          <w:rFonts w:cs="Arial"/>
          <w:color w:val="000000"/>
          <w:sz w:val="22"/>
          <w:szCs w:val="22"/>
          <w:highlight w:val="black"/>
          <w:lang w:val="cs-CZ"/>
        </w:rPr>
        <w:t>***********</w:t>
      </w:r>
    </w:p>
    <w:p w:rsidR="009F2843" w:rsidRPr="008F38D7" w:rsidRDefault="009F2843" w:rsidP="009F2843">
      <w:pPr>
        <w:pStyle w:val="Odstavecseseznamem"/>
        <w:spacing w:after="240"/>
        <w:ind w:left="708"/>
        <w:jc w:val="both"/>
        <w:rPr>
          <w:szCs w:val="22"/>
          <w:lang w:val="cs-CZ"/>
        </w:rPr>
      </w:pPr>
    </w:p>
    <w:p w:rsidR="009F2843" w:rsidRPr="008F38D7" w:rsidRDefault="009F2843" w:rsidP="009F2843">
      <w:pPr>
        <w:pStyle w:val="Odstavecseseznamem"/>
        <w:spacing w:after="240"/>
        <w:ind w:left="708"/>
        <w:jc w:val="both"/>
        <w:rPr>
          <w:szCs w:val="22"/>
          <w:lang w:val="cs-CZ"/>
        </w:rPr>
      </w:pPr>
    </w:p>
    <w:p w:rsidR="009F2843" w:rsidRPr="008F38D7" w:rsidRDefault="009F2843" w:rsidP="009F2843">
      <w:pPr>
        <w:pStyle w:val="Odstavecseseznamem"/>
        <w:ind w:left="709"/>
        <w:jc w:val="both"/>
        <w:rPr>
          <w:szCs w:val="22"/>
          <w:lang w:val="cs-CZ"/>
        </w:rPr>
      </w:pPr>
      <w:r w:rsidRPr="008F38D7">
        <w:rPr>
          <w:szCs w:val="22"/>
          <w:lang w:val="cs-CZ"/>
        </w:rPr>
        <w:t>Odpovědnou osobou za kupujícího je:</w:t>
      </w:r>
      <w:r w:rsidR="00DD7DC6">
        <w:rPr>
          <w:szCs w:val="22"/>
          <w:lang w:val="cs-CZ"/>
        </w:rPr>
        <w:t xml:space="preserve"> </w:t>
      </w:r>
      <w:r w:rsidR="006C68DE" w:rsidRPr="006C68DE">
        <w:rPr>
          <w:rFonts w:cs="Arial"/>
          <w:color w:val="000000"/>
          <w:sz w:val="22"/>
          <w:szCs w:val="22"/>
          <w:highlight w:val="black"/>
          <w:lang w:val="cs-CZ"/>
        </w:rPr>
        <w:t>***********</w:t>
      </w:r>
    </w:p>
    <w:p w:rsidR="009F2843" w:rsidRPr="008F38D7" w:rsidRDefault="009F2843" w:rsidP="009F2843">
      <w:pPr>
        <w:pStyle w:val="Odstavecseseznamem"/>
        <w:ind w:left="709"/>
        <w:jc w:val="both"/>
        <w:rPr>
          <w:color w:val="632423"/>
          <w:szCs w:val="22"/>
          <w:lang w:val="cs-CZ"/>
        </w:rPr>
      </w:pPr>
    </w:p>
    <w:p w:rsidR="009F2843" w:rsidRPr="008F38D7" w:rsidRDefault="005C4F79" w:rsidP="009F2843">
      <w:pPr>
        <w:pStyle w:val="Odstavecseseznamem"/>
        <w:spacing w:after="120"/>
        <w:ind w:left="709"/>
        <w:jc w:val="both"/>
        <w:rPr>
          <w:szCs w:val="22"/>
          <w:lang w:val="cs-CZ"/>
        </w:rPr>
      </w:pPr>
      <w:r>
        <w:rPr>
          <w:szCs w:val="22"/>
          <w:lang w:val="cs-CZ"/>
        </w:rPr>
        <w:t>t</w:t>
      </w:r>
      <w:r w:rsidRPr="008F38D7">
        <w:rPr>
          <w:szCs w:val="22"/>
          <w:lang w:val="cs-CZ"/>
        </w:rPr>
        <w:t xml:space="preserve">el.: </w:t>
      </w:r>
      <w:r w:rsidR="006C68DE" w:rsidRPr="006C68DE">
        <w:rPr>
          <w:rFonts w:cs="Arial"/>
          <w:color w:val="000000"/>
          <w:sz w:val="22"/>
          <w:szCs w:val="22"/>
          <w:highlight w:val="black"/>
          <w:lang w:val="cs-CZ"/>
        </w:rPr>
        <w:t>***********</w:t>
      </w:r>
      <w:r w:rsidR="009F2843" w:rsidRPr="008F38D7">
        <w:rPr>
          <w:szCs w:val="22"/>
          <w:lang w:val="cs-CZ"/>
        </w:rPr>
        <w:t xml:space="preserve"> e-mail: </w:t>
      </w:r>
      <w:r w:rsidR="006C68DE" w:rsidRPr="006C68DE">
        <w:rPr>
          <w:rFonts w:cs="Arial"/>
          <w:color w:val="000000"/>
          <w:sz w:val="22"/>
          <w:szCs w:val="22"/>
          <w:highlight w:val="black"/>
          <w:lang w:val="cs-CZ"/>
        </w:rPr>
        <w:t>***********</w:t>
      </w:r>
    </w:p>
    <w:p w:rsidR="00833959" w:rsidRPr="008F38D7" w:rsidRDefault="00833959" w:rsidP="00833959">
      <w:pPr>
        <w:pStyle w:val="Odstavecseseznamem"/>
        <w:spacing w:after="120"/>
        <w:ind w:left="567"/>
        <w:jc w:val="both"/>
        <w:rPr>
          <w:szCs w:val="22"/>
          <w:lang w:val="cs-CZ"/>
        </w:rPr>
      </w:pPr>
    </w:p>
    <w:p w:rsidR="00833959" w:rsidRPr="008F38D7" w:rsidRDefault="00833959" w:rsidP="00833959">
      <w:pPr>
        <w:pStyle w:val="Odstavecseseznamem"/>
        <w:spacing w:after="120"/>
        <w:ind w:left="567"/>
        <w:jc w:val="both"/>
        <w:rPr>
          <w:szCs w:val="22"/>
          <w:lang w:val="cs-CZ"/>
        </w:rPr>
      </w:pPr>
      <w:r w:rsidRPr="008F38D7">
        <w:rPr>
          <w:szCs w:val="22"/>
          <w:lang w:val="cs-CZ"/>
        </w:rPr>
        <w:t>Případnou změnu odpovědných osob jsou prodávající i kupující povinni neprodleně prokazatelně oznámit druhé smluvní straně. V tomto případě se nepoužije ustanovení bodu 9.</w:t>
      </w:r>
      <w:r w:rsidR="00A1422B">
        <w:rPr>
          <w:szCs w:val="22"/>
          <w:lang w:val="cs-CZ"/>
        </w:rPr>
        <w:t>4</w:t>
      </w:r>
      <w:r w:rsidRPr="008F38D7">
        <w:rPr>
          <w:szCs w:val="22"/>
          <w:lang w:val="cs-CZ"/>
        </w:rPr>
        <w:t xml:space="preserve"> smlouvy.</w:t>
      </w:r>
    </w:p>
    <w:p w:rsidR="009F2843" w:rsidRPr="008F38D7" w:rsidRDefault="009F2843" w:rsidP="009F2843">
      <w:pPr>
        <w:pStyle w:val="Odstavecseseznamem"/>
        <w:spacing w:after="120"/>
        <w:ind w:left="708"/>
        <w:jc w:val="both"/>
        <w:rPr>
          <w:szCs w:val="22"/>
          <w:lang w:val="cs-CZ"/>
        </w:rPr>
      </w:pPr>
    </w:p>
    <w:p w:rsidR="009F2843" w:rsidRPr="008F38D7" w:rsidRDefault="009F2843" w:rsidP="00727803">
      <w:pPr>
        <w:numPr>
          <w:ilvl w:val="1"/>
          <w:numId w:val="1"/>
        </w:numPr>
        <w:suppressAutoHyphens/>
        <w:spacing w:after="120"/>
        <w:ind w:left="567" w:hanging="567"/>
        <w:jc w:val="both"/>
        <w:rPr>
          <w:rFonts w:cs="Arial"/>
          <w:lang w:val="cs-CZ"/>
        </w:rPr>
      </w:pPr>
      <w:r w:rsidRPr="008F38D7">
        <w:rPr>
          <w:rFonts w:cs="Arial"/>
          <w:lang w:val="cs-CZ"/>
        </w:rPr>
        <w:t xml:space="preserve">Odpovědné osoby jsou oprávněny podepisovat předávací protokoly. Případnou změnu odpovědných osob jsou prodávající i kupující povinni neprodleně prokazatelně písemně oznámit druhé straně </w:t>
      </w:r>
    </w:p>
    <w:p w:rsidR="007B4CAB" w:rsidRPr="008F38D7" w:rsidRDefault="001C6F6D" w:rsidP="00D709FB">
      <w:pPr>
        <w:numPr>
          <w:ilvl w:val="1"/>
          <w:numId w:val="1"/>
        </w:numPr>
        <w:suppressAutoHyphens/>
        <w:spacing w:after="120"/>
        <w:ind w:left="567" w:hanging="567"/>
        <w:jc w:val="both"/>
        <w:rPr>
          <w:rFonts w:cs="Arial"/>
          <w:lang w:val="cs-CZ"/>
        </w:rPr>
      </w:pPr>
      <w:r w:rsidRPr="008F38D7">
        <w:rPr>
          <w:rFonts w:cs="Arial"/>
          <w:lang w:val="cs-CZ"/>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rsidR="009F2843" w:rsidRPr="008F38D7" w:rsidRDefault="00447B78" w:rsidP="00447B78">
      <w:pPr>
        <w:numPr>
          <w:ilvl w:val="1"/>
          <w:numId w:val="1"/>
        </w:numPr>
        <w:suppressAutoHyphens/>
        <w:spacing w:after="120"/>
        <w:ind w:left="567" w:hanging="567"/>
        <w:jc w:val="both"/>
        <w:rPr>
          <w:rFonts w:cs="Arial"/>
          <w:color w:val="000000"/>
          <w:lang w:val="cs-CZ"/>
        </w:rPr>
      </w:pPr>
      <w:r w:rsidRPr="008F38D7">
        <w:rPr>
          <w:lang w:val="cs-CZ"/>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rsidR="008B14C7" w:rsidRPr="008F38D7" w:rsidRDefault="008B14C7" w:rsidP="00727803">
      <w:pPr>
        <w:numPr>
          <w:ilvl w:val="1"/>
          <w:numId w:val="1"/>
        </w:numPr>
        <w:suppressAutoHyphens/>
        <w:spacing w:after="120"/>
        <w:ind w:left="567" w:hanging="567"/>
        <w:jc w:val="both"/>
        <w:rPr>
          <w:rFonts w:cs="Arial"/>
          <w:color w:val="000000"/>
          <w:szCs w:val="22"/>
          <w:lang w:val="cs-CZ"/>
        </w:rPr>
      </w:pPr>
      <w:r w:rsidRPr="008F38D7">
        <w:rPr>
          <w:rFonts w:cs="Arial"/>
          <w:lang w:val="cs-CZ"/>
        </w:rPr>
        <w:t xml:space="preserve">Tato smlouva nabývá </w:t>
      </w:r>
      <w:r w:rsidR="001E65A8" w:rsidRPr="008F38D7">
        <w:rPr>
          <w:rFonts w:cs="Arial"/>
          <w:lang w:val="cs-CZ"/>
        </w:rPr>
        <w:t>platnosti</w:t>
      </w:r>
      <w:r w:rsidR="00CA7ED9" w:rsidRPr="008F38D7">
        <w:rPr>
          <w:rFonts w:cs="Arial"/>
          <w:lang w:val="cs-CZ"/>
        </w:rPr>
        <w:t xml:space="preserve"> </w:t>
      </w:r>
      <w:r w:rsidR="009F2843" w:rsidRPr="008F38D7">
        <w:rPr>
          <w:rFonts w:cs="Arial"/>
          <w:lang w:val="cs-CZ"/>
        </w:rPr>
        <w:t>dnem podpisu oběma smluvními stranami. Účinnost smlouvy nastává okamžikem jejího uveřejnění v registru smluv</w:t>
      </w:r>
      <w:r w:rsidRPr="008F38D7">
        <w:rPr>
          <w:rFonts w:cs="Arial"/>
          <w:lang w:val="cs-CZ"/>
        </w:rPr>
        <w:t>.</w:t>
      </w:r>
    </w:p>
    <w:p w:rsidR="001F459C" w:rsidRPr="008F38D7" w:rsidRDefault="001F459C" w:rsidP="00D709FB">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Smluvní strany </w:t>
      </w:r>
      <w:r w:rsidR="001C6F6D" w:rsidRPr="008F38D7">
        <w:rPr>
          <w:rFonts w:cs="Arial"/>
          <w:lang w:val="cs-CZ"/>
        </w:rPr>
        <w:t>prohlašují, že smlouva byla sjednána na základě jejich pravé, vážné a svobodné vůle, že si její obsah přečetly, bezvýhradně s ním souhlasí, považují jej za zcela určitý a srozumitelný, což níže stvrzují svými vlastnoručními podpisy.</w:t>
      </w:r>
    </w:p>
    <w:p w:rsidR="00612433" w:rsidRPr="008F38D7" w:rsidRDefault="00612433" w:rsidP="00612433">
      <w:pPr>
        <w:suppressAutoHyphens/>
        <w:ind w:left="567"/>
        <w:jc w:val="both"/>
        <w:rPr>
          <w:color w:val="000000"/>
          <w:szCs w:val="22"/>
          <w:lang w:val="cs-CZ"/>
        </w:rPr>
      </w:pPr>
    </w:p>
    <w:p w:rsidR="005B7A99" w:rsidRPr="008F38D7" w:rsidRDefault="005B7A99" w:rsidP="005B7A99">
      <w:pPr>
        <w:tabs>
          <w:tab w:val="center" w:pos="1560"/>
          <w:tab w:val="center" w:pos="6663"/>
        </w:tabs>
        <w:jc w:val="both"/>
        <w:rPr>
          <w:color w:val="000000"/>
          <w:szCs w:val="22"/>
          <w:lang w:val="cs-CZ"/>
        </w:rPr>
      </w:pPr>
    </w:p>
    <w:p w:rsidR="008B4C50" w:rsidRPr="008F38D7" w:rsidRDefault="008B4C50" w:rsidP="009A2E15">
      <w:pPr>
        <w:jc w:val="center"/>
        <w:rPr>
          <w:color w:val="000000"/>
          <w:szCs w:val="22"/>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223"/>
      </w:tblGrid>
      <w:tr w:rsidR="005C4F79" w:rsidTr="00292289">
        <w:tc>
          <w:tcPr>
            <w:tcW w:w="4928" w:type="dxa"/>
          </w:tcPr>
          <w:p w:rsidR="005C4F79" w:rsidRDefault="005C4F79" w:rsidP="00F84F74">
            <w:pPr>
              <w:rPr>
                <w:lang w:val="cs-CZ"/>
              </w:rPr>
            </w:pPr>
            <w:r>
              <w:rPr>
                <w:lang w:val="cs-CZ"/>
              </w:rPr>
              <w:t>V Praze dne</w:t>
            </w:r>
          </w:p>
        </w:tc>
        <w:tc>
          <w:tcPr>
            <w:tcW w:w="4284" w:type="dxa"/>
          </w:tcPr>
          <w:p w:rsidR="005C4F79" w:rsidRDefault="005C4F79" w:rsidP="00F84F74">
            <w:pPr>
              <w:rPr>
                <w:lang w:val="cs-CZ"/>
              </w:rPr>
            </w:pPr>
            <w:r>
              <w:rPr>
                <w:lang w:val="cs-CZ"/>
              </w:rPr>
              <w:t>V Praze dne</w:t>
            </w:r>
          </w:p>
        </w:tc>
      </w:tr>
      <w:tr w:rsidR="005C4F79" w:rsidTr="00292289">
        <w:trPr>
          <w:trHeight w:val="1444"/>
        </w:trPr>
        <w:tc>
          <w:tcPr>
            <w:tcW w:w="4928" w:type="dxa"/>
          </w:tcPr>
          <w:p w:rsidR="00292289" w:rsidRDefault="00292289" w:rsidP="00292289">
            <w:pPr>
              <w:rPr>
                <w:szCs w:val="22"/>
                <w:lang w:val="cs-CZ"/>
              </w:rPr>
            </w:pPr>
          </w:p>
          <w:p w:rsidR="00292289" w:rsidRDefault="00292289" w:rsidP="00292289">
            <w:pPr>
              <w:rPr>
                <w:szCs w:val="22"/>
                <w:lang w:val="cs-CZ"/>
              </w:rPr>
            </w:pPr>
          </w:p>
          <w:p w:rsidR="00292289" w:rsidRDefault="00292289" w:rsidP="00292289">
            <w:pPr>
              <w:rPr>
                <w:szCs w:val="22"/>
                <w:lang w:val="cs-CZ"/>
              </w:rPr>
            </w:pPr>
          </w:p>
          <w:p w:rsidR="00292289" w:rsidRDefault="00292289" w:rsidP="00292289">
            <w:pPr>
              <w:rPr>
                <w:szCs w:val="22"/>
                <w:lang w:val="cs-CZ"/>
              </w:rPr>
            </w:pPr>
          </w:p>
          <w:p w:rsidR="005C4F79" w:rsidRDefault="00292289" w:rsidP="00292289">
            <w:pPr>
              <w:rPr>
                <w:lang w:val="cs-CZ"/>
              </w:rPr>
            </w:pPr>
            <w:r>
              <w:rPr>
                <w:szCs w:val="22"/>
                <w:lang w:val="cs-CZ"/>
              </w:rPr>
              <w:t xml:space="preserve">           </w:t>
            </w:r>
            <w:r w:rsidR="005C4F79" w:rsidRPr="008F38D7">
              <w:rPr>
                <w:szCs w:val="22"/>
                <w:lang w:val="cs-CZ"/>
              </w:rPr>
              <w:t>………………………</w:t>
            </w:r>
            <w:r w:rsidR="005C4F79">
              <w:rPr>
                <w:szCs w:val="22"/>
                <w:lang w:val="cs-CZ"/>
              </w:rPr>
              <w:br/>
            </w:r>
            <w:r w:rsidR="005C4F79">
              <w:rPr>
                <w:lang w:val="cs-CZ"/>
              </w:rPr>
              <w:t xml:space="preserve">        </w:t>
            </w:r>
            <w:r>
              <w:rPr>
                <w:lang w:val="cs-CZ"/>
              </w:rPr>
              <w:t xml:space="preserve">          </w:t>
            </w:r>
            <w:r w:rsidR="005C4F79">
              <w:rPr>
                <w:lang w:val="cs-CZ"/>
              </w:rPr>
              <w:t>Prodávající</w:t>
            </w:r>
          </w:p>
        </w:tc>
        <w:tc>
          <w:tcPr>
            <w:tcW w:w="4284" w:type="dxa"/>
          </w:tcPr>
          <w:p w:rsidR="00292289" w:rsidRDefault="00292289" w:rsidP="005C4F79">
            <w:pPr>
              <w:rPr>
                <w:szCs w:val="22"/>
                <w:lang w:val="cs-CZ"/>
              </w:rPr>
            </w:pPr>
          </w:p>
          <w:p w:rsidR="00292289" w:rsidRDefault="00292289" w:rsidP="005C4F79">
            <w:pPr>
              <w:rPr>
                <w:szCs w:val="22"/>
                <w:lang w:val="cs-CZ"/>
              </w:rPr>
            </w:pPr>
          </w:p>
          <w:p w:rsidR="00292289" w:rsidRDefault="00292289" w:rsidP="005C4F79">
            <w:pPr>
              <w:rPr>
                <w:szCs w:val="22"/>
                <w:lang w:val="cs-CZ"/>
              </w:rPr>
            </w:pPr>
          </w:p>
          <w:p w:rsidR="00292289" w:rsidRDefault="00292289" w:rsidP="005C4F79">
            <w:pPr>
              <w:rPr>
                <w:szCs w:val="22"/>
                <w:lang w:val="cs-CZ"/>
              </w:rPr>
            </w:pPr>
          </w:p>
          <w:p w:rsidR="005C4F79" w:rsidRDefault="00292289" w:rsidP="005C4F79">
            <w:pPr>
              <w:rPr>
                <w:lang w:val="cs-CZ"/>
              </w:rPr>
            </w:pPr>
            <w:r>
              <w:rPr>
                <w:szCs w:val="22"/>
                <w:lang w:val="cs-CZ"/>
              </w:rPr>
              <w:t xml:space="preserve">  </w:t>
            </w:r>
            <w:r w:rsidR="005C4F79" w:rsidRPr="008F38D7">
              <w:rPr>
                <w:szCs w:val="22"/>
                <w:lang w:val="cs-CZ"/>
              </w:rPr>
              <w:t>………………………</w:t>
            </w:r>
            <w:r w:rsidR="005C4F79">
              <w:rPr>
                <w:szCs w:val="22"/>
                <w:lang w:val="cs-CZ"/>
              </w:rPr>
              <w:br/>
            </w:r>
            <w:r w:rsidR="005C4F79">
              <w:rPr>
                <w:lang w:val="cs-CZ"/>
              </w:rPr>
              <w:t xml:space="preserve">       </w:t>
            </w:r>
            <w:r>
              <w:rPr>
                <w:lang w:val="cs-CZ"/>
              </w:rPr>
              <w:t xml:space="preserve">   </w:t>
            </w:r>
            <w:r w:rsidR="005C4F79">
              <w:rPr>
                <w:lang w:val="cs-CZ"/>
              </w:rPr>
              <w:t xml:space="preserve"> Kupující</w:t>
            </w:r>
          </w:p>
        </w:tc>
      </w:tr>
      <w:tr w:rsidR="005C4F79" w:rsidTr="00292289">
        <w:tc>
          <w:tcPr>
            <w:tcW w:w="4928" w:type="dxa"/>
          </w:tcPr>
          <w:p w:rsidR="005C4F79" w:rsidRDefault="00292289" w:rsidP="00F84F74">
            <w:pPr>
              <w:rPr>
                <w:lang w:val="cs-CZ"/>
              </w:rPr>
            </w:pPr>
            <w:r>
              <w:rPr>
                <w:lang w:val="cs-CZ"/>
              </w:rPr>
              <w:t xml:space="preserve">              </w:t>
            </w:r>
            <w:r w:rsidR="006C68DE" w:rsidRPr="006C68DE">
              <w:rPr>
                <w:rFonts w:cs="Arial"/>
                <w:color w:val="000000"/>
                <w:sz w:val="22"/>
                <w:szCs w:val="22"/>
                <w:highlight w:val="black"/>
                <w:lang w:val="cs-CZ"/>
              </w:rPr>
              <w:t>***********</w:t>
            </w:r>
          </w:p>
          <w:p w:rsidR="005C4F79" w:rsidRDefault="006C68DE" w:rsidP="005C4F79">
            <w:pPr>
              <w:rPr>
                <w:lang w:val="cs-CZ"/>
              </w:rPr>
            </w:pPr>
            <w:r w:rsidRPr="006C68DE">
              <w:rPr>
                <w:rFonts w:cs="Arial"/>
                <w:color w:val="000000"/>
                <w:sz w:val="22"/>
                <w:szCs w:val="22"/>
                <w:highlight w:val="black"/>
                <w:lang w:val="cs-CZ"/>
              </w:rPr>
              <w:t>***********</w:t>
            </w:r>
          </w:p>
        </w:tc>
        <w:tc>
          <w:tcPr>
            <w:tcW w:w="4284" w:type="dxa"/>
          </w:tcPr>
          <w:p w:rsidR="005C4F79" w:rsidRDefault="00292289" w:rsidP="00F84F74">
            <w:pPr>
              <w:rPr>
                <w:lang w:val="cs-CZ"/>
              </w:rPr>
            </w:pPr>
            <w:r>
              <w:rPr>
                <w:lang w:val="cs-CZ"/>
              </w:rPr>
              <w:t xml:space="preserve">     </w:t>
            </w:r>
            <w:r w:rsidR="006C68DE" w:rsidRPr="006C68DE">
              <w:rPr>
                <w:rFonts w:cs="Arial"/>
                <w:color w:val="000000"/>
                <w:sz w:val="22"/>
                <w:szCs w:val="22"/>
                <w:highlight w:val="black"/>
                <w:lang w:val="cs-CZ"/>
              </w:rPr>
              <w:t>***********</w:t>
            </w:r>
          </w:p>
          <w:p w:rsidR="005C4F79" w:rsidRDefault="006C68DE" w:rsidP="00F84F74">
            <w:pPr>
              <w:rPr>
                <w:lang w:val="cs-CZ"/>
              </w:rPr>
            </w:pPr>
            <w:r w:rsidRPr="006C68DE">
              <w:rPr>
                <w:rFonts w:cs="Arial"/>
                <w:color w:val="000000"/>
                <w:sz w:val="22"/>
                <w:szCs w:val="22"/>
                <w:highlight w:val="black"/>
                <w:lang w:val="cs-CZ"/>
              </w:rPr>
              <w:t>***********</w:t>
            </w:r>
            <w:bookmarkStart w:id="1" w:name="_GoBack"/>
            <w:bookmarkEnd w:id="1"/>
          </w:p>
        </w:tc>
      </w:tr>
    </w:tbl>
    <w:p w:rsidR="00F84F74" w:rsidRPr="008F38D7" w:rsidRDefault="00F84F74" w:rsidP="00F84F74">
      <w:pPr>
        <w:rPr>
          <w:lang w:val="cs-CZ"/>
        </w:rPr>
      </w:pPr>
    </w:p>
    <w:sectPr w:rsidR="00F84F74" w:rsidRPr="008F38D7" w:rsidSect="00A520D5">
      <w:head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1EE" w:rsidRDefault="002701EE" w:rsidP="00D94BCB">
      <w:r>
        <w:separator/>
      </w:r>
    </w:p>
  </w:endnote>
  <w:endnote w:type="continuationSeparator" w:id="0">
    <w:p w:rsidR="002701EE" w:rsidRDefault="002701EE" w:rsidP="00D9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940" w:rsidRDefault="00F73940" w:rsidP="00805AE8">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1EE" w:rsidRDefault="002701EE" w:rsidP="00D94BCB">
      <w:r>
        <w:separator/>
      </w:r>
    </w:p>
  </w:footnote>
  <w:footnote w:type="continuationSeparator" w:id="0">
    <w:p w:rsidR="002701EE" w:rsidRDefault="002701EE" w:rsidP="00D9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940" w:rsidRDefault="00F73940" w:rsidP="001E6CF5">
    <w:pPr>
      <w:pStyle w:val="Zhlav"/>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40"/>
        </w:tabs>
        <w:ind w:left="340" w:hanging="340"/>
      </w:pPr>
      <w:rPr>
        <w:rFonts w:ascii="Symbol" w:hAnsi="Symbol"/>
      </w:rPr>
    </w:lvl>
  </w:abstractNum>
  <w:abstractNum w:abstractNumId="1" w15:restartNumberingAfterBreak="0">
    <w:nsid w:val="04A84E55"/>
    <w:multiLevelType w:val="multilevel"/>
    <w:tmpl w:val="48B828A4"/>
    <w:lvl w:ilvl="0">
      <w:start w:val="1"/>
      <w:numFmt w:val="decimal"/>
      <w:lvlText w:val="%1"/>
      <w:lvlJc w:val="left"/>
      <w:pPr>
        <w:tabs>
          <w:tab w:val="num" w:pos="612"/>
        </w:tabs>
        <w:ind w:left="612" w:hanging="432"/>
      </w:pPr>
      <w:rPr>
        <w:rFonts w:cs="Times New Roman" w:hint="default"/>
        <w:b/>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b/>
        <w:color w:val="4F81BD"/>
        <w:sz w:val="24"/>
        <w:szCs w:val="24"/>
      </w:rPr>
    </w:lvl>
    <w:lvl w:ilvl="3">
      <w:start w:val="1"/>
      <w:numFmt w:val="decimal"/>
      <w:lvlText w:val="%1.%2.%3.%4"/>
      <w:lvlJc w:val="left"/>
      <w:pPr>
        <w:tabs>
          <w:tab w:val="num" w:pos="864"/>
        </w:tabs>
        <w:ind w:left="864" w:hanging="864"/>
      </w:pPr>
      <w:rPr>
        <w:rFonts w:cs="Times New Roman" w:hint="default"/>
        <w:b/>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52637B6"/>
    <w:multiLevelType w:val="hybridMultilevel"/>
    <w:tmpl w:val="CA7A37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6464BB3"/>
    <w:multiLevelType w:val="multilevel"/>
    <w:tmpl w:val="F38A82F2"/>
    <w:lvl w:ilvl="0">
      <w:start w:val="1"/>
      <w:numFmt w:val="decimal"/>
      <w:suff w:val="space"/>
      <w:lvlText w:val="Článek %1"/>
      <w:lvlJc w:val="left"/>
      <w:pPr>
        <w:ind w:left="360" w:hanging="360"/>
      </w:pPr>
      <w:rPr>
        <w:rFonts w:ascii="Arial" w:hAnsi="Arial" w:hint="default"/>
        <w:b/>
        <w:i w:val="0"/>
        <w:sz w:val="22"/>
        <w:szCs w:val="22"/>
      </w:rPr>
    </w:lvl>
    <w:lvl w:ilvl="1">
      <w:start w:val="1"/>
      <w:numFmt w:val="lowerLetter"/>
      <w:lvlText w:val="%2)"/>
      <w:lvlJc w:val="left"/>
      <w:pPr>
        <w:tabs>
          <w:tab w:val="num" w:pos="0"/>
        </w:tabs>
        <w:ind w:left="786" w:hanging="360"/>
      </w:pPr>
      <w:rPr>
        <w:rFonts w:ascii="Arial" w:hAnsi="Arial"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4" w15:restartNumberingAfterBreak="0">
    <w:nsid w:val="07FB4BCF"/>
    <w:multiLevelType w:val="hybridMultilevel"/>
    <w:tmpl w:val="0E204896"/>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0364A0"/>
    <w:multiLevelType w:val="hybridMultilevel"/>
    <w:tmpl w:val="D09ECFF8"/>
    <w:lvl w:ilvl="0" w:tplc="5ACCCEC8">
      <w:start w:val="4"/>
      <w:numFmt w:val="bullet"/>
      <w:lvlText w:val="-"/>
      <w:lvlJc w:val="left"/>
      <w:pPr>
        <w:ind w:left="1068" w:hanging="360"/>
      </w:pPr>
      <w:rPr>
        <w:rFonts w:ascii="ArialMT" w:eastAsia="Times New Roman" w:hAnsi="ArialMT"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8" w15:restartNumberingAfterBreak="0">
    <w:nsid w:val="0C72148D"/>
    <w:multiLevelType w:val="hybridMultilevel"/>
    <w:tmpl w:val="379A96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0F3774F6"/>
    <w:multiLevelType w:val="hybridMultilevel"/>
    <w:tmpl w:val="894E1F66"/>
    <w:lvl w:ilvl="0" w:tplc="F77020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0165E26"/>
    <w:multiLevelType w:val="hybridMultilevel"/>
    <w:tmpl w:val="1B18D82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36A04B9"/>
    <w:multiLevelType w:val="hybridMultilevel"/>
    <w:tmpl w:val="CA0CDF1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9005A62"/>
    <w:multiLevelType w:val="hybridMultilevel"/>
    <w:tmpl w:val="6E34304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E99121E"/>
    <w:multiLevelType w:val="hybridMultilevel"/>
    <w:tmpl w:val="89B2D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C51CBF"/>
    <w:multiLevelType w:val="hybridMultilevel"/>
    <w:tmpl w:val="E826A37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49A26CA"/>
    <w:multiLevelType w:val="hybridMultilevel"/>
    <w:tmpl w:val="93606AD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78F25E7"/>
    <w:multiLevelType w:val="hybridMultilevel"/>
    <w:tmpl w:val="B62C501E"/>
    <w:lvl w:ilvl="0" w:tplc="8438BB94">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39954C0C"/>
    <w:multiLevelType w:val="hybridMultilevel"/>
    <w:tmpl w:val="646269A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C351046"/>
    <w:multiLevelType w:val="hybridMultilevel"/>
    <w:tmpl w:val="0E2055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21E3C44"/>
    <w:multiLevelType w:val="hybridMultilevel"/>
    <w:tmpl w:val="83082EE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2C94EC9"/>
    <w:multiLevelType w:val="hybridMultilevel"/>
    <w:tmpl w:val="7938CB0C"/>
    <w:lvl w:ilvl="0" w:tplc="5ACCCEC8">
      <w:start w:val="4"/>
      <w:numFmt w:val="bullet"/>
      <w:lvlText w:val="-"/>
      <w:lvlJc w:val="left"/>
      <w:pPr>
        <w:ind w:left="1068" w:hanging="360"/>
      </w:pPr>
      <w:rPr>
        <w:rFonts w:ascii="ArialMT" w:eastAsia="Times New Roman" w:hAnsi="ArialMT"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15:restartNumberingAfterBreak="0">
    <w:nsid w:val="47512C04"/>
    <w:multiLevelType w:val="hybridMultilevel"/>
    <w:tmpl w:val="B52259D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49115BA"/>
    <w:multiLevelType w:val="hybridMultilevel"/>
    <w:tmpl w:val="AB84959A"/>
    <w:lvl w:ilvl="0" w:tplc="AA0653D6">
      <w:start w:val="181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97A57F4"/>
    <w:multiLevelType w:val="hybridMultilevel"/>
    <w:tmpl w:val="E704316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D3D46CF"/>
    <w:multiLevelType w:val="hybridMultilevel"/>
    <w:tmpl w:val="4FE6ADE0"/>
    <w:lvl w:ilvl="0" w:tplc="5ACCCEC8">
      <w:start w:val="4"/>
      <w:numFmt w:val="bullet"/>
      <w:lvlText w:val="-"/>
      <w:lvlJc w:val="left"/>
      <w:pPr>
        <w:ind w:left="1068" w:hanging="360"/>
      </w:pPr>
      <w:rPr>
        <w:rFonts w:ascii="ArialMT" w:eastAsia="Times New Roman" w:hAnsi="ArialMT"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15:restartNumberingAfterBreak="0">
    <w:nsid w:val="63C37BEF"/>
    <w:multiLevelType w:val="multilevel"/>
    <w:tmpl w:val="43741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C8022B"/>
    <w:multiLevelType w:val="hybridMultilevel"/>
    <w:tmpl w:val="06FAE7C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969213A"/>
    <w:multiLevelType w:val="multilevel"/>
    <w:tmpl w:val="F2DA21E8"/>
    <w:lvl w:ilvl="0">
      <w:start w:val="1"/>
      <w:numFmt w:val="decimal"/>
      <w:suff w:val="space"/>
      <w:lvlText w:val="Článek %1"/>
      <w:lvlJc w:val="left"/>
      <w:pPr>
        <w:ind w:left="360" w:hanging="360"/>
      </w:pPr>
      <w:rPr>
        <w:rFonts w:ascii="Arial" w:hAnsi="Arial" w:hint="default"/>
        <w:b/>
        <w:i w:val="0"/>
        <w:sz w:val="22"/>
        <w:szCs w:val="22"/>
      </w:rPr>
    </w:lvl>
    <w:lvl w:ilvl="1">
      <w:start w:val="1"/>
      <w:numFmt w:val="lowerLetter"/>
      <w:lvlText w:val="%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8" w15:restartNumberingAfterBreak="0">
    <w:nsid w:val="6B0161D5"/>
    <w:multiLevelType w:val="multilevel"/>
    <w:tmpl w:val="A5E4CD2C"/>
    <w:lvl w:ilvl="0">
      <w:start w:val="1"/>
      <w:numFmt w:val="decimal"/>
      <w:suff w:val="space"/>
      <w:lvlText w:val="Článek %1"/>
      <w:lvlJc w:val="left"/>
      <w:pPr>
        <w:ind w:left="360" w:hanging="360"/>
      </w:pPr>
      <w:rPr>
        <w:rFonts w:ascii="Arial" w:hAnsi="Arial" w:cs="Times New Roman" w:hint="default"/>
        <w:b/>
        <w:i w:val="0"/>
        <w:sz w:val="22"/>
        <w:szCs w:val="22"/>
      </w:rPr>
    </w:lvl>
    <w:lvl w:ilvl="1">
      <w:start w:val="1"/>
      <w:numFmt w:val="decimal"/>
      <w:lvlText w:val="%1.%2"/>
      <w:lvlJc w:val="left"/>
      <w:pPr>
        <w:tabs>
          <w:tab w:val="num" w:pos="0"/>
        </w:tabs>
        <w:ind w:left="786" w:hanging="360"/>
      </w:pPr>
      <w:rPr>
        <w:b w:val="0"/>
        <w:sz w:val="20"/>
      </w:rPr>
    </w:lvl>
    <w:lvl w:ilvl="2">
      <w:start w:val="1"/>
      <w:numFmt w:val="lowerLetter"/>
      <w:lvlText w:val="%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29" w15:restartNumberingAfterBreak="0">
    <w:nsid w:val="6F6B23FA"/>
    <w:multiLevelType w:val="hybridMultilevel"/>
    <w:tmpl w:val="D87484AC"/>
    <w:lvl w:ilvl="0" w:tplc="E408C3E6">
      <w:start w:val="5"/>
      <w:numFmt w:val="decimal"/>
      <w:lvlText w:val="1.%1."/>
      <w:lvlJc w:val="left"/>
      <w:pPr>
        <w:ind w:left="143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935AB5"/>
    <w:multiLevelType w:val="hybridMultilevel"/>
    <w:tmpl w:val="45C2751A"/>
    <w:lvl w:ilvl="0" w:tplc="C0D2C3F2">
      <w:start w:val="3"/>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16"/>
  </w:num>
  <w:num w:numId="6">
    <w:abstractNumId w:val="1"/>
  </w:num>
  <w:num w:numId="7">
    <w:abstractNumId w:val="23"/>
  </w:num>
  <w:num w:numId="8">
    <w:abstractNumId w:val="10"/>
  </w:num>
  <w:num w:numId="9">
    <w:abstractNumId w:val="20"/>
  </w:num>
  <w:num w:numId="10">
    <w:abstractNumId w:val="24"/>
  </w:num>
  <w:num w:numId="11">
    <w:abstractNumId w:val="26"/>
  </w:num>
  <w:num w:numId="12">
    <w:abstractNumId w:val="8"/>
  </w:num>
  <w:num w:numId="13">
    <w:abstractNumId w:val="19"/>
  </w:num>
  <w:num w:numId="14">
    <w:abstractNumId w:val="2"/>
  </w:num>
  <w:num w:numId="15">
    <w:abstractNumId w:val="6"/>
  </w:num>
  <w:num w:numId="16">
    <w:abstractNumId w:val="11"/>
  </w:num>
  <w:num w:numId="17">
    <w:abstractNumId w:val="15"/>
  </w:num>
  <w:num w:numId="18">
    <w:abstractNumId w:val="21"/>
  </w:num>
  <w:num w:numId="19">
    <w:abstractNumId w:val="14"/>
  </w:num>
  <w:num w:numId="20">
    <w:abstractNumId w:val="13"/>
  </w:num>
  <w:num w:numId="21">
    <w:abstractNumId w:val="12"/>
  </w:num>
  <w:num w:numId="22">
    <w:abstractNumId w:val="17"/>
  </w:num>
  <w:num w:numId="23">
    <w:abstractNumId w:val="18"/>
  </w:num>
  <w:num w:numId="24">
    <w:abstractNumId w:val="5"/>
  </w:num>
  <w:num w:numId="25">
    <w:abstractNumId w:val="30"/>
  </w:num>
  <w:num w:numId="26">
    <w:abstractNumId w:val="22"/>
  </w:num>
  <w:num w:numId="27">
    <w:abstractNumId w:val="0"/>
  </w:num>
  <w:num w:numId="28">
    <w:abstractNumId w:val="2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proofState w:spelling="clean" w:grammar="clean"/>
  <w:defaultTabStop w:val="708"/>
  <w:hyphenationZone w:val="425"/>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CB"/>
    <w:rsid w:val="0000041F"/>
    <w:rsid w:val="00004A5F"/>
    <w:rsid w:val="000050A9"/>
    <w:rsid w:val="00005672"/>
    <w:rsid w:val="0001484F"/>
    <w:rsid w:val="00017674"/>
    <w:rsid w:val="00022111"/>
    <w:rsid w:val="0002221F"/>
    <w:rsid w:val="00031CB5"/>
    <w:rsid w:val="00032C10"/>
    <w:rsid w:val="00044A2F"/>
    <w:rsid w:val="000451BC"/>
    <w:rsid w:val="00047D54"/>
    <w:rsid w:val="00053E0E"/>
    <w:rsid w:val="0005682E"/>
    <w:rsid w:val="00060FDF"/>
    <w:rsid w:val="00064006"/>
    <w:rsid w:val="00065D11"/>
    <w:rsid w:val="00065DFA"/>
    <w:rsid w:val="00067453"/>
    <w:rsid w:val="0006794E"/>
    <w:rsid w:val="00067EC6"/>
    <w:rsid w:val="000714AB"/>
    <w:rsid w:val="00084E8A"/>
    <w:rsid w:val="00085D73"/>
    <w:rsid w:val="000861CE"/>
    <w:rsid w:val="00086556"/>
    <w:rsid w:val="00087AAD"/>
    <w:rsid w:val="00094F3E"/>
    <w:rsid w:val="0009536C"/>
    <w:rsid w:val="00096358"/>
    <w:rsid w:val="000A0391"/>
    <w:rsid w:val="000A1155"/>
    <w:rsid w:val="000A60AC"/>
    <w:rsid w:val="000B2A8C"/>
    <w:rsid w:val="000B5EA1"/>
    <w:rsid w:val="000B7DAF"/>
    <w:rsid w:val="000C124E"/>
    <w:rsid w:val="000D1CB1"/>
    <w:rsid w:val="000D73BB"/>
    <w:rsid w:val="000E0FD8"/>
    <w:rsid w:val="000E2910"/>
    <w:rsid w:val="000E606E"/>
    <w:rsid w:val="000E7AFE"/>
    <w:rsid w:val="000E7B74"/>
    <w:rsid w:val="000F303A"/>
    <w:rsid w:val="001003A5"/>
    <w:rsid w:val="00101502"/>
    <w:rsid w:val="00104C48"/>
    <w:rsid w:val="00106527"/>
    <w:rsid w:val="00112775"/>
    <w:rsid w:val="00114D54"/>
    <w:rsid w:val="00122292"/>
    <w:rsid w:val="00124B43"/>
    <w:rsid w:val="0012683B"/>
    <w:rsid w:val="0013059C"/>
    <w:rsid w:val="00134141"/>
    <w:rsid w:val="0014037C"/>
    <w:rsid w:val="00143A3F"/>
    <w:rsid w:val="00147506"/>
    <w:rsid w:val="0015309E"/>
    <w:rsid w:val="001530E6"/>
    <w:rsid w:val="0015416F"/>
    <w:rsid w:val="0015602D"/>
    <w:rsid w:val="001567E8"/>
    <w:rsid w:val="00156A43"/>
    <w:rsid w:val="00170698"/>
    <w:rsid w:val="001718A7"/>
    <w:rsid w:val="00171D38"/>
    <w:rsid w:val="0017272B"/>
    <w:rsid w:val="00173CD1"/>
    <w:rsid w:val="00176B08"/>
    <w:rsid w:val="001835C6"/>
    <w:rsid w:val="00183BCA"/>
    <w:rsid w:val="0018405E"/>
    <w:rsid w:val="00184879"/>
    <w:rsid w:val="00187378"/>
    <w:rsid w:val="0018799C"/>
    <w:rsid w:val="00191AEA"/>
    <w:rsid w:val="00192FBE"/>
    <w:rsid w:val="001938BA"/>
    <w:rsid w:val="001943A8"/>
    <w:rsid w:val="00196E04"/>
    <w:rsid w:val="00197D23"/>
    <w:rsid w:val="001A652E"/>
    <w:rsid w:val="001A7C4B"/>
    <w:rsid w:val="001B3F04"/>
    <w:rsid w:val="001B54C9"/>
    <w:rsid w:val="001B66EE"/>
    <w:rsid w:val="001C3864"/>
    <w:rsid w:val="001C6F6D"/>
    <w:rsid w:val="001D0F12"/>
    <w:rsid w:val="001D2D64"/>
    <w:rsid w:val="001D32B3"/>
    <w:rsid w:val="001D41E8"/>
    <w:rsid w:val="001D68AB"/>
    <w:rsid w:val="001E21AD"/>
    <w:rsid w:val="001E65A8"/>
    <w:rsid w:val="001E6CF5"/>
    <w:rsid w:val="001E6D99"/>
    <w:rsid w:val="001E766B"/>
    <w:rsid w:val="001E7E93"/>
    <w:rsid w:val="001F017D"/>
    <w:rsid w:val="001F459C"/>
    <w:rsid w:val="001F4906"/>
    <w:rsid w:val="001F4F0A"/>
    <w:rsid w:val="00200238"/>
    <w:rsid w:val="00200623"/>
    <w:rsid w:val="00201F7A"/>
    <w:rsid w:val="00202570"/>
    <w:rsid w:val="002051F0"/>
    <w:rsid w:val="0022259D"/>
    <w:rsid w:val="00223F51"/>
    <w:rsid w:val="002252DD"/>
    <w:rsid w:val="00226390"/>
    <w:rsid w:val="00231503"/>
    <w:rsid w:val="002316FA"/>
    <w:rsid w:val="00234B8D"/>
    <w:rsid w:val="00235427"/>
    <w:rsid w:val="00235E98"/>
    <w:rsid w:val="0023771D"/>
    <w:rsid w:val="002409EE"/>
    <w:rsid w:val="00247C09"/>
    <w:rsid w:val="00253678"/>
    <w:rsid w:val="002554EC"/>
    <w:rsid w:val="00257AF1"/>
    <w:rsid w:val="00263B66"/>
    <w:rsid w:val="002660C8"/>
    <w:rsid w:val="002701EE"/>
    <w:rsid w:val="00274BC8"/>
    <w:rsid w:val="002771BD"/>
    <w:rsid w:val="00280F98"/>
    <w:rsid w:val="002854F0"/>
    <w:rsid w:val="00292257"/>
    <w:rsid w:val="00292289"/>
    <w:rsid w:val="002924E1"/>
    <w:rsid w:val="00295815"/>
    <w:rsid w:val="00296846"/>
    <w:rsid w:val="00296D7C"/>
    <w:rsid w:val="002A0273"/>
    <w:rsid w:val="002A2CC1"/>
    <w:rsid w:val="002A573E"/>
    <w:rsid w:val="002B08AC"/>
    <w:rsid w:val="002B1A42"/>
    <w:rsid w:val="002B1C9B"/>
    <w:rsid w:val="002B25F1"/>
    <w:rsid w:val="002B72B7"/>
    <w:rsid w:val="002B76AF"/>
    <w:rsid w:val="002B7876"/>
    <w:rsid w:val="002C5519"/>
    <w:rsid w:val="002D13F6"/>
    <w:rsid w:val="002D3E28"/>
    <w:rsid w:val="002D60E2"/>
    <w:rsid w:val="002D7C20"/>
    <w:rsid w:val="002F5851"/>
    <w:rsid w:val="002F7D0A"/>
    <w:rsid w:val="00300918"/>
    <w:rsid w:val="00305726"/>
    <w:rsid w:val="003112D0"/>
    <w:rsid w:val="003140BC"/>
    <w:rsid w:val="00315DCF"/>
    <w:rsid w:val="00320CD4"/>
    <w:rsid w:val="00323756"/>
    <w:rsid w:val="00326FD3"/>
    <w:rsid w:val="00327A1B"/>
    <w:rsid w:val="00346247"/>
    <w:rsid w:val="0035108A"/>
    <w:rsid w:val="00353EE0"/>
    <w:rsid w:val="0035416E"/>
    <w:rsid w:val="003566BD"/>
    <w:rsid w:val="003575A9"/>
    <w:rsid w:val="003610B2"/>
    <w:rsid w:val="003706B3"/>
    <w:rsid w:val="00373BD4"/>
    <w:rsid w:val="00373EFF"/>
    <w:rsid w:val="00374FA2"/>
    <w:rsid w:val="00375E67"/>
    <w:rsid w:val="00384B1D"/>
    <w:rsid w:val="00385C2F"/>
    <w:rsid w:val="003863EE"/>
    <w:rsid w:val="003959D4"/>
    <w:rsid w:val="003A01ED"/>
    <w:rsid w:val="003B16D3"/>
    <w:rsid w:val="003B3DA6"/>
    <w:rsid w:val="003C525F"/>
    <w:rsid w:val="003D60A4"/>
    <w:rsid w:val="003D7A7D"/>
    <w:rsid w:val="003D7AB4"/>
    <w:rsid w:val="003E6522"/>
    <w:rsid w:val="003F1C5B"/>
    <w:rsid w:val="003F564D"/>
    <w:rsid w:val="003F71A9"/>
    <w:rsid w:val="003F7E0A"/>
    <w:rsid w:val="0040161B"/>
    <w:rsid w:val="00403497"/>
    <w:rsid w:val="004040D4"/>
    <w:rsid w:val="00404126"/>
    <w:rsid w:val="00404E44"/>
    <w:rsid w:val="00410E9B"/>
    <w:rsid w:val="00413D9A"/>
    <w:rsid w:val="0041481C"/>
    <w:rsid w:val="004171D8"/>
    <w:rsid w:val="00420AB4"/>
    <w:rsid w:val="00421B6A"/>
    <w:rsid w:val="00433666"/>
    <w:rsid w:val="00436CC5"/>
    <w:rsid w:val="0044021C"/>
    <w:rsid w:val="00447B78"/>
    <w:rsid w:val="004508DA"/>
    <w:rsid w:val="00452343"/>
    <w:rsid w:val="00456839"/>
    <w:rsid w:val="004660AB"/>
    <w:rsid w:val="004661CC"/>
    <w:rsid w:val="0046661F"/>
    <w:rsid w:val="00470CC8"/>
    <w:rsid w:val="00470E22"/>
    <w:rsid w:val="00472771"/>
    <w:rsid w:val="00473AA2"/>
    <w:rsid w:val="00476EC3"/>
    <w:rsid w:val="00477FC7"/>
    <w:rsid w:val="0048769E"/>
    <w:rsid w:val="00490BE8"/>
    <w:rsid w:val="00491B9B"/>
    <w:rsid w:val="004942CF"/>
    <w:rsid w:val="0049647A"/>
    <w:rsid w:val="004A4E73"/>
    <w:rsid w:val="004A4F6F"/>
    <w:rsid w:val="004A677A"/>
    <w:rsid w:val="004B11F5"/>
    <w:rsid w:val="004B3B40"/>
    <w:rsid w:val="004B438C"/>
    <w:rsid w:val="004B43B4"/>
    <w:rsid w:val="004B5F10"/>
    <w:rsid w:val="004B72EA"/>
    <w:rsid w:val="004B7AF4"/>
    <w:rsid w:val="004C3AE1"/>
    <w:rsid w:val="004C434D"/>
    <w:rsid w:val="004C4C65"/>
    <w:rsid w:val="004C56FF"/>
    <w:rsid w:val="004D0AB1"/>
    <w:rsid w:val="004D262C"/>
    <w:rsid w:val="004D29A2"/>
    <w:rsid w:val="004D4047"/>
    <w:rsid w:val="004E43FD"/>
    <w:rsid w:val="004E55DE"/>
    <w:rsid w:val="004F24B6"/>
    <w:rsid w:val="004F414C"/>
    <w:rsid w:val="004F549C"/>
    <w:rsid w:val="00501E97"/>
    <w:rsid w:val="00502A03"/>
    <w:rsid w:val="005074D8"/>
    <w:rsid w:val="00514605"/>
    <w:rsid w:val="0051650F"/>
    <w:rsid w:val="00517A86"/>
    <w:rsid w:val="005240A1"/>
    <w:rsid w:val="0052448A"/>
    <w:rsid w:val="00524C0A"/>
    <w:rsid w:val="00525AB0"/>
    <w:rsid w:val="00525CF7"/>
    <w:rsid w:val="00531462"/>
    <w:rsid w:val="005326FD"/>
    <w:rsid w:val="005367C1"/>
    <w:rsid w:val="00542A1D"/>
    <w:rsid w:val="00550D45"/>
    <w:rsid w:val="00552EBF"/>
    <w:rsid w:val="005537A3"/>
    <w:rsid w:val="00555F96"/>
    <w:rsid w:val="005574C3"/>
    <w:rsid w:val="005657E4"/>
    <w:rsid w:val="00582280"/>
    <w:rsid w:val="00583E35"/>
    <w:rsid w:val="00583E6B"/>
    <w:rsid w:val="00583FD2"/>
    <w:rsid w:val="005872FB"/>
    <w:rsid w:val="0059055B"/>
    <w:rsid w:val="00592149"/>
    <w:rsid w:val="00594738"/>
    <w:rsid w:val="00594744"/>
    <w:rsid w:val="00596B77"/>
    <w:rsid w:val="005A1C4A"/>
    <w:rsid w:val="005A2E8D"/>
    <w:rsid w:val="005A4310"/>
    <w:rsid w:val="005A5797"/>
    <w:rsid w:val="005A62AD"/>
    <w:rsid w:val="005B09FB"/>
    <w:rsid w:val="005B1E66"/>
    <w:rsid w:val="005B5CE5"/>
    <w:rsid w:val="005B7A99"/>
    <w:rsid w:val="005C152A"/>
    <w:rsid w:val="005C4F79"/>
    <w:rsid w:val="005C7DA4"/>
    <w:rsid w:val="005D15D6"/>
    <w:rsid w:val="005D3A99"/>
    <w:rsid w:val="005D3F06"/>
    <w:rsid w:val="005D5E91"/>
    <w:rsid w:val="005D67DA"/>
    <w:rsid w:val="005D796E"/>
    <w:rsid w:val="005F1724"/>
    <w:rsid w:val="005F20C0"/>
    <w:rsid w:val="005F4DE1"/>
    <w:rsid w:val="005F596C"/>
    <w:rsid w:val="005F664E"/>
    <w:rsid w:val="005F6E2E"/>
    <w:rsid w:val="005F7EAA"/>
    <w:rsid w:val="00600929"/>
    <w:rsid w:val="0060162C"/>
    <w:rsid w:val="0060717C"/>
    <w:rsid w:val="00607D9D"/>
    <w:rsid w:val="006111CD"/>
    <w:rsid w:val="00612433"/>
    <w:rsid w:val="0061317E"/>
    <w:rsid w:val="006134DD"/>
    <w:rsid w:val="006226A7"/>
    <w:rsid w:val="006253D2"/>
    <w:rsid w:val="00625B74"/>
    <w:rsid w:val="006269AE"/>
    <w:rsid w:val="00633D96"/>
    <w:rsid w:val="006351F5"/>
    <w:rsid w:val="00641448"/>
    <w:rsid w:val="0064302E"/>
    <w:rsid w:val="00650DAA"/>
    <w:rsid w:val="00652355"/>
    <w:rsid w:val="0065281C"/>
    <w:rsid w:val="0065397F"/>
    <w:rsid w:val="00660317"/>
    <w:rsid w:val="0066178E"/>
    <w:rsid w:val="0067260E"/>
    <w:rsid w:val="006754D1"/>
    <w:rsid w:val="00681465"/>
    <w:rsid w:val="00683AF1"/>
    <w:rsid w:val="00684F4E"/>
    <w:rsid w:val="006864BF"/>
    <w:rsid w:val="00691C10"/>
    <w:rsid w:val="00694C53"/>
    <w:rsid w:val="00697BB3"/>
    <w:rsid w:val="006A0D63"/>
    <w:rsid w:val="006A166A"/>
    <w:rsid w:val="006A6811"/>
    <w:rsid w:val="006B1119"/>
    <w:rsid w:val="006B2256"/>
    <w:rsid w:val="006B51BE"/>
    <w:rsid w:val="006B640F"/>
    <w:rsid w:val="006B7A3C"/>
    <w:rsid w:val="006C68DE"/>
    <w:rsid w:val="006D531A"/>
    <w:rsid w:val="006E13C1"/>
    <w:rsid w:val="006E30C7"/>
    <w:rsid w:val="006E3D35"/>
    <w:rsid w:val="006E5943"/>
    <w:rsid w:val="006F1D4F"/>
    <w:rsid w:val="00700FAF"/>
    <w:rsid w:val="00702C71"/>
    <w:rsid w:val="00702E67"/>
    <w:rsid w:val="00706C19"/>
    <w:rsid w:val="00707702"/>
    <w:rsid w:val="00710A39"/>
    <w:rsid w:val="00711502"/>
    <w:rsid w:val="0071242B"/>
    <w:rsid w:val="00712F9E"/>
    <w:rsid w:val="00715A29"/>
    <w:rsid w:val="0072003E"/>
    <w:rsid w:val="00727803"/>
    <w:rsid w:val="00730041"/>
    <w:rsid w:val="007302B1"/>
    <w:rsid w:val="00730BEF"/>
    <w:rsid w:val="00732062"/>
    <w:rsid w:val="00732B70"/>
    <w:rsid w:val="00734594"/>
    <w:rsid w:val="007367FA"/>
    <w:rsid w:val="007416B3"/>
    <w:rsid w:val="007419AF"/>
    <w:rsid w:val="007465CF"/>
    <w:rsid w:val="0075110D"/>
    <w:rsid w:val="00751C28"/>
    <w:rsid w:val="00752793"/>
    <w:rsid w:val="007537F5"/>
    <w:rsid w:val="0076080F"/>
    <w:rsid w:val="00760917"/>
    <w:rsid w:val="00761853"/>
    <w:rsid w:val="0077034F"/>
    <w:rsid w:val="00774CC4"/>
    <w:rsid w:val="00775DF1"/>
    <w:rsid w:val="007851CE"/>
    <w:rsid w:val="00785E8B"/>
    <w:rsid w:val="007869CD"/>
    <w:rsid w:val="007917C7"/>
    <w:rsid w:val="0079250F"/>
    <w:rsid w:val="00795930"/>
    <w:rsid w:val="007966B2"/>
    <w:rsid w:val="007A7DA4"/>
    <w:rsid w:val="007B2A1F"/>
    <w:rsid w:val="007B4CAB"/>
    <w:rsid w:val="007C4839"/>
    <w:rsid w:val="007C5C61"/>
    <w:rsid w:val="007E4268"/>
    <w:rsid w:val="007E6DC9"/>
    <w:rsid w:val="007E6E09"/>
    <w:rsid w:val="007E7CC2"/>
    <w:rsid w:val="00804294"/>
    <w:rsid w:val="0080586F"/>
    <w:rsid w:val="00805AE8"/>
    <w:rsid w:val="00807B4E"/>
    <w:rsid w:val="00813910"/>
    <w:rsid w:val="008142E5"/>
    <w:rsid w:val="00820B7A"/>
    <w:rsid w:val="0082100B"/>
    <w:rsid w:val="00822FBE"/>
    <w:rsid w:val="008267C7"/>
    <w:rsid w:val="00833959"/>
    <w:rsid w:val="00835F2A"/>
    <w:rsid w:val="00840495"/>
    <w:rsid w:val="0084271F"/>
    <w:rsid w:val="00847658"/>
    <w:rsid w:val="0085150B"/>
    <w:rsid w:val="008543A5"/>
    <w:rsid w:val="00854804"/>
    <w:rsid w:val="0085614B"/>
    <w:rsid w:val="00864C31"/>
    <w:rsid w:val="008708F3"/>
    <w:rsid w:val="00870F8D"/>
    <w:rsid w:val="0087139C"/>
    <w:rsid w:val="00871EFE"/>
    <w:rsid w:val="008746BE"/>
    <w:rsid w:val="00874F5D"/>
    <w:rsid w:val="00875554"/>
    <w:rsid w:val="00875FDE"/>
    <w:rsid w:val="00876FE4"/>
    <w:rsid w:val="00877417"/>
    <w:rsid w:val="00881C62"/>
    <w:rsid w:val="00882D3B"/>
    <w:rsid w:val="008832C4"/>
    <w:rsid w:val="008835E0"/>
    <w:rsid w:val="008870A1"/>
    <w:rsid w:val="00892344"/>
    <w:rsid w:val="00892A07"/>
    <w:rsid w:val="0089545A"/>
    <w:rsid w:val="00897629"/>
    <w:rsid w:val="008A101B"/>
    <w:rsid w:val="008A13AA"/>
    <w:rsid w:val="008A2F4F"/>
    <w:rsid w:val="008A6C7B"/>
    <w:rsid w:val="008B05A9"/>
    <w:rsid w:val="008B14C7"/>
    <w:rsid w:val="008B4C50"/>
    <w:rsid w:val="008B6A18"/>
    <w:rsid w:val="008D2C0E"/>
    <w:rsid w:val="008D2FBA"/>
    <w:rsid w:val="008E14A2"/>
    <w:rsid w:val="008E5151"/>
    <w:rsid w:val="008E6677"/>
    <w:rsid w:val="008E7ABF"/>
    <w:rsid w:val="008F38D7"/>
    <w:rsid w:val="008F40EB"/>
    <w:rsid w:val="008F7059"/>
    <w:rsid w:val="00901705"/>
    <w:rsid w:val="0090300D"/>
    <w:rsid w:val="009048FE"/>
    <w:rsid w:val="00906664"/>
    <w:rsid w:val="00907D4D"/>
    <w:rsid w:val="009125C8"/>
    <w:rsid w:val="0092356E"/>
    <w:rsid w:val="00924592"/>
    <w:rsid w:val="00925296"/>
    <w:rsid w:val="00931705"/>
    <w:rsid w:val="00931BF8"/>
    <w:rsid w:val="0093286B"/>
    <w:rsid w:val="00932D93"/>
    <w:rsid w:val="009401FB"/>
    <w:rsid w:val="00943293"/>
    <w:rsid w:val="009500F1"/>
    <w:rsid w:val="0095018C"/>
    <w:rsid w:val="00951425"/>
    <w:rsid w:val="00953972"/>
    <w:rsid w:val="00954C38"/>
    <w:rsid w:val="00955524"/>
    <w:rsid w:val="00956DD9"/>
    <w:rsid w:val="00956E21"/>
    <w:rsid w:val="009570D1"/>
    <w:rsid w:val="0096016A"/>
    <w:rsid w:val="009637B2"/>
    <w:rsid w:val="00963D87"/>
    <w:rsid w:val="0097328F"/>
    <w:rsid w:val="009802B5"/>
    <w:rsid w:val="0099066D"/>
    <w:rsid w:val="009909EC"/>
    <w:rsid w:val="00992C57"/>
    <w:rsid w:val="009951A6"/>
    <w:rsid w:val="009974BC"/>
    <w:rsid w:val="009A202A"/>
    <w:rsid w:val="009A2E15"/>
    <w:rsid w:val="009A511E"/>
    <w:rsid w:val="009A6DB1"/>
    <w:rsid w:val="009A7A70"/>
    <w:rsid w:val="009B3AEA"/>
    <w:rsid w:val="009B44AC"/>
    <w:rsid w:val="009B7DD7"/>
    <w:rsid w:val="009C37F3"/>
    <w:rsid w:val="009C3928"/>
    <w:rsid w:val="009C4245"/>
    <w:rsid w:val="009C684F"/>
    <w:rsid w:val="009C7535"/>
    <w:rsid w:val="009E02EF"/>
    <w:rsid w:val="009E19F2"/>
    <w:rsid w:val="009E2564"/>
    <w:rsid w:val="009E38AB"/>
    <w:rsid w:val="009E4C4A"/>
    <w:rsid w:val="009E5F9B"/>
    <w:rsid w:val="009F00E6"/>
    <w:rsid w:val="009F03C1"/>
    <w:rsid w:val="009F273F"/>
    <w:rsid w:val="009F2843"/>
    <w:rsid w:val="009F5CE6"/>
    <w:rsid w:val="00A00C74"/>
    <w:rsid w:val="00A013E0"/>
    <w:rsid w:val="00A01997"/>
    <w:rsid w:val="00A01CBE"/>
    <w:rsid w:val="00A04274"/>
    <w:rsid w:val="00A07024"/>
    <w:rsid w:val="00A07332"/>
    <w:rsid w:val="00A10796"/>
    <w:rsid w:val="00A12804"/>
    <w:rsid w:val="00A12C8D"/>
    <w:rsid w:val="00A1422B"/>
    <w:rsid w:val="00A1499B"/>
    <w:rsid w:val="00A22A1E"/>
    <w:rsid w:val="00A26849"/>
    <w:rsid w:val="00A30680"/>
    <w:rsid w:val="00A34261"/>
    <w:rsid w:val="00A450C9"/>
    <w:rsid w:val="00A51C71"/>
    <w:rsid w:val="00A520D5"/>
    <w:rsid w:val="00A57A3E"/>
    <w:rsid w:val="00A607EB"/>
    <w:rsid w:val="00A60814"/>
    <w:rsid w:val="00A60A23"/>
    <w:rsid w:val="00A62B33"/>
    <w:rsid w:val="00A645A4"/>
    <w:rsid w:val="00A67C08"/>
    <w:rsid w:val="00A71082"/>
    <w:rsid w:val="00A74CB1"/>
    <w:rsid w:val="00A814E6"/>
    <w:rsid w:val="00A81752"/>
    <w:rsid w:val="00A8629B"/>
    <w:rsid w:val="00A9257A"/>
    <w:rsid w:val="00A935D8"/>
    <w:rsid w:val="00AA4F80"/>
    <w:rsid w:val="00AB04EC"/>
    <w:rsid w:val="00AB15BD"/>
    <w:rsid w:val="00AB3409"/>
    <w:rsid w:val="00AB588C"/>
    <w:rsid w:val="00AC071F"/>
    <w:rsid w:val="00AD4CCD"/>
    <w:rsid w:val="00AD6065"/>
    <w:rsid w:val="00AD673C"/>
    <w:rsid w:val="00AE1799"/>
    <w:rsid w:val="00AE417E"/>
    <w:rsid w:val="00AE7427"/>
    <w:rsid w:val="00AF13BC"/>
    <w:rsid w:val="00AF40A9"/>
    <w:rsid w:val="00AF471E"/>
    <w:rsid w:val="00B00D1E"/>
    <w:rsid w:val="00B05573"/>
    <w:rsid w:val="00B06E2C"/>
    <w:rsid w:val="00B10CD6"/>
    <w:rsid w:val="00B12690"/>
    <w:rsid w:val="00B31183"/>
    <w:rsid w:val="00B313C2"/>
    <w:rsid w:val="00B352D8"/>
    <w:rsid w:val="00B36872"/>
    <w:rsid w:val="00B37AEA"/>
    <w:rsid w:val="00B42F62"/>
    <w:rsid w:val="00B43BB2"/>
    <w:rsid w:val="00B45D69"/>
    <w:rsid w:val="00B46085"/>
    <w:rsid w:val="00B52AC5"/>
    <w:rsid w:val="00B5655E"/>
    <w:rsid w:val="00B61537"/>
    <w:rsid w:val="00B625BC"/>
    <w:rsid w:val="00B64C92"/>
    <w:rsid w:val="00B6736C"/>
    <w:rsid w:val="00B70909"/>
    <w:rsid w:val="00B72739"/>
    <w:rsid w:val="00B750E4"/>
    <w:rsid w:val="00B75C4C"/>
    <w:rsid w:val="00B769D9"/>
    <w:rsid w:val="00B82229"/>
    <w:rsid w:val="00B87829"/>
    <w:rsid w:val="00B91751"/>
    <w:rsid w:val="00B9794D"/>
    <w:rsid w:val="00B97E25"/>
    <w:rsid w:val="00BA1D9D"/>
    <w:rsid w:val="00BB0D34"/>
    <w:rsid w:val="00BC0BF8"/>
    <w:rsid w:val="00BC6298"/>
    <w:rsid w:val="00BD20F3"/>
    <w:rsid w:val="00BD2653"/>
    <w:rsid w:val="00BD3D91"/>
    <w:rsid w:val="00BD4492"/>
    <w:rsid w:val="00BD550F"/>
    <w:rsid w:val="00BE0EA2"/>
    <w:rsid w:val="00BE1EA7"/>
    <w:rsid w:val="00BE3791"/>
    <w:rsid w:val="00BE6F3C"/>
    <w:rsid w:val="00BE7C2A"/>
    <w:rsid w:val="00BF6F0D"/>
    <w:rsid w:val="00C0285C"/>
    <w:rsid w:val="00C1032C"/>
    <w:rsid w:val="00C144BE"/>
    <w:rsid w:val="00C1579C"/>
    <w:rsid w:val="00C17299"/>
    <w:rsid w:val="00C26180"/>
    <w:rsid w:val="00C26AFA"/>
    <w:rsid w:val="00C3191E"/>
    <w:rsid w:val="00C328F6"/>
    <w:rsid w:val="00C36A65"/>
    <w:rsid w:val="00C371C4"/>
    <w:rsid w:val="00C401B9"/>
    <w:rsid w:val="00C419A4"/>
    <w:rsid w:val="00C4316E"/>
    <w:rsid w:val="00C433F7"/>
    <w:rsid w:val="00C4560C"/>
    <w:rsid w:val="00C506FD"/>
    <w:rsid w:val="00C52297"/>
    <w:rsid w:val="00C55A31"/>
    <w:rsid w:val="00C62B3A"/>
    <w:rsid w:val="00C63CB9"/>
    <w:rsid w:val="00C642CB"/>
    <w:rsid w:val="00C66073"/>
    <w:rsid w:val="00C668E5"/>
    <w:rsid w:val="00C67EEF"/>
    <w:rsid w:val="00C73DC5"/>
    <w:rsid w:val="00C74D42"/>
    <w:rsid w:val="00C857FF"/>
    <w:rsid w:val="00C953D6"/>
    <w:rsid w:val="00CA0EB9"/>
    <w:rsid w:val="00CA10D0"/>
    <w:rsid w:val="00CA2406"/>
    <w:rsid w:val="00CA4969"/>
    <w:rsid w:val="00CA53E2"/>
    <w:rsid w:val="00CA61C0"/>
    <w:rsid w:val="00CA6B1B"/>
    <w:rsid w:val="00CA7AAD"/>
    <w:rsid w:val="00CA7ED9"/>
    <w:rsid w:val="00CB34DD"/>
    <w:rsid w:val="00CB56CC"/>
    <w:rsid w:val="00CB65EF"/>
    <w:rsid w:val="00CB695E"/>
    <w:rsid w:val="00CC0783"/>
    <w:rsid w:val="00CC26D2"/>
    <w:rsid w:val="00CD0626"/>
    <w:rsid w:val="00CD1F35"/>
    <w:rsid w:val="00CD6B20"/>
    <w:rsid w:val="00CD71C1"/>
    <w:rsid w:val="00CD71F8"/>
    <w:rsid w:val="00CD76A2"/>
    <w:rsid w:val="00CE19DE"/>
    <w:rsid w:val="00CE3077"/>
    <w:rsid w:val="00CE5146"/>
    <w:rsid w:val="00CE5E3C"/>
    <w:rsid w:val="00CE6788"/>
    <w:rsid w:val="00CE76AE"/>
    <w:rsid w:val="00CF43FB"/>
    <w:rsid w:val="00CF6CF1"/>
    <w:rsid w:val="00CF719E"/>
    <w:rsid w:val="00CF76FC"/>
    <w:rsid w:val="00D0161A"/>
    <w:rsid w:val="00D02C21"/>
    <w:rsid w:val="00D03FF4"/>
    <w:rsid w:val="00D05743"/>
    <w:rsid w:val="00D068FA"/>
    <w:rsid w:val="00D14A75"/>
    <w:rsid w:val="00D20E0C"/>
    <w:rsid w:val="00D25430"/>
    <w:rsid w:val="00D27F72"/>
    <w:rsid w:val="00D30197"/>
    <w:rsid w:val="00D30DFD"/>
    <w:rsid w:val="00D3134C"/>
    <w:rsid w:val="00D31F8F"/>
    <w:rsid w:val="00D3270B"/>
    <w:rsid w:val="00D331EB"/>
    <w:rsid w:val="00D3537A"/>
    <w:rsid w:val="00D36C00"/>
    <w:rsid w:val="00D41122"/>
    <w:rsid w:val="00D421BD"/>
    <w:rsid w:val="00D4487B"/>
    <w:rsid w:val="00D46CF4"/>
    <w:rsid w:val="00D46F8E"/>
    <w:rsid w:val="00D50979"/>
    <w:rsid w:val="00D53CAD"/>
    <w:rsid w:val="00D5424F"/>
    <w:rsid w:val="00D56239"/>
    <w:rsid w:val="00D5693A"/>
    <w:rsid w:val="00D70138"/>
    <w:rsid w:val="00D709FB"/>
    <w:rsid w:val="00D70D32"/>
    <w:rsid w:val="00D73C9D"/>
    <w:rsid w:val="00D77AD8"/>
    <w:rsid w:val="00D83338"/>
    <w:rsid w:val="00D91923"/>
    <w:rsid w:val="00D92056"/>
    <w:rsid w:val="00D93DDE"/>
    <w:rsid w:val="00D948CB"/>
    <w:rsid w:val="00D94BCB"/>
    <w:rsid w:val="00D951DC"/>
    <w:rsid w:val="00DA2865"/>
    <w:rsid w:val="00DA413A"/>
    <w:rsid w:val="00DA453E"/>
    <w:rsid w:val="00DA4602"/>
    <w:rsid w:val="00DA5852"/>
    <w:rsid w:val="00DC5D60"/>
    <w:rsid w:val="00DC7DD7"/>
    <w:rsid w:val="00DD176B"/>
    <w:rsid w:val="00DD1847"/>
    <w:rsid w:val="00DD37B9"/>
    <w:rsid w:val="00DD7DC6"/>
    <w:rsid w:val="00DE79AB"/>
    <w:rsid w:val="00DF0D3C"/>
    <w:rsid w:val="00DF49A8"/>
    <w:rsid w:val="00DF4D7A"/>
    <w:rsid w:val="00E00CEC"/>
    <w:rsid w:val="00E01861"/>
    <w:rsid w:val="00E018B7"/>
    <w:rsid w:val="00E0511C"/>
    <w:rsid w:val="00E074F4"/>
    <w:rsid w:val="00E10C85"/>
    <w:rsid w:val="00E15511"/>
    <w:rsid w:val="00E165A3"/>
    <w:rsid w:val="00E2225D"/>
    <w:rsid w:val="00E22280"/>
    <w:rsid w:val="00E227CF"/>
    <w:rsid w:val="00E22D07"/>
    <w:rsid w:val="00E36166"/>
    <w:rsid w:val="00E40454"/>
    <w:rsid w:val="00E44C23"/>
    <w:rsid w:val="00E47C71"/>
    <w:rsid w:val="00E50715"/>
    <w:rsid w:val="00E55060"/>
    <w:rsid w:val="00E5614D"/>
    <w:rsid w:val="00E57026"/>
    <w:rsid w:val="00E57EBB"/>
    <w:rsid w:val="00E60124"/>
    <w:rsid w:val="00E60325"/>
    <w:rsid w:val="00E610C2"/>
    <w:rsid w:val="00E616A2"/>
    <w:rsid w:val="00E6530D"/>
    <w:rsid w:val="00E66DA3"/>
    <w:rsid w:val="00E73569"/>
    <w:rsid w:val="00E74463"/>
    <w:rsid w:val="00E8372F"/>
    <w:rsid w:val="00E85DE5"/>
    <w:rsid w:val="00EA2F59"/>
    <w:rsid w:val="00EA309C"/>
    <w:rsid w:val="00EA3CB4"/>
    <w:rsid w:val="00EA54E6"/>
    <w:rsid w:val="00EB0A7D"/>
    <w:rsid w:val="00EB2E55"/>
    <w:rsid w:val="00EC09C3"/>
    <w:rsid w:val="00EC3674"/>
    <w:rsid w:val="00EC521C"/>
    <w:rsid w:val="00EC6B0E"/>
    <w:rsid w:val="00ED2D4E"/>
    <w:rsid w:val="00ED359F"/>
    <w:rsid w:val="00ED3C74"/>
    <w:rsid w:val="00EE156B"/>
    <w:rsid w:val="00EE3299"/>
    <w:rsid w:val="00EE5B62"/>
    <w:rsid w:val="00EF081A"/>
    <w:rsid w:val="00EF1381"/>
    <w:rsid w:val="00EF47E7"/>
    <w:rsid w:val="00EF52DB"/>
    <w:rsid w:val="00EF727B"/>
    <w:rsid w:val="00F006D5"/>
    <w:rsid w:val="00F01DE6"/>
    <w:rsid w:val="00F0216F"/>
    <w:rsid w:val="00F03AF4"/>
    <w:rsid w:val="00F04FCA"/>
    <w:rsid w:val="00F06CC7"/>
    <w:rsid w:val="00F10360"/>
    <w:rsid w:val="00F1164A"/>
    <w:rsid w:val="00F13F0C"/>
    <w:rsid w:val="00F21491"/>
    <w:rsid w:val="00F221F7"/>
    <w:rsid w:val="00F22789"/>
    <w:rsid w:val="00F23E08"/>
    <w:rsid w:val="00F259A2"/>
    <w:rsid w:val="00F26AF8"/>
    <w:rsid w:val="00F26DC8"/>
    <w:rsid w:val="00F314F5"/>
    <w:rsid w:val="00F3225B"/>
    <w:rsid w:val="00F37DFE"/>
    <w:rsid w:val="00F4194D"/>
    <w:rsid w:val="00F435D1"/>
    <w:rsid w:val="00F50D5F"/>
    <w:rsid w:val="00F50E9C"/>
    <w:rsid w:val="00F51412"/>
    <w:rsid w:val="00F56F36"/>
    <w:rsid w:val="00F6530F"/>
    <w:rsid w:val="00F6709B"/>
    <w:rsid w:val="00F67FC6"/>
    <w:rsid w:val="00F70285"/>
    <w:rsid w:val="00F73940"/>
    <w:rsid w:val="00F73F2F"/>
    <w:rsid w:val="00F81CB6"/>
    <w:rsid w:val="00F83031"/>
    <w:rsid w:val="00F836D9"/>
    <w:rsid w:val="00F8399A"/>
    <w:rsid w:val="00F84F74"/>
    <w:rsid w:val="00F864F7"/>
    <w:rsid w:val="00F9784E"/>
    <w:rsid w:val="00FA178B"/>
    <w:rsid w:val="00FA2C63"/>
    <w:rsid w:val="00FA4781"/>
    <w:rsid w:val="00FA4F4B"/>
    <w:rsid w:val="00FA5C86"/>
    <w:rsid w:val="00FA7C26"/>
    <w:rsid w:val="00FB2167"/>
    <w:rsid w:val="00FB359F"/>
    <w:rsid w:val="00FB3D29"/>
    <w:rsid w:val="00FB4034"/>
    <w:rsid w:val="00FB67D9"/>
    <w:rsid w:val="00FC16C0"/>
    <w:rsid w:val="00FC3B6B"/>
    <w:rsid w:val="00FD199E"/>
    <w:rsid w:val="00FD2FA1"/>
    <w:rsid w:val="00FD45D8"/>
    <w:rsid w:val="00FE05F5"/>
    <w:rsid w:val="00FE165A"/>
    <w:rsid w:val="00FE1A2B"/>
    <w:rsid w:val="00FE2B86"/>
    <w:rsid w:val="00FE400D"/>
    <w:rsid w:val="00FE441A"/>
    <w:rsid w:val="00FF0BE4"/>
    <w:rsid w:val="00FF2AE9"/>
    <w:rsid w:val="00FF3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1DE2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59F"/>
    <w:rPr>
      <w:lang w:val="en-US" w:eastAsia="en-US" w:bidi="en-US"/>
    </w:rPr>
  </w:style>
  <w:style w:type="paragraph" w:styleId="Nadpis1">
    <w:name w:val="heading 1"/>
    <w:basedOn w:val="Normln"/>
    <w:next w:val="Normln"/>
    <w:link w:val="Nadpis1Char"/>
    <w:uiPriority w:val="9"/>
    <w:qFormat/>
    <w:rsid w:val="003566BD"/>
    <w:pPr>
      <w:spacing w:before="300" w:after="40"/>
      <w:outlineLvl w:val="0"/>
    </w:pPr>
    <w:rPr>
      <w:b/>
      <w:spacing w:val="5"/>
      <w:sz w:val="28"/>
      <w:szCs w:val="32"/>
    </w:rPr>
  </w:style>
  <w:style w:type="paragraph" w:styleId="Nadpis2">
    <w:name w:val="heading 2"/>
    <w:basedOn w:val="Normln"/>
    <w:next w:val="Normln"/>
    <w:link w:val="Nadpis2Char"/>
    <w:uiPriority w:val="99"/>
    <w:qFormat/>
    <w:rsid w:val="003566BD"/>
    <w:pPr>
      <w:spacing w:before="240" w:after="80"/>
      <w:outlineLvl w:val="1"/>
    </w:pPr>
    <w:rPr>
      <w:b/>
      <w:spacing w:val="5"/>
      <w:sz w:val="24"/>
      <w:szCs w:val="28"/>
    </w:rPr>
  </w:style>
  <w:style w:type="paragraph" w:styleId="Nadpis3">
    <w:name w:val="heading 3"/>
    <w:basedOn w:val="Normln"/>
    <w:next w:val="Normln"/>
    <w:link w:val="Nadpis3Char"/>
    <w:uiPriority w:val="99"/>
    <w:qFormat/>
    <w:rsid w:val="003566BD"/>
    <w:pPr>
      <w:outlineLvl w:val="2"/>
    </w:pPr>
    <w:rPr>
      <w:b/>
      <w:spacing w:val="5"/>
      <w:szCs w:val="24"/>
    </w:rPr>
  </w:style>
  <w:style w:type="paragraph" w:styleId="Nadpis4">
    <w:name w:val="heading 4"/>
    <w:basedOn w:val="Normln"/>
    <w:next w:val="Normln"/>
    <w:link w:val="Nadpis4Char"/>
    <w:uiPriority w:val="99"/>
    <w:qFormat/>
    <w:rsid w:val="003566BD"/>
    <w:pPr>
      <w:spacing w:before="240"/>
      <w:outlineLvl w:val="3"/>
    </w:pPr>
    <w:rPr>
      <w:spacing w:val="10"/>
      <w:szCs w:val="22"/>
      <w:u w:val="single"/>
    </w:rPr>
  </w:style>
  <w:style w:type="paragraph" w:styleId="Nadpis5">
    <w:name w:val="heading 5"/>
    <w:basedOn w:val="Normln"/>
    <w:next w:val="Normln"/>
    <w:link w:val="Nadpis5Char"/>
    <w:uiPriority w:val="99"/>
    <w:qFormat/>
    <w:rsid w:val="00FB359F"/>
    <w:pPr>
      <w:spacing w:before="200"/>
      <w:outlineLvl w:val="4"/>
    </w:pPr>
    <w:rPr>
      <w:smallCaps/>
      <w:color w:val="8C8F93"/>
      <w:spacing w:val="10"/>
      <w:sz w:val="22"/>
      <w:szCs w:val="26"/>
    </w:rPr>
  </w:style>
  <w:style w:type="paragraph" w:styleId="Nadpis6">
    <w:name w:val="heading 6"/>
    <w:basedOn w:val="Normln"/>
    <w:next w:val="Normln"/>
    <w:link w:val="Nadpis6Char"/>
    <w:uiPriority w:val="99"/>
    <w:qFormat/>
    <w:rsid w:val="00FB359F"/>
    <w:pPr>
      <w:outlineLvl w:val="5"/>
    </w:pPr>
    <w:rPr>
      <w:smallCaps/>
      <w:color w:val="BEC0C2"/>
      <w:spacing w:val="5"/>
      <w:sz w:val="22"/>
    </w:rPr>
  </w:style>
  <w:style w:type="paragraph" w:styleId="Nadpis7">
    <w:name w:val="heading 7"/>
    <w:basedOn w:val="Normln"/>
    <w:next w:val="Normln"/>
    <w:link w:val="Nadpis7Char"/>
    <w:uiPriority w:val="99"/>
    <w:qFormat/>
    <w:rsid w:val="00FB359F"/>
    <w:pPr>
      <w:outlineLvl w:val="6"/>
    </w:pPr>
    <w:rPr>
      <w:b/>
      <w:smallCaps/>
      <w:color w:val="BEC0C2"/>
      <w:spacing w:val="10"/>
    </w:rPr>
  </w:style>
  <w:style w:type="paragraph" w:styleId="Nadpis8">
    <w:name w:val="heading 8"/>
    <w:basedOn w:val="Normln"/>
    <w:next w:val="Normln"/>
    <w:link w:val="Nadpis8Char"/>
    <w:uiPriority w:val="99"/>
    <w:qFormat/>
    <w:rsid w:val="00FB359F"/>
    <w:pPr>
      <w:outlineLvl w:val="7"/>
    </w:pPr>
    <w:rPr>
      <w:b/>
      <w:i/>
      <w:smallCaps/>
      <w:color w:val="8C8F93"/>
    </w:rPr>
  </w:style>
  <w:style w:type="paragraph" w:styleId="Nadpis9">
    <w:name w:val="heading 9"/>
    <w:basedOn w:val="Normln"/>
    <w:next w:val="Normln"/>
    <w:link w:val="Nadpis9Char"/>
    <w:uiPriority w:val="99"/>
    <w:qFormat/>
    <w:rsid w:val="00FB359F"/>
    <w:pPr>
      <w:outlineLvl w:val="8"/>
    </w:pPr>
    <w:rPr>
      <w:b/>
      <w:i/>
      <w:smallCaps/>
      <w:color w:val="5C5F6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3566BD"/>
    <w:rPr>
      <w:rFonts w:ascii="Arial" w:hAnsi="Arial"/>
      <w:b/>
      <w:spacing w:val="5"/>
      <w:sz w:val="28"/>
      <w:szCs w:val="32"/>
    </w:rPr>
  </w:style>
  <w:style w:type="paragraph" w:styleId="Zhlav">
    <w:name w:val="header"/>
    <w:basedOn w:val="Normln"/>
    <w:link w:val="ZhlavChar"/>
    <w:uiPriority w:val="99"/>
    <w:unhideWhenUsed/>
    <w:rsid w:val="00D94BCB"/>
    <w:pPr>
      <w:tabs>
        <w:tab w:val="center" w:pos="4536"/>
        <w:tab w:val="right" w:pos="9072"/>
      </w:tabs>
    </w:pPr>
  </w:style>
  <w:style w:type="character" w:customStyle="1" w:styleId="ZhlavChar">
    <w:name w:val="Záhlaví Char"/>
    <w:basedOn w:val="Standardnpsmoodstavce"/>
    <w:link w:val="Zhlav"/>
    <w:uiPriority w:val="99"/>
    <w:rsid w:val="00D94BCB"/>
  </w:style>
  <w:style w:type="paragraph" w:styleId="Zpat">
    <w:name w:val="footer"/>
    <w:basedOn w:val="Normln"/>
    <w:link w:val="ZpatChar"/>
    <w:uiPriority w:val="99"/>
    <w:unhideWhenUsed/>
    <w:rsid w:val="00D94BCB"/>
    <w:pPr>
      <w:tabs>
        <w:tab w:val="center" w:pos="4536"/>
        <w:tab w:val="right" w:pos="9072"/>
      </w:tabs>
    </w:pPr>
  </w:style>
  <w:style w:type="character" w:customStyle="1" w:styleId="ZpatChar">
    <w:name w:val="Zápatí Char"/>
    <w:basedOn w:val="Standardnpsmoodstavce"/>
    <w:link w:val="Zpat"/>
    <w:uiPriority w:val="99"/>
    <w:rsid w:val="00D94BCB"/>
  </w:style>
  <w:style w:type="paragraph" w:styleId="Textbubliny">
    <w:name w:val="Balloon Text"/>
    <w:basedOn w:val="Normln"/>
    <w:link w:val="TextbublinyChar"/>
    <w:uiPriority w:val="99"/>
    <w:semiHidden/>
    <w:unhideWhenUsed/>
    <w:rsid w:val="00D94BCB"/>
    <w:rPr>
      <w:rFonts w:ascii="Tahoma" w:hAnsi="Tahoma" w:cs="Tahoma"/>
      <w:sz w:val="16"/>
      <w:szCs w:val="16"/>
    </w:rPr>
  </w:style>
  <w:style w:type="character" w:customStyle="1" w:styleId="TextbublinyChar">
    <w:name w:val="Text bubliny Char"/>
    <w:link w:val="Textbubliny"/>
    <w:uiPriority w:val="99"/>
    <w:semiHidden/>
    <w:rsid w:val="00D94BCB"/>
    <w:rPr>
      <w:rFonts w:ascii="Tahoma" w:hAnsi="Tahoma" w:cs="Tahoma"/>
      <w:sz w:val="16"/>
      <w:szCs w:val="16"/>
    </w:rPr>
  </w:style>
  <w:style w:type="character" w:customStyle="1" w:styleId="Nadpis2Char">
    <w:name w:val="Nadpis 2 Char"/>
    <w:link w:val="Nadpis2"/>
    <w:uiPriority w:val="99"/>
    <w:rsid w:val="003566BD"/>
    <w:rPr>
      <w:rFonts w:ascii="Arial" w:hAnsi="Arial"/>
      <w:b/>
      <w:spacing w:val="5"/>
      <w:sz w:val="24"/>
      <w:szCs w:val="28"/>
    </w:rPr>
  </w:style>
  <w:style w:type="character" w:customStyle="1" w:styleId="Nadpis3Char">
    <w:name w:val="Nadpis 3 Char"/>
    <w:link w:val="Nadpis3"/>
    <w:uiPriority w:val="99"/>
    <w:rsid w:val="003566BD"/>
    <w:rPr>
      <w:rFonts w:ascii="Arial" w:hAnsi="Arial"/>
      <w:b/>
      <w:spacing w:val="5"/>
      <w:szCs w:val="24"/>
    </w:rPr>
  </w:style>
  <w:style w:type="character" w:customStyle="1" w:styleId="Nadpis4Char">
    <w:name w:val="Nadpis 4 Char"/>
    <w:link w:val="Nadpis4"/>
    <w:uiPriority w:val="99"/>
    <w:rsid w:val="003566BD"/>
    <w:rPr>
      <w:rFonts w:ascii="Arial" w:hAnsi="Arial"/>
      <w:spacing w:val="10"/>
      <w:szCs w:val="22"/>
      <w:u w:val="single"/>
    </w:rPr>
  </w:style>
  <w:style w:type="character" w:customStyle="1" w:styleId="Nadpis5Char">
    <w:name w:val="Nadpis 5 Char"/>
    <w:link w:val="Nadpis5"/>
    <w:uiPriority w:val="99"/>
    <w:semiHidden/>
    <w:rsid w:val="00FB359F"/>
    <w:rPr>
      <w:smallCaps/>
      <w:color w:val="8C8F93"/>
      <w:spacing w:val="10"/>
      <w:sz w:val="22"/>
      <w:szCs w:val="26"/>
    </w:rPr>
  </w:style>
  <w:style w:type="character" w:customStyle="1" w:styleId="Nadpis6Char">
    <w:name w:val="Nadpis 6 Char"/>
    <w:link w:val="Nadpis6"/>
    <w:uiPriority w:val="99"/>
    <w:semiHidden/>
    <w:rsid w:val="00FB359F"/>
    <w:rPr>
      <w:smallCaps/>
      <w:color w:val="BEC0C2"/>
      <w:spacing w:val="5"/>
      <w:sz w:val="22"/>
    </w:rPr>
  </w:style>
  <w:style w:type="character" w:customStyle="1" w:styleId="Nadpis7Char">
    <w:name w:val="Nadpis 7 Char"/>
    <w:link w:val="Nadpis7"/>
    <w:uiPriority w:val="99"/>
    <w:semiHidden/>
    <w:rsid w:val="00FB359F"/>
    <w:rPr>
      <w:b/>
      <w:smallCaps/>
      <w:color w:val="BEC0C2"/>
      <w:spacing w:val="10"/>
    </w:rPr>
  </w:style>
  <w:style w:type="character" w:customStyle="1" w:styleId="Nadpis8Char">
    <w:name w:val="Nadpis 8 Char"/>
    <w:link w:val="Nadpis8"/>
    <w:uiPriority w:val="99"/>
    <w:semiHidden/>
    <w:rsid w:val="00FB359F"/>
    <w:rPr>
      <w:b/>
      <w:i/>
      <w:smallCaps/>
      <w:color w:val="8C8F93"/>
    </w:rPr>
  </w:style>
  <w:style w:type="character" w:customStyle="1" w:styleId="Nadpis9Char">
    <w:name w:val="Nadpis 9 Char"/>
    <w:link w:val="Nadpis9"/>
    <w:uiPriority w:val="99"/>
    <w:semiHidden/>
    <w:rsid w:val="00FB359F"/>
    <w:rPr>
      <w:b/>
      <w:i/>
      <w:smallCaps/>
      <w:color w:val="5C5F62"/>
    </w:rPr>
  </w:style>
  <w:style w:type="paragraph" w:styleId="Nzev">
    <w:name w:val="Title"/>
    <w:basedOn w:val="Normln"/>
    <w:next w:val="Normln"/>
    <w:link w:val="NzevChar"/>
    <w:uiPriority w:val="99"/>
    <w:qFormat/>
    <w:rsid w:val="00FB359F"/>
    <w:pPr>
      <w:pBdr>
        <w:top w:val="single" w:sz="12" w:space="1" w:color="BEC0C2"/>
      </w:pBdr>
      <w:jc w:val="right"/>
    </w:pPr>
    <w:rPr>
      <w:smallCaps/>
      <w:sz w:val="48"/>
      <w:szCs w:val="48"/>
    </w:rPr>
  </w:style>
  <w:style w:type="character" w:customStyle="1" w:styleId="NzevChar">
    <w:name w:val="Název Char"/>
    <w:link w:val="Nzev"/>
    <w:uiPriority w:val="99"/>
    <w:rsid w:val="00FB359F"/>
    <w:rPr>
      <w:smallCaps/>
      <w:sz w:val="48"/>
      <w:szCs w:val="48"/>
    </w:rPr>
  </w:style>
  <w:style w:type="paragraph" w:customStyle="1" w:styleId="Podtitul">
    <w:name w:val="Podtitul"/>
    <w:basedOn w:val="Normln"/>
    <w:next w:val="Normln"/>
    <w:link w:val="PodtitulChar"/>
    <w:uiPriority w:val="99"/>
    <w:qFormat/>
    <w:rsid w:val="00FB359F"/>
    <w:pPr>
      <w:spacing w:after="720"/>
      <w:jc w:val="right"/>
    </w:pPr>
    <w:rPr>
      <w:szCs w:val="22"/>
    </w:rPr>
  </w:style>
  <w:style w:type="character" w:customStyle="1" w:styleId="PodtitulChar">
    <w:name w:val="Podtitul Char"/>
    <w:link w:val="Podtitul"/>
    <w:uiPriority w:val="99"/>
    <w:rsid w:val="00FB359F"/>
    <w:rPr>
      <w:rFonts w:ascii="Arial" w:eastAsia="Times New Roman" w:hAnsi="Arial" w:cs="Times New Roman"/>
      <w:szCs w:val="22"/>
    </w:rPr>
  </w:style>
  <w:style w:type="character" w:styleId="Siln">
    <w:name w:val="Strong"/>
    <w:uiPriority w:val="22"/>
    <w:qFormat/>
    <w:rsid w:val="00FB359F"/>
    <w:rPr>
      <w:b/>
      <w:color w:val="BEC0C2"/>
    </w:rPr>
  </w:style>
  <w:style w:type="character" w:customStyle="1" w:styleId="Zvraznn">
    <w:name w:val="Zvýraznění"/>
    <w:uiPriority w:val="20"/>
    <w:qFormat/>
    <w:rsid w:val="00FB359F"/>
    <w:rPr>
      <w:b/>
      <w:i/>
      <w:spacing w:val="10"/>
    </w:rPr>
  </w:style>
  <w:style w:type="paragraph" w:styleId="Bezmezer">
    <w:name w:val="No Spacing"/>
    <w:basedOn w:val="Normln"/>
    <w:link w:val="BezmezerChar"/>
    <w:uiPriority w:val="1"/>
    <w:qFormat/>
    <w:rsid w:val="00FB359F"/>
  </w:style>
  <w:style w:type="paragraph" w:styleId="Odstavecseseznamem">
    <w:name w:val="List Paragraph"/>
    <w:basedOn w:val="Normln"/>
    <w:uiPriority w:val="34"/>
    <w:qFormat/>
    <w:rsid w:val="00FB359F"/>
    <w:pPr>
      <w:ind w:left="720"/>
      <w:contextualSpacing/>
    </w:pPr>
  </w:style>
  <w:style w:type="paragraph" w:customStyle="1" w:styleId="Citace">
    <w:name w:val="Citace"/>
    <w:basedOn w:val="Normln"/>
    <w:next w:val="Normln"/>
    <w:link w:val="CitaceChar"/>
    <w:uiPriority w:val="29"/>
    <w:qFormat/>
    <w:rsid w:val="00FB359F"/>
    <w:rPr>
      <w:i/>
    </w:rPr>
  </w:style>
  <w:style w:type="character" w:customStyle="1" w:styleId="CitaceChar">
    <w:name w:val="Citace Char"/>
    <w:link w:val="Citace"/>
    <w:uiPriority w:val="29"/>
    <w:rsid w:val="00FB359F"/>
    <w:rPr>
      <w:i/>
    </w:rPr>
  </w:style>
  <w:style w:type="paragraph" w:customStyle="1" w:styleId="Citaceintenzivn">
    <w:name w:val="Citace – intenzivní"/>
    <w:basedOn w:val="Normln"/>
    <w:next w:val="Normln"/>
    <w:link w:val="CitaceintenzivnChar"/>
    <w:uiPriority w:val="30"/>
    <w:qFormat/>
    <w:rsid w:val="00FB359F"/>
    <w:pPr>
      <w:pBdr>
        <w:top w:val="single" w:sz="8" w:space="10" w:color="8C8F93"/>
        <w:left w:val="single" w:sz="8" w:space="10" w:color="8C8F93"/>
        <w:bottom w:val="single" w:sz="8" w:space="10" w:color="8C8F93"/>
        <w:right w:val="single" w:sz="8" w:space="10" w:color="8C8F93"/>
      </w:pBdr>
      <w:shd w:val="clear" w:color="auto" w:fill="BEC0C2"/>
      <w:spacing w:before="140" w:after="140"/>
      <w:ind w:left="1440" w:right="1440"/>
    </w:pPr>
    <w:rPr>
      <w:b/>
      <w:i/>
      <w:color w:val="FFFFFF"/>
    </w:rPr>
  </w:style>
  <w:style w:type="character" w:customStyle="1" w:styleId="CitaceintenzivnChar">
    <w:name w:val="Citace – intenzivní Char"/>
    <w:link w:val="Citaceintenzivn"/>
    <w:uiPriority w:val="30"/>
    <w:rsid w:val="00FB359F"/>
    <w:rPr>
      <w:b/>
      <w:i/>
      <w:color w:val="FFFFFF"/>
      <w:shd w:val="clear" w:color="auto" w:fill="BEC0C2"/>
    </w:rPr>
  </w:style>
  <w:style w:type="character" w:styleId="Zdraznnjemn">
    <w:name w:val="Subtle Emphasis"/>
    <w:uiPriority w:val="19"/>
    <w:qFormat/>
    <w:rsid w:val="00FB359F"/>
    <w:rPr>
      <w:i/>
    </w:rPr>
  </w:style>
  <w:style w:type="character" w:styleId="Zdraznnintenzivn">
    <w:name w:val="Intense Emphasis"/>
    <w:uiPriority w:val="99"/>
    <w:qFormat/>
    <w:rsid w:val="00FB359F"/>
    <w:rPr>
      <w:b/>
      <w:i/>
      <w:color w:val="BEC0C2"/>
      <w:spacing w:val="10"/>
    </w:rPr>
  </w:style>
  <w:style w:type="character" w:styleId="Odkazjemn">
    <w:name w:val="Subtle Reference"/>
    <w:uiPriority w:val="31"/>
    <w:qFormat/>
    <w:rsid w:val="00FB359F"/>
    <w:rPr>
      <w:b/>
    </w:rPr>
  </w:style>
  <w:style w:type="character" w:styleId="Odkazintenzivn">
    <w:name w:val="Intense Reference"/>
    <w:uiPriority w:val="32"/>
    <w:qFormat/>
    <w:rsid w:val="00FB359F"/>
    <w:rPr>
      <w:b/>
      <w:bCs/>
      <w:smallCaps/>
      <w:spacing w:val="5"/>
      <w:sz w:val="22"/>
      <w:szCs w:val="22"/>
      <w:u w:val="single"/>
    </w:rPr>
  </w:style>
  <w:style w:type="character" w:styleId="Nzevknihy">
    <w:name w:val="Book Title"/>
    <w:uiPriority w:val="33"/>
    <w:qFormat/>
    <w:rsid w:val="00FB359F"/>
    <w:rPr>
      <w:rFonts w:ascii="Arial" w:eastAsia="Times New Roman" w:hAnsi="Arial" w:cs="Times New Roman"/>
      <w:i/>
      <w:iCs/>
      <w:sz w:val="20"/>
      <w:szCs w:val="20"/>
    </w:rPr>
  </w:style>
  <w:style w:type="paragraph" w:styleId="Nadpisobsahu">
    <w:name w:val="TOC Heading"/>
    <w:basedOn w:val="Nadpis1"/>
    <w:next w:val="Normln"/>
    <w:uiPriority w:val="39"/>
    <w:qFormat/>
    <w:rsid w:val="00FB359F"/>
    <w:pPr>
      <w:outlineLvl w:val="9"/>
    </w:pPr>
  </w:style>
  <w:style w:type="paragraph" w:styleId="Titulek">
    <w:name w:val="caption"/>
    <w:basedOn w:val="Normln"/>
    <w:next w:val="Normln"/>
    <w:uiPriority w:val="35"/>
    <w:qFormat/>
    <w:rsid w:val="00FB359F"/>
    <w:rPr>
      <w:b/>
      <w:bCs/>
      <w:caps/>
      <w:sz w:val="16"/>
      <w:szCs w:val="18"/>
    </w:rPr>
  </w:style>
  <w:style w:type="character" w:customStyle="1" w:styleId="BezmezerChar">
    <w:name w:val="Bez mezer Char"/>
    <w:link w:val="Bezmezer"/>
    <w:uiPriority w:val="1"/>
    <w:rsid w:val="00FB359F"/>
    <w:rPr>
      <w:rFonts w:ascii="Arial" w:hAnsi="Arial"/>
    </w:rPr>
  </w:style>
  <w:style w:type="paragraph" w:styleId="Normlnweb">
    <w:name w:val="Normal (Web)"/>
    <w:basedOn w:val="Normln"/>
    <w:uiPriority w:val="99"/>
    <w:unhideWhenUsed/>
    <w:rsid w:val="00D93DDE"/>
    <w:pPr>
      <w:spacing w:after="234" w:line="234" w:lineRule="atLeast"/>
      <w:jc w:val="both"/>
    </w:pPr>
    <w:rPr>
      <w:rFonts w:ascii="Times New Roman" w:hAnsi="Times New Roman"/>
      <w:sz w:val="18"/>
      <w:szCs w:val="18"/>
      <w:lang w:val="nb-NO" w:eastAsia="nb-NO" w:bidi="ar-SA"/>
    </w:rPr>
  </w:style>
  <w:style w:type="character" w:styleId="Hypertextovodkaz">
    <w:name w:val="Hyperlink"/>
    <w:uiPriority w:val="99"/>
    <w:unhideWhenUsed/>
    <w:rsid w:val="00730041"/>
    <w:rPr>
      <w:rFonts w:ascii="Times New Roman" w:hAnsi="Times New Roman" w:cs="Times New Roman" w:hint="default"/>
      <w:color w:val="0000FF"/>
      <w:u w:val="single"/>
    </w:rPr>
  </w:style>
  <w:style w:type="paragraph" w:styleId="Zkladntextodsazen">
    <w:name w:val="Body Text Indent"/>
    <w:basedOn w:val="Normln"/>
    <w:link w:val="ZkladntextodsazenChar"/>
    <w:rsid w:val="002D7C20"/>
    <w:pPr>
      <w:spacing w:after="120"/>
      <w:ind w:left="283"/>
      <w:jc w:val="both"/>
    </w:pPr>
    <w:rPr>
      <w:sz w:val="22"/>
      <w:szCs w:val="24"/>
      <w:lang w:val="cs-CZ" w:eastAsia="cs-CZ" w:bidi="ar-SA"/>
    </w:rPr>
  </w:style>
  <w:style w:type="character" w:customStyle="1" w:styleId="ZkladntextodsazenChar">
    <w:name w:val="Základní text odsazený Char"/>
    <w:link w:val="Zkladntextodsazen"/>
    <w:rsid w:val="002D7C20"/>
    <w:rPr>
      <w:sz w:val="22"/>
      <w:szCs w:val="24"/>
    </w:rPr>
  </w:style>
  <w:style w:type="paragraph" w:styleId="FormtovanvHTML">
    <w:name w:val="HTML Preformatted"/>
    <w:basedOn w:val="Normln"/>
    <w:link w:val="FormtovanvHTMLChar"/>
    <w:rsid w:val="002D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w:color w:val="000000"/>
      <w:sz w:val="17"/>
      <w:szCs w:val="17"/>
      <w:lang w:val="cs-CZ" w:eastAsia="cs-CZ" w:bidi="ar-SA"/>
    </w:rPr>
  </w:style>
  <w:style w:type="character" w:customStyle="1" w:styleId="FormtovanvHTMLChar">
    <w:name w:val="Formátovaný v HTML Char"/>
    <w:link w:val="FormtovanvHTML"/>
    <w:rsid w:val="002D7C20"/>
    <w:rPr>
      <w:rFonts w:cs="Arial"/>
      <w:color w:val="000000"/>
      <w:sz w:val="17"/>
      <w:szCs w:val="17"/>
    </w:rPr>
  </w:style>
  <w:style w:type="paragraph" w:customStyle="1" w:styleId="WBC-Normln">
    <w:name w:val="WBC - Normální"/>
    <w:basedOn w:val="Normln"/>
    <w:rsid w:val="002D7C20"/>
    <w:rPr>
      <w:szCs w:val="24"/>
      <w:lang w:val="cs-CZ" w:eastAsia="cs-CZ" w:bidi="ar-SA"/>
    </w:rPr>
  </w:style>
  <w:style w:type="character" w:styleId="Odkaznakoment">
    <w:name w:val="annotation reference"/>
    <w:uiPriority w:val="99"/>
    <w:rsid w:val="00B06E2C"/>
    <w:rPr>
      <w:sz w:val="16"/>
      <w:szCs w:val="16"/>
    </w:rPr>
  </w:style>
  <w:style w:type="paragraph" w:styleId="Textkomente">
    <w:name w:val="annotation text"/>
    <w:basedOn w:val="Normln"/>
    <w:link w:val="TextkomenteChar"/>
    <w:uiPriority w:val="99"/>
    <w:rsid w:val="00B06E2C"/>
  </w:style>
  <w:style w:type="paragraph" w:styleId="Pedmtkomente">
    <w:name w:val="annotation subject"/>
    <w:basedOn w:val="Textkomente"/>
    <w:next w:val="Textkomente"/>
    <w:semiHidden/>
    <w:rsid w:val="00B06E2C"/>
    <w:rPr>
      <w:b/>
      <w:bCs/>
    </w:rPr>
  </w:style>
  <w:style w:type="character" w:customStyle="1" w:styleId="platne1">
    <w:name w:val="platne1"/>
    <w:basedOn w:val="Standardnpsmoodstavce"/>
    <w:rsid w:val="001F459C"/>
  </w:style>
  <w:style w:type="character" w:customStyle="1" w:styleId="TextkomenteChar">
    <w:name w:val="Text komentáře Char"/>
    <w:link w:val="Textkomente"/>
    <w:uiPriority w:val="99"/>
    <w:locked/>
    <w:rsid w:val="00C0285C"/>
    <w:rPr>
      <w:lang w:val="en-US" w:eastAsia="en-US" w:bidi="en-US"/>
    </w:rPr>
  </w:style>
  <w:style w:type="character" w:customStyle="1" w:styleId="CommentTextChar">
    <w:name w:val="Comment Text Char"/>
    <w:locked/>
    <w:rsid w:val="0012683B"/>
    <w:rPr>
      <w:rFonts w:eastAsia="Calibri"/>
      <w:lang w:val="cs-CZ" w:eastAsia="cs-CZ" w:bidi="ar-SA"/>
    </w:rPr>
  </w:style>
  <w:style w:type="table" w:styleId="Mkatabulky1">
    <w:name w:val="Table Grid 1"/>
    <w:basedOn w:val="Normlntabulka"/>
    <w:rsid w:val="00C328F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komenteChar2">
    <w:name w:val="Text komentáře Char2"/>
    <w:uiPriority w:val="99"/>
    <w:semiHidden/>
    <w:rsid w:val="0082100B"/>
    <w:rPr>
      <w:kern w:val="1"/>
      <w:lang w:eastAsia="ar-SA"/>
    </w:rPr>
  </w:style>
  <w:style w:type="paragraph" w:customStyle="1" w:styleId="Style3">
    <w:name w:val="Style 3"/>
    <w:basedOn w:val="Normln"/>
    <w:rsid w:val="00955524"/>
    <w:pPr>
      <w:widowControl w:val="0"/>
      <w:suppressAutoHyphens/>
      <w:spacing w:line="360" w:lineRule="atLeast"/>
    </w:pPr>
    <w:rPr>
      <w:rFonts w:ascii="Times New Roman" w:hAnsi="Times New Roman"/>
      <w:kern w:val="1"/>
      <w:sz w:val="24"/>
      <w:szCs w:val="24"/>
      <w:lang w:val="cs-CZ" w:eastAsia="ar-SA" w:bidi="ar-SA"/>
    </w:rPr>
  </w:style>
  <w:style w:type="paragraph" w:styleId="Textpoznpodarou">
    <w:name w:val="footnote text"/>
    <w:basedOn w:val="Normln"/>
    <w:link w:val="TextpoznpodarouChar"/>
    <w:semiHidden/>
    <w:rsid w:val="00B9794D"/>
    <w:rPr>
      <w:rFonts w:ascii="Times New Roman" w:hAnsi="Times New Roman"/>
      <w:lang w:val="cs-CZ" w:eastAsia="cs-CZ" w:bidi="ar-SA"/>
    </w:rPr>
  </w:style>
  <w:style w:type="character" w:customStyle="1" w:styleId="TextpoznpodarouChar">
    <w:name w:val="Text pozn. pod čarou Char"/>
    <w:link w:val="Textpoznpodarou"/>
    <w:semiHidden/>
    <w:rsid w:val="00B9794D"/>
    <w:rPr>
      <w:rFonts w:ascii="Times New Roman" w:hAnsi="Times New Roman"/>
    </w:rPr>
  </w:style>
  <w:style w:type="character" w:styleId="Znakapoznpodarou">
    <w:name w:val="footnote reference"/>
    <w:semiHidden/>
    <w:rsid w:val="00B9794D"/>
    <w:rPr>
      <w:vertAlign w:val="superscript"/>
    </w:rPr>
  </w:style>
  <w:style w:type="table" w:styleId="Mkatabulky">
    <w:name w:val="Table Grid"/>
    <w:basedOn w:val="Normlntabulka"/>
    <w:uiPriority w:val="59"/>
    <w:rsid w:val="0050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zojazycne">
    <w:name w:val="cizojazycne"/>
    <w:rsid w:val="00907D4D"/>
  </w:style>
  <w:style w:type="character" w:customStyle="1" w:styleId="st1">
    <w:name w:val="st1"/>
    <w:rsid w:val="00907D4D"/>
  </w:style>
  <w:style w:type="paragraph" w:styleId="Revize">
    <w:name w:val="Revision"/>
    <w:hidden/>
    <w:uiPriority w:val="99"/>
    <w:semiHidden/>
    <w:rsid w:val="00101502"/>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6524">
      <w:bodyDiv w:val="1"/>
      <w:marLeft w:val="0"/>
      <w:marRight w:val="0"/>
      <w:marTop w:val="0"/>
      <w:marBottom w:val="0"/>
      <w:divBdr>
        <w:top w:val="none" w:sz="0" w:space="0" w:color="auto"/>
        <w:left w:val="none" w:sz="0" w:space="0" w:color="auto"/>
        <w:bottom w:val="none" w:sz="0" w:space="0" w:color="auto"/>
        <w:right w:val="none" w:sz="0" w:space="0" w:color="auto"/>
      </w:divBdr>
    </w:div>
    <w:div w:id="317537993">
      <w:bodyDiv w:val="1"/>
      <w:marLeft w:val="0"/>
      <w:marRight w:val="0"/>
      <w:marTop w:val="0"/>
      <w:marBottom w:val="0"/>
      <w:divBdr>
        <w:top w:val="none" w:sz="0" w:space="0" w:color="auto"/>
        <w:left w:val="none" w:sz="0" w:space="0" w:color="auto"/>
        <w:bottom w:val="none" w:sz="0" w:space="0" w:color="auto"/>
        <w:right w:val="none" w:sz="0" w:space="0" w:color="auto"/>
      </w:divBdr>
    </w:div>
    <w:div w:id="344748871">
      <w:bodyDiv w:val="1"/>
      <w:marLeft w:val="0"/>
      <w:marRight w:val="0"/>
      <w:marTop w:val="0"/>
      <w:marBottom w:val="0"/>
      <w:divBdr>
        <w:top w:val="none" w:sz="0" w:space="0" w:color="auto"/>
        <w:left w:val="none" w:sz="0" w:space="0" w:color="auto"/>
        <w:bottom w:val="none" w:sz="0" w:space="0" w:color="auto"/>
        <w:right w:val="none" w:sz="0" w:space="0" w:color="auto"/>
      </w:divBdr>
    </w:div>
    <w:div w:id="493110570">
      <w:bodyDiv w:val="1"/>
      <w:marLeft w:val="0"/>
      <w:marRight w:val="0"/>
      <w:marTop w:val="0"/>
      <w:marBottom w:val="0"/>
      <w:divBdr>
        <w:top w:val="none" w:sz="0" w:space="0" w:color="auto"/>
        <w:left w:val="none" w:sz="0" w:space="0" w:color="auto"/>
        <w:bottom w:val="none" w:sz="0" w:space="0" w:color="auto"/>
        <w:right w:val="none" w:sz="0" w:space="0" w:color="auto"/>
      </w:divBdr>
    </w:div>
    <w:div w:id="537930524">
      <w:bodyDiv w:val="1"/>
      <w:marLeft w:val="0"/>
      <w:marRight w:val="0"/>
      <w:marTop w:val="0"/>
      <w:marBottom w:val="0"/>
      <w:divBdr>
        <w:top w:val="none" w:sz="0" w:space="0" w:color="auto"/>
        <w:left w:val="none" w:sz="0" w:space="0" w:color="auto"/>
        <w:bottom w:val="none" w:sz="0" w:space="0" w:color="auto"/>
        <w:right w:val="none" w:sz="0" w:space="0" w:color="auto"/>
      </w:divBdr>
    </w:div>
    <w:div w:id="705569004">
      <w:bodyDiv w:val="1"/>
      <w:marLeft w:val="0"/>
      <w:marRight w:val="0"/>
      <w:marTop w:val="0"/>
      <w:marBottom w:val="0"/>
      <w:divBdr>
        <w:top w:val="none" w:sz="0" w:space="0" w:color="auto"/>
        <w:left w:val="none" w:sz="0" w:space="0" w:color="auto"/>
        <w:bottom w:val="none" w:sz="0" w:space="0" w:color="auto"/>
        <w:right w:val="none" w:sz="0" w:space="0" w:color="auto"/>
      </w:divBdr>
    </w:div>
    <w:div w:id="833379242">
      <w:bodyDiv w:val="1"/>
      <w:marLeft w:val="0"/>
      <w:marRight w:val="0"/>
      <w:marTop w:val="0"/>
      <w:marBottom w:val="0"/>
      <w:divBdr>
        <w:top w:val="none" w:sz="0" w:space="0" w:color="auto"/>
        <w:left w:val="none" w:sz="0" w:space="0" w:color="auto"/>
        <w:bottom w:val="none" w:sz="0" w:space="0" w:color="auto"/>
        <w:right w:val="none" w:sz="0" w:space="0" w:color="auto"/>
      </w:divBdr>
    </w:div>
    <w:div w:id="862013119">
      <w:bodyDiv w:val="1"/>
      <w:marLeft w:val="0"/>
      <w:marRight w:val="0"/>
      <w:marTop w:val="0"/>
      <w:marBottom w:val="0"/>
      <w:divBdr>
        <w:top w:val="none" w:sz="0" w:space="0" w:color="auto"/>
        <w:left w:val="none" w:sz="0" w:space="0" w:color="auto"/>
        <w:bottom w:val="none" w:sz="0" w:space="0" w:color="auto"/>
        <w:right w:val="none" w:sz="0" w:space="0" w:color="auto"/>
      </w:divBdr>
    </w:div>
    <w:div w:id="866068559">
      <w:bodyDiv w:val="1"/>
      <w:marLeft w:val="0"/>
      <w:marRight w:val="0"/>
      <w:marTop w:val="0"/>
      <w:marBottom w:val="0"/>
      <w:divBdr>
        <w:top w:val="none" w:sz="0" w:space="0" w:color="auto"/>
        <w:left w:val="none" w:sz="0" w:space="0" w:color="auto"/>
        <w:bottom w:val="none" w:sz="0" w:space="0" w:color="auto"/>
        <w:right w:val="none" w:sz="0" w:space="0" w:color="auto"/>
      </w:divBdr>
    </w:div>
    <w:div w:id="906498056">
      <w:bodyDiv w:val="1"/>
      <w:marLeft w:val="0"/>
      <w:marRight w:val="0"/>
      <w:marTop w:val="0"/>
      <w:marBottom w:val="0"/>
      <w:divBdr>
        <w:top w:val="none" w:sz="0" w:space="0" w:color="auto"/>
        <w:left w:val="none" w:sz="0" w:space="0" w:color="auto"/>
        <w:bottom w:val="none" w:sz="0" w:space="0" w:color="auto"/>
        <w:right w:val="none" w:sz="0" w:space="0" w:color="auto"/>
      </w:divBdr>
    </w:div>
    <w:div w:id="1285844870">
      <w:bodyDiv w:val="1"/>
      <w:marLeft w:val="0"/>
      <w:marRight w:val="0"/>
      <w:marTop w:val="0"/>
      <w:marBottom w:val="0"/>
      <w:divBdr>
        <w:top w:val="none" w:sz="0" w:space="0" w:color="auto"/>
        <w:left w:val="none" w:sz="0" w:space="0" w:color="auto"/>
        <w:bottom w:val="none" w:sz="0" w:space="0" w:color="auto"/>
        <w:right w:val="none" w:sz="0" w:space="0" w:color="auto"/>
      </w:divBdr>
      <w:divsChild>
        <w:div w:id="347803311">
          <w:marLeft w:val="0"/>
          <w:marRight w:val="0"/>
          <w:marTop w:val="0"/>
          <w:marBottom w:val="0"/>
          <w:divBdr>
            <w:top w:val="none" w:sz="0" w:space="0" w:color="auto"/>
            <w:left w:val="none" w:sz="0" w:space="0" w:color="auto"/>
            <w:bottom w:val="none" w:sz="0" w:space="0" w:color="auto"/>
            <w:right w:val="none" w:sz="0" w:space="0" w:color="auto"/>
          </w:divBdr>
          <w:divsChild>
            <w:div w:id="92461288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512256730">
      <w:bodyDiv w:val="1"/>
      <w:marLeft w:val="0"/>
      <w:marRight w:val="0"/>
      <w:marTop w:val="0"/>
      <w:marBottom w:val="0"/>
      <w:divBdr>
        <w:top w:val="none" w:sz="0" w:space="0" w:color="auto"/>
        <w:left w:val="none" w:sz="0" w:space="0" w:color="auto"/>
        <w:bottom w:val="none" w:sz="0" w:space="0" w:color="auto"/>
        <w:right w:val="none" w:sz="0" w:space="0" w:color="auto"/>
      </w:divBdr>
      <w:divsChild>
        <w:div w:id="113406749">
          <w:marLeft w:val="0"/>
          <w:marRight w:val="0"/>
          <w:marTop w:val="0"/>
          <w:marBottom w:val="0"/>
          <w:divBdr>
            <w:top w:val="none" w:sz="0" w:space="0" w:color="auto"/>
            <w:left w:val="none" w:sz="0" w:space="0" w:color="auto"/>
            <w:bottom w:val="none" w:sz="0" w:space="0" w:color="auto"/>
            <w:right w:val="none" w:sz="0" w:space="0" w:color="auto"/>
          </w:divBdr>
        </w:div>
      </w:divsChild>
    </w:div>
    <w:div w:id="1572688821">
      <w:bodyDiv w:val="1"/>
      <w:marLeft w:val="0"/>
      <w:marRight w:val="0"/>
      <w:marTop w:val="0"/>
      <w:marBottom w:val="0"/>
      <w:divBdr>
        <w:top w:val="none" w:sz="0" w:space="0" w:color="auto"/>
        <w:left w:val="none" w:sz="0" w:space="0" w:color="auto"/>
        <w:bottom w:val="none" w:sz="0" w:space="0" w:color="auto"/>
        <w:right w:val="none" w:sz="0" w:space="0" w:color="auto"/>
      </w:divBdr>
    </w:div>
    <w:div w:id="1631083018">
      <w:bodyDiv w:val="1"/>
      <w:marLeft w:val="0"/>
      <w:marRight w:val="0"/>
      <w:marTop w:val="0"/>
      <w:marBottom w:val="0"/>
      <w:divBdr>
        <w:top w:val="none" w:sz="0" w:space="0" w:color="auto"/>
        <w:left w:val="none" w:sz="0" w:space="0" w:color="auto"/>
        <w:bottom w:val="none" w:sz="0" w:space="0" w:color="auto"/>
        <w:right w:val="none" w:sz="0" w:space="0" w:color="auto"/>
      </w:divBdr>
    </w:div>
    <w:div w:id="1712803036">
      <w:bodyDiv w:val="1"/>
      <w:marLeft w:val="0"/>
      <w:marRight w:val="0"/>
      <w:marTop w:val="0"/>
      <w:marBottom w:val="0"/>
      <w:divBdr>
        <w:top w:val="none" w:sz="0" w:space="0" w:color="auto"/>
        <w:left w:val="none" w:sz="0" w:space="0" w:color="auto"/>
        <w:bottom w:val="none" w:sz="0" w:space="0" w:color="auto"/>
        <w:right w:val="none" w:sz="0" w:space="0" w:color="auto"/>
      </w:divBdr>
    </w:div>
    <w:div w:id="1796212640">
      <w:bodyDiv w:val="1"/>
      <w:marLeft w:val="0"/>
      <w:marRight w:val="0"/>
      <w:marTop w:val="0"/>
      <w:marBottom w:val="0"/>
      <w:divBdr>
        <w:top w:val="none" w:sz="0" w:space="0" w:color="auto"/>
        <w:left w:val="none" w:sz="0" w:space="0" w:color="auto"/>
        <w:bottom w:val="none" w:sz="0" w:space="0" w:color="auto"/>
        <w:right w:val="none" w:sz="0" w:space="0" w:color="auto"/>
      </w:divBdr>
    </w:div>
    <w:div w:id="1901018873">
      <w:bodyDiv w:val="1"/>
      <w:marLeft w:val="0"/>
      <w:marRight w:val="0"/>
      <w:marTop w:val="0"/>
      <w:marBottom w:val="0"/>
      <w:divBdr>
        <w:top w:val="none" w:sz="0" w:space="0" w:color="auto"/>
        <w:left w:val="none" w:sz="0" w:space="0" w:color="auto"/>
        <w:bottom w:val="none" w:sz="0" w:space="0" w:color="auto"/>
        <w:right w:val="none" w:sz="0" w:space="0" w:color="auto"/>
      </w:divBdr>
    </w:div>
    <w:div w:id="20237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6667-C0F5-4E47-8E77-B2A9CE43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17628</Characters>
  <Application>Microsoft Office Word</Application>
  <DocSecurity>0</DocSecurity>
  <Lines>146</Lines>
  <Paragraphs>41</Paragraphs>
  <ScaleCrop>false</ScaleCrop>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2020-07-31T10:14:00Z</dcterms:created>
  <dcterms:modified xsi:type="dcterms:W3CDTF">2020-07-31T10:14:00Z</dcterms:modified>
</cp:coreProperties>
</file>