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DC4B" w14:textId="77777777" w:rsidR="007D2C83" w:rsidRDefault="007D2C83" w:rsidP="00BF5D5F">
      <w:pPr>
        <w:ind w:left="720"/>
        <w:jc w:val="right"/>
        <w:rPr>
          <w:b/>
          <w:sz w:val="18"/>
        </w:rPr>
      </w:pPr>
    </w:p>
    <w:p w14:paraId="1898203C" w14:textId="460EC55A" w:rsidR="004A4D5B" w:rsidRPr="00AE0B2A" w:rsidRDefault="004A4D5B" w:rsidP="00BF5D5F">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t xml:space="preserve">                                       </w:t>
      </w:r>
      <w:r w:rsidRPr="00431A35">
        <w:rPr>
          <w:sz w:val="20"/>
        </w:rPr>
        <w:t>ev. č.</w:t>
      </w:r>
      <w:r w:rsidRPr="00431A35">
        <w:rPr>
          <w:b/>
          <w:sz w:val="20"/>
        </w:rPr>
        <w:t xml:space="preserve"> </w:t>
      </w:r>
      <w:r w:rsidR="00BF1562">
        <w:rPr>
          <w:b/>
          <w:sz w:val="20"/>
        </w:rPr>
        <w:t>262/20/28</w:t>
      </w:r>
    </w:p>
    <w:p w14:paraId="1F19625C" w14:textId="77777777" w:rsidR="00FE6E9C" w:rsidRDefault="00FE6E9C" w:rsidP="00BF5D5F">
      <w:pPr>
        <w:suppressAutoHyphens/>
        <w:jc w:val="center"/>
        <w:rPr>
          <w:b/>
          <w:sz w:val="22"/>
        </w:rPr>
      </w:pPr>
    </w:p>
    <w:p w14:paraId="2BDF1E9E" w14:textId="77777777" w:rsidR="00F05998" w:rsidRPr="000D2AE0" w:rsidRDefault="00F05998" w:rsidP="00BF5D5F">
      <w:pPr>
        <w:suppressAutoHyphens/>
        <w:jc w:val="center"/>
        <w:rPr>
          <w:b/>
          <w:szCs w:val="24"/>
        </w:rPr>
      </w:pPr>
      <w:r w:rsidRPr="000D2AE0">
        <w:rPr>
          <w:b/>
          <w:szCs w:val="24"/>
        </w:rPr>
        <w:t>SMLOUVA</w:t>
      </w:r>
    </w:p>
    <w:p w14:paraId="29A659E8" w14:textId="77777777" w:rsidR="00DE1542" w:rsidRPr="000D2AE0" w:rsidRDefault="00F05998" w:rsidP="00BF5D5F">
      <w:pPr>
        <w:suppressAutoHyphens/>
        <w:jc w:val="center"/>
        <w:rPr>
          <w:b/>
          <w:spacing w:val="-3"/>
          <w:szCs w:val="24"/>
        </w:rPr>
      </w:pPr>
      <w:r w:rsidRPr="000D2AE0">
        <w:rPr>
          <w:b/>
          <w:szCs w:val="24"/>
        </w:rPr>
        <w:t xml:space="preserve">o nájmu </w:t>
      </w:r>
      <w:r w:rsidR="0030067D" w:rsidRPr="000D2AE0">
        <w:rPr>
          <w:b/>
          <w:szCs w:val="24"/>
        </w:rPr>
        <w:t>prostor</w:t>
      </w:r>
      <w:r w:rsidR="00D53FB7" w:rsidRPr="000D2AE0">
        <w:rPr>
          <w:b/>
          <w:szCs w:val="24"/>
        </w:rPr>
        <w:t>u slouží</w:t>
      </w:r>
      <w:r w:rsidR="006E2DAC" w:rsidRPr="000D2AE0">
        <w:rPr>
          <w:b/>
          <w:szCs w:val="24"/>
        </w:rPr>
        <w:t>cí</w:t>
      </w:r>
      <w:r w:rsidR="00D53FB7" w:rsidRPr="000D2AE0">
        <w:rPr>
          <w:b/>
          <w:szCs w:val="24"/>
        </w:rPr>
        <w:t>ho</w:t>
      </w:r>
      <w:r w:rsidR="0030067D" w:rsidRPr="000D2AE0">
        <w:rPr>
          <w:b/>
          <w:szCs w:val="24"/>
        </w:rPr>
        <w:t xml:space="preserve"> podnikání</w:t>
      </w:r>
      <w:r w:rsidR="00DE1542" w:rsidRPr="000D2AE0">
        <w:rPr>
          <w:b/>
          <w:szCs w:val="24"/>
        </w:rPr>
        <w:t xml:space="preserve"> </w:t>
      </w:r>
    </w:p>
    <w:p w14:paraId="6DD3F032" w14:textId="77777777" w:rsidR="00F05998" w:rsidRDefault="00F05998" w:rsidP="00BF5D5F">
      <w:pPr>
        <w:suppressAutoHyphens/>
        <w:jc w:val="both"/>
        <w:rPr>
          <w:spacing w:val="-3"/>
          <w:sz w:val="22"/>
        </w:rPr>
      </w:pPr>
      <w:r>
        <w:rPr>
          <w:spacing w:val="-3"/>
          <w:sz w:val="22"/>
        </w:rPr>
        <w:t>Smluvní strany</w:t>
      </w:r>
    </w:p>
    <w:p w14:paraId="76B2A2F9" w14:textId="77777777" w:rsidR="00F05998" w:rsidRDefault="00F05998" w:rsidP="00BF5D5F">
      <w:pPr>
        <w:suppressAutoHyphens/>
        <w:jc w:val="both"/>
        <w:rPr>
          <w:b/>
          <w:spacing w:val="-3"/>
          <w:sz w:val="22"/>
        </w:rPr>
      </w:pPr>
    </w:p>
    <w:p w14:paraId="3E23318E" w14:textId="77777777" w:rsidR="00F05998" w:rsidRDefault="00F05998" w:rsidP="00BF5D5F">
      <w:pPr>
        <w:suppressAutoHyphens/>
        <w:rPr>
          <w:spacing w:val="-3"/>
          <w:sz w:val="22"/>
        </w:rPr>
      </w:pPr>
      <w:r>
        <w:rPr>
          <w:b/>
          <w:spacing w:val="-3"/>
          <w:sz w:val="22"/>
        </w:rPr>
        <w:t>1.</w:t>
      </w:r>
      <w:r w:rsidR="006F016E">
        <w:rPr>
          <w:b/>
          <w:spacing w:val="-3"/>
          <w:sz w:val="22"/>
        </w:rPr>
        <w:t xml:space="preserve"> </w:t>
      </w:r>
      <w:r>
        <w:rPr>
          <w:b/>
          <w:spacing w:val="-3"/>
          <w:sz w:val="22"/>
        </w:rPr>
        <w:t>Hlavní město Praha</w:t>
      </w:r>
      <w:r>
        <w:rPr>
          <w:spacing w:val="-3"/>
          <w:sz w:val="22"/>
        </w:rPr>
        <w:t xml:space="preserve"> </w:t>
      </w:r>
    </w:p>
    <w:p w14:paraId="6730DB3E" w14:textId="77777777" w:rsidR="00F05998" w:rsidRDefault="00F05998" w:rsidP="00BF5D5F">
      <w:pPr>
        <w:suppressAutoHyphens/>
        <w:rPr>
          <w:spacing w:val="-3"/>
          <w:sz w:val="22"/>
        </w:rPr>
      </w:pPr>
      <w:r>
        <w:rPr>
          <w:spacing w:val="-3"/>
          <w:sz w:val="22"/>
        </w:rPr>
        <w:t xml:space="preserve">se sídlem Mariánské náměstí </w:t>
      </w:r>
      <w:r w:rsidR="00BC0870">
        <w:rPr>
          <w:spacing w:val="-3"/>
          <w:sz w:val="22"/>
        </w:rPr>
        <w:t>2/</w:t>
      </w:r>
      <w:r>
        <w:rPr>
          <w:spacing w:val="-3"/>
          <w:sz w:val="22"/>
        </w:rPr>
        <w:t>2, Praha 1, PSČ: 110 01</w:t>
      </w:r>
    </w:p>
    <w:p w14:paraId="5857BE60"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00064581, DIČ: CZ00064581</w:t>
      </w:r>
    </w:p>
    <w:p w14:paraId="392F5572" w14:textId="77777777" w:rsidR="00F05998" w:rsidRDefault="00F05998" w:rsidP="00BF5D5F">
      <w:pPr>
        <w:suppressAutoHyphens/>
        <w:rPr>
          <w:spacing w:val="-3"/>
          <w:sz w:val="22"/>
        </w:rPr>
      </w:pPr>
      <w:r>
        <w:rPr>
          <w:spacing w:val="-3"/>
          <w:sz w:val="22"/>
        </w:rPr>
        <w:t>zastoupené</w:t>
      </w:r>
    </w:p>
    <w:p w14:paraId="67EDD7D2" w14:textId="77777777" w:rsidR="00F05998" w:rsidRDefault="00F05998" w:rsidP="00BF5D5F">
      <w:pPr>
        <w:suppressAutoHyphens/>
        <w:rPr>
          <w:spacing w:val="-3"/>
          <w:sz w:val="22"/>
        </w:rPr>
      </w:pPr>
      <w:r>
        <w:rPr>
          <w:spacing w:val="-3"/>
          <w:sz w:val="22"/>
        </w:rPr>
        <w:t xml:space="preserve">TRADE CENTRE PRAHA </w:t>
      </w:r>
      <w:r w:rsidR="00EC514F">
        <w:rPr>
          <w:spacing w:val="-3"/>
          <w:sz w:val="22"/>
        </w:rPr>
        <w:t>a.s.</w:t>
      </w:r>
      <w:r>
        <w:rPr>
          <w:spacing w:val="-3"/>
          <w:sz w:val="22"/>
        </w:rPr>
        <w:t xml:space="preserve"> </w:t>
      </w:r>
    </w:p>
    <w:p w14:paraId="2A7D723A" w14:textId="77777777" w:rsidR="00F05998" w:rsidRDefault="00F05998" w:rsidP="00BF5D5F">
      <w:pPr>
        <w:suppressAutoHyphens/>
        <w:rPr>
          <w:spacing w:val="-3"/>
          <w:sz w:val="22"/>
        </w:rPr>
      </w:pPr>
      <w:r>
        <w:rPr>
          <w:spacing w:val="-3"/>
          <w:sz w:val="22"/>
        </w:rPr>
        <w:t>se sídlem Praha 2, Blanická 1008/28, PSČ: 120 00</w:t>
      </w:r>
    </w:p>
    <w:p w14:paraId="2993D3DE"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004</w:t>
      </w:r>
      <w:r w:rsidR="00BC0870">
        <w:rPr>
          <w:spacing w:val="-3"/>
          <w:sz w:val="22"/>
        </w:rPr>
        <w:t xml:space="preserve"> 0</w:t>
      </w:r>
      <w:r>
        <w:rPr>
          <w:spacing w:val="-3"/>
          <w:sz w:val="22"/>
        </w:rPr>
        <w:t>9</w:t>
      </w:r>
      <w:r w:rsidR="00BC0870">
        <w:rPr>
          <w:spacing w:val="-3"/>
          <w:sz w:val="22"/>
        </w:rPr>
        <w:t xml:space="preserve"> </w:t>
      </w:r>
      <w:r>
        <w:rPr>
          <w:spacing w:val="-3"/>
          <w:sz w:val="22"/>
        </w:rPr>
        <w:t>316, DIČ: CZ00409316</w:t>
      </w:r>
      <w:r>
        <w:rPr>
          <w:spacing w:val="-3"/>
          <w:sz w:val="22"/>
        </w:rPr>
        <w:tab/>
      </w:r>
    </w:p>
    <w:p w14:paraId="2733B95A" w14:textId="77777777" w:rsidR="00F05998" w:rsidRDefault="00F05998" w:rsidP="00BF5D5F">
      <w:pPr>
        <w:suppressAutoHyphens/>
        <w:rPr>
          <w:spacing w:val="-3"/>
          <w:sz w:val="22"/>
        </w:rPr>
      </w:pPr>
      <w:r>
        <w:rPr>
          <w:spacing w:val="-3"/>
          <w:sz w:val="22"/>
        </w:rPr>
        <w:t xml:space="preserve">zapsaná v obchodním rejstříku vedeném Městským soudem v Praze </w:t>
      </w:r>
      <w:r w:rsidR="005D2D63">
        <w:rPr>
          <w:spacing w:val="-3"/>
          <w:sz w:val="22"/>
        </w:rPr>
        <w:t xml:space="preserve">pod spis. zn. </w:t>
      </w:r>
      <w:r>
        <w:rPr>
          <w:spacing w:val="-3"/>
          <w:sz w:val="22"/>
        </w:rPr>
        <w:t>B 43</w:t>
      </w:r>
    </w:p>
    <w:p w14:paraId="065A7309" w14:textId="77777777" w:rsidR="001A2B11" w:rsidRPr="00D87064" w:rsidRDefault="001A2B11" w:rsidP="00BF5D5F">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sidR="006D2ADE">
        <w:rPr>
          <w:sz w:val="22"/>
          <w:szCs w:val="22"/>
        </w:rPr>
        <w:t xml:space="preserve">Mgr. </w:t>
      </w:r>
      <w:r w:rsidRPr="00D87064">
        <w:rPr>
          <w:sz w:val="22"/>
          <w:szCs w:val="22"/>
        </w:rPr>
        <w:t xml:space="preserve">Janem Bouškou, </w:t>
      </w:r>
      <w:r w:rsidR="006D2ADE">
        <w:rPr>
          <w:rFonts w:cs="Arial"/>
          <w:spacing w:val="-3"/>
          <w:sz w:val="22"/>
          <w:szCs w:val="22"/>
        </w:rPr>
        <w:t xml:space="preserve">místopředsedou </w:t>
      </w:r>
      <w:r w:rsidRPr="00D87064">
        <w:rPr>
          <w:rFonts w:cs="Arial"/>
          <w:spacing w:val="-3"/>
          <w:sz w:val="22"/>
          <w:szCs w:val="22"/>
        </w:rPr>
        <w:t>představenstva</w:t>
      </w:r>
    </w:p>
    <w:p w14:paraId="56FBE2BB" w14:textId="77777777" w:rsidR="00EA3198" w:rsidRPr="00EA3198" w:rsidRDefault="00EA3198" w:rsidP="00BF5D5F">
      <w:pPr>
        <w:suppressAutoHyphens/>
        <w:rPr>
          <w:spacing w:val="-3"/>
          <w:sz w:val="22"/>
          <w:szCs w:val="22"/>
        </w:rPr>
      </w:pPr>
      <w:r w:rsidRPr="00533F8C">
        <w:rPr>
          <w:rStyle w:val="red"/>
          <w:sz w:val="22"/>
          <w:szCs w:val="22"/>
        </w:rPr>
        <w:t xml:space="preserve">ID datové schránky: </w:t>
      </w:r>
      <w:r>
        <w:rPr>
          <w:rStyle w:val="red"/>
          <w:sz w:val="22"/>
          <w:szCs w:val="22"/>
        </w:rPr>
        <w:t>vajgqj2</w:t>
      </w:r>
    </w:p>
    <w:p w14:paraId="1835FE32" w14:textId="77777777" w:rsidR="00F05998" w:rsidRDefault="00F05998" w:rsidP="00BF5D5F">
      <w:pPr>
        <w:suppressAutoHyphens/>
        <w:rPr>
          <w:spacing w:val="-3"/>
          <w:sz w:val="22"/>
        </w:rPr>
      </w:pPr>
      <w:r>
        <w:rPr>
          <w:spacing w:val="-3"/>
          <w:sz w:val="22"/>
        </w:rPr>
        <w:t xml:space="preserve">(dále jen </w:t>
      </w:r>
      <w:r w:rsidR="002778EA">
        <w:rPr>
          <w:spacing w:val="-3"/>
          <w:sz w:val="22"/>
        </w:rPr>
        <w:t>„</w:t>
      </w:r>
      <w:r>
        <w:rPr>
          <w:spacing w:val="-3"/>
          <w:sz w:val="22"/>
        </w:rPr>
        <w:t>pronajímatel</w:t>
      </w:r>
      <w:r w:rsidR="002778EA">
        <w:rPr>
          <w:spacing w:val="-3"/>
          <w:sz w:val="22"/>
        </w:rPr>
        <w:t>“</w:t>
      </w:r>
      <w:r>
        <w:rPr>
          <w:spacing w:val="-3"/>
          <w:sz w:val="22"/>
        </w:rPr>
        <w:t>)</w:t>
      </w:r>
    </w:p>
    <w:p w14:paraId="3CD5A9FF" w14:textId="77777777" w:rsidR="00E71B02" w:rsidRDefault="00E71B02" w:rsidP="00BF5D5F">
      <w:pPr>
        <w:suppressAutoHyphens/>
        <w:jc w:val="both"/>
        <w:rPr>
          <w:spacing w:val="-3"/>
          <w:sz w:val="22"/>
        </w:rPr>
      </w:pPr>
    </w:p>
    <w:p w14:paraId="54913EE2" w14:textId="77777777" w:rsidR="00F05998" w:rsidRDefault="00F05998" w:rsidP="00BF5D5F">
      <w:pPr>
        <w:suppressAutoHyphens/>
        <w:jc w:val="both"/>
        <w:rPr>
          <w:spacing w:val="-3"/>
          <w:sz w:val="22"/>
        </w:rPr>
      </w:pPr>
      <w:r>
        <w:rPr>
          <w:spacing w:val="-3"/>
          <w:sz w:val="22"/>
        </w:rPr>
        <w:t>a</w:t>
      </w:r>
    </w:p>
    <w:p w14:paraId="6326486E" w14:textId="77777777" w:rsidR="00894D5F" w:rsidRDefault="00894D5F" w:rsidP="00BF5D5F">
      <w:pPr>
        <w:suppressAutoHyphens/>
        <w:jc w:val="both"/>
        <w:rPr>
          <w:b/>
          <w:spacing w:val="-3"/>
          <w:sz w:val="22"/>
        </w:rPr>
      </w:pPr>
    </w:p>
    <w:p w14:paraId="2779129A" w14:textId="1AC9F9A5" w:rsidR="00894D5F" w:rsidRPr="007A21ED" w:rsidRDefault="006F016E" w:rsidP="00BF5D5F">
      <w:pPr>
        <w:suppressAutoHyphens/>
        <w:jc w:val="both"/>
        <w:rPr>
          <w:b/>
          <w:spacing w:val="-3"/>
          <w:sz w:val="22"/>
        </w:rPr>
      </w:pPr>
      <w:r>
        <w:rPr>
          <w:b/>
          <w:spacing w:val="-3"/>
          <w:sz w:val="22"/>
        </w:rPr>
        <w:t>2.</w:t>
      </w:r>
      <w:r w:rsidR="007A21ED">
        <w:rPr>
          <w:b/>
          <w:spacing w:val="-3"/>
          <w:sz w:val="22"/>
        </w:rPr>
        <w:t xml:space="preserve"> 1. Česká agenturní, s.r.o.</w:t>
      </w:r>
      <w:r w:rsidR="00894D5F">
        <w:rPr>
          <w:b/>
          <w:caps/>
          <w:spacing w:val="-3"/>
          <w:sz w:val="22"/>
        </w:rPr>
        <w:t xml:space="preserve"> </w:t>
      </w:r>
    </w:p>
    <w:p w14:paraId="6ACB6B32" w14:textId="39B243B6" w:rsidR="00894D5F" w:rsidRPr="007A21ED" w:rsidRDefault="00894D5F" w:rsidP="00BF5D5F">
      <w:pPr>
        <w:pStyle w:val="Zkladntext2"/>
        <w:rPr>
          <w:caps/>
          <w:lang w:val="cs-CZ"/>
        </w:rPr>
      </w:pPr>
      <w:r>
        <w:t xml:space="preserve">se sídlem </w:t>
      </w:r>
      <w:r w:rsidR="007A21ED">
        <w:rPr>
          <w:lang w:val="cs-CZ"/>
        </w:rPr>
        <w:t>Jungmannova 1103, Valdické Předměstí, 506 01 Jičín</w:t>
      </w:r>
    </w:p>
    <w:p w14:paraId="18DC416C" w14:textId="6C6A77FE" w:rsidR="00894D5F" w:rsidRDefault="00894D5F" w:rsidP="00BF5D5F">
      <w:pPr>
        <w:suppressAutoHyphens/>
        <w:jc w:val="both"/>
        <w:rPr>
          <w:spacing w:val="-3"/>
          <w:sz w:val="22"/>
        </w:rPr>
      </w:pPr>
      <w:r>
        <w:rPr>
          <w:spacing w:val="-3"/>
          <w:sz w:val="22"/>
        </w:rPr>
        <w:t xml:space="preserve">IČO: </w:t>
      </w:r>
      <w:r w:rsidR="007A21ED">
        <w:rPr>
          <w:spacing w:val="-3"/>
          <w:sz w:val="22"/>
        </w:rPr>
        <w:t>273 84 497</w:t>
      </w:r>
      <w:r w:rsidR="00AE0B2A">
        <w:rPr>
          <w:spacing w:val="-3"/>
          <w:sz w:val="22"/>
        </w:rPr>
        <w:t>,</w:t>
      </w:r>
      <w:r w:rsidR="007614F7">
        <w:rPr>
          <w:spacing w:val="-3"/>
          <w:sz w:val="22"/>
        </w:rPr>
        <w:t xml:space="preserve"> </w:t>
      </w:r>
      <w:r>
        <w:rPr>
          <w:spacing w:val="-3"/>
          <w:sz w:val="22"/>
        </w:rPr>
        <w:t>DIČ: CZ</w:t>
      </w:r>
      <w:r w:rsidR="007A21ED">
        <w:rPr>
          <w:spacing w:val="-3"/>
          <w:sz w:val="22"/>
        </w:rPr>
        <w:t>27384497</w:t>
      </w:r>
    </w:p>
    <w:p w14:paraId="54C68135" w14:textId="43C25CF1" w:rsidR="00894D5F" w:rsidRDefault="00894D5F" w:rsidP="00BF5D5F">
      <w:pPr>
        <w:suppressAutoHyphens/>
        <w:jc w:val="both"/>
        <w:rPr>
          <w:spacing w:val="-3"/>
          <w:sz w:val="22"/>
        </w:rPr>
      </w:pPr>
      <w:r w:rsidRPr="007A21ED">
        <w:rPr>
          <w:spacing w:val="-3"/>
          <w:sz w:val="22"/>
        </w:rPr>
        <w:t xml:space="preserve">zapsaná v obchodním rejstříku vedeném </w:t>
      </w:r>
      <w:r w:rsidR="006B503E">
        <w:rPr>
          <w:spacing w:val="-3"/>
          <w:sz w:val="22"/>
        </w:rPr>
        <w:t>Krajským</w:t>
      </w:r>
      <w:r w:rsidR="00397FE4" w:rsidRPr="007A21ED">
        <w:rPr>
          <w:spacing w:val="-3"/>
          <w:sz w:val="22"/>
        </w:rPr>
        <w:t xml:space="preserve"> soudem v</w:t>
      </w:r>
      <w:r w:rsidR="006B503E">
        <w:rPr>
          <w:spacing w:val="-3"/>
          <w:sz w:val="22"/>
        </w:rPr>
        <w:t> Hradci Králové</w:t>
      </w:r>
      <w:r w:rsidR="00397FE4" w:rsidRPr="007A21ED">
        <w:rPr>
          <w:spacing w:val="-3"/>
          <w:sz w:val="22"/>
        </w:rPr>
        <w:t xml:space="preserve"> </w:t>
      </w:r>
      <w:r w:rsidR="005D2D63" w:rsidRPr="007A21ED">
        <w:rPr>
          <w:spacing w:val="-3"/>
          <w:sz w:val="22"/>
        </w:rPr>
        <w:t xml:space="preserve">pod spis. zn. C </w:t>
      </w:r>
      <w:r w:rsidR="007A21ED">
        <w:rPr>
          <w:spacing w:val="-3"/>
          <w:sz w:val="22"/>
        </w:rPr>
        <w:t>33646</w:t>
      </w:r>
    </w:p>
    <w:p w14:paraId="5E57B833" w14:textId="53171AB8" w:rsidR="00894D5F" w:rsidRDefault="00894D5F" w:rsidP="00BF5D5F">
      <w:pPr>
        <w:suppressAutoHyphens/>
        <w:jc w:val="both"/>
        <w:rPr>
          <w:spacing w:val="-3"/>
          <w:sz w:val="22"/>
        </w:rPr>
      </w:pPr>
      <w:r>
        <w:rPr>
          <w:spacing w:val="-3"/>
          <w:sz w:val="22"/>
        </w:rPr>
        <w:t xml:space="preserve">zastoupená </w:t>
      </w:r>
      <w:r w:rsidR="007A21ED">
        <w:rPr>
          <w:spacing w:val="-3"/>
          <w:sz w:val="22"/>
        </w:rPr>
        <w:t>Robertem Sládkem, jednatelem společnosti</w:t>
      </w:r>
      <w:r>
        <w:rPr>
          <w:spacing w:val="-3"/>
          <w:sz w:val="22"/>
        </w:rPr>
        <w:t xml:space="preserve">  </w:t>
      </w:r>
    </w:p>
    <w:p w14:paraId="66427695" w14:textId="71FD864D" w:rsidR="00D75AE0" w:rsidRPr="007A21ED" w:rsidRDefault="00D75AE0" w:rsidP="007A21ED">
      <w:pPr>
        <w:suppressAutoHyphens/>
        <w:jc w:val="both"/>
        <w:rPr>
          <w:sz w:val="22"/>
          <w:szCs w:val="22"/>
        </w:rPr>
      </w:pPr>
      <w:r w:rsidRPr="00533F8C">
        <w:rPr>
          <w:rStyle w:val="red"/>
          <w:sz w:val="22"/>
          <w:szCs w:val="22"/>
        </w:rPr>
        <w:t xml:space="preserve">ID datové schránky: </w:t>
      </w:r>
      <w:r w:rsidR="007A21ED" w:rsidRPr="005C0B9A">
        <w:rPr>
          <w:rStyle w:val="red"/>
          <w:sz w:val="22"/>
          <w:szCs w:val="22"/>
        </w:rPr>
        <w:t>iahb672</w:t>
      </w:r>
    </w:p>
    <w:p w14:paraId="1ECC2E36" w14:textId="32A09463" w:rsidR="00894D5F" w:rsidRDefault="00894D5F" w:rsidP="00BF5D5F">
      <w:pPr>
        <w:suppressAutoHyphens/>
        <w:jc w:val="both"/>
        <w:rPr>
          <w:spacing w:val="-3"/>
          <w:sz w:val="22"/>
        </w:rPr>
      </w:pPr>
      <w:r w:rsidRPr="007A21ED">
        <w:rPr>
          <w:spacing w:val="-3"/>
          <w:sz w:val="22"/>
        </w:rPr>
        <w:t>e-mail:</w:t>
      </w:r>
      <w:r w:rsidR="00A44D2E" w:rsidRPr="007A21ED">
        <w:rPr>
          <w:spacing w:val="-3"/>
          <w:sz w:val="22"/>
        </w:rPr>
        <w:t xml:space="preserve"> </w:t>
      </w:r>
    </w:p>
    <w:p w14:paraId="1A159FAB" w14:textId="77777777" w:rsidR="00894D5F" w:rsidRDefault="00894D5F" w:rsidP="00BF5D5F">
      <w:pPr>
        <w:suppressAutoHyphens/>
        <w:jc w:val="both"/>
        <w:rPr>
          <w:spacing w:val="-3"/>
          <w:sz w:val="22"/>
        </w:rPr>
      </w:pPr>
      <w:r>
        <w:rPr>
          <w:spacing w:val="-3"/>
          <w:sz w:val="22"/>
        </w:rPr>
        <w:t xml:space="preserve">(dále jen </w:t>
      </w:r>
      <w:r w:rsidR="002778EA">
        <w:rPr>
          <w:spacing w:val="-3"/>
          <w:sz w:val="22"/>
        </w:rPr>
        <w:t>„</w:t>
      </w:r>
      <w:r>
        <w:rPr>
          <w:spacing w:val="-3"/>
          <w:sz w:val="22"/>
        </w:rPr>
        <w:t>nájemce</w:t>
      </w:r>
      <w:r w:rsidR="002778EA">
        <w:rPr>
          <w:spacing w:val="-3"/>
          <w:sz w:val="22"/>
        </w:rPr>
        <w:t>“</w:t>
      </w:r>
      <w:r>
        <w:rPr>
          <w:spacing w:val="-3"/>
          <w:sz w:val="22"/>
        </w:rPr>
        <w:t>)</w:t>
      </w:r>
    </w:p>
    <w:p w14:paraId="4A9B12A0" w14:textId="77777777" w:rsidR="00894D5F" w:rsidRDefault="00894D5F" w:rsidP="00BF5D5F">
      <w:pPr>
        <w:suppressAutoHyphens/>
        <w:jc w:val="both"/>
        <w:rPr>
          <w:spacing w:val="-3"/>
          <w:sz w:val="22"/>
        </w:rPr>
      </w:pPr>
    </w:p>
    <w:p w14:paraId="3A26641C" w14:textId="77777777" w:rsidR="00F05998" w:rsidRDefault="00F05998" w:rsidP="00BF5D5F">
      <w:pPr>
        <w:suppressAutoHyphens/>
        <w:jc w:val="both"/>
        <w:rPr>
          <w:spacing w:val="-3"/>
          <w:sz w:val="22"/>
        </w:rPr>
      </w:pPr>
    </w:p>
    <w:p w14:paraId="6DDB53CC" w14:textId="72148DB3" w:rsidR="00F05998" w:rsidRPr="0030067D" w:rsidRDefault="00F05998" w:rsidP="00BF5D5F">
      <w:pPr>
        <w:suppressAutoHyphens/>
        <w:jc w:val="both"/>
        <w:rPr>
          <w:sz w:val="22"/>
        </w:rPr>
      </w:pPr>
      <w:r>
        <w:rPr>
          <w:spacing w:val="-3"/>
          <w:sz w:val="22"/>
        </w:rPr>
        <w:t xml:space="preserve">uzavírají </w:t>
      </w:r>
      <w:r w:rsidR="00372918">
        <w:rPr>
          <w:spacing w:val="-3"/>
          <w:sz w:val="22"/>
        </w:rPr>
        <w:t xml:space="preserve">podle ustanovení </w:t>
      </w:r>
      <w:r w:rsidR="00BD2552">
        <w:rPr>
          <w:sz w:val="22"/>
        </w:rPr>
        <w:t xml:space="preserve">§ </w:t>
      </w:r>
      <w:r w:rsidR="00372918">
        <w:rPr>
          <w:sz w:val="22"/>
        </w:rPr>
        <w:t xml:space="preserve">2201 a násl. ve spojení s § </w:t>
      </w:r>
      <w:r w:rsidR="001B15A7">
        <w:rPr>
          <w:sz w:val="22"/>
        </w:rPr>
        <w:t xml:space="preserve">2302 </w:t>
      </w:r>
      <w:r w:rsidR="00BD2552">
        <w:rPr>
          <w:sz w:val="22"/>
        </w:rPr>
        <w:t>a násl.</w:t>
      </w:r>
      <w:r w:rsidR="00AE0B2A">
        <w:rPr>
          <w:sz w:val="22"/>
        </w:rPr>
        <w:t xml:space="preserve"> </w:t>
      </w:r>
      <w:r w:rsidR="00BD2552">
        <w:rPr>
          <w:sz w:val="22"/>
        </w:rPr>
        <w:t>zákona</w:t>
      </w:r>
      <w:r w:rsidR="0030067D">
        <w:rPr>
          <w:sz w:val="22"/>
        </w:rPr>
        <w:t xml:space="preserve"> č. 89/2012 Sb</w:t>
      </w:r>
      <w:r w:rsidR="00CC45CD">
        <w:rPr>
          <w:sz w:val="22"/>
        </w:rPr>
        <w:t>.</w:t>
      </w:r>
      <w:r w:rsidR="0030067D">
        <w:rPr>
          <w:sz w:val="22"/>
        </w:rPr>
        <w:t>, občanský zákoník</w:t>
      </w:r>
      <w:r w:rsidR="00A046E2">
        <w:rPr>
          <w:sz w:val="22"/>
        </w:rPr>
        <w:t xml:space="preserve"> v platném znění</w:t>
      </w:r>
      <w:r w:rsidR="00CC45CD">
        <w:rPr>
          <w:sz w:val="22"/>
        </w:rPr>
        <w:t xml:space="preserve"> (dále také i jen</w:t>
      </w:r>
      <w:r w:rsidR="001E7E7E">
        <w:rPr>
          <w:sz w:val="22"/>
        </w:rPr>
        <w:t xml:space="preserve"> </w:t>
      </w:r>
      <w:r w:rsidR="00CC45CD">
        <w:rPr>
          <w:sz w:val="22"/>
        </w:rPr>
        <w:t>„občanský zákoník“)</w:t>
      </w:r>
      <w:r w:rsidR="0030067D">
        <w:rPr>
          <w:sz w:val="22"/>
        </w:rPr>
        <w:t xml:space="preserve">, </w:t>
      </w:r>
      <w:r>
        <w:rPr>
          <w:spacing w:val="-3"/>
          <w:sz w:val="22"/>
        </w:rPr>
        <w:t>tuto smlouvu:</w:t>
      </w:r>
    </w:p>
    <w:p w14:paraId="122A99D8" w14:textId="77777777" w:rsidR="00F05998" w:rsidRDefault="00F05998" w:rsidP="00BF5D5F">
      <w:pPr>
        <w:suppressAutoHyphens/>
        <w:jc w:val="center"/>
        <w:rPr>
          <w:b/>
          <w:sz w:val="22"/>
        </w:rPr>
      </w:pPr>
    </w:p>
    <w:p w14:paraId="075CBA21" w14:textId="77777777" w:rsidR="00F05998" w:rsidRDefault="00F05998" w:rsidP="00BF5D5F">
      <w:pPr>
        <w:suppressAutoHyphens/>
        <w:jc w:val="center"/>
        <w:rPr>
          <w:sz w:val="22"/>
        </w:rPr>
      </w:pPr>
      <w:r>
        <w:rPr>
          <w:b/>
          <w:sz w:val="22"/>
        </w:rPr>
        <w:t>I.</w:t>
      </w:r>
    </w:p>
    <w:p w14:paraId="0B5D427B" w14:textId="77777777" w:rsidR="00F05998" w:rsidRDefault="00F05998" w:rsidP="00BF5D5F">
      <w:pPr>
        <w:suppressAutoHyphens/>
        <w:jc w:val="center"/>
        <w:rPr>
          <w:sz w:val="22"/>
        </w:rPr>
      </w:pPr>
      <w:r>
        <w:rPr>
          <w:b/>
          <w:sz w:val="22"/>
        </w:rPr>
        <w:t>Prohlášení</w:t>
      </w:r>
    </w:p>
    <w:p w14:paraId="13CC2EE5" w14:textId="77777777" w:rsidR="00FE2C75" w:rsidRDefault="00FE2C75" w:rsidP="00BF5D5F">
      <w:pPr>
        <w:suppressAutoHyphens/>
        <w:jc w:val="both"/>
        <w:rPr>
          <w:spacing w:val="-3"/>
          <w:sz w:val="22"/>
        </w:rPr>
      </w:pPr>
    </w:p>
    <w:p w14:paraId="39039E8D" w14:textId="5C70EADB" w:rsidR="000F4B8E" w:rsidRDefault="00FE2C75" w:rsidP="000F4B8E">
      <w:pPr>
        <w:suppressAutoHyphens/>
        <w:jc w:val="both"/>
        <w:rPr>
          <w:rFonts w:cs="Arial"/>
          <w:sz w:val="22"/>
        </w:rPr>
      </w:pPr>
      <w:r>
        <w:rPr>
          <w:b/>
          <w:spacing w:val="-3"/>
          <w:sz w:val="22"/>
        </w:rPr>
        <w:t>I.1.</w:t>
      </w:r>
      <w:r w:rsidR="006F016E">
        <w:rPr>
          <w:b/>
          <w:spacing w:val="-3"/>
          <w:sz w:val="22"/>
        </w:rPr>
        <w:tab/>
      </w:r>
      <w:r w:rsidR="00720265" w:rsidRPr="001B3F76">
        <w:rPr>
          <w:rFonts w:cs="Arial"/>
          <w:sz w:val="22"/>
        </w:rPr>
        <w:t xml:space="preserve">Společnost TRADE CENTRE PRAHA a.s. prohlašuje, že je na základě Smlouvy </w:t>
      </w:r>
      <w:r w:rsidR="00720265" w:rsidRPr="001B3F76">
        <w:rPr>
          <w:rFonts w:cs="Arial"/>
          <w:sz w:val="22"/>
        </w:rPr>
        <w:br/>
        <w:t>o zajištění správy a obchodního využití majetku a o výkonu dalších činností uzavřené s hlavním městem Prahou dne 29. 11. 2019 oprávněna pronajímat byty a prostory sloužící podnikání v památkově chráněné stavbě č. p. 5</w:t>
      </w:r>
      <w:r w:rsidR="00720265">
        <w:rPr>
          <w:rFonts w:cs="Arial"/>
          <w:sz w:val="22"/>
        </w:rPr>
        <w:t>48</w:t>
      </w:r>
      <w:r w:rsidR="00720265" w:rsidRPr="001B3F76">
        <w:rPr>
          <w:rFonts w:cs="Arial"/>
          <w:sz w:val="22"/>
        </w:rPr>
        <w:t xml:space="preserve">, která je součástí pozemku </w:t>
      </w:r>
      <w:proofErr w:type="spellStart"/>
      <w:r w:rsidR="00720265" w:rsidRPr="001B3F76">
        <w:rPr>
          <w:rFonts w:cs="Arial"/>
          <w:sz w:val="22"/>
        </w:rPr>
        <w:t>parc</w:t>
      </w:r>
      <w:proofErr w:type="spellEnd"/>
      <w:r w:rsidR="00720265" w:rsidRPr="001B3F76">
        <w:rPr>
          <w:rFonts w:cs="Arial"/>
          <w:sz w:val="22"/>
        </w:rPr>
        <w:t xml:space="preserve">. č. </w:t>
      </w:r>
      <w:r w:rsidR="00720265">
        <w:rPr>
          <w:rFonts w:cs="Arial"/>
          <w:sz w:val="22"/>
        </w:rPr>
        <w:t>539/1</w:t>
      </w:r>
      <w:r w:rsidR="00720265" w:rsidRPr="001B3F76">
        <w:rPr>
          <w:rFonts w:cs="Arial"/>
          <w:sz w:val="22"/>
        </w:rPr>
        <w:t xml:space="preserve">, </w:t>
      </w:r>
      <w:r w:rsidR="00720265" w:rsidRPr="001B3F76">
        <w:rPr>
          <w:rFonts w:cs="Arial"/>
          <w:sz w:val="22"/>
        </w:rPr>
        <w:br/>
        <w:t xml:space="preserve">k. </w:t>
      </w:r>
      <w:proofErr w:type="spellStart"/>
      <w:r w:rsidR="00720265" w:rsidRPr="001B3F76">
        <w:rPr>
          <w:rFonts w:cs="Arial"/>
          <w:sz w:val="22"/>
        </w:rPr>
        <w:t>ú.</w:t>
      </w:r>
      <w:proofErr w:type="spellEnd"/>
      <w:r w:rsidR="00720265" w:rsidRPr="001B3F76">
        <w:rPr>
          <w:rFonts w:cs="Arial"/>
          <w:sz w:val="22"/>
        </w:rPr>
        <w:t xml:space="preserve"> Staré Město, na adrese Staroměstské náměstí </w:t>
      </w:r>
      <w:r w:rsidR="00720265">
        <w:rPr>
          <w:rFonts w:cs="Arial"/>
          <w:sz w:val="22"/>
        </w:rPr>
        <w:t>20</w:t>
      </w:r>
      <w:r w:rsidR="00720265" w:rsidRPr="001B3F76">
        <w:rPr>
          <w:rFonts w:cs="Arial"/>
          <w:sz w:val="22"/>
        </w:rPr>
        <w:t xml:space="preserve">, Praha 1 </w:t>
      </w:r>
      <w:r w:rsidR="00720265" w:rsidRPr="001B3F76">
        <w:rPr>
          <w:rFonts w:cs="Arial"/>
          <w:spacing w:val="-3"/>
          <w:sz w:val="22"/>
        </w:rPr>
        <w:t>(dále také i jen „stavba“ nebo „objekt“),</w:t>
      </w:r>
      <w:r w:rsidR="00720265" w:rsidRPr="001B3F76">
        <w:rPr>
          <w:rFonts w:cs="Arial"/>
          <w:sz w:val="22"/>
        </w:rPr>
        <w:t xml:space="preserve"> ve vlastnictví hlavního města Prahy, a zabezpečovat řádně plnění, jejichž poskytování je s užíváním bytů a prostorů sloužících podnikání spojeno.</w:t>
      </w:r>
    </w:p>
    <w:p w14:paraId="53FE1D6B" w14:textId="77777777" w:rsidR="00C27C3B" w:rsidRDefault="00F93E6A" w:rsidP="00F93E6A">
      <w:pPr>
        <w:tabs>
          <w:tab w:val="left" w:pos="5310"/>
        </w:tabs>
        <w:suppressAutoHyphens/>
        <w:jc w:val="both"/>
        <w:rPr>
          <w:spacing w:val="-3"/>
          <w:sz w:val="22"/>
        </w:rPr>
      </w:pPr>
      <w:r>
        <w:rPr>
          <w:spacing w:val="-3"/>
          <w:sz w:val="22"/>
        </w:rPr>
        <w:tab/>
      </w:r>
    </w:p>
    <w:p w14:paraId="56BB7992" w14:textId="77777777" w:rsidR="00622259" w:rsidRDefault="00C04E8B" w:rsidP="00BF5D5F">
      <w:pPr>
        <w:suppressAutoHyphens/>
        <w:jc w:val="both"/>
        <w:rPr>
          <w:sz w:val="22"/>
        </w:rPr>
      </w:pPr>
      <w:r>
        <w:rPr>
          <w:b/>
          <w:sz w:val="22"/>
        </w:rPr>
        <w:t>I.2.</w:t>
      </w:r>
      <w:r w:rsidR="006F016E">
        <w:rPr>
          <w:b/>
          <w:sz w:val="22"/>
        </w:rPr>
        <w:tab/>
      </w:r>
      <w:r>
        <w:rPr>
          <w:sz w:val="22"/>
        </w:rPr>
        <w:t xml:space="preserve">Nájemce prohlašuje, že ve smyslu obecných předpisů </w:t>
      </w:r>
      <w:r w:rsidR="0098788C">
        <w:rPr>
          <w:sz w:val="22"/>
        </w:rPr>
        <w:t>je svéprávný a</w:t>
      </w:r>
      <w:r w:rsidR="005F2C30">
        <w:rPr>
          <w:sz w:val="22"/>
        </w:rPr>
        <w:t xml:space="preserve"> splňuje podmínky pro</w:t>
      </w:r>
      <w:r>
        <w:rPr>
          <w:sz w:val="22"/>
        </w:rPr>
        <w:t xml:space="preserve"> podnikání</w:t>
      </w:r>
      <w:r w:rsidR="004D534A">
        <w:rPr>
          <w:sz w:val="22"/>
        </w:rPr>
        <w:t>.</w:t>
      </w:r>
      <w:r>
        <w:rPr>
          <w:sz w:val="22"/>
        </w:rPr>
        <w:t xml:space="preserve"> </w:t>
      </w:r>
      <w:r w:rsidR="00F93E6A" w:rsidRPr="00E019ED">
        <w:rPr>
          <w:sz w:val="22"/>
        </w:rPr>
        <w:t>Současně nájemce prohlašuje, že vlastní veškerá potřebná oprávnění a povolení příslušných úřadů pro realizaci účelu nájmu dle této smlouvy.</w:t>
      </w:r>
    </w:p>
    <w:p w14:paraId="7133BEDC" w14:textId="77777777" w:rsidR="00F93E6A" w:rsidRPr="004D534A" w:rsidRDefault="00F93E6A" w:rsidP="00BF5D5F">
      <w:pPr>
        <w:suppressAutoHyphens/>
        <w:jc w:val="both"/>
        <w:rPr>
          <w:spacing w:val="-3"/>
          <w:sz w:val="22"/>
        </w:rPr>
      </w:pPr>
    </w:p>
    <w:p w14:paraId="1BFA379B" w14:textId="77777777" w:rsidR="000F4B8E" w:rsidRDefault="000F4B8E" w:rsidP="00BF5D5F">
      <w:pPr>
        <w:suppressAutoHyphens/>
        <w:jc w:val="center"/>
        <w:rPr>
          <w:b/>
          <w:sz w:val="22"/>
        </w:rPr>
      </w:pPr>
    </w:p>
    <w:p w14:paraId="0BE5A59C" w14:textId="77777777" w:rsidR="000F4B8E" w:rsidRDefault="000F4B8E" w:rsidP="00BF5D5F">
      <w:pPr>
        <w:suppressAutoHyphens/>
        <w:jc w:val="center"/>
        <w:rPr>
          <w:b/>
          <w:sz w:val="22"/>
        </w:rPr>
      </w:pPr>
    </w:p>
    <w:p w14:paraId="52788F9E" w14:textId="77777777" w:rsidR="000F4B8E" w:rsidRDefault="000F4B8E" w:rsidP="00BF5D5F">
      <w:pPr>
        <w:suppressAutoHyphens/>
        <w:jc w:val="center"/>
        <w:rPr>
          <w:b/>
          <w:sz w:val="22"/>
        </w:rPr>
      </w:pPr>
    </w:p>
    <w:p w14:paraId="58C54F21" w14:textId="77777777" w:rsidR="000F4B8E" w:rsidRDefault="000F4B8E" w:rsidP="00BF5D5F">
      <w:pPr>
        <w:suppressAutoHyphens/>
        <w:jc w:val="center"/>
        <w:rPr>
          <w:b/>
          <w:sz w:val="22"/>
        </w:rPr>
      </w:pPr>
    </w:p>
    <w:p w14:paraId="66BAFD63" w14:textId="77777777" w:rsidR="000F4B8E" w:rsidRDefault="000F4B8E" w:rsidP="00BF5D5F">
      <w:pPr>
        <w:suppressAutoHyphens/>
        <w:jc w:val="center"/>
        <w:rPr>
          <w:b/>
          <w:sz w:val="22"/>
        </w:rPr>
      </w:pPr>
    </w:p>
    <w:p w14:paraId="692E028B" w14:textId="247990F6" w:rsidR="00C04E8B" w:rsidRDefault="00C04E8B" w:rsidP="00BF5D5F">
      <w:pPr>
        <w:suppressAutoHyphens/>
        <w:jc w:val="center"/>
        <w:rPr>
          <w:b/>
          <w:sz w:val="22"/>
        </w:rPr>
      </w:pPr>
      <w:r>
        <w:rPr>
          <w:b/>
          <w:sz w:val="22"/>
        </w:rPr>
        <w:lastRenderedPageBreak/>
        <w:t xml:space="preserve">II. </w:t>
      </w:r>
    </w:p>
    <w:p w14:paraId="25247BD2" w14:textId="77777777" w:rsidR="00C04E8B" w:rsidRDefault="00C04E8B" w:rsidP="00BF5D5F">
      <w:pPr>
        <w:suppressAutoHyphens/>
        <w:jc w:val="center"/>
        <w:rPr>
          <w:b/>
          <w:sz w:val="22"/>
        </w:rPr>
      </w:pPr>
      <w:r>
        <w:rPr>
          <w:b/>
          <w:sz w:val="22"/>
        </w:rPr>
        <w:t>Předmět nájmu</w:t>
      </w:r>
    </w:p>
    <w:p w14:paraId="03AEDB4B" w14:textId="77777777" w:rsidR="00C04E8B" w:rsidRDefault="00C04E8B" w:rsidP="00BF5D5F">
      <w:pPr>
        <w:suppressAutoHyphens/>
        <w:jc w:val="both"/>
        <w:rPr>
          <w:spacing w:val="-3"/>
          <w:sz w:val="22"/>
        </w:rPr>
      </w:pPr>
    </w:p>
    <w:p w14:paraId="661F81F8" w14:textId="703E0B79" w:rsidR="00C04E8B" w:rsidRDefault="00C04E8B" w:rsidP="00BF5D5F">
      <w:pPr>
        <w:suppressAutoHyphens/>
        <w:jc w:val="both"/>
        <w:rPr>
          <w:spacing w:val="-3"/>
          <w:sz w:val="22"/>
        </w:rPr>
      </w:pPr>
      <w:r>
        <w:rPr>
          <w:spacing w:val="-3"/>
          <w:sz w:val="22"/>
        </w:rPr>
        <w:t xml:space="preserve">Pronajímatel touto smlouvou pronajímá nájemci </w:t>
      </w:r>
      <w:r w:rsidR="0030067D">
        <w:rPr>
          <w:sz w:val="22"/>
        </w:rPr>
        <w:t xml:space="preserve">prostory sloužící podnikání </w:t>
      </w:r>
      <w:r>
        <w:rPr>
          <w:spacing w:val="-3"/>
          <w:sz w:val="22"/>
        </w:rPr>
        <w:t>v </w:t>
      </w:r>
      <w:r w:rsidR="000913EB">
        <w:rPr>
          <w:spacing w:val="-3"/>
          <w:sz w:val="22"/>
        </w:rPr>
        <w:t>přízemí</w:t>
      </w:r>
      <w:r>
        <w:rPr>
          <w:spacing w:val="-3"/>
          <w:sz w:val="22"/>
        </w:rPr>
        <w:t xml:space="preserve"> </w:t>
      </w:r>
      <w:r w:rsidR="000913EB">
        <w:rPr>
          <w:spacing w:val="-3"/>
          <w:sz w:val="22"/>
        </w:rPr>
        <w:t>(1.</w:t>
      </w:r>
      <w:r>
        <w:rPr>
          <w:spacing w:val="-3"/>
          <w:sz w:val="22"/>
        </w:rPr>
        <w:t xml:space="preserve"> NP) </w:t>
      </w:r>
      <w:r w:rsidR="0098788C">
        <w:rPr>
          <w:spacing w:val="-3"/>
          <w:sz w:val="22"/>
        </w:rPr>
        <w:t>stavby uvedené</w:t>
      </w:r>
      <w:r>
        <w:rPr>
          <w:spacing w:val="-3"/>
          <w:sz w:val="22"/>
        </w:rPr>
        <w:t xml:space="preserve"> v článku I. odst. </w:t>
      </w:r>
      <w:r w:rsidR="0098788C">
        <w:rPr>
          <w:spacing w:val="-3"/>
          <w:sz w:val="22"/>
        </w:rPr>
        <w:t>I.</w:t>
      </w:r>
      <w:r>
        <w:rPr>
          <w:spacing w:val="-3"/>
          <w:sz w:val="22"/>
        </w:rPr>
        <w:t xml:space="preserve">1. </w:t>
      </w:r>
      <w:r w:rsidR="0098788C">
        <w:rPr>
          <w:spacing w:val="-3"/>
          <w:sz w:val="22"/>
        </w:rPr>
        <w:t>této smlouvy</w:t>
      </w:r>
      <w:r>
        <w:rPr>
          <w:spacing w:val="-3"/>
          <w:sz w:val="22"/>
        </w:rPr>
        <w:t xml:space="preserve"> o celkové výměře </w:t>
      </w:r>
      <w:r w:rsidR="000913EB">
        <w:rPr>
          <w:spacing w:val="-3"/>
          <w:sz w:val="22"/>
        </w:rPr>
        <w:t>19,65</w:t>
      </w:r>
      <w:r>
        <w:rPr>
          <w:spacing w:val="-3"/>
          <w:sz w:val="22"/>
        </w:rPr>
        <w:t xml:space="preserve"> m</w:t>
      </w:r>
      <w:r>
        <w:rPr>
          <w:spacing w:val="-3"/>
          <w:sz w:val="22"/>
          <w:vertAlign w:val="superscript"/>
        </w:rPr>
        <w:t xml:space="preserve">2 </w:t>
      </w:r>
      <w:r>
        <w:rPr>
          <w:spacing w:val="-3"/>
          <w:sz w:val="22"/>
        </w:rPr>
        <w:t>(</w:t>
      </w:r>
      <w:r w:rsidRPr="000913EB">
        <w:rPr>
          <w:spacing w:val="-3"/>
          <w:sz w:val="22"/>
        </w:rPr>
        <w:t xml:space="preserve">č. </w:t>
      </w:r>
      <w:r w:rsidR="000913EB">
        <w:rPr>
          <w:spacing w:val="-3"/>
          <w:sz w:val="22"/>
        </w:rPr>
        <w:t>prostoru 113)</w:t>
      </w:r>
      <w:r w:rsidR="00367D58">
        <w:rPr>
          <w:spacing w:val="-3"/>
          <w:sz w:val="22"/>
        </w:rPr>
        <w:t>.</w:t>
      </w:r>
      <w:r>
        <w:rPr>
          <w:spacing w:val="-3"/>
          <w:sz w:val="22"/>
        </w:rPr>
        <w:t xml:space="preserve"> Veškeré pronajímané prostory jsou vyznačeny n</w:t>
      </w:r>
      <w:r w:rsidR="00EC4E19">
        <w:rPr>
          <w:spacing w:val="-3"/>
          <w:sz w:val="22"/>
        </w:rPr>
        <w:t>a situačním plánku (příloha č. 1</w:t>
      </w:r>
      <w:r>
        <w:rPr>
          <w:spacing w:val="-3"/>
          <w:sz w:val="22"/>
        </w:rPr>
        <w:t>).</w:t>
      </w:r>
    </w:p>
    <w:p w14:paraId="61C9E9FF" w14:textId="77777777" w:rsidR="00C04E8B" w:rsidRDefault="00C04E8B" w:rsidP="00BF5D5F">
      <w:pPr>
        <w:suppressAutoHyphens/>
        <w:jc w:val="center"/>
        <w:rPr>
          <w:b/>
          <w:sz w:val="22"/>
        </w:rPr>
      </w:pPr>
    </w:p>
    <w:p w14:paraId="7A9B3815" w14:textId="77777777" w:rsidR="00AB4315" w:rsidRDefault="00AB4315" w:rsidP="00AB4315">
      <w:pPr>
        <w:suppressAutoHyphens/>
        <w:jc w:val="center"/>
        <w:rPr>
          <w:b/>
          <w:sz w:val="22"/>
        </w:rPr>
      </w:pPr>
      <w:r>
        <w:rPr>
          <w:b/>
          <w:sz w:val="22"/>
        </w:rPr>
        <w:t xml:space="preserve">III. </w:t>
      </w:r>
    </w:p>
    <w:p w14:paraId="2FC36E2C" w14:textId="77777777" w:rsidR="00AB4315" w:rsidRDefault="00AB4315" w:rsidP="00AB4315">
      <w:pPr>
        <w:suppressAutoHyphens/>
        <w:jc w:val="center"/>
        <w:rPr>
          <w:b/>
          <w:sz w:val="22"/>
        </w:rPr>
      </w:pPr>
      <w:r>
        <w:rPr>
          <w:b/>
          <w:sz w:val="22"/>
        </w:rPr>
        <w:t>Účel nájmu</w:t>
      </w:r>
    </w:p>
    <w:p w14:paraId="7766613A" w14:textId="77777777" w:rsidR="00AB4315" w:rsidRDefault="00AB4315" w:rsidP="00AB4315">
      <w:pPr>
        <w:suppressAutoHyphens/>
        <w:jc w:val="both"/>
        <w:rPr>
          <w:spacing w:val="-3"/>
          <w:sz w:val="22"/>
        </w:rPr>
      </w:pPr>
    </w:p>
    <w:p w14:paraId="2DACE6B5" w14:textId="27872F23" w:rsidR="00AB4315" w:rsidRDefault="00AB4315" w:rsidP="00AB4315">
      <w:pPr>
        <w:suppressAutoHyphens/>
        <w:jc w:val="both"/>
        <w:rPr>
          <w:spacing w:val="-3"/>
          <w:sz w:val="22"/>
        </w:rPr>
      </w:pPr>
      <w:r w:rsidRPr="00372918">
        <w:rPr>
          <w:b/>
          <w:bCs/>
          <w:spacing w:val="-3"/>
          <w:sz w:val="22"/>
        </w:rPr>
        <w:t xml:space="preserve">III.1. </w:t>
      </w:r>
      <w:r>
        <w:rPr>
          <w:spacing w:val="-3"/>
          <w:sz w:val="22"/>
        </w:rPr>
        <w:tab/>
        <w:t xml:space="preserve">Nájemce je oprávněn užívat předmět nájmu výhradně jen ke smluvně určeným účelům jako </w:t>
      </w:r>
      <w:r w:rsidR="00E64460" w:rsidRPr="00976A60">
        <w:rPr>
          <w:spacing w:val="-3"/>
          <w:sz w:val="22"/>
        </w:rPr>
        <w:t>prostor pro bankomat</w:t>
      </w:r>
      <w:r w:rsidRPr="00976A60">
        <w:rPr>
          <w:spacing w:val="-3"/>
          <w:sz w:val="22"/>
        </w:rPr>
        <w:t xml:space="preserve">, a to pro předmět podnikání nájemce </w:t>
      </w:r>
      <w:r w:rsidR="00ED025C" w:rsidRPr="00ED025C">
        <w:rPr>
          <w:spacing w:val="-3"/>
          <w:sz w:val="22"/>
        </w:rPr>
        <w:t xml:space="preserve">výroba, obchod a služby neuvedené </w:t>
      </w:r>
      <w:r w:rsidR="006315DD">
        <w:rPr>
          <w:spacing w:val="-3"/>
          <w:sz w:val="22"/>
        </w:rPr>
        <w:br/>
      </w:r>
      <w:r w:rsidR="00ED025C" w:rsidRPr="00ED025C">
        <w:rPr>
          <w:spacing w:val="-3"/>
          <w:sz w:val="22"/>
        </w:rPr>
        <w:t>v přílohách 1 až 3 živnostenského zákona</w:t>
      </w:r>
      <w:r w:rsidRPr="003D1831">
        <w:rPr>
          <w:spacing w:val="-3"/>
          <w:sz w:val="22"/>
        </w:rPr>
        <w:t xml:space="preserve"> uvedený ve výpisu z obchodního rejstříku</w:t>
      </w:r>
      <w:r w:rsidRPr="003D1831">
        <w:rPr>
          <w:sz w:val="22"/>
        </w:rPr>
        <w:t>.</w:t>
      </w:r>
      <w:r w:rsidRPr="003D1831">
        <w:rPr>
          <w:spacing w:val="-3"/>
          <w:sz w:val="22"/>
        </w:rPr>
        <w:t xml:space="preserve"> Nájemce nemá</w:t>
      </w:r>
      <w:r w:rsidRPr="00514986">
        <w:rPr>
          <w:spacing w:val="-3"/>
          <w:sz w:val="22"/>
        </w:rPr>
        <w:t xml:space="preserve"> právo provozovat jinou činnost nebo změnit způsob či podmínky jejího výkonu, než jak to vyplývá z tohoto dohodnutého účelu nájmu.</w:t>
      </w:r>
    </w:p>
    <w:p w14:paraId="5D1B7250" w14:textId="77777777" w:rsidR="00AB4315" w:rsidRDefault="00AB4315" w:rsidP="00AB4315">
      <w:pPr>
        <w:suppressAutoHyphens/>
        <w:jc w:val="both"/>
        <w:rPr>
          <w:spacing w:val="-3"/>
          <w:sz w:val="22"/>
        </w:rPr>
      </w:pPr>
    </w:p>
    <w:p w14:paraId="00FD48A0" w14:textId="77777777" w:rsidR="00AB4315" w:rsidRDefault="00AB4315" w:rsidP="00AB4315">
      <w:pPr>
        <w:suppressAutoHyphens/>
        <w:jc w:val="both"/>
        <w:rPr>
          <w:b/>
          <w:sz w:val="22"/>
        </w:rPr>
      </w:pPr>
      <w:r w:rsidRPr="00372918">
        <w:rPr>
          <w:b/>
          <w:bCs/>
          <w:spacing w:val="-3"/>
          <w:sz w:val="22"/>
        </w:rPr>
        <w:t>III.2.</w:t>
      </w:r>
      <w:r>
        <w:rPr>
          <w:spacing w:val="-3"/>
          <w:sz w:val="22"/>
        </w:rPr>
        <w:t xml:space="preserve"> </w:t>
      </w:r>
      <w:r>
        <w:rPr>
          <w:spacing w:val="-3"/>
          <w:sz w:val="22"/>
        </w:rPr>
        <w:tab/>
        <w:t xml:space="preserve">Nájemce není oprávněn v předmětu nájmu provozovat jinou činnost nebo změnit způsob </w:t>
      </w:r>
      <w:r>
        <w:rPr>
          <w:spacing w:val="-3"/>
          <w:sz w:val="22"/>
        </w:rPr>
        <w:br/>
        <w:t>či podmínky jejího výkonu, než jak to vyplývá z dohodnutého účelu nájmu viz odst. III.1. této smlouvy.</w:t>
      </w:r>
    </w:p>
    <w:p w14:paraId="0FD7C246" w14:textId="77777777" w:rsidR="00AB4315" w:rsidRDefault="00AB4315" w:rsidP="00AB4315">
      <w:pPr>
        <w:suppressAutoHyphens/>
        <w:jc w:val="center"/>
        <w:rPr>
          <w:b/>
          <w:sz w:val="22"/>
        </w:rPr>
      </w:pPr>
    </w:p>
    <w:p w14:paraId="6344A7FC" w14:textId="77777777" w:rsidR="00AB4315" w:rsidRDefault="00AB4315" w:rsidP="00AB4315">
      <w:pPr>
        <w:suppressAutoHyphens/>
        <w:jc w:val="center"/>
        <w:rPr>
          <w:b/>
          <w:sz w:val="22"/>
        </w:rPr>
      </w:pPr>
      <w:r w:rsidRPr="00E02AD9">
        <w:rPr>
          <w:b/>
          <w:sz w:val="22"/>
        </w:rPr>
        <w:t>IV.</w:t>
      </w:r>
    </w:p>
    <w:p w14:paraId="5BED487F" w14:textId="77777777" w:rsidR="00AB4315" w:rsidRDefault="00AB4315" w:rsidP="00AB4315">
      <w:pPr>
        <w:suppressAutoHyphens/>
        <w:jc w:val="center"/>
        <w:rPr>
          <w:b/>
          <w:sz w:val="22"/>
        </w:rPr>
      </w:pPr>
      <w:r>
        <w:rPr>
          <w:b/>
          <w:sz w:val="22"/>
        </w:rPr>
        <w:t>Doba nájmu</w:t>
      </w:r>
    </w:p>
    <w:p w14:paraId="39031F7B" w14:textId="77777777" w:rsidR="00AB4315" w:rsidRDefault="00AB4315" w:rsidP="00AB4315">
      <w:pPr>
        <w:suppressAutoHyphens/>
        <w:jc w:val="center"/>
        <w:rPr>
          <w:b/>
          <w:sz w:val="22"/>
        </w:rPr>
      </w:pPr>
    </w:p>
    <w:p w14:paraId="47DB8860" w14:textId="77777777" w:rsidR="00AB4315" w:rsidRDefault="00AB4315" w:rsidP="00AB4315">
      <w:pPr>
        <w:suppressAutoHyphens/>
        <w:jc w:val="both"/>
        <w:rPr>
          <w:b/>
          <w:spacing w:val="-3"/>
          <w:sz w:val="22"/>
        </w:rPr>
      </w:pPr>
      <w:bookmarkStart w:id="0" w:name="_Hlk26358950"/>
      <w:r w:rsidRPr="00E50142">
        <w:rPr>
          <w:b/>
          <w:spacing w:val="-3"/>
          <w:sz w:val="22"/>
        </w:rPr>
        <w:t>I</w:t>
      </w:r>
      <w:r>
        <w:rPr>
          <w:b/>
          <w:spacing w:val="-3"/>
          <w:sz w:val="22"/>
        </w:rPr>
        <w:t>V</w:t>
      </w:r>
      <w:r w:rsidRPr="00E50142">
        <w:rPr>
          <w:b/>
          <w:spacing w:val="-3"/>
          <w:sz w:val="22"/>
        </w:rPr>
        <w:t>.1.</w:t>
      </w:r>
      <w:r>
        <w:rPr>
          <w:b/>
          <w:spacing w:val="-3"/>
          <w:sz w:val="22"/>
        </w:rPr>
        <w:tab/>
      </w:r>
      <w:bookmarkStart w:id="1" w:name="_Hlk26347500"/>
      <w:r>
        <w:rPr>
          <w:spacing w:val="-3"/>
          <w:sz w:val="22"/>
        </w:rPr>
        <w:t xml:space="preserve">Nájem se sjednává na </w:t>
      </w:r>
      <w:r w:rsidRPr="002452F7">
        <w:rPr>
          <w:b/>
          <w:bCs/>
          <w:spacing w:val="-3"/>
          <w:sz w:val="22"/>
        </w:rPr>
        <w:t>dobu</w:t>
      </w:r>
      <w:r>
        <w:rPr>
          <w:spacing w:val="-3"/>
          <w:sz w:val="22"/>
        </w:rPr>
        <w:t xml:space="preserve"> </w:t>
      </w:r>
      <w:r w:rsidRPr="00A155A5">
        <w:rPr>
          <w:b/>
          <w:spacing w:val="-3"/>
          <w:sz w:val="22"/>
        </w:rPr>
        <w:t xml:space="preserve">určitou </w:t>
      </w:r>
      <w:r>
        <w:rPr>
          <w:b/>
          <w:spacing w:val="-3"/>
          <w:sz w:val="22"/>
        </w:rPr>
        <w:t xml:space="preserve">od 1. 8. 2020 </w:t>
      </w:r>
      <w:r w:rsidRPr="00C67951">
        <w:rPr>
          <w:b/>
          <w:spacing w:val="-3"/>
          <w:sz w:val="22"/>
        </w:rPr>
        <w:t xml:space="preserve">do </w:t>
      </w:r>
      <w:r>
        <w:rPr>
          <w:b/>
          <w:spacing w:val="-3"/>
          <w:sz w:val="22"/>
        </w:rPr>
        <w:t xml:space="preserve">31. 7. 2025 </w:t>
      </w:r>
      <w:r>
        <w:rPr>
          <w:bCs/>
          <w:spacing w:val="-3"/>
          <w:sz w:val="22"/>
        </w:rPr>
        <w:t xml:space="preserve">(dále jen „řádná </w:t>
      </w:r>
      <w:r>
        <w:rPr>
          <w:bCs/>
          <w:spacing w:val="-3"/>
          <w:sz w:val="22"/>
        </w:rPr>
        <w:br/>
        <w:t xml:space="preserve">doba nájmu“). </w:t>
      </w:r>
      <w:bookmarkEnd w:id="0"/>
      <w:bookmarkEnd w:id="1"/>
    </w:p>
    <w:p w14:paraId="4C0BAAC8" w14:textId="77777777" w:rsidR="00AB4315" w:rsidRDefault="00AB4315" w:rsidP="00AB4315">
      <w:pPr>
        <w:suppressAutoHyphens/>
        <w:jc w:val="both"/>
        <w:rPr>
          <w:b/>
          <w:spacing w:val="-3"/>
          <w:sz w:val="22"/>
        </w:rPr>
      </w:pPr>
    </w:p>
    <w:p w14:paraId="76A3A7AD" w14:textId="77777777" w:rsidR="00AB4315" w:rsidRDefault="00AB4315" w:rsidP="00AB4315">
      <w:pPr>
        <w:suppressAutoHyphens/>
        <w:jc w:val="both"/>
        <w:rPr>
          <w:spacing w:val="-3"/>
          <w:sz w:val="22"/>
        </w:rPr>
      </w:pPr>
      <w:r w:rsidRPr="00E50142">
        <w:rPr>
          <w:b/>
          <w:spacing w:val="-3"/>
          <w:sz w:val="22"/>
        </w:rPr>
        <w:t>I</w:t>
      </w:r>
      <w:r>
        <w:rPr>
          <w:b/>
          <w:spacing w:val="-3"/>
          <w:sz w:val="22"/>
        </w:rPr>
        <w:t>V</w:t>
      </w:r>
      <w:r w:rsidRPr="00E50142">
        <w:rPr>
          <w:b/>
          <w:spacing w:val="-3"/>
          <w:sz w:val="22"/>
        </w:rPr>
        <w:t>.</w:t>
      </w:r>
      <w:r>
        <w:rPr>
          <w:b/>
          <w:spacing w:val="-3"/>
          <w:sz w:val="22"/>
        </w:rPr>
        <w:t>2</w:t>
      </w:r>
      <w:r w:rsidRPr="00E50142">
        <w:rPr>
          <w:b/>
          <w:spacing w:val="-3"/>
          <w:sz w:val="22"/>
        </w:rPr>
        <w:t>.</w:t>
      </w:r>
      <w:r>
        <w:rPr>
          <w:spacing w:val="-3"/>
          <w:sz w:val="22"/>
        </w:rPr>
        <w:tab/>
      </w:r>
      <w:r w:rsidRPr="00542AC3">
        <w:rPr>
          <w:spacing w:val="-3"/>
          <w:sz w:val="22"/>
        </w:rPr>
        <w:t>Smluvní strany ve smyslu § 2311 občanského zákoníku výslovně vylučují použití § 2285 občanského zákoníku.</w:t>
      </w:r>
    </w:p>
    <w:p w14:paraId="7F647CB3" w14:textId="77777777" w:rsidR="00AB4315" w:rsidRDefault="00AB4315" w:rsidP="00AB4315">
      <w:pPr>
        <w:suppressAutoHyphens/>
        <w:jc w:val="center"/>
        <w:rPr>
          <w:b/>
          <w:sz w:val="22"/>
        </w:rPr>
      </w:pPr>
    </w:p>
    <w:p w14:paraId="4D10CBBF" w14:textId="77777777" w:rsidR="00AB4315" w:rsidRDefault="00AB4315" w:rsidP="00AB4315">
      <w:pPr>
        <w:suppressAutoHyphens/>
        <w:jc w:val="center"/>
        <w:rPr>
          <w:b/>
          <w:sz w:val="22"/>
        </w:rPr>
      </w:pPr>
      <w:r>
        <w:rPr>
          <w:b/>
          <w:sz w:val="22"/>
        </w:rPr>
        <w:t>V.</w:t>
      </w:r>
    </w:p>
    <w:p w14:paraId="18654DCF" w14:textId="77777777" w:rsidR="00AB4315" w:rsidRDefault="00AB4315" w:rsidP="00AB4315">
      <w:pPr>
        <w:pStyle w:val="Nadpis1"/>
        <w:rPr>
          <w:spacing w:val="-3"/>
          <w:sz w:val="22"/>
        </w:rPr>
      </w:pPr>
      <w:r>
        <w:rPr>
          <w:sz w:val="22"/>
        </w:rPr>
        <w:t>Cenová a finanční ujednání</w:t>
      </w:r>
    </w:p>
    <w:p w14:paraId="0166B580" w14:textId="77777777" w:rsidR="00AB4315" w:rsidRDefault="00AB4315" w:rsidP="00AB4315">
      <w:pPr>
        <w:suppressAutoHyphens/>
        <w:jc w:val="both"/>
        <w:rPr>
          <w:b/>
          <w:spacing w:val="-3"/>
          <w:sz w:val="22"/>
        </w:rPr>
      </w:pPr>
    </w:p>
    <w:p w14:paraId="5C4DA4EC" w14:textId="10DB6258" w:rsidR="00AB4315" w:rsidRDefault="00AB4315" w:rsidP="00AB4315">
      <w:pPr>
        <w:suppressAutoHyphens/>
        <w:jc w:val="both"/>
        <w:rPr>
          <w:spacing w:val="-3"/>
          <w:sz w:val="22"/>
        </w:rPr>
      </w:pPr>
      <w:r>
        <w:rPr>
          <w:b/>
          <w:spacing w:val="-3"/>
          <w:sz w:val="22"/>
        </w:rPr>
        <w:t>V.1.</w:t>
      </w:r>
      <w:r>
        <w:rPr>
          <w:b/>
          <w:spacing w:val="-3"/>
          <w:sz w:val="22"/>
        </w:rPr>
        <w:tab/>
      </w:r>
      <w:r>
        <w:rPr>
          <w:spacing w:val="-3"/>
          <w:sz w:val="22"/>
        </w:rPr>
        <w:t xml:space="preserve">Za užívání předmětu nájmu stanoví se smluvní nájemné ve </w:t>
      </w:r>
      <w:r w:rsidRPr="00973ECB">
        <w:rPr>
          <w:spacing w:val="-3"/>
          <w:sz w:val="22"/>
        </w:rPr>
        <w:t xml:space="preserve">výši </w:t>
      </w:r>
      <w:r w:rsidR="000913EB">
        <w:rPr>
          <w:b/>
          <w:bCs/>
          <w:spacing w:val="-3"/>
          <w:sz w:val="22"/>
        </w:rPr>
        <w:t>50</w:t>
      </w:r>
      <w:r w:rsidRPr="00973ECB">
        <w:rPr>
          <w:b/>
          <w:bCs/>
          <w:spacing w:val="-3"/>
          <w:sz w:val="22"/>
        </w:rPr>
        <w:t>.</w:t>
      </w:r>
      <w:r w:rsidR="000913EB">
        <w:rPr>
          <w:b/>
          <w:bCs/>
          <w:spacing w:val="-3"/>
          <w:sz w:val="22"/>
        </w:rPr>
        <w:t>1</w:t>
      </w:r>
      <w:r w:rsidRPr="00973ECB">
        <w:rPr>
          <w:b/>
          <w:bCs/>
          <w:spacing w:val="-3"/>
          <w:sz w:val="22"/>
        </w:rPr>
        <w:t>08 Kč</w:t>
      </w:r>
      <w:r w:rsidRPr="00973ECB">
        <w:rPr>
          <w:b/>
          <w:spacing w:val="-3"/>
          <w:sz w:val="22"/>
        </w:rPr>
        <w:t xml:space="preserve"> měsíčně</w:t>
      </w:r>
      <w:r w:rsidRPr="00DB1D1E">
        <w:rPr>
          <w:spacing w:val="-3"/>
          <w:sz w:val="22"/>
        </w:rPr>
        <w:t xml:space="preserve">. Nájemné bude každý rok k 1. červenci valorizováno o míru inflace vyhlášené Českým statistickým úřadem </w:t>
      </w:r>
      <w:r w:rsidRPr="00DB1D1E">
        <w:rPr>
          <w:spacing w:val="-3"/>
          <w:sz w:val="22"/>
        </w:rPr>
        <w:br/>
        <w:t>za předchozí kalendářní rok (</w:t>
      </w:r>
      <w:r>
        <w:rPr>
          <w:spacing w:val="-3"/>
          <w:sz w:val="22"/>
        </w:rPr>
        <w:t xml:space="preserve">přičemž rozhodná je roční míra inflace vyjádřená přírůstkem průměrného indexu spotřebitelských cen za 12 měsíců předchozího roku proti průměru 12 měsíců roku, který jej předcházel), a to počínaje </w:t>
      </w:r>
      <w:r w:rsidRPr="00F01230">
        <w:rPr>
          <w:spacing w:val="-3"/>
          <w:sz w:val="22"/>
        </w:rPr>
        <w:t>1. 7. 2021</w:t>
      </w:r>
      <w:r>
        <w:rPr>
          <w:spacing w:val="-3"/>
          <w:sz w:val="22"/>
        </w:rPr>
        <w:t xml:space="preserve"> Nájemné je osvobozeno od DPH dle § 56a zák. 235/2004 Sb., </w:t>
      </w:r>
      <w:r>
        <w:rPr>
          <w:spacing w:val="-3"/>
          <w:sz w:val="22"/>
        </w:rPr>
        <w:br/>
        <w:t>o dani z přidané hodnoty, v platném znění.</w:t>
      </w:r>
    </w:p>
    <w:p w14:paraId="29BCDF22" w14:textId="77777777" w:rsidR="00AB4315" w:rsidRDefault="00AB4315" w:rsidP="00AB4315">
      <w:pPr>
        <w:suppressAutoHyphens/>
        <w:jc w:val="both"/>
        <w:rPr>
          <w:spacing w:val="-3"/>
          <w:sz w:val="22"/>
        </w:rPr>
      </w:pPr>
    </w:p>
    <w:p w14:paraId="49FB93E5" w14:textId="30D75696" w:rsidR="006315DD" w:rsidRPr="002C0624" w:rsidRDefault="00AB4315" w:rsidP="00AB4315">
      <w:pPr>
        <w:suppressAutoHyphens/>
        <w:jc w:val="both"/>
        <w:rPr>
          <w:sz w:val="22"/>
          <w:szCs w:val="22"/>
        </w:rPr>
      </w:pPr>
      <w:r>
        <w:rPr>
          <w:b/>
          <w:spacing w:val="-3"/>
          <w:sz w:val="22"/>
        </w:rPr>
        <w:t>V.2.</w:t>
      </w:r>
      <w:r>
        <w:rPr>
          <w:b/>
          <w:spacing w:val="-3"/>
          <w:sz w:val="22"/>
        </w:rPr>
        <w:tab/>
      </w:r>
      <w:r w:rsidR="006315DD">
        <w:rPr>
          <w:sz w:val="22"/>
          <w:szCs w:val="22"/>
        </w:rPr>
        <w:t>Nájemci nebudou pronajímatelem účtovány žádné další služby obvykle spojené s užíváním prostor.</w:t>
      </w:r>
      <w:r w:rsidR="00DE0249">
        <w:rPr>
          <w:sz w:val="22"/>
          <w:szCs w:val="22"/>
        </w:rPr>
        <w:t xml:space="preserve"> </w:t>
      </w:r>
      <w:r w:rsidR="006315DD">
        <w:rPr>
          <w:sz w:val="22"/>
          <w:szCs w:val="22"/>
        </w:rPr>
        <w:t xml:space="preserve">Elektroměr bude převeden na nájemce.  </w:t>
      </w:r>
    </w:p>
    <w:p w14:paraId="1DF14E22" w14:textId="77777777" w:rsidR="00AB4315" w:rsidRPr="00F8127D" w:rsidRDefault="00AB4315" w:rsidP="00AB4315">
      <w:pPr>
        <w:pStyle w:val="Zkladntext2"/>
        <w:rPr>
          <w:rFonts w:ascii="Times New Roman" w:hAnsi="Times New Roman"/>
          <w:i/>
          <w:sz w:val="16"/>
          <w:szCs w:val="16"/>
          <w:highlight w:val="yellow"/>
        </w:rPr>
      </w:pPr>
    </w:p>
    <w:p w14:paraId="4D4F3E99" w14:textId="77777777" w:rsidR="00AB4315" w:rsidRPr="00F8127D" w:rsidRDefault="00AB4315" w:rsidP="00AB4315">
      <w:pPr>
        <w:pStyle w:val="Zkladntext2"/>
        <w:rPr>
          <w:rFonts w:ascii="Times New Roman" w:hAnsi="Times New Roman"/>
          <w:i/>
          <w:sz w:val="16"/>
          <w:szCs w:val="16"/>
          <w:highlight w:val="yellow"/>
          <w:lang w:val="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AB4315" w:rsidRPr="00E90F7D" w14:paraId="0A512658" w14:textId="77777777" w:rsidTr="00EC6B0D">
        <w:tc>
          <w:tcPr>
            <w:tcW w:w="2985" w:type="dxa"/>
          </w:tcPr>
          <w:p w14:paraId="74216206" w14:textId="77777777" w:rsidR="00AB4315" w:rsidRPr="00E90F7D" w:rsidRDefault="00AB4315" w:rsidP="00EC6B0D">
            <w:pPr>
              <w:suppressAutoHyphens/>
              <w:jc w:val="center"/>
              <w:rPr>
                <w:b/>
                <w:spacing w:val="-3"/>
                <w:sz w:val="20"/>
              </w:rPr>
            </w:pPr>
            <w:r w:rsidRPr="00E90F7D">
              <w:rPr>
                <w:b/>
                <w:spacing w:val="-3"/>
                <w:sz w:val="20"/>
              </w:rPr>
              <w:t xml:space="preserve">druh služby </w:t>
            </w:r>
          </w:p>
        </w:tc>
        <w:tc>
          <w:tcPr>
            <w:tcW w:w="3055" w:type="dxa"/>
          </w:tcPr>
          <w:p w14:paraId="3FBA7658" w14:textId="77777777" w:rsidR="00AB4315" w:rsidRPr="00E90F7D" w:rsidRDefault="00AB4315" w:rsidP="00EC6B0D">
            <w:pPr>
              <w:suppressAutoHyphens/>
              <w:jc w:val="center"/>
              <w:rPr>
                <w:b/>
                <w:spacing w:val="-3"/>
                <w:sz w:val="20"/>
              </w:rPr>
            </w:pPr>
            <w:r w:rsidRPr="00E90F7D">
              <w:rPr>
                <w:b/>
                <w:spacing w:val="-3"/>
                <w:sz w:val="20"/>
              </w:rPr>
              <w:t>započitatelné m</w:t>
            </w:r>
            <w:r w:rsidRPr="00E90F7D">
              <w:rPr>
                <w:b/>
                <w:spacing w:val="-3"/>
                <w:sz w:val="20"/>
                <w:vertAlign w:val="superscript"/>
              </w:rPr>
              <w:t>2</w:t>
            </w:r>
          </w:p>
        </w:tc>
        <w:tc>
          <w:tcPr>
            <w:tcW w:w="3055" w:type="dxa"/>
          </w:tcPr>
          <w:p w14:paraId="6F5AD2AD" w14:textId="77777777" w:rsidR="00AB4315" w:rsidRPr="00E90F7D" w:rsidRDefault="00AB4315" w:rsidP="00EC6B0D">
            <w:pPr>
              <w:suppressAutoHyphens/>
              <w:jc w:val="center"/>
              <w:rPr>
                <w:b/>
                <w:spacing w:val="-3"/>
                <w:sz w:val="20"/>
              </w:rPr>
            </w:pPr>
            <w:r w:rsidRPr="00E90F7D">
              <w:rPr>
                <w:b/>
                <w:spacing w:val="-3"/>
                <w:sz w:val="20"/>
              </w:rPr>
              <w:t>započitatelné osoby</w:t>
            </w:r>
          </w:p>
        </w:tc>
      </w:tr>
      <w:tr w:rsidR="00AB4315" w:rsidRPr="00E90F7D" w14:paraId="20467A43" w14:textId="77777777" w:rsidTr="00EC6B0D">
        <w:tc>
          <w:tcPr>
            <w:tcW w:w="2985" w:type="dxa"/>
          </w:tcPr>
          <w:p w14:paraId="005C7A3F" w14:textId="77777777" w:rsidR="00AB4315" w:rsidRPr="00E90F7D" w:rsidRDefault="00AB4315" w:rsidP="00EC6B0D">
            <w:pPr>
              <w:suppressAutoHyphens/>
              <w:jc w:val="both"/>
              <w:rPr>
                <w:spacing w:val="-3"/>
                <w:sz w:val="20"/>
              </w:rPr>
            </w:pPr>
            <w:r w:rsidRPr="00E90F7D">
              <w:rPr>
                <w:spacing w:val="-3"/>
                <w:sz w:val="20"/>
              </w:rPr>
              <w:t>přeúčtovaná elektřina</w:t>
            </w:r>
          </w:p>
        </w:tc>
        <w:tc>
          <w:tcPr>
            <w:tcW w:w="3055" w:type="dxa"/>
          </w:tcPr>
          <w:p w14:paraId="76CA8486" w14:textId="77777777" w:rsidR="00AB4315" w:rsidRPr="00E90F7D" w:rsidRDefault="00AB4315" w:rsidP="00EC6B0D">
            <w:pPr>
              <w:suppressAutoHyphens/>
              <w:jc w:val="center"/>
              <w:rPr>
                <w:spacing w:val="-3"/>
                <w:sz w:val="20"/>
              </w:rPr>
            </w:pPr>
            <w:r w:rsidRPr="00E90F7D">
              <w:rPr>
                <w:spacing w:val="-3"/>
                <w:sz w:val="20"/>
              </w:rPr>
              <w:t>samostatný elektroměr</w:t>
            </w:r>
          </w:p>
        </w:tc>
        <w:tc>
          <w:tcPr>
            <w:tcW w:w="3055" w:type="dxa"/>
            <w:shd w:val="clear" w:color="auto" w:fill="auto"/>
          </w:tcPr>
          <w:p w14:paraId="524AF283" w14:textId="77777777" w:rsidR="00AB4315" w:rsidRPr="00E90F7D" w:rsidRDefault="00AB4315" w:rsidP="00EC6B0D">
            <w:pPr>
              <w:suppressAutoHyphens/>
              <w:jc w:val="center"/>
              <w:rPr>
                <w:spacing w:val="-3"/>
                <w:sz w:val="20"/>
              </w:rPr>
            </w:pPr>
            <w:r w:rsidRPr="00E90F7D">
              <w:rPr>
                <w:spacing w:val="-3"/>
                <w:sz w:val="20"/>
              </w:rPr>
              <w:t xml:space="preserve">bude převeden na nájemce </w:t>
            </w:r>
          </w:p>
        </w:tc>
      </w:tr>
    </w:tbl>
    <w:p w14:paraId="4ACD1AAE" w14:textId="77777777" w:rsidR="00AB4315" w:rsidRPr="00E90F7D" w:rsidRDefault="00AB4315" w:rsidP="00AB4315">
      <w:pPr>
        <w:suppressAutoHyphens/>
        <w:jc w:val="both"/>
        <w:rPr>
          <w:b/>
          <w:spacing w:val="-3"/>
          <w:sz w:val="22"/>
        </w:rPr>
      </w:pPr>
    </w:p>
    <w:p w14:paraId="2A07CA46" w14:textId="47113417" w:rsidR="00AB4315" w:rsidRDefault="00AB4315" w:rsidP="00DE0249">
      <w:pPr>
        <w:suppressAutoHyphens/>
        <w:jc w:val="both"/>
        <w:rPr>
          <w:spacing w:val="-3"/>
          <w:sz w:val="22"/>
        </w:rPr>
      </w:pPr>
      <w:bookmarkStart w:id="2" w:name="_Hlk39050925"/>
      <w:r>
        <w:rPr>
          <w:b/>
          <w:spacing w:val="-3"/>
          <w:sz w:val="22"/>
        </w:rPr>
        <w:t>V.</w:t>
      </w:r>
      <w:r w:rsidR="006315DD">
        <w:rPr>
          <w:b/>
          <w:spacing w:val="-3"/>
          <w:sz w:val="22"/>
        </w:rPr>
        <w:t>3.</w:t>
      </w:r>
      <w:r>
        <w:rPr>
          <w:b/>
          <w:spacing w:val="-3"/>
          <w:sz w:val="22"/>
        </w:rPr>
        <w:tab/>
      </w:r>
      <w:r>
        <w:rPr>
          <w:spacing w:val="-3"/>
          <w:sz w:val="22"/>
        </w:rPr>
        <w:t xml:space="preserve">Nájemce bude platit nájemné dle odst. V.1. tohoto článku </w:t>
      </w:r>
      <w:r w:rsidRPr="00F35980">
        <w:rPr>
          <w:spacing w:val="-3"/>
          <w:sz w:val="22"/>
        </w:rPr>
        <w:t xml:space="preserve">měsíčně předem vždy </w:t>
      </w:r>
      <w:r w:rsidR="00DE0249">
        <w:rPr>
          <w:spacing w:val="-3"/>
          <w:sz w:val="22"/>
        </w:rPr>
        <w:br/>
      </w:r>
      <w:r w:rsidRPr="00F35980">
        <w:rPr>
          <w:b/>
          <w:spacing w:val="-3"/>
          <w:sz w:val="22"/>
        </w:rPr>
        <w:t>do 1. dne měsíce</w:t>
      </w:r>
      <w:r w:rsidRPr="00F35980">
        <w:rPr>
          <w:spacing w:val="-3"/>
          <w:sz w:val="22"/>
        </w:rPr>
        <w:t>, na který má být</w:t>
      </w:r>
      <w:r w:rsidRPr="00B75BEE">
        <w:rPr>
          <w:spacing w:val="-3"/>
          <w:sz w:val="22"/>
        </w:rPr>
        <w:t xml:space="preserve"> </w:t>
      </w:r>
      <w:r w:rsidRPr="00F35980">
        <w:rPr>
          <w:spacing w:val="-3"/>
          <w:sz w:val="22"/>
        </w:rPr>
        <w:t>placeno</w:t>
      </w:r>
      <w:r w:rsidRPr="00B75BEE">
        <w:rPr>
          <w:spacing w:val="-3"/>
          <w:sz w:val="22"/>
        </w:rPr>
        <w:t xml:space="preserve">, </w:t>
      </w:r>
      <w:r w:rsidRPr="00C8675E">
        <w:rPr>
          <w:spacing w:val="-3"/>
          <w:sz w:val="22"/>
        </w:rPr>
        <w:t xml:space="preserve">ve prospěch </w:t>
      </w:r>
      <w:proofErr w:type="spellStart"/>
      <w:r w:rsidRPr="00C8675E">
        <w:rPr>
          <w:spacing w:val="-3"/>
          <w:sz w:val="22"/>
        </w:rPr>
        <w:t>účtuč</w:t>
      </w:r>
      <w:proofErr w:type="spellEnd"/>
      <w:r w:rsidRPr="00C8675E">
        <w:rPr>
          <w:spacing w:val="-3"/>
          <w:sz w:val="22"/>
        </w:rPr>
        <w:t xml:space="preserve">. </w:t>
      </w:r>
      <w:r w:rsidR="00DE0249">
        <w:rPr>
          <w:spacing w:val="-3"/>
          <w:sz w:val="22"/>
        </w:rPr>
        <w:br/>
      </w:r>
      <w:r w:rsidRPr="00C8675E">
        <w:rPr>
          <w:spacing w:val="-3"/>
          <w:sz w:val="22"/>
        </w:rPr>
        <w:t>u</w:t>
      </w:r>
      <w:r>
        <w:rPr>
          <w:spacing w:val="-3"/>
          <w:sz w:val="22"/>
        </w:rPr>
        <w:t xml:space="preserve">, Evropská 2690/17, 160 41 Praha 6 s uvedením variabilního symbolu </w:t>
      </w:r>
      <w:r w:rsidR="00CE3183">
        <w:rPr>
          <w:b/>
          <w:bCs/>
          <w:spacing w:val="-3"/>
          <w:sz w:val="22"/>
        </w:rPr>
        <w:t>2046</w:t>
      </w:r>
      <w:r w:rsidR="006315DD">
        <w:rPr>
          <w:b/>
          <w:bCs/>
          <w:spacing w:val="-3"/>
          <w:sz w:val="22"/>
        </w:rPr>
        <w:t>.</w:t>
      </w:r>
      <w:r>
        <w:rPr>
          <w:spacing w:val="-3"/>
          <w:sz w:val="22"/>
        </w:rPr>
        <w:t xml:space="preserve"> </w:t>
      </w:r>
    </w:p>
    <w:p w14:paraId="07E7A172" w14:textId="77777777" w:rsidR="00AB4315" w:rsidRDefault="00AB4315">
      <w:pPr>
        <w:suppressAutoHyphens/>
        <w:jc w:val="both"/>
        <w:rPr>
          <w:spacing w:val="-3"/>
          <w:sz w:val="22"/>
          <w:highlight w:val="yellow"/>
        </w:rPr>
      </w:pPr>
    </w:p>
    <w:p w14:paraId="5C2946DD" w14:textId="7F40CDFB" w:rsidR="00AB4315" w:rsidRDefault="00AB4315" w:rsidP="00AB4315">
      <w:pPr>
        <w:suppressAutoHyphens/>
        <w:jc w:val="both"/>
        <w:rPr>
          <w:spacing w:val="-3"/>
          <w:sz w:val="22"/>
        </w:rPr>
      </w:pPr>
      <w:r w:rsidRPr="006621B5">
        <w:rPr>
          <w:spacing w:val="-3"/>
          <w:sz w:val="22"/>
        </w:rPr>
        <w:t xml:space="preserve">Za období od 1. 8. 2020 do 31. 8. 2020 uhradí nájemce nájemné ve výši </w:t>
      </w:r>
      <w:r w:rsidR="000913EB">
        <w:rPr>
          <w:b/>
          <w:bCs/>
          <w:spacing w:val="-3"/>
          <w:sz w:val="22"/>
        </w:rPr>
        <w:t>50.108</w:t>
      </w:r>
      <w:r w:rsidRPr="006621B5">
        <w:rPr>
          <w:b/>
          <w:bCs/>
          <w:spacing w:val="-3"/>
          <w:sz w:val="22"/>
        </w:rPr>
        <w:t xml:space="preserve"> Kč</w:t>
      </w:r>
      <w:r w:rsidRPr="006621B5">
        <w:rPr>
          <w:spacing w:val="-3"/>
          <w:sz w:val="22"/>
        </w:rPr>
        <w:t xml:space="preserve"> nejpozději </w:t>
      </w:r>
      <w:r w:rsidR="002C0624">
        <w:rPr>
          <w:spacing w:val="-3"/>
          <w:sz w:val="22"/>
        </w:rPr>
        <w:br/>
      </w:r>
      <w:r w:rsidRPr="006621B5">
        <w:rPr>
          <w:spacing w:val="-3"/>
          <w:sz w:val="22"/>
        </w:rPr>
        <w:t xml:space="preserve">do </w:t>
      </w:r>
      <w:r w:rsidRPr="006621B5">
        <w:rPr>
          <w:b/>
          <w:bCs/>
          <w:spacing w:val="-3"/>
          <w:sz w:val="22"/>
        </w:rPr>
        <w:t>31. 7. 2020</w:t>
      </w:r>
      <w:r w:rsidRPr="006621B5">
        <w:rPr>
          <w:spacing w:val="-3"/>
          <w:sz w:val="22"/>
        </w:rPr>
        <w:t>.</w:t>
      </w:r>
    </w:p>
    <w:bookmarkEnd w:id="2"/>
    <w:p w14:paraId="36906BD2" w14:textId="77777777" w:rsidR="00AB4315" w:rsidRDefault="00AB4315" w:rsidP="00AB4315">
      <w:pPr>
        <w:suppressAutoHyphens/>
        <w:jc w:val="both"/>
        <w:rPr>
          <w:spacing w:val="-3"/>
          <w:sz w:val="22"/>
        </w:rPr>
      </w:pPr>
    </w:p>
    <w:p w14:paraId="5D852177" w14:textId="7A0825C7" w:rsidR="00AB4315" w:rsidRPr="00F40A12" w:rsidRDefault="00AB4315" w:rsidP="00AB4315">
      <w:pPr>
        <w:suppressAutoHyphens/>
        <w:jc w:val="both"/>
        <w:rPr>
          <w:b/>
          <w:color w:val="FF0000"/>
          <w:spacing w:val="-3"/>
          <w:sz w:val="22"/>
        </w:rPr>
      </w:pPr>
      <w:r>
        <w:rPr>
          <w:b/>
          <w:sz w:val="22"/>
        </w:rPr>
        <w:t>V.</w:t>
      </w:r>
      <w:r w:rsidR="00DE0249">
        <w:rPr>
          <w:b/>
          <w:sz w:val="22"/>
        </w:rPr>
        <w:t>4</w:t>
      </w:r>
      <w:r>
        <w:rPr>
          <w:b/>
          <w:sz w:val="22"/>
        </w:rPr>
        <w:t>.</w:t>
      </w:r>
      <w:r>
        <w:rPr>
          <w:b/>
          <w:sz w:val="22"/>
        </w:rPr>
        <w:tab/>
      </w:r>
      <w:r>
        <w:rPr>
          <w:sz w:val="22"/>
        </w:rPr>
        <w:t xml:space="preserve">Nájemce se zavazuje nejpozději do </w:t>
      </w:r>
      <w:r w:rsidRPr="00D207D8">
        <w:rPr>
          <w:b/>
          <w:bCs/>
          <w:sz w:val="22"/>
        </w:rPr>
        <w:t>31. 7. 2020</w:t>
      </w:r>
      <w:r>
        <w:rPr>
          <w:sz w:val="22"/>
        </w:rPr>
        <w:t xml:space="preserve"> složit na účet pronajímatele </w:t>
      </w:r>
      <w:r>
        <w:rPr>
          <w:sz w:val="22"/>
        </w:rPr>
        <w:br/>
      </w:r>
      <w:r w:rsidRPr="003340D7">
        <w:rPr>
          <w:sz w:val="22"/>
          <w:szCs w:val="22"/>
        </w:rPr>
        <w:t xml:space="preserve">, </w:t>
      </w:r>
      <w:r w:rsidRPr="003340D7">
        <w:rPr>
          <w:sz w:val="22"/>
        </w:rPr>
        <w:t xml:space="preserve">variabilní symbol </w:t>
      </w:r>
      <w:r w:rsidRPr="003340D7">
        <w:rPr>
          <w:b/>
          <w:bCs/>
          <w:sz w:val="22"/>
        </w:rPr>
        <w:t>204</w:t>
      </w:r>
      <w:r w:rsidR="00CE3183">
        <w:rPr>
          <w:b/>
          <w:bCs/>
          <w:sz w:val="22"/>
        </w:rPr>
        <w:t>6</w:t>
      </w:r>
      <w:r w:rsidRPr="003340D7">
        <w:rPr>
          <w:sz w:val="22"/>
        </w:rPr>
        <w:t xml:space="preserve">, </w:t>
      </w:r>
      <w:r w:rsidRPr="003340D7">
        <w:rPr>
          <w:b/>
          <w:bCs/>
          <w:sz w:val="22"/>
        </w:rPr>
        <w:t>jistotu</w:t>
      </w:r>
      <w:r w:rsidRPr="003340D7">
        <w:rPr>
          <w:sz w:val="22"/>
        </w:rPr>
        <w:t xml:space="preserve"> ve výši </w:t>
      </w:r>
      <w:r w:rsidRPr="003340D7">
        <w:rPr>
          <w:b/>
          <w:bCs/>
          <w:sz w:val="22"/>
        </w:rPr>
        <w:t>dvou měsíčních nájmů</w:t>
      </w:r>
      <w:r w:rsidRPr="003340D7">
        <w:rPr>
          <w:sz w:val="22"/>
        </w:rPr>
        <w:t>,</w:t>
      </w:r>
      <w:r>
        <w:rPr>
          <w:sz w:val="22"/>
        </w:rPr>
        <w:t xml:space="preserve"> </w:t>
      </w:r>
      <w:r>
        <w:rPr>
          <w:sz w:val="22"/>
        </w:rPr>
        <w:br/>
      </w:r>
      <w:r w:rsidRPr="00C03E1A">
        <w:rPr>
          <w:bCs/>
          <w:sz w:val="22"/>
        </w:rPr>
        <w:t>tj.</w:t>
      </w:r>
      <w:r>
        <w:rPr>
          <w:b/>
          <w:sz w:val="22"/>
        </w:rPr>
        <w:t xml:space="preserve"> </w:t>
      </w:r>
      <w:r w:rsidR="000913EB">
        <w:rPr>
          <w:b/>
          <w:sz w:val="22"/>
        </w:rPr>
        <w:t xml:space="preserve">100.216 </w:t>
      </w:r>
      <w:r>
        <w:rPr>
          <w:b/>
          <w:sz w:val="22"/>
        </w:rPr>
        <w:t>Kč</w:t>
      </w:r>
      <w:r w:rsidRPr="007614F7">
        <w:rPr>
          <w:sz w:val="22"/>
        </w:rPr>
        <w:t xml:space="preserve">. </w:t>
      </w:r>
      <w:bookmarkStart w:id="3" w:name="_Hlk39572192"/>
      <w:bookmarkStart w:id="4" w:name="_Hlk45111247"/>
      <w:r w:rsidRPr="003340D7">
        <w:rPr>
          <w:sz w:val="22"/>
        </w:rPr>
        <w:t>V případě, že nebude jistota v plné výši a v uvedeném termínu složena, má pronajímatel právo bez předchozího upozornění od této smlouvy</w:t>
      </w:r>
      <w:bookmarkEnd w:id="3"/>
      <w:r w:rsidRPr="003340D7">
        <w:rPr>
          <w:sz w:val="22"/>
        </w:rPr>
        <w:t>.</w:t>
      </w:r>
      <w:r>
        <w:rPr>
          <w:sz w:val="22"/>
        </w:rPr>
        <w:t xml:space="preserve"> Pronajímatel je oprávněn z jistoty </w:t>
      </w:r>
      <w:r>
        <w:rPr>
          <w:sz w:val="22"/>
        </w:rPr>
        <w:lastRenderedPageBreak/>
        <w:t>čerpat dlužné platby nájemce či jiné závazky nájemce vůči pronajímateli. Nájemce se zavazuje v případě čerpání pronajímatele z jistoty a/nebo bude-li v</w:t>
      </w:r>
      <w:r w:rsidRPr="007614F7">
        <w:rPr>
          <w:sz w:val="22"/>
        </w:rPr>
        <w:t xml:space="preserve">ýše jistoty zvyšována v souladu s valorizací výše nájemného dle </w:t>
      </w:r>
      <w:r>
        <w:rPr>
          <w:sz w:val="22"/>
        </w:rPr>
        <w:t>odst.</w:t>
      </w:r>
      <w:r w:rsidRPr="007614F7">
        <w:rPr>
          <w:sz w:val="22"/>
        </w:rPr>
        <w:t xml:space="preserve"> V.1. této smlouvy </w:t>
      </w:r>
      <w:r>
        <w:rPr>
          <w:sz w:val="22"/>
        </w:rPr>
        <w:t xml:space="preserve">a/nebo v případě jiné úpravy nájemného </w:t>
      </w:r>
      <w:r w:rsidRPr="007614F7">
        <w:rPr>
          <w:sz w:val="22"/>
        </w:rPr>
        <w:t xml:space="preserve">doplnit </w:t>
      </w:r>
      <w:r>
        <w:rPr>
          <w:sz w:val="22"/>
        </w:rPr>
        <w:t>jistotu</w:t>
      </w:r>
      <w:r w:rsidRPr="007614F7">
        <w:rPr>
          <w:sz w:val="22"/>
        </w:rPr>
        <w:t xml:space="preserve"> na stanovenou výši vždy nejpozději do 3</w:t>
      </w:r>
      <w:r>
        <w:rPr>
          <w:sz w:val="22"/>
        </w:rPr>
        <w:t>1</w:t>
      </w:r>
      <w:r w:rsidRPr="007614F7">
        <w:rPr>
          <w:sz w:val="22"/>
        </w:rPr>
        <w:t>.</w:t>
      </w:r>
      <w:r>
        <w:rPr>
          <w:sz w:val="22"/>
        </w:rPr>
        <w:t xml:space="preserve"> 7</w:t>
      </w:r>
      <w:r w:rsidRPr="007614F7">
        <w:rPr>
          <w:sz w:val="22"/>
        </w:rPr>
        <w:t>.</w:t>
      </w:r>
      <w:r>
        <w:rPr>
          <w:sz w:val="22"/>
        </w:rPr>
        <w:t xml:space="preserve"> </w:t>
      </w:r>
      <w:r w:rsidRPr="007614F7">
        <w:rPr>
          <w:sz w:val="22"/>
        </w:rPr>
        <w:t>příslušného kalendářního roku (ev. do 15 dnů ode dne doručení písemné výzvy pronajímatele)</w:t>
      </w:r>
      <w:r>
        <w:rPr>
          <w:sz w:val="22"/>
        </w:rPr>
        <w:t xml:space="preserve"> </w:t>
      </w:r>
      <w:r w:rsidRPr="007614F7">
        <w:rPr>
          <w:sz w:val="22"/>
        </w:rPr>
        <w:t>tak, aby</w:t>
      </w:r>
      <w:r>
        <w:rPr>
          <w:sz w:val="22"/>
        </w:rPr>
        <w:t xml:space="preserve"> jistota</w:t>
      </w:r>
      <w:r w:rsidRPr="007614F7">
        <w:rPr>
          <w:sz w:val="22"/>
        </w:rPr>
        <w:t xml:space="preserve"> dosahovala v každém období trvání nájemního vztahu výše </w:t>
      </w:r>
      <w:r>
        <w:rPr>
          <w:sz w:val="22"/>
        </w:rPr>
        <w:t xml:space="preserve">dvou </w:t>
      </w:r>
      <w:r w:rsidRPr="007614F7">
        <w:rPr>
          <w:sz w:val="22"/>
        </w:rPr>
        <w:t>měsíčních nájmů</w:t>
      </w:r>
      <w:r>
        <w:rPr>
          <w:sz w:val="22"/>
        </w:rPr>
        <w:t>.</w:t>
      </w:r>
      <w:r w:rsidRPr="007614F7">
        <w:rPr>
          <w:sz w:val="22"/>
        </w:rPr>
        <w:t xml:space="preserve"> </w:t>
      </w:r>
      <w:r w:rsidRPr="001E2263">
        <w:rPr>
          <w:sz w:val="22"/>
        </w:rPr>
        <w:t>Pokud bude nájemce v prodlení s plněním svého závazku dle předchozí věty, má pronajímatel právo tuto smlouvu vypovědět pro hrubé porušení povinnosti vyplývající z</w:t>
      </w:r>
      <w:r w:rsidR="00EE440C" w:rsidRPr="001E2263">
        <w:rPr>
          <w:sz w:val="22"/>
        </w:rPr>
        <w:t> </w:t>
      </w:r>
      <w:r w:rsidR="00B76740" w:rsidRPr="001E2263">
        <w:rPr>
          <w:sz w:val="22"/>
        </w:rPr>
        <w:t>nájmu,</w:t>
      </w:r>
      <w:r w:rsidR="00EE440C" w:rsidRPr="001E2263">
        <w:rPr>
          <w:sz w:val="22"/>
        </w:rPr>
        <w:t xml:space="preserve"> a to v případě, že </w:t>
      </w:r>
      <w:r w:rsidR="00B76740">
        <w:rPr>
          <w:sz w:val="22"/>
        </w:rPr>
        <w:t xml:space="preserve">pronajímatel písemně </w:t>
      </w:r>
      <w:r w:rsidR="00EE440C" w:rsidRPr="001E2263">
        <w:rPr>
          <w:sz w:val="22"/>
        </w:rPr>
        <w:t>vyzval nájemce k nápravě s dodatečnou lhůtou 5 kalendářních dní</w:t>
      </w:r>
      <w:r w:rsidRPr="001E2263">
        <w:rPr>
          <w:sz w:val="22"/>
        </w:rPr>
        <w:t>.</w:t>
      </w:r>
      <w:r w:rsidRPr="007614F7">
        <w:rPr>
          <w:sz w:val="22"/>
        </w:rPr>
        <w:t xml:space="preserve"> Výpovědní </w:t>
      </w:r>
      <w:r>
        <w:rPr>
          <w:sz w:val="22"/>
        </w:rPr>
        <w:t xml:space="preserve">doba </w:t>
      </w:r>
      <w:r w:rsidRPr="007614F7">
        <w:rPr>
          <w:sz w:val="22"/>
        </w:rPr>
        <w:t xml:space="preserve">činí </w:t>
      </w:r>
      <w:r>
        <w:rPr>
          <w:sz w:val="22"/>
        </w:rPr>
        <w:t>jeden</w:t>
      </w:r>
      <w:r w:rsidRPr="007614F7">
        <w:rPr>
          <w:sz w:val="22"/>
        </w:rPr>
        <w:t xml:space="preserve"> měsíc a počne běžet prvním dnem měsíce následujícího</w:t>
      </w:r>
      <w:r>
        <w:rPr>
          <w:sz w:val="22"/>
        </w:rPr>
        <w:t xml:space="preserve"> </w:t>
      </w:r>
      <w:r w:rsidRPr="007614F7">
        <w:rPr>
          <w:sz w:val="22"/>
        </w:rPr>
        <w:t>poté</w:t>
      </w:r>
      <w:r>
        <w:rPr>
          <w:sz w:val="22"/>
        </w:rPr>
        <w:t xml:space="preserve">, </w:t>
      </w:r>
      <w:r w:rsidRPr="007614F7">
        <w:rPr>
          <w:sz w:val="22"/>
        </w:rPr>
        <w:t>co výpověď došla nájemci.</w:t>
      </w:r>
    </w:p>
    <w:bookmarkEnd w:id="4"/>
    <w:p w14:paraId="5761CBB0" w14:textId="77777777" w:rsidR="00AB4315" w:rsidRDefault="00AB4315" w:rsidP="00AB4315">
      <w:pPr>
        <w:suppressAutoHyphens/>
        <w:jc w:val="both"/>
        <w:rPr>
          <w:b/>
          <w:spacing w:val="-3"/>
          <w:sz w:val="22"/>
        </w:rPr>
      </w:pPr>
    </w:p>
    <w:p w14:paraId="5DD009A2" w14:textId="0DCB4F81" w:rsidR="00AB4315" w:rsidRDefault="00AB4315" w:rsidP="00AB4315">
      <w:pPr>
        <w:suppressAutoHyphens/>
        <w:jc w:val="both"/>
        <w:rPr>
          <w:spacing w:val="-3"/>
          <w:sz w:val="22"/>
        </w:rPr>
      </w:pPr>
      <w:r>
        <w:rPr>
          <w:b/>
          <w:spacing w:val="-3"/>
          <w:sz w:val="22"/>
        </w:rPr>
        <w:t>V.</w:t>
      </w:r>
      <w:r w:rsidR="00DE0249">
        <w:rPr>
          <w:b/>
          <w:spacing w:val="-3"/>
          <w:sz w:val="22"/>
        </w:rPr>
        <w:t>5.</w:t>
      </w:r>
      <w:r>
        <w:rPr>
          <w:spacing w:val="-3"/>
          <w:sz w:val="22"/>
        </w:rPr>
        <w:tab/>
        <w:t xml:space="preserve">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či jinak způsobenou škodu pronajímateli či jakékoli pohledávky pronajímatele za nájemcem z titulu nájemní smlouvy. </w:t>
      </w:r>
    </w:p>
    <w:p w14:paraId="110E7EDF" w14:textId="77777777" w:rsidR="00AB4315" w:rsidRDefault="00AB4315" w:rsidP="00AB4315">
      <w:pPr>
        <w:suppressAutoHyphens/>
        <w:jc w:val="both"/>
        <w:rPr>
          <w:b/>
          <w:spacing w:val="-3"/>
          <w:sz w:val="22"/>
        </w:rPr>
      </w:pPr>
    </w:p>
    <w:p w14:paraId="7425DD84" w14:textId="4BB5C05C" w:rsidR="00AB4315" w:rsidRDefault="00AB4315" w:rsidP="00AB4315">
      <w:pPr>
        <w:suppressAutoHyphens/>
        <w:jc w:val="both"/>
        <w:rPr>
          <w:spacing w:val="-3"/>
          <w:sz w:val="22"/>
        </w:rPr>
      </w:pPr>
      <w:r>
        <w:rPr>
          <w:b/>
          <w:spacing w:val="-3"/>
          <w:sz w:val="22"/>
        </w:rPr>
        <w:t>V.</w:t>
      </w:r>
      <w:r w:rsidR="00DE0249">
        <w:rPr>
          <w:b/>
          <w:spacing w:val="-3"/>
          <w:sz w:val="22"/>
        </w:rPr>
        <w:t>6.</w:t>
      </w:r>
      <w:r>
        <w:rPr>
          <w:b/>
          <w:spacing w:val="-3"/>
          <w:sz w:val="22"/>
        </w:rPr>
        <w:tab/>
      </w:r>
      <w:r>
        <w:rPr>
          <w:spacing w:val="-3"/>
          <w:sz w:val="22"/>
        </w:rPr>
        <w:t xml:space="preserve">Pro včasnost úhrady je rozhodující den, kdy bude příslušná částka připsána na účet pronajímatele nebo nájemce.  </w:t>
      </w:r>
    </w:p>
    <w:p w14:paraId="6BB00D1B" w14:textId="77777777" w:rsidR="00AB4315" w:rsidRDefault="00AB4315" w:rsidP="00AB4315">
      <w:pPr>
        <w:suppressAutoHyphens/>
        <w:jc w:val="both"/>
        <w:rPr>
          <w:spacing w:val="-3"/>
          <w:sz w:val="22"/>
        </w:rPr>
      </w:pPr>
    </w:p>
    <w:p w14:paraId="5BF3C443" w14:textId="088A9F74" w:rsidR="00AB4315" w:rsidRDefault="00AB4315" w:rsidP="00AB4315">
      <w:pPr>
        <w:suppressAutoHyphens/>
        <w:jc w:val="both"/>
        <w:rPr>
          <w:spacing w:val="-3"/>
          <w:sz w:val="22"/>
        </w:rPr>
      </w:pPr>
      <w:r w:rsidRPr="00C03E1A">
        <w:rPr>
          <w:b/>
          <w:spacing w:val="-3"/>
          <w:sz w:val="22"/>
        </w:rPr>
        <w:t>V.</w:t>
      </w:r>
      <w:r w:rsidR="00DE0249">
        <w:rPr>
          <w:b/>
          <w:spacing w:val="-3"/>
          <w:sz w:val="22"/>
        </w:rPr>
        <w:t>7.</w:t>
      </w:r>
      <w:r w:rsidRPr="00C03E1A">
        <w:rPr>
          <w:b/>
          <w:spacing w:val="-3"/>
          <w:sz w:val="22"/>
        </w:rPr>
        <w:tab/>
      </w:r>
      <w:bookmarkStart w:id="5" w:name="_Hlk45111460"/>
      <w:r w:rsidRPr="00C03E1A">
        <w:rPr>
          <w:spacing w:val="-3"/>
          <w:sz w:val="22"/>
        </w:rPr>
        <w:t>Bude-li nájemce v prodlení s placením nájemného nebo vyúčtování za plnění</w:t>
      </w:r>
      <w:r>
        <w:rPr>
          <w:spacing w:val="-3"/>
          <w:sz w:val="22"/>
        </w:rPr>
        <w:t xml:space="preserve"> poskytovaná pronajímatelem v souvislosti s užíváním pronajatého prostoru, zavazuje se uhradit pronajímateli úroky z prodlení v zákonné výši a pronajímatel je současně v takovém případě oprávněn vypovědět nájemní smlouvu s jednoměsíční výpovědní dobou, a to</w:t>
      </w:r>
      <w:r w:rsidR="0086659B" w:rsidRPr="001E2263">
        <w:rPr>
          <w:sz w:val="22"/>
        </w:rPr>
        <w:t xml:space="preserve"> v případě, že </w:t>
      </w:r>
      <w:r w:rsidR="0086659B">
        <w:rPr>
          <w:sz w:val="22"/>
        </w:rPr>
        <w:t xml:space="preserve">pronajímatel písemně </w:t>
      </w:r>
      <w:r w:rsidR="0086659B" w:rsidRPr="001E2263">
        <w:rPr>
          <w:sz w:val="22"/>
        </w:rPr>
        <w:t>vyzval nájemce k nápravě s dodatečnou lhůtou 5 kalendářních dní</w:t>
      </w:r>
      <w:r>
        <w:rPr>
          <w:spacing w:val="-3"/>
          <w:sz w:val="22"/>
        </w:rPr>
        <w:t xml:space="preserve">. </w:t>
      </w:r>
      <w:r>
        <w:rPr>
          <w:iCs/>
          <w:spacing w:val="-3"/>
          <w:sz w:val="22"/>
        </w:rPr>
        <w:t>Výpovědní doba počne běžet prvním dnem kalendářního měsíce následujícího po měsíci, ve kterém byla výpověď nájemci doručena</w:t>
      </w:r>
      <w:r>
        <w:rPr>
          <w:spacing w:val="-3"/>
          <w:sz w:val="22"/>
        </w:rPr>
        <w:t xml:space="preserve">. </w:t>
      </w:r>
    </w:p>
    <w:bookmarkEnd w:id="5"/>
    <w:p w14:paraId="31BD1722" w14:textId="77777777" w:rsidR="00AB4315" w:rsidRDefault="00AB4315" w:rsidP="00AB4315">
      <w:pPr>
        <w:suppressAutoHyphens/>
        <w:jc w:val="center"/>
        <w:rPr>
          <w:b/>
          <w:sz w:val="22"/>
        </w:rPr>
      </w:pPr>
    </w:p>
    <w:p w14:paraId="3E2D3032" w14:textId="0F679D98" w:rsidR="00AB4315" w:rsidRDefault="00AB4315" w:rsidP="00AB4315">
      <w:pPr>
        <w:suppressAutoHyphens/>
        <w:jc w:val="center"/>
        <w:rPr>
          <w:b/>
          <w:sz w:val="22"/>
        </w:rPr>
      </w:pPr>
      <w:r>
        <w:rPr>
          <w:b/>
          <w:sz w:val="22"/>
        </w:rPr>
        <w:t>VI.</w:t>
      </w:r>
    </w:p>
    <w:p w14:paraId="669EB485" w14:textId="77777777" w:rsidR="00AB4315" w:rsidRDefault="00AB4315" w:rsidP="00AB4315">
      <w:pPr>
        <w:suppressAutoHyphens/>
        <w:jc w:val="center"/>
        <w:rPr>
          <w:b/>
          <w:sz w:val="22"/>
        </w:rPr>
      </w:pPr>
      <w:r>
        <w:rPr>
          <w:b/>
          <w:sz w:val="22"/>
        </w:rPr>
        <w:t>Užívání předmětu nájmu, podnájem</w:t>
      </w:r>
    </w:p>
    <w:p w14:paraId="718041A8" w14:textId="77777777" w:rsidR="00AB4315" w:rsidRDefault="00AB4315" w:rsidP="00AB4315">
      <w:pPr>
        <w:suppressAutoHyphens/>
        <w:jc w:val="both"/>
        <w:rPr>
          <w:spacing w:val="-3"/>
          <w:sz w:val="22"/>
        </w:rPr>
      </w:pPr>
    </w:p>
    <w:p w14:paraId="6063C716" w14:textId="518DC755" w:rsidR="00AB4315" w:rsidRDefault="00AB4315" w:rsidP="00AB4315">
      <w:pPr>
        <w:suppressAutoHyphens/>
        <w:jc w:val="both"/>
        <w:rPr>
          <w:spacing w:val="-3"/>
          <w:sz w:val="22"/>
        </w:rPr>
      </w:pPr>
      <w:r>
        <w:rPr>
          <w:b/>
          <w:spacing w:val="-3"/>
          <w:sz w:val="22"/>
        </w:rPr>
        <w:t>VI.1.</w:t>
      </w:r>
      <w:r>
        <w:rPr>
          <w:spacing w:val="-3"/>
          <w:sz w:val="22"/>
        </w:rPr>
        <w:tab/>
        <w:t xml:space="preserve">Nájemce se seznámil se stavem předmětu nájmu a prohlašuje, že předmět nájmu plně vyhovuje účelu nájmu dle této smlouvy a je způsobilý pro účely dle této smlouvy. Pronajímatel předá nájemci předmět nájmu písemným předávacím protokolem, </w:t>
      </w:r>
      <w:bookmarkStart w:id="6" w:name="_Hlk39569730"/>
      <w:r>
        <w:rPr>
          <w:spacing w:val="-3"/>
          <w:sz w:val="22"/>
        </w:rPr>
        <w:t xml:space="preserve">nejpozději ke dni vzniku nájemního vztahu, přičemž </w:t>
      </w:r>
      <w:bookmarkEnd w:id="6"/>
      <w:r w:rsidRPr="00CE31A5">
        <w:rPr>
          <w:spacing w:val="-3"/>
          <w:sz w:val="22"/>
        </w:rPr>
        <w:t>podmínkou předání je složení jistoty dle čl. V. odst. V.7. této smlouvy a uhrazené nájemné a zálohy na služby na první měsíc nájmu dle čl. V. odst. V.1., V.2. a V.6. této smlouvy.</w:t>
      </w:r>
      <w:r>
        <w:rPr>
          <w:spacing w:val="-3"/>
          <w:sz w:val="22"/>
        </w:rPr>
        <w:t xml:space="preserve"> Součástí předávacího protokolu bude též soupis předávaného vybavení, které je nedílnou součástí předmětu nájmu </w:t>
      </w:r>
      <w:r>
        <w:rPr>
          <w:spacing w:val="-3"/>
          <w:sz w:val="22"/>
        </w:rPr>
        <w:br/>
        <w:t>a Provozní řád objektu, tj. stavby uvedené v čl. I. odst. I.1. této smlouvy.</w:t>
      </w:r>
    </w:p>
    <w:p w14:paraId="26FF51AA" w14:textId="25E86C9D" w:rsidR="00BA4BDF" w:rsidRPr="00B3125E" w:rsidRDefault="00D00643" w:rsidP="00AB4315">
      <w:pPr>
        <w:suppressAutoHyphens/>
        <w:jc w:val="both"/>
        <w:rPr>
          <w:spacing w:val="-3"/>
          <w:sz w:val="22"/>
        </w:rPr>
      </w:pPr>
      <w:r w:rsidRPr="00B3125E">
        <w:rPr>
          <w:spacing w:val="-3"/>
          <w:sz w:val="22"/>
        </w:rPr>
        <w:t xml:space="preserve">Pronajímatel souhlasí s tím, aby nájemce na vlastní náklady nainstaloval bankomat dle čl. III. odst. III.1 a upravil pronajaté prostory, </w:t>
      </w:r>
      <w:r w:rsidRPr="00E40792">
        <w:rPr>
          <w:spacing w:val="-3"/>
          <w:sz w:val="22"/>
        </w:rPr>
        <w:t xml:space="preserve">a to dle předložené a </w:t>
      </w:r>
      <w:r w:rsidR="00C3143C" w:rsidRPr="00E40792">
        <w:rPr>
          <w:spacing w:val="-3"/>
          <w:sz w:val="22"/>
        </w:rPr>
        <w:t xml:space="preserve">pronajímatelem </w:t>
      </w:r>
      <w:r w:rsidRPr="00E40792">
        <w:rPr>
          <w:spacing w:val="-3"/>
          <w:sz w:val="22"/>
        </w:rPr>
        <w:t xml:space="preserve">schválené dokumentace </w:t>
      </w:r>
      <w:r w:rsidR="00976A60" w:rsidRPr="00E40792">
        <w:rPr>
          <w:spacing w:val="-3"/>
          <w:sz w:val="22"/>
        </w:rPr>
        <w:br/>
      </w:r>
      <w:r w:rsidRPr="00E40792">
        <w:rPr>
          <w:spacing w:val="-3"/>
          <w:sz w:val="22"/>
        </w:rPr>
        <w:t>a technického popisu</w:t>
      </w:r>
      <w:r w:rsidRPr="00B3125E">
        <w:rPr>
          <w:spacing w:val="-3"/>
          <w:sz w:val="22"/>
        </w:rPr>
        <w:t>.</w:t>
      </w:r>
      <w:r w:rsidR="00237AAA" w:rsidRPr="00B3125E">
        <w:rPr>
          <w:spacing w:val="-3"/>
          <w:sz w:val="22"/>
        </w:rPr>
        <w:t xml:space="preserve"> Zahájení prací a datum samotné instalace je nájemce povinen oznámit pronajímateli písemně minimálně 3 pracovní dny předem.</w:t>
      </w:r>
    </w:p>
    <w:p w14:paraId="38307DA6" w14:textId="754260C0" w:rsidR="00946885" w:rsidRPr="00B3125E" w:rsidRDefault="00237AAA" w:rsidP="00AB4315">
      <w:pPr>
        <w:suppressAutoHyphens/>
        <w:jc w:val="both"/>
        <w:rPr>
          <w:spacing w:val="-3"/>
          <w:sz w:val="22"/>
        </w:rPr>
      </w:pPr>
      <w:r w:rsidRPr="00B3125E">
        <w:rPr>
          <w:spacing w:val="-3"/>
          <w:sz w:val="22"/>
        </w:rPr>
        <w:t>Veškeré náklady a vložené investice spojené s úpravou předmětu nájmu ze strany nájemce vč. nákladů spojených s případným jednáním s dotčenými orgány či jinými subjekty, nese v celém rozsahu výhradně nájemce bez jakékoli finanční či jiné účasti pronajímatele.</w:t>
      </w:r>
    </w:p>
    <w:p w14:paraId="4767EB62" w14:textId="009BB133" w:rsidR="00976A60" w:rsidRPr="00B3125E" w:rsidRDefault="00976A60" w:rsidP="00AB4315">
      <w:pPr>
        <w:suppressAutoHyphens/>
        <w:jc w:val="both"/>
        <w:rPr>
          <w:spacing w:val="-3"/>
          <w:sz w:val="22"/>
        </w:rPr>
      </w:pPr>
      <w:r w:rsidRPr="00B3125E">
        <w:rPr>
          <w:spacing w:val="-3"/>
          <w:sz w:val="22"/>
        </w:rPr>
        <w:t>V případě, že nájemce vstoupí v jednání s</w:t>
      </w:r>
      <w:r w:rsidR="00FB761E" w:rsidRPr="00B3125E">
        <w:rPr>
          <w:spacing w:val="-3"/>
          <w:sz w:val="22"/>
        </w:rPr>
        <w:t xml:space="preserve"> dalšími </w:t>
      </w:r>
      <w:r w:rsidRPr="00B3125E">
        <w:rPr>
          <w:spacing w:val="-3"/>
          <w:sz w:val="22"/>
        </w:rPr>
        <w:t>orgány</w:t>
      </w:r>
      <w:r w:rsidR="00FB761E" w:rsidRPr="00B3125E">
        <w:rPr>
          <w:spacing w:val="-3"/>
          <w:sz w:val="22"/>
        </w:rPr>
        <w:t>, zejména</w:t>
      </w:r>
      <w:r w:rsidRPr="00B3125E">
        <w:rPr>
          <w:spacing w:val="-3"/>
          <w:sz w:val="22"/>
        </w:rPr>
        <w:t xml:space="preserve"> stavebního úřadu či památkové péče, zavazuje se nájemce jednat ve smyslu </w:t>
      </w:r>
      <w:r w:rsidR="00FB761E" w:rsidRPr="00B3125E">
        <w:rPr>
          <w:spacing w:val="-3"/>
          <w:sz w:val="22"/>
        </w:rPr>
        <w:t>nařízení těchto úřadů, tzn. zohlednit požadavky těchto úřadů, a to na vlastní náklady a vlastním jménem. Náklady těchto případných změn nese v celém rozsahu výhradně nájemce bez jakékoli finanční či jiné účasti pronajímatele.</w:t>
      </w:r>
    </w:p>
    <w:p w14:paraId="6FB41CD2" w14:textId="77777777" w:rsidR="004D713C" w:rsidRDefault="004D713C" w:rsidP="004D713C">
      <w:pPr>
        <w:suppressAutoHyphens/>
        <w:jc w:val="both"/>
        <w:rPr>
          <w:spacing w:val="-3"/>
          <w:sz w:val="22"/>
        </w:rPr>
      </w:pPr>
      <w:r w:rsidRPr="00B3125E">
        <w:rPr>
          <w:spacing w:val="-3"/>
          <w:sz w:val="22"/>
        </w:rPr>
        <w:t>V případě, že nájemce upraví předmět nájmu vlastním nákladem, nezavazuje se pronajímatel k úhradě těchto nákladů jak před jejich provedením, tak po jejich provedení, tak po skončení nájmu, i když dal k úpravám souhlas.</w:t>
      </w:r>
    </w:p>
    <w:p w14:paraId="6ED976F9" w14:textId="77777777" w:rsidR="00AB4315" w:rsidRDefault="00AB4315" w:rsidP="00AB4315">
      <w:pPr>
        <w:suppressAutoHyphens/>
        <w:jc w:val="both"/>
        <w:rPr>
          <w:spacing w:val="-3"/>
          <w:sz w:val="22"/>
        </w:rPr>
      </w:pPr>
    </w:p>
    <w:p w14:paraId="27B62273" w14:textId="77777777" w:rsidR="00AB4315" w:rsidRDefault="00AB4315" w:rsidP="00AB4315">
      <w:pPr>
        <w:suppressAutoHyphens/>
        <w:jc w:val="both"/>
        <w:rPr>
          <w:spacing w:val="-3"/>
          <w:sz w:val="22"/>
        </w:rPr>
      </w:pPr>
      <w:r w:rsidRPr="00E442C4">
        <w:rPr>
          <w:b/>
          <w:bCs/>
          <w:spacing w:val="-3"/>
          <w:sz w:val="22"/>
        </w:rPr>
        <w:t>VI.2.</w:t>
      </w:r>
      <w:r>
        <w:rPr>
          <w:spacing w:val="-3"/>
          <w:sz w:val="22"/>
        </w:rPr>
        <w:t xml:space="preserve"> </w:t>
      </w:r>
      <w:r>
        <w:rPr>
          <w:spacing w:val="-3"/>
          <w:sz w:val="22"/>
        </w:rPr>
        <w:tab/>
        <w:t xml:space="preserve">Předmět nájmu může nájemce užívat výlučně k účelu nájmu dle této smlouvy, dále přiměřeně k jeho povaze, v souladu s jeho stavebním určením a při dodržení opatření a podmínek užívání předmětu nájmu v souladu s Provozním řádem objektu. Nájemce podpisem této smlouvy potvrzuje, </w:t>
      </w:r>
      <w:r>
        <w:rPr>
          <w:spacing w:val="-3"/>
          <w:sz w:val="22"/>
        </w:rPr>
        <w:br/>
      </w:r>
      <w:r>
        <w:rPr>
          <w:spacing w:val="-3"/>
          <w:sz w:val="22"/>
        </w:rPr>
        <w:lastRenderedPageBreak/>
        <w:t xml:space="preserve">že se se všemi dokumenty a podmínkami seznámil. Nájemce se zavazuje předmět nájmu užívat v souladu s právními předpisy a dle podmínek sjednaných v této smlouvě. Nájemce bude předmět nájmu užívat tak, aby užívání neodporovalo této smlouvě, právním předpisům a/nebo dobrým mravům a nenarušovalo klid a pořádek. Smluvní strany se dohodly, že nájemce v případě porušení tohoto odstavce uhradí pronajímateli smluvní pokutu ve výši 20.000 Kč za každé jednotlivé porušení povinností nájemce, které jsou uvedené v tomto odstavci smlouvy. Porušení povinnosti vyplývající nájemci z tohoto odstavce smlouvy se považuje za hrubé porušení smlouvy a pronajímatel je oprávněn tuto smlouvu vypovědět s jednoměsíční výpovědní dobou, jejíž běh započne prvním dnem kalendářního měsíce, který následuje po měsíci, ve kterém byla výpověď doručena nájemci. V případě opakujících se porušení povinností dle tohoto odstavce smlouvy a/nebo v případě, že nájemce poruší více povinností současně a nezjedná nápravu ani na písemnou výzvu pronajímatele v dodatečně určené lhůtě 5 dnů, je pronajímatel oprávněn tuto smlouvu vypovědět bez výpovědní doby. </w:t>
      </w:r>
    </w:p>
    <w:p w14:paraId="11545026" w14:textId="77777777" w:rsidR="00AB4315" w:rsidRDefault="00AB4315" w:rsidP="00AB4315">
      <w:pPr>
        <w:suppressAutoHyphens/>
        <w:jc w:val="both"/>
        <w:rPr>
          <w:spacing w:val="-3"/>
          <w:sz w:val="22"/>
        </w:rPr>
      </w:pPr>
    </w:p>
    <w:p w14:paraId="6A938863" w14:textId="5B6D03D7" w:rsidR="00AB4315" w:rsidRDefault="00AB4315" w:rsidP="00AB4315">
      <w:pPr>
        <w:suppressAutoHyphens/>
        <w:jc w:val="both"/>
        <w:rPr>
          <w:spacing w:val="-3"/>
          <w:sz w:val="22"/>
        </w:rPr>
      </w:pPr>
      <w:r>
        <w:rPr>
          <w:b/>
          <w:spacing w:val="-3"/>
          <w:sz w:val="22"/>
        </w:rPr>
        <w:t>VI.3.</w:t>
      </w:r>
      <w:r>
        <w:rPr>
          <w:spacing w:val="-3"/>
          <w:sz w:val="22"/>
        </w:rPr>
        <w:tab/>
      </w:r>
      <w:r w:rsidRPr="009D762E">
        <w:rPr>
          <w:spacing w:val="-3"/>
          <w:sz w:val="22"/>
        </w:rPr>
        <w:t>Bez předchozího písemného souhlasu pronajímatele není nájemce oprávněn umístit na fasádu objektu žádné předměty, jako jsou štíty, návěstí a podobná znamení</w:t>
      </w:r>
      <w:r>
        <w:rPr>
          <w:spacing w:val="-3"/>
          <w:sz w:val="22"/>
        </w:rPr>
        <w:t>. Odpovědnost za škody, které vzniknou v souvislosti s umístěním předmětů na objektu, nese v celém rozsahu nájemce. Smluvní strany se dohodly na vyloučení § 2305 poslední věta občanského zákoníku, tedy mezi stranami platí, že v případě, kdy se pronajímatel do jednoho měsíce ode dne žádosti nájemce nevyjádří, pronajímatel souhlas nedal.</w:t>
      </w:r>
    </w:p>
    <w:p w14:paraId="38E41BDA" w14:textId="77777777" w:rsidR="00AB4315" w:rsidRDefault="00AB4315" w:rsidP="00AB4315">
      <w:pPr>
        <w:suppressAutoHyphens/>
        <w:jc w:val="both"/>
        <w:rPr>
          <w:spacing w:val="-3"/>
          <w:sz w:val="22"/>
        </w:rPr>
      </w:pPr>
    </w:p>
    <w:p w14:paraId="220D4487" w14:textId="77777777" w:rsidR="00AB4315" w:rsidRDefault="00AB4315" w:rsidP="00AB4315">
      <w:pPr>
        <w:suppressAutoHyphens/>
        <w:jc w:val="both"/>
        <w:rPr>
          <w:spacing w:val="-3"/>
          <w:sz w:val="22"/>
        </w:rPr>
      </w:pPr>
      <w:r>
        <w:rPr>
          <w:b/>
          <w:spacing w:val="-3"/>
          <w:sz w:val="22"/>
        </w:rPr>
        <w:t>VI.4.</w:t>
      </w:r>
      <w:r>
        <w:rPr>
          <w:b/>
          <w:spacing w:val="-3"/>
          <w:sz w:val="22"/>
        </w:rPr>
        <w:tab/>
      </w:r>
      <w:r>
        <w:rPr>
          <w:spacing w:val="-3"/>
          <w:sz w:val="22"/>
        </w:rPr>
        <w:t xml:space="preserve">K označení předmětu nájmu budou využity stávající plochy k tomuto určené dle pokynů </w:t>
      </w:r>
      <w:r>
        <w:rPr>
          <w:spacing w:val="-3"/>
          <w:sz w:val="22"/>
        </w:rPr>
        <w:br/>
        <w:t xml:space="preserve">a požadavků pronajímatele. </w:t>
      </w:r>
      <w:bookmarkStart w:id="7" w:name="_Hlk45119455"/>
      <w:r w:rsidRPr="00FB072E">
        <w:rPr>
          <w:spacing w:val="-3"/>
          <w:sz w:val="22"/>
        </w:rPr>
        <w:t xml:space="preserve">Jakýkoliv zásah v nebo na </w:t>
      </w:r>
      <w:r>
        <w:rPr>
          <w:spacing w:val="-3"/>
          <w:sz w:val="22"/>
        </w:rPr>
        <w:t>nemovité věci</w:t>
      </w:r>
      <w:r w:rsidRPr="00FB072E">
        <w:rPr>
          <w:spacing w:val="-3"/>
          <w:sz w:val="22"/>
        </w:rPr>
        <w:t xml:space="preserve"> je nutné předem písemně projednat </w:t>
      </w:r>
      <w:r>
        <w:rPr>
          <w:spacing w:val="-3"/>
          <w:sz w:val="22"/>
        </w:rPr>
        <w:t xml:space="preserve">s pronajímatelem a </w:t>
      </w:r>
      <w:r w:rsidRPr="00FB072E">
        <w:rPr>
          <w:spacing w:val="-3"/>
          <w:sz w:val="22"/>
        </w:rPr>
        <w:t xml:space="preserve">s příslušnými orgány státní památkové péče, zejména umístění nebo odstranění označení provozovny, reklamní poutače, nátěry fasády, výkladců. V případě, že </w:t>
      </w:r>
      <w:r>
        <w:rPr>
          <w:spacing w:val="-3"/>
          <w:sz w:val="22"/>
        </w:rPr>
        <w:t>n</w:t>
      </w:r>
      <w:r w:rsidRPr="00FB072E">
        <w:rPr>
          <w:spacing w:val="-3"/>
          <w:sz w:val="22"/>
        </w:rPr>
        <w:t xml:space="preserve">ájemce poruší některou z povinností uvedených v tomto ustanovení, je povinen uhradit veškeré sankce uložené ze strany příslušných orgánů státní památkové péče či jiných orgánů státní správy a uhradit </w:t>
      </w:r>
      <w:r>
        <w:rPr>
          <w:spacing w:val="-3"/>
          <w:sz w:val="22"/>
        </w:rPr>
        <w:t>p</w:t>
      </w:r>
      <w:r w:rsidRPr="00FB072E">
        <w:rPr>
          <w:spacing w:val="-3"/>
          <w:sz w:val="22"/>
        </w:rPr>
        <w:t xml:space="preserve">ronajímateli veškerou škodu, která jeho jednáním </w:t>
      </w:r>
      <w:r>
        <w:rPr>
          <w:spacing w:val="-3"/>
          <w:sz w:val="22"/>
        </w:rPr>
        <w:t>p</w:t>
      </w:r>
      <w:r w:rsidRPr="00FB072E">
        <w:rPr>
          <w:spacing w:val="-3"/>
          <w:sz w:val="22"/>
        </w:rPr>
        <w:t>ronajímateli vznikne.</w:t>
      </w:r>
      <w:r>
        <w:rPr>
          <w:spacing w:val="-3"/>
          <w:sz w:val="22"/>
        </w:rPr>
        <w:t xml:space="preserve"> Při skončení nájmu odstraní nájemce označení, kterými nemovitou věc opatřil, a uvede dotčenou část nemovité věci do původního stavu, pokud mezi smluvními stranami písemně nebude dohodnuto jinak.</w:t>
      </w:r>
    </w:p>
    <w:p w14:paraId="720AA9B6" w14:textId="77777777" w:rsidR="00AB4315" w:rsidRPr="00FB072E" w:rsidRDefault="00AB4315" w:rsidP="00AB4315">
      <w:pPr>
        <w:suppressAutoHyphens/>
        <w:jc w:val="both"/>
        <w:rPr>
          <w:spacing w:val="-3"/>
          <w:sz w:val="22"/>
        </w:rPr>
      </w:pPr>
      <w:bookmarkStart w:id="8" w:name="_Hlk45119531"/>
      <w:bookmarkEnd w:id="7"/>
      <w:r w:rsidRPr="00FB072E">
        <w:rPr>
          <w:spacing w:val="-3"/>
          <w:sz w:val="22"/>
        </w:rPr>
        <w:t xml:space="preserve">Pronajímatel upozorňuje </w:t>
      </w:r>
      <w:r>
        <w:rPr>
          <w:spacing w:val="-3"/>
          <w:sz w:val="22"/>
        </w:rPr>
        <w:t>n</w:t>
      </w:r>
      <w:r w:rsidRPr="00FB072E">
        <w:rPr>
          <w:spacing w:val="-3"/>
          <w:sz w:val="22"/>
        </w:rPr>
        <w:t xml:space="preserve">ájemce, že je nutné dodržovat Pravidla označování provozoven v Pražské památkové rezervaci a na kulturních památkách na území </w:t>
      </w:r>
      <w:r>
        <w:rPr>
          <w:spacing w:val="-3"/>
          <w:sz w:val="22"/>
        </w:rPr>
        <w:t>h</w:t>
      </w:r>
      <w:r w:rsidRPr="00FB072E">
        <w:rPr>
          <w:spacing w:val="-3"/>
          <w:sz w:val="22"/>
        </w:rPr>
        <w:t>l. m. Prahy, schválená usnesením Rady HMP č. 2757 ze dne 9.</w:t>
      </w:r>
      <w:r>
        <w:rPr>
          <w:spacing w:val="-3"/>
          <w:sz w:val="22"/>
        </w:rPr>
        <w:t xml:space="preserve"> </w:t>
      </w:r>
      <w:r w:rsidRPr="00FB072E">
        <w:rPr>
          <w:spacing w:val="-3"/>
          <w:sz w:val="22"/>
        </w:rPr>
        <w:t>12.</w:t>
      </w:r>
      <w:r>
        <w:rPr>
          <w:spacing w:val="-3"/>
          <w:sz w:val="22"/>
        </w:rPr>
        <w:t xml:space="preserve"> </w:t>
      </w:r>
      <w:r w:rsidRPr="00FB072E">
        <w:rPr>
          <w:spacing w:val="-3"/>
          <w:sz w:val="22"/>
        </w:rPr>
        <w:t xml:space="preserve">2019, </w:t>
      </w:r>
      <w:r>
        <w:rPr>
          <w:spacing w:val="-3"/>
          <w:sz w:val="22"/>
        </w:rPr>
        <w:t xml:space="preserve">která jsou zveřejněna na webových stránkách </w:t>
      </w:r>
      <w:r w:rsidRPr="00B36243">
        <w:rPr>
          <w:color w:val="0000FF"/>
          <w:spacing w:val="-3"/>
          <w:sz w:val="22"/>
        </w:rPr>
        <w:t>kultivovana.praha.eu</w:t>
      </w:r>
      <w:r w:rsidRPr="00FB072E">
        <w:rPr>
          <w:spacing w:val="-3"/>
          <w:sz w:val="22"/>
        </w:rPr>
        <w:t>.</w:t>
      </w:r>
    </w:p>
    <w:bookmarkEnd w:id="8"/>
    <w:p w14:paraId="1E1D8D93" w14:textId="77777777" w:rsidR="00AB4315" w:rsidRPr="00FC1F20" w:rsidRDefault="00AB4315" w:rsidP="00AB4315">
      <w:pPr>
        <w:suppressAutoHyphens/>
        <w:jc w:val="both"/>
        <w:rPr>
          <w:spacing w:val="-3"/>
          <w:sz w:val="22"/>
        </w:rPr>
      </w:pPr>
    </w:p>
    <w:p w14:paraId="6ECD0DF3" w14:textId="77777777" w:rsidR="00AB4315" w:rsidRDefault="00AB4315" w:rsidP="00AB4315">
      <w:pPr>
        <w:suppressAutoHyphens/>
        <w:jc w:val="both"/>
        <w:rPr>
          <w:spacing w:val="-3"/>
          <w:sz w:val="22"/>
        </w:rPr>
      </w:pPr>
      <w:r>
        <w:rPr>
          <w:b/>
          <w:spacing w:val="-3"/>
          <w:sz w:val="22"/>
        </w:rPr>
        <w:t>VI.5.</w:t>
      </w:r>
      <w:r>
        <w:rPr>
          <w:b/>
          <w:spacing w:val="-3"/>
          <w:sz w:val="22"/>
        </w:rPr>
        <w:tab/>
      </w:r>
      <w:r>
        <w:rPr>
          <w:spacing w:val="-3"/>
          <w:sz w:val="22"/>
        </w:rPr>
        <w:t>Nájemce bere na vědomí, že pokud jím vnesený movitý majetek do předmětu nájmu není pojištěn, pojištění takového majetku si nájemce zajišťuje sám.</w:t>
      </w:r>
    </w:p>
    <w:p w14:paraId="4B9D2368" w14:textId="77777777" w:rsidR="00AB4315" w:rsidRDefault="00AB4315" w:rsidP="00AB4315">
      <w:pPr>
        <w:suppressAutoHyphens/>
        <w:jc w:val="both"/>
        <w:rPr>
          <w:spacing w:val="-3"/>
          <w:sz w:val="22"/>
        </w:rPr>
      </w:pPr>
    </w:p>
    <w:p w14:paraId="666417A2" w14:textId="77777777" w:rsidR="00AB4315" w:rsidRPr="009C3097" w:rsidRDefault="00AB4315" w:rsidP="00AB4315">
      <w:pPr>
        <w:suppressAutoHyphens/>
        <w:jc w:val="both"/>
        <w:rPr>
          <w:spacing w:val="-3"/>
          <w:sz w:val="22"/>
        </w:rPr>
      </w:pPr>
      <w:r>
        <w:rPr>
          <w:b/>
          <w:spacing w:val="-3"/>
          <w:sz w:val="22"/>
        </w:rPr>
        <w:t>VI.6.</w:t>
      </w:r>
      <w:r>
        <w:rPr>
          <w:b/>
          <w:spacing w:val="-3"/>
          <w:sz w:val="22"/>
        </w:rPr>
        <w:tab/>
      </w:r>
      <w:r w:rsidRPr="009C3097">
        <w:rPr>
          <w:spacing w:val="-3"/>
          <w:sz w:val="22"/>
        </w:rPr>
        <w:t xml:space="preserve">Pronajímatel upozorňuje </w:t>
      </w:r>
      <w:r>
        <w:rPr>
          <w:spacing w:val="-3"/>
          <w:sz w:val="22"/>
        </w:rPr>
        <w:t>n</w:t>
      </w:r>
      <w:r w:rsidRPr="009C3097">
        <w:rPr>
          <w:spacing w:val="-3"/>
          <w:sz w:val="22"/>
        </w:rPr>
        <w:t>ájemce, že je nutné dodržovat Usnesení Rady hl. m. Prahy č. 2832 ze dne 16.</w:t>
      </w:r>
      <w:r>
        <w:rPr>
          <w:spacing w:val="-3"/>
          <w:sz w:val="22"/>
        </w:rPr>
        <w:t xml:space="preserve"> </w:t>
      </w:r>
      <w:r w:rsidRPr="009C3097">
        <w:rPr>
          <w:spacing w:val="-3"/>
          <w:sz w:val="22"/>
        </w:rPr>
        <w:t>12.</w:t>
      </w:r>
      <w:r>
        <w:rPr>
          <w:spacing w:val="-3"/>
          <w:sz w:val="22"/>
        </w:rPr>
        <w:t xml:space="preserve"> </w:t>
      </w:r>
      <w:r w:rsidRPr="009C3097">
        <w:rPr>
          <w:spacing w:val="-3"/>
          <w:sz w:val="22"/>
        </w:rPr>
        <w:t xml:space="preserve">2019 k zavedení opatření respektujících principy předcházení vzniku odpadů </w:t>
      </w:r>
      <w:r>
        <w:rPr>
          <w:spacing w:val="-3"/>
          <w:sz w:val="22"/>
        </w:rPr>
        <w:br/>
      </w:r>
      <w:r w:rsidRPr="009C3097">
        <w:rPr>
          <w:spacing w:val="-3"/>
          <w:sz w:val="22"/>
        </w:rPr>
        <w:t>a minimalizace používání jednorázových obalů a výrobků.</w:t>
      </w:r>
    </w:p>
    <w:p w14:paraId="28EB8D4D" w14:textId="77777777" w:rsidR="00AB4315" w:rsidRDefault="00AB4315" w:rsidP="00AB4315">
      <w:pPr>
        <w:suppressAutoHyphens/>
        <w:jc w:val="both"/>
        <w:rPr>
          <w:spacing w:val="-3"/>
          <w:sz w:val="22"/>
        </w:rPr>
      </w:pPr>
    </w:p>
    <w:p w14:paraId="6F988894" w14:textId="77777777" w:rsidR="00AB4315" w:rsidRDefault="00AB4315" w:rsidP="00AB4315">
      <w:pPr>
        <w:suppressAutoHyphens/>
        <w:jc w:val="both"/>
        <w:rPr>
          <w:spacing w:val="-3"/>
          <w:sz w:val="22"/>
        </w:rPr>
      </w:pPr>
      <w:r>
        <w:rPr>
          <w:b/>
          <w:spacing w:val="-3"/>
          <w:sz w:val="22"/>
        </w:rPr>
        <w:t>VI.7.</w:t>
      </w:r>
      <w:r>
        <w:rPr>
          <w:b/>
          <w:spacing w:val="-3"/>
          <w:sz w:val="22"/>
        </w:rPr>
        <w:tab/>
      </w:r>
      <w:r>
        <w:rPr>
          <w:spacing w:val="-3"/>
          <w:sz w:val="22"/>
        </w:rPr>
        <w:t xml:space="preserve">Nájemce je povinen v předmětu nájmu samostatně zajišťovat požární ochranu a bezpečnost práce v souladu s obecně platnými právními předpisy. Nájemce se dále zavazuje dodržovat </w:t>
      </w:r>
      <w:r>
        <w:rPr>
          <w:spacing w:val="-3"/>
          <w:sz w:val="22"/>
        </w:rPr>
        <w:br/>
        <w:t xml:space="preserve">a kontrolovat protipožární opatření v předmětu nájmu a dále provádět pravidelné kontroly jím a třetími osobami vnesených věcí a zařízení, aby tak předcházel s náležitou obezřetností vzniku požáru. </w:t>
      </w:r>
    </w:p>
    <w:p w14:paraId="49BC8C27" w14:textId="77777777" w:rsidR="00AB4315" w:rsidRDefault="00AB4315" w:rsidP="00AB4315">
      <w:pPr>
        <w:suppressAutoHyphens/>
        <w:jc w:val="both"/>
        <w:rPr>
          <w:spacing w:val="-3"/>
          <w:sz w:val="22"/>
        </w:rPr>
      </w:pPr>
    </w:p>
    <w:p w14:paraId="61598DB5" w14:textId="3ABA9062" w:rsidR="00AB4315" w:rsidRDefault="00AB4315" w:rsidP="00AB4315">
      <w:pPr>
        <w:pStyle w:val="Zkladntext"/>
        <w:rPr>
          <w:sz w:val="22"/>
        </w:rPr>
      </w:pPr>
      <w:r>
        <w:rPr>
          <w:b/>
          <w:sz w:val="22"/>
        </w:rPr>
        <w:t>VI.</w:t>
      </w:r>
      <w:r>
        <w:rPr>
          <w:b/>
          <w:sz w:val="22"/>
          <w:lang w:val="cs-CZ"/>
        </w:rPr>
        <w:t>8</w:t>
      </w:r>
      <w:r>
        <w:rPr>
          <w:b/>
          <w:sz w:val="22"/>
        </w:rPr>
        <w:t>.</w:t>
      </w:r>
      <w:r>
        <w:rPr>
          <w:sz w:val="22"/>
          <w:lang w:val="cs-CZ"/>
        </w:rPr>
        <w:tab/>
      </w:r>
      <w:r w:rsidRPr="00987A7E">
        <w:rPr>
          <w:sz w:val="22"/>
        </w:rPr>
        <w:t>Nájemce může předmět nájmu nebo jeho část dát do podnájmu jen po předchozím písemném souhlasu pronajímatele</w:t>
      </w:r>
      <w:r w:rsidR="00C17A0A">
        <w:rPr>
          <w:sz w:val="22"/>
          <w:lang w:val="cs-CZ"/>
        </w:rPr>
        <w:t>.</w:t>
      </w:r>
    </w:p>
    <w:p w14:paraId="439E34EA" w14:textId="783145A9" w:rsidR="00AB4315" w:rsidRDefault="00AB4315" w:rsidP="00AB4315">
      <w:pPr>
        <w:suppressAutoHyphens/>
        <w:jc w:val="both"/>
        <w:rPr>
          <w:b/>
          <w:bCs/>
          <w:spacing w:val="-3"/>
          <w:sz w:val="22"/>
        </w:rPr>
      </w:pPr>
    </w:p>
    <w:p w14:paraId="154A6E1E" w14:textId="2B8CC01A" w:rsidR="00C17A0A" w:rsidRDefault="00C17A0A" w:rsidP="00AB4315">
      <w:pPr>
        <w:suppressAutoHyphens/>
        <w:jc w:val="both"/>
        <w:rPr>
          <w:rFonts w:cs="Arial"/>
          <w:sz w:val="22"/>
          <w:szCs w:val="22"/>
        </w:rPr>
      </w:pPr>
      <w:r>
        <w:rPr>
          <w:b/>
          <w:bCs/>
          <w:spacing w:val="-3"/>
          <w:sz w:val="22"/>
        </w:rPr>
        <w:t>VI.9</w:t>
      </w:r>
      <w:r>
        <w:rPr>
          <w:b/>
          <w:bCs/>
          <w:spacing w:val="-3"/>
          <w:sz w:val="22"/>
        </w:rPr>
        <w:tab/>
      </w:r>
      <w:r>
        <w:rPr>
          <w:spacing w:val="-3"/>
          <w:sz w:val="22"/>
        </w:rPr>
        <w:t>Pro</w:t>
      </w:r>
      <w:r w:rsidRPr="00E23244">
        <w:rPr>
          <w:rFonts w:cs="Arial"/>
          <w:sz w:val="22"/>
          <w:szCs w:val="22"/>
        </w:rPr>
        <w:t xml:space="preserve">najímatel uděluje nájemci souhlas s podnájmem části prostoru sloužícího podnikání pro </w:t>
      </w:r>
      <w:r w:rsidRPr="00F41DA0">
        <w:rPr>
          <w:rFonts w:cs="Arial"/>
          <w:sz w:val="22"/>
          <w:szCs w:val="22"/>
        </w:rPr>
        <w:t xml:space="preserve">společnost </w:t>
      </w:r>
      <w:proofErr w:type="spellStart"/>
      <w:r w:rsidRPr="00F41DA0">
        <w:rPr>
          <w:rFonts w:cs="Arial"/>
          <w:sz w:val="22"/>
          <w:szCs w:val="22"/>
        </w:rPr>
        <w:t>Euronet</w:t>
      </w:r>
      <w:proofErr w:type="spellEnd"/>
      <w:r w:rsidRPr="00F41DA0">
        <w:rPr>
          <w:rFonts w:cs="Arial"/>
          <w:sz w:val="22"/>
          <w:szCs w:val="22"/>
        </w:rPr>
        <w:t xml:space="preserve"> </w:t>
      </w:r>
      <w:proofErr w:type="spellStart"/>
      <w:r w:rsidRPr="00F41DA0">
        <w:rPr>
          <w:rFonts w:cs="Arial"/>
          <w:sz w:val="22"/>
          <w:szCs w:val="22"/>
        </w:rPr>
        <w:t>Services</w:t>
      </w:r>
      <w:proofErr w:type="spellEnd"/>
      <w:r w:rsidRPr="00F41DA0">
        <w:rPr>
          <w:rFonts w:cs="Arial"/>
          <w:sz w:val="22"/>
          <w:szCs w:val="22"/>
        </w:rPr>
        <w:t xml:space="preserve">, spol. s. r. o., se sídlem Pobřežní 3, 186 00 Praha 8, IČO 256 08 452. Souhlas s podnájmem se uděluje pouze po dobu trvání této smlouvy o nájmu prostoru sloužícího podnikání ev. č. </w:t>
      </w:r>
      <w:r>
        <w:rPr>
          <w:rFonts w:cs="Arial"/>
          <w:sz w:val="22"/>
          <w:szCs w:val="22"/>
        </w:rPr>
        <w:t>262/20/28.</w:t>
      </w:r>
    </w:p>
    <w:p w14:paraId="51B260DD" w14:textId="77777777" w:rsidR="00C17A0A" w:rsidRDefault="00C17A0A" w:rsidP="00AB4315">
      <w:pPr>
        <w:suppressAutoHyphens/>
        <w:jc w:val="both"/>
        <w:rPr>
          <w:b/>
          <w:bCs/>
          <w:spacing w:val="-3"/>
          <w:sz w:val="22"/>
        </w:rPr>
      </w:pPr>
    </w:p>
    <w:p w14:paraId="2760DEE2" w14:textId="2241E5E1" w:rsidR="00AB4315" w:rsidRDefault="00AB4315" w:rsidP="00AB4315">
      <w:pPr>
        <w:suppressAutoHyphens/>
        <w:jc w:val="both"/>
        <w:rPr>
          <w:spacing w:val="-3"/>
          <w:sz w:val="22"/>
        </w:rPr>
      </w:pPr>
      <w:r>
        <w:rPr>
          <w:b/>
          <w:bCs/>
          <w:spacing w:val="-3"/>
          <w:sz w:val="22"/>
        </w:rPr>
        <w:t>VI.</w:t>
      </w:r>
      <w:r w:rsidR="00C17A0A">
        <w:rPr>
          <w:b/>
          <w:bCs/>
          <w:spacing w:val="-3"/>
          <w:sz w:val="22"/>
        </w:rPr>
        <w:t>10</w:t>
      </w:r>
      <w:r>
        <w:rPr>
          <w:b/>
          <w:bCs/>
          <w:spacing w:val="-3"/>
          <w:sz w:val="22"/>
        </w:rPr>
        <w:t>.</w:t>
      </w:r>
      <w:r>
        <w:rPr>
          <w:b/>
          <w:bCs/>
          <w:spacing w:val="-3"/>
          <w:sz w:val="22"/>
        </w:rPr>
        <w:tab/>
      </w:r>
      <w:r>
        <w:rPr>
          <w:spacing w:val="-3"/>
          <w:sz w:val="22"/>
        </w:rPr>
        <w:t xml:space="preserve">Nájemce je povinen užívat předmět nájmu v souladu zejm. s provozním řádem objektu, který mu bude předán při předání pronajatých prostor dle odst.  VI.1. tohoto článku. </w:t>
      </w:r>
    </w:p>
    <w:p w14:paraId="4A5350D4" w14:textId="77777777" w:rsidR="00AB4315" w:rsidRDefault="00AB4315" w:rsidP="00AB4315">
      <w:pPr>
        <w:jc w:val="both"/>
        <w:rPr>
          <w:b/>
          <w:sz w:val="22"/>
        </w:rPr>
      </w:pPr>
    </w:p>
    <w:p w14:paraId="7950AEDA" w14:textId="7E1B3D87" w:rsidR="00AB4315" w:rsidRPr="007D06A0" w:rsidRDefault="00AB4315" w:rsidP="00AB4315">
      <w:pPr>
        <w:jc w:val="both"/>
        <w:rPr>
          <w:sz w:val="22"/>
        </w:rPr>
      </w:pPr>
      <w:r>
        <w:rPr>
          <w:b/>
          <w:sz w:val="22"/>
        </w:rPr>
        <w:t>VI.</w:t>
      </w:r>
      <w:r w:rsidR="00C17A0A">
        <w:rPr>
          <w:b/>
          <w:sz w:val="22"/>
        </w:rPr>
        <w:t>11</w:t>
      </w:r>
      <w:r>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nájmu dle čl. VIII. odst. VIII.2. této smlouvy. </w:t>
      </w:r>
    </w:p>
    <w:p w14:paraId="2750D93B" w14:textId="77777777" w:rsidR="00AB4315" w:rsidRDefault="00AB4315" w:rsidP="00AB4315">
      <w:pPr>
        <w:jc w:val="both"/>
        <w:rPr>
          <w:sz w:val="22"/>
        </w:rPr>
      </w:pPr>
    </w:p>
    <w:p w14:paraId="63AA85F9" w14:textId="1C71DEEF" w:rsidR="00AB4315" w:rsidRDefault="00AB4315" w:rsidP="00AB4315">
      <w:pPr>
        <w:suppressAutoHyphens/>
        <w:jc w:val="both"/>
        <w:rPr>
          <w:sz w:val="22"/>
        </w:rPr>
      </w:pPr>
      <w:r w:rsidRPr="00EB4F62">
        <w:rPr>
          <w:b/>
          <w:sz w:val="22"/>
        </w:rPr>
        <w:t>VI.</w:t>
      </w:r>
      <w:r w:rsidR="00C17A0A">
        <w:rPr>
          <w:b/>
          <w:sz w:val="22"/>
        </w:rPr>
        <w:t>12</w:t>
      </w:r>
      <w:r w:rsidRPr="00EB4F62">
        <w:rPr>
          <w:b/>
          <w:sz w:val="22"/>
        </w:rPr>
        <w:tab/>
      </w:r>
      <w:r w:rsidRPr="0076573E">
        <w:rPr>
          <w:sz w:val="22"/>
        </w:rPr>
        <w:t>Nájemce předložil pronajímateli vizualizaci předmětu nájmu</w:t>
      </w:r>
      <w:r w:rsidR="0076573E" w:rsidRPr="0076573E">
        <w:rPr>
          <w:sz w:val="22"/>
        </w:rPr>
        <w:t xml:space="preserve">, </w:t>
      </w:r>
      <w:r w:rsidRPr="0076573E">
        <w:rPr>
          <w:sz w:val="22"/>
        </w:rPr>
        <w:t>a zavazuje se v souladu s touto vizualizací</w:t>
      </w:r>
      <w:r w:rsidR="00C3143C" w:rsidRPr="0076573E">
        <w:rPr>
          <w:sz w:val="22"/>
        </w:rPr>
        <w:t xml:space="preserve"> udržovat předmět nájmu po celou dobu trvání této smlouvy.</w:t>
      </w:r>
      <w:r w:rsidRPr="00EB4F62">
        <w:rPr>
          <w:sz w:val="22"/>
        </w:rPr>
        <w:t xml:space="preserve"> Porušení tohoto ustanovení může být důvodem k výpovědi z nájmu dle čl. VIII. odst. VIII.2. této smlouvy.</w:t>
      </w:r>
    </w:p>
    <w:p w14:paraId="1FE27D9F" w14:textId="77777777" w:rsidR="00AB4315" w:rsidRDefault="00AB4315" w:rsidP="00AB4315">
      <w:pPr>
        <w:suppressAutoHyphens/>
        <w:jc w:val="both"/>
        <w:rPr>
          <w:sz w:val="22"/>
        </w:rPr>
      </w:pPr>
    </w:p>
    <w:p w14:paraId="4EFA0046" w14:textId="38725413" w:rsidR="00AB4315" w:rsidRDefault="00AB4315" w:rsidP="00AB4315">
      <w:pPr>
        <w:suppressAutoHyphens/>
        <w:jc w:val="both"/>
        <w:rPr>
          <w:sz w:val="22"/>
        </w:rPr>
      </w:pPr>
      <w:r w:rsidRPr="00F5475F">
        <w:rPr>
          <w:b/>
          <w:bCs/>
          <w:sz w:val="22"/>
        </w:rPr>
        <w:t>VI..</w:t>
      </w:r>
      <w:r w:rsidR="00C17A0A">
        <w:rPr>
          <w:b/>
          <w:bCs/>
          <w:sz w:val="22"/>
        </w:rPr>
        <w:t>13</w:t>
      </w:r>
      <w:r w:rsidRPr="00F5475F">
        <w:rPr>
          <w:sz w:val="22"/>
        </w:rPr>
        <w:t xml:space="preserve"> </w:t>
      </w:r>
      <w:r w:rsidRPr="00F5475F">
        <w:rPr>
          <w:sz w:val="22"/>
        </w:rPr>
        <w:tab/>
        <w:t>Nájemce je povinen dbát při užívání předmětu nájmu práv ostatních nájemců a nerušit výkon</w:t>
      </w:r>
      <w:r>
        <w:rPr>
          <w:sz w:val="22"/>
        </w:rPr>
        <w:t xml:space="preserve"> jejich práv, dodržovat obvyklé podmínky a zvyklosti užívání předmětu nájmu i prostor společných, jakož i zvláštní podmínky stanovené zejm. v Provozním řádu objektu. Nájemce je povinen dbát na to, aby neznečišťoval, nepoškozoval, nezhoršoval ani jinak neznehodnocoval předmět nájmu </w:t>
      </w:r>
      <w:r>
        <w:rPr>
          <w:sz w:val="22"/>
        </w:rPr>
        <w:br/>
        <w:t>i společné prostory a okolí objektu. Nájemce se zavazuje respektovat opatření pronajímatele směřující ke zlepšení pořádku a bezpečnosti v objektu. Pronajímatel je oprávněn přijímat vhodná opatření průběžně podle vzniku jejich potřeby bez nutnosti uzavírat dodatky k nájemní smlouvě. Informace o přijatých opatřeních však pronajímatel sdělí nájemci písemně přímo.</w:t>
      </w:r>
    </w:p>
    <w:p w14:paraId="67E94A27" w14:textId="77777777" w:rsidR="00AB4315" w:rsidRDefault="00AB4315" w:rsidP="00AB4315">
      <w:pPr>
        <w:suppressAutoHyphens/>
        <w:jc w:val="both"/>
        <w:rPr>
          <w:sz w:val="22"/>
        </w:rPr>
      </w:pPr>
    </w:p>
    <w:p w14:paraId="7BCEBA5E" w14:textId="1510383E" w:rsidR="00AB4315" w:rsidRDefault="00AB4315" w:rsidP="00AB4315">
      <w:pPr>
        <w:suppressAutoHyphens/>
        <w:jc w:val="both"/>
        <w:rPr>
          <w:sz w:val="22"/>
        </w:rPr>
      </w:pPr>
      <w:r w:rsidRPr="00EB4F62">
        <w:rPr>
          <w:b/>
          <w:bCs/>
          <w:sz w:val="22"/>
        </w:rPr>
        <w:t>VI.</w:t>
      </w:r>
      <w:r w:rsidR="00C17A0A">
        <w:rPr>
          <w:b/>
          <w:bCs/>
          <w:sz w:val="22"/>
        </w:rPr>
        <w:t>14</w:t>
      </w:r>
      <w:r w:rsidRPr="00EB4F62">
        <w:rPr>
          <w:sz w:val="22"/>
        </w:rPr>
        <w:t xml:space="preserve"> </w:t>
      </w:r>
      <w:r w:rsidRPr="00EB4F62">
        <w:rPr>
          <w:sz w:val="22"/>
        </w:rPr>
        <w:tab/>
        <w:t>Nájemce se zavazuje respektovat dobré jméno pronajímatele a v předmětu nájmu nepřipustit činnosti, které by mohly poškodit dobré jméno pronajímatele. Nedodržení tohoto ujednání ani přes předchozí písemné upozornění může mít za následek výpověď této smlouvy ze strany pronajímatele s jednoměsíční výpovědní dobou, jejíž běh začne prvním dnem kalendářního měsíce následujícího po měsíci, ve kterém byla výpověď doručena nájemci.</w:t>
      </w:r>
    </w:p>
    <w:p w14:paraId="15E655D4" w14:textId="77777777" w:rsidR="00AD738F" w:rsidRDefault="00AD738F" w:rsidP="00AB4315">
      <w:pPr>
        <w:suppressAutoHyphens/>
        <w:jc w:val="center"/>
        <w:rPr>
          <w:b/>
          <w:sz w:val="22"/>
        </w:rPr>
      </w:pPr>
    </w:p>
    <w:p w14:paraId="129E049E" w14:textId="404799DC" w:rsidR="00AB4315" w:rsidRDefault="00AB4315" w:rsidP="00AB4315">
      <w:pPr>
        <w:suppressAutoHyphens/>
        <w:jc w:val="center"/>
        <w:rPr>
          <w:b/>
          <w:sz w:val="22"/>
        </w:rPr>
      </w:pPr>
      <w:r>
        <w:rPr>
          <w:b/>
          <w:sz w:val="22"/>
        </w:rPr>
        <w:t>VII.</w:t>
      </w:r>
    </w:p>
    <w:p w14:paraId="5323D732" w14:textId="77777777" w:rsidR="00AB4315" w:rsidRDefault="00AB4315" w:rsidP="00AB4315">
      <w:pPr>
        <w:suppressAutoHyphens/>
        <w:jc w:val="center"/>
        <w:rPr>
          <w:b/>
          <w:sz w:val="22"/>
        </w:rPr>
      </w:pPr>
      <w:r>
        <w:rPr>
          <w:b/>
          <w:sz w:val="22"/>
        </w:rPr>
        <w:t>Údržba a opravy pronajatých prostor</w:t>
      </w:r>
    </w:p>
    <w:p w14:paraId="2103830A" w14:textId="77777777" w:rsidR="00AB4315" w:rsidRDefault="00AB4315" w:rsidP="00AB4315">
      <w:pPr>
        <w:suppressAutoHyphens/>
        <w:jc w:val="center"/>
        <w:rPr>
          <w:b/>
          <w:sz w:val="22"/>
        </w:rPr>
      </w:pPr>
    </w:p>
    <w:p w14:paraId="1EC6E35D" w14:textId="77777777" w:rsidR="00AB4315" w:rsidRDefault="00AB4315" w:rsidP="00AB4315">
      <w:pPr>
        <w:suppressAutoHyphens/>
        <w:jc w:val="both"/>
        <w:rPr>
          <w:spacing w:val="-3"/>
          <w:sz w:val="22"/>
        </w:rPr>
      </w:pPr>
      <w:r>
        <w:rPr>
          <w:b/>
          <w:spacing w:val="-3"/>
          <w:sz w:val="22"/>
        </w:rPr>
        <w:t>VII.1.</w:t>
      </w:r>
      <w:r>
        <w:rPr>
          <w:b/>
          <w:spacing w:val="-3"/>
          <w:sz w:val="22"/>
        </w:rPr>
        <w:tab/>
      </w:r>
      <w:r>
        <w:rPr>
          <w:spacing w:val="-3"/>
          <w:sz w:val="22"/>
        </w:rPr>
        <w:t xml:space="preserve">Nájemce bere na vědomí, že předmět nájmu je ve stavbě, která je památkově chráněna a při veškeré své činnosti tuto skutečnost vždy </w:t>
      </w:r>
      <w:r w:rsidRPr="00F5475F">
        <w:rPr>
          <w:spacing w:val="-3"/>
          <w:sz w:val="22"/>
        </w:rPr>
        <w:t>zohlední. Nájemce se zejména zavazuje nezasahovat do historických prvků v předmětu nájmu žádným způsobem, v jehož důsledku by mohlo dojít k jejich poškození. Nájemce je povinen dodržovat podmínky a doporučení plynoucí z pravomocí orgánů</w:t>
      </w:r>
      <w:r>
        <w:rPr>
          <w:spacing w:val="-3"/>
          <w:sz w:val="22"/>
        </w:rPr>
        <w:t xml:space="preserve"> památkové péče.</w:t>
      </w:r>
    </w:p>
    <w:p w14:paraId="4F0D1A43" w14:textId="77777777" w:rsidR="00AB4315" w:rsidRDefault="00AB4315" w:rsidP="00AB4315">
      <w:pPr>
        <w:suppressAutoHyphens/>
        <w:jc w:val="both"/>
        <w:rPr>
          <w:spacing w:val="-3"/>
          <w:sz w:val="22"/>
        </w:rPr>
      </w:pPr>
    </w:p>
    <w:p w14:paraId="44B54E03" w14:textId="77777777" w:rsidR="00AB4315" w:rsidRDefault="00AB4315" w:rsidP="00AB4315">
      <w:pPr>
        <w:suppressAutoHyphens/>
        <w:jc w:val="both"/>
        <w:rPr>
          <w:b/>
          <w:spacing w:val="-3"/>
          <w:sz w:val="22"/>
        </w:rPr>
      </w:pPr>
      <w:r>
        <w:rPr>
          <w:b/>
          <w:spacing w:val="-3"/>
          <w:sz w:val="22"/>
        </w:rPr>
        <w:t>VII.2.</w:t>
      </w:r>
      <w:r>
        <w:rPr>
          <w:spacing w:val="-3"/>
          <w:sz w:val="22"/>
        </w:rPr>
        <w:tab/>
        <w:t>Nájemce nesmí provádět jakékoli zásahy do předmětu nájmu bez předchozího písemného souhlasu pronajímatele. Porušení tohoto ustanovení může být důvodem k výpovědi s jednoměsíční výpovědní dobou. Porušením povinnosti obsažené v tomto odstavci smlouvy věta první vzniká nájemci povinnost uhradit pronajímateli smluvní pokutu ve výši 50.000 Kč. Veškeré náklady spojené s jakoukoli změnou a/nebo úpravou či zásahem do předmětu nájmu ze strany nájemce, nese v celém rozsahu výhradně nájemce bez jakékoli finanční či jiné účasti pronajímatele. Smluvní strany si výslovně sjednávají, že v takovém případě při skončení nájemního vztahu z jakéhokoli důvodu nevzniká nájemci nárok na případné vyrovnání z titulu zhodnocení předmětu nájmu, s čímž nájemce výslovně souhlasí.</w:t>
      </w:r>
    </w:p>
    <w:p w14:paraId="7A7EA27A" w14:textId="77777777" w:rsidR="00AB4315" w:rsidRDefault="00AB4315" w:rsidP="00AB4315">
      <w:pPr>
        <w:suppressAutoHyphens/>
        <w:jc w:val="both"/>
        <w:rPr>
          <w:b/>
          <w:spacing w:val="-3"/>
          <w:sz w:val="22"/>
        </w:rPr>
      </w:pPr>
    </w:p>
    <w:p w14:paraId="672C16E8" w14:textId="77777777" w:rsidR="00AB4315" w:rsidRDefault="00AB4315" w:rsidP="00AB4315">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Pr>
          <w:spacing w:val="-3"/>
          <w:sz w:val="22"/>
          <w:szCs w:val="22"/>
        </w:rPr>
        <w:t>ady bude použito znění Nařízení</w:t>
      </w:r>
      <w:r w:rsidRPr="00C66BAC">
        <w:rPr>
          <w:spacing w:val="-3"/>
          <w:sz w:val="22"/>
          <w:szCs w:val="22"/>
        </w:rPr>
        <w:t xml:space="preserve"> vlády č. 308/2015 Sb.</w:t>
      </w:r>
      <w:r>
        <w:rPr>
          <w:spacing w:val="-3"/>
          <w:sz w:val="22"/>
          <w:szCs w:val="22"/>
        </w:rPr>
        <w:t>,</w:t>
      </w:r>
      <w:r w:rsidRPr="00C66BAC">
        <w:rPr>
          <w:spacing w:val="-3"/>
          <w:sz w:val="22"/>
          <w:szCs w:val="22"/>
        </w:rPr>
        <w:t xml:space="preserve"> </w:t>
      </w:r>
      <w:r>
        <w:rPr>
          <w:spacing w:val="-3"/>
          <w:sz w:val="22"/>
          <w:szCs w:val="22"/>
        </w:rPr>
        <w:br/>
      </w:r>
      <w:r w:rsidRPr="00C66BAC">
        <w:rPr>
          <w:spacing w:val="-3"/>
          <w:sz w:val="22"/>
          <w:szCs w:val="22"/>
        </w:rPr>
        <w:t xml:space="preserve">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w:t>
      </w:r>
      <w:r>
        <w:rPr>
          <w:spacing w:val="-3"/>
          <w:sz w:val="22"/>
          <w:szCs w:val="22"/>
        </w:rPr>
        <w:br/>
      </w:r>
      <w:r w:rsidRPr="00C66BAC">
        <w:rPr>
          <w:spacing w:val="-3"/>
          <w:sz w:val="22"/>
          <w:szCs w:val="22"/>
        </w:rPr>
        <w:t>s tímto ustanovením, nebo</w:t>
      </w:r>
      <w:r>
        <w:rPr>
          <w:spacing w:val="-3"/>
          <w:sz w:val="22"/>
          <w:szCs w:val="22"/>
        </w:rPr>
        <w:t xml:space="preserve"> s</w:t>
      </w:r>
      <w:r w:rsidRPr="00C66BAC">
        <w:rPr>
          <w:spacing w:val="-3"/>
          <w:sz w:val="22"/>
          <w:szCs w:val="22"/>
        </w:rPr>
        <w:t xml:space="preserve"> Provozním řádem objektu</w:t>
      </w:r>
      <w:r>
        <w:rPr>
          <w:spacing w:val="-3"/>
          <w:sz w:val="22"/>
          <w:szCs w:val="22"/>
        </w:rPr>
        <w:t xml:space="preserve"> a návody k použití elektrospotřebičů.</w:t>
      </w:r>
      <w:r w:rsidRPr="00C66BAC">
        <w:rPr>
          <w:spacing w:val="-3"/>
          <w:sz w:val="22"/>
          <w:szCs w:val="22"/>
        </w:rPr>
        <w:t xml:space="preserve"> </w:t>
      </w:r>
    </w:p>
    <w:p w14:paraId="2177B466" w14:textId="77777777" w:rsidR="00AB4315" w:rsidRDefault="00AB4315" w:rsidP="00AB4315">
      <w:pPr>
        <w:suppressAutoHyphens/>
        <w:jc w:val="both"/>
        <w:rPr>
          <w:b/>
          <w:spacing w:val="-3"/>
          <w:sz w:val="22"/>
        </w:rPr>
      </w:pPr>
    </w:p>
    <w:p w14:paraId="08507909" w14:textId="77777777" w:rsidR="00AB4315" w:rsidRDefault="00AB4315" w:rsidP="00AB4315">
      <w:pPr>
        <w:suppressAutoHyphens/>
        <w:jc w:val="both"/>
        <w:rPr>
          <w:spacing w:val="-3"/>
          <w:sz w:val="22"/>
        </w:rPr>
      </w:pPr>
      <w:r>
        <w:rPr>
          <w:b/>
          <w:spacing w:val="-3"/>
          <w:sz w:val="22"/>
        </w:rPr>
        <w:t>VII.4.</w:t>
      </w:r>
      <w:r>
        <w:rPr>
          <w:spacing w:val="-3"/>
          <w:sz w:val="22"/>
        </w:rPr>
        <w:tab/>
        <w:t>Nájemce se zavazuje písemně oznámit pronajímateli neprodleně nezbytnost provedení takových oprav, k nimž je povinen vlastník nemovité věci. Nesplněním této povinnosti odpovídá nájemce za škodu, která by tím případně vznikla.</w:t>
      </w:r>
    </w:p>
    <w:p w14:paraId="124008CB" w14:textId="77777777" w:rsidR="00AB4315" w:rsidRDefault="00AB4315" w:rsidP="00AB4315">
      <w:pPr>
        <w:suppressAutoHyphens/>
        <w:jc w:val="both"/>
        <w:rPr>
          <w:spacing w:val="-3"/>
          <w:sz w:val="22"/>
        </w:rPr>
      </w:pPr>
    </w:p>
    <w:p w14:paraId="3D9E01E7" w14:textId="77777777" w:rsidR="00AB4315" w:rsidRDefault="00AB4315" w:rsidP="00AB4315">
      <w:pPr>
        <w:suppressAutoHyphens/>
        <w:jc w:val="both"/>
        <w:rPr>
          <w:spacing w:val="-3"/>
          <w:sz w:val="22"/>
        </w:rPr>
      </w:pPr>
      <w:r>
        <w:rPr>
          <w:b/>
          <w:spacing w:val="-3"/>
          <w:sz w:val="22"/>
        </w:rPr>
        <w:lastRenderedPageBreak/>
        <w:t>VII.5.</w:t>
      </w:r>
      <w:r>
        <w:rPr>
          <w:spacing w:val="-3"/>
          <w:sz w:val="22"/>
        </w:rPr>
        <w:tab/>
        <w:t>Nájemce je povinen umožnit pronajímateli (jím pověřenému zástupci) vstup do předmětu nájmu vždy po předchozím ohlášení nejméně dva dny předem, a to zejm. za účelem provedení kontroly předmětu nájmu, údržby, opravy, prohlídky, měření a další činnosti související s předmětem nájmu. Tato podmínka ohlášení neplatí v případě havárie nebo nebezpečí jiné škody na předmětu nájmu.</w:t>
      </w:r>
    </w:p>
    <w:p w14:paraId="71BBD08F" w14:textId="77777777" w:rsidR="00AB4315" w:rsidRDefault="00AB4315" w:rsidP="00AB4315">
      <w:pPr>
        <w:suppressAutoHyphens/>
        <w:jc w:val="both"/>
        <w:rPr>
          <w:spacing w:val="-3"/>
          <w:sz w:val="22"/>
        </w:rPr>
      </w:pPr>
    </w:p>
    <w:p w14:paraId="4D3CEF64" w14:textId="77777777" w:rsidR="00AB4315" w:rsidRDefault="00AB4315" w:rsidP="00AB4315">
      <w:pPr>
        <w:suppressAutoHyphens/>
        <w:jc w:val="both"/>
        <w:rPr>
          <w:spacing w:val="-3"/>
          <w:sz w:val="22"/>
        </w:rPr>
      </w:pPr>
      <w:r>
        <w:rPr>
          <w:b/>
          <w:spacing w:val="-3"/>
          <w:sz w:val="22"/>
        </w:rPr>
        <w:t>VII.6.</w:t>
      </w:r>
      <w:r>
        <w:rPr>
          <w:spacing w:val="-3"/>
          <w:sz w:val="22"/>
        </w:rPr>
        <w:tab/>
        <w:t>Za poškození předmětu nájmu jakož i zařízení k předmětu nájmu náležejícího je nájemce povinen uhradit škodu v případě, že byla způsobena jím, osobami patřícími k jeho obchodní korporaci nebo jeho podnájemníky, návštěvníky, dodavateli apod.</w:t>
      </w:r>
    </w:p>
    <w:p w14:paraId="35B8A978" w14:textId="77777777" w:rsidR="00AB4315" w:rsidRDefault="00AB4315" w:rsidP="00AB4315">
      <w:pPr>
        <w:suppressAutoHyphens/>
        <w:jc w:val="both"/>
        <w:rPr>
          <w:spacing w:val="-3"/>
          <w:sz w:val="22"/>
        </w:rPr>
      </w:pPr>
    </w:p>
    <w:p w14:paraId="084A27C8" w14:textId="08267883" w:rsidR="00AB4315" w:rsidRDefault="00AB4315" w:rsidP="00AB4315">
      <w:pPr>
        <w:suppressAutoHyphens/>
        <w:jc w:val="both"/>
        <w:rPr>
          <w:spacing w:val="-3"/>
          <w:sz w:val="22"/>
        </w:rPr>
      </w:pPr>
      <w:r w:rsidRPr="001E707E">
        <w:rPr>
          <w:b/>
          <w:bCs/>
          <w:spacing w:val="-3"/>
          <w:sz w:val="22"/>
        </w:rPr>
        <w:t>VII.7.</w:t>
      </w:r>
      <w:r>
        <w:rPr>
          <w:spacing w:val="-3"/>
          <w:sz w:val="22"/>
        </w:rPr>
        <w:t xml:space="preserve"> </w:t>
      </w:r>
      <w:r>
        <w:rPr>
          <w:spacing w:val="-3"/>
          <w:sz w:val="22"/>
        </w:rPr>
        <w:tab/>
      </w:r>
      <w:r w:rsidRPr="00822385">
        <w:rPr>
          <w:spacing w:val="-3"/>
          <w:sz w:val="22"/>
        </w:rPr>
        <w:t xml:space="preserve">Nájemce </w:t>
      </w:r>
      <w:r w:rsidR="002C0624" w:rsidRPr="00822385">
        <w:rPr>
          <w:spacing w:val="-3"/>
          <w:sz w:val="22"/>
        </w:rPr>
        <w:t>je povinen</w:t>
      </w:r>
      <w:r w:rsidRPr="00822385">
        <w:rPr>
          <w:spacing w:val="-3"/>
          <w:sz w:val="22"/>
        </w:rPr>
        <w:t xml:space="preserve"> snášet omezení v užívání předmětu nájmu min. v rozsahu nutném pro provedení oprav a udržování věci nad rámec této smlouvy</w:t>
      </w:r>
      <w:r>
        <w:rPr>
          <w:spacing w:val="-3"/>
          <w:sz w:val="22"/>
        </w:rPr>
        <w:t xml:space="preserve"> a je povinen za tímto účelem umožnit pronajímateli nebo jím pověřeným třetím osobám přístup k předmětu nájmu. Pronajímatel oznámí nájemci nejpozději 14 dní před zahájení prací na opravách a udržování předmětu nájmu a/nebo objektu, ve kterém se předmět nájmu nachází. Toto ustanovení se netýká případů zejm. havárie, hrozící havárie, vyšší moci apod. Pro provedení havarijních oprav umožní nájemce pronajímateli přístup neprodleně </w:t>
      </w:r>
      <w:r>
        <w:rPr>
          <w:spacing w:val="-3"/>
          <w:sz w:val="22"/>
        </w:rPr>
        <w:br/>
        <w:t xml:space="preserve">po ohlášení závady. </w:t>
      </w:r>
    </w:p>
    <w:p w14:paraId="793F724C" w14:textId="5EA9CBF0" w:rsidR="00E808AC" w:rsidRDefault="00E808AC" w:rsidP="00AB4315">
      <w:pPr>
        <w:suppressAutoHyphens/>
        <w:jc w:val="both"/>
        <w:rPr>
          <w:spacing w:val="-3"/>
          <w:sz w:val="22"/>
        </w:rPr>
      </w:pPr>
      <w:r>
        <w:rPr>
          <w:spacing w:val="-3"/>
          <w:sz w:val="22"/>
        </w:rPr>
        <w:t xml:space="preserve">V případě, že pronajímatel zamezí nájemci v přístupu k předmětu nájmu, přísluší nájemci sleva na nájemném, a to výpočtem poměrné části nájemného po dobu, kdy bylo v přístupu zamezeno. Toto ustanovení se netýká případů zejm. havárie, hrozící havárie, vyšší moci apod. </w:t>
      </w:r>
    </w:p>
    <w:p w14:paraId="3CAEF657" w14:textId="1F2D4964" w:rsidR="00A02D76" w:rsidRDefault="00A02D76" w:rsidP="00AB4315">
      <w:pPr>
        <w:suppressAutoHyphens/>
        <w:jc w:val="both"/>
        <w:rPr>
          <w:spacing w:val="-3"/>
          <w:sz w:val="22"/>
        </w:rPr>
      </w:pPr>
    </w:p>
    <w:p w14:paraId="5B042F7E" w14:textId="77777777" w:rsidR="002C0624" w:rsidRDefault="00A02D76" w:rsidP="002C0624">
      <w:pPr>
        <w:suppressAutoHyphens/>
        <w:jc w:val="both"/>
        <w:rPr>
          <w:sz w:val="22"/>
        </w:rPr>
      </w:pPr>
      <w:r w:rsidRPr="00AD738F">
        <w:rPr>
          <w:b/>
          <w:bCs/>
          <w:sz w:val="22"/>
        </w:rPr>
        <w:t>VII.8</w:t>
      </w:r>
      <w:r>
        <w:rPr>
          <w:sz w:val="22"/>
        </w:rPr>
        <w:t xml:space="preserve"> </w:t>
      </w:r>
      <w:r>
        <w:rPr>
          <w:sz w:val="22"/>
        </w:rPr>
        <w:tab/>
        <w:t>Pronajímatel se s nájemcem dohodl, že úklid v prostoru umístění samotného bankomatu bude zajišťovat pravidelně nájemce, a to vlastními silami a na vlastní náklady. Z tohoto důvodu pronajímatel také neúčtuje nájemci zálohy na služby dle čl. V. odst. V.2.</w:t>
      </w:r>
    </w:p>
    <w:p w14:paraId="4CE7267C" w14:textId="77777777" w:rsidR="002C0624" w:rsidRDefault="002C0624" w:rsidP="00AB4315">
      <w:pPr>
        <w:suppressAutoHyphens/>
        <w:jc w:val="center"/>
        <w:rPr>
          <w:sz w:val="22"/>
        </w:rPr>
      </w:pPr>
    </w:p>
    <w:p w14:paraId="26946241" w14:textId="4A9EE5EA" w:rsidR="00AB4315" w:rsidRPr="00C66BAC" w:rsidRDefault="00AB4315" w:rsidP="00AB4315">
      <w:pPr>
        <w:suppressAutoHyphens/>
        <w:jc w:val="center"/>
        <w:rPr>
          <w:spacing w:val="-3"/>
          <w:sz w:val="22"/>
        </w:rPr>
      </w:pPr>
      <w:r>
        <w:rPr>
          <w:b/>
          <w:sz w:val="22"/>
        </w:rPr>
        <w:t>VIII.</w:t>
      </w:r>
    </w:p>
    <w:p w14:paraId="258A1548" w14:textId="77777777" w:rsidR="00AB4315" w:rsidRDefault="00AB4315" w:rsidP="00AB4315">
      <w:pPr>
        <w:suppressAutoHyphens/>
        <w:jc w:val="center"/>
        <w:rPr>
          <w:b/>
          <w:sz w:val="22"/>
        </w:rPr>
      </w:pPr>
      <w:r>
        <w:rPr>
          <w:b/>
          <w:sz w:val="22"/>
        </w:rPr>
        <w:t>Skončení nájmu</w:t>
      </w:r>
    </w:p>
    <w:p w14:paraId="3D5F3171" w14:textId="77777777" w:rsidR="00AB4315" w:rsidRDefault="00AB4315" w:rsidP="00AB4315">
      <w:pPr>
        <w:suppressAutoHyphens/>
        <w:jc w:val="both"/>
        <w:rPr>
          <w:b/>
          <w:i/>
          <w:color w:val="FF0000"/>
          <w:spacing w:val="-3"/>
          <w:sz w:val="22"/>
        </w:rPr>
      </w:pPr>
    </w:p>
    <w:p w14:paraId="07F87E11" w14:textId="77777777" w:rsidR="00AB4315" w:rsidRDefault="00AB4315" w:rsidP="00AB4315">
      <w:pPr>
        <w:suppressAutoHyphens/>
        <w:jc w:val="both"/>
        <w:rPr>
          <w:spacing w:val="-3"/>
          <w:sz w:val="22"/>
        </w:rPr>
      </w:pPr>
      <w:bookmarkStart w:id="9" w:name="_Hlk26348157"/>
      <w:r>
        <w:rPr>
          <w:b/>
          <w:spacing w:val="-3"/>
          <w:sz w:val="22"/>
        </w:rPr>
        <w:t>VIII.1.</w:t>
      </w:r>
      <w:r>
        <w:rPr>
          <w:spacing w:val="-3"/>
          <w:sz w:val="22"/>
        </w:rPr>
        <w:tab/>
        <w:t xml:space="preserve">Nájemní vztah končí uplynutím doby, na kterou byl sjednán, a to dle článku IV. odst. IV.1. uplynutím řádné doby nájmu. </w:t>
      </w:r>
    </w:p>
    <w:bookmarkEnd w:id="9"/>
    <w:p w14:paraId="630906A0" w14:textId="77777777" w:rsidR="00AB4315" w:rsidRDefault="00AB4315" w:rsidP="00AB4315">
      <w:pPr>
        <w:suppressAutoHyphens/>
        <w:jc w:val="both"/>
        <w:rPr>
          <w:b/>
          <w:spacing w:val="-3"/>
          <w:sz w:val="22"/>
        </w:rPr>
      </w:pPr>
    </w:p>
    <w:p w14:paraId="6C5007A8" w14:textId="3549E03E" w:rsidR="00AB4315" w:rsidRDefault="00AB4315" w:rsidP="00AB4315">
      <w:pPr>
        <w:suppressAutoHyphens/>
        <w:jc w:val="both"/>
        <w:rPr>
          <w:spacing w:val="-3"/>
          <w:sz w:val="22"/>
        </w:rPr>
      </w:pPr>
      <w:r>
        <w:rPr>
          <w:b/>
          <w:spacing w:val="-3"/>
          <w:sz w:val="22"/>
        </w:rPr>
        <w:t>VIII.2.</w:t>
      </w:r>
      <w:r>
        <w:rPr>
          <w:spacing w:val="-3"/>
          <w:sz w:val="22"/>
        </w:rPr>
        <w:tab/>
      </w:r>
      <w:r w:rsidRPr="006C161A">
        <w:rPr>
          <w:spacing w:val="-3"/>
          <w:sz w:val="22"/>
        </w:rPr>
        <w:t xml:space="preserve">Vypovědět tuto smlouvu před uplynutím </w:t>
      </w:r>
      <w:r>
        <w:rPr>
          <w:spacing w:val="-3"/>
          <w:sz w:val="22"/>
        </w:rPr>
        <w:t>u</w:t>
      </w:r>
      <w:r w:rsidRPr="006C161A">
        <w:rPr>
          <w:spacing w:val="-3"/>
          <w:sz w:val="22"/>
        </w:rPr>
        <w:t>jednané doby může</w:t>
      </w:r>
      <w:r>
        <w:rPr>
          <w:spacing w:val="-3"/>
          <w:sz w:val="22"/>
        </w:rPr>
        <w:t xml:space="preserve"> </w:t>
      </w:r>
      <w:r w:rsidRPr="006C161A">
        <w:rPr>
          <w:spacing w:val="-3"/>
          <w:sz w:val="22"/>
        </w:rPr>
        <w:t xml:space="preserve">nájemce z důvodů uvedených </w:t>
      </w:r>
      <w:r>
        <w:rPr>
          <w:spacing w:val="-3"/>
          <w:sz w:val="22"/>
        </w:rPr>
        <w:br/>
      </w:r>
      <w:r w:rsidRPr="006C161A">
        <w:rPr>
          <w:spacing w:val="-3"/>
          <w:sz w:val="22"/>
        </w:rPr>
        <w:t xml:space="preserve">v § </w:t>
      </w:r>
      <w:r>
        <w:rPr>
          <w:spacing w:val="-3"/>
          <w:sz w:val="22"/>
        </w:rPr>
        <w:t xml:space="preserve">2308 </w:t>
      </w:r>
      <w:r>
        <w:rPr>
          <w:sz w:val="22"/>
        </w:rPr>
        <w:t>občanského zákoníku</w:t>
      </w:r>
      <w:r w:rsidRPr="006C161A">
        <w:rPr>
          <w:spacing w:val="-3"/>
          <w:sz w:val="22"/>
        </w:rPr>
        <w:t>.</w:t>
      </w:r>
      <w:r>
        <w:rPr>
          <w:spacing w:val="-3"/>
          <w:sz w:val="22"/>
        </w:rPr>
        <w:t xml:space="preserve"> </w:t>
      </w:r>
      <w:r w:rsidRPr="006C161A">
        <w:rPr>
          <w:spacing w:val="-3"/>
          <w:sz w:val="22"/>
        </w:rPr>
        <w:t xml:space="preserve">Pronajímatel může vypovědět tuto smlouvu </w:t>
      </w:r>
      <w:r>
        <w:rPr>
          <w:spacing w:val="-3"/>
          <w:sz w:val="22"/>
        </w:rPr>
        <w:t xml:space="preserve">před uplynutím ujednané doby </w:t>
      </w:r>
      <w:r w:rsidRPr="006C161A">
        <w:rPr>
          <w:spacing w:val="-3"/>
          <w:sz w:val="22"/>
        </w:rPr>
        <w:t xml:space="preserve">z důvodů </w:t>
      </w:r>
      <w:r w:rsidRPr="008448BD">
        <w:rPr>
          <w:spacing w:val="-3"/>
          <w:sz w:val="22"/>
        </w:rPr>
        <w:t>uvedených v § 2309</w:t>
      </w:r>
      <w:r>
        <w:rPr>
          <w:spacing w:val="-3"/>
          <w:sz w:val="22"/>
        </w:rPr>
        <w:t xml:space="preserve"> </w:t>
      </w:r>
      <w:r>
        <w:rPr>
          <w:sz w:val="22"/>
        </w:rPr>
        <w:t xml:space="preserve">občanského zákoníku, z důvodů výslovně dohodnutých v této smlouvě a s výpovědní dobou sjednanou v této smlouvě a </w:t>
      </w:r>
      <w:r>
        <w:rPr>
          <w:spacing w:val="-3"/>
          <w:sz w:val="22"/>
        </w:rPr>
        <w:t xml:space="preserve">dále z důvodů: </w:t>
      </w:r>
      <w:r>
        <w:rPr>
          <w:iCs/>
          <w:spacing w:val="-3"/>
          <w:sz w:val="22"/>
        </w:rPr>
        <w:t xml:space="preserve">pokud nájemce začne provádět nebo provede stavební úpravy v předmětu nájmu bez předchozího souhlasu pronajímatele, dále </w:t>
      </w:r>
      <w:r w:rsidRPr="00016CC9">
        <w:rPr>
          <w:iCs/>
          <w:spacing w:val="-3"/>
          <w:sz w:val="22"/>
        </w:rPr>
        <w:t>pokud přenechá pronajatý prostor nebo jeho část do podnájmu bez písemného souhlasu pronajímatele</w:t>
      </w:r>
      <w:r w:rsidR="00D95E4A">
        <w:rPr>
          <w:iCs/>
          <w:spacing w:val="-3"/>
          <w:sz w:val="22"/>
        </w:rPr>
        <w:t xml:space="preserve"> s výjimkou ustanovení čl.</w:t>
      </w:r>
      <w:r w:rsidR="00016CC9">
        <w:rPr>
          <w:iCs/>
          <w:spacing w:val="-3"/>
          <w:sz w:val="22"/>
        </w:rPr>
        <w:t xml:space="preserve"> VI.</w:t>
      </w:r>
      <w:r w:rsidR="00C42F1C">
        <w:rPr>
          <w:iCs/>
          <w:spacing w:val="-3"/>
          <w:sz w:val="22"/>
        </w:rPr>
        <w:t>9</w:t>
      </w:r>
      <w:r>
        <w:rPr>
          <w:iCs/>
          <w:spacing w:val="-3"/>
          <w:sz w:val="22"/>
        </w:rPr>
        <w:t xml:space="preserve">, dále pokud nájemce začne užívat i jiné prostory než pronajaté, dále pokud nájemce změní v pronajatých prostorách předmět podnikání bez předchozího písemného souhlasu pronajímatele a pokud nájemce začne užívat pronajaté prostory v rozporu se smlouvou, včetně užívání </w:t>
      </w:r>
      <w:r w:rsidRPr="00F5475F">
        <w:rPr>
          <w:iCs/>
          <w:spacing w:val="-3"/>
          <w:sz w:val="22"/>
        </w:rPr>
        <w:t>předmětu nájmu v rozporu s čl. VI. odst. VI.1</w:t>
      </w:r>
      <w:r w:rsidR="00B34945">
        <w:rPr>
          <w:iCs/>
          <w:spacing w:val="-3"/>
          <w:sz w:val="22"/>
        </w:rPr>
        <w:t>1</w:t>
      </w:r>
      <w:r w:rsidRPr="00F5475F">
        <w:rPr>
          <w:iCs/>
          <w:spacing w:val="-3"/>
          <w:sz w:val="22"/>
        </w:rPr>
        <w:t xml:space="preserve">. a </w:t>
      </w:r>
      <w:r w:rsidRPr="00EB4F62">
        <w:rPr>
          <w:iCs/>
          <w:spacing w:val="-3"/>
          <w:sz w:val="22"/>
        </w:rPr>
        <w:t>čl. VI. odst. VI.1</w:t>
      </w:r>
      <w:r w:rsidR="00B34945">
        <w:rPr>
          <w:iCs/>
          <w:spacing w:val="-3"/>
          <w:sz w:val="22"/>
        </w:rPr>
        <w:t>4</w:t>
      </w:r>
      <w:r w:rsidRPr="00EB4F62">
        <w:rPr>
          <w:iCs/>
          <w:spacing w:val="-3"/>
          <w:sz w:val="22"/>
        </w:rPr>
        <w:t>. této smlouvy.</w:t>
      </w:r>
      <w:r w:rsidRPr="00F5475F">
        <w:rPr>
          <w:spacing w:val="-3"/>
          <w:sz w:val="22"/>
        </w:rPr>
        <w:t xml:space="preserve"> Výpovědní doba činí</w:t>
      </w:r>
      <w:r>
        <w:rPr>
          <w:spacing w:val="-3"/>
          <w:sz w:val="22"/>
        </w:rPr>
        <w:t xml:space="preserve"> jeden</w:t>
      </w:r>
      <w:r w:rsidRPr="006C161A">
        <w:rPr>
          <w:spacing w:val="-3"/>
          <w:sz w:val="22"/>
        </w:rPr>
        <w:t xml:space="preserve"> měsíc</w:t>
      </w:r>
      <w:r>
        <w:rPr>
          <w:spacing w:val="-3"/>
          <w:sz w:val="22"/>
        </w:rPr>
        <w:t>, není-li ve smlouvě stanoveno jinak,</w:t>
      </w:r>
      <w:r w:rsidRPr="006C161A">
        <w:rPr>
          <w:spacing w:val="-3"/>
          <w:sz w:val="22"/>
        </w:rPr>
        <w:t xml:space="preserve"> a počne běžet prvním dnem měsíce následujícího </w:t>
      </w:r>
      <w:r>
        <w:rPr>
          <w:spacing w:val="-3"/>
          <w:sz w:val="22"/>
        </w:rPr>
        <w:t>po měsíci, ve kterém byla výpověď doručena druhé smluvní straně. Poruší-li nájemce svou povinnost zvlášť závažným způsobem, má pronajímatel právo vypovědět nájem bez výpovědní doby, přičemž se § 2291 občanského zákoníku použije obdobně.</w:t>
      </w:r>
    </w:p>
    <w:p w14:paraId="5542A893" w14:textId="77777777" w:rsidR="00AB4315" w:rsidRPr="005451DA" w:rsidRDefault="00AB4315" w:rsidP="00AB4315">
      <w:pPr>
        <w:suppressAutoHyphens/>
        <w:jc w:val="both"/>
        <w:rPr>
          <w:spacing w:val="-3"/>
          <w:sz w:val="22"/>
        </w:rPr>
      </w:pPr>
      <w:r w:rsidRPr="006C161A">
        <w:rPr>
          <w:spacing w:val="-3"/>
          <w:sz w:val="22"/>
        </w:rPr>
        <w:t xml:space="preserve"> </w:t>
      </w:r>
    </w:p>
    <w:p w14:paraId="7949E2A5" w14:textId="77777777" w:rsidR="00AB4315" w:rsidRDefault="00AB4315" w:rsidP="00AB4315">
      <w:pPr>
        <w:suppressAutoHyphens/>
        <w:jc w:val="both"/>
        <w:rPr>
          <w:b/>
          <w:bCs/>
          <w:iCs/>
          <w:spacing w:val="-3"/>
          <w:sz w:val="22"/>
        </w:rPr>
      </w:pPr>
      <w:r w:rsidRPr="005451DA">
        <w:rPr>
          <w:b/>
          <w:iCs/>
          <w:spacing w:val="-3"/>
          <w:sz w:val="22"/>
        </w:rPr>
        <w:t>VIII.3.</w:t>
      </w:r>
      <w:r>
        <w:rPr>
          <w:iCs/>
          <w:spacing w:val="-3"/>
          <w:sz w:val="22"/>
        </w:rPr>
        <w:tab/>
        <w:t xml:space="preserve">Smluvní strany </w:t>
      </w:r>
      <w:r w:rsidRPr="008448BD">
        <w:rPr>
          <w:iCs/>
          <w:spacing w:val="-3"/>
          <w:sz w:val="22"/>
        </w:rPr>
        <w:t>vylučují použití § 2315</w:t>
      </w:r>
      <w:r>
        <w:rPr>
          <w:iCs/>
          <w:spacing w:val="-3"/>
          <w:sz w:val="22"/>
        </w:rPr>
        <w:t xml:space="preserve"> občanského zákoníku.</w:t>
      </w:r>
    </w:p>
    <w:p w14:paraId="2288CC94" w14:textId="77777777" w:rsidR="00AB4315" w:rsidRDefault="00AB4315" w:rsidP="00AB4315">
      <w:pPr>
        <w:suppressAutoHyphens/>
        <w:jc w:val="both"/>
        <w:rPr>
          <w:b/>
          <w:spacing w:val="-3"/>
          <w:sz w:val="22"/>
        </w:rPr>
      </w:pPr>
    </w:p>
    <w:p w14:paraId="751D0E52" w14:textId="77777777" w:rsidR="00AB4315" w:rsidRDefault="00AB4315" w:rsidP="00AB4315">
      <w:pPr>
        <w:suppressAutoHyphens/>
        <w:jc w:val="both"/>
        <w:rPr>
          <w:rFonts w:cs="Arial"/>
          <w:iCs/>
          <w:sz w:val="22"/>
        </w:rPr>
      </w:pPr>
      <w:r>
        <w:rPr>
          <w:b/>
          <w:bCs/>
          <w:iCs/>
          <w:spacing w:val="-3"/>
          <w:sz w:val="22"/>
        </w:rPr>
        <w:t>VIII.4.</w:t>
      </w:r>
      <w:r>
        <w:rPr>
          <w:iCs/>
          <w:spacing w:val="-3"/>
          <w:sz w:val="22"/>
        </w:rPr>
        <w:tab/>
      </w:r>
      <w:r>
        <w:rPr>
          <w:spacing w:val="-3"/>
          <w:sz w:val="22"/>
        </w:rPr>
        <w:t xml:space="preserve">Ke dni zániku nájmu je nájemce povinen předmět nájmu vyklidit, řádně uklidit a vyklizený a čistý odevzdat pronajímateli ve stavu, v jakém jej převzal, s přihlédnutím k míře běžného opotřebení. </w:t>
      </w:r>
      <w:r>
        <w:rPr>
          <w:spacing w:val="-3"/>
          <w:sz w:val="22"/>
        </w:rPr>
        <w:br/>
      </w:r>
      <w:r>
        <w:rPr>
          <w:rFonts w:cs="Arial"/>
          <w:iCs/>
          <w:sz w:val="22"/>
        </w:rPr>
        <w:t xml:space="preserve">O zpětném předání bude vyhotoven písemný protokol, ve kterém v případě vyššího poškození, než by odpovídalo běžnému opotřebení, sjednají smluvní strany výši úhrady, kterou se nájemce zavazuje neprodleně, nejdéle do dvou dnů ode dne podpisu předávacího protokolu uhradit. </w:t>
      </w:r>
    </w:p>
    <w:p w14:paraId="76BB67B5" w14:textId="77777777" w:rsidR="00AB4315" w:rsidRDefault="00AB4315" w:rsidP="00AB4315">
      <w:pPr>
        <w:suppressAutoHyphens/>
        <w:jc w:val="both"/>
        <w:rPr>
          <w:iCs/>
          <w:sz w:val="22"/>
        </w:rPr>
      </w:pPr>
    </w:p>
    <w:p w14:paraId="0E8677C7" w14:textId="77777777" w:rsidR="00AB4315" w:rsidRDefault="00AB4315" w:rsidP="00AB4315">
      <w:pPr>
        <w:suppressAutoHyphens/>
        <w:jc w:val="both"/>
        <w:rPr>
          <w:iCs/>
          <w:sz w:val="22"/>
        </w:rPr>
      </w:pPr>
      <w:r>
        <w:rPr>
          <w:rFonts w:cs="Arial"/>
          <w:b/>
          <w:iCs/>
          <w:sz w:val="22"/>
          <w:szCs w:val="22"/>
        </w:rPr>
        <w:lastRenderedPageBreak/>
        <w:t xml:space="preserve">VIII.5. </w:t>
      </w:r>
      <w:r>
        <w:rPr>
          <w:rFonts w:cs="Arial"/>
          <w:iCs/>
          <w:sz w:val="22"/>
          <w:szCs w:val="22"/>
        </w:rPr>
        <w:t>Pokud nájemce neodevzdá předmět nájmu zpět pronajímateli způsobem uvedeným v předchozím odstavci, smluvní strany sjednávají možnost použití § 2292 občanského zákoníku, věta druhá a třetí.</w:t>
      </w:r>
    </w:p>
    <w:p w14:paraId="57ADCBDB" w14:textId="77777777" w:rsidR="00AB4315" w:rsidRDefault="00AB4315" w:rsidP="00AB4315">
      <w:pPr>
        <w:suppressAutoHyphens/>
        <w:jc w:val="both"/>
        <w:rPr>
          <w:b/>
          <w:iCs/>
          <w:sz w:val="22"/>
          <w:szCs w:val="22"/>
        </w:rPr>
      </w:pPr>
    </w:p>
    <w:p w14:paraId="41728419" w14:textId="77777777" w:rsidR="00AB4315" w:rsidRDefault="00AB4315" w:rsidP="00AB4315">
      <w:pPr>
        <w:suppressAutoHyphens/>
        <w:jc w:val="both"/>
        <w:rPr>
          <w:iCs/>
          <w:sz w:val="22"/>
          <w:szCs w:val="22"/>
        </w:rPr>
      </w:pPr>
      <w:r>
        <w:rPr>
          <w:b/>
          <w:iCs/>
          <w:sz w:val="22"/>
          <w:szCs w:val="22"/>
        </w:rPr>
        <w:t>VIII.6</w:t>
      </w:r>
      <w:r w:rsidRPr="00BD2552">
        <w:rPr>
          <w:b/>
          <w:iCs/>
          <w:sz w:val="22"/>
          <w:szCs w:val="22"/>
        </w:rPr>
        <w:t>.</w:t>
      </w:r>
      <w:r>
        <w:rPr>
          <w:b/>
          <w:iCs/>
          <w:sz w:val="22"/>
          <w:szCs w:val="22"/>
        </w:rPr>
        <w:tab/>
      </w:r>
      <w:r w:rsidRPr="00BD2552">
        <w:rPr>
          <w:iCs/>
          <w:sz w:val="22"/>
          <w:szCs w:val="22"/>
        </w:rPr>
        <w:t xml:space="preserve">Pokud nájemce </w:t>
      </w:r>
      <w:r>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14:paraId="6142905E" w14:textId="77777777" w:rsidR="00AB4315" w:rsidRDefault="00AB4315" w:rsidP="00AB4315">
      <w:pPr>
        <w:suppressAutoHyphens/>
        <w:jc w:val="both"/>
        <w:rPr>
          <w:iCs/>
          <w:sz w:val="22"/>
          <w:szCs w:val="22"/>
        </w:rPr>
      </w:pPr>
    </w:p>
    <w:p w14:paraId="51A94575" w14:textId="11381771" w:rsidR="00AB4315" w:rsidRDefault="00AB4315" w:rsidP="00AB4315">
      <w:pPr>
        <w:jc w:val="both"/>
        <w:rPr>
          <w:iCs/>
          <w:spacing w:val="-3"/>
          <w:sz w:val="22"/>
          <w:szCs w:val="18"/>
        </w:rPr>
      </w:pPr>
      <w:bookmarkStart w:id="10" w:name="_Hlk26347931"/>
      <w:r w:rsidRPr="00801115">
        <w:rPr>
          <w:b/>
          <w:iCs/>
          <w:spacing w:val="-3"/>
          <w:sz w:val="22"/>
          <w:szCs w:val="18"/>
        </w:rPr>
        <w:t>VIII.7.</w:t>
      </w:r>
      <w:r w:rsidRPr="00801115">
        <w:rPr>
          <w:iCs/>
          <w:spacing w:val="-3"/>
          <w:sz w:val="22"/>
          <w:szCs w:val="18"/>
        </w:rPr>
        <w:t xml:space="preserve"> Smluvní strany sjednávají k zajištění práv pronajímatele vyplývající z této smlouvy ve věci dodržování splatnosti nájemného tak, aby jeho úhrada byla prováděna řádně a včas a při skončení řádné doby nájmu dle čl. IV. odst. IV.1., že ihned po podpisu této smlouvy bude sepsán notářský zápis s přímou vykonatelností mezi pronajímatelem jako osobou oprávněnou a nájemcem jako osobou povinnou o dohodě, kterou se nájemce zaváže splnit nárok pronajímatele vyplývající z této smlouvy při skončení řádné doby nájmu, tj. do 31. </w:t>
      </w:r>
      <w:r w:rsidR="00CE3183" w:rsidRPr="00801115">
        <w:rPr>
          <w:iCs/>
          <w:spacing w:val="-3"/>
          <w:sz w:val="22"/>
          <w:szCs w:val="18"/>
        </w:rPr>
        <w:t>7</w:t>
      </w:r>
      <w:r w:rsidRPr="00801115">
        <w:rPr>
          <w:iCs/>
          <w:spacing w:val="-3"/>
          <w:sz w:val="22"/>
          <w:szCs w:val="18"/>
        </w:rPr>
        <w:t xml:space="preserve">. 2025 </w:t>
      </w:r>
      <w:bookmarkStart w:id="11" w:name="_Hlk44315120"/>
      <w:r w:rsidRPr="00801115">
        <w:rPr>
          <w:iCs/>
          <w:spacing w:val="-3"/>
          <w:sz w:val="22"/>
          <w:szCs w:val="18"/>
        </w:rPr>
        <w:t xml:space="preserve">nebo při neplacení nájmu řádně a včas </w:t>
      </w:r>
      <w:bookmarkEnd w:id="11"/>
      <w:r w:rsidRPr="00801115">
        <w:rPr>
          <w:iCs/>
          <w:spacing w:val="-3"/>
          <w:sz w:val="22"/>
          <w:szCs w:val="18"/>
        </w:rPr>
        <w:t>spočívající ve vyklizení předmětu nájmu, v níž nájemce svolí, aby podle notářského zápisu byla nařízena a provedena exekuce a aby notářský zápis byl exekučním titulem, jestliže nájemce nesplní řádně a včas svůj závazek vyklidit předmět nájmu a předat jej pronajímateli v případě ukončení nájemního vztahu. Náklady na sepsání notářského zápisu nese nájemce. Tímto ujednáním o sepsání notářského zápisu s přímou vykonatelností nejsou dotčena práva pronajímatele uvedena v této smlouvě, zejm. v tomto článku.</w:t>
      </w:r>
    </w:p>
    <w:p w14:paraId="65DA7524" w14:textId="77777777" w:rsidR="00AB4315" w:rsidRDefault="00AB4315" w:rsidP="00AB4315">
      <w:pPr>
        <w:jc w:val="both"/>
        <w:rPr>
          <w:iCs/>
          <w:spacing w:val="-3"/>
          <w:sz w:val="22"/>
          <w:szCs w:val="18"/>
        </w:rPr>
      </w:pPr>
    </w:p>
    <w:p w14:paraId="08CCC58A" w14:textId="77777777" w:rsidR="00AB4315" w:rsidRPr="002207E0" w:rsidRDefault="00AB4315" w:rsidP="00AB4315">
      <w:pPr>
        <w:suppressAutoHyphens/>
        <w:jc w:val="both"/>
        <w:rPr>
          <w:spacing w:val="-3"/>
          <w:sz w:val="22"/>
        </w:rPr>
      </w:pPr>
      <w:r w:rsidRPr="0057575E">
        <w:rPr>
          <w:b/>
          <w:bCs/>
          <w:spacing w:val="-3"/>
          <w:sz w:val="22"/>
        </w:rPr>
        <w:t>VIII.8.</w:t>
      </w:r>
      <w:r>
        <w:rPr>
          <w:spacing w:val="-3"/>
          <w:sz w:val="22"/>
        </w:rPr>
        <w:tab/>
        <w:t>Odstoupením od této smlouvy nebo vypovězením této smlouvy není dotčen nárok na úhradu smluvní pokuty. Odstoupením od smlouvy, vypovězením této smlouvy ani ujednáním o smluvní pokutě není dotčen nárok pronajímatele na náhradu škody.</w:t>
      </w:r>
    </w:p>
    <w:bookmarkEnd w:id="10"/>
    <w:p w14:paraId="32C30258" w14:textId="77777777" w:rsidR="00AB4315" w:rsidRDefault="00AB4315" w:rsidP="00AB4315">
      <w:pPr>
        <w:suppressAutoHyphens/>
        <w:jc w:val="center"/>
        <w:rPr>
          <w:b/>
          <w:sz w:val="22"/>
        </w:rPr>
      </w:pPr>
    </w:p>
    <w:p w14:paraId="7E3DC12F" w14:textId="77777777" w:rsidR="00AB4315" w:rsidRDefault="00AB4315" w:rsidP="00AB4315">
      <w:pPr>
        <w:suppressAutoHyphens/>
        <w:jc w:val="center"/>
        <w:rPr>
          <w:b/>
          <w:sz w:val="22"/>
        </w:rPr>
      </w:pPr>
      <w:r>
        <w:rPr>
          <w:b/>
          <w:sz w:val="22"/>
        </w:rPr>
        <w:t>IX.</w:t>
      </w:r>
    </w:p>
    <w:p w14:paraId="22291266" w14:textId="77777777" w:rsidR="00AB4315" w:rsidRDefault="00AB4315" w:rsidP="00AB4315">
      <w:pPr>
        <w:suppressAutoHyphens/>
        <w:jc w:val="center"/>
        <w:rPr>
          <w:sz w:val="22"/>
        </w:rPr>
      </w:pPr>
      <w:r>
        <w:rPr>
          <w:b/>
          <w:sz w:val="22"/>
        </w:rPr>
        <w:t>Salvátorská klauzule</w:t>
      </w:r>
    </w:p>
    <w:p w14:paraId="1CB3A34E" w14:textId="77777777" w:rsidR="00AB4315" w:rsidRDefault="00AB4315" w:rsidP="00AB4315">
      <w:pPr>
        <w:suppressAutoHyphens/>
        <w:jc w:val="both"/>
        <w:rPr>
          <w:spacing w:val="-3"/>
          <w:sz w:val="22"/>
        </w:rPr>
      </w:pPr>
    </w:p>
    <w:p w14:paraId="328CAF6B" w14:textId="77777777" w:rsidR="00AB4315" w:rsidRDefault="00AB4315" w:rsidP="00AB4315">
      <w:pPr>
        <w:suppressAutoHyphens/>
        <w:jc w:val="both"/>
        <w:rPr>
          <w:b/>
          <w:sz w:val="22"/>
        </w:rPr>
      </w:pPr>
      <w:r>
        <w:rPr>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 </w:t>
      </w:r>
    </w:p>
    <w:p w14:paraId="5A326BAB" w14:textId="77777777" w:rsidR="00AB4315" w:rsidRDefault="00AB4315" w:rsidP="00AB4315">
      <w:pPr>
        <w:suppressAutoHyphens/>
        <w:jc w:val="center"/>
        <w:rPr>
          <w:b/>
          <w:sz w:val="22"/>
        </w:rPr>
      </w:pPr>
    </w:p>
    <w:p w14:paraId="5B596A1E" w14:textId="77777777" w:rsidR="00AB4315" w:rsidRPr="00574AEF" w:rsidRDefault="00AB4315" w:rsidP="00AB4315">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14:paraId="1048E96D" w14:textId="77777777" w:rsidR="00AB4315" w:rsidRPr="00574AEF" w:rsidRDefault="00AB4315" w:rsidP="00AB4315">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14:paraId="582FBCFC" w14:textId="77777777" w:rsidR="00AB4315" w:rsidRPr="00574AEF" w:rsidRDefault="00AB4315" w:rsidP="00AB4315">
      <w:pPr>
        <w:pStyle w:val="Normlnweb"/>
        <w:shd w:val="clear" w:color="auto" w:fill="FFFFFF"/>
        <w:spacing w:before="0" w:beforeAutospacing="0" w:after="0" w:afterAutospacing="0"/>
        <w:jc w:val="center"/>
        <w:textAlignment w:val="baseline"/>
        <w:rPr>
          <w:rFonts w:ascii="Arial" w:hAnsi="Arial" w:cs="Arial"/>
          <w:b/>
          <w:sz w:val="22"/>
          <w:szCs w:val="22"/>
        </w:rPr>
      </w:pPr>
    </w:p>
    <w:p w14:paraId="3A71E6D7" w14:textId="77777777" w:rsidR="00AB4315" w:rsidRPr="00574AEF" w:rsidRDefault="00AB4315" w:rsidP="00AB4315">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14:paraId="3EB19109"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14:paraId="3D15D252"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14:paraId="09327BA5"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14:paraId="70BE12F9"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14:paraId="46EAD6D7"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14:paraId="3A40BDAA"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14:paraId="60B8E824"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14:paraId="30AE8E90"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14:paraId="339FE9DA" w14:textId="77777777" w:rsidR="00AB4315" w:rsidRPr="00574AEF" w:rsidRDefault="00AB4315" w:rsidP="00AB4315">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14:paraId="1BC16CCD" w14:textId="37D8A122" w:rsidR="008B470B" w:rsidRPr="008B470B" w:rsidRDefault="00AB4315" w:rsidP="008B470B">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14:paraId="2B166AE0" w14:textId="37D8A122" w:rsidR="00AB4315" w:rsidRPr="00574AEF" w:rsidRDefault="00AB4315" w:rsidP="00AB4315">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160ED132" w14:textId="77777777" w:rsidR="00AB4315" w:rsidRPr="00574AEF" w:rsidRDefault="00AB4315" w:rsidP="00AB4315">
      <w:pPr>
        <w:pStyle w:val="Normlnweb"/>
        <w:shd w:val="clear" w:color="auto" w:fill="FFFFFF"/>
        <w:spacing w:before="0" w:beforeAutospacing="0" w:after="0" w:afterAutospacing="0"/>
        <w:jc w:val="both"/>
        <w:textAlignment w:val="baseline"/>
        <w:rPr>
          <w:rFonts w:ascii="Arial" w:hAnsi="Arial" w:cs="Arial"/>
          <w:sz w:val="22"/>
          <w:szCs w:val="22"/>
        </w:rPr>
      </w:pPr>
    </w:p>
    <w:p w14:paraId="517C1905" w14:textId="77777777" w:rsidR="00AB4315" w:rsidRPr="00574AEF" w:rsidRDefault="00AB4315" w:rsidP="00AB4315">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lastRenderedPageBreak/>
        <w:t>X.2.</w:t>
      </w:r>
      <w:r w:rsidRPr="00574AEF">
        <w:rPr>
          <w:rFonts w:ascii="Arial" w:hAnsi="Arial" w:cs="Arial"/>
          <w:sz w:val="22"/>
          <w:szCs w:val="22"/>
        </w:rPr>
        <w:tab/>
        <w:t xml:space="preserve">Uchování a zpracování osobních údajů je za výše uvedeným účelem po dobu 10 let </w:t>
      </w:r>
      <w:r>
        <w:rPr>
          <w:rFonts w:ascii="Arial" w:hAnsi="Arial" w:cs="Arial"/>
          <w:sz w:val="22"/>
          <w:szCs w:val="22"/>
        </w:rPr>
        <w:br/>
      </w:r>
      <w:r w:rsidRPr="00574AEF">
        <w:rPr>
          <w:rFonts w:ascii="Arial" w:hAnsi="Arial" w:cs="Arial"/>
          <w:sz w:val="22"/>
          <w:szCs w:val="22"/>
        </w:rPr>
        <w:t xml:space="preserve">od realizace poslední části plnění dle smlouvy, nepožaduje-li jiný právní předpis uchování smluvní dokumentace po dobu delší. </w:t>
      </w:r>
    </w:p>
    <w:p w14:paraId="20D8B4F4" w14:textId="77777777" w:rsidR="00AB4315" w:rsidRPr="00574AEF" w:rsidRDefault="00AB4315" w:rsidP="00AB4315">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14:paraId="34A2A9D7" w14:textId="77777777" w:rsidR="00AB4315" w:rsidRPr="00574AEF" w:rsidRDefault="00AB4315" w:rsidP="00AB4315">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14:paraId="5F5A7598" w14:textId="77777777" w:rsidR="00AB4315" w:rsidRPr="00574AEF" w:rsidRDefault="00AB4315" w:rsidP="00AB4315">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14:paraId="2C5E35EA" w14:textId="77777777" w:rsidR="00AB4315" w:rsidRPr="00574AEF" w:rsidRDefault="00AB4315" w:rsidP="00AB4315">
      <w:pPr>
        <w:pStyle w:val="Normlnweb"/>
        <w:shd w:val="clear" w:color="auto" w:fill="FFFFFF"/>
        <w:spacing w:before="0" w:beforeAutospacing="0" w:after="0" w:afterAutospacing="0"/>
        <w:jc w:val="both"/>
        <w:textAlignment w:val="baseline"/>
        <w:rPr>
          <w:rFonts w:ascii="Arial" w:hAnsi="Arial" w:cs="Arial"/>
          <w:sz w:val="22"/>
          <w:szCs w:val="22"/>
        </w:rPr>
      </w:pPr>
    </w:p>
    <w:p w14:paraId="354728DA" w14:textId="77777777" w:rsidR="00AB4315" w:rsidRPr="00574AEF" w:rsidRDefault="00AB4315" w:rsidP="00AB4315">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14:paraId="05F6FAAE"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Poskytovatel informačního systému QI</w:t>
      </w:r>
      <w:r>
        <w:rPr>
          <w:rFonts w:cs="Arial"/>
          <w:color w:val="auto"/>
          <w:sz w:val="22"/>
        </w:rPr>
        <w:t xml:space="preserve"> a </w:t>
      </w:r>
      <w:proofErr w:type="spellStart"/>
      <w:r>
        <w:rPr>
          <w:rFonts w:cs="Arial"/>
          <w:color w:val="auto"/>
          <w:sz w:val="22"/>
        </w:rPr>
        <w:t>iDES</w:t>
      </w:r>
      <w:proofErr w:type="spellEnd"/>
      <w:r w:rsidRPr="00574AEF">
        <w:rPr>
          <w:rFonts w:cs="Arial"/>
          <w:color w:val="auto"/>
          <w:sz w:val="22"/>
        </w:rPr>
        <w:t>;</w:t>
      </w:r>
    </w:p>
    <w:p w14:paraId="6EFBA3A0"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Poskytovatel centrálního datového úložiště;</w:t>
      </w:r>
    </w:p>
    <w:p w14:paraId="46C116BA"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Poskytovatel softwaru MS Office;</w:t>
      </w:r>
    </w:p>
    <w:p w14:paraId="7891C318"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Poskytovatel vyúčtování spotřebovaných služeb.</w:t>
      </w:r>
    </w:p>
    <w:p w14:paraId="0AF674A5"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14:paraId="2BE59A69" w14:textId="77777777" w:rsidR="00AB4315" w:rsidRPr="00574AEF" w:rsidRDefault="00AB4315" w:rsidP="00AB4315">
      <w:pPr>
        <w:pStyle w:val="Odstavecseseznamem"/>
        <w:spacing w:after="0" w:line="240" w:lineRule="auto"/>
        <w:ind w:left="1440"/>
        <w:rPr>
          <w:rFonts w:cs="Arial"/>
          <w:color w:val="auto"/>
          <w:sz w:val="22"/>
        </w:rPr>
      </w:pPr>
    </w:p>
    <w:p w14:paraId="22617807" w14:textId="77777777" w:rsidR="00AB4315" w:rsidRPr="00574AEF" w:rsidRDefault="00AB4315" w:rsidP="00AB4315">
      <w:pPr>
        <w:shd w:val="clear" w:color="auto" w:fill="FFFFFF"/>
        <w:jc w:val="both"/>
        <w:textAlignment w:val="baseline"/>
        <w:rPr>
          <w:rFonts w:cs="Arial"/>
          <w:sz w:val="22"/>
          <w:szCs w:val="22"/>
        </w:rPr>
      </w:pPr>
      <w:r>
        <w:rPr>
          <w:rFonts w:cs="Arial"/>
          <w:b/>
          <w:sz w:val="22"/>
          <w:szCs w:val="22"/>
        </w:rPr>
        <w:t xml:space="preserve"> </w:t>
      </w:r>
      <w:r w:rsidRPr="00574AEF">
        <w:rPr>
          <w:rFonts w:cs="Arial"/>
          <w:b/>
          <w:sz w:val="22"/>
          <w:szCs w:val="22"/>
        </w:rPr>
        <w:t>X.4.</w:t>
      </w:r>
      <w:r w:rsidRPr="00574AEF">
        <w:rPr>
          <w:rFonts w:cs="Arial"/>
          <w:sz w:val="22"/>
          <w:szCs w:val="22"/>
        </w:rPr>
        <w:tab/>
        <w:t>Nájemce má podle Nařízení právo:</w:t>
      </w:r>
    </w:p>
    <w:p w14:paraId="10465BC5"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informaci, jaké osobní údaje zpracovává,</w:t>
      </w:r>
    </w:p>
    <w:p w14:paraId="763B4305"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vyžádat si u pronajímatele přístup k těmto údajům a tyto nechat aktualizovat nebo opravit, popřípadě požadovat omezení zpracování,</w:t>
      </w:r>
    </w:p>
    <w:p w14:paraId="5A870855"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výmaz osobních údajů – výmaz pronajímatel provede, pokud tento výmaz není v rozporu s odst. X.1. tohoto článku a oprávněnými zájmy pronajímatele,</w:t>
      </w:r>
    </w:p>
    <w:p w14:paraId="095785EA"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na přenositelnost údajů a právo požadovat kopii zpracovávaných osobních údajů,</w:t>
      </w:r>
    </w:p>
    <w:p w14:paraId="7DB91E19"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 xml:space="preserve">na účinnou soudní ochranu, pokud má za to, že jeho práva podle Nařízení byla porušena </w:t>
      </w:r>
      <w:r>
        <w:rPr>
          <w:rFonts w:cs="Arial"/>
          <w:color w:val="auto"/>
          <w:sz w:val="22"/>
        </w:rPr>
        <w:br/>
      </w:r>
      <w:r w:rsidRPr="00574AEF">
        <w:rPr>
          <w:rFonts w:cs="Arial"/>
          <w:color w:val="auto"/>
          <w:sz w:val="22"/>
        </w:rPr>
        <w:t>v důsledku zpracování jeho osobních údajů v rozporu s tímto Nařízením,</w:t>
      </w:r>
    </w:p>
    <w:p w14:paraId="41C498D9" w14:textId="77777777" w:rsidR="00AB4315" w:rsidRPr="00574AEF" w:rsidRDefault="00AB4315" w:rsidP="00AB4315">
      <w:pPr>
        <w:pStyle w:val="Odstavecseseznamem"/>
        <w:numPr>
          <w:ilvl w:val="0"/>
          <w:numId w:val="3"/>
        </w:numPr>
        <w:spacing w:after="0" w:line="240" w:lineRule="auto"/>
        <w:rPr>
          <w:rFonts w:cs="Arial"/>
          <w:color w:val="auto"/>
          <w:sz w:val="22"/>
        </w:rPr>
      </w:pPr>
      <w:r w:rsidRPr="00574AEF">
        <w:rPr>
          <w:rFonts w:cs="Arial"/>
          <w:color w:val="auto"/>
          <w:sz w:val="22"/>
        </w:rPr>
        <w:t>v případě pochybností o dodržování povinností souvisejících se zpracováním osobních údajů obrátit se na pronajímatele nebo na Úřad pro ochranu osobních údajů.</w:t>
      </w:r>
    </w:p>
    <w:p w14:paraId="2E2888BC" w14:textId="77777777" w:rsidR="00AB4315" w:rsidRDefault="00AB4315" w:rsidP="00AB4315">
      <w:pPr>
        <w:suppressAutoHyphens/>
        <w:jc w:val="center"/>
        <w:rPr>
          <w:b/>
          <w:sz w:val="22"/>
        </w:rPr>
      </w:pPr>
    </w:p>
    <w:p w14:paraId="64126E35" w14:textId="77777777" w:rsidR="00AB4315" w:rsidRDefault="00AB4315" w:rsidP="00AB4315">
      <w:pPr>
        <w:suppressAutoHyphens/>
        <w:jc w:val="center"/>
        <w:rPr>
          <w:b/>
          <w:sz w:val="22"/>
        </w:rPr>
      </w:pPr>
      <w:r>
        <w:rPr>
          <w:b/>
          <w:sz w:val="22"/>
        </w:rPr>
        <w:t>XI.</w:t>
      </w:r>
    </w:p>
    <w:p w14:paraId="321AE642" w14:textId="77777777" w:rsidR="00AB4315" w:rsidRDefault="00AB4315" w:rsidP="00AB4315">
      <w:pPr>
        <w:suppressAutoHyphens/>
        <w:jc w:val="center"/>
        <w:rPr>
          <w:b/>
          <w:sz w:val="22"/>
        </w:rPr>
      </w:pPr>
      <w:r>
        <w:rPr>
          <w:b/>
          <w:sz w:val="22"/>
        </w:rPr>
        <w:t>Závěrečná ustanovení</w:t>
      </w:r>
    </w:p>
    <w:p w14:paraId="4D00473F" w14:textId="77777777" w:rsidR="00AB4315" w:rsidRDefault="00AB4315" w:rsidP="00AB4315">
      <w:pPr>
        <w:suppressAutoHyphens/>
        <w:jc w:val="both"/>
        <w:rPr>
          <w:b/>
          <w:spacing w:val="-3"/>
          <w:sz w:val="22"/>
        </w:rPr>
      </w:pPr>
    </w:p>
    <w:p w14:paraId="1EBA0A7D" w14:textId="77777777" w:rsidR="00AB4315" w:rsidRDefault="00AB4315" w:rsidP="00AB4315">
      <w:pPr>
        <w:pStyle w:val="Zkladntext"/>
        <w:rPr>
          <w:sz w:val="22"/>
        </w:rPr>
      </w:pPr>
      <w:r>
        <w:rPr>
          <w:b/>
          <w:sz w:val="22"/>
        </w:rPr>
        <w:t>X</w:t>
      </w:r>
      <w:r>
        <w:rPr>
          <w:b/>
          <w:sz w:val="22"/>
          <w:lang w:val="cs-CZ"/>
        </w:rPr>
        <w:t>I</w:t>
      </w:r>
      <w:r>
        <w:rPr>
          <w:b/>
          <w:sz w:val="22"/>
        </w:rPr>
        <w:t>.1.</w:t>
      </w:r>
      <w:r>
        <w:rPr>
          <w:b/>
          <w:sz w:val="22"/>
          <w:lang w:val="cs-CZ"/>
        </w:rPr>
        <w:tab/>
      </w:r>
      <w:r>
        <w:rPr>
          <w:sz w:val="22"/>
        </w:rPr>
        <w:t>Nedílnou součástí této smlouvy jsou tyto přílohy:</w:t>
      </w:r>
    </w:p>
    <w:p w14:paraId="623125A4" w14:textId="77777777" w:rsidR="00AB4315" w:rsidRDefault="00AB4315" w:rsidP="00AB4315">
      <w:pPr>
        <w:suppressAutoHyphens/>
        <w:jc w:val="both"/>
        <w:rPr>
          <w:spacing w:val="-3"/>
          <w:sz w:val="22"/>
        </w:rPr>
      </w:pPr>
      <w:r>
        <w:rPr>
          <w:spacing w:val="-3"/>
          <w:sz w:val="22"/>
        </w:rPr>
        <w:t xml:space="preserve">Příloha č. 1 – </w:t>
      </w:r>
      <w:r w:rsidRPr="002207E0">
        <w:rPr>
          <w:spacing w:val="-3"/>
          <w:sz w:val="22"/>
        </w:rPr>
        <w:t>Situační plánek</w:t>
      </w:r>
    </w:p>
    <w:p w14:paraId="127DE251" w14:textId="7606CE54" w:rsidR="00AB4315" w:rsidRDefault="00AB4315" w:rsidP="00AB4315">
      <w:pPr>
        <w:suppressAutoHyphens/>
        <w:jc w:val="both"/>
        <w:rPr>
          <w:spacing w:val="-3"/>
          <w:sz w:val="22"/>
        </w:rPr>
      </w:pPr>
      <w:bookmarkStart w:id="12" w:name="_Hlk39571783"/>
      <w:r>
        <w:rPr>
          <w:spacing w:val="-3"/>
          <w:sz w:val="22"/>
        </w:rPr>
        <w:t>Příloha č. 2 – Kopie dokladu o vyvěšení záměru</w:t>
      </w:r>
    </w:p>
    <w:bookmarkEnd w:id="12"/>
    <w:p w14:paraId="025FF9D2" w14:textId="77777777" w:rsidR="00AB4315" w:rsidRDefault="00AB4315" w:rsidP="00AB4315">
      <w:pPr>
        <w:suppressAutoHyphens/>
        <w:jc w:val="both"/>
        <w:rPr>
          <w:b/>
          <w:spacing w:val="-3"/>
          <w:sz w:val="22"/>
        </w:rPr>
      </w:pPr>
    </w:p>
    <w:p w14:paraId="36FFB033" w14:textId="77777777" w:rsidR="00AB4315" w:rsidRDefault="00AB4315" w:rsidP="00AB4315">
      <w:pPr>
        <w:jc w:val="both"/>
        <w:rPr>
          <w:rFonts w:ascii="Calibri" w:hAnsi="Calibri"/>
          <w:sz w:val="22"/>
          <w:szCs w:val="22"/>
        </w:rPr>
      </w:pPr>
      <w:bookmarkStart w:id="13" w:name="_Hlk39571680"/>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bookmarkEnd w:id="13"/>
    <w:p w14:paraId="0A17763D" w14:textId="77777777" w:rsidR="00AB4315" w:rsidRDefault="00AB4315" w:rsidP="00AB4315">
      <w:pPr>
        <w:suppressAutoHyphens/>
        <w:jc w:val="both"/>
        <w:rPr>
          <w:spacing w:val="-3"/>
          <w:sz w:val="22"/>
        </w:rPr>
      </w:pPr>
    </w:p>
    <w:p w14:paraId="411FC73F" w14:textId="77777777" w:rsidR="00AB4315" w:rsidRDefault="00AB4315" w:rsidP="00AB4315">
      <w:pPr>
        <w:suppressAutoHyphens/>
        <w:jc w:val="both"/>
        <w:rPr>
          <w:spacing w:val="-3"/>
          <w:sz w:val="22"/>
        </w:rPr>
      </w:pPr>
      <w:r>
        <w:rPr>
          <w:b/>
          <w:spacing w:val="-3"/>
          <w:sz w:val="22"/>
        </w:rPr>
        <w:t>XI</w:t>
      </w:r>
      <w:r w:rsidRPr="002207E0">
        <w:rPr>
          <w:b/>
          <w:spacing w:val="-3"/>
          <w:sz w:val="22"/>
        </w:rPr>
        <w:t>.3.</w:t>
      </w:r>
      <w:r w:rsidRPr="002207E0">
        <w:rPr>
          <w:spacing w:val="-3"/>
          <w:sz w:val="22"/>
        </w:rPr>
        <w:tab/>
        <w:t>Skutečnosti neupravené touto smlouvou se řídí příslušnými předpisy,</w:t>
      </w:r>
      <w:r>
        <w:rPr>
          <w:spacing w:val="-3"/>
          <w:sz w:val="22"/>
        </w:rPr>
        <w:t xml:space="preserve"> zejména </w:t>
      </w:r>
      <w:r w:rsidRPr="002207E0">
        <w:rPr>
          <w:spacing w:val="-3"/>
          <w:sz w:val="22"/>
        </w:rPr>
        <w:t>občanským zákoníkem</w:t>
      </w:r>
      <w:r>
        <w:rPr>
          <w:spacing w:val="-3"/>
          <w:sz w:val="22"/>
        </w:rPr>
        <w:t xml:space="preserve"> </w:t>
      </w:r>
      <w:r w:rsidRPr="00961DC4">
        <w:rPr>
          <w:spacing w:val="-3"/>
          <w:sz w:val="22"/>
        </w:rPr>
        <w:t>a zákonem č. 67/2013 Sb., kterým se upravují některé otázky související s poskytováním plnění spojených s užíváním bytů a nebytových prostorů v domě s byty.</w:t>
      </w:r>
      <w:r>
        <w:rPr>
          <w:spacing w:val="-3"/>
          <w:sz w:val="22"/>
        </w:rPr>
        <w:t xml:space="preserve"> </w:t>
      </w:r>
    </w:p>
    <w:p w14:paraId="7B2B817E" w14:textId="77777777" w:rsidR="00AB4315" w:rsidRDefault="00AB4315" w:rsidP="00AB4315">
      <w:pPr>
        <w:suppressAutoHyphens/>
        <w:jc w:val="both"/>
        <w:rPr>
          <w:spacing w:val="-3"/>
          <w:sz w:val="22"/>
        </w:rPr>
      </w:pPr>
    </w:p>
    <w:p w14:paraId="4F13B529" w14:textId="77777777" w:rsidR="00AB4315" w:rsidRDefault="00AB4315" w:rsidP="00AB4315">
      <w:pPr>
        <w:suppressAutoHyphens/>
        <w:jc w:val="both"/>
        <w:rPr>
          <w:spacing w:val="-3"/>
          <w:sz w:val="22"/>
        </w:rPr>
      </w:pPr>
      <w:r w:rsidRPr="00961DC4">
        <w:rPr>
          <w:b/>
          <w:bCs/>
          <w:spacing w:val="-3"/>
          <w:sz w:val="22"/>
        </w:rPr>
        <w:t>XI.4.</w:t>
      </w:r>
      <w:r w:rsidRPr="00961DC4">
        <w:rPr>
          <w:spacing w:val="-3"/>
          <w:sz w:val="22"/>
        </w:rPr>
        <w:tab/>
        <w:t xml:space="preserve">Nájemce je povinen oznámit pronajímateli do 5 dnů jakoukoli změnu identifikačních údajů uvedených v preambuli smlouvy a jakoukoli změnu údajů ve </w:t>
      </w:r>
      <w:bookmarkStart w:id="14" w:name="_Hlk39571568"/>
      <w:r w:rsidRPr="00961DC4">
        <w:rPr>
          <w:spacing w:val="-3"/>
          <w:sz w:val="22"/>
        </w:rPr>
        <w:t>výpisu z obchodního rejstříku</w:t>
      </w:r>
      <w:bookmarkEnd w:id="14"/>
      <w:r w:rsidRPr="00961DC4">
        <w:rPr>
          <w:spacing w:val="-3"/>
          <w:sz w:val="22"/>
        </w:rPr>
        <w:t>.</w:t>
      </w:r>
      <w:r>
        <w:rPr>
          <w:spacing w:val="-3"/>
          <w:sz w:val="22"/>
        </w:rPr>
        <w:t xml:space="preserve"> </w:t>
      </w:r>
    </w:p>
    <w:p w14:paraId="4219BF6F" w14:textId="77777777" w:rsidR="00AB4315" w:rsidRPr="002207E0" w:rsidRDefault="00AB4315" w:rsidP="00AB4315">
      <w:pPr>
        <w:suppressAutoHyphens/>
        <w:jc w:val="both"/>
        <w:rPr>
          <w:spacing w:val="-3"/>
          <w:sz w:val="22"/>
        </w:rPr>
      </w:pPr>
    </w:p>
    <w:p w14:paraId="70D1E17C" w14:textId="77777777" w:rsidR="00AB4315" w:rsidRPr="002207E0" w:rsidRDefault="00AB4315" w:rsidP="00AB4315">
      <w:pPr>
        <w:suppressAutoHyphens/>
        <w:jc w:val="both"/>
        <w:rPr>
          <w:spacing w:val="-3"/>
          <w:sz w:val="22"/>
        </w:rPr>
      </w:pPr>
      <w:r>
        <w:rPr>
          <w:b/>
          <w:spacing w:val="-3"/>
          <w:sz w:val="22"/>
        </w:rPr>
        <w:t>XI.5</w:t>
      </w:r>
      <w:r w:rsidRPr="002207E0">
        <w:rPr>
          <w:b/>
          <w:spacing w:val="-3"/>
          <w:sz w:val="22"/>
        </w:rPr>
        <w:t>.</w:t>
      </w:r>
      <w:r w:rsidRPr="002207E0">
        <w:rPr>
          <w:spacing w:val="-3"/>
          <w:sz w:val="22"/>
        </w:rPr>
        <w:tab/>
      </w:r>
      <w:bookmarkStart w:id="15" w:name="_Hlk39571605"/>
      <w:r w:rsidRPr="002207E0">
        <w:rPr>
          <w:spacing w:val="-3"/>
          <w:sz w:val="22"/>
        </w:rPr>
        <w:t>Smlouva je vyhotovena v</w:t>
      </w:r>
      <w:r>
        <w:rPr>
          <w:spacing w:val="-3"/>
          <w:sz w:val="22"/>
        </w:rPr>
        <w:t xml:space="preserve">e čtyřech </w:t>
      </w:r>
      <w:r w:rsidRPr="002207E0">
        <w:rPr>
          <w:spacing w:val="-3"/>
          <w:sz w:val="22"/>
        </w:rPr>
        <w:t xml:space="preserve">stejnopisech, přičemž </w:t>
      </w:r>
      <w:r>
        <w:rPr>
          <w:spacing w:val="-3"/>
          <w:sz w:val="22"/>
        </w:rPr>
        <w:t xml:space="preserve">tři </w:t>
      </w:r>
      <w:r w:rsidRPr="002207E0">
        <w:rPr>
          <w:spacing w:val="-3"/>
          <w:sz w:val="22"/>
        </w:rPr>
        <w:t>v</w:t>
      </w:r>
      <w:r>
        <w:rPr>
          <w:spacing w:val="-3"/>
          <w:sz w:val="22"/>
        </w:rPr>
        <w:t xml:space="preserve">yhotovení obdrží pronajímatel </w:t>
      </w:r>
      <w:r>
        <w:rPr>
          <w:spacing w:val="-3"/>
          <w:sz w:val="22"/>
        </w:rPr>
        <w:br/>
        <w:t>a jedno</w:t>
      </w:r>
      <w:r w:rsidRPr="002207E0">
        <w:rPr>
          <w:spacing w:val="-3"/>
          <w:sz w:val="22"/>
        </w:rPr>
        <w:t xml:space="preserve"> nájemce</w:t>
      </w:r>
      <w:r>
        <w:rPr>
          <w:spacing w:val="-3"/>
          <w:sz w:val="22"/>
        </w:rPr>
        <w:t>.</w:t>
      </w:r>
    </w:p>
    <w:bookmarkEnd w:id="15"/>
    <w:p w14:paraId="3EC43BEC" w14:textId="77777777" w:rsidR="00AB4315" w:rsidRPr="002207E0" w:rsidRDefault="00AB4315" w:rsidP="00AB4315">
      <w:pPr>
        <w:suppressAutoHyphens/>
        <w:jc w:val="both"/>
        <w:rPr>
          <w:spacing w:val="-3"/>
          <w:sz w:val="22"/>
        </w:rPr>
      </w:pPr>
    </w:p>
    <w:p w14:paraId="093B998A" w14:textId="77777777" w:rsidR="00AB4315" w:rsidRPr="00DD6D3B" w:rsidRDefault="00AB4315" w:rsidP="00AB4315">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w:t>
      </w:r>
    </w:p>
    <w:p w14:paraId="4E7DFD94" w14:textId="77777777" w:rsidR="00AB4315" w:rsidRPr="00846ECC" w:rsidRDefault="00AB4315" w:rsidP="00AB4315">
      <w:pPr>
        <w:suppressAutoHyphens/>
        <w:jc w:val="both"/>
        <w:rPr>
          <w:spacing w:val="-3"/>
          <w:sz w:val="22"/>
        </w:rPr>
      </w:pPr>
    </w:p>
    <w:p w14:paraId="5275E451" w14:textId="1314A8E8" w:rsidR="00AB4315" w:rsidRPr="009E0EC2" w:rsidRDefault="00AB4315" w:rsidP="00AB4315">
      <w:pPr>
        <w:jc w:val="both"/>
        <w:rPr>
          <w:rFonts w:cs="Arial"/>
          <w:sz w:val="22"/>
          <w:szCs w:val="22"/>
        </w:rPr>
      </w:pPr>
      <w:r w:rsidRPr="009E0EC2">
        <w:rPr>
          <w:rFonts w:cs="Arial"/>
          <w:b/>
          <w:sz w:val="22"/>
          <w:szCs w:val="22"/>
        </w:rPr>
        <w:lastRenderedPageBreak/>
        <w:t>X</w:t>
      </w:r>
      <w:r>
        <w:rPr>
          <w:rFonts w:cs="Arial"/>
          <w:b/>
          <w:sz w:val="22"/>
          <w:szCs w:val="22"/>
        </w:rPr>
        <w:t>I</w:t>
      </w:r>
      <w:r w:rsidRPr="009E0EC2">
        <w:rPr>
          <w:rFonts w:cs="Arial"/>
          <w:b/>
          <w:sz w:val="22"/>
          <w:szCs w:val="22"/>
        </w:rPr>
        <w:t>.7.</w:t>
      </w:r>
      <w:r>
        <w:rPr>
          <w:rFonts w:cs="Arial"/>
          <w:sz w:val="22"/>
          <w:szCs w:val="22"/>
        </w:rPr>
        <w:tab/>
      </w:r>
      <w:bookmarkStart w:id="16" w:name="_Hlk39571766"/>
      <w:r w:rsidRPr="009E0EC2">
        <w:rPr>
          <w:rFonts w:cs="Arial"/>
          <w:sz w:val="22"/>
          <w:szCs w:val="22"/>
        </w:rPr>
        <w:t xml:space="preserve">V souladu s § 36 odst. 1 a s přihlédnutím k § 43 odst. 1 zákona č. 131/2000 Sb., </w:t>
      </w:r>
      <w:r>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Pr>
          <w:rFonts w:cs="Arial"/>
          <w:sz w:val="22"/>
          <w:szCs w:val="22"/>
        </w:rPr>
        <w:t>,</w:t>
      </w:r>
      <w:r w:rsidRPr="009E0EC2">
        <w:rPr>
          <w:rFonts w:cs="Arial"/>
          <w:sz w:val="22"/>
          <w:szCs w:val="22"/>
        </w:rPr>
        <w:t xml:space="preserve"> jak </w:t>
      </w:r>
      <w:r w:rsidRPr="009B5DB6">
        <w:rPr>
          <w:rFonts w:cs="Arial"/>
          <w:sz w:val="22"/>
          <w:szCs w:val="22"/>
        </w:rPr>
        <w:t>uvedeno v čl. II. této smlouvy</w:t>
      </w:r>
      <w:r w:rsidRPr="009E0EC2">
        <w:rPr>
          <w:rFonts w:cs="Arial"/>
          <w:sz w:val="22"/>
          <w:szCs w:val="22"/>
        </w:rPr>
        <w:t xml:space="preserve">, byl zveřejněn na úřední desce Magistrátu hlavního města Prahy pod evidenčním číslem </w:t>
      </w:r>
      <w:r>
        <w:rPr>
          <w:rFonts w:cs="Arial"/>
          <w:sz w:val="22"/>
          <w:szCs w:val="22"/>
        </w:rPr>
        <w:br/>
      </w:r>
      <w:r w:rsidR="00EF5705" w:rsidRPr="00EF5705">
        <w:rPr>
          <w:rFonts w:cs="Arial"/>
          <w:sz w:val="22"/>
          <w:szCs w:val="22"/>
        </w:rPr>
        <w:t>HOM-72297/2020</w:t>
      </w:r>
      <w:r w:rsidR="00EF5705">
        <w:rPr>
          <w:rFonts w:cs="Arial"/>
          <w:sz w:val="22"/>
          <w:szCs w:val="22"/>
        </w:rPr>
        <w:t xml:space="preserve"> </w:t>
      </w:r>
      <w:r w:rsidRPr="00961DC4">
        <w:rPr>
          <w:rFonts w:cs="Arial"/>
          <w:sz w:val="22"/>
          <w:szCs w:val="22"/>
        </w:rPr>
        <w:t>od 1. 6. 2020 do 16. 6. 2020, což je doloženo v příloze č. 2. této smlouvy</w:t>
      </w:r>
      <w:r w:rsidRPr="009E0EC2">
        <w:rPr>
          <w:rFonts w:cs="Arial"/>
          <w:sz w:val="22"/>
          <w:szCs w:val="22"/>
        </w:rPr>
        <w:t xml:space="preserve"> jako její nedílná součást. Zveřejněním záměru je právní jednání platné. Toto potvrzení pronajímatele není doložkou ve smyslu zákona uvedeného v tomto odstavci.</w:t>
      </w:r>
    </w:p>
    <w:bookmarkEnd w:id="16"/>
    <w:p w14:paraId="0FC4D131" w14:textId="77777777" w:rsidR="00AB4315" w:rsidRDefault="00AB4315" w:rsidP="00AB4315">
      <w:pPr>
        <w:suppressAutoHyphens/>
        <w:jc w:val="both"/>
        <w:rPr>
          <w:color w:val="00CCFF"/>
          <w:spacing w:val="-3"/>
          <w:sz w:val="22"/>
          <w:szCs w:val="22"/>
        </w:rPr>
      </w:pPr>
    </w:p>
    <w:p w14:paraId="0C9A0F82" w14:textId="77777777" w:rsidR="00AB4315" w:rsidRPr="004354EE" w:rsidRDefault="00AB4315" w:rsidP="00AB4315">
      <w:pPr>
        <w:suppressAutoHyphens/>
        <w:jc w:val="both"/>
        <w:rPr>
          <w:rFonts w:cs="Arial"/>
          <w:bCs/>
          <w:spacing w:val="-3"/>
          <w:sz w:val="22"/>
        </w:rPr>
      </w:pPr>
      <w:bookmarkStart w:id="17" w:name="_Hlk26348644"/>
      <w:r w:rsidRPr="00EB1197">
        <w:rPr>
          <w:b/>
          <w:spacing w:val="-3"/>
          <w:sz w:val="22"/>
        </w:rPr>
        <w:t>XI.8.</w:t>
      </w:r>
      <w:r w:rsidRPr="00EB1197">
        <w:rPr>
          <w:spacing w:val="-3"/>
          <w:sz w:val="22"/>
        </w:rPr>
        <w:t xml:space="preserve"> </w:t>
      </w:r>
      <w:r w:rsidRPr="00802182">
        <w:rPr>
          <w:rFonts w:cs="Arial"/>
          <w:bCs/>
          <w:spacing w:val="-3"/>
          <w:sz w:val="22"/>
        </w:rPr>
        <w:t xml:space="preserve">Smluvní strany sjednávají rozvazovací podmínku tak, že pokud nájemce nesepíše s pronajímatelem notářský zápis s přímou vykonatelností pro případ ukončení nájemního vztahu dle </w:t>
      </w:r>
      <w:r w:rsidRPr="00802182">
        <w:rPr>
          <w:rFonts w:cs="Arial"/>
          <w:bCs/>
          <w:spacing w:val="-3"/>
          <w:sz w:val="22"/>
        </w:rPr>
        <w:br/>
        <w:t xml:space="preserve">čl. VIII. odst. VIII.7. této smlouvy do 31. 8. 2020, končí platnost a účinnost této smlouvy dnem </w:t>
      </w:r>
      <w:r w:rsidRPr="00802182">
        <w:rPr>
          <w:rFonts w:cs="Arial"/>
          <w:bCs/>
          <w:spacing w:val="-3"/>
          <w:sz w:val="22"/>
        </w:rPr>
        <w:br/>
        <w:t>31. 8. 2020.</w:t>
      </w:r>
    </w:p>
    <w:bookmarkEnd w:id="17"/>
    <w:p w14:paraId="0D51A561" w14:textId="77777777" w:rsidR="00AB4315" w:rsidRPr="004354EE" w:rsidRDefault="00AB4315" w:rsidP="00AB4315">
      <w:pPr>
        <w:suppressAutoHyphens/>
        <w:jc w:val="both"/>
        <w:rPr>
          <w:b/>
          <w:spacing w:val="-3"/>
        </w:rPr>
      </w:pPr>
    </w:p>
    <w:p w14:paraId="104221BB" w14:textId="77777777" w:rsidR="00AB4315" w:rsidRDefault="00AB4315" w:rsidP="00AB4315">
      <w:pPr>
        <w:pStyle w:val="Zkladntext"/>
        <w:rPr>
          <w:sz w:val="22"/>
        </w:rPr>
      </w:pPr>
      <w:r>
        <w:rPr>
          <w:b/>
          <w:sz w:val="22"/>
        </w:rPr>
        <w:t>X</w:t>
      </w:r>
      <w:r>
        <w:rPr>
          <w:b/>
          <w:sz w:val="22"/>
          <w:lang w:val="cs-CZ"/>
        </w:rPr>
        <w:t>I</w:t>
      </w:r>
      <w:r>
        <w:rPr>
          <w:b/>
          <w:sz w:val="22"/>
        </w:rPr>
        <w:t>.</w:t>
      </w:r>
      <w:r>
        <w:rPr>
          <w:b/>
          <w:sz w:val="22"/>
          <w:lang w:val="cs-CZ"/>
        </w:rPr>
        <w:t>9</w:t>
      </w:r>
      <w:r>
        <w:rPr>
          <w:b/>
          <w:sz w:val="22"/>
        </w:rPr>
        <w:t>.</w:t>
      </w:r>
      <w:r>
        <w:rPr>
          <w:sz w:val="22"/>
        </w:rPr>
        <w:tab/>
        <w:t xml:space="preserve">Smluvní strany výslovně souhlasí s tím, aby tato smlouva byla uvedena v Centrální evidenci smluv (CES) vedené hl. m. Prahou, která je veřejně přístupná a která obsahuje údaje </w:t>
      </w:r>
      <w:r>
        <w:rPr>
          <w:sz w:val="22"/>
        </w:rPr>
        <w:br/>
        <w:t>o smluvních stranách, předmětu smlouvy, číselné označení této smlouvy, datum jejího podpisu a text této smlouvy.</w:t>
      </w:r>
    </w:p>
    <w:p w14:paraId="5414ABD8" w14:textId="77777777" w:rsidR="00AB4315" w:rsidRDefault="00AB4315" w:rsidP="00AB4315">
      <w:pPr>
        <w:suppressAutoHyphens/>
        <w:jc w:val="both"/>
        <w:rPr>
          <w:spacing w:val="-3"/>
          <w:sz w:val="22"/>
        </w:rPr>
      </w:pPr>
    </w:p>
    <w:p w14:paraId="38115E0D" w14:textId="77777777" w:rsidR="00AB4315" w:rsidRDefault="00AB4315" w:rsidP="00AB4315">
      <w:pPr>
        <w:suppressAutoHyphens/>
        <w:jc w:val="both"/>
        <w:rPr>
          <w:spacing w:val="-3"/>
          <w:sz w:val="22"/>
        </w:rPr>
      </w:pPr>
      <w:r>
        <w:rPr>
          <w:b/>
          <w:spacing w:val="-3"/>
          <w:sz w:val="22"/>
        </w:rPr>
        <w:t>XI.10.</w:t>
      </w:r>
      <w:r>
        <w:rPr>
          <w:b/>
          <w:spacing w:val="-3"/>
          <w:sz w:val="22"/>
        </w:rPr>
        <w:tab/>
      </w:r>
      <w:r w:rsidRPr="004033CB">
        <w:rPr>
          <w:spacing w:val="-3"/>
          <w:sz w:val="22"/>
        </w:rPr>
        <w:t>S</w:t>
      </w:r>
      <w:r>
        <w:rPr>
          <w:spacing w:val="-3"/>
          <w:sz w:val="22"/>
        </w:rPr>
        <w:t>mluvní strany prohlašují, že skutečnosti uvedené v této smlouvě nepovažují za obchodní tajemství ve smyslu § 504 občanského zákoníku a udělují svolení k jejich užití a zveřejnění bez stanovení jakýchkoli dalších podmínek.</w:t>
      </w:r>
    </w:p>
    <w:p w14:paraId="0D51F7BC" w14:textId="77777777" w:rsidR="00AB4315" w:rsidRPr="004033CB" w:rsidRDefault="00AB4315" w:rsidP="00AB4315">
      <w:pPr>
        <w:suppressAutoHyphens/>
        <w:jc w:val="both"/>
        <w:rPr>
          <w:spacing w:val="-3"/>
          <w:sz w:val="22"/>
          <w:szCs w:val="22"/>
        </w:rPr>
      </w:pPr>
    </w:p>
    <w:p w14:paraId="1C99A710" w14:textId="77777777" w:rsidR="00AB4315" w:rsidRPr="00DD6D3B" w:rsidRDefault="00AB4315" w:rsidP="00AB4315">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.1</w:t>
      </w:r>
      <w:r>
        <w:rPr>
          <w:rFonts w:cs="Arial"/>
          <w:b/>
          <w:sz w:val="22"/>
          <w:szCs w:val="22"/>
        </w:rPr>
        <w:t>1</w:t>
      </w:r>
      <w:r w:rsidRPr="00DD6D3B">
        <w:rPr>
          <w:rFonts w:cs="Arial"/>
          <w:b/>
          <w:sz w:val="22"/>
          <w:szCs w:val="22"/>
        </w:rPr>
        <w:t>.</w:t>
      </w:r>
      <w:r w:rsidRPr="00DD6D3B">
        <w:rPr>
          <w:rFonts w:cs="Arial"/>
          <w:sz w:val="22"/>
          <w:szCs w:val="22"/>
        </w:rPr>
        <w:tab/>
      </w:r>
      <w:bookmarkStart w:id="18" w:name="_Hlk39571883"/>
      <w:r w:rsidRPr="00DD6D3B">
        <w:rPr>
          <w:rFonts w:cs="Arial"/>
          <w:sz w:val="22"/>
          <w:szCs w:val="22"/>
        </w:rPr>
        <w:t xml:space="preserve">Smluvní strany výslovně sjednávají, že uveřejnění této smlouvy v registru smluv dle zákona č. 340/2015 Sb., o zvláštních podmínkách účinnosti některých smluv, uveřejňování těchto smluv </w:t>
      </w:r>
      <w:r>
        <w:rPr>
          <w:rFonts w:cs="Arial"/>
          <w:sz w:val="22"/>
          <w:szCs w:val="22"/>
        </w:rPr>
        <w:br/>
      </w:r>
      <w:r w:rsidRPr="00DD6D3B">
        <w:rPr>
          <w:rFonts w:cs="Arial"/>
          <w:sz w:val="22"/>
          <w:szCs w:val="22"/>
        </w:rPr>
        <w:t>a o registru smluv (zákon o registru smluv) zajistí společnost TRADE CENTRE PRAHA a.s</w:t>
      </w:r>
      <w:bookmarkEnd w:id="18"/>
      <w:r>
        <w:rPr>
          <w:rFonts w:cs="Arial"/>
          <w:sz w:val="22"/>
          <w:szCs w:val="22"/>
        </w:rPr>
        <w:t>.</w:t>
      </w:r>
    </w:p>
    <w:p w14:paraId="4DAADA64" w14:textId="77777777" w:rsidR="00AB4315" w:rsidRDefault="00AB4315" w:rsidP="00AB4315">
      <w:pPr>
        <w:jc w:val="both"/>
        <w:rPr>
          <w:spacing w:val="-3"/>
          <w:sz w:val="22"/>
        </w:rPr>
      </w:pPr>
    </w:p>
    <w:p w14:paraId="2E891668" w14:textId="77777777" w:rsidR="00AB4315" w:rsidRDefault="00AB4315" w:rsidP="00AB4315">
      <w:pPr>
        <w:suppressAutoHyphens/>
        <w:jc w:val="both"/>
        <w:rPr>
          <w:spacing w:val="-3"/>
          <w:sz w:val="22"/>
        </w:rPr>
      </w:pPr>
      <w:r w:rsidRPr="00961DC4">
        <w:rPr>
          <w:b/>
          <w:spacing w:val="-3"/>
          <w:sz w:val="22"/>
        </w:rPr>
        <w:t>XI.12.</w:t>
      </w:r>
      <w:r w:rsidRPr="00961DC4">
        <w:rPr>
          <w:b/>
          <w:spacing w:val="-3"/>
          <w:sz w:val="22"/>
        </w:rPr>
        <w:tab/>
      </w:r>
      <w:r w:rsidRPr="00961DC4">
        <w:rPr>
          <w:spacing w:val="-3"/>
          <w:sz w:val="22"/>
        </w:rPr>
        <w:t>Smluvní strany shodně prohlašují, že tato smlouva je sepsána dle jejich svobodné vůle a jako</w:t>
      </w:r>
      <w:r>
        <w:rPr>
          <w:spacing w:val="-3"/>
          <w:sz w:val="22"/>
        </w:rPr>
        <w:t xml:space="preserve"> správnou ji stvrzují svými podpisy.</w:t>
      </w:r>
    </w:p>
    <w:p w14:paraId="5C2D52B8" w14:textId="77777777" w:rsidR="00AB4315" w:rsidRDefault="00AB4315" w:rsidP="00AB4315">
      <w:pPr>
        <w:suppressAutoHyphens/>
        <w:jc w:val="both"/>
        <w:rPr>
          <w:spacing w:val="-3"/>
          <w:sz w:val="22"/>
        </w:rPr>
      </w:pPr>
    </w:p>
    <w:p w14:paraId="51CB4CDC" w14:textId="77777777" w:rsidR="00AB4315" w:rsidRDefault="00AB4315" w:rsidP="00AB4315">
      <w:pPr>
        <w:suppressAutoHyphens/>
        <w:jc w:val="both"/>
        <w:rPr>
          <w:spacing w:val="-3"/>
          <w:sz w:val="22"/>
        </w:rPr>
      </w:pPr>
    </w:p>
    <w:p w14:paraId="7F5082F6" w14:textId="77777777" w:rsidR="00AB4315" w:rsidRDefault="00AB4315" w:rsidP="00AB4315">
      <w:pPr>
        <w:suppressAutoHyphens/>
        <w:jc w:val="both"/>
        <w:rPr>
          <w:spacing w:val="-3"/>
          <w:sz w:val="22"/>
        </w:rPr>
      </w:pPr>
      <w:bookmarkStart w:id="19" w:name="_Hlk39571908"/>
      <w:r w:rsidRPr="00891457">
        <w:rPr>
          <w:rFonts w:cs="Arial"/>
          <w:spacing w:val="-3"/>
          <w:sz w:val="22"/>
          <w:szCs w:val="22"/>
        </w:rPr>
        <w:t xml:space="preserve">za </w:t>
      </w:r>
      <w:r>
        <w:rPr>
          <w:rFonts w:cs="Arial"/>
          <w:spacing w:val="-3"/>
          <w:sz w:val="22"/>
          <w:szCs w:val="22"/>
        </w:rPr>
        <w:t>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 xml:space="preserve">         za nájemce:</w:t>
      </w:r>
    </w:p>
    <w:p w14:paraId="4EBD1EE9" w14:textId="77777777" w:rsidR="00AB4315" w:rsidRDefault="00AB4315" w:rsidP="00AB4315">
      <w:pPr>
        <w:suppressAutoHyphens/>
        <w:jc w:val="both"/>
        <w:rPr>
          <w:spacing w:val="-3"/>
          <w:sz w:val="22"/>
        </w:rPr>
      </w:pPr>
    </w:p>
    <w:p w14:paraId="4857C11D" w14:textId="77777777" w:rsidR="00AB4315" w:rsidRDefault="00AB4315" w:rsidP="00AB4315">
      <w:pPr>
        <w:suppressAutoHyphens/>
        <w:jc w:val="both"/>
        <w:rPr>
          <w:rFonts w:cs="Arial"/>
          <w:spacing w:val="-3"/>
          <w:sz w:val="22"/>
          <w:szCs w:val="22"/>
        </w:rPr>
      </w:pPr>
    </w:p>
    <w:p w14:paraId="699841A9" w14:textId="77777777" w:rsidR="00AB4315" w:rsidRPr="00BE0F2E" w:rsidRDefault="00AB4315" w:rsidP="00AB4315">
      <w:pPr>
        <w:suppressAutoHyphens/>
        <w:jc w:val="both"/>
        <w:rPr>
          <w:rFonts w:cs="Arial"/>
          <w:spacing w:val="-3"/>
          <w:sz w:val="22"/>
          <w:szCs w:val="22"/>
        </w:rPr>
      </w:pPr>
      <w:r w:rsidRPr="00BE0F2E">
        <w:rPr>
          <w:rFonts w:cs="Arial"/>
          <w:spacing w:val="-3"/>
          <w:sz w:val="22"/>
          <w:szCs w:val="22"/>
        </w:rPr>
        <w:t xml:space="preserve">V Praze dne ....................... </w:t>
      </w:r>
      <w:r w:rsidRPr="00BE0F2E">
        <w:rPr>
          <w:rFonts w:cs="Arial"/>
          <w:spacing w:val="-3"/>
          <w:sz w:val="22"/>
          <w:szCs w:val="22"/>
        </w:rPr>
        <w:tab/>
        <w:t xml:space="preserve">  </w:t>
      </w:r>
      <w:r w:rsidRPr="00BE0F2E">
        <w:rPr>
          <w:rFonts w:cs="Arial"/>
          <w:spacing w:val="-3"/>
          <w:sz w:val="22"/>
          <w:szCs w:val="22"/>
        </w:rPr>
        <w:tab/>
      </w:r>
      <w:r w:rsidRPr="00BE0F2E">
        <w:rPr>
          <w:rFonts w:cs="Arial"/>
          <w:spacing w:val="-3"/>
          <w:sz w:val="22"/>
          <w:szCs w:val="22"/>
        </w:rPr>
        <w:tab/>
      </w:r>
      <w:r>
        <w:rPr>
          <w:rFonts w:cs="Arial"/>
          <w:spacing w:val="-3"/>
          <w:sz w:val="22"/>
          <w:szCs w:val="22"/>
        </w:rPr>
        <w:tab/>
        <w:t xml:space="preserve">         </w:t>
      </w:r>
      <w:r w:rsidRPr="00BE0F2E">
        <w:rPr>
          <w:rFonts w:cs="Arial"/>
          <w:spacing w:val="-3"/>
          <w:sz w:val="22"/>
          <w:szCs w:val="22"/>
        </w:rPr>
        <w:t>V Praze dne .........................</w:t>
      </w:r>
    </w:p>
    <w:p w14:paraId="111BDF37" w14:textId="77777777" w:rsidR="00AB4315" w:rsidRPr="00BE0F2E" w:rsidRDefault="00AB4315" w:rsidP="00AB4315">
      <w:pPr>
        <w:suppressAutoHyphens/>
        <w:jc w:val="both"/>
        <w:rPr>
          <w:rFonts w:cs="Arial"/>
          <w:spacing w:val="-3"/>
          <w:sz w:val="22"/>
          <w:szCs w:val="22"/>
        </w:rPr>
      </w:pPr>
    </w:p>
    <w:p w14:paraId="754F0D41" w14:textId="77777777" w:rsidR="00AB4315" w:rsidRPr="00891457" w:rsidRDefault="00AB4315" w:rsidP="00AB4315">
      <w:pPr>
        <w:suppressAutoHyphens/>
        <w:jc w:val="both"/>
        <w:rPr>
          <w:rFonts w:cs="Arial"/>
          <w:spacing w:val="-3"/>
          <w:sz w:val="22"/>
          <w:szCs w:val="22"/>
        </w:rPr>
      </w:pPr>
      <w:r>
        <w:rPr>
          <w:rFonts w:cs="Arial"/>
          <w:spacing w:val="-3"/>
          <w:sz w:val="22"/>
          <w:szCs w:val="22"/>
        </w:rPr>
        <w:t xml:space="preserve">                       </w:t>
      </w:r>
    </w:p>
    <w:p w14:paraId="74BC735E" w14:textId="77777777" w:rsidR="00AB4315" w:rsidRPr="00891457" w:rsidRDefault="00AB4315" w:rsidP="00AB4315">
      <w:pPr>
        <w:suppressAutoHyphens/>
        <w:jc w:val="both"/>
        <w:rPr>
          <w:rFonts w:cs="Arial"/>
          <w:spacing w:val="-3"/>
          <w:sz w:val="22"/>
          <w:szCs w:val="22"/>
        </w:rPr>
      </w:pPr>
    </w:p>
    <w:p w14:paraId="7CA2C79E" w14:textId="77777777" w:rsidR="00AB4315" w:rsidRDefault="00AB4315" w:rsidP="00AB4315">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0BD0FCF3" w14:textId="0B994187" w:rsidR="00AB4315" w:rsidRPr="00891457" w:rsidRDefault="00AB4315" w:rsidP="00AB4315">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t xml:space="preserve">     </w:t>
      </w:r>
      <w:r>
        <w:rPr>
          <w:rFonts w:cs="Arial"/>
          <w:spacing w:val="-3"/>
          <w:sz w:val="22"/>
        </w:rPr>
        <w:tab/>
        <w:t xml:space="preserve"> Robert Sládek</w:t>
      </w:r>
    </w:p>
    <w:p w14:paraId="6B84B630" w14:textId="77777777" w:rsidR="00AB4315" w:rsidRPr="00891457" w:rsidRDefault="00AB4315" w:rsidP="00AB4315">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jednatel společnosti  </w:t>
      </w:r>
      <w:r w:rsidRPr="00891457">
        <w:rPr>
          <w:rFonts w:cs="Arial"/>
          <w:spacing w:val="-3"/>
          <w:sz w:val="22"/>
        </w:rPr>
        <w:t xml:space="preserve">                          </w:t>
      </w:r>
    </w:p>
    <w:p w14:paraId="5D4E4D51" w14:textId="77777777" w:rsidR="00AB4315" w:rsidRDefault="00AB4315" w:rsidP="00AB4315">
      <w:pPr>
        <w:suppressAutoHyphens/>
        <w:rPr>
          <w:rFonts w:cs="Arial"/>
          <w:spacing w:val="-3"/>
          <w:sz w:val="22"/>
        </w:rPr>
      </w:pPr>
    </w:p>
    <w:p w14:paraId="1FF8FC43" w14:textId="77777777" w:rsidR="00AB4315" w:rsidRDefault="00AB4315" w:rsidP="00AB4315">
      <w:pPr>
        <w:suppressAutoHyphens/>
        <w:rPr>
          <w:rFonts w:cs="Arial"/>
          <w:spacing w:val="-3"/>
          <w:sz w:val="22"/>
        </w:rPr>
      </w:pPr>
    </w:p>
    <w:p w14:paraId="2DF25608" w14:textId="77777777" w:rsidR="00AB4315" w:rsidRDefault="00AB4315" w:rsidP="00AB4315">
      <w:pPr>
        <w:suppressAutoHyphens/>
        <w:rPr>
          <w:rFonts w:cs="Arial"/>
          <w:spacing w:val="-3"/>
          <w:sz w:val="22"/>
        </w:rPr>
      </w:pPr>
    </w:p>
    <w:p w14:paraId="44DB3384" w14:textId="77777777" w:rsidR="00AB4315" w:rsidRDefault="00AB4315" w:rsidP="00AB4315">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28543B27" w14:textId="77777777" w:rsidR="00AB4315" w:rsidRPr="00891457" w:rsidRDefault="00AB4315" w:rsidP="00AB4315">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bookmarkEnd w:id="19"/>
    <w:p w14:paraId="426E05BC" w14:textId="77777777" w:rsidR="00AB4315" w:rsidRPr="00DD329F" w:rsidRDefault="00AB4315" w:rsidP="00AB4315">
      <w:pPr>
        <w:suppressAutoHyphens/>
        <w:rPr>
          <w:rFonts w:cs="Arial"/>
          <w:spacing w:val="-3"/>
          <w:sz w:val="22"/>
        </w:rPr>
      </w:pPr>
    </w:p>
    <w:p w14:paraId="3AD5022A" w14:textId="376E6A02" w:rsidR="00323EDC" w:rsidRDefault="00323EDC">
      <w:pPr>
        <w:rPr>
          <w:rFonts w:cs="Arial"/>
          <w:spacing w:val="-3"/>
          <w:sz w:val="22"/>
        </w:rPr>
      </w:pPr>
      <w:r>
        <w:rPr>
          <w:rFonts w:cs="Arial"/>
          <w:spacing w:val="-3"/>
          <w:sz w:val="22"/>
        </w:rPr>
        <w:br w:type="page"/>
      </w:r>
    </w:p>
    <w:p w14:paraId="21E5B010" w14:textId="0B187323" w:rsidR="008654E0" w:rsidRDefault="005D53ED" w:rsidP="00323EDC">
      <w:pPr>
        <w:suppressAutoHyphens/>
        <w:rPr>
          <w:rFonts w:cs="Arial"/>
          <w:spacing w:val="-3"/>
          <w:sz w:val="22"/>
        </w:rPr>
      </w:pPr>
      <w:bookmarkStart w:id="20" w:name="_Hlk45722814"/>
      <w:r>
        <w:rPr>
          <w:rFonts w:cs="Arial"/>
          <w:spacing w:val="-3"/>
          <w:sz w:val="22"/>
        </w:rPr>
        <w:lastRenderedPageBreak/>
        <w:t xml:space="preserve">PŘÍLOHA </w:t>
      </w:r>
      <w:r w:rsidR="00323EDC">
        <w:rPr>
          <w:rFonts w:cs="Arial"/>
          <w:spacing w:val="-3"/>
          <w:sz w:val="22"/>
        </w:rPr>
        <w:t>č. 1 – Plánek prostor</w:t>
      </w:r>
    </w:p>
    <w:bookmarkEnd w:id="20"/>
    <w:p w14:paraId="112A5CEE" w14:textId="213BD3D4" w:rsidR="00323EDC" w:rsidRDefault="00323EDC" w:rsidP="00323EDC">
      <w:pPr>
        <w:suppressAutoHyphens/>
        <w:rPr>
          <w:rFonts w:cs="Arial"/>
          <w:spacing w:val="-3"/>
          <w:sz w:val="22"/>
        </w:rPr>
      </w:pPr>
    </w:p>
    <w:p w14:paraId="0F3A3CCB" w14:textId="483AE3E1" w:rsidR="00323EDC" w:rsidRDefault="00323EDC" w:rsidP="00323EDC">
      <w:pPr>
        <w:suppressAutoHyphens/>
        <w:rPr>
          <w:rFonts w:cs="Arial"/>
          <w:spacing w:val="-3"/>
          <w:sz w:val="22"/>
        </w:rPr>
      </w:pPr>
    </w:p>
    <w:p w14:paraId="1645080E" w14:textId="77777777" w:rsidR="00323EDC" w:rsidRDefault="00323EDC" w:rsidP="00323EDC">
      <w:pPr>
        <w:suppressAutoHyphens/>
        <w:rPr>
          <w:rFonts w:cs="Arial"/>
          <w:spacing w:val="-3"/>
          <w:sz w:val="22"/>
        </w:rPr>
      </w:pPr>
    </w:p>
    <w:p w14:paraId="2F26A670" w14:textId="78CBE6C8" w:rsidR="00323EDC" w:rsidRDefault="00323EDC" w:rsidP="00323EDC">
      <w:pPr>
        <w:suppressAutoHyphens/>
        <w:rPr>
          <w:rFonts w:cs="Arial"/>
          <w:spacing w:val="-3"/>
          <w:sz w:val="22"/>
        </w:rPr>
      </w:pPr>
    </w:p>
    <w:p w14:paraId="41618D87" w14:textId="64B80B50" w:rsidR="00323EDC" w:rsidRDefault="00323EDC" w:rsidP="00323EDC">
      <w:pPr>
        <w:suppressAutoHyphens/>
        <w:rPr>
          <w:rFonts w:cs="Arial"/>
          <w:spacing w:val="-3"/>
          <w:sz w:val="22"/>
        </w:rPr>
      </w:pPr>
    </w:p>
    <w:p w14:paraId="0396D994" w14:textId="4D25AA41" w:rsidR="00323EDC" w:rsidRDefault="00323EDC" w:rsidP="00323EDC">
      <w:pPr>
        <w:suppressAutoHyphens/>
        <w:rPr>
          <w:rFonts w:cs="Arial"/>
          <w:spacing w:val="-3"/>
          <w:sz w:val="22"/>
        </w:rPr>
      </w:pPr>
    </w:p>
    <w:p w14:paraId="39014EE3" w14:textId="6809BF0B" w:rsidR="00323EDC" w:rsidRDefault="0034516B" w:rsidP="00323EDC">
      <w:pPr>
        <w:suppressAutoHyphens/>
        <w:rPr>
          <w:rFonts w:cs="Arial"/>
          <w:spacing w:val="-3"/>
          <w:sz w:val="22"/>
        </w:rPr>
      </w:pPr>
      <w:r>
        <w:rPr>
          <w:noProof/>
        </w:rPr>
        <w:drawing>
          <wp:inline distT="0" distB="0" distL="0" distR="0" wp14:anchorId="69DAE719" wp14:editId="0DE09036">
            <wp:extent cx="3457575" cy="3686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575" cy="3686175"/>
                    </a:xfrm>
                    <a:prstGeom prst="rect">
                      <a:avLst/>
                    </a:prstGeom>
                  </pic:spPr>
                </pic:pic>
              </a:graphicData>
            </a:graphic>
          </wp:inline>
        </w:drawing>
      </w:r>
    </w:p>
    <w:p w14:paraId="58F2F0C5" w14:textId="37F71F92" w:rsidR="005D53ED" w:rsidRDefault="005D53ED" w:rsidP="00323EDC">
      <w:pPr>
        <w:suppressAutoHyphens/>
        <w:rPr>
          <w:rFonts w:cs="Arial"/>
          <w:spacing w:val="-3"/>
          <w:sz w:val="22"/>
        </w:rPr>
      </w:pPr>
    </w:p>
    <w:p w14:paraId="09A1A951" w14:textId="521EDF07" w:rsidR="00376E3E" w:rsidRPr="00DD329F" w:rsidRDefault="00376E3E" w:rsidP="00D10A4C">
      <w:pPr>
        <w:rPr>
          <w:rFonts w:cs="Arial"/>
          <w:spacing w:val="-3"/>
          <w:sz w:val="22"/>
        </w:rPr>
      </w:pPr>
    </w:p>
    <w:sectPr w:rsidR="00376E3E" w:rsidRPr="00DD329F" w:rsidSect="001D1FBE">
      <w:footerReference w:type="even" r:id="rId9"/>
      <w:footerReference w:type="default" r:id="rId10"/>
      <w:pgSz w:w="11907" w:h="16840" w:code="9"/>
      <w:pgMar w:top="1134" w:right="1134" w:bottom="1134" w:left="1134" w:header="851"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7E58" w14:textId="77777777" w:rsidR="00AE4C68" w:rsidRDefault="00AE4C68">
      <w:r>
        <w:separator/>
      </w:r>
    </w:p>
  </w:endnote>
  <w:endnote w:type="continuationSeparator" w:id="0">
    <w:p w14:paraId="01AFBF54" w14:textId="77777777" w:rsidR="00AE4C68" w:rsidRDefault="00A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F515"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7DE351" w14:textId="77777777" w:rsidR="00DD2832" w:rsidRDefault="00DD28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9BB3"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1155D">
      <w:rPr>
        <w:rStyle w:val="slostrnky"/>
        <w:noProof/>
      </w:rPr>
      <w:t>5</w:t>
    </w:r>
    <w:r>
      <w:rPr>
        <w:rStyle w:val="slostrnky"/>
      </w:rPr>
      <w:fldChar w:fldCharType="end"/>
    </w:r>
  </w:p>
  <w:p w14:paraId="6EF5FF03" w14:textId="77777777" w:rsidR="00DD2832" w:rsidRDefault="00DD2832">
    <w:pPr>
      <w:pStyle w:val="Zpa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C151" w14:textId="77777777" w:rsidR="00AE4C68" w:rsidRDefault="00AE4C68">
      <w:r>
        <w:separator/>
      </w:r>
    </w:p>
  </w:footnote>
  <w:footnote w:type="continuationSeparator" w:id="0">
    <w:p w14:paraId="6234EF9B" w14:textId="77777777" w:rsidR="00AE4C68" w:rsidRDefault="00AE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0F552D1"/>
    <w:multiLevelType w:val="hybridMultilevel"/>
    <w:tmpl w:val="4CA6D3C2"/>
    <w:lvl w:ilvl="0" w:tplc="5114C0B4">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86"/>
    <w:rsid w:val="0000570E"/>
    <w:rsid w:val="00010270"/>
    <w:rsid w:val="000109D0"/>
    <w:rsid w:val="00010AEC"/>
    <w:rsid w:val="00016CC9"/>
    <w:rsid w:val="00026543"/>
    <w:rsid w:val="00036853"/>
    <w:rsid w:val="00037562"/>
    <w:rsid w:val="0004293E"/>
    <w:rsid w:val="0004296C"/>
    <w:rsid w:val="0004599B"/>
    <w:rsid w:val="0004671B"/>
    <w:rsid w:val="000524F1"/>
    <w:rsid w:val="00065417"/>
    <w:rsid w:val="0007099D"/>
    <w:rsid w:val="00076C3D"/>
    <w:rsid w:val="00076FB4"/>
    <w:rsid w:val="00081A47"/>
    <w:rsid w:val="000871B5"/>
    <w:rsid w:val="000913EB"/>
    <w:rsid w:val="000973E0"/>
    <w:rsid w:val="000A1653"/>
    <w:rsid w:val="000A2C69"/>
    <w:rsid w:val="000A36AE"/>
    <w:rsid w:val="000A4BC3"/>
    <w:rsid w:val="000A7ECB"/>
    <w:rsid w:val="000B0FCD"/>
    <w:rsid w:val="000B15CA"/>
    <w:rsid w:val="000C0C67"/>
    <w:rsid w:val="000C16DA"/>
    <w:rsid w:val="000C2823"/>
    <w:rsid w:val="000C67CF"/>
    <w:rsid w:val="000D2726"/>
    <w:rsid w:val="000D2AE0"/>
    <w:rsid w:val="000D3EBC"/>
    <w:rsid w:val="000D6F46"/>
    <w:rsid w:val="000E5763"/>
    <w:rsid w:val="000F0D47"/>
    <w:rsid w:val="000F4B8E"/>
    <w:rsid w:val="00100917"/>
    <w:rsid w:val="001106EA"/>
    <w:rsid w:val="0011082A"/>
    <w:rsid w:val="0011770D"/>
    <w:rsid w:val="00121C5F"/>
    <w:rsid w:val="00124E2D"/>
    <w:rsid w:val="0013643A"/>
    <w:rsid w:val="001370BB"/>
    <w:rsid w:val="00144854"/>
    <w:rsid w:val="0014502B"/>
    <w:rsid w:val="0014538A"/>
    <w:rsid w:val="00145AB1"/>
    <w:rsid w:val="001465CA"/>
    <w:rsid w:val="0014669A"/>
    <w:rsid w:val="00151003"/>
    <w:rsid w:val="001511B2"/>
    <w:rsid w:val="0015633F"/>
    <w:rsid w:val="00156DDF"/>
    <w:rsid w:val="0015768C"/>
    <w:rsid w:val="00160D1F"/>
    <w:rsid w:val="001671E4"/>
    <w:rsid w:val="001753BC"/>
    <w:rsid w:val="00176A69"/>
    <w:rsid w:val="00182CC6"/>
    <w:rsid w:val="001A0DF3"/>
    <w:rsid w:val="001A2B11"/>
    <w:rsid w:val="001B0B80"/>
    <w:rsid w:val="001B15A7"/>
    <w:rsid w:val="001B2C03"/>
    <w:rsid w:val="001B45D8"/>
    <w:rsid w:val="001B7023"/>
    <w:rsid w:val="001B762B"/>
    <w:rsid w:val="001C286F"/>
    <w:rsid w:val="001C3F54"/>
    <w:rsid w:val="001D1FBE"/>
    <w:rsid w:val="001D459D"/>
    <w:rsid w:val="001D4E08"/>
    <w:rsid w:val="001E2263"/>
    <w:rsid w:val="001E2F32"/>
    <w:rsid w:val="001E707E"/>
    <w:rsid w:val="001E7E7E"/>
    <w:rsid w:val="001F6DEE"/>
    <w:rsid w:val="002014BE"/>
    <w:rsid w:val="00202006"/>
    <w:rsid w:val="0020244C"/>
    <w:rsid w:val="00203E11"/>
    <w:rsid w:val="00205EC3"/>
    <w:rsid w:val="00212B48"/>
    <w:rsid w:val="002207E0"/>
    <w:rsid w:val="00220D2C"/>
    <w:rsid w:val="00224629"/>
    <w:rsid w:val="00231E86"/>
    <w:rsid w:val="00237AAA"/>
    <w:rsid w:val="00242B60"/>
    <w:rsid w:val="002439E5"/>
    <w:rsid w:val="00245F60"/>
    <w:rsid w:val="00247671"/>
    <w:rsid w:val="00250255"/>
    <w:rsid w:val="00257515"/>
    <w:rsid w:val="002642FC"/>
    <w:rsid w:val="002662EF"/>
    <w:rsid w:val="00266613"/>
    <w:rsid w:val="00266D36"/>
    <w:rsid w:val="0026707A"/>
    <w:rsid w:val="0027297E"/>
    <w:rsid w:val="002743F3"/>
    <w:rsid w:val="00276DC3"/>
    <w:rsid w:val="002778EA"/>
    <w:rsid w:val="00281C30"/>
    <w:rsid w:val="002865AD"/>
    <w:rsid w:val="002A0195"/>
    <w:rsid w:val="002A217D"/>
    <w:rsid w:val="002A233D"/>
    <w:rsid w:val="002B20B8"/>
    <w:rsid w:val="002B59C5"/>
    <w:rsid w:val="002B7C54"/>
    <w:rsid w:val="002C0493"/>
    <w:rsid w:val="002C0624"/>
    <w:rsid w:val="002C0A65"/>
    <w:rsid w:val="002C204F"/>
    <w:rsid w:val="002C6FCE"/>
    <w:rsid w:val="002D162E"/>
    <w:rsid w:val="002D1E95"/>
    <w:rsid w:val="002D68D9"/>
    <w:rsid w:val="002E7F89"/>
    <w:rsid w:val="002F14E2"/>
    <w:rsid w:val="002F45A9"/>
    <w:rsid w:val="002F7547"/>
    <w:rsid w:val="0030067D"/>
    <w:rsid w:val="00304EA7"/>
    <w:rsid w:val="0031068E"/>
    <w:rsid w:val="0031155D"/>
    <w:rsid w:val="00311D74"/>
    <w:rsid w:val="00317100"/>
    <w:rsid w:val="00322F58"/>
    <w:rsid w:val="00323EDC"/>
    <w:rsid w:val="00325476"/>
    <w:rsid w:val="003328DD"/>
    <w:rsid w:val="003333DE"/>
    <w:rsid w:val="0034516B"/>
    <w:rsid w:val="00346857"/>
    <w:rsid w:val="00351A95"/>
    <w:rsid w:val="00353B27"/>
    <w:rsid w:val="00354CF5"/>
    <w:rsid w:val="00357C18"/>
    <w:rsid w:val="00357F50"/>
    <w:rsid w:val="003605EF"/>
    <w:rsid w:val="003637C6"/>
    <w:rsid w:val="00367BD2"/>
    <w:rsid w:val="00367D58"/>
    <w:rsid w:val="003703CD"/>
    <w:rsid w:val="00372918"/>
    <w:rsid w:val="00375AB9"/>
    <w:rsid w:val="00376E3E"/>
    <w:rsid w:val="003813DC"/>
    <w:rsid w:val="00397FE4"/>
    <w:rsid w:val="003A1957"/>
    <w:rsid w:val="003A3F8A"/>
    <w:rsid w:val="003A4BC0"/>
    <w:rsid w:val="003A657E"/>
    <w:rsid w:val="003A7A7B"/>
    <w:rsid w:val="003B744D"/>
    <w:rsid w:val="003C1EAF"/>
    <w:rsid w:val="003C2583"/>
    <w:rsid w:val="003C3914"/>
    <w:rsid w:val="003C47A8"/>
    <w:rsid w:val="003E0145"/>
    <w:rsid w:val="003E3833"/>
    <w:rsid w:val="003E40A5"/>
    <w:rsid w:val="003E5ECA"/>
    <w:rsid w:val="003F0A0F"/>
    <w:rsid w:val="003F4A6C"/>
    <w:rsid w:val="003F710D"/>
    <w:rsid w:val="004033CB"/>
    <w:rsid w:val="0040366C"/>
    <w:rsid w:val="00403D58"/>
    <w:rsid w:val="00413E30"/>
    <w:rsid w:val="004161DE"/>
    <w:rsid w:val="00417E5B"/>
    <w:rsid w:val="00436913"/>
    <w:rsid w:val="00437244"/>
    <w:rsid w:val="00443112"/>
    <w:rsid w:val="00451BA4"/>
    <w:rsid w:val="00452414"/>
    <w:rsid w:val="00452D3F"/>
    <w:rsid w:val="0045663F"/>
    <w:rsid w:val="0046011B"/>
    <w:rsid w:val="00463278"/>
    <w:rsid w:val="004634FE"/>
    <w:rsid w:val="004660A1"/>
    <w:rsid w:val="004767C0"/>
    <w:rsid w:val="004813DE"/>
    <w:rsid w:val="00483CF8"/>
    <w:rsid w:val="00493CF9"/>
    <w:rsid w:val="0049405A"/>
    <w:rsid w:val="00496A66"/>
    <w:rsid w:val="004A0228"/>
    <w:rsid w:val="004A2E55"/>
    <w:rsid w:val="004A45A9"/>
    <w:rsid w:val="004A4D5B"/>
    <w:rsid w:val="004A5665"/>
    <w:rsid w:val="004A5E73"/>
    <w:rsid w:val="004B4E5A"/>
    <w:rsid w:val="004B612C"/>
    <w:rsid w:val="004B77C0"/>
    <w:rsid w:val="004C2F0D"/>
    <w:rsid w:val="004C50B5"/>
    <w:rsid w:val="004C53A4"/>
    <w:rsid w:val="004D0909"/>
    <w:rsid w:val="004D27D5"/>
    <w:rsid w:val="004D534A"/>
    <w:rsid w:val="004D713C"/>
    <w:rsid w:val="004E1F47"/>
    <w:rsid w:val="004E55C6"/>
    <w:rsid w:val="004E626F"/>
    <w:rsid w:val="004E712D"/>
    <w:rsid w:val="004E72DF"/>
    <w:rsid w:val="004F29B5"/>
    <w:rsid w:val="004F363F"/>
    <w:rsid w:val="004F6384"/>
    <w:rsid w:val="00505E3C"/>
    <w:rsid w:val="00510BCB"/>
    <w:rsid w:val="0051108B"/>
    <w:rsid w:val="00513359"/>
    <w:rsid w:val="00514986"/>
    <w:rsid w:val="005219D5"/>
    <w:rsid w:val="00522319"/>
    <w:rsid w:val="005268FA"/>
    <w:rsid w:val="00533F8C"/>
    <w:rsid w:val="00542112"/>
    <w:rsid w:val="00542AC3"/>
    <w:rsid w:val="00543B9C"/>
    <w:rsid w:val="005451DA"/>
    <w:rsid w:val="005456E4"/>
    <w:rsid w:val="00574AEF"/>
    <w:rsid w:val="0057575E"/>
    <w:rsid w:val="00590D60"/>
    <w:rsid w:val="005A447A"/>
    <w:rsid w:val="005B2159"/>
    <w:rsid w:val="005B3601"/>
    <w:rsid w:val="005B4D8B"/>
    <w:rsid w:val="005B5267"/>
    <w:rsid w:val="005B6AC7"/>
    <w:rsid w:val="005B6D82"/>
    <w:rsid w:val="005C0B9A"/>
    <w:rsid w:val="005D146A"/>
    <w:rsid w:val="005D2D63"/>
    <w:rsid w:val="005D478C"/>
    <w:rsid w:val="005D53ED"/>
    <w:rsid w:val="005D5A17"/>
    <w:rsid w:val="005E287E"/>
    <w:rsid w:val="005E6749"/>
    <w:rsid w:val="005F14B5"/>
    <w:rsid w:val="005F24E2"/>
    <w:rsid w:val="005F261D"/>
    <w:rsid w:val="005F2C30"/>
    <w:rsid w:val="005F46EC"/>
    <w:rsid w:val="00601056"/>
    <w:rsid w:val="006050AC"/>
    <w:rsid w:val="00611C1C"/>
    <w:rsid w:val="00612CC1"/>
    <w:rsid w:val="00613876"/>
    <w:rsid w:val="00614E3C"/>
    <w:rsid w:val="006156F0"/>
    <w:rsid w:val="00622259"/>
    <w:rsid w:val="00630BA9"/>
    <w:rsid w:val="0063111F"/>
    <w:rsid w:val="006315DD"/>
    <w:rsid w:val="0063433A"/>
    <w:rsid w:val="00635877"/>
    <w:rsid w:val="00635966"/>
    <w:rsid w:val="00636A34"/>
    <w:rsid w:val="006413D7"/>
    <w:rsid w:val="00643861"/>
    <w:rsid w:val="00650048"/>
    <w:rsid w:val="00650F74"/>
    <w:rsid w:val="006512AD"/>
    <w:rsid w:val="006526DD"/>
    <w:rsid w:val="006565B5"/>
    <w:rsid w:val="006614DC"/>
    <w:rsid w:val="0066164F"/>
    <w:rsid w:val="00665C50"/>
    <w:rsid w:val="00666FF0"/>
    <w:rsid w:val="006670CB"/>
    <w:rsid w:val="00667BA4"/>
    <w:rsid w:val="00671AA3"/>
    <w:rsid w:val="00682640"/>
    <w:rsid w:val="00691A4F"/>
    <w:rsid w:val="00697B8E"/>
    <w:rsid w:val="006A611F"/>
    <w:rsid w:val="006A78DD"/>
    <w:rsid w:val="006B1B0D"/>
    <w:rsid w:val="006B503E"/>
    <w:rsid w:val="006B63FF"/>
    <w:rsid w:val="006B7BF7"/>
    <w:rsid w:val="006C161A"/>
    <w:rsid w:val="006C541A"/>
    <w:rsid w:val="006D2ADE"/>
    <w:rsid w:val="006D3B3C"/>
    <w:rsid w:val="006E2DAC"/>
    <w:rsid w:val="006E54A1"/>
    <w:rsid w:val="006E6D34"/>
    <w:rsid w:val="006F016E"/>
    <w:rsid w:val="006F1CAA"/>
    <w:rsid w:val="006F31D4"/>
    <w:rsid w:val="006F3961"/>
    <w:rsid w:val="007002AD"/>
    <w:rsid w:val="007054CA"/>
    <w:rsid w:val="007073BA"/>
    <w:rsid w:val="007108CB"/>
    <w:rsid w:val="0071497B"/>
    <w:rsid w:val="0071766B"/>
    <w:rsid w:val="00720265"/>
    <w:rsid w:val="00725245"/>
    <w:rsid w:val="00725717"/>
    <w:rsid w:val="00734108"/>
    <w:rsid w:val="00741838"/>
    <w:rsid w:val="00743B65"/>
    <w:rsid w:val="00745FFC"/>
    <w:rsid w:val="007468CD"/>
    <w:rsid w:val="007614F7"/>
    <w:rsid w:val="00764067"/>
    <w:rsid w:val="0076573E"/>
    <w:rsid w:val="00767186"/>
    <w:rsid w:val="00767818"/>
    <w:rsid w:val="00767E7E"/>
    <w:rsid w:val="00774994"/>
    <w:rsid w:val="00775EDA"/>
    <w:rsid w:val="007800B7"/>
    <w:rsid w:val="00784C26"/>
    <w:rsid w:val="007858F2"/>
    <w:rsid w:val="00795FEC"/>
    <w:rsid w:val="007A21ED"/>
    <w:rsid w:val="007A5C97"/>
    <w:rsid w:val="007B1E19"/>
    <w:rsid w:val="007D2C83"/>
    <w:rsid w:val="007D4005"/>
    <w:rsid w:val="007D7B51"/>
    <w:rsid w:val="007E2662"/>
    <w:rsid w:val="007E28DC"/>
    <w:rsid w:val="007F6CFF"/>
    <w:rsid w:val="007F7D44"/>
    <w:rsid w:val="00801115"/>
    <w:rsid w:val="00802182"/>
    <w:rsid w:val="00803956"/>
    <w:rsid w:val="00804533"/>
    <w:rsid w:val="00805405"/>
    <w:rsid w:val="008064D2"/>
    <w:rsid w:val="0080684C"/>
    <w:rsid w:val="00810469"/>
    <w:rsid w:val="008106D8"/>
    <w:rsid w:val="00812C9F"/>
    <w:rsid w:val="00813AA1"/>
    <w:rsid w:val="00814B92"/>
    <w:rsid w:val="008161ED"/>
    <w:rsid w:val="00822385"/>
    <w:rsid w:val="008231A8"/>
    <w:rsid w:val="00830BB3"/>
    <w:rsid w:val="00832B22"/>
    <w:rsid w:val="00834175"/>
    <w:rsid w:val="00834CEC"/>
    <w:rsid w:val="00836FB6"/>
    <w:rsid w:val="008406F2"/>
    <w:rsid w:val="008444ED"/>
    <w:rsid w:val="008448BD"/>
    <w:rsid w:val="00846ECC"/>
    <w:rsid w:val="00847640"/>
    <w:rsid w:val="008520E4"/>
    <w:rsid w:val="00853721"/>
    <w:rsid w:val="0085432E"/>
    <w:rsid w:val="008546B4"/>
    <w:rsid w:val="008555CD"/>
    <w:rsid w:val="008654E0"/>
    <w:rsid w:val="0086659B"/>
    <w:rsid w:val="00872D9D"/>
    <w:rsid w:val="0087319D"/>
    <w:rsid w:val="00883F61"/>
    <w:rsid w:val="00886B17"/>
    <w:rsid w:val="008913D5"/>
    <w:rsid w:val="008919EC"/>
    <w:rsid w:val="00894D5F"/>
    <w:rsid w:val="008A318F"/>
    <w:rsid w:val="008A73AD"/>
    <w:rsid w:val="008B006B"/>
    <w:rsid w:val="008B0670"/>
    <w:rsid w:val="008B1723"/>
    <w:rsid w:val="008B470B"/>
    <w:rsid w:val="008C2670"/>
    <w:rsid w:val="008C5C6C"/>
    <w:rsid w:val="008D1D9E"/>
    <w:rsid w:val="008D4F86"/>
    <w:rsid w:val="008D61E9"/>
    <w:rsid w:val="008E2F7E"/>
    <w:rsid w:val="008F2524"/>
    <w:rsid w:val="008F510B"/>
    <w:rsid w:val="008F5640"/>
    <w:rsid w:val="008F6EF8"/>
    <w:rsid w:val="0090409D"/>
    <w:rsid w:val="009122E4"/>
    <w:rsid w:val="0092344F"/>
    <w:rsid w:val="009322AE"/>
    <w:rsid w:val="0093430D"/>
    <w:rsid w:val="00937B5E"/>
    <w:rsid w:val="00940DBC"/>
    <w:rsid w:val="00946885"/>
    <w:rsid w:val="009710D2"/>
    <w:rsid w:val="00973F31"/>
    <w:rsid w:val="0097491D"/>
    <w:rsid w:val="00976017"/>
    <w:rsid w:val="00976239"/>
    <w:rsid w:val="00976288"/>
    <w:rsid w:val="00976A60"/>
    <w:rsid w:val="00984E03"/>
    <w:rsid w:val="009861FA"/>
    <w:rsid w:val="0098748E"/>
    <w:rsid w:val="0098788C"/>
    <w:rsid w:val="00987A7E"/>
    <w:rsid w:val="0099124B"/>
    <w:rsid w:val="009939C9"/>
    <w:rsid w:val="009939D6"/>
    <w:rsid w:val="009978C9"/>
    <w:rsid w:val="00997C5A"/>
    <w:rsid w:val="009A4A4D"/>
    <w:rsid w:val="009A54D5"/>
    <w:rsid w:val="009B1568"/>
    <w:rsid w:val="009B3D39"/>
    <w:rsid w:val="009B487F"/>
    <w:rsid w:val="009B5DB6"/>
    <w:rsid w:val="009B74F7"/>
    <w:rsid w:val="009D762E"/>
    <w:rsid w:val="009D7A27"/>
    <w:rsid w:val="009D7BB9"/>
    <w:rsid w:val="009E0404"/>
    <w:rsid w:val="009E0EC2"/>
    <w:rsid w:val="009E361E"/>
    <w:rsid w:val="009E4CBD"/>
    <w:rsid w:val="009F065D"/>
    <w:rsid w:val="009F093E"/>
    <w:rsid w:val="009F18F4"/>
    <w:rsid w:val="009F5D76"/>
    <w:rsid w:val="009F6255"/>
    <w:rsid w:val="00A02D76"/>
    <w:rsid w:val="00A02E23"/>
    <w:rsid w:val="00A031EC"/>
    <w:rsid w:val="00A046E2"/>
    <w:rsid w:val="00A0540F"/>
    <w:rsid w:val="00A121CE"/>
    <w:rsid w:val="00A20568"/>
    <w:rsid w:val="00A22E9C"/>
    <w:rsid w:val="00A22EFA"/>
    <w:rsid w:val="00A27F55"/>
    <w:rsid w:val="00A33F42"/>
    <w:rsid w:val="00A36E2E"/>
    <w:rsid w:val="00A40842"/>
    <w:rsid w:val="00A41E6E"/>
    <w:rsid w:val="00A43289"/>
    <w:rsid w:val="00A44D2E"/>
    <w:rsid w:val="00A46268"/>
    <w:rsid w:val="00A545D8"/>
    <w:rsid w:val="00A55E0A"/>
    <w:rsid w:val="00A57B03"/>
    <w:rsid w:val="00A62F3B"/>
    <w:rsid w:val="00A7099A"/>
    <w:rsid w:val="00A7367B"/>
    <w:rsid w:val="00A8502F"/>
    <w:rsid w:val="00A85F2C"/>
    <w:rsid w:val="00A94437"/>
    <w:rsid w:val="00A96553"/>
    <w:rsid w:val="00AA294C"/>
    <w:rsid w:val="00AA453A"/>
    <w:rsid w:val="00AA6B95"/>
    <w:rsid w:val="00AB093C"/>
    <w:rsid w:val="00AB0E57"/>
    <w:rsid w:val="00AB2297"/>
    <w:rsid w:val="00AB26CD"/>
    <w:rsid w:val="00AB4315"/>
    <w:rsid w:val="00AB5F0A"/>
    <w:rsid w:val="00AC2BDD"/>
    <w:rsid w:val="00AD2DC9"/>
    <w:rsid w:val="00AD738F"/>
    <w:rsid w:val="00AD7598"/>
    <w:rsid w:val="00AE0B2A"/>
    <w:rsid w:val="00AE338D"/>
    <w:rsid w:val="00AE4C68"/>
    <w:rsid w:val="00AE6C97"/>
    <w:rsid w:val="00AF0725"/>
    <w:rsid w:val="00AF2482"/>
    <w:rsid w:val="00AF30CC"/>
    <w:rsid w:val="00AF652B"/>
    <w:rsid w:val="00B00482"/>
    <w:rsid w:val="00B00650"/>
    <w:rsid w:val="00B0161D"/>
    <w:rsid w:val="00B01F6F"/>
    <w:rsid w:val="00B0729E"/>
    <w:rsid w:val="00B07824"/>
    <w:rsid w:val="00B105DE"/>
    <w:rsid w:val="00B121A1"/>
    <w:rsid w:val="00B131A0"/>
    <w:rsid w:val="00B14D78"/>
    <w:rsid w:val="00B15085"/>
    <w:rsid w:val="00B21486"/>
    <w:rsid w:val="00B215F3"/>
    <w:rsid w:val="00B22736"/>
    <w:rsid w:val="00B2594E"/>
    <w:rsid w:val="00B273FB"/>
    <w:rsid w:val="00B3125E"/>
    <w:rsid w:val="00B34507"/>
    <w:rsid w:val="00B34945"/>
    <w:rsid w:val="00B36243"/>
    <w:rsid w:val="00B3677F"/>
    <w:rsid w:val="00B37CA5"/>
    <w:rsid w:val="00B40C19"/>
    <w:rsid w:val="00B42C5C"/>
    <w:rsid w:val="00B6731E"/>
    <w:rsid w:val="00B75BEE"/>
    <w:rsid w:val="00B76740"/>
    <w:rsid w:val="00B83635"/>
    <w:rsid w:val="00B87532"/>
    <w:rsid w:val="00B90AC8"/>
    <w:rsid w:val="00B90EC2"/>
    <w:rsid w:val="00B96340"/>
    <w:rsid w:val="00BA4BDF"/>
    <w:rsid w:val="00BA50C8"/>
    <w:rsid w:val="00BA678D"/>
    <w:rsid w:val="00BB1419"/>
    <w:rsid w:val="00BB1722"/>
    <w:rsid w:val="00BC030E"/>
    <w:rsid w:val="00BC0870"/>
    <w:rsid w:val="00BC5E4D"/>
    <w:rsid w:val="00BC7A31"/>
    <w:rsid w:val="00BC7E11"/>
    <w:rsid w:val="00BD2552"/>
    <w:rsid w:val="00BD4131"/>
    <w:rsid w:val="00BE240D"/>
    <w:rsid w:val="00BF1562"/>
    <w:rsid w:val="00BF181B"/>
    <w:rsid w:val="00BF5D5F"/>
    <w:rsid w:val="00BF7738"/>
    <w:rsid w:val="00C02E58"/>
    <w:rsid w:val="00C03758"/>
    <w:rsid w:val="00C03E1A"/>
    <w:rsid w:val="00C04E8B"/>
    <w:rsid w:val="00C06044"/>
    <w:rsid w:val="00C074CE"/>
    <w:rsid w:val="00C07AC0"/>
    <w:rsid w:val="00C14433"/>
    <w:rsid w:val="00C1575D"/>
    <w:rsid w:val="00C17A0A"/>
    <w:rsid w:val="00C2012F"/>
    <w:rsid w:val="00C2292D"/>
    <w:rsid w:val="00C27C3B"/>
    <w:rsid w:val="00C30629"/>
    <w:rsid w:val="00C3143C"/>
    <w:rsid w:val="00C326EE"/>
    <w:rsid w:val="00C42B51"/>
    <w:rsid w:val="00C42F1C"/>
    <w:rsid w:val="00C532B3"/>
    <w:rsid w:val="00C54AF8"/>
    <w:rsid w:val="00C66BAC"/>
    <w:rsid w:val="00C66EB9"/>
    <w:rsid w:val="00C71DF5"/>
    <w:rsid w:val="00C75D40"/>
    <w:rsid w:val="00C838AC"/>
    <w:rsid w:val="00C85F84"/>
    <w:rsid w:val="00C938DA"/>
    <w:rsid w:val="00CA541B"/>
    <w:rsid w:val="00CB2140"/>
    <w:rsid w:val="00CB7BAE"/>
    <w:rsid w:val="00CC45CD"/>
    <w:rsid w:val="00CC5817"/>
    <w:rsid w:val="00CC6F45"/>
    <w:rsid w:val="00CD7CF6"/>
    <w:rsid w:val="00CE3183"/>
    <w:rsid w:val="00CE3A00"/>
    <w:rsid w:val="00CE5549"/>
    <w:rsid w:val="00CE716A"/>
    <w:rsid w:val="00CE73FE"/>
    <w:rsid w:val="00CF7EC3"/>
    <w:rsid w:val="00D00643"/>
    <w:rsid w:val="00D04CFD"/>
    <w:rsid w:val="00D078B1"/>
    <w:rsid w:val="00D10A4C"/>
    <w:rsid w:val="00D12265"/>
    <w:rsid w:val="00D142F1"/>
    <w:rsid w:val="00D1680A"/>
    <w:rsid w:val="00D225ED"/>
    <w:rsid w:val="00D25E79"/>
    <w:rsid w:val="00D37F80"/>
    <w:rsid w:val="00D45171"/>
    <w:rsid w:val="00D4701C"/>
    <w:rsid w:val="00D47F8D"/>
    <w:rsid w:val="00D502F2"/>
    <w:rsid w:val="00D53FB7"/>
    <w:rsid w:val="00D5670C"/>
    <w:rsid w:val="00D578B8"/>
    <w:rsid w:val="00D62F90"/>
    <w:rsid w:val="00D75AE0"/>
    <w:rsid w:val="00D76033"/>
    <w:rsid w:val="00D829EC"/>
    <w:rsid w:val="00D85993"/>
    <w:rsid w:val="00D867D0"/>
    <w:rsid w:val="00D8775C"/>
    <w:rsid w:val="00D93D2A"/>
    <w:rsid w:val="00D95E4A"/>
    <w:rsid w:val="00DA317C"/>
    <w:rsid w:val="00DA5D85"/>
    <w:rsid w:val="00DA7155"/>
    <w:rsid w:val="00DB1D1E"/>
    <w:rsid w:val="00DB5CC1"/>
    <w:rsid w:val="00DC4FF0"/>
    <w:rsid w:val="00DD2832"/>
    <w:rsid w:val="00DD2FEA"/>
    <w:rsid w:val="00DD3214"/>
    <w:rsid w:val="00DD6D3B"/>
    <w:rsid w:val="00DE0249"/>
    <w:rsid w:val="00DE1542"/>
    <w:rsid w:val="00DE1C77"/>
    <w:rsid w:val="00DE34A3"/>
    <w:rsid w:val="00DE4158"/>
    <w:rsid w:val="00DE7BF7"/>
    <w:rsid w:val="00DF03AC"/>
    <w:rsid w:val="00DF12E3"/>
    <w:rsid w:val="00DF5DEB"/>
    <w:rsid w:val="00E019ED"/>
    <w:rsid w:val="00E02AD9"/>
    <w:rsid w:val="00E02F48"/>
    <w:rsid w:val="00E15E9D"/>
    <w:rsid w:val="00E2011C"/>
    <w:rsid w:val="00E2264E"/>
    <w:rsid w:val="00E27D3D"/>
    <w:rsid w:val="00E310F2"/>
    <w:rsid w:val="00E37F83"/>
    <w:rsid w:val="00E401AB"/>
    <w:rsid w:val="00E40792"/>
    <w:rsid w:val="00E418B8"/>
    <w:rsid w:val="00E42985"/>
    <w:rsid w:val="00E442C4"/>
    <w:rsid w:val="00E51446"/>
    <w:rsid w:val="00E52D1A"/>
    <w:rsid w:val="00E55CF6"/>
    <w:rsid w:val="00E57A41"/>
    <w:rsid w:val="00E57DA1"/>
    <w:rsid w:val="00E60836"/>
    <w:rsid w:val="00E64460"/>
    <w:rsid w:val="00E6514B"/>
    <w:rsid w:val="00E71B02"/>
    <w:rsid w:val="00E74258"/>
    <w:rsid w:val="00E7549D"/>
    <w:rsid w:val="00E76508"/>
    <w:rsid w:val="00E808AC"/>
    <w:rsid w:val="00E80EDB"/>
    <w:rsid w:val="00E852F2"/>
    <w:rsid w:val="00E90F7D"/>
    <w:rsid w:val="00E93076"/>
    <w:rsid w:val="00EA2391"/>
    <w:rsid w:val="00EA3198"/>
    <w:rsid w:val="00EA426C"/>
    <w:rsid w:val="00EA636D"/>
    <w:rsid w:val="00EB0EE0"/>
    <w:rsid w:val="00EB1197"/>
    <w:rsid w:val="00EB4F62"/>
    <w:rsid w:val="00EB7EE3"/>
    <w:rsid w:val="00EC1723"/>
    <w:rsid w:val="00EC4018"/>
    <w:rsid w:val="00EC4E19"/>
    <w:rsid w:val="00EC4FC9"/>
    <w:rsid w:val="00EC514F"/>
    <w:rsid w:val="00EC5DAC"/>
    <w:rsid w:val="00EC7F84"/>
    <w:rsid w:val="00ED025C"/>
    <w:rsid w:val="00ED3722"/>
    <w:rsid w:val="00ED6D7F"/>
    <w:rsid w:val="00EE1085"/>
    <w:rsid w:val="00EE1531"/>
    <w:rsid w:val="00EE440C"/>
    <w:rsid w:val="00EF5705"/>
    <w:rsid w:val="00F0050B"/>
    <w:rsid w:val="00F00928"/>
    <w:rsid w:val="00F03FC0"/>
    <w:rsid w:val="00F04554"/>
    <w:rsid w:val="00F05998"/>
    <w:rsid w:val="00F0783F"/>
    <w:rsid w:val="00F14C2B"/>
    <w:rsid w:val="00F1531C"/>
    <w:rsid w:val="00F20001"/>
    <w:rsid w:val="00F22FF9"/>
    <w:rsid w:val="00F25C4D"/>
    <w:rsid w:val="00F27C4F"/>
    <w:rsid w:val="00F3466F"/>
    <w:rsid w:val="00F35980"/>
    <w:rsid w:val="00F40893"/>
    <w:rsid w:val="00F40A12"/>
    <w:rsid w:val="00F418EF"/>
    <w:rsid w:val="00F41DA0"/>
    <w:rsid w:val="00F44207"/>
    <w:rsid w:val="00F510FD"/>
    <w:rsid w:val="00F60917"/>
    <w:rsid w:val="00F629F2"/>
    <w:rsid w:val="00F6359A"/>
    <w:rsid w:val="00F653F1"/>
    <w:rsid w:val="00F66582"/>
    <w:rsid w:val="00F71315"/>
    <w:rsid w:val="00F7730B"/>
    <w:rsid w:val="00F80C26"/>
    <w:rsid w:val="00F8127D"/>
    <w:rsid w:val="00F83323"/>
    <w:rsid w:val="00F9017B"/>
    <w:rsid w:val="00F93E6A"/>
    <w:rsid w:val="00FA2840"/>
    <w:rsid w:val="00FA5343"/>
    <w:rsid w:val="00FA5953"/>
    <w:rsid w:val="00FA5E2F"/>
    <w:rsid w:val="00FA78F8"/>
    <w:rsid w:val="00FB75FC"/>
    <w:rsid w:val="00FB761E"/>
    <w:rsid w:val="00FC1DDA"/>
    <w:rsid w:val="00FC1F20"/>
    <w:rsid w:val="00FC3D59"/>
    <w:rsid w:val="00FC704A"/>
    <w:rsid w:val="00FD3749"/>
    <w:rsid w:val="00FE2C75"/>
    <w:rsid w:val="00FE4E6A"/>
    <w:rsid w:val="00FE5051"/>
    <w:rsid w:val="00FE6E9C"/>
    <w:rsid w:val="00FF4697"/>
    <w:rsid w:val="00FF6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37650"/>
  <w15:chartTrackingRefBased/>
  <w15:docId w15:val="{15F36D30-8BEF-469A-B41A-74D84E6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suppressAutoHyphens/>
      <w:jc w:val="center"/>
      <w:outlineLvl w:val="0"/>
    </w:pPr>
    <w:rPr>
      <w:b/>
      <w:lang w:val="x-none" w:eastAsia="x-none"/>
    </w:rPr>
  </w:style>
  <w:style w:type="paragraph" w:styleId="Nadpis2">
    <w:name w:val="heading 2"/>
    <w:basedOn w:val="Normln"/>
    <w:next w:val="Normln"/>
    <w:qFormat/>
    <w:pPr>
      <w:keepNext/>
      <w:suppressAutoHyphens/>
      <w:jc w:val="both"/>
      <w:outlineLvl w:val="1"/>
    </w:pPr>
    <w:rPr>
      <w:b/>
      <w:bCs/>
      <w:spacing w:val="-3"/>
    </w:rPr>
  </w:style>
  <w:style w:type="paragraph" w:styleId="Nadpis3">
    <w:name w:val="heading 3"/>
    <w:basedOn w:val="Normln"/>
    <w:next w:val="Normln"/>
    <w:qFormat/>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hlav">
    <w:name w:val="header"/>
    <w:basedOn w:val="Normln"/>
    <w:pPr>
      <w:tabs>
        <w:tab w:val="center" w:pos="4536"/>
        <w:tab w:val="right" w:pos="9072"/>
      </w:tabs>
    </w:pPr>
  </w:style>
  <w:style w:type="paragraph" w:styleId="Zkladntext">
    <w:name w:val="Body Text"/>
    <w:basedOn w:val="Normln"/>
    <w:link w:val="ZkladntextChar"/>
    <w:pPr>
      <w:suppressAutoHyphens/>
      <w:jc w:val="both"/>
    </w:pPr>
    <w:rPr>
      <w:spacing w:val="-3"/>
      <w:lang w:val="x-none" w:eastAsia="x-none"/>
    </w:rPr>
  </w:style>
  <w:style w:type="paragraph" w:styleId="Zkladntext2">
    <w:name w:val="Body Text 2"/>
    <w:basedOn w:val="Normln"/>
    <w:link w:val="Zkladntext2Char"/>
    <w:pPr>
      <w:suppressAutoHyphens/>
      <w:jc w:val="both"/>
    </w:pPr>
    <w:rPr>
      <w:spacing w:val="-3"/>
      <w:sz w:val="22"/>
      <w:lang w:val="x-none" w:eastAsia="x-none"/>
    </w:rPr>
  </w:style>
  <w:style w:type="paragraph" w:styleId="Hlavikaobsahu">
    <w:name w:val="toa heading"/>
    <w:basedOn w:val="Normln"/>
    <w:next w:val="Normln"/>
    <w:semiHidden/>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D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link w:val="FormtovanvHTML"/>
    <w:uiPriority w:val="99"/>
    <w:semiHidden/>
    <w:rsid w:val="00D93D2A"/>
    <w:rPr>
      <w:rFonts w:ascii="Courier New" w:hAnsi="Courier New" w:cs="Courier New"/>
    </w:rPr>
  </w:style>
  <w:style w:type="character" w:customStyle="1" w:styleId="Zkladntext2Char">
    <w:name w:val="Základní text 2 Char"/>
    <w:link w:val="Zkladntext2"/>
    <w:rsid w:val="00894D5F"/>
    <w:rPr>
      <w:rFonts w:ascii="Arial" w:hAnsi="Arial"/>
      <w:spacing w:val="-3"/>
      <w:sz w:val="22"/>
    </w:rPr>
  </w:style>
  <w:style w:type="character" w:customStyle="1" w:styleId="Nadpis1Char">
    <w:name w:val="Nadpis 1 Char"/>
    <w:link w:val="Nadpis1"/>
    <w:rsid w:val="00C04E8B"/>
    <w:rPr>
      <w:rFonts w:ascii="Arial" w:hAnsi="Arial"/>
      <w:b/>
      <w:sz w:val="24"/>
    </w:rPr>
  </w:style>
  <w:style w:type="character" w:styleId="Odkaznakoment">
    <w:name w:val="annotation reference"/>
    <w:uiPriority w:val="99"/>
    <w:semiHidden/>
    <w:unhideWhenUsed/>
    <w:rsid w:val="002D1E95"/>
    <w:rPr>
      <w:sz w:val="16"/>
      <w:szCs w:val="16"/>
    </w:rPr>
  </w:style>
  <w:style w:type="paragraph" w:styleId="Textkomente">
    <w:name w:val="annotation text"/>
    <w:basedOn w:val="Normln"/>
    <w:link w:val="TextkomenteChar"/>
    <w:uiPriority w:val="99"/>
    <w:semiHidden/>
    <w:unhideWhenUsed/>
    <w:rsid w:val="002D1E95"/>
    <w:rPr>
      <w:sz w:val="20"/>
      <w:lang w:val="x-none" w:eastAsia="x-none"/>
    </w:rPr>
  </w:style>
  <w:style w:type="character" w:customStyle="1" w:styleId="TextkomenteChar">
    <w:name w:val="Text komentáře Char"/>
    <w:link w:val="Textkomente"/>
    <w:uiPriority w:val="99"/>
    <w:semiHidden/>
    <w:rsid w:val="002D1E95"/>
    <w:rPr>
      <w:rFonts w:ascii="Arial" w:hAnsi="Arial"/>
    </w:rPr>
  </w:style>
  <w:style w:type="paragraph" w:styleId="Pedmtkomente">
    <w:name w:val="annotation subject"/>
    <w:basedOn w:val="Textkomente"/>
    <w:next w:val="Textkomente"/>
    <w:link w:val="PedmtkomenteChar"/>
    <w:uiPriority w:val="99"/>
    <w:semiHidden/>
    <w:unhideWhenUsed/>
    <w:rsid w:val="002D1E95"/>
    <w:rPr>
      <w:b/>
      <w:bCs/>
    </w:rPr>
  </w:style>
  <w:style w:type="character" w:customStyle="1" w:styleId="PedmtkomenteChar">
    <w:name w:val="Předmět komentáře Char"/>
    <w:link w:val="Pedmtkomente"/>
    <w:uiPriority w:val="99"/>
    <w:semiHidden/>
    <w:rsid w:val="002D1E95"/>
    <w:rPr>
      <w:rFonts w:ascii="Arial" w:hAnsi="Arial"/>
      <w:b/>
      <w:bCs/>
    </w:rPr>
  </w:style>
  <w:style w:type="paragraph" w:styleId="Textbubliny">
    <w:name w:val="Balloon Text"/>
    <w:basedOn w:val="Normln"/>
    <w:link w:val="TextbublinyChar"/>
    <w:uiPriority w:val="99"/>
    <w:semiHidden/>
    <w:unhideWhenUsed/>
    <w:rsid w:val="002D1E95"/>
    <w:rPr>
      <w:rFonts w:ascii="Tahoma" w:hAnsi="Tahoma"/>
      <w:sz w:val="16"/>
      <w:szCs w:val="16"/>
      <w:lang w:val="x-none" w:eastAsia="x-none"/>
    </w:rPr>
  </w:style>
  <w:style w:type="character" w:customStyle="1" w:styleId="TextbublinyChar">
    <w:name w:val="Text bubliny Char"/>
    <w:link w:val="Textbubliny"/>
    <w:uiPriority w:val="99"/>
    <w:semiHidden/>
    <w:rsid w:val="002D1E95"/>
    <w:rPr>
      <w:rFonts w:ascii="Tahoma" w:hAnsi="Tahoma" w:cs="Tahoma"/>
      <w:sz w:val="16"/>
      <w:szCs w:val="16"/>
    </w:rPr>
  </w:style>
  <w:style w:type="character" w:customStyle="1" w:styleId="ZkladntextChar">
    <w:name w:val="Základní text Char"/>
    <w:link w:val="Zkladntext"/>
    <w:rsid w:val="0093430D"/>
    <w:rPr>
      <w:rFonts w:ascii="Arial" w:hAnsi="Arial"/>
      <w:spacing w:val="-3"/>
      <w:sz w:val="24"/>
    </w:rPr>
  </w:style>
  <w:style w:type="paragraph" w:styleId="Revize">
    <w:name w:val="Revision"/>
    <w:hidden/>
    <w:uiPriority w:val="99"/>
    <w:semiHidden/>
    <w:rsid w:val="00F27C4F"/>
    <w:rPr>
      <w:rFonts w:ascii="Arial" w:hAnsi="Arial"/>
      <w:sz w:val="24"/>
    </w:rPr>
  </w:style>
  <w:style w:type="character" w:styleId="Hypertextovodkaz">
    <w:name w:val="Hyperlink"/>
    <w:uiPriority w:val="99"/>
    <w:unhideWhenUsed/>
    <w:rsid w:val="008D1D9E"/>
    <w:rPr>
      <w:color w:val="0000FF"/>
      <w:u w:val="single"/>
    </w:rPr>
  </w:style>
  <w:style w:type="character" w:customStyle="1" w:styleId="red">
    <w:name w:val="red"/>
    <w:rsid w:val="00533F8C"/>
  </w:style>
  <w:style w:type="paragraph" w:styleId="Odstavecseseznamem">
    <w:name w:val="List Paragraph"/>
    <w:basedOn w:val="Normln"/>
    <w:link w:val="OdstavecseseznamemChar"/>
    <w:uiPriority w:val="34"/>
    <w:unhideWhenUsed/>
    <w:qFormat/>
    <w:rsid w:val="00574AEF"/>
    <w:pPr>
      <w:spacing w:after="240" w:line="276" w:lineRule="auto"/>
      <w:ind w:left="720"/>
      <w:contextualSpacing/>
      <w:jc w:val="both"/>
    </w:pPr>
    <w:rPr>
      <w:rFonts w:eastAsia="Calibri"/>
      <w:color w:val="4B4B4D"/>
      <w:sz w:val="20"/>
      <w:szCs w:val="22"/>
      <w:lang w:eastAsia="en-US"/>
    </w:rPr>
  </w:style>
  <w:style w:type="paragraph" w:styleId="Normlnweb">
    <w:name w:val="Normal (Web)"/>
    <w:basedOn w:val="Normln"/>
    <w:uiPriority w:val="99"/>
    <w:unhideWhenUsed/>
    <w:rsid w:val="00574AEF"/>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574AEF"/>
    <w:rPr>
      <w:rFonts w:ascii="Arial" w:eastAsia="Calibri" w:hAnsi="Arial"/>
      <w:color w:val="4B4B4D"/>
      <w:szCs w:val="22"/>
      <w:lang w:eastAsia="en-US"/>
    </w:rPr>
  </w:style>
  <w:style w:type="character" w:styleId="Nevyeenzmnka">
    <w:name w:val="Unresolved Mention"/>
    <w:basedOn w:val="Standardnpsmoodstavce"/>
    <w:uiPriority w:val="99"/>
    <w:semiHidden/>
    <w:unhideWhenUsed/>
    <w:rsid w:val="00E71B02"/>
    <w:rPr>
      <w:color w:val="605E5C"/>
      <w:shd w:val="clear" w:color="auto" w:fill="E1DFDD"/>
    </w:rPr>
  </w:style>
  <w:style w:type="character" w:customStyle="1" w:styleId="apple-style-span">
    <w:name w:val="apple-style-span"/>
    <w:basedOn w:val="Standardnpsmoodstavce"/>
    <w:rsid w:val="00804533"/>
  </w:style>
  <w:style w:type="character" w:customStyle="1" w:styleId="apple-converted-space">
    <w:name w:val="apple-converted-space"/>
    <w:basedOn w:val="Standardnpsmoodstavce"/>
    <w:rsid w:val="0080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6">
      <w:bodyDiv w:val="1"/>
      <w:marLeft w:val="0"/>
      <w:marRight w:val="0"/>
      <w:marTop w:val="0"/>
      <w:marBottom w:val="0"/>
      <w:divBdr>
        <w:top w:val="none" w:sz="0" w:space="0" w:color="auto"/>
        <w:left w:val="none" w:sz="0" w:space="0" w:color="auto"/>
        <w:bottom w:val="none" w:sz="0" w:space="0" w:color="auto"/>
        <w:right w:val="none" w:sz="0" w:space="0" w:color="auto"/>
      </w:divBdr>
    </w:div>
    <w:div w:id="502284682">
      <w:bodyDiv w:val="1"/>
      <w:marLeft w:val="0"/>
      <w:marRight w:val="0"/>
      <w:marTop w:val="0"/>
      <w:marBottom w:val="0"/>
      <w:divBdr>
        <w:top w:val="none" w:sz="0" w:space="0" w:color="auto"/>
        <w:left w:val="none" w:sz="0" w:space="0" w:color="auto"/>
        <w:bottom w:val="none" w:sz="0" w:space="0" w:color="auto"/>
        <w:right w:val="none" w:sz="0" w:space="0" w:color="auto"/>
      </w:divBdr>
    </w:div>
    <w:div w:id="653803278">
      <w:bodyDiv w:val="1"/>
      <w:marLeft w:val="0"/>
      <w:marRight w:val="0"/>
      <w:marTop w:val="0"/>
      <w:marBottom w:val="0"/>
      <w:divBdr>
        <w:top w:val="none" w:sz="0" w:space="0" w:color="auto"/>
        <w:left w:val="none" w:sz="0" w:space="0" w:color="auto"/>
        <w:bottom w:val="none" w:sz="0" w:space="0" w:color="auto"/>
        <w:right w:val="none" w:sz="0" w:space="0" w:color="auto"/>
      </w:divBdr>
    </w:div>
    <w:div w:id="665474745">
      <w:bodyDiv w:val="1"/>
      <w:marLeft w:val="0"/>
      <w:marRight w:val="0"/>
      <w:marTop w:val="0"/>
      <w:marBottom w:val="0"/>
      <w:divBdr>
        <w:top w:val="none" w:sz="0" w:space="0" w:color="auto"/>
        <w:left w:val="none" w:sz="0" w:space="0" w:color="auto"/>
        <w:bottom w:val="none" w:sz="0" w:space="0" w:color="auto"/>
        <w:right w:val="none" w:sz="0" w:space="0" w:color="auto"/>
      </w:divBdr>
    </w:div>
    <w:div w:id="915019723">
      <w:bodyDiv w:val="1"/>
      <w:marLeft w:val="0"/>
      <w:marRight w:val="0"/>
      <w:marTop w:val="0"/>
      <w:marBottom w:val="0"/>
      <w:divBdr>
        <w:top w:val="none" w:sz="0" w:space="0" w:color="auto"/>
        <w:left w:val="none" w:sz="0" w:space="0" w:color="auto"/>
        <w:bottom w:val="none" w:sz="0" w:space="0" w:color="auto"/>
        <w:right w:val="none" w:sz="0" w:space="0" w:color="auto"/>
      </w:divBdr>
    </w:div>
    <w:div w:id="970328418">
      <w:bodyDiv w:val="1"/>
      <w:marLeft w:val="0"/>
      <w:marRight w:val="0"/>
      <w:marTop w:val="0"/>
      <w:marBottom w:val="0"/>
      <w:divBdr>
        <w:top w:val="none" w:sz="0" w:space="0" w:color="auto"/>
        <w:left w:val="none" w:sz="0" w:space="0" w:color="auto"/>
        <w:bottom w:val="none" w:sz="0" w:space="0" w:color="auto"/>
        <w:right w:val="none" w:sz="0" w:space="0" w:color="auto"/>
      </w:divBdr>
    </w:div>
    <w:div w:id="1086998193">
      <w:bodyDiv w:val="1"/>
      <w:marLeft w:val="0"/>
      <w:marRight w:val="0"/>
      <w:marTop w:val="0"/>
      <w:marBottom w:val="0"/>
      <w:divBdr>
        <w:top w:val="none" w:sz="0" w:space="0" w:color="auto"/>
        <w:left w:val="none" w:sz="0" w:space="0" w:color="auto"/>
        <w:bottom w:val="none" w:sz="0" w:space="0" w:color="auto"/>
        <w:right w:val="none" w:sz="0" w:space="0" w:color="auto"/>
      </w:divBdr>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
    <w:div w:id="1476333186">
      <w:bodyDiv w:val="1"/>
      <w:marLeft w:val="0"/>
      <w:marRight w:val="0"/>
      <w:marTop w:val="0"/>
      <w:marBottom w:val="0"/>
      <w:divBdr>
        <w:top w:val="none" w:sz="0" w:space="0" w:color="auto"/>
        <w:left w:val="none" w:sz="0" w:space="0" w:color="auto"/>
        <w:bottom w:val="none" w:sz="0" w:space="0" w:color="auto"/>
        <w:right w:val="none" w:sz="0" w:space="0" w:color="auto"/>
      </w:divBdr>
    </w:div>
    <w:div w:id="1556046782">
      <w:bodyDiv w:val="1"/>
      <w:marLeft w:val="0"/>
      <w:marRight w:val="0"/>
      <w:marTop w:val="0"/>
      <w:marBottom w:val="0"/>
      <w:divBdr>
        <w:top w:val="none" w:sz="0" w:space="0" w:color="auto"/>
        <w:left w:val="none" w:sz="0" w:space="0" w:color="auto"/>
        <w:bottom w:val="none" w:sz="0" w:space="0" w:color="auto"/>
        <w:right w:val="none" w:sz="0" w:space="0" w:color="auto"/>
      </w:divBdr>
    </w:div>
    <w:div w:id="1595673941">
      <w:bodyDiv w:val="1"/>
      <w:marLeft w:val="0"/>
      <w:marRight w:val="0"/>
      <w:marTop w:val="0"/>
      <w:marBottom w:val="0"/>
      <w:divBdr>
        <w:top w:val="none" w:sz="0" w:space="0" w:color="auto"/>
        <w:left w:val="none" w:sz="0" w:space="0" w:color="auto"/>
        <w:bottom w:val="none" w:sz="0" w:space="0" w:color="auto"/>
        <w:right w:val="none" w:sz="0" w:space="0" w:color="auto"/>
      </w:divBdr>
    </w:div>
    <w:div w:id="1616863936">
      <w:bodyDiv w:val="1"/>
      <w:marLeft w:val="0"/>
      <w:marRight w:val="0"/>
      <w:marTop w:val="0"/>
      <w:marBottom w:val="0"/>
      <w:divBdr>
        <w:top w:val="none" w:sz="0" w:space="0" w:color="auto"/>
        <w:left w:val="none" w:sz="0" w:space="0" w:color="auto"/>
        <w:bottom w:val="none" w:sz="0" w:space="0" w:color="auto"/>
        <w:right w:val="none" w:sz="0" w:space="0" w:color="auto"/>
      </w:divBdr>
    </w:div>
    <w:div w:id="1787852304">
      <w:bodyDiv w:val="1"/>
      <w:marLeft w:val="0"/>
      <w:marRight w:val="0"/>
      <w:marTop w:val="0"/>
      <w:marBottom w:val="0"/>
      <w:divBdr>
        <w:top w:val="none" w:sz="0" w:space="0" w:color="auto"/>
        <w:left w:val="none" w:sz="0" w:space="0" w:color="auto"/>
        <w:bottom w:val="none" w:sz="0" w:space="0" w:color="auto"/>
        <w:right w:val="none" w:sz="0" w:space="0" w:color="auto"/>
      </w:divBdr>
    </w:div>
    <w:div w:id="1843012500">
      <w:bodyDiv w:val="1"/>
      <w:marLeft w:val="0"/>
      <w:marRight w:val="0"/>
      <w:marTop w:val="0"/>
      <w:marBottom w:val="0"/>
      <w:divBdr>
        <w:top w:val="none" w:sz="0" w:space="0" w:color="auto"/>
        <w:left w:val="none" w:sz="0" w:space="0" w:color="auto"/>
        <w:bottom w:val="none" w:sz="0" w:space="0" w:color="auto"/>
        <w:right w:val="none" w:sz="0" w:space="0" w:color="auto"/>
      </w:divBdr>
    </w:div>
    <w:div w:id="1848985300">
      <w:bodyDiv w:val="1"/>
      <w:marLeft w:val="0"/>
      <w:marRight w:val="0"/>
      <w:marTop w:val="0"/>
      <w:marBottom w:val="0"/>
      <w:divBdr>
        <w:top w:val="none" w:sz="0" w:space="0" w:color="auto"/>
        <w:left w:val="none" w:sz="0" w:space="0" w:color="auto"/>
        <w:bottom w:val="none" w:sz="0" w:space="0" w:color="auto"/>
        <w:right w:val="none" w:sz="0" w:space="0" w:color="auto"/>
      </w:divBdr>
    </w:div>
    <w:div w:id="18603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6CD8-51D1-4E23-9268-17951227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4216</Words>
  <Characters>24851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ev</vt:lpstr>
    </vt:vector>
  </TitlesOfParts>
  <Company>TCP</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Havelka</dc:creator>
  <cp:keywords/>
  <cp:lastModifiedBy>Vladimir Zeman</cp:lastModifiedBy>
  <cp:revision>151</cp:revision>
  <cp:lastPrinted>2020-07-21T08:51:00Z</cp:lastPrinted>
  <dcterms:created xsi:type="dcterms:W3CDTF">2020-07-13T14:27:00Z</dcterms:created>
  <dcterms:modified xsi:type="dcterms:W3CDTF">2020-07-30T12:07:00Z</dcterms:modified>
</cp:coreProperties>
</file>