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05" w:rsidRPr="00524718" w:rsidRDefault="007B7571" w:rsidP="00AB363C">
      <w:pPr>
        <w:jc w:val="center"/>
        <w:rPr>
          <w:rFonts w:cs="Arial"/>
          <w:b/>
          <w:sz w:val="24"/>
        </w:rPr>
      </w:pPr>
      <w:r w:rsidRPr="00524718">
        <w:rPr>
          <w:rFonts w:cs="Arial"/>
          <w:b/>
          <w:sz w:val="24"/>
        </w:rPr>
        <w:t>SMLOUVA</w:t>
      </w:r>
      <w:r w:rsidR="00653726" w:rsidRPr="00524718">
        <w:rPr>
          <w:rFonts w:cs="Arial"/>
          <w:b/>
          <w:sz w:val="24"/>
        </w:rPr>
        <w:t xml:space="preserve"> O POSKYTOVÁNÍ</w:t>
      </w:r>
    </w:p>
    <w:p w:rsidR="00F234C4" w:rsidRPr="00524718" w:rsidRDefault="002C3605" w:rsidP="00AB363C">
      <w:pPr>
        <w:jc w:val="center"/>
        <w:rPr>
          <w:rFonts w:cs="Arial"/>
          <w:b/>
          <w:sz w:val="24"/>
        </w:rPr>
      </w:pPr>
      <w:r w:rsidRPr="00524718">
        <w:rPr>
          <w:rFonts w:cs="Arial"/>
          <w:b/>
          <w:sz w:val="24"/>
        </w:rPr>
        <w:t>OBCHODNÍ</w:t>
      </w:r>
      <w:r w:rsidR="00653726" w:rsidRPr="00524718">
        <w:rPr>
          <w:rFonts w:cs="Arial"/>
          <w:b/>
          <w:sz w:val="24"/>
        </w:rPr>
        <w:t>HO</w:t>
      </w:r>
      <w:r w:rsidRPr="00524718">
        <w:rPr>
          <w:rFonts w:cs="Arial"/>
          <w:b/>
          <w:sz w:val="24"/>
        </w:rPr>
        <w:t xml:space="preserve"> ZVÝHODNĚNÍ</w:t>
      </w:r>
    </w:p>
    <w:p w:rsidR="00F234C4" w:rsidRPr="00524718" w:rsidRDefault="00F234C4" w:rsidP="00F234C4">
      <w:pPr>
        <w:pStyle w:val="Podtitul"/>
        <w:spacing w:line="240" w:lineRule="auto"/>
        <w:rPr>
          <w:rFonts w:cs="Arial"/>
          <w:sz w:val="20"/>
        </w:rPr>
      </w:pPr>
    </w:p>
    <w:p w:rsidR="00653726" w:rsidRPr="00524718" w:rsidRDefault="00653726" w:rsidP="00653726">
      <w:pPr>
        <w:pStyle w:val="Nzev"/>
        <w:widowControl/>
        <w:rPr>
          <w:rFonts w:ascii="Arial" w:hAnsi="Arial" w:cs="Arial"/>
          <w:b w:val="0"/>
          <w:sz w:val="20"/>
        </w:rPr>
      </w:pPr>
      <w:bookmarkStart w:id="0" w:name="OLE_LINK1"/>
      <w:bookmarkStart w:id="1" w:name="OLE_LINK2"/>
      <w:r w:rsidRPr="00524718">
        <w:rPr>
          <w:rFonts w:ascii="Arial" w:hAnsi="Arial" w:cs="Arial"/>
          <w:b w:val="0"/>
          <w:sz w:val="20"/>
        </w:rPr>
        <w:t xml:space="preserve">uzavřená </w:t>
      </w:r>
    </w:p>
    <w:p w:rsidR="00653726" w:rsidRPr="00524718" w:rsidRDefault="00653726" w:rsidP="00653726">
      <w:pPr>
        <w:pStyle w:val="Nzev"/>
        <w:widowControl/>
        <w:rPr>
          <w:rFonts w:ascii="Arial" w:hAnsi="Arial" w:cs="Arial"/>
          <w:b w:val="0"/>
          <w:sz w:val="20"/>
        </w:rPr>
      </w:pPr>
      <w:r w:rsidRPr="00524718">
        <w:rPr>
          <w:rFonts w:ascii="Arial" w:hAnsi="Arial" w:cs="Arial"/>
          <w:b w:val="0"/>
          <w:sz w:val="20"/>
        </w:rPr>
        <w:t>dle ustanovení § 1746 odst. 2 zákona č. 89/2012 Sb., občanský zákoník, v platném znění</w:t>
      </w:r>
    </w:p>
    <w:p w:rsidR="00C173B8" w:rsidRPr="00524718" w:rsidRDefault="00C173B8" w:rsidP="00F234C4">
      <w:pPr>
        <w:jc w:val="center"/>
        <w:rPr>
          <w:rFonts w:cs="Arial"/>
          <w:b/>
          <w:sz w:val="20"/>
        </w:rPr>
      </w:pPr>
    </w:p>
    <w:p w:rsidR="0039029E" w:rsidRPr="00524718" w:rsidRDefault="0039029E" w:rsidP="00F234C4">
      <w:pPr>
        <w:jc w:val="center"/>
        <w:rPr>
          <w:rFonts w:cs="Arial"/>
          <w:b/>
          <w:sz w:val="20"/>
        </w:rPr>
      </w:pPr>
    </w:p>
    <w:p w:rsidR="00F234C4" w:rsidRPr="00524718" w:rsidRDefault="00F234C4" w:rsidP="00F234C4">
      <w:pPr>
        <w:jc w:val="center"/>
        <w:rPr>
          <w:rFonts w:cs="Arial"/>
          <w:b/>
          <w:sz w:val="20"/>
        </w:rPr>
      </w:pPr>
      <w:r w:rsidRPr="00524718">
        <w:rPr>
          <w:rFonts w:cs="Arial"/>
          <w:b/>
          <w:sz w:val="20"/>
        </w:rPr>
        <w:t>I.</w:t>
      </w:r>
    </w:p>
    <w:p w:rsidR="00F234C4" w:rsidRPr="00524718" w:rsidRDefault="00F234C4" w:rsidP="00F234C4">
      <w:pPr>
        <w:jc w:val="center"/>
        <w:rPr>
          <w:rFonts w:cs="Arial"/>
          <w:b/>
          <w:sz w:val="20"/>
        </w:rPr>
      </w:pPr>
      <w:r w:rsidRPr="00524718">
        <w:rPr>
          <w:rFonts w:cs="Arial"/>
          <w:b/>
          <w:sz w:val="20"/>
        </w:rPr>
        <w:t>Účastníci</w:t>
      </w:r>
    </w:p>
    <w:p w:rsidR="00F234C4" w:rsidRPr="00524718" w:rsidRDefault="00F234C4" w:rsidP="00F234C4">
      <w:pPr>
        <w:tabs>
          <w:tab w:val="left" w:pos="1560"/>
        </w:tabs>
        <w:rPr>
          <w:rFonts w:cs="Arial"/>
          <w:sz w:val="20"/>
        </w:rPr>
      </w:pPr>
    </w:p>
    <w:p w:rsidR="00F234C4" w:rsidRPr="00524718" w:rsidRDefault="00F234C4" w:rsidP="00CA5CA3">
      <w:pPr>
        <w:ind w:left="1418" w:hanging="1418"/>
        <w:rPr>
          <w:rFonts w:cs="Arial"/>
          <w:sz w:val="20"/>
        </w:rPr>
      </w:pPr>
      <w:r w:rsidRPr="00524718">
        <w:rPr>
          <w:rFonts w:cs="Arial"/>
          <w:sz w:val="20"/>
        </w:rPr>
        <w:t>1.Odběratel:</w:t>
      </w:r>
      <w:r w:rsidR="00524718">
        <w:rPr>
          <w:rFonts w:cs="Arial"/>
          <w:sz w:val="20"/>
        </w:rPr>
        <w:t xml:space="preserve"> </w:t>
      </w:r>
      <w:r w:rsidR="00C31F91" w:rsidRPr="00C31F91">
        <w:rPr>
          <w:rFonts w:cs="Arial"/>
          <w:sz w:val="20"/>
        </w:rPr>
        <w:t>Sdruždené zdravotnické zařízení Krnov, příspěvková organizace</w:t>
      </w:r>
    </w:p>
    <w:p w:rsidR="00AF401D" w:rsidRPr="00524718" w:rsidRDefault="00AF401D" w:rsidP="00AF401D">
      <w:pPr>
        <w:pStyle w:val="Zpat"/>
        <w:tabs>
          <w:tab w:val="clear" w:pos="4536"/>
          <w:tab w:val="clear" w:pos="9072"/>
        </w:tabs>
        <w:jc w:val="both"/>
        <w:rPr>
          <w:rFonts w:cs="Arial"/>
          <w:sz w:val="20"/>
        </w:rPr>
      </w:pPr>
    </w:p>
    <w:p w:rsidR="00AF401D" w:rsidRPr="00524718" w:rsidRDefault="00AF401D" w:rsidP="00AF401D">
      <w:pPr>
        <w:pStyle w:val="Zpat"/>
        <w:tabs>
          <w:tab w:val="clear" w:pos="4536"/>
          <w:tab w:val="clear" w:pos="9072"/>
        </w:tabs>
        <w:jc w:val="both"/>
        <w:rPr>
          <w:rFonts w:cs="Arial"/>
          <w:sz w:val="20"/>
        </w:rPr>
      </w:pPr>
      <w:r w:rsidRPr="00524718">
        <w:rPr>
          <w:rFonts w:cs="Arial"/>
          <w:sz w:val="20"/>
        </w:rPr>
        <w:t>sídlo:</w:t>
      </w:r>
      <w:r w:rsidRPr="00524718">
        <w:rPr>
          <w:rFonts w:cs="Arial"/>
          <w:sz w:val="20"/>
        </w:rPr>
        <w:tab/>
      </w:r>
      <w:r w:rsidR="00C31F91" w:rsidRPr="00C31F91">
        <w:rPr>
          <w:rFonts w:cs="Arial"/>
          <w:sz w:val="20"/>
        </w:rPr>
        <w:t>I. P. Pavlova 552/</w:t>
      </w:r>
      <w:r w:rsidR="00C31F91">
        <w:rPr>
          <w:rFonts w:cs="Arial"/>
          <w:sz w:val="20"/>
        </w:rPr>
        <w:t>9, Pod Bezručovým vrchem, Krnov</w:t>
      </w:r>
    </w:p>
    <w:p w:rsidR="00AF401D" w:rsidRPr="00524718" w:rsidRDefault="00AF401D" w:rsidP="00AF401D">
      <w:pPr>
        <w:jc w:val="both"/>
        <w:rPr>
          <w:rFonts w:cs="Arial"/>
          <w:sz w:val="20"/>
        </w:rPr>
      </w:pPr>
      <w:r w:rsidRPr="00524718">
        <w:rPr>
          <w:rFonts w:cs="Arial"/>
          <w:sz w:val="20"/>
        </w:rPr>
        <w:t>jednající:</w:t>
      </w:r>
      <w:r w:rsidR="00C31F91">
        <w:rPr>
          <w:rFonts w:cs="Arial"/>
          <w:sz w:val="20"/>
        </w:rPr>
        <w:t xml:space="preserve"> </w:t>
      </w:r>
      <w:r w:rsidR="00C31F91" w:rsidRPr="00C31F91">
        <w:rPr>
          <w:rFonts w:cs="Arial"/>
          <w:sz w:val="20"/>
        </w:rPr>
        <w:t>MUDr. Ladislav Václav</w:t>
      </w:r>
      <w:r w:rsidR="00C31F91">
        <w:rPr>
          <w:rFonts w:cs="Arial"/>
          <w:sz w:val="20"/>
        </w:rPr>
        <w:t>ec</w:t>
      </w:r>
      <w:r w:rsidR="00C31F91" w:rsidRPr="00C31F91">
        <w:rPr>
          <w:rFonts w:cs="Arial"/>
          <w:sz w:val="20"/>
        </w:rPr>
        <w:t>, MBA, ředitel</w:t>
      </w:r>
      <w:r w:rsidR="00C44A76">
        <w:rPr>
          <w:rFonts w:cs="Arial"/>
          <w:sz w:val="20"/>
        </w:rPr>
        <w:tab/>
      </w:r>
      <w:r w:rsidRPr="00524718">
        <w:rPr>
          <w:rFonts w:cs="Arial"/>
          <w:sz w:val="20"/>
        </w:rPr>
        <w:tab/>
      </w:r>
      <w:r w:rsidRPr="00524718">
        <w:rPr>
          <w:rFonts w:cs="Arial"/>
          <w:sz w:val="20"/>
        </w:rPr>
        <w:tab/>
      </w:r>
    </w:p>
    <w:p w:rsidR="00AF401D" w:rsidRPr="00524718" w:rsidRDefault="00C44A76" w:rsidP="00AF401D">
      <w:pPr>
        <w:jc w:val="both"/>
        <w:rPr>
          <w:rFonts w:cs="Arial"/>
          <w:sz w:val="20"/>
        </w:rPr>
      </w:pPr>
      <w:r>
        <w:rPr>
          <w:rFonts w:cs="Arial"/>
          <w:sz w:val="20"/>
        </w:rPr>
        <w:t>IČ:</w:t>
      </w:r>
      <w:r>
        <w:rPr>
          <w:rFonts w:cs="Arial"/>
          <w:sz w:val="20"/>
        </w:rPr>
        <w:tab/>
      </w:r>
      <w:r w:rsidR="00C31F91">
        <w:rPr>
          <w:rFonts w:cs="Arial"/>
          <w:sz w:val="20"/>
        </w:rPr>
        <w:t>00844</w:t>
      </w:r>
      <w:r w:rsidR="00C31F91" w:rsidRPr="00C31F91">
        <w:rPr>
          <w:rFonts w:cs="Arial"/>
          <w:sz w:val="20"/>
        </w:rPr>
        <w:t>641</w:t>
      </w:r>
    </w:p>
    <w:p w:rsidR="00AF401D" w:rsidRDefault="00C44A76" w:rsidP="00AF401D">
      <w:pPr>
        <w:jc w:val="both"/>
        <w:rPr>
          <w:rFonts w:cs="Arial"/>
          <w:sz w:val="20"/>
        </w:rPr>
      </w:pPr>
      <w:r>
        <w:rPr>
          <w:rFonts w:cs="Arial"/>
          <w:sz w:val="20"/>
        </w:rPr>
        <w:t>DIČ:</w:t>
      </w:r>
      <w:r>
        <w:rPr>
          <w:rFonts w:cs="Arial"/>
          <w:sz w:val="20"/>
        </w:rPr>
        <w:tab/>
      </w:r>
      <w:r w:rsidR="00C31F91" w:rsidRPr="00C31F91">
        <w:rPr>
          <w:rFonts w:cs="Arial"/>
          <w:sz w:val="20"/>
        </w:rPr>
        <w:t>CZ</w:t>
      </w:r>
      <w:r w:rsidR="00C31F91">
        <w:rPr>
          <w:rFonts w:cs="Arial"/>
          <w:sz w:val="20"/>
        </w:rPr>
        <w:t xml:space="preserve"> 008</w:t>
      </w:r>
      <w:r w:rsidR="00C31F91" w:rsidRPr="00C31F91">
        <w:rPr>
          <w:rFonts w:cs="Arial"/>
          <w:sz w:val="20"/>
        </w:rPr>
        <w:t>44641</w:t>
      </w:r>
    </w:p>
    <w:p w:rsidR="00C31F91" w:rsidRPr="00524718" w:rsidRDefault="00C31F91" w:rsidP="00AF401D">
      <w:pPr>
        <w:jc w:val="both"/>
        <w:rPr>
          <w:rFonts w:cs="Arial"/>
          <w:sz w:val="20"/>
        </w:rPr>
      </w:pPr>
      <w:r>
        <w:rPr>
          <w:rFonts w:cs="Arial"/>
          <w:sz w:val="20"/>
        </w:rPr>
        <w:t>zaps</w:t>
      </w:r>
      <w:r w:rsidRPr="00C31F91">
        <w:rPr>
          <w:rFonts w:cs="Arial"/>
          <w:sz w:val="20"/>
        </w:rPr>
        <w:t>n</w:t>
      </w:r>
      <w:r>
        <w:rPr>
          <w:rFonts w:cs="Arial"/>
          <w:sz w:val="20"/>
        </w:rPr>
        <w:t>á</w:t>
      </w:r>
      <w:r w:rsidRPr="00C31F91">
        <w:rPr>
          <w:rFonts w:cs="Arial"/>
          <w:sz w:val="20"/>
        </w:rPr>
        <w:t xml:space="preserve"> v obchodním rejstříku vedeném u Krajského soudu v Ostravě, oddíl Pr, vložka 876</w:t>
      </w:r>
    </w:p>
    <w:p w:rsidR="00AF401D" w:rsidRPr="00524718" w:rsidRDefault="00AF401D" w:rsidP="00AF401D">
      <w:pPr>
        <w:jc w:val="both"/>
        <w:rPr>
          <w:rFonts w:cs="Arial"/>
          <w:sz w:val="20"/>
        </w:rPr>
      </w:pPr>
      <w:r w:rsidRPr="00524718">
        <w:rPr>
          <w:rFonts w:cs="Arial"/>
          <w:sz w:val="20"/>
        </w:rPr>
        <w:t xml:space="preserve">bank. spojení:  </w:t>
      </w:r>
      <w:r w:rsidRPr="00524718">
        <w:rPr>
          <w:rFonts w:cs="Arial"/>
          <w:sz w:val="20"/>
        </w:rPr>
        <w:tab/>
      </w:r>
      <w:r w:rsidR="00C31F91" w:rsidRPr="00C31F91">
        <w:rPr>
          <w:rFonts w:cs="Arial"/>
          <w:sz w:val="20"/>
        </w:rPr>
        <w:t xml:space="preserve">Česká spořitelna, a.s. </w:t>
      </w:r>
      <w:r w:rsidRPr="00524718">
        <w:rPr>
          <w:rFonts w:cs="Arial"/>
          <w:sz w:val="20"/>
        </w:rPr>
        <w:t xml:space="preserve"> </w:t>
      </w:r>
    </w:p>
    <w:p w:rsidR="00AF401D" w:rsidRPr="00524718" w:rsidRDefault="00C44A76" w:rsidP="00AF401D">
      <w:pPr>
        <w:jc w:val="both"/>
        <w:rPr>
          <w:rFonts w:cs="Arial"/>
          <w:sz w:val="20"/>
        </w:rPr>
      </w:pPr>
      <w:r>
        <w:rPr>
          <w:rFonts w:cs="Arial"/>
          <w:sz w:val="20"/>
        </w:rPr>
        <w:t>č. účtu:</w:t>
      </w:r>
      <w:r>
        <w:rPr>
          <w:rFonts w:cs="Arial"/>
          <w:sz w:val="20"/>
        </w:rPr>
        <w:tab/>
      </w:r>
      <w:r w:rsidR="00C31F91">
        <w:rPr>
          <w:rFonts w:cs="Arial"/>
          <w:sz w:val="20"/>
        </w:rPr>
        <w:t xml:space="preserve"> </w:t>
      </w:r>
      <w:r w:rsidR="006819CA">
        <w:rPr>
          <w:rFonts w:cs="Arial"/>
          <w:sz w:val="20"/>
        </w:rPr>
        <w:t>XXXXXXXXXX</w:t>
      </w:r>
    </w:p>
    <w:p w:rsidR="00F56568" w:rsidRPr="00524718" w:rsidRDefault="00F56568" w:rsidP="00412B2A">
      <w:pPr>
        <w:jc w:val="both"/>
        <w:rPr>
          <w:rFonts w:cs="Arial"/>
          <w:i/>
          <w:sz w:val="20"/>
        </w:rPr>
      </w:pPr>
    </w:p>
    <w:p w:rsidR="00AF401D" w:rsidRPr="00524718" w:rsidRDefault="00AF401D" w:rsidP="00F234C4">
      <w:pPr>
        <w:rPr>
          <w:rFonts w:cs="Arial"/>
          <w:sz w:val="20"/>
        </w:rPr>
      </w:pPr>
      <w:r w:rsidRPr="00524718">
        <w:rPr>
          <w:rFonts w:cs="Arial"/>
          <w:sz w:val="20"/>
        </w:rPr>
        <w:t xml:space="preserve">a </w:t>
      </w:r>
    </w:p>
    <w:p w:rsidR="002C3605" w:rsidRPr="00524718" w:rsidRDefault="00AF401D" w:rsidP="00F234C4">
      <w:pPr>
        <w:rPr>
          <w:rFonts w:cs="Arial"/>
          <w:sz w:val="20"/>
        </w:rPr>
      </w:pPr>
      <w:r w:rsidRPr="00524718">
        <w:rPr>
          <w:rFonts w:cs="Arial"/>
          <w:sz w:val="20"/>
        </w:rPr>
        <w:tab/>
      </w:r>
    </w:p>
    <w:p w:rsidR="005B3097" w:rsidRPr="00524718" w:rsidRDefault="00F234C4" w:rsidP="005B3097">
      <w:pPr>
        <w:keepNext w:val="0"/>
        <w:keepLines w:val="0"/>
        <w:widowControl w:val="0"/>
        <w:autoSpaceDE w:val="0"/>
        <w:autoSpaceDN w:val="0"/>
        <w:adjustRightInd w:val="0"/>
        <w:ind w:right="484"/>
        <w:rPr>
          <w:rStyle w:val="FontStyle16"/>
          <w:rFonts w:ascii="Arial" w:hAnsi="Arial" w:cs="Arial"/>
          <w:sz w:val="20"/>
          <w:szCs w:val="20"/>
        </w:rPr>
      </w:pPr>
      <w:r w:rsidRPr="00524718">
        <w:rPr>
          <w:rFonts w:cs="Arial"/>
          <w:sz w:val="20"/>
        </w:rPr>
        <w:t xml:space="preserve">2. Dodavatel:  </w:t>
      </w:r>
      <w:r w:rsidR="00E72C66" w:rsidRPr="00524718">
        <w:rPr>
          <w:rFonts w:cs="Arial"/>
          <w:sz w:val="20"/>
        </w:rPr>
        <w:t>Pharmagen CZ,s.r.o.</w:t>
      </w:r>
      <w:r w:rsidRPr="00524718">
        <w:rPr>
          <w:rFonts w:cs="Arial"/>
          <w:sz w:val="20"/>
        </w:rPr>
        <w:t xml:space="preserve">  </w:t>
      </w:r>
      <w:r w:rsidR="00AF401D" w:rsidRPr="00524718">
        <w:rPr>
          <w:rFonts w:cs="Arial"/>
          <w:sz w:val="20"/>
        </w:rPr>
        <w:tab/>
      </w:r>
      <w:r w:rsidRPr="00524718">
        <w:rPr>
          <w:rFonts w:cs="Arial"/>
          <w:sz w:val="20"/>
        </w:rPr>
        <w:tab/>
      </w:r>
    </w:p>
    <w:p w:rsidR="00412B2A" w:rsidRPr="00524718" w:rsidRDefault="00412B2A" w:rsidP="00412B2A">
      <w:pPr>
        <w:rPr>
          <w:rFonts w:cs="Arial"/>
          <w:i/>
          <w:sz w:val="20"/>
        </w:rPr>
      </w:pPr>
    </w:p>
    <w:bookmarkEnd w:id="0"/>
    <w:bookmarkEnd w:id="1"/>
    <w:p w:rsidR="00AF401D" w:rsidRPr="00524718" w:rsidRDefault="00AF401D" w:rsidP="00AF401D">
      <w:pPr>
        <w:jc w:val="both"/>
        <w:rPr>
          <w:rFonts w:cs="Arial"/>
          <w:sz w:val="20"/>
        </w:rPr>
      </w:pPr>
      <w:r w:rsidRPr="00524718">
        <w:rPr>
          <w:rFonts w:cs="Arial"/>
          <w:sz w:val="20"/>
        </w:rPr>
        <w:t>sídlo:</w:t>
      </w:r>
      <w:r w:rsidRPr="00524718">
        <w:rPr>
          <w:rFonts w:cs="Arial"/>
          <w:sz w:val="20"/>
        </w:rPr>
        <w:tab/>
      </w:r>
      <w:r w:rsidR="00E72C66" w:rsidRPr="00524718">
        <w:rPr>
          <w:rFonts w:cs="Arial"/>
          <w:sz w:val="20"/>
        </w:rPr>
        <w:t>Reinerova 1712/9, 163 00 Praha 6 - Řepy</w:t>
      </w:r>
      <w:r w:rsidRPr="00524718">
        <w:rPr>
          <w:rFonts w:cs="Arial"/>
          <w:sz w:val="20"/>
        </w:rPr>
        <w:tab/>
      </w:r>
      <w:r w:rsidRPr="00524718">
        <w:rPr>
          <w:rFonts w:cs="Arial"/>
          <w:sz w:val="20"/>
        </w:rPr>
        <w:tab/>
      </w:r>
      <w:r w:rsidRPr="00524718">
        <w:rPr>
          <w:rFonts w:cs="Arial"/>
          <w:sz w:val="20"/>
        </w:rPr>
        <w:tab/>
      </w:r>
    </w:p>
    <w:p w:rsidR="00AF401D" w:rsidRPr="00524718" w:rsidRDefault="00AF401D" w:rsidP="00AF401D">
      <w:pPr>
        <w:jc w:val="both"/>
        <w:rPr>
          <w:rFonts w:cs="Arial"/>
          <w:sz w:val="20"/>
        </w:rPr>
      </w:pPr>
      <w:r w:rsidRPr="00524718">
        <w:rPr>
          <w:rFonts w:cs="Arial"/>
          <w:sz w:val="20"/>
        </w:rPr>
        <w:t xml:space="preserve">jednající: </w:t>
      </w:r>
      <w:r w:rsidR="00E72C66" w:rsidRPr="00524718">
        <w:rPr>
          <w:rFonts w:cs="Arial"/>
          <w:sz w:val="20"/>
        </w:rPr>
        <w:t>MVDr. Petr Seidl</w:t>
      </w:r>
      <w:r w:rsidRPr="00524718">
        <w:rPr>
          <w:rFonts w:cs="Arial"/>
          <w:sz w:val="20"/>
        </w:rPr>
        <w:tab/>
      </w:r>
      <w:r w:rsidRPr="00524718">
        <w:rPr>
          <w:rFonts w:cs="Arial"/>
          <w:sz w:val="20"/>
        </w:rPr>
        <w:tab/>
      </w:r>
    </w:p>
    <w:p w:rsidR="00AF401D" w:rsidRPr="00524718" w:rsidRDefault="00AF401D" w:rsidP="00AF401D">
      <w:pPr>
        <w:jc w:val="both"/>
        <w:rPr>
          <w:rFonts w:cs="Arial"/>
          <w:sz w:val="20"/>
        </w:rPr>
      </w:pPr>
      <w:r w:rsidRPr="00524718">
        <w:rPr>
          <w:rFonts w:cs="Arial"/>
          <w:sz w:val="20"/>
        </w:rPr>
        <w:t xml:space="preserve">IČ: </w:t>
      </w:r>
      <w:r w:rsidRPr="00524718">
        <w:rPr>
          <w:rFonts w:cs="Arial"/>
          <w:sz w:val="20"/>
        </w:rPr>
        <w:tab/>
      </w:r>
      <w:r w:rsidR="00E72C66" w:rsidRPr="00524718">
        <w:rPr>
          <w:rFonts w:cs="Arial"/>
          <w:sz w:val="20"/>
        </w:rPr>
        <w:t>24745120</w:t>
      </w:r>
      <w:r w:rsidRPr="00524718">
        <w:rPr>
          <w:rFonts w:cs="Arial"/>
          <w:sz w:val="20"/>
        </w:rPr>
        <w:t xml:space="preserve"> </w:t>
      </w:r>
      <w:r w:rsidRPr="00524718">
        <w:rPr>
          <w:rFonts w:cs="Arial"/>
          <w:sz w:val="20"/>
        </w:rPr>
        <w:tab/>
      </w:r>
      <w:r w:rsidRPr="00524718">
        <w:rPr>
          <w:rFonts w:cs="Arial"/>
          <w:sz w:val="20"/>
        </w:rPr>
        <w:tab/>
      </w:r>
    </w:p>
    <w:p w:rsidR="00AF401D" w:rsidRPr="00524718" w:rsidRDefault="00AF401D" w:rsidP="00AF401D">
      <w:pPr>
        <w:jc w:val="both"/>
        <w:rPr>
          <w:rFonts w:cs="Arial"/>
          <w:sz w:val="20"/>
        </w:rPr>
      </w:pPr>
      <w:r w:rsidRPr="00524718">
        <w:rPr>
          <w:rFonts w:cs="Arial"/>
          <w:sz w:val="20"/>
        </w:rPr>
        <w:t xml:space="preserve">DIČ: </w:t>
      </w:r>
      <w:r w:rsidR="00E72C66" w:rsidRPr="00524718">
        <w:rPr>
          <w:rFonts w:cs="Arial"/>
          <w:sz w:val="20"/>
        </w:rPr>
        <w:t>CZ 24745120</w:t>
      </w:r>
      <w:r w:rsidRPr="00524718">
        <w:rPr>
          <w:rFonts w:cs="Arial"/>
          <w:sz w:val="20"/>
        </w:rPr>
        <w:tab/>
        <w:t xml:space="preserve">   </w:t>
      </w:r>
      <w:r w:rsidRPr="00524718">
        <w:rPr>
          <w:rFonts w:cs="Arial"/>
          <w:sz w:val="20"/>
        </w:rPr>
        <w:tab/>
      </w:r>
      <w:r w:rsidRPr="00524718">
        <w:rPr>
          <w:rFonts w:cs="Arial"/>
          <w:sz w:val="20"/>
        </w:rPr>
        <w:tab/>
      </w:r>
    </w:p>
    <w:p w:rsidR="00AF401D" w:rsidRPr="00524718" w:rsidRDefault="00AF401D" w:rsidP="00AF401D">
      <w:pPr>
        <w:pStyle w:val="Zkladntext2"/>
        <w:spacing w:line="240" w:lineRule="auto"/>
        <w:rPr>
          <w:rFonts w:cs="Arial"/>
          <w:sz w:val="20"/>
        </w:rPr>
      </w:pPr>
      <w:r w:rsidRPr="00524718">
        <w:rPr>
          <w:rFonts w:cs="Arial"/>
          <w:sz w:val="20"/>
        </w:rPr>
        <w:t>bank. spojení:</w:t>
      </w:r>
      <w:r w:rsidR="006319BE" w:rsidRPr="00524718">
        <w:rPr>
          <w:rFonts w:cs="Arial"/>
          <w:sz w:val="20"/>
        </w:rPr>
        <w:t xml:space="preserve"> Oberbank AG</w:t>
      </w:r>
    </w:p>
    <w:p w:rsidR="00AF401D" w:rsidRPr="00524718" w:rsidRDefault="00AF401D" w:rsidP="00AF401D">
      <w:pPr>
        <w:jc w:val="both"/>
        <w:rPr>
          <w:rFonts w:cs="Arial"/>
          <w:sz w:val="20"/>
        </w:rPr>
      </w:pPr>
      <w:r w:rsidRPr="00524718">
        <w:rPr>
          <w:rFonts w:cs="Arial"/>
          <w:sz w:val="20"/>
        </w:rPr>
        <w:t xml:space="preserve">č. účtu:  </w:t>
      </w:r>
      <w:r w:rsidR="006819CA">
        <w:rPr>
          <w:rFonts w:cs="Arial"/>
          <w:sz w:val="20"/>
        </w:rPr>
        <w:t>XXXXXXXXX</w:t>
      </w:r>
      <w:r w:rsidRPr="00524718">
        <w:rPr>
          <w:rFonts w:cs="Arial"/>
          <w:sz w:val="20"/>
        </w:rPr>
        <w:tab/>
      </w:r>
      <w:r w:rsidRPr="00524718">
        <w:rPr>
          <w:rFonts w:cs="Arial"/>
          <w:sz w:val="20"/>
        </w:rPr>
        <w:tab/>
      </w:r>
    </w:p>
    <w:p w:rsidR="00941A77" w:rsidRPr="00524718" w:rsidRDefault="00941A77" w:rsidP="006319BE">
      <w:pPr>
        <w:pStyle w:val="Zkladntext2"/>
        <w:spacing w:line="240" w:lineRule="auto"/>
        <w:rPr>
          <w:rFonts w:cs="Arial"/>
          <w:sz w:val="20"/>
        </w:rPr>
      </w:pPr>
    </w:p>
    <w:p w:rsidR="00F234C4" w:rsidRPr="00524718" w:rsidRDefault="00F234C4" w:rsidP="00F234C4">
      <w:pPr>
        <w:rPr>
          <w:rFonts w:cs="Arial"/>
          <w:b/>
          <w:sz w:val="20"/>
        </w:rPr>
      </w:pPr>
    </w:p>
    <w:p w:rsidR="00F234C4" w:rsidRPr="00524718" w:rsidRDefault="00F234C4" w:rsidP="00F234C4">
      <w:pPr>
        <w:jc w:val="center"/>
        <w:rPr>
          <w:rFonts w:cs="Arial"/>
          <w:b/>
          <w:sz w:val="20"/>
        </w:rPr>
      </w:pPr>
    </w:p>
    <w:p w:rsidR="00F234C4" w:rsidRPr="00524718" w:rsidRDefault="00F234C4" w:rsidP="00F234C4">
      <w:pPr>
        <w:jc w:val="center"/>
        <w:rPr>
          <w:rFonts w:cs="Arial"/>
          <w:b/>
          <w:sz w:val="20"/>
        </w:rPr>
      </w:pPr>
      <w:r w:rsidRPr="00524718">
        <w:rPr>
          <w:rFonts w:cs="Arial"/>
          <w:b/>
          <w:sz w:val="20"/>
        </w:rPr>
        <w:t>II.</w:t>
      </w:r>
    </w:p>
    <w:p w:rsidR="00F234C4" w:rsidRPr="00524718" w:rsidRDefault="00F234C4" w:rsidP="00F234C4">
      <w:pPr>
        <w:jc w:val="center"/>
        <w:rPr>
          <w:rFonts w:cs="Arial"/>
          <w:b/>
          <w:sz w:val="20"/>
        </w:rPr>
      </w:pPr>
      <w:r w:rsidRPr="00524718">
        <w:rPr>
          <w:rFonts w:cs="Arial"/>
          <w:b/>
          <w:sz w:val="20"/>
        </w:rPr>
        <w:t>Předmět</w:t>
      </w:r>
    </w:p>
    <w:p w:rsidR="00F234C4" w:rsidRPr="00524718" w:rsidRDefault="00F234C4" w:rsidP="00F234C4">
      <w:pPr>
        <w:jc w:val="center"/>
        <w:rPr>
          <w:rFonts w:cs="Arial"/>
          <w:sz w:val="20"/>
        </w:rPr>
      </w:pPr>
    </w:p>
    <w:p w:rsidR="00A52B74" w:rsidRPr="00524718" w:rsidRDefault="00653726" w:rsidP="00A52B74">
      <w:pPr>
        <w:keepNext w:val="0"/>
        <w:keepLines w:val="0"/>
        <w:numPr>
          <w:ilvl w:val="0"/>
          <w:numId w:val="11"/>
        </w:numPr>
        <w:tabs>
          <w:tab w:val="clear" w:pos="720"/>
        </w:tabs>
        <w:ind w:left="400"/>
        <w:jc w:val="both"/>
        <w:rPr>
          <w:rFonts w:cs="Arial"/>
          <w:sz w:val="20"/>
        </w:rPr>
      </w:pPr>
      <w:r w:rsidRPr="00524718">
        <w:rPr>
          <w:rFonts w:cs="Arial"/>
          <w:sz w:val="20"/>
        </w:rPr>
        <w:t>Předmětem této smlouvy je úprava práv a povinností smluvních stran při poskytování finanční bonifikace (dále jen „obchodní zvýhodnění“) odběrateli za jím odebrané zboží dodavatele.</w:t>
      </w:r>
      <w:r w:rsidR="00A52B74" w:rsidRPr="00524718">
        <w:rPr>
          <w:rFonts w:cs="Arial"/>
          <w:sz w:val="20"/>
        </w:rPr>
        <w:t xml:space="preserve"> Smluvní strany souhlasí a potvrzují, že účelem této smlouvy není reklama jakéhokoli výrobku dodavatele nebo osob </w:t>
      </w:r>
      <w:r w:rsidR="00A93E5F" w:rsidRPr="00524718">
        <w:rPr>
          <w:rFonts w:cs="Arial"/>
          <w:sz w:val="20"/>
        </w:rPr>
        <w:t>s ním</w:t>
      </w:r>
      <w:r w:rsidR="00A52B74" w:rsidRPr="00524718">
        <w:rPr>
          <w:rFonts w:cs="Arial"/>
          <w:sz w:val="20"/>
        </w:rPr>
        <w:t xml:space="preserve"> spřízněných ani poskytnutí daru či sponzorského příspěvku, ani jakákoli forma poskytování vzorků daných léčivých přípravků</w:t>
      </w:r>
      <w:r w:rsidR="005C2550" w:rsidRPr="00524718">
        <w:rPr>
          <w:rFonts w:cs="Arial"/>
          <w:sz w:val="20"/>
        </w:rPr>
        <w:t xml:space="preserve"> nebo zdravotnických prostředků</w:t>
      </w:r>
      <w:r w:rsidR="00A52B74" w:rsidRPr="00524718">
        <w:rPr>
          <w:rFonts w:cs="Arial"/>
          <w:sz w:val="20"/>
        </w:rPr>
        <w:t>, ale výlučně poskytnutí obchodního zvýhodnění zohledňujícího ekonomickou úsporu na straně dodavatele danou množstvím výrobků odebraných odběratelem a jeho celkovým obratem.</w:t>
      </w:r>
    </w:p>
    <w:p w:rsidR="00A52B74" w:rsidRPr="00524718" w:rsidRDefault="00A52B74" w:rsidP="00A52B74">
      <w:pPr>
        <w:keepNext w:val="0"/>
        <w:keepLines w:val="0"/>
        <w:ind w:left="400"/>
        <w:jc w:val="both"/>
        <w:rPr>
          <w:rFonts w:cs="Arial"/>
          <w:sz w:val="20"/>
        </w:rPr>
      </w:pPr>
    </w:p>
    <w:p w:rsidR="00A52B74" w:rsidRPr="00524718" w:rsidRDefault="00F56325" w:rsidP="00A52B74">
      <w:pPr>
        <w:keepNext w:val="0"/>
        <w:keepLines w:val="0"/>
        <w:numPr>
          <w:ilvl w:val="0"/>
          <w:numId w:val="11"/>
        </w:numPr>
        <w:tabs>
          <w:tab w:val="clear" w:pos="720"/>
        </w:tabs>
        <w:ind w:left="400"/>
        <w:jc w:val="both"/>
        <w:rPr>
          <w:rFonts w:cs="Arial"/>
          <w:sz w:val="20"/>
        </w:rPr>
      </w:pPr>
      <w:r w:rsidRPr="00524718">
        <w:rPr>
          <w:rFonts w:cs="Arial"/>
          <w:sz w:val="20"/>
        </w:rPr>
        <w:t>Závazek dodavatele poskytnout odběrateli obchodní zvýhodnění se vztahuje pouze na zboží vymezené v příloze č. 1, této smlouvy, případně pokud si strany prostřednictvím svých kontaktních osob</w:t>
      </w:r>
      <w:r w:rsidR="00A93E5F" w:rsidRPr="00524718">
        <w:rPr>
          <w:rFonts w:cs="Arial"/>
          <w:sz w:val="20"/>
        </w:rPr>
        <w:t xml:space="preserve"> dodatečně písemně</w:t>
      </w:r>
      <w:r w:rsidRPr="00524718">
        <w:rPr>
          <w:rFonts w:cs="Arial"/>
          <w:sz w:val="20"/>
        </w:rPr>
        <w:t xml:space="preserve"> dohodnou, tak na celý sortiment dodavatele. </w:t>
      </w:r>
    </w:p>
    <w:p w:rsidR="00A52B74" w:rsidRPr="00524718" w:rsidRDefault="00A52B74" w:rsidP="00A52B74">
      <w:pPr>
        <w:keepNext w:val="0"/>
        <w:keepLines w:val="0"/>
        <w:ind w:left="400"/>
        <w:jc w:val="both"/>
        <w:rPr>
          <w:rFonts w:cs="Arial"/>
          <w:sz w:val="20"/>
        </w:rPr>
      </w:pPr>
    </w:p>
    <w:p w:rsidR="00A52B74" w:rsidRPr="00524718" w:rsidRDefault="009C45EB" w:rsidP="00A52B74">
      <w:pPr>
        <w:keepNext w:val="0"/>
        <w:keepLines w:val="0"/>
        <w:numPr>
          <w:ilvl w:val="0"/>
          <w:numId w:val="11"/>
        </w:numPr>
        <w:tabs>
          <w:tab w:val="clear" w:pos="720"/>
        </w:tabs>
        <w:ind w:left="400"/>
        <w:jc w:val="both"/>
        <w:rPr>
          <w:rFonts w:cs="Arial"/>
          <w:sz w:val="20"/>
        </w:rPr>
      </w:pPr>
      <w:r w:rsidRPr="00524718">
        <w:rPr>
          <w:rFonts w:cs="Arial"/>
          <w:sz w:val="20"/>
        </w:rPr>
        <w:t>D</w:t>
      </w:r>
      <w:r w:rsidR="004532AB" w:rsidRPr="00524718">
        <w:rPr>
          <w:rFonts w:cs="Arial"/>
          <w:sz w:val="20"/>
        </w:rPr>
        <w:t>odavatel se zavazuje</w:t>
      </w:r>
      <w:r w:rsidR="002C530C" w:rsidRPr="00524718">
        <w:rPr>
          <w:rFonts w:cs="Arial"/>
          <w:sz w:val="20"/>
        </w:rPr>
        <w:t xml:space="preserve"> </w:t>
      </w:r>
      <w:r w:rsidR="004532AB" w:rsidRPr="00524718">
        <w:rPr>
          <w:rFonts w:cs="Arial"/>
          <w:sz w:val="20"/>
        </w:rPr>
        <w:t xml:space="preserve">poskytnout odběrateli </w:t>
      </w:r>
      <w:r w:rsidR="002C530C" w:rsidRPr="00524718">
        <w:rPr>
          <w:rFonts w:cs="Arial"/>
          <w:sz w:val="20"/>
        </w:rPr>
        <w:t>za podmínek uvedených v</w:t>
      </w:r>
      <w:r w:rsidR="0039029E" w:rsidRPr="00524718">
        <w:rPr>
          <w:rFonts w:cs="Arial"/>
          <w:sz w:val="20"/>
        </w:rPr>
        <w:t> tét</w:t>
      </w:r>
      <w:r w:rsidR="00686404" w:rsidRPr="00524718">
        <w:rPr>
          <w:rFonts w:cs="Arial"/>
          <w:sz w:val="20"/>
        </w:rPr>
        <w:t>o smlouvě</w:t>
      </w:r>
      <w:r w:rsidR="002C530C" w:rsidRPr="00524718">
        <w:rPr>
          <w:rFonts w:cs="Arial"/>
          <w:sz w:val="20"/>
        </w:rPr>
        <w:t xml:space="preserve"> obchodní zvýhodnění</w:t>
      </w:r>
      <w:r w:rsidR="004532AB" w:rsidRPr="00524718">
        <w:rPr>
          <w:rFonts w:cs="Arial"/>
          <w:sz w:val="20"/>
        </w:rPr>
        <w:t xml:space="preserve"> ve výši </w:t>
      </w:r>
      <w:r w:rsidR="002C530C" w:rsidRPr="00524718">
        <w:rPr>
          <w:rFonts w:cs="Arial"/>
          <w:sz w:val="20"/>
        </w:rPr>
        <w:t xml:space="preserve">stanovené výpočtem, uvedeným v příloze č. 2, </w:t>
      </w:r>
      <w:r w:rsidR="00F56325" w:rsidRPr="00524718">
        <w:rPr>
          <w:rFonts w:cs="Arial"/>
          <w:sz w:val="20"/>
        </w:rPr>
        <w:t>této smlouvy</w:t>
      </w:r>
      <w:r w:rsidR="004532AB" w:rsidRPr="00524718">
        <w:rPr>
          <w:rFonts w:cs="Arial"/>
          <w:sz w:val="20"/>
        </w:rPr>
        <w:t>.</w:t>
      </w:r>
      <w:r w:rsidR="0039029E" w:rsidRPr="00524718">
        <w:rPr>
          <w:rFonts w:cs="Arial"/>
          <w:sz w:val="20"/>
        </w:rPr>
        <w:t xml:space="preserve"> Smluvní strany se dohodly, že před koncem </w:t>
      </w:r>
      <w:r w:rsidR="0067442C" w:rsidRPr="00524718">
        <w:rPr>
          <w:rFonts w:cs="Arial"/>
          <w:sz w:val="20"/>
        </w:rPr>
        <w:t>každého</w:t>
      </w:r>
      <w:r w:rsidR="0039029E" w:rsidRPr="00524718">
        <w:rPr>
          <w:rFonts w:cs="Arial"/>
          <w:sz w:val="20"/>
        </w:rPr>
        <w:t xml:space="preserve"> kalendářního roku strany vstoupí v jednání a dohodnou se na zachování nebo změně výpočtu</w:t>
      </w:r>
      <w:r w:rsidR="00F56325" w:rsidRPr="00524718">
        <w:rPr>
          <w:rFonts w:cs="Arial"/>
          <w:sz w:val="20"/>
        </w:rPr>
        <w:t xml:space="preserve"> pro rok následující</w:t>
      </w:r>
      <w:r w:rsidR="00415B3F" w:rsidRPr="00524718">
        <w:rPr>
          <w:rFonts w:cs="Arial"/>
          <w:sz w:val="20"/>
        </w:rPr>
        <w:t xml:space="preserve"> (v případě změny jsou smluvní strany povinny postup</w:t>
      </w:r>
      <w:r w:rsidR="009E65C2" w:rsidRPr="00524718">
        <w:rPr>
          <w:rFonts w:cs="Arial"/>
          <w:sz w:val="20"/>
        </w:rPr>
        <w:t>ovat v souladu s čl. IV. odst. 1</w:t>
      </w:r>
      <w:r w:rsidR="00BE3E5C" w:rsidRPr="00524718">
        <w:rPr>
          <w:rFonts w:cs="Arial"/>
          <w:sz w:val="20"/>
        </w:rPr>
        <w:t>1</w:t>
      </w:r>
      <w:r w:rsidR="00415B3F" w:rsidRPr="00524718">
        <w:rPr>
          <w:rFonts w:cs="Arial"/>
          <w:sz w:val="20"/>
        </w:rPr>
        <w:t xml:space="preserve">, v případě zachování ponechají </w:t>
      </w:r>
      <w:r w:rsidR="00763A6E" w:rsidRPr="00524718">
        <w:rPr>
          <w:rFonts w:cs="Arial"/>
          <w:sz w:val="20"/>
        </w:rPr>
        <w:t>původní</w:t>
      </w:r>
      <w:r w:rsidR="00415B3F" w:rsidRPr="00524718">
        <w:rPr>
          <w:rFonts w:cs="Arial"/>
          <w:sz w:val="20"/>
        </w:rPr>
        <w:t xml:space="preserve"> znění)</w:t>
      </w:r>
      <w:r w:rsidR="0039029E" w:rsidRPr="00524718">
        <w:rPr>
          <w:rFonts w:cs="Arial"/>
          <w:b/>
          <w:sz w:val="20"/>
        </w:rPr>
        <w:t>.</w:t>
      </w:r>
      <w:r w:rsidR="006C40AD" w:rsidRPr="00524718">
        <w:rPr>
          <w:rFonts w:cs="Arial"/>
          <w:sz w:val="20"/>
        </w:rPr>
        <w:t xml:space="preserve"> </w:t>
      </w:r>
    </w:p>
    <w:p w:rsidR="00A52B74" w:rsidRPr="00524718" w:rsidRDefault="00A52B74" w:rsidP="00A52B74">
      <w:pPr>
        <w:keepNext w:val="0"/>
        <w:keepLines w:val="0"/>
        <w:ind w:left="400"/>
        <w:jc w:val="both"/>
        <w:rPr>
          <w:rFonts w:cs="Arial"/>
          <w:sz w:val="20"/>
        </w:rPr>
      </w:pPr>
    </w:p>
    <w:p w:rsidR="00A52B74" w:rsidRPr="00524718" w:rsidRDefault="00941A77" w:rsidP="00A52B74">
      <w:pPr>
        <w:keepNext w:val="0"/>
        <w:keepLines w:val="0"/>
        <w:numPr>
          <w:ilvl w:val="0"/>
          <w:numId w:val="11"/>
        </w:numPr>
        <w:tabs>
          <w:tab w:val="clear" w:pos="720"/>
        </w:tabs>
        <w:ind w:left="400"/>
        <w:jc w:val="both"/>
        <w:rPr>
          <w:rFonts w:cs="Arial"/>
          <w:sz w:val="20"/>
        </w:rPr>
      </w:pPr>
      <w:r w:rsidRPr="00524718">
        <w:rPr>
          <w:rFonts w:cs="Arial"/>
          <w:color w:val="000000"/>
          <w:sz w:val="20"/>
        </w:rPr>
        <w:t xml:space="preserve">Dodavatel se zavazuje </w:t>
      </w:r>
      <w:r w:rsidR="005A58E6" w:rsidRPr="00FB58E7">
        <w:rPr>
          <w:rFonts w:cs="Arial"/>
          <w:color w:val="000000"/>
          <w:sz w:val="20"/>
        </w:rPr>
        <w:t>čtvrtletně</w:t>
      </w:r>
      <w:r w:rsidR="0039029E" w:rsidRPr="00524718">
        <w:rPr>
          <w:rFonts w:cs="Arial"/>
          <w:color w:val="000000"/>
          <w:sz w:val="20"/>
        </w:rPr>
        <w:t xml:space="preserve"> </w:t>
      </w:r>
      <w:r w:rsidRPr="00524718">
        <w:rPr>
          <w:rFonts w:cs="Arial"/>
          <w:color w:val="000000"/>
          <w:sz w:val="20"/>
        </w:rPr>
        <w:t xml:space="preserve">poskytnout odběrateli </w:t>
      </w:r>
      <w:r w:rsidRPr="00524718">
        <w:rPr>
          <w:rFonts w:cs="Arial"/>
          <w:sz w:val="20"/>
        </w:rPr>
        <w:t>obchodní zvýhodnění</w:t>
      </w:r>
      <w:r w:rsidR="00B259C7" w:rsidRPr="00524718">
        <w:rPr>
          <w:rFonts w:cs="Arial"/>
          <w:sz w:val="20"/>
        </w:rPr>
        <w:t xml:space="preserve"> jedním z následujících způsobů, </w:t>
      </w:r>
      <w:r w:rsidR="00A93E5F" w:rsidRPr="00524718">
        <w:rPr>
          <w:rFonts w:cs="Arial"/>
          <w:sz w:val="20"/>
        </w:rPr>
        <w:t xml:space="preserve">který si v dostatečné lhůtě před ukončením příslušného kalendářního roku trvání této smlouvy písemně dohodnou a odsouhlasí </w:t>
      </w:r>
      <w:r w:rsidR="00B259C7" w:rsidRPr="00524718">
        <w:rPr>
          <w:rFonts w:cs="Arial"/>
          <w:sz w:val="20"/>
        </w:rPr>
        <w:t>kontaktní osoby smluvních stran uvedené v čl. IV. odst. 1</w:t>
      </w:r>
      <w:r w:rsidR="009E65C2" w:rsidRPr="00524718">
        <w:rPr>
          <w:rFonts w:cs="Arial"/>
          <w:sz w:val="20"/>
        </w:rPr>
        <w:t>2</w:t>
      </w:r>
      <w:r w:rsidR="00B259C7" w:rsidRPr="00524718">
        <w:rPr>
          <w:rFonts w:cs="Arial"/>
          <w:sz w:val="20"/>
        </w:rPr>
        <w:t>, této smlouvy:</w:t>
      </w:r>
      <w:r w:rsidRPr="00524718">
        <w:rPr>
          <w:rFonts w:cs="Arial"/>
          <w:color w:val="000000"/>
          <w:sz w:val="20"/>
        </w:rPr>
        <w:t xml:space="preserve"> v zákonných penězích poukázáním příslušné částky na bankovní účet odběratele</w:t>
      </w:r>
      <w:r w:rsidR="00B259C7" w:rsidRPr="00524718">
        <w:rPr>
          <w:rFonts w:cs="Arial"/>
          <w:color w:val="000000"/>
          <w:sz w:val="20"/>
        </w:rPr>
        <w:t xml:space="preserve"> nebo vzájemným započtením vůči nejstarším neuhrazeným pohledávkám, které má dodavatel vůči odběrateli (bez ohledu na to, zda splatným či nesplatným) a to</w:t>
      </w:r>
      <w:r w:rsidRPr="00524718">
        <w:rPr>
          <w:rFonts w:cs="Arial"/>
          <w:color w:val="000000"/>
          <w:sz w:val="20"/>
        </w:rPr>
        <w:t xml:space="preserve"> na základě opravného daňového </w:t>
      </w:r>
      <w:r w:rsidRPr="00524718">
        <w:rPr>
          <w:rFonts w:cs="Arial"/>
          <w:color w:val="000000"/>
          <w:sz w:val="20"/>
        </w:rPr>
        <w:lastRenderedPageBreak/>
        <w:t>dokladu vystaveného dodavatelem do 10 dnů po odsouhlasení kalkulace obchodního zvýhodnění odběratelem dle následující</w:t>
      </w:r>
      <w:r w:rsidR="00B259C7" w:rsidRPr="00524718">
        <w:rPr>
          <w:rFonts w:cs="Arial"/>
          <w:color w:val="000000"/>
          <w:sz w:val="20"/>
        </w:rPr>
        <w:t>ho</w:t>
      </w:r>
      <w:r w:rsidRPr="00524718">
        <w:rPr>
          <w:rFonts w:cs="Arial"/>
          <w:color w:val="000000"/>
          <w:sz w:val="20"/>
        </w:rPr>
        <w:t xml:space="preserve"> odst. tohoto článku. Splatnost opravného daňového dokladu je 30 dní od </w:t>
      </w:r>
      <w:r w:rsidR="00180058" w:rsidRPr="00524718">
        <w:rPr>
          <w:rFonts w:cs="Arial"/>
          <w:color w:val="000000"/>
          <w:sz w:val="20"/>
        </w:rPr>
        <w:t xml:space="preserve">jeho </w:t>
      </w:r>
      <w:r w:rsidRPr="00524718">
        <w:rPr>
          <w:rFonts w:cs="Arial"/>
          <w:color w:val="000000"/>
          <w:sz w:val="20"/>
        </w:rPr>
        <w:t xml:space="preserve">vystavení. K základu daně na opravném daňovém dokladu bude připočtena zákonná sazba DPH odpovídající původnímu plnění. Přílohou opravného daňového dokladu bude seznam původních daňových dokladů, ze kterých se </w:t>
      </w:r>
      <w:r w:rsidRPr="00524718">
        <w:rPr>
          <w:rFonts w:cs="Arial"/>
          <w:sz w:val="20"/>
        </w:rPr>
        <w:t>obchodní zvýhodnění</w:t>
      </w:r>
      <w:r w:rsidRPr="00524718">
        <w:rPr>
          <w:rFonts w:cs="Arial"/>
          <w:color w:val="000000"/>
          <w:sz w:val="20"/>
        </w:rPr>
        <w:t xml:space="preserve"> počítá</w:t>
      </w:r>
      <w:r w:rsidR="001417C8" w:rsidRPr="00524718">
        <w:rPr>
          <w:rFonts w:cs="Arial"/>
          <w:color w:val="000000"/>
          <w:sz w:val="20"/>
        </w:rPr>
        <w:t xml:space="preserve"> </w:t>
      </w:r>
      <w:r w:rsidR="001417C8" w:rsidRPr="00524718">
        <w:rPr>
          <w:rFonts w:cs="Arial"/>
          <w:b/>
          <w:i/>
          <w:sz w:val="20"/>
        </w:rPr>
        <w:t>(</w:t>
      </w:r>
      <w:r w:rsidR="003810E1" w:rsidRPr="00524718">
        <w:rPr>
          <w:rFonts w:cs="Arial"/>
          <w:b/>
          <w:i/>
          <w:sz w:val="20"/>
        </w:rPr>
        <w:t>O</w:t>
      </w:r>
      <w:r w:rsidR="001417C8" w:rsidRPr="00524718">
        <w:rPr>
          <w:rFonts w:cs="Arial"/>
          <w:b/>
          <w:i/>
          <w:sz w:val="20"/>
        </w:rPr>
        <w:t>bchodní tajemství)</w:t>
      </w:r>
      <w:r w:rsidRPr="00524718">
        <w:rPr>
          <w:rFonts w:cs="Arial"/>
          <w:b/>
          <w:color w:val="000000"/>
          <w:sz w:val="20"/>
        </w:rPr>
        <w:t>.</w:t>
      </w:r>
    </w:p>
    <w:p w:rsidR="00A52B74" w:rsidRPr="00524718" w:rsidRDefault="00A52B74" w:rsidP="00A52B74">
      <w:pPr>
        <w:keepNext w:val="0"/>
        <w:keepLines w:val="0"/>
        <w:ind w:left="400"/>
        <w:jc w:val="both"/>
        <w:rPr>
          <w:rFonts w:cs="Arial"/>
          <w:sz w:val="20"/>
        </w:rPr>
      </w:pPr>
    </w:p>
    <w:p w:rsidR="00941A77" w:rsidRPr="00524718" w:rsidRDefault="00941A77" w:rsidP="00A52B74">
      <w:pPr>
        <w:keepNext w:val="0"/>
        <w:keepLines w:val="0"/>
        <w:numPr>
          <w:ilvl w:val="0"/>
          <w:numId w:val="11"/>
        </w:numPr>
        <w:tabs>
          <w:tab w:val="clear" w:pos="720"/>
        </w:tabs>
        <w:ind w:left="400"/>
        <w:jc w:val="both"/>
        <w:rPr>
          <w:rFonts w:cs="Arial"/>
          <w:sz w:val="20"/>
        </w:rPr>
      </w:pPr>
      <w:r w:rsidRPr="00524718">
        <w:rPr>
          <w:rFonts w:cs="Arial"/>
          <w:color w:val="000000"/>
          <w:sz w:val="20"/>
        </w:rPr>
        <w:t xml:space="preserve">Odsouhlasení kalkulace obchodního zvýhodnění se strany </w:t>
      </w:r>
      <w:r w:rsidR="00F56325" w:rsidRPr="00524718">
        <w:rPr>
          <w:rFonts w:cs="Arial"/>
          <w:color w:val="000000"/>
          <w:sz w:val="20"/>
        </w:rPr>
        <w:t>této smlouvy</w:t>
      </w:r>
      <w:r w:rsidRPr="00524718">
        <w:rPr>
          <w:rFonts w:cs="Arial"/>
          <w:color w:val="000000"/>
          <w:sz w:val="20"/>
        </w:rPr>
        <w:t xml:space="preserve"> zavazují provést tak, že nejpozději k poslednímu dni </w:t>
      </w:r>
      <w:r w:rsidR="0039029E" w:rsidRPr="00524718">
        <w:rPr>
          <w:rFonts w:cs="Arial"/>
          <w:color w:val="000000"/>
          <w:sz w:val="20"/>
        </w:rPr>
        <w:t>kalendářního roku</w:t>
      </w:r>
      <w:r w:rsidRPr="00524718">
        <w:rPr>
          <w:rFonts w:cs="Arial"/>
          <w:color w:val="000000"/>
          <w:sz w:val="20"/>
        </w:rPr>
        <w:t xml:space="preserve"> zašle dodavatel </w:t>
      </w:r>
      <w:r w:rsidR="00D0396A" w:rsidRPr="00524718">
        <w:rPr>
          <w:rFonts w:cs="Arial"/>
          <w:color w:val="000000"/>
          <w:sz w:val="20"/>
        </w:rPr>
        <w:t>kontaktní osobě</w:t>
      </w:r>
      <w:r w:rsidRPr="00524718">
        <w:rPr>
          <w:rFonts w:cs="Arial"/>
          <w:color w:val="000000"/>
          <w:sz w:val="20"/>
        </w:rPr>
        <w:t xml:space="preserve"> odběratele uveden</w:t>
      </w:r>
      <w:r w:rsidR="00D0396A" w:rsidRPr="00524718">
        <w:rPr>
          <w:rFonts w:cs="Arial"/>
          <w:color w:val="000000"/>
          <w:sz w:val="20"/>
        </w:rPr>
        <w:t>é</w:t>
      </w:r>
      <w:r w:rsidRPr="00524718">
        <w:rPr>
          <w:rFonts w:cs="Arial"/>
          <w:color w:val="000000"/>
          <w:sz w:val="20"/>
        </w:rPr>
        <w:t xml:space="preserve"> v čl. I</w:t>
      </w:r>
      <w:r w:rsidR="00180058" w:rsidRPr="00524718">
        <w:rPr>
          <w:rFonts w:cs="Arial"/>
          <w:color w:val="000000"/>
          <w:sz w:val="20"/>
        </w:rPr>
        <w:t>V</w:t>
      </w:r>
      <w:r w:rsidRPr="00524718">
        <w:rPr>
          <w:rFonts w:cs="Arial"/>
          <w:color w:val="000000"/>
          <w:sz w:val="20"/>
        </w:rPr>
        <w:t>. odst. 1</w:t>
      </w:r>
      <w:r w:rsidR="003810E1" w:rsidRPr="00524718">
        <w:rPr>
          <w:rFonts w:cs="Arial"/>
          <w:color w:val="000000"/>
          <w:sz w:val="20"/>
        </w:rPr>
        <w:t>2</w:t>
      </w:r>
      <w:r w:rsidRPr="00524718">
        <w:rPr>
          <w:rFonts w:cs="Arial"/>
          <w:color w:val="000000"/>
          <w:sz w:val="20"/>
        </w:rPr>
        <w:t xml:space="preserve"> </w:t>
      </w:r>
      <w:r w:rsidR="00F56325" w:rsidRPr="00524718">
        <w:rPr>
          <w:rFonts w:cs="Arial"/>
          <w:color w:val="000000"/>
          <w:sz w:val="20"/>
        </w:rPr>
        <w:t>této smlouvy</w:t>
      </w:r>
      <w:r w:rsidRPr="00524718">
        <w:rPr>
          <w:rFonts w:cs="Arial"/>
          <w:color w:val="000000"/>
          <w:sz w:val="20"/>
        </w:rPr>
        <w:t>, návrh kalkulace obchodního zvýhodnění za dané kontraktační období (ve formátu dvou samostatných dokumentů, jednom obsahujícím pouze komoditní kategorie, položky a odebrané množství, a druhém obsahující samotný výpočet obchodního zvýhodnění</w:t>
      </w:r>
      <w:r w:rsidR="00B17375" w:rsidRPr="00524718">
        <w:rPr>
          <w:rFonts w:cs="Arial"/>
          <w:color w:val="000000"/>
          <w:sz w:val="20"/>
        </w:rPr>
        <w:t xml:space="preserve"> a to i se zohledněním případných změn přílohy č. 2 v průběhu kalendářního roku</w:t>
      </w:r>
      <w:r w:rsidRPr="00524718">
        <w:rPr>
          <w:rFonts w:cs="Arial"/>
          <w:color w:val="000000"/>
          <w:sz w:val="20"/>
        </w:rPr>
        <w:t xml:space="preserve">) k odsouhlasení a ten je povinen jej do 5 </w:t>
      </w:r>
      <w:r w:rsidR="00544D5C" w:rsidRPr="00524718">
        <w:rPr>
          <w:rFonts w:cs="Arial"/>
          <w:color w:val="000000"/>
          <w:sz w:val="20"/>
        </w:rPr>
        <w:t>pracovních</w:t>
      </w:r>
      <w:r w:rsidRPr="00524718">
        <w:rPr>
          <w:rFonts w:cs="Arial"/>
          <w:color w:val="000000"/>
          <w:sz w:val="20"/>
        </w:rPr>
        <w:t xml:space="preserve"> dnů odsouhlasit, nebo jej dodavateli vrátit k přepracování. V případě, že kontakt</w:t>
      </w:r>
      <w:r w:rsidR="00D0396A" w:rsidRPr="00524718">
        <w:rPr>
          <w:rFonts w:cs="Arial"/>
          <w:color w:val="000000"/>
          <w:sz w:val="20"/>
        </w:rPr>
        <w:t>ní osoba</w:t>
      </w:r>
      <w:r w:rsidRPr="00524718">
        <w:rPr>
          <w:rFonts w:cs="Arial"/>
          <w:color w:val="000000"/>
          <w:sz w:val="20"/>
        </w:rPr>
        <w:t xml:space="preserve"> odběratele kalkulaci odsouhlasí, zavazuje se dodavatel postupovat v souladu s čl. II. odst. </w:t>
      </w:r>
      <w:r w:rsidR="003810E1" w:rsidRPr="00524718">
        <w:rPr>
          <w:rFonts w:cs="Arial"/>
          <w:color w:val="000000"/>
          <w:sz w:val="20"/>
        </w:rPr>
        <w:t>4</w:t>
      </w:r>
      <w:r w:rsidRPr="00524718">
        <w:rPr>
          <w:rFonts w:cs="Arial"/>
          <w:color w:val="000000"/>
          <w:sz w:val="20"/>
        </w:rPr>
        <w:t xml:space="preserve">. </w:t>
      </w:r>
      <w:r w:rsidR="00F56325" w:rsidRPr="00524718">
        <w:rPr>
          <w:rFonts w:cs="Arial"/>
          <w:color w:val="000000"/>
          <w:sz w:val="20"/>
        </w:rPr>
        <w:t>této smlouvy</w:t>
      </w:r>
      <w:r w:rsidR="003810E1" w:rsidRPr="00524718">
        <w:rPr>
          <w:rFonts w:cs="Arial"/>
          <w:color w:val="000000"/>
          <w:sz w:val="20"/>
        </w:rPr>
        <w:t xml:space="preserve"> a vystaví</w:t>
      </w:r>
      <w:r w:rsidRPr="00524718">
        <w:rPr>
          <w:rFonts w:cs="Arial"/>
          <w:color w:val="000000"/>
          <w:sz w:val="20"/>
        </w:rPr>
        <w:t xml:space="preserve"> příslušný opravný daňový doklad. V opačném případě je povinen dodavatel kalkulaci do 10 dnů od vrácení pře</w:t>
      </w:r>
      <w:r w:rsidR="003810E1" w:rsidRPr="00524718">
        <w:rPr>
          <w:rFonts w:cs="Arial"/>
          <w:color w:val="000000"/>
          <w:sz w:val="20"/>
        </w:rPr>
        <w:t>pracovat dle připomínek</w:t>
      </w:r>
      <w:r w:rsidRPr="00524718">
        <w:rPr>
          <w:rFonts w:cs="Arial"/>
          <w:color w:val="000000"/>
          <w:sz w:val="20"/>
        </w:rPr>
        <w:t xml:space="preserve"> odběratele a opětovně zaslat přepracovaný návrh kontakt</w:t>
      </w:r>
      <w:r w:rsidR="00A93E5F" w:rsidRPr="00524718">
        <w:rPr>
          <w:rFonts w:cs="Arial"/>
          <w:color w:val="000000"/>
          <w:sz w:val="20"/>
        </w:rPr>
        <w:t>ní osobě</w:t>
      </w:r>
      <w:r w:rsidRPr="00524718">
        <w:rPr>
          <w:rFonts w:cs="Arial"/>
          <w:color w:val="000000"/>
          <w:sz w:val="20"/>
        </w:rPr>
        <w:t xml:space="preserve"> odběratel</w:t>
      </w:r>
      <w:r w:rsidR="00A93E5F" w:rsidRPr="00524718">
        <w:rPr>
          <w:rFonts w:cs="Arial"/>
          <w:color w:val="000000"/>
          <w:sz w:val="20"/>
        </w:rPr>
        <w:t>e</w:t>
      </w:r>
      <w:r w:rsidRPr="00524718">
        <w:rPr>
          <w:rFonts w:cs="Arial"/>
          <w:color w:val="000000"/>
          <w:sz w:val="20"/>
        </w:rPr>
        <w:t xml:space="preserve"> k odsouhlasení postupem uvedeným výše</w:t>
      </w:r>
      <w:r w:rsidR="001417C8" w:rsidRPr="00524718">
        <w:rPr>
          <w:rFonts w:cs="Arial"/>
          <w:color w:val="000000"/>
          <w:sz w:val="20"/>
        </w:rPr>
        <w:t xml:space="preserve"> </w:t>
      </w:r>
      <w:r w:rsidR="001417C8" w:rsidRPr="00524718">
        <w:rPr>
          <w:rFonts w:cs="Arial"/>
          <w:b/>
          <w:i/>
          <w:sz w:val="20"/>
        </w:rPr>
        <w:t>(</w:t>
      </w:r>
      <w:r w:rsidR="003810E1" w:rsidRPr="00524718">
        <w:rPr>
          <w:rFonts w:cs="Arial"/>
          <w:b/>
          <w:i/>
          <w:sz w:val="20"/>
        </w:rPr>
        <w:t>O</w:t>
      </w:r>
      <w:r w:rsidR="001417C8" w:rsidRPr="00524718">
        <w:rPr>
          <w:rFonts w:cs="Arial"/>
          <w:b/>
          <w:i/>
          <w:sz w:val="20"/>
        </w:rPr>
        <w:t>bchodní tajemství)</w:t>
      </w:r>
      <w:r w:rsidRPr="00524718">
        <w:rPr>
          <w:rFonts w:cs="Arial"/>
          <w:b/>
          <w:color w:val="000000"/>
          <w:sz w:val="20"/>
        </w:rPr>
        <w:t>.</w:t>
      </w:r>
      <w:r w:rsidRPr="00524718">
        <w:rPr>
          <w:rFonts w:cs="Arial"/>
          <w:color w:val="000000"/>
          <w:sz w:val="20"/>
        </w:rPr>
        <w:t xml:space="preserve"> </w:t>
      </w:r>
    </w:p>
    <w:p w:rsidR="00D16EBC" w:rsidRPr="00524718" w:rsidRDefault="00D16EBC" w:rsidP="00D16EBC">
      <w:pPr>
        <w:keepNext w:val="0"/>
        <w:keepLines w:val="0"/>
        <w:ind w:right="38"/>
        <w:jc w:val="both"/>
        <w:rPr>
          <w:rFonts w:cs="Arial"/>
          <w:sz w:val="20"/>
        </w:rPr>
      </w:pPr>
    </w:p>
    <w:p w:rsidR="0039029E" w:rsidRPr="00524718" w:rsidRDefault="0039029E" w:rsidP="00653726">
      <w:pPr>
        <w:jc w:val="center"/>
        <w:rPr>
          <w:rFonts w:cs="Arial"/>
          <w:b/>
          <w:sz w:val="20"/>
        </w:rPr>
      </w:pPr>
    </w:p>
    <w:p w:rsidR="00653726" w:rsidRPr="00524718" w:rsidRDefault="00653726" w:rsidP="00653726">
      <w:pPr>
        <w:jc w:val="center"/>
        <w:rPr>
          <w:rFonts w:cs="Arial"/>
          <w:b/>
          <w:sz w:val="20"/>
        </w:rPr>
      </w:pPr>
      <w:r w:rsidRPr="00524718">
        <w:rPr>
          <w:rFonts w:cs="Arial"/>
          <w:b/>
          <w:sz w:val="20"/>
        </w:rPr>
        <w:t>III.</w:t>
      </w:r>
    </w:p>
    <w:p w:rsidR="00653726" w:rsidRPr="00524718" w:rsidRDefault="003146E2" w:rsidP="00653726">
      <w:pPr>
        <w:autoSpaceDE w:val="0"/>
        <w:autoSpaceDN w:val="0"/>
        <w:adjustRightInd w:val="0"/>
        <w:jc w:val="center"/>
        <w:rPr>
          <w:rFonts w:cs="Arial"/>
          <w:b/>
          <w:sz w:val="20"/>
        </w:rPr>
      </w:pPr>
      <w:r w:rsidRPr="00524718">
        <w:rPr>
          <w:rFonts w:cs="Arial"/>
          <w:b/>
          <w:sz w:val="20"/>
        </w:rPr>
        <w:t>Trvání smlouvy</w:t>
      </w:r>
    </w:p>
    <w:p w:rsidR="0079240E" w:rsidRPr="00524718" w:rsidRDefault="0079240E" w:rsidP="0079240E">
      <w:pPr>
        <w:keepNext w:val="0"/>
        <w:keepLines w:val="0"/>
        <w:ind w:right="38"/>
        <w:jc w:val="both"/>
        <w:rPr>
          <w:rFonts w:cs="Arial"/>
          <w:sz w:val="20"/>
        </w:rPr>
      </w:pPr>
    </w:p>
    <w:p w:rsidR="00A16B0D" w:rsidRPr="00524718" w:rsidRDefault="00A16B0D" w:rsidP="00A16B0D">
      <w:pPr>
        <w:keepNext w:val="0"/>
        <w:keepLines w:val="0"/>
        <w:numPr>
          <w:ilvl w:val="0"/>
          <w:numId w:val="15"/>
        </w:numPr>
        <w:tabs>
          <w:tab w:val="clear" w:pos="720"/>
        </w:tabs>
        <w:ind w:left="426"/>
        <w:jc w:val="both"/>
        <w:rPr>
          <w:rFonts w:cs="Arial"/>
          <w:sz w:val="20"/>
        </w:rPr>
      </w:pPr>
      <w:r w:rsidRPr="00524718">
        <w:rPr>
          <w:rFonts w:cs="Arial"/>
          <w:sz w:val="20"/>
        </w:rPr>
        <w:t>Tato smlouva nabývá platnosti dnem jejího uzavření a účinnosti dnem zveřejnění v registru smluv dle čl. IV. odst. 10, této smlouvy.</w:t>
      </w:r>
    </w:p>
    <w:p w:rsidR="00653726" w:rsidRPr="00524718" w:rsidRDefault="00653726" w:rsidP="00653726">
      <w:pPr>
        <w:tabs>
          <w:tab w:val="num" w:pos="-1843"/>
        </w:tabs>
        <w:ind w:left="426"/>
        <w:jc w:val="both"/>
        <w:rPr>
          <w:rFonts w:cs="Arial"/>
          <w:sz w:val="20"/>
        </w:rPr>
      </w:pPr>
    </w:p>
    <w:p w:rsidR="00653726" w:rsidRPr="00524718" w:rsidRDefault="00653726" w:rsidP="00653726">
      <w:pPr>
        <w:keepNext w:val="0"/>
        <w:keepLines w:val="0"/>
        <w:numPr>
          <w:ilvl w:val="0"/>
          <w:numId w:val="15"/>
        </w:numPr>
        <w:tabs>
          <w:tab w:val="clear" w:pos="720"/>
        </w:tabs>
        <w:ind w:left="426"/>
        <w:jc w:val="both"/>
        <w:rPr>
          <w:rFonts w:cs="Arial"/>
          <w:sz w:val="20"/>
        </w:rPr>
      </w:pPr>
      <w:r w:rsidRPr="00524718">
        <w:rPr>
          <w:rFonts w:cs="Arial"/>
          <w:sz w:val="20"/>
        </w:rPr>
        <w:t xml:space="preserve">Tato smlouva se uzavírá na dobu </w:t>
      </w:r>
      <w:r w:rsidR="0039029E" w:rsidRPr="00524718">
        <w:rPr>
          <w:rFonts w:cs="Arial"/>
          <w:sz w:val="20"/>
        </w:rPr>
        <w:t>neurčitou</w:t>
      </w:r>
      <w:r w:rsidRPr="00524718">
        <w:rPr>
          <w:rFonts w:cs="Arial"/>
          <w:sz w:val="20"/>
        </w:rPr>
        <w:t xml:space="preserve">. </w:t>
      </w:r>
    </w:p>
    <w:p w:rsidR="00653726" w:rsidRPr="00524718" w:rsidRDefault="00653726" w:rsidP="00653726">
      <w:pPr>
        <w:ind w:left="426"/>
        <w:jc w:val="both"/>
        <w:rPr>
          <w:rFonts w:cs="Arial"/>
          <w:sz w:val="20"/>
        </w:rPr>
      </w:pPr>
    </w:p>
    <w:p w:rsidR="00F56325" w:rsidRPr="00524718" w:rsidRDefault="00653726" w:rsidP="00653726">
      <w:pPr>
        <w:keepNext w:val="0"/>
        <w:keepLines w:val="0"/>
        <w:numPr>
          <w:ilvl w:val="0"/>
          <w:numId w:val="15"/>
        </w:numPr>
        <w:tabs>
          <w:tab w:val="clear" w:pos="720"/>
        </w:tabs>
        <w:ind w:left="426"/>
        <w:jc w:val="both"/>
        <w:rPr>
          <w:rFonts w:cs="Arial"/>
          <w:sz w:val="20"/>
        </w:rPr>
      </w:pPr>
      <w:r w:rsidRPr="00524718">
        <w:rPr>
          <w:rFonts w:cs="Arial"/>
          <w:sz w:val="20"/>
        </w:rPr>
        <w:t>Tuto smlouvu lze ukončit písemnou výpovědí kterékoli smluvní strany</w:t>
      </w:r>
      <w:r w:rsidR="00B259C7" w:rsidRPr="00524718">
        <w:rPr>
          <w:rFonts w:cs="Arial"/>
          <w:sz w:val="20"/>
        </w:rPr>
        <w:t xml:space="preserve"> a to bez uvedení důvodu. Výpovědní </w:t>
      </w:r>
      <w:r w:rsidR="00A93E5F" w:rsidRPr="00524718">
        <w:rPr>
          <w:rFonts w:cs="Arial"/>
          <w:sz w:val="20"/>
        </w:rPr>
        <w:t>doba</w:t>
      </w:r>
      <w:r w:rsidR="00B259C7" w:rsidRPr="00524718">
        <w:rPr>
          <w:rFonts w:cs="Arial"/>
          <w:sz w:val="20"/>
        </w:rPr>
        <w:t xml:space="preserve"> končí vždy poslední den příslušného kalendářního čtvrtletí, ve kterém byl</w:t>
      </w:r>
      <w:r w:rsidR="00F56325" w:rsidRPr="00524718">
        <w:rPr>
          <w:rFonts w:cs="Arial"/>
          <w:sz w:val="20"/>
        </w:rPr>
        <w:t>a tato doručena druhé smluvní straně</w:t>
      </w:r>
      <w:r w:rsidRPr="00524718">
        <w:rPr>
          <w:rFonts w:cs="Arial"/>
          <w:sz w:val="20"/>
        </w:rPr>
        <w:t>.</w:t>
      </w:r>
      <w:r w:rsidR="00F56325" w:rsidRPr="00524718">
        <w:rPr>
          <w:rFonts w:cs="Arial"/>
          <w:sz w:val="20"/>
        </w:rPr>
        <w:t xml:space="preserve"> </w:t>
      </w:r>
    </w:p>
    <w:p w:rsidR="00F56325" w:rsidRPr="00524718" w:rsidRDefault="00F56325" w:rsidP="00F56325">
      <w:pPr>
        <w:keepNext w:val="0"/>
        <w:keepLines w:val="0"/>
        <w:ind w:left="426"/>
        <w:jc w:val="both"/>
        <w:rPr>
          <w:rFonts w:cs="Arial"/>
          <w:sz w:val="20"/>
        </w:rPr>
      </w:pPr>
    </w:p>
    <w:p w:rsidR="00653726" w:rsidRPr="00524718" w:rsidRDefault="00653726" w:rsidP="00653726">
      <w:pPr>
        <w:keepNext w:val="0"/>
        <w:keepLines w:val="0"/>
        <w:numPr>
          <w:ilvl w:val="0"/>
          <w:numId w:val="15"/>
        </w:numPr>
        <w:tabs>
          <w:tab w:val="clear" w:pos="720"/>
        </w:tabs>
        <w:ind w:left="426"/>
        <w:jc w:val="both"/>
        <w:rPr>
          <w:rFonts w:cs="Arial"/>
          <w:sz w:val="20"/>
        </w:rPr>
      </w:pPr>
      <w:r w:rsidRPr="00524718">
        <w:rPr>
          <w:rFonts w:cs="Arial"/>
          <w:sz w:val="20"/>
        </w:rPr>
        <w:t xml:space="preserve">Tuto smlouvu lze ukončit též písemnou dohodou smluvních stran. </w:t>
      </w:r>
    </w:p>
    <w:p w:rsidR="00653726" w:rsidRPr="00524718" w:rsidRDefault="00653726" w:rsidP="0079240E">
      <w:pPr>
        <w:keepNext w:val="0"/>
        <w:keepLines w:val="0"/>
        <w:ind w:right="38"/>
        <w:jc w:val="both"/>
        <w:rPr>
          <w:rFonts w:cs="Arial"/>
          <w:sz w:val="20"/>
        </w:rPr>
      </w:pPr>
    </w:p>
    <w:p w:rsidR="002C3605" w:rsidRPr="00524718" w:rsidRDefault="002C3605" w:rsidP="001E44D5">
      <w:pPr>
        <w:keepNext w:val="0"/>
        <w:keepLines w:val="0"/>
        <w:jc w:val="both"/>
        <w:rPr>
          <w:rFonts w:cs="Arial"/>
          <w:sz w:val="20"/>
        </w:rPr>
      </w:pPr>
    </w:p>
    <w:p w:rsidR="00C87B52" w:rsidRPr="00524718" w:rsidRDefault="00B259C7" w:rsidP="00C87B52">
      <w:pPr>
        <w:jc w:val="center"/>
        <w:rPr>
          <w:rFonts w:cs="Arial"/>
          <w:b/>
          <w:sz w:val="20"/>
        </w:rPr>
      </w:pPr>
      <w:r w:rsidRPr="00524718">
        <w:rPr>
          <w:rFonts w:cs="Arial"/>
          <w:b/>
          <w:sz w:val="20"/>
        </w:rPr>
        <w:t>IV</w:t>
      </w:r>
      <w:r w:rsidR="00C87B52" w:rsidRPr="00524718">
        <w:rPr>
          <w:rFonts w:cs="Arial"/>
          <w:b/>
          <w:sz w:val="20"/>
        </w:rPr>
        <w:t>.</w:t>
      </w:r>
    </w:p>
    <w:p w:rsidR="00F234C4" w:rsidRPr="00524718" w:rsidRDefault="00C87B52" w:rsidP="00C87B52">
      <w:pPr>
        <w:autoSpaceDE w:val="0"/>
        <w:autoSpaceDN w:val="0"/>
        <w:adjustRightInd w:val="0"/>
        <w:jc w:val="center"/>
        <w:rPr>
          <w:rFonts w:cs="Arial"/>
          <w:b/>
          <w:sz w:val="20"/>
        </w:rPr>
      </w:pPr>
      <w:r w:rsidRPr="00524718">
        <w:rPr>
          <w:rFonts w:cs="Arial"/>
          <w:b/>
          <w:sz w:val="20"/>
        </w:rPr>
        <w:t>Závěrečná ustanovení</w:t>
      </w:r>
    </w:p>
    <w:p w:rsidR="00C87B52" w:rsidRPr="00524718" w:rsidRDefault="00C87B52" w:rsidP="00C87B52">
      <w:pPr>
        <w:autoSpaceDE w:val="0"/>
        <w:autoSpaceDN w:val="0"/>
        <w:adjustRightInd w:val="0"/>
        <w:jc w:val="center"/>
        <w:rPr>
          <w:rFonts w:cs="Arial"/>
          <w:sz w:val="20"/>
        </w:rPr>
      </w:pPr>
    </w:p>
    <w:p w:rsidR="005709BC" w:rsidRPr="00524718" w:rsidRDefault="00D235EB" w:rsidP="00A52B74">
      <w:pPr>
        <w:keepNext w:val="0"/>
        <w:keepLines w:val="0"/>
        <w:numPr>
          <w:ilvl w:val="0"/>
          <w:numId w:val="20"/>
        </w:numPr>
        <w:tabs>
          <w:tab w:val="clear" w:pos="720"/>
        </w:tabs>
        <w:ind w:left="426"/>
        <w:jc w:val="both"/>
        <w:rPr>
          <w:rFonts w:cs="Arial"/>
          <w:sz w:val="20"/>
        </w:rPr>
      </w:pPr>
      <w:r w:rsidRPr="00524718">
        <w:rPr>
          <w:rFonts w:cs="Arial"/>
          <w:sz w:val="20"/>
        </w:rPr>
        <w:t xml:space="preserve">Odběrateli </w:t>
      </w:r>
      <w:r w:rsidR="00607830" w:rsidRPr="00524718">
        <w:rPr>
          <w:rFonts w:cs="Arial"/>
          <w:sz w:val="20"/>
        </w:rPr>
        <w:t>uzavřením</w:t>
      </w:r>
      <w:r w:rsidRPr="00524718">
        <w:rPr>
          <w:rFonts w:cs="Arial"/>
          <w:sz w:val="20"/>
        </w:rPr>
        <w:t xml:space="preserve"> </w:t>
      </w:r>
      <w:r w:rsidR="00F56325" w:rsidRPr="00524718">
        <w:rPr>
          <w:rFonts w:cs="Arial"/>
          <w:sz w:val="20"/>
        </w:rPr>
        <w:t>této smlouvy</w:t>
      </w:r>
      <w:r w:rsidR="00704898" w:rsidRPr="00524718">
        <w:rPr>
          <w:rFonts w:cs="Arial"/>
          <w:sz w:val="20"/>
        </w:rPr>
        <w:t xml:space="preserve"> </w:t>
      </w:r>
      <w:r w:rsidRPr="00524718">
        <w:rPr>
          <w:rFonts w:cs="Arial"/>
          <w:sz w:val="20"/>
        </w:rPr>
        <w:t>nevzniká povinnost odebrat od dodavatele jakékoliv zboží</w:t>
      </w:r>
      <w:r w:rsidR="00607830" w:rsidRPr="00524718">
        <w:rPr>
          <w:rFonts w:cs="Arial"/>
          <w:sz w:val="20"/>
        </w:rPr>
        <w:t>, službu nebo jakékoliv jiné plnění</w:t>
      </w:r>
      <w:r w:rsidR="005709BC" w:rsidRPr="00524718">
        <w:rPr>
          <w:rFonts w:cs="Arial"/>
          <w:sz w:val="20"/>
        </w:rPr>
        <w:t xml:space="preserve"> a nadále disponuje absolutní volností co do výběru smluvních partnerů či odběru zboží.</w:t>
      </w:r>
      <w:r w:rsidRPr="00524718">
        <w:rPr>
          <w:rFonts w:cs="Arial"/>
          <w:sz w:val="20"/>
        </w:rPr>
        <w:t xml:space="preserve"> </w:t>
      </w:r>
      <w:r w:rsidR="009E65C2" w:rsidRPr="00524718">
        <w:rPr>
          <w:rFonts w:cs="Arial"/>
          <w:sz w:val="20"/>
        </w:rPr>
        <w:t xml:space="preserve">Smlouva nezavazuje odběratele k předepisování, nákupu, užívání, doporučování nebo zajištění užívání jakéhokoli výrobku dodavatele nebo </w:t>
      </w:r>
      <w:r w:rsidR="00A93E5F" w:rsidRPr="00524718">
        <w:rPr>
          <w:rFonts w:cs="Arial"/>
          <w:sz w:val="20"/>
        </w:rPr>
        <w:t>s ním</w:t>
      </w:r>
      <w:r w:rsidR="009E65C2" w:rsidRPr="00524718">
        <w:rPr>
          <w:rFonts w:cs="Arial"/>
          <w:sz w:val="20"/>
        </w:rPr>
        <w:t xml:space="preserve"> spřízněných nebo k němu přidružených osob.</w:t>
      </w:r>
    </w:p>
    <w:p w:rsidR="009E65C2" w:rsidRPr="00524718" w:rsidRDefault="009E65C2" w:rsidP="00A52B74">
      <w:pPr>
        <w:keepNext w:val="0"/>
        <w:keepLines w:val="0"/>
        <w:ind w:left="426"/>
        <w:jc w:val="both"/>
        <w:rPr>
          <w:rFonts w:cs="Arial"/>
          <w:sz w:val="20"/>
        </w:rPr>
      </w:pPr>
    </w:p>
    <w:p w:rsidR="00A52B74" w:rsidRPr="00524718" w:rsidRDefault="00A52B74" w:rsidP="00A52B74">
      <w:pPr>
        <w:keepNext w:val="0"/>
        <w:keepLines w:val="0"/>
        <w:numPr>
          <w:ilvl w:val="0"/>
          <w:numId w:val="20"/>
        </w:numPr>
        <w:tabs>
          <w:tab w:val="clear" w:pos="720"/>
        </w:tabs>
        <w:ind w:left="426"/>
        <w:jc w:val="both"/>
        <w:rPr>
          <w:rFonts w:cs="Arial"/>
          <w:sz w:val="20"/>
        </w:rPr>
      </w:pPr>
      <w:r w:rsidRPr="00524718">
        <w:rPr>
          <w:rFonts w:cs="Arial"/>
          <w:sz w:val="20"/>
        </w:rPr>
        <w:t>Smluvní strany</w:t>
      </w:r>
      <w:r w:rsidR="005709BC" w:rsidRPr="00524718">
        <w:rPr>
          <w:rFonts w:cs="Arial"/>
          <w:sz w:val="20"/>
        </w:rPr>
        <w:t xml:space="preserve"> prohlašují, že poskytnutí obchodního zvýhodnění není pobídkou či návodem na neoprávněné či nehospodárné čerpání prostředků z veřejného zdravotního pojištění a zároveň prohlašují, že jim nejsou známy žádné skutečnosti, které by bránily poskytnutí obchodního zvýhodnění.</w:t>
      </w:r>
      <w:r w:rsidR="009E65C2" w:rsidRPr="00524718">
        <w:rPr>
          <w:rFonts w:cs="Arial"/>
          <w:sz w:val="20"/>
        </w:rPr>
        <w:t xml:space="preserve"> </w:t>
      </w:r>
      <w:r w:rsidR="003810E1" w:rsidRPr="00524718">
        <w:rPr>
          <w:rFonts w:cs="Arial"/>
          <w:sz w:val="20"/>
        </w:rPr>
        <w:t>Strany jsou si vědomy, že při plnění této smlouvy musí být respektována ustanovení z. č. 143/2001 Sb., o ochraně hospodářské soutěže, v platném znění pozdějších předpisů a Smlouvy o fungování Evropské Unie</w:t>
      </w:r>
    </w:p>
    <w:p w:rsidR="00A52B74" w:rsidRPr="00524718" w:rsidRDefault="00A52B74" w:rsidP="00A52B74">
      <w:pPr>
        <w:keepNext w:val="0"/>
        <w:keepLines w:val="0"/>
        <w:ind w:left="426"/>
        <w:jc w:val="both"/>
        <w:rPr>
          <w:rFonts w:cs="Arial"/>
          <w:sz w:val="20"/>
        </w:rPr>
      </w:pPr>
    </w:p>
    <w:p w:rsidR="003810E1" w:rsidRPr="00524718" w:rsidRDefault="00A52B74" w:rsidP="00A52B74">
      <w:pPr>
        <w:keepNext w:val="0"/>
        <w:keepLines w:val="0"/>
        <w:numPr>
          <w:ilvl w:val="0"/>
          <w:numId w:val="20"/>
        </w:numPr>
        <w:tabs>
          <w:tab w:val="clear" w:pos="720"/>
        </w:tabs>
        <w:ind w:left="426"/>
        <w:jc w:val="both"/>
        <w:rPr>
          <w:rFonts w:cs="Arial"/>
          <w:sz w:val="20"/>
        </w:rPr>
      </w:pPr>
      <w:r w:rsidRPr="00524718">
        <w:rPr>
          <w:rFonts w:cs="Arial"/>
          <w:sz w:val="20"/>
        </w:rPr>
        <w:t xml:space="preserve">Smluvní strany, každá samostatně, se zavazují, že pokud by se objevilo důvodné podezření, že poskytování obchodního zvýhodnění dle této smlouvy, může vyvolat nebo vyvolává účinky omezení účinné hospodářské soutěže, budou podmínky obchodního zvýhodnění stranami neodkladně revidovány. </w:t>
      </w:r>
    </w:p>
    <w:p w:rsidR="00A52B74" w:rsidRPr="00524718" w:rsidRDefault="00A52B74" w:rsidP="00A52B74">
      <w:pPr>
        <w:keepNext w:val="0"/>
        <w:keepLines w:val="0"/>
        <w:ind w:left="426"/>
        <w:jc w:val="both"/>
        <w:rPr>
          <w:rFonts w:cs="Arial"/>
          <w:sz w:val="20"/>
        </w:rPr>
      </w:pPr>
    </w:p>
    <w:p w:rsidR="005709BC" w:rsidRPr="00524718" w:rsidRDefault="005709BC" w:rsidP="00A52B74">
      <w:pPr>
        <w:keepNext w:val="0"/>
        <w:keepLines w:val="0"/>
        <w:numPr>
          <w:ilvl w:val="0"/>
          <w:numId w:val="20"/>
        </w:numPr>
        <w:tabs>
          <w:tab w:val="clear" w:pos="720"/>
        </w:tabs>
        <w:ind w:left="426"/>
        <w:jc w:val="both"/>
        <w:rPr>
          <w:rFonts w:cs="Arial"/>
          <w:sz w:val="20"/>
        </w:rPr>
      </w:pPr>
      <w:r w:rsidRPr="00524718">
        <w:rPr>
          <w:rFonts w:cs="Arial"/>
          <w:sz w:val="20"/>
        </w:rPr>
        <w:t>Dodavatel není oprávněn postoupit svá práva a povinnosti nebo pohledávky plynoucí z této smlouvy nebo její části třetí osobě bez písemného souhlasu odběratele.</w:t>
      </w:r>
    </w:p>
    <w:p w:rsidR="005709BC" w:rsidRPr="00524718" w:rsidRDefault="005709BC" w:rsidP="00A52B74">
      <w:pPr>
        <w:keepNext w:val="0"/>
        <w:keepLines w:val="0"/>
        <w:ind w:left="426"/>
        <w:jc w:val="both"/>
        <w:rPr>
          <w:rFonts w:cs="Arial"/>
          <w:sz w:val="20"/>
        </w:rPr>
      </w:pPr>
    </w:p>
    <w:p w:rsidR="005709BC" w:rsidRPr="00524718" w:rsidRDefault="005709BC" w:rsidP="00A52B74">
      <w:pPr>
        <w:keepNext w:val="0"/>
        <w:keepLines w:val="0"/>
        <w:numPr>
          <w:ilvl w:val="0"/>
          <w:numId w:val="20"/>
        </w:numPr>
        <w:tabs>
          <w:tab w:val="clear" w:pos="720"/>
        </w:tabs>
        <w:ind w:left="426"/>
        <w:jc w:val="both"/>
        <w:rPr>
          <w:rFonts w:cs="Arial"/>
          <w:sz w:val="20"/>
        </w:rPr>
      </w:pPr>
      <w:r w:rsidRPr="00524718">
        <w:rPr>
          <w:rFonts w:cs="Arial"/>
          <w:sz w:val="20"/>
        </w:rPr>
        <w:lastRenderedPageBreak/>
        <w:t xml:space="preserve">Touto smlouvou se ruší veškerá předchozí písemná a ústní ujednání mezi smluvními stranami týkající se předmětu této smlouvy.  </w:t>
      </w:r>
    </w:p>
    <w:p w:rsidR="005709BC" w:rsidRPr="00524718" w:rsidRDefault="005709BC" w:rsidP="00A52B74">
      <w:pPr>
        <w:keepNext w:val="0"/>
        <w:keepLines w:val="0"/>
        <w:ind w:left="426"/>
        <w:jc w:val="both"/>
        <w:rPr>
          <w:rFonts w:cs="Arial"/>
          <w:sz w:val="20"/>
        </w:rPr>
      </w:pPr>
    </w:p>
    <w:p w:rsidR="00A52B74" w:rsidRPr="00524718" w:rsidRDefault="005709BC" w:rsidP="00A52B74">
      <w:pPr>
        <w:keepNext w:val="0"/>
        <w:keepLines w:val="0"/>
        <w:numPr>
          <w:ilvl w:val="0"/>
          <w:numId w:val="20"/>
        </w:numPr>
        <w:tabs>
          <w:tab w:val="clear" w:pos="720"/>
        </w:tabs>
        <w:ind w:left="426"/>
        <w:jc w:val="both"/>
        <w:rPr>
          <w:rFonts w:cs="Arial"/>
          <w:sz w:val="20"/>
        </w:rPr>
      </w:pPr>
      <w:r w:rsidRPr="00524718">
        <w:rPr>
          <w:rFonts w:eastAsia="Calibri" w:cs="Arial"/>
          <w:sz w:val="20"/>
        </w:rPr>
        <w:t>Smluvní strany se dohodly, že pro uzavření této smlouvy užijí výhradně písemnou formu a že nechtějí být vázány, nebude-li tato forma dodržena. Tato smlouva s</w:t>
      </w:r>
      <w:r w:rsidR="009E65C2" w:rsidRPr="00524718">
        <w:rPr>
          <w:rFonts w:eastAsia="Calibri" w:cs="Arial"/>
          <w:sz w:val="20"/>
        </w:rPr>
        <w:t xml:space="preserve">e vyhotovuje ve 2 stejnopisech, </w:t>
      </w:r>
      <w:r w:rsidRPr="00524718">
        <w:rPr>
          <w:rFonts w:eastAsia="Calibri" w:cs="Arial"/>
          <w:sz w:val="20"/>
        </w:rPr>
        <w:t>z nichž každá smluvní strana obdrží jedno vyhotovení</w:t>
      </w:r>
      <w:r w:rsidRPr="00524718">
        <w:rPr>
          <w:rFonts w:cs="Arial"/>
          <w:sz w:val="20"/>
        </w:rPr>
        <w:t>.</w:t>
      </w:r>
    </w:p>
    <w:p w:rsidR="00A52B74" w:rsidRPr="00524718" w:rsidRDefault="00A52B74" w:rsidP="00A52B74">
      <w:pPr>
        <w:keepNext w:val="0"/>
        <w:keepLines w:val="0"/>
        <w:ind w:left="426"/>
        <w:jc w:val="both"/>
        <w:rPr>
          <w:rFonts w:cs="Arial"/>
          <w:sz w:val="20"/>
        </w:rPr>
      </w:pPr>
    </w:p>
    <w:p w:rsidR="00A52B74" w:rsidRPr="00524718" w:rsidRDefault="00A52B74" w:rsidP="00A52B74">
      <w:pPr>
        <w:keepNext w:val="0"/>
        <w:keepLines w:val="0"/>
        <w:numPr>
          <w:ilvl w:val="0"/>
          <w:numId w:val="20"/>
        </w:numPr>
        <w:tabs>
          <w:tab w:val="clear" w:pos="720"/>
        </w:tabs>
        <w:ind w:left="426"/>
        <w:jc w:val="both"/>
        <w:rPr>
          <w:rFonts w:cs="Arial"/>
          <w:sz w:val="18"/>
        </w:rPr>
      </w:pPr>
      <w:r w:rsidRPr="00524718">
        <w:rPr>
          <w:rFonts w:cs="Arial"/>
          <w:sz w:val="20"/>
        </w:rPr>
        <w:t>Tato Smlouva obsahuje úplné ujednání o povaze, předmětu a podmínkách spolupráce stran a o všech náležitostech, které strany měly a chtěly ujednat, a které považují za důležité. Strany se dohodly, že podstatná změna okolností, za nichž byla jejich spolupráce dohodnuta, nezakládá právo žádné ze stran domáhat se obnovení jednání o podmínkách spolupráce ve smyslu §1765 občanského zákoníku, není-li zde stanoveno jinak.</w:t>
      </w:r>
    </w:p>
    <w:p w:rsidR="009E65C2" w:rsidRPr="00524718" w:rsidRDefault="009E65C2" w:rsidP="00A52B74">
      <w:pPr>
        <w:pStyle w:val="BodyText31"/>
        <w:ind w:left="426"/>
        <w:rPr>
          <w:rFonts w:cs="Arial"/>
          <w:sz w:val="16"/>
        </w:rPr>
      </w:pPr>
    </w:p>
    <w:p w:rsidR="003810E1" w:rsidRPr="00524718" w:rsidRDefault="009E65C2" w:rsidP="00A52B74">
      <w:pPr>
        <w:keepNext w:val="0"/>
        <w:keepLines w:val="0"/>
        <w:numPr>
          <w:ilvl w:val="0"/>
          <w:numId w:val="20"/>
        </w:numPr>
        <w:tabs>
          <w:tab w:val="clear" w:pos="720"/>
        </w:tabs>
        <w:ind w:left="426"/>
        <w:jc w:val="both"/>
        <w:rPr>
          <w:rFonts w:cs="Arial"/>
          <w:sz w:val="20"/>
        </w:rPr>
      </w:pPr>
      <w:r w:rsidRPr="00524718">
        <w:rPr>
          <w:rFonts w:cs="Arial"/>
          <w:sz w:val="20"/>
        </w:rPr>
        <w:t>Veškeré informace v ústní nebo písemné podobě, které si mezi sebou smluvní strany navzájem poskytly nebo poskytnou v souvislosti s touto smlouvou, mají charakter důvěrných informací („</w:t>
      </w:r>
      <w:r w:rsidRPr="00524718">
        <w:rPr>
          <w:rFonts w:cs="Arial"/>
          <w:b/>
          <w:sz w:val="20"/>
        </w:rPr>
        <w:t>Důvěrné informace</w:t>
      </w:r>
      <w:r w:rsidRPr="00524718">
        <w:rPr>
          <w:rFonts w:cs="Arial"/>
          <w:sz w:val="20"/>
        </w:rPr>
        <w:t xml:space="preserve">“). Smluvní strany se zavazují Důvěrné informace chránit před jakýmkoliv jejich neoprávněným zpřístupněním třetím osobám (aktivním či pasivním, přímým či nepřímým) a jejich zneužitím. Smluvní strany mohou poskytovat přístup k Důvěrným informacím pouze svým poradcům či zaměstnancům, kteří mají z povahy své činnosti potřebu tyto informace znát, a to za předpokladu, že se na ně vztahuje povinnost mlčenlivosti ve stejném rozsahu, jako je obsažena v tomto ujednání. Povinnost mlčenlivosti bude trvat i po ukončení jakékoliv spolupráce či jiného vztahu mezi odběratelem a dodavatelem. </w:t>
      </w:r>
    </w:p>
    <w:p w:rsidR="003810E1" w:rsidRPr="00524718" w:rsidRDefault="003810E1" w:rsidP="00A52B74">
      <w:pPr>
        <w:keepNext w:val="0"/>
        <w:keepLines w:val="0"/>
        <w:ind w:left="426"/>
        <w:jc w:val="both"/>
        <w:rPr>
          <w:rFonts w:cs="Arial"/>
          <w:sz w:val="20"/>
        </w:rPr>
      </w:pPr>
    </w:p>
    <w:p w:rsidR="009E65C2" w:rsidRPr="00524718" w:rsidRDefault="009E65C2" w:rsidP="00A52B74">
      <w:pPr>
        <w:keepNext w:val="0"/>
        <w:keepLines w:val="0"/>
        <w:numPr>
          <w:ilvl w:val="0"/>
          <w:numId w:val="20"/>
        </w:numPr>
        <w:tabs>
          <w:tab w:val="clear" w:pos="720"/>
        </w:tabs>
        <w:ind w:left="426"/>
        <w:jc w:val="both"/>
        <w:rPr>
          <w:rFonts w:cs="Arial"/>
          <w:sz w:val="20"/>
        </w:rPr>
      </w:pPr>
      <w:r w:rsidRPr="00524718">
        <w:rPr>
          <w:rFonts w:cs="Arial"/>
          <w:sz w:val="20"/>
        </w:rPr>
        <w:t xml:space="preserve">Smluvní strany </w:t>
      </w:r>
      <w:r w:rsidR="003810E1" w:rsidRPr="00524718">
        <w:rPr>
          <w:rFonts w:cs="Arial"/>
          <w:sz w:val="20"/>
        </w:rPr>
        <w:t>se dohodly</w:t>
      </w:r>
      <w:r w:rsidRPr="00524718">
        <w:rPr>
          <w:rFonts w:cs="Arial"/>
          <w:sz w:val="20"/>
        </w:rPr>
        <w:t xml:space="preserve">, že </w:t>
      </w:r>
      <w:r w:rsidR="003810E1" w:rsidRPr="00524718">
        <w:rPr>
          <w:rFonts w:cs="Arial"/>
          <w:sz w:val="20"/>
        </w:rPr>
        <w:t>určité informace obsažené v této smlouvě nebo jejích přílohách, zejména ty</w:t>
      </w:r>
      <w:r w:rsidRPr="00524718">
        <w:rPr>
          <w:rFonts w:cs="Arial"/>
          <w:sz w:val="20"/>
        </w:rPr>
        <w:t xml:space="preserve"> týkající se prodeje produktů, cenových ujednání</w:t>
      </w:r>
      <w:r w:rsidR="003810E1" w:rsidRPr="00524718">
        <w:rPr>
          <w:rFonts w:cs="Arial"/>
          <w:sz w:val="20"/>
        </w:rPr>
        <w:t xml:space="preserve">, </w:t>
      </w:r>
      <w:r w:rsidRPr="00524718">
        <w:rPr>
          <w:rFonts w:cs="Arial"/>
          <w:sz w:val="20"/>
        </w:rPr>
        <w:t>specifikace produktů, podmínek poskytování obchodního zvýhodnění a mechanismu jeho poskytování, považují za obchodní tajemství ve smyslu § 504 Občanského zákoníku („</w:t>
      </w:r>
      <w:r w:rsidRPr="00524718">
        <w:rPr>
          <w:rFonts w:cs="Arial"/>
          <w:b/>
          <w:sz w:val="20"/>
        </w:rPr>
        <w:t>Obchodní tajemství</w:t>
      </w:r>
      <w:r w:rsidRPr="00524718">
        <w:rPr>
          <w:rFonts w:cs="Arial"/>
          <w:sz w:val="20"/>
        </w:rPr>
        <w:t>“)</w:t>
      </w:r>
      <w:r w:rsidR="003810E1" w:rsidRPr="00524718">
        <w:rPr>
          <w:rFonts w:cs="Arial"/>
          <w:sz w:val="20"/>
        </w:rPr>
        <w:t xml:space="preserve"> a že tyto informace budou </w:t>
      </w:r>
      <w:r w:rsidRPr="00524718">
        <w:rPr>
          <w:rFonts w:cs="Arial"/>
          <w:sz w:val="20"/>
        </w:rPr>
        <w:t xml:space="preserve">v této smlouvě </w:t>
      </w:r>
      <w:r w:rsidR="003810E1" w:rsidRPr="00524718">
        <w:rPr>
          <w:rFonts w:cs="Arial"/>
          <w:sz w:val="20"/>
        </w:rPr>
        <w:t xml:space="preserve">řádně </w:t>
      </w:r>
      <w:r w:rsidRPr="00524718">
        <w:rPr>
          <w:rFonts w:cs="Arial"/>
          <w:sz w:val="20"/>
        </w:rPr>
        <w:t>označeny.</w:t>
      </w:r>
    </w:p>
    <w:p w:rsidR="003146E2" w:rsidRPr="00524718" w:rsidRDefault="003146E2" w:rsidP="00A52B74">
      <w:pPr>
        <w:pStyle w:val="BodyText31"/>
        <w:ind w:left="426"/>
        <w:rPr>
          <w:rFonts w:cs="Arial"/>
          <w:sz w:val="20"/>
        </w:rPr>
      </w:pPr>
    </w:p>
    <w:p w:rsidR="005709BC" w:rsidRPr="00524718" w:rsidRDefault="001417C8" w:rsidP="00A52B74">
      <w:pPr>
        <w:pStyle w:val="BodyText31"/>
        <w:numPr>
          <w:ilvl w:val="0"/>
          <w:numId w:val="20"/>
        </w:numPr>
        <w:tabs>
          <w:tab w:val="clear" w:pos="720"/>
        </w:tabs>
        <w:ind w:left="426"/>
        <w:rPr>
          <w:rFonts w:cs="Arial"/>
          <w:sz w:val="20"/>
        </w:rPr>
      </w:pPr>
      <w:r w:rsidRPr="00524718">
        <w:rPr>
          <w:rFonts w:cs="Arial"/>
          <w:color w:val="1F1F1F"/>
          <w:sz w:val="20"/>
        </w:rPr>
        <w:t xml:space="preserve">Přesahuje-li hodnota předmětu nebo plnění </w:t>
      </w:r>
      <w:r w:rsidR="00F56325" w:rsidRPr="00524718">
        <w:rPr>
          <w:rFonts w:cs="Arial"/>
          <w:color w:val="1F1F1F"/>
          <w:sz w:val="20"/>
        </w:rPr>
        <w:t>této smlouvy</w:t>
      </w:r>
      <w:r w:rsidRPr="00524718">
        <w:rPr>
          <w:rFonts w:cs="Arial"/>
          <w:color w:val="1F1F1F"/>
          <w:sz w:val="20"/>
        </w:rPr>
        <w:t xml:space="preserve"> částku 50.000,- Kč bez DPH, odběratel je povinen </w:t>
      </w:r>
      <w:r w:rsidR="007B7571" w:rsidRPr="00524718">
        <w:rPr>
          <w:rFonts w:cs="Arial"/>
          <w:color w:val="1F1F1F"/>
          <w:sz w:val="20"/>
        </w:rPr>
        <w:t>tuto smlouvou</w:t>
      </w:r>
      <w:r w:rsidRPr="00524718">
        <w:rPr>
          <w:rFonts w:cs="Arial"/>
          <w:color w:val="1F1F1F"/>
          <w:sz w:val="20"/>
        </w:rPr>
        <w:t xml:space="preserve"> zveřejnit v registru smluv dle zákona č. 340/2015 Sb., o zvláštních podmínkách účinnosti některých smluv, uveřejňování těchto smluv a o registru smluv. </w:t>
      </w:r>
      <w:r w:rsidR="0039029E" w:rsidRPr="00524718">
        <w:rPr>
          <w:rFonts w:cs="Arial"/>
          <w:color w:val="1F1F1F"/>
          <w:sz w:val="20"/>
        </w:rPr>
        <w:t>Smluvní strany se dohodly, že z</w:t>
      </w:r>
      <w:r w:rsidRPr="00524718">
        <w:rPr>
          <w:rFonts w:cs="Arial"/>
          <w:color w:val="1F1F1F"/>
          <w:sz w:val="20"/>
        </w:rPr>
        <w:t xml:space="preserve">veřejnění </w:t>
      </w:r>
      <w:r w:rsidR="0039029E" w:rsidRPr="00524718">
        <w:rPr>
          <w:rFonts w:cs="Arial"/>
          <w:color w:val="1F1F1F"/>
          <w:sz w:val="20"/>
        </w:rPr>
        <w:t xml:space="preserve">provede odběratel </w:t>
      </w:r>
      <w:r w:rsidRPr="00524718">
        <w:rPr>
          <w:rFonts w:cs="Arial"/>
          <w:color w:val="1F1F1F"/>
          <w:sz w:val="20"/>
        </w:rPr>
        <w:t xml:space="preserve">bez zbytečného odkladu </w:t>
      </w:r>
      <w:r w:rsidR="0039029E" w:rsidRPr="00524718">
        <w:rPr>
          <w:rFonts w:cs="Arial"/>
          <w:color w:val="1F1F1F"/>
          <w:sz w:val="20"/>
        </w:rPr>
        <w:t>po</w:t>
      </w:r>
      <w:r w:rsidRPr="00524718">
        <w:rPr>
          <w:rFonts w:cs="Arial"/>
          <w:color w:val="1F1F1F"/>
          <w:sz w:val="20"/>
        </w:rPr>
        <w:t xml:space="preserve"> uzavření</w:t>
      </w:r>
      <w:r w:rsidR="0039029E" w:rsidRPr="00524718">
        <w:rPr>
          <w:rFonts w:cs="Arial"/>
          <w:color w:val="1F1F1F"/>
          <w:sz w:val="20"/>
        </w:rPr>
        <w:t xml:space="preserve"> této smlouvy</w:t>
      </w:r>
      <w:r w:rsidR="009E65C2" w:rsidRPr="00524718">
        <w:rPr>
          <w:rFonts w:cs="Arial"/>
          <w:sz w:val="20"/>
        </w:rPr>
        <w:t xml:space="preserve"> s tím, </w:t>
      </w:r>
      <w:r w:rsidR="003810E1" w:rsidRPr="00524718">
        <w:rPr>
          <w:rFonts w:cs="Arial"/>
          <w:sz w:val="20"/>
        </w:rPr>
        <w:t>že informace, které představují</w:t>
      </w:r>
      <w:r w:rsidR="009E65C2" w:rsidRPr="00524718">
        <w:rPr>
          <w:rFonts w:cs="Arial"/>
          <w:sz w:val="20"/>
        </w:rPr>
        <w:t xml:space="preserve"> Obchodní tajemství nebo osobní údaje, budou anonymizovány</w:t>
      </w:r>
      <w:r w:rsidR="0039029E" w:rsidRPr="00524718">
        <w:rPr>
          <w:rFonts w:cs="Arial"/>
          <w:color w:val="1F1F1F"/>
          <w:sz w:val="20"/>
        </w:rPr>
        <w:t>.</w:t>
      </w:r>
      <w:r w:rsidRPr="00524718">
        <w:rPr>
          <w:rFonts w:cs="Arial"/>
          <w:color w:val="1F1F1F"/>
          <w:sz w:val="20"/>
        </w:rPr>
        <w:t xml:space="preserve"> </w:t>
      </w:r>
    </w:p>
    <w:p w:rsidR="005709BC" w:rsidRPr="00524718" w:rsidRDefault="005709BC" w:rsidP="00A52B74">
      <w:pPr>
        <w:pStyle w:val="BodyText31"/>
        <w:ind w:left="426"/>
        <w:rPr>
          <w:rFonts w:cs="Arial"/>
          <w:b/>
          <w:sz w:val="20"/>
        </w:rPr>
      </w:pPr>
    </w:p>
    <w:p w:rsidR="005709BC" w:rsidRPr="00524718" w:rsidRDefault="005709BC" w:rsidP="00A52B74">
      <w:pPr>
        <w:pStyle w:val="BodyText31"/>
        <w:numPr>
          <w:ilvl w:val="0"/>
          <w:numId w:val="20"/>
        </w:numPr>
        <w:tabs>
          <w:tab w:val="clear" w:pos="720"/>
        </w:tabs>
        <w:ind w:left="426"/>
        <w:rPr>
          <w:rFonts w:cs="Arial"/>
          <w:sz w:val="16"/>
        </w:rPr>
      </w:pPr>
      <w:r w:rsidRPr="00524718">
        <w:rPr>
          <w:sz w:val="20"/>
        </w:rPr>
        <w:t>Tuto smlouvu lze měnit a doplňovat jen na základě písemných číslovaných a oprávněnými zástupci obou smluvních stran podepsaných dodatků k této smlouvě. Všechny dodatky, které budou označeny jako dodatky této smlouvy, jsou nedílno</w:t>
      </w:r>
      <w:r w:rsidR="009E65C2" w:rsidRPr="00524718">
        <w:rPr>
          <w:sz w:val="20"/>
        </w:rPr>
        <w:t>u součástí této smlouvy. Přílohy</w:t>
      </w:r>
      <w:r w:rsidRPr="00524718">
        <w:rPr>
          <w:sz w:val="20"/>
        </w:rPr>
        <w:t xml:space="preserve"> této smlouvy mohou strany měnit, resp. j</w:t>
      </w:r>
      <w:r w:rsidR="009E65C2" w:rsidRPr="00524718">
        <w:rPr>
          <w:sz w:val="20"/>
        </w:rPr>
        <w:t>e</w:t>
      </w:r>
      <w:r w:rsidRPr="00524718">
        <w:rPr>
          <w:sz w:val="20"/>
        </w:rPr>
        <w:t xml:space="preserve"> nahradit příloh</w:t>
      </w:r>
      <w:r w:rsidR="009E65C2" w:rsidRPr="00524718">
        <w:rPr>
          <w:sz w:val="20"/>
        </w:rPr>
        <w:t>ami novými</w:t>
      </w:r>
      <w:r w:rsidRPr="00524718">
        <w:rPr>
          <w:sz w:val="20"/>
        </w:rPr>
        <w:t xml:space="preserve">, i bez uzavření písemného dodatku </w:t>
      </w:r>
      <w:r w:rsidR="009E65C2" w:rsidRPr="00524718">
        <w:rPr>
          <w:sz w:val="20"/>
        </w:rPr>
        <w:t xml:space="preserve">a to po </w:t>
      </w:r>
      <w:r w:rsidRPr="00524718">
        <w:rPr>
          <w:sz w:val="20"/>
        </w:rPr>
        <w:t>vzájemn</w:t>
      </w:r>
      <w:r w:rsidR="009E65C2" w:rsidRPr="00524718">
        <w:rPr>
          <w:sz w:val="20"/>
        </w:rPr>
        <w:t>é</w:t>
      </w:r>
      <w:r w:rsidRPr="00524718">
        <w:rPr>
          <w:sz w:val="20"/>
        </w:rPr>
        <w:t>m odsouhlasení</w:t>
      </w:r>
      <w:r w:rsidR="006C40AD" w:rsidRPr="00524718">
        <w:rPr>
          <w:sz w:val="20"/>
        </w:rPr>
        <w:t xml:space="preserve"> n</w:t>
      </w:r>
      <w:r w:rsidRPr="00524718">
        <w:rPr>
          <w:sz w:val="20"/>
        </w:rPr>
        <w:t>ové</w:t>
      </w:r>
      <w:r w:rsidR="009E65C2" w:rsidRPr="00524718">
        <w:rPr>
          <w:sz w:val="20"/>
        </w:rPr>
        <w:t xml:space="preserve"> verze</w:t>
      </w:r>
      <w:r w:rsidRPr="00524718">
        <w:rPr>
          <w:sz w:val="20"/>
        </w:rPr>
        <w:t xml:space="preserve"> přílohy kontaktními osobami smluvních stran. Nová příloha musí zachovat strukturu původní přílohy smlouvy, dále musí být označena příslušným číslem verze</w:t>
      </w:r>
      <w:r w:rsidR="006C40AD" w:rsidRPr="00524718">
        <w:rPr>
          <w:sz w:val="20"/>
        </w:rPr>
        <w:t xml:space="preserve"> a</w:t>
      </w:r>
      <w:r w:rsidRPr="00524718">
        <w:rPr>
          <w:sz w:val="20"/>
        </w:rPr>
        <w:t xml:space="preserve"> datem </w:t>
      </w:r>
      <w:r w:rsidR="006C40AD" w:rsidRPr="00524718">
        <w:rPr>
          <w:sz w:val="20"/>
        </w:rPr>
        <w:t>účinnosti</w:t>
      </w:r>
      <w:r w:rsidRPr="00524718">
        <w:rPr>
          <w:sz w:val="20"/>
        </w:rPr>
        <w:t xml:space="preserve">.  </w:t>
      </w:r>
      <w:r w:rsidR="006C40AD" w:rsidRPr="00524718">
        <w:rPr>
          <w:sz w:val="20"/>
        </w:rPr>
        <w:t>Dojde-l</w:t>
      </w:r>
      <w:r w:rsidR="009E65C2" w:rsidRPr="00524718">
        <w:rPr>
          <w:sz w:val="20"/>
        </w:rPr>
        <w:t>i ke změnám příloh této smlouvy</w:t>
      </w:r>
      <w:r w:rsidR="006C40AD" w:rsidRPr="00524718">
        <w:rPr>
          <w:sz w:val="20"/>
        </w:rPr>
        <w:t xml:space="preserve"> v průběhu kalendářního roku, </w:t>
      </w:r>
      <w:r w:rsidR="006D7A53" w:rsidRPr="00524718">
        <w:rPr>
          <w:sz w:val="20"/>
        </w:rPr>
        <w:t xml:space="preserve">bude výše obchodního zvýhodnění dle čl. III. odst. 5, kalkulována vždy </w:t>
      </w:r>
      <w:r w:rsidR="007B7571" w:rsidRPr="00524718">
        <w:rPr>
          <w:sz w:val="20"/>
        </w:rPr>
        <w:t>samostatně pro jednotlivé části období před a po změn</w:t>
      </w:r>
      <w:r w:rsidR="00E447C0" w:rsidRPr="00524718">
        <w:rPr>
          <w:sz w:val="20"/>
        </w:rPr>
        <w:t>ě</w:t>
      </w:r>
      <w:r w:rsidR="006C40AD" w:rsidRPr="00524718">
        <w:rPr>
          <w:sz w:val="20"/>
        </w:rPr>
        <w:t xml:space="preserve"> </w:t>
      </w:r>
      <w:r w:rsidR="006C40AD" w:rsidRPr="00524718">
        <w:rPr>
          <w:b/>
          <w:i/>
          <w:sz w:val="20"/>
        </w:rPr>
        <w:t>(</w:t>
      </w:r>
      <w:r w:rsidR="003810E1" w:rsidRPr="00524718">
        <w:rPr>
          <w:b/>
          <w:i/>
          <w:sz w:val="20"/>
        </w:rPr>
        <w:t>O</w:t>
      </w:r>
      <w:r w:rsidR="006C40AD" w:rsidRPr="00524718">
        <w:rPr>
          <w:b/>
          <w:i/>
          <w:sz w:val="20"/>
        </w:rPr>
        <w:t>bchodní tajemství).</w:t>
      </w:r>
    </w:p>
    <w:p w:rsidR="009E65C2" w:rsidRPr="00524718" w:rsidRDefault="009E65C2" w:rsidP="00A52B74">
      <w:pPr>
        <w:pStyle w:val="BodyText31"/>
        <w:ind w:left="426"/>
        <w:rPr>
          <w:rFonts w:cs="Arial"/>
          <w:sz w:val="16"/>
        </w:rPr>
      </w:pPr>
    </w:p>
    <w:p w:rsidR="001417C8" w:rsidRPr="00524718" w:rsidRDefault="001417C8" w:rsidP="00A52B74">
      <w:pPr>
        <w:pStyle w:val="BodyText31"/>
        <w:ind w:left="426"/>
        <w:rPr>
          <w:rFonts w:cs="Arial"/>
          <w:sz w:val="20"/>
        </w:rPr>
      </w:pPr>
    </w:p>
    <w:p w:rsidR="003146E2" w:rsidRPr="00524718" w:rsidRDefault="00F70E31" w:rsidP="00A52B74">
      <w:pPr>
        <w:pStyle w:val="BodyText31"/>
        <w:numPr>
          <w:ilvl w:val="0"/>
          <w:numId w:val="20"/>
        </w:numPr>
        <w:tabs>
          <w:tab w:val="clear" w:pos="720"/>
        </w:tabs>
        <w:ind w:left="426"/>
        <w:rPr>
          <w:rFonts w:cs="Arial"/>
          <w:sz w:val="20"/>
        </w:rPr>
      </w:pPr>
      <w:r w:rsidRPr="00524718">
        <w:rPr>
          <w:rFonts w:cs="Arial"/>
          <w:sz w:val="20"/>
        </w:rPr>
        <w:t>Smluvní strany pověřily</w:t>
      </w:r>
      <w:r w:rsidR="005709BC" w:rsidRPr="00524718">
        <w:rPr>
          <w:rFonts w:cs="Arial"/>
          <w:sz w:val="20"/>
        </w:rPr>
        <w:t xml:space="preserve"> jednáním v rámci plnění předmětu této smlouvy tyto kontaktní osoby</w:t>
      </w:r>
      <w:r w:rsidR="006C40AD" w:rsidRPr="00524718">
        <w:rPr>
          <w:rFonts w:cs="Arial"/>
          <w:sz w:val="20"/>
        </w:rPr>
        <w:t xml:space="preserve"> </w:t>
      </w:r>
      <w:r w:rsidR="006C40AD" w:rsidRPr="00524718">
        <w:rPr>
          <w:rFonts w:cs="Arial"/>
          <w:b/>
          <w:i/>
          <w:sz w:val="20"/>
        </w:rPr>
        <w:t>(osobní údaje)</w:t>
      </w:r>
      <w:r w:rsidR="005709BC" w:rsidRPr="00524718">
        <w:rPr>
          <w:rFonts w:cs="Arial"/>
          <w:b/>
          <w:sz w:val="20"/>
        </w:rPr>
        <w:t>:</w:t>
      </w:r>
      <w:r w:rsidR="003146E2" w:rsidRPr="00524718">
        <w:rPr>
          <w:rFonts w:cs="Arial"/>
          <w:sz w:val="20"/>
        </w:rPr>
        <w:t xml:space="preserve"> </w:t>
      </w:r>
      <w:r w:rsidR="003146E2" w:rsidRPr="00524718">
        <w:rPr>
          <w:rFonts w:cs="Arial"/>
          <w:sz w:val="20"/>
        </w:rPr>
        <w:tab/>
      </w:r>
      <w:r w:rsidR="003146E2" w:rsidRPr="00524718">
        <w:rPr>
          <w:rFonts w:cs="Arial"/>
          <w:sz w:val="20"/>
        </w:rPr>
        <w:tab/>
      </w:r>
      <w:r w:rsidR="003146E2" w:rsidRPr="00524718">
        <w:rPr>
          <w:rFonts w:cs="Arial"/>
          <w:sz w:val="20"/>
        </w:rPr>
        <w:tab/>
      </w:r>
    </w:p>
    <w:p w:rsidR="003146E2" w:rsidRPr="00524718" w:rsidRDefault="003146E2" w:rsidP="003146E2">
      <w:pPr>
        <w:ind w:left="459"/>
        <w:rPr>
          <w:rFonts w:cs="Arial"/>
          <w:sz w:val="20"/>
        </w:rPr>
      </w:pPr>
    </w:p>
    <w:p w:rsidR="003146E2" w:rsidRPr="00524718" w:rsidRDefault="006819CA" w:rsidP="002C530C">
      <w:pPr>
        <w:pStyle w:val="BodyText31"/>
        <w:ind w:left="400"/>
        <w:rPr>
          <w:rFonts w:cs="Arial"/>
          <w:sz w:val="20"/>
        </w:rPr>
      </w:pPr>
      <w:r>
        <w:rPr>
          <w:rFonts w:cs="Arial"/>
          <w:sz w:val="20"/>
        </w:rPr>
        <w:t>XXXXXXXXXX</w:t>
      </w:r>
    </w:p>
    <w:p w:rsidR="00A52B74" w:rsidRPr="00524718" w:rsidRDefault="00A52B74" w:rsidP="002C530C">
      <w:pPr>
        <w:pStyle w:val="BodyText31"/>
        <w:ind w:left="400"/>
        <w:rPr>
          <w:rFonts w:cs="Arial"/>
          <w:sz w:val="20"/>
        </w:rPr>
      </w:pPr>
    </w:p>
    <w:p w:rsidR="002C530C" w:rsidRPr="00524718" w:rsidRDefault="002C530C" w:rsidP="00A52B74">
      <w:pPr>
        <w:pStyle w:val="BodyText31"/>
        <w:numPr>
          <w:ilvl w:val="0"/>
          <w:numId w:val="20"/>
        </w:numPr>
        <w:ind w:left="400"/>
        <w:rPr>
          <w:rFonts w:cs="Arial"/>
          <w:sz w:val="20"/>
        </w:rPr>
      </w:pPr>
      <w:r w:rsidRPr="00524718">
        <w:rPr>
          <w:rFonts w:cs="Arial"/>
          <w:sz w:val="20"/>
        </w:rPr>
        <w:t>Nedílnou so</w:t>
      </w:r>
      <w:r w:rsidR="006D7A53" w:rsidRPr="00524718">
        <w:rPr>
          <w:rFonts w:cs="Arial"/>
          <w:sz w:val="20"/>
        </w:rPr>
        <w:t>učástí této smlouvy jsou i její</w:t>
      </w:r>
      <w:r w:rsidRPr="00524718">
        <w:rPr>
          <w:rFonts w:cs="Arial"/>
          <w:sz w:val="20"/>
        </w:rPr>
        <w:t xml:space="preserve"> přílohy a to: </w:t>
      </w:r>
    </w:p>
    <w:p w:rsidR="002C530C" w:rsidRPr="00524718" w:rsidRDefault="002C530C" w:rsidP="002C530C">
      <w:pPr>
        <w:pStyle w:val="BodyText31"/>
        <w:ind w:left="400"/>
        <w:rPr>
          <w:rFonts w:cs="Arial"/>
          <w:sz w:val="20"/>
        </w:rPr>
      </w:pPr>
    </w:p>
    <w:p w:rsidR="002C530C" w:rsidRPr="00524718" w:rsidRDefault="002C530C" w:rsidP="002C530C">
      <w:pPr>
        <w:pStyle w:val="BodyText31"/>
        <w:ind w:left="1440"/>
        <w:rPr>
          <w:rFonts w:cs="Arial"/>
          <w:sz w:val="20"/>
        </w:rPr>
      </w:pPr>
      <w:r w:rsidRPr="00524718">
        <w:rPr>
          <w:rFonts w:cs="Arial"/>
          <w:sz w:val="20"/>
        </w:rPr>
        <w:t xml:space="preserve">příloha č. 1 – seznam zboží </w:t>
      </w:r>
      <w:r w:rsidRPr="00524718">
        <w:rPr>
          <w:rFonts w:cs="Arial"/>
          <w:b/>
          <w:i/>
          <w:sz w:val="20"/>
        </w:rPr>
        <w:t>(obchodní tajemství)</w:t>
      </w:r>
    </w:p>
    <w:p w:rsidR="002C530C" w:rsidRPr="00524718" w:rsidRDefault="002C530C" w:rsidP="002C530C">
      <w:pPr>
        <w:pStyle w:val="BodyText31"/>
        <w:ind w:left="1440"/>
        <w:rPr>
          <w:rFonts w:cs="Arial"/>
          <w:sz w:val="20"/>
        </w:rPr>
      </w:pPr>
      <w:r w:rsidRPr="00524718">
        <w:rPr>
          <w:rFonts w:cs="Arial"/>
          <w:sz w:val="20"/>
        </w:rPr>
        <w:t xml:space="preserve">příloha č. 2 – výpočet obchodního zvýhodnění </w:t>
      </w:r>
      <w:r w:rsidRPr="00524718">
        <w:rPr>
          <w:rFonts w:cs="Arial"/>
          <w:b/>
          <w:i/>
          <w:sz w:val="20"/>
        </w:rPr>
        <w:t>(obchodní tajemství)</w:t>
      </w:r>
    </w:p>
    <w:p w:rsidR="00F234C4" w:rsidRPr="00524718" w:rsidRDefault="00F234C4" w:rsidP="00F234C4">
      <w:pPr>
        <w:pStyle w:val="BodyText31"/>
        <w:ind w:left="400"/>
        <w:rPr>
          <w:rFonts w:cs="Arial"/>
          <w:sz w:val="20"/>
        </w:rPr>
      </w:pPr>
    </w:p>
    <w:p w:rsidR="000953C0" w:rsidRDefault="000953C0" w:rsidP="00F234C4">
      <w:pPr>
        <w:pStyle w:val="BodyText31"/>
        <w:ind w:left="400"/>
        <w:rPr>
          <w:rFonts w:cs="Arial"/>
          <w:sz w:val="20"/>
        </w:rPr>
      </w:pPr>
    </w:p>
    <w:p w:rsidR="002D5B4F" w:rsidRDefault="002D5B4F" w:rsidP="00F234C4">
      <w:pPr>
        <w:pStyle w:val="BodyText31"/>
        <w:ind w:left="400"/>
        <w:rPr>
          <w:rFonts w:cs="Arial"/>
          <w:sz w:val="20"/>
        </w:rPr>
      </w:pPr>
    </w:p>
    <w:p w:rsidR="002D5B4F" w:rsidRDefault="002D5B4F" w:rsidP="00F234C4">
      <w:pPr>
        <w:pStyle w:val="BodyText31"/>
        <w:ind w:left="400"/>
        <w:rPr>
          <w:rFonts w:cs="Arial"/>
          <w:sz w:val="20"/>
        </w:rPr>
      </w:pPr>
    </w:p>
    <w:p w:rsidR="000953C0" w:rsidRPr="00524718" w:rsidRDefault="000953C0" w:rsidP="000953C0">
      <w:pPr>
        <w:rPr>
          <w:rFonts w:cs="Arial"/>
          <w:sz w:val="20"/>
        </w:rPr>
      </w:pPr>
      <w:r w:rsidRPr="00524718">
        <w:rPr>
          <w:rFonts w:cs="Arial"/>
          <w:sz w:val="20"/>
        </w:rPr>
        <w:lastRenderedPageBreak/>
        <w:t xml:space="preserve">V  </w:t>
      </w:r>
      <w:r w:rsidR="006819CA">
        <w:rPr>
          <w:rFonts w:cs="Arial"/>
          <w:sz w:val="20"/>
        </w:rPr>
        <w:t>Praze</w:t>
      </w:r>
      <w:r w:rsidRPr="00524718">
        <w:rPr>
          <w:rFonts w:cs="Arial"/>
          <w:sz w:val="20"/>
        </w:rPr>
        <w:t xml:space="preserve"> dne </w:t>
      </w:r>
      <w:r w:rsidR="006819CA">
        <w:rPr>
          <w:rFonts w:cs="Arial"/>
          <w:sz w:val="20"/>
        </w:rPr>
        <w:t>24.7.2020</w:t>
      </w:r>
      <w:r w:rsidRPr="00524718">
        <w:rPr>
          <w:rFonts w:cs="Arial"/>
          <w:sz w:val="20"/>
        </w:rPr>
        <w:t xml:space="preserve">                                                </w:t>
      </w:r>
      <w:r w:rsidR="00474208">
        <w:rPr>
          <w:rFonts w:cs="Arial"/>
          <w:sz w:val="20"/>
        </w:rPr>
        <w:t>V</w:t>
      </w:r>
      <w:r w:rsidR="00680244">
        <w:rPr>
          <w:rFonts w:cs="Arial"/>
          <w:sz w:val="20"/>
        </w:rPr>
        <w:t> </w:t>
      </w:r>
      <w:r w:rsidR="00C31F91">
        <w:rPr>
          <w:rFonts w:cs="Arial"/>
          <w:sz w:val="20"/>
        </w:rPr>
        <w:t>Krno</w:t>
      </w:r>
      <w:r w:rsidR="00680244">
        <w:rPr>
          <w:rFonts w:cs="Arial"/>
          <w:sz w:val="20"/>
        </w:rPr>
        <w:t xml:space="preserve">vě </w:t>
      </w:r>
      <w:r w:rsidR="00474208">
        <w:rPr>
          <w:rFonts w:cs="Arial"/>
          <w:sz w:val="20"/>
        </w:rPr>
        <w:t>dne</w:t>
      </w:r>
      <w:r w:rsidR="00680244">
        <w:rPr>
          <w:rFonts w:cs="Arial"/>
          <w:sz w:val="20"/>
        </w:rPr>
        <w:t xml:space="preserve"> </w:t>
      </w:r>
      <w:r w:rsidR="006819CA">
        <w:rPr>
          <w:rFonts w:cs="Arial"/>
          <w:sz w:val="20"/>
        </w:rPr>
        <w:t>16.7.2020</w:t>
      </w:r>
    </w:p>
    <w:p w:rsidR="000953C0" w:rsidRPr="00524718" w:rsidRDefault="000953C0" w:rsidP="000953C0">
      <w:pPr>
        <w:rPr>
          <w:rFonts w:cs="Arial"/>
          <w:sz w:val="20"/>
        </w:rPr>
      </w:pPr>
      <w:r w:rsidRPr="00524718">
        <w:rPr>
          <w:rFonts w:cs="Arial"/>
          <w:sz w:val="20"/>
        </w:rPr>
        <w:br/>
      </w:r>
    </w:p>
    <w:p w:rsidR="000953C0" w:rsidRPr="00524718" w:rsidRDefault="000953C0" w:rsidP="000953C0">
      <w:pPr>
        <w:rPr>
          <w:rFonts w:cs="Arial"/>
          <w:sz w:val="20"/>
        </w:rPr>
      </w:pPr>
    </w:p>
    <w:p w:rsidR="000953C0" w:rsidRPr="00524718" w:rsidRDefault="000953C0" w:rsidP="000953C0">
      <w:pPr>
        <w:rPr>
          <w:rFonts w:cs="Arial"/>
          <w:sz w:val="20"/>
        </w:rPr>
      </w:pPr>
      <w:r w:rsidRPr="00524718">
        <w:rPr>
          <w:rFonts w:cs="Arial"/>
          <w:sz w:val="20"/>
        </w:rPr>
        <w:t>Za dodavatele:                                                                 Za odběratele:</w:t>
      </w:r>
    </w:p>
    <w:p w:rsidR="000953C0" w:rsidRPr="00524718" w:rsidRDefault="000953C0" w:rsidP="000953C0">
      <w:pPr>
        <w:rPr>
          <w:rFonts w:cs="Arial"/>
          <w:sz w:val="20"/>
        </w:rPr>
      </w:pPr>
    </w:p>
    <w:p w:rsidR="000953C0" w:rsidRPr="00524718" w:rsidRDefault="000953C0" w:rsidP="000953C0">
      <w:pPr>
        <w:rPr>
          <w:rFonts w:cs="Arial"/>
          <w:sz w:val="20"/>
        </w:rPr>
      </w:pPr>
    </w:p>
    <w:p w:rsidR="000953C0" w:rsidRPr="00524718" w:rsidRDefault="000953C0" w:rsidP="000953C0">
      <w:pPr>
        <w:rPr>
          <w:rFonts w:cs="Arial"/>
          <w:sz w:val="20"/>
        </w:rPr>
      </w:pPr>
    </w:p>
    <w:p w:rsidR="000953C0" w:rsidRPr="00524718" w:rsidRDefault="000953C0" w:rsidP="000953C0">
      <w:pPr>
        <w:rPr>
          <w:rFonts w:cs="Arial"/>
          <w:sz w:val="20"/>
        </w:rPr>
      </w:pPr>
      <w:r w:rsidRPr="00524718">
        <w:rPr>
          <w:rFonts w:cs="Arial"/>
          <w:sz w:val="20"/>
        </w:rPr>
        <w:t>...........................................................                              ...........................................................</w:t>
      </w:r>
    </w:p>
    <w:p w:rsidR="000953C0" w:rsidRPr="00524718" w:rsidRDefault="00E72C66" w:rsidP="000953C0">
      <w:pPr>
        <w:rPr>
          <w:rFonts w:cs="Arial"/>
          <w:sz w:val="20"/>
        </w:rPr>
      </w:pPr>
      <w:r w:rsidRPr="00524718">
        <w:rPr>
          <w:rFonts w:cs="Arial"/>
          <w:sz w:val="20"/>
        </w:rPr>
        <w:t>MVDr. Petr Seidl</w:t>
      </w:r>
      <w:r w:rsidR="000953C0" w:rsidRPr="00524718">
        <w:rPr>
          <w:rFonts w:cs="Arial"/>
          <w:sz w:val="20"/>
        </w:rPr>
        <w:tab/>
      </w:r>
      <w:r w:rsidR="000953C0" w:rsidRPr="00524718">
        <w:rPr>
          <w:rFonts w:cs="Arial"/>
          <w:sz w:val="20"/>
        </w:rPr>
        <w:tab/>
      </w:r>
      <w:r w:rsidR="000953C0" w:rsidRPr="00524718">
        <w:rPr>
          <w:rFonts w:cs="Arial"/>
          <w:sz w:val="20"/>
        </w:rPr>
        <w:tab/>
      </w:r>
      <w:r w:rsidR="000953C0" w:rsidRPr="00524718">
        <w:rPr>
          <w:rFonts w:cs="Arial"/>
          <w:sz w:val="20"/>
        </w:rPr>
        <w:tab/>
      </w:r>
      <w:r w:rsidRPr="00524718">
        <w:rPr>
          <w:rFonts w:cs="Arial"/>
          <w:sz w:val="20"/>
        </w:rPr>
        <w:t xml:space="preserve">             </w:t>
      </w:r>
      <w:r w:rsidR="00C31F91" w:rsidRPr="00C31F91">
        <w:rPr>
          <w:rFonts w:cs="Arial"/>
          <w:sz w:val="20"/>
        </w:rPr>
        <w:t>MUDr. Ladislav Václavec, MBA</w:t>
      </w:r>
    </w:p>
    <w:p w:rsidR="000953C0" w:rsidRPr="00524718" w:rsidRDefault="00AE1633" w:rsidP="000953C0">
      <w:pPr>
        <w:rPr>
          <w:rFonts w:cs="Arial"/>
          <w:sz w:val="20"/>
        </w:rPr>
      </w:pPr>
      <w:r w:rsidRPr="00524718">
        <w:rPr>
          <w:rFonts w:cs="Arial"/>
          <w:sz w:val="20"/>
        </w:rPr>
        <w:t xml:space="preserve">Výkonný </w:t>
      </w:r>
      <w:r w:rsidR="00E72C66" w:rsidRPr="00524718">
        <w:rPr>
          <w:rFonts w:cs="Arial"/>
          <w:sz w:val="20"/>
        </w:rPr>
        <w:t>ředitel</w:t>
      </w:r>
      <w:r w:rsidR="000953C0" w:rsidRPr="00524718">
        <w:rPr>
          <w:rFonts w:cs="Arial"/>
          <w:sz w:val="20"/>
        </w:rPr>
        <w:tab/>
      </w:r>
      <w:r w:rsidR="000953C0" w:rsidRPr="00524718">
        <w:rPr>
          <w:rFonts w:cs="Arial"/>
          <w:sz w:val="20"/>
        </w:rPr>
        <w:tab/>
      </w:r>
      <w:r w:rsidR="000953C0" w:rsidRPr="00524718">
        <w:rPr>
          <w:rFonts w:cs="Arial"/>
          <w:sz w:val="20"/>
        </w:rPr>
        <w:tab/>
      </w:r>
      <w:r w:rsidR="000953C0" w:rsidRPr="00524718">
        <w:rPr>
          <w:rFonts w:cs="Arial"/>
          <w:sz w:val="20"/>
        </w:rPr>
        <w:tab/>
      </w:r>
      <w:r w:rsidR="000953C0" w:rsidRPr="00524718">
        <w:rPr>
          <w:rFonts w:cs="Arial"/>
          <w:sz w:val="20"/>
        </w:rPr>
        <w:tab/>
      </w:r>
      <w:r w:rsidR="00C44A76">
        <w:rPr>
          <w:rFonts w:cs="Arial"/>
          <w:sz w:val="20"/>
        </w:rPr>
        <w:tab/>
        <w:t>Ředitel</w:t>
      </w:r>
    </w:p>
    <w:p w:rsidR="000953C0" w:rsidRPr="00524718" w:rsidRDefault="000953C0" w:rsidP="000953C0">
      <w:pPr>
        <w:rPr>
          <w:rFonts w:cs="Arial"/>
          <w:sz w:val="20"/>
        </w:rPr>
      </w:pPr>
      <w:r w:rsidRPr="00524718">
        <w:rPr>
          <w:rFonts w:cs="Arial"/>
          <w:b/>
          <w:bCs/>
          <w:sz w:val="20"/>
        </w:rPr>
        <w:tab/>
      </w:r>
      <w:r w:rsidRPr="00524718">
        <w:rPr>
          <w:rFonts w:cs="Arial"/>
          <w:sz w:val="20"/>
        </w:rPr>
        <w:t xml:space="preserve">    </w:t>
      </w:r>
      <w:r w:rsidRPr="00524718">
        <w:rPr>
          <w:rFonts w:cs="Arial"/>
          <w:sz w:val="20"/>
        </w:rPr>
        <w:tab/>
      </w:r>
      <w:r w:rsidRPr="00524718">
        <w:rPr>
          <w:rFonts w:cs="Arial"/>
          <w:sz w:val="20"/>
        </w:rPr>
        <w:tab/>
      </w:r>
      <w:r w:rsidRPr="00524718">
        <w:rPr>
          <w:rFonts w:cs="Arial"/>
          <w:sz w:val="20"/>
        </w:rPr>
        <w:tab/>
      </w:r>
      <w:r w:rsidRPr="00524718">
        <w:rPr>
          <w:rFonts w:cs="Arial"/>
          <w:sz w:val="20"/>
        </w:rPr>
        <w:tab/>
      </w:r>
      <w:r w:rsidR="00AE1633" w:rsidRPr="00524718">
        <w:rPr>
          <w:rFonts w:cs="Arial"/>
          <w:sz w:val="20"/>
        </w:rPr>
        <w:t xml:space="preserve">                          </w:t>
      </w:r>
    </w:p>
    <w:p w:rsidR="000953C0" w:rsidRPr="00524718" w:rsidRDefault="000953C0" w:rsidP="000953C0">
      <w:pPr>
        <w:pStyle w:val="BodyText31"/>
        <w:rPr>
          <w:rFonts w:cs="Arial"/>
          <w:sz w:val="20"/>
        </w:rPr>
      </w:pPr>
    </w:p>
    <w:p w:rsidR="000953C0" w:rsidRDefault="000953C0" w:rsidP="000953C0">
      <w:pPr>
        <w:pStyle w:val="BodyText31"/>
        <w:rPr>
          <w:rFonts w:cs="Arial"/>
          <w:sz w:val="20"/>
        </w:rPr>
      </w:pPr>
    </w:p>
    <w:p w:rsidR="002D5B4F" w:rsidRPr="00524718" w:rsidRDefault="002D5B4F" w:rsidP="000953C0">
      <w:pPr>
        <w:pStyle w:val="BodyText31"/>
        <w:rPr>
          <w:rFonts w:cs="Arial"/>
          <w:sz w:val="20"/>
        </w:rPr>
      </w:pPr>
    </w:p>
    <w:p w:rsidR="000953C0" w:rsidRDefault="000953C0" w:rsidP="000953C0">
      <w:pPr>
        <w:pStyle w:val="BodyText31"/>
        <w:rPr>
          <w:rFonts w:cs="Arial"/>
          <w:sz w:val="20"/>
        </w:rPr>
      </w:pPr>
    </w:p>
    <w:p w:rsidR="007059F9" w:rsidRDefault="007059F9" w:rsidP="000953C0">
      <w:pPr>
        <w:pStyle w:val="BodyText31"/>
        <w:rPr>
          <w:rFonts w:cs="Arial"/>
          <w:sz w:val="20"/>
        </w:rPr>
      </w:pPr>
    </w:p>
    <w:p w:rsidR="007059F9" w:rsidRDefault="007059F9" w:rsidP="000953C0">
      <w:pPr>
        <w:pStyle w:val="BodyText31"/>
        <w:rPr>
          <w:rFonts w:cs="Arial"/>
          <w:sz w:val="20"/>
        </w:rPr>
      </w:pPr>
    </w:p>
    <w:p w:rsidR="007059F9" w:rsidRDefault="007059F9" w:rsidP="000953C0">
      <w:pPr>
        <w:pStyle w:val="BodyText31"/>
        <w:rPr>
          <w:rFonts w:cs="Arial"/>
          <w:sz w:val="20"/>
        </w:rPr>
      </w:pPr>
    </w:p>
    <w:p w:rsidR="00B12C23" w:rsidRPr="00524718" w:rsidRDefault="00B12C23" w:rsidP="000953C0">
      <w:pPr>
        <w:pStyle w:val="BodyText31"/>
        <w:rPr>
          <w:rFonts w:cs="Arial"/>
          <w:sz w:val="20"/>
        </w:rPr>
      </w:pPr>
    </w:p>
    <w:p w:rsidR="002D5B4F" w:rsidRDefault="002D5B4F" w:rsidP="002D5B4F">
      <w:pPr>
        <w:rPr>
          <w:rFonts w:cs="Arial"/>
          <w:b/>
          <w:sz w:val="20"/>
        </w:rPr>
      </w:pPr>
      <w:r w:rsidRPr="00524718">
        <w:rPr>
          <w:rFonts w:cs="Arial"/>
          <w:b/>
          <w:sz w:val="20"/>
        </w:rPr>
        <w:t xml:space="preserve">Příloha č. 1 – </w:t>
      </w:r>
      <w:r w:rsidR="006819CA" w:rsidRPr="00524718">
        <w:rPr>
          <w:rFonts w:cs="Arial"/>
          <w:b/>
          <w:i/>
          <w:sz w:val="20"/>
        </w:rPr>
        <w:t>obchodní tajemství</w:t>
      </w:r>
    </w:p>
    <w:p w:rsidR="007059F9" w:rsidRDefault="007059F9" w:rsidP="002D5B4F">
      <w:pPr>
        <w:rPr>
          <w:rFonts w:cs="Arial"/>
          <w:b/>
          <w:sz w:val="20"/>
        </w:rPr>
      </w:pPr>
    </w:p>
    <w:p w:rsidR="007059F9" w:rsidRPr="00524718" w:rsidRDefault="007059F9" w:rsidP="002D5B4F">
      <w:pPr>
        <w:rPr>
          <w:rFonts w:cs="Arial"/>
          <w:i/>
          <w:sz w:val="20"/>
        </w:rPr>
      </w:pPr>
    </w:p>
    <w:p w:rsidR="000953C0" w:rsidRDefault="000953C0" w:rsidP="000953C0">
      <w:pPr>
        <w:pStyle w:val="BodyText31"/>
        <w:rPr>
          <w:rFonts w:cs="Arial"/>
          <w:sz w:val="20"/>
        </w:rPr>
      </w:pPr>
    </w:p>
    <w:p w:rsidR="002D5B4F" w:rsidRDefault="002D5B4F" w:rsidP="000953C0">
      <w:pPr>
        <w:pStyle w:val="BodyText31"/>
        <w:rPr>
          <w:rFonts w:cs="Arial"/>
          <w:sz w:val="20"/>
        </w:rPr>
      </w:pPr>
    </w:p>
    <w:p w:rsidR="002D5B4F" w:rsidRPr="007059F9" w:rsidRDefault="00B12C23" w:rsidP="000953C0">
      <w:pPr>
        <w:pStyle w:val="BodyText31"/>
        <w:rPr>
          <w:rFonts w:cs="Arial"/>
          <w:b/>
          <w:sz w:val="20"/>
        </w:rPr>
      </w:pPr>
      <w:r w:rsidRPr="007059F9">
        <w:rPr>
          <w:rFonts w:cs="Arial"/>
          <w:b/>
          <w:sz w:val="20"/>
        </w:rPr>
        <w:t>P</w:t>
      </w:r>
      <w:r w:rsidR="002D5B4F" w:rsidRPr="007059F9">
        <w:rPr>
          <w:rFonts w:cs="Arial"/>
          <w:b/>
          <w:sz w:val="20"/>
        </w:rPr>
        <w:t xml:space="preserve">říloha č. 2 – </w:t>
      </w:r>
      <w:r w:rsidR="006819CA" w:rsidRPr="00524718">
        <w:rPr>
          <w:rFonts w:cs="Arial"/>
          <w:b/>
          <w:i/>
          <w:sz w:val="20"/>
        </w:rPr>
        <w:t>obchodní tajemství</w:t>
      </w:r>
    </w:p>
    <w:p w:rsidR="007059F9" w:rsidRDefault="007059F9" w:rsidP="000953C0">
      <w:pPr>
        <w:pStyle w:val="BodyText31"/>
        <w:rPr>
          <w:rFonts w:cs="Arial"/>
          <w:b/>
          <w:i/>
          <w:sz w:val="20"/>
        </w:rPr>
      </w:pPr>
    </w:p>
    <w:p w:rsidR="007059F9" w:rsidRDefault="007059F9" w:rsidP="000953C0">
      <w:pPr>
        <w:pStyle w:val="BodyText31"/>
        <w:rPr>
          <w:rFonts w:cs="Arial"/>
          <w:sz w:val="20"/>
        </w:rPr>
      </w:pPr>
    </w:p>
    <w:p w:rsidR="007059F9" w:rsidRDefault="007059F9" w:rsidP="000953C0">
      <w:pPr>
        <w:pStyle w:val="BodyText31"/>
        <w:rPr>
          <w:rFonts w:cs="Arial"/>
          <w:sz w:val="20"/>
        </w:rPr>
      </w:pPr>
    </w:p>
    <w:p w:rsidR="007059F9" w:rsidRDefault="007059F9" w:rsidP="000953C0">
      <w:pPr>
        <w:pStyle w:val="BodyText31"/>
        <w:rPr>
          <w:rFonts w:cs="Arial"/>
          <w:sz w:val="20"/>
        </w:rPr>
      </w:pPr>
    </w:p>
    <w:p w:rsidR="00473504" w:rsidRPr="00524718" w:rsidRDefault="00473504" w:rsidP="000953C0">
      <w:pPr>
        <w:pStyle w:val="BodyText31"/>
        <w:rPr>
          <w:rFonts w:cs="Arial"/>
          <w:sz w:val="20"/>
        </w:rPr>
      </w:pPr>
    </w:p>
    <w:p w:rsidR="006168D0" w:rsidRPr="00524718" w:rsidRDefault="006168D0" w:rsidP="002D5B4F"/>
    <w:sectPr w:rsidR="006168D0" w:rsidRPr="00524718" w:rsidSect="002D5B4F">
      <w:footerReference w:type="even" r:id="rId8"/>
      <w:footerReference w:type="default" r:id="rId9"/>
      <w:headerReference w:type="first" r:id="rId10"/>
      <w:pgSz w:w="11906" w:h="16838"/>
      <w:pgMar w:top="1418" w:right="993" w:bottom="1418" w:left="1418" w:header="709" w:footer="70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7AB" w:rsidRDefault="00AA77AB">
      <w:r>
        <w:separator/>
      </w:r>
    </w:p>
  </w:endnote>
  <w:endnote w:type="continuationSeparator" w:id="0">
    <w:p w:rsidR="00AA77AB" w:rsidRDefault="00AA7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BD" w:rsidRDefault="00BB6EBD">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EE6A6E">
      <w:rPr>
        <w:rStyle w:val="slostrnky"/>
        <w:noProof/>
        <w:sz w:val="18"/>
      </w:rPr>
      <w:t>4</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EE6A6E">
      <w:rPr>
        <w:rStyle w:val="slostrnky"/>
        <w:noProof/>
        <w:sz w:val="18"/>
      </w:rPr>
      <w:t>4</w:t>
    </w:r>
    <w:r>
      <w:rPr>
        <w:rStyle w:val="slostrnky"/>
        <w:sz w:val="18"/>
      </w:rPr>
      <w:fldChar w:fldCharType="end"/>
    </w:r>
  </w:p>
  <w:p w:rsidR="00657A51" w:rsidRDefault="00657A51">
    <w:pPr>
      <w:pStyle w:val="Zpat"/>
      <w:jc w:val="both"/>
      <w:rPr>
        <w:snapToGrid w:val="0"/>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EBD" w:rsidRDefault="00BB6EBD">
    <w:pPr>
      <w:pStyle w:val="Zpat"/>
      <w:rPr>
        <w:rStyle w:val="slostrnky"/>
        <w:sz w:val="18"/>
      </w:rPr>
    </w:pPr>
    <w:r>
      <w:tab/>
    </w:r>
    <w:r>
      <w:rPr>
        <w:sz w:val="18"/>
      </w:rPr>
      <w:t xml:space="preserve">Strana </w:t>
    </w:r>
    <w:r>
      <w:rPr>
        <w:rStyle w:val="slostrnky"/>
        <w:sz w:val="18"/>
      </w:rPr>
      <w:fldChar w:fldCharType="begin"/>
    </w:r>
    <w:r>
      <w:rPr>
        <w:rStyle w:val="slostrnky"/>
        <w:sz w:val="18"/>
      </w:rPr>
      <w:instrText xml:space="preserve"> PAGE </w:instrText>
    </w:r>
    <w:r>
      <w:rPr>
        <w:rStyle w:val="slostrnky"/>
        <w:sz w:val="18"/>
      </w:rPr>
      <w:fldChar w:fldCharType="separate"/>
    </w:r>
    <w:r w:rsidR="00EE6A6E">
      <w:rPr>
        <w:rStyle w:val="slostrnky"/>
        <w:noProof/>
        <w:sz w:val="18"/>
      </w:rPr>
      <w:t>1</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EE6A6E">
      <w:rPr>
        <w:rStyle w:val="slostrnky"/>
        <w:noProof/>
        <w:sz w:val="18"/>
      </w:rPr>
      <w:t>4</w:t>
    </w:r>
    <w:r>
      <w:rPr>
        <w:rStyle w:val="slostrnky"/>
        <w:sz w:val="18"/>
      </w:rPr>
      <w:fldChar w:fldCharType="end"/>
    </w:r>
  </w:p>
  <w:p w:rsidR="00657A51" w:rsidRDefault="00657A51">
    <w:pPr>
      <w:pStyle w:val="Zpat"/>
      <w:jc w:val="both"/>
      <w:rPr>
        <w:snapToGrid w:val="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7AB" w:rsidRDefault="00AA77AB">
      <w:r>
        <w:separator/>
      </w:r>
    </w:p>
  </w:footnote>
  <w:footnote w:type="continuationSeparator" w:id="0">
    <w:p w:rsidR="00AA77AB" w:rsidRDefault="00AA77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5C" w:rsidRDefault="00B67A1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453.15pt;height:160.35pt;z-index:-251658752;mso-position-horizontal:center;mso-position-horizontal-relative:margin;mso-position-vertical:center;mso-position-vertical-relative:margin" o:allowincell="f">
          <v:imagedata r:id="rId1" o:title="FN Brno_modra_obdelnik" gain="19661f" blacklevel="22938f"/>
          <w10:wrap anchorx="margin" anchory="margin"/>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6AED"/>
    <w:multiLevelType w:val="hybridMultilevel"/>
    <w:tmpl w:val="D8889B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2F73EA"/>
    <w:multiLevelType w:val="hybridMultilevel"/>
    <w:tmpl w:val="419EAF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BB294D"/>
    <w:multiLevelType w:val="multilevel"/>
    <w:tmpl w:val="7D72E77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nsid w:val="225B23A5"/>
    <w:multiLevelType w:val="hybridMultilevel"/>
    <w:tmpl w:val="4E3A9F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C3F3420"/>
    <w:multiLevelType w:val="hybridMultilevel"/>
    <w:tmpl w:val="C95E931E"/>
    <w:lvl w:ilvl="0" w:tplc="432C806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003209E"/>
    <w:multiLevelType w:val="hybridMultilevel"/>
    <w:tmpl w:val="31BEC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C024E27"/>
    <w:multiLevelType w:val="hybridMultilevel"/>
    <w:tmpl w:val="F45E3C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1A92CD8"/>
    <w:multiLevelType w:val="hybridMultilevel"/>
    <w:tmpl w:val="362A6B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6B67888"/>
    <w:multiLevelType w:val="hybridMultilevel"/>
    <w:tmpl w:val="32A09C00"/>
    <w:lvl w:ilvl="0" w:tplc="56A2F18E">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9AD38CD"/>
    <w:multiLevelType w:val="singleLevel"/>
    <w:tmpl w:val="04050013"/>
    <w:lvl w:ilvl="0">
      <w:start w:val="1"/>
      <w:numFmt w:val="upperRoman"/>
      <w:lvlText w:val="%1."/>
      <w:lvlJc w:val="left"/>
      <w:pPr>
        <w:tabs>
          <w:tab w:val="num" w:pos="720"/>
        </w:tabs>
        <w:ind w:left="720" w:hanging="720"/>
      </w:pPr>
      <w:rPr>
        <w:rFonts w:hint="default"/>
      </w:rPr>
    </w:lvl>
  </w:abstractNum>
  <w:abstractNum w:abstractNumId="10">
    <w:nsid w:val="4B5B3905"/>
    <w:multiLevelType w:val="hybridMultilevel"/>
    <w:tmpl w:val="7D72E77E"/>
    <w:lvl w:ilvl="0" w:tplc="AACAA73E">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1">
    <w:nsid w:val="4BD74CF2"/>
    <w:multiLevelType w:val="hybridMultilevel"/>
    <w:tmpl w:val="09BCD6B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D91572D"/>
    <w:multiLevelType w:val="hybridMultilevel"/>
    <w:tmpl w:val="32A09C00"/>
    <w:lvl w:ilvl="0" w:tplc="56A2F18E">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E551A79"/>
    <w:multiLevelType w:val="hybridMultilevel"/>
    <w:tmpl w:val="47C6E3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182108F"/>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nsid w:val="62702C86"/>
    <w:multiLevelType w:val="singleLevel"/>
    <w:tmpl w:val="04050013"/>
    <w:lvl w:ilvl="0">
      <w:start w:val="1"/>
      <w:numFmt w:val="upperRoman"/>
      <w:lvlText w:val="%1."/>
      <w:lvlJc w:val="left"/>
      <w:pPr>
        <w:tabs>
          <w:tab w:val="num" w:pos="720"/>
        </w:tabs>
        <w:ind w:left="720" w:hanging="720"/>
      </w:pPr>
    </w:lvl>
  </w:abstractNum>
  <w:abstractNum w:abstractNumId="16">
    <w:nsid w:val="639F0A07"/>
    <w:multiLevelType w:val="hybridMultilevel"/>
    <w:tmpl w:val="5308B342"/>
    <w:lvl w:ilvl="0" w:tplc="9DD6B99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65CC1B6F"/>
    <w:multiLevelType w:val="singleLevel"/>
    <w:tmpl w:val="E3921B8E"/>
    <w:lvl w:ilvl="0">
      <w:start w:val="1"/>
      <w:numFmt w:val="upperRoman"/>
      <w:lvlText w:val="%1."/>
      <w:lvlJc w:val="left"/>
      <w:pPr>
        <w:tabs>
          <w:tab w:val="num" w:pos="720"/>
        </w:tabs>
        <w:ind w:left="0" w:firstLine="0"/>
      </w:pPr>
      <w:rPr>
        <w:rFonts w:ascii="Arial" w:hAnsi="Arial" w:hint="default"/>
        <w:b/>
        <w:i w:val="0"/>
        <w:sz w:val="32"/>
      </w:rPr>
    </w:lvl>
  </w:abstractNum>
  <w:abstractNum w:abstractNumId="18">
    <w:nsid w:val="70071C26"/>
    <w:multiLevelType w:val="singleLevel"/>
    <w:tmpl w:val="56686E16"/>
    <w:lvl w:ilvl="0">
      <w:start w:val="1"/>
      <w:numFmt w:val="upperRoman"/>
      <w:lvlText w:val="%1."/>
      <w:lvlJc w:val="center"/>
      <w:pPr>
        <w:tabs>
          <w:tab w:val="num" w:pos="360"/>
        </w:tabs>
        <w:ind w:left="0" w:firstLine="0"/>
      </w:pPr>
      <w:rPr>
        <w:rFonts w:ascii="Arial" w:hAnsi="Arial" w:hint="default"/>
        <w:b/>
        <w:i w:val="0"/>
        <w:sz w:val="32"/>
      </w:rPr>
    </w:lvl>
  </w:abstractNum>
  <w:abstractNum w:abstractNumId="19">
    <w:nsid w:val="759E0793"/>
    <w:multiLevelType w:val="hybridMultilevel"/>
    <w:tmpl w:val="76DEB31A"/>
    <w:lvl w:ilvl="0" w:tplc="0405000F">
      <w:start w:val="1"/>
      <w:numFmt w:val="decimal"/>
      <w:lvlText w:val="%1."/>
      <w:lvlJc w:val="left"/>
      <w:pPr>
        <w:tabs>
          <w:tab w:val="num" w:pos="720"/>
        </w:tabs>
        <w:ind w:left="720" w:hanging="360"/>
      </w:pPr>
    </w:lvl>
    <w:lvl w:ilvl="1" w:tplc="AA2AC18E">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BB477B2"/>
    <w:multiLevelType w:val="hybridMultilevel"/>
    <w:tmpl w:val="60B469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F291A38"/>
    <w:multiLevelType w:val="hybridMultilevel"/>
    <w:tmpl w:val="EEBE909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4"/>
  </w:num>
  <w:num w:numId="4">
    <w:abstractNumId w:val="18"/>
  </w:num>
  <w:num w:numId="5">
    <w:abstractNumId w:val="17"/>
  </w:num>
  <w:num w:numId="6">
    <w:abstractNumId w:val="20"/>
  </w:num>
  <w:num w:numId="7">
    <w:abstractNumId w:val="19"/>
  </w:num>
  <w:num w:numId="8">
    <w:abstractNumId w:val="3"/>
  </w:num>
  <w:num w:numId="9">
    <w:abstractNumId w:val="11"/>
  </w:num>
  <w:num w:numId="10">
    <w:abstractNumId w:val="21"/>
  </w:num>
  <w:num w:numId="11">
    <w:abstractNumId w:val="12"/>
  </w:num>
  <w:num w:numId="12">
    <w:abstractNumId w:val="5"/>
  </w:num>
  <w:num w:numId="13">
    <w:abstractNumId w:val="10"/>
  </w:num>
  <w:num w:numId="14">
    <w:abstractNumId w:val="2"/>
  </w:num>
  <w:num w:numId="15">
    <w:abstractNumId w:val="6"/>
  </w:num>
  <w:num w:numId="16">
    <w:abstractNumId w:val="16"/>
  </w:num>
  <w:num w:numId="17">
    <w:abstractNumId w:val="4"/>
  </w:num>
  <w:num w:numId="18">
    <w:abstractNumId w:val="13"/>
  </w:num>
  <w:num w:numId="19">
    <w:abstractNumId w:val="7"/>
  </w:num>
  <w:num w:numId="20">
    <w:abstractNumId w:val="8"/>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3074" fill="f" fillcolor="window" stroke="f">
      <v:fill color="window" on="f"/>
      <v:stroke on="f"/>
    </o:shapedefaults>
    <o:shapelayout v:ext="edit">
      <o:idmap v:ext="edit" data="2"/>
    </o:shapelayout>
  </w:hdrShapeDefaults>
  <w:footnotePr>
    <w:footnote w:id="-1"/>
    <w:footnote w:id="0"/>
  </w:footnotePr>
  <w:endnotePr>
    <w:endnote w:id="-1"/>
    <w:endnote w:id="0"/>
  </w:endnotePr>
  <w:compat/>
  <w:rsids>
    <w:rsidRoot w:val="00651922"/>
    <w:rsid w:val="00000F23"/>
    <w:rsid w:val="00035191"/>
    <w:rsid w:val="00040B85"/>
    <w:rsid w:val="00042161"/>
    <w:rsid w:val="0004392E"/>
    <w:rsid w:val="000439D6"/>
    <w:rsid w:val="00061410"/>
    <w:rsid w:val="000953C0"/>
    <w:rsid w:val="000A7C03"/>
    <w:rsid w:val="000D20E6"/>
    <w:rsid w:val="000E44C4"/>
    <w:rsid w:val="000F0580"/>
    <w:rsid w:val="00102F71"/>
    <w:rsid w:val="00117CDE"/>
    <w:rsid w:val="001270C8"/>
    <w:rsid w:val="0013631D"/>
    <w:rsid w:val="00141764"/>
    <w:rsid w:val="001417C8"/>
    <w:rsid w:val="00143AB1"/>
    <w:rsid w:val="001625C1"/>
    <w:rsid w:val="0016401D"/>
    <w:rsid w:val="00167A10"/>
    <w:rsid w:val="00176A47"/>
    <w:rsid w:val="00180058"/>
    <w:rsid w:val="00180279"/>
    <w:rsid w:val="001874B1"/>
    <w:rsid w:val="00191965"/>
    <w:rsid w:val="00195744"/>
    <w:rsid w:val="001A7700"/>
    <w:rsid w:val="001A7BA9"/>
    <w:rsid w:val="001B04CD"/>
    <w:rsid w:val="001C52C1"/>
    <w:rsid w:val="001D51A0"/>
    <w:rsid w:val="001E44D5"/>
    <w:rsid w:val="001E4AFC"/>
    <w:rsid w:val="001E694F"/>
    <w:rsid w:val="002034BA"/>
    <w:rsid w:val="002127BC"/>
    <w:rsid w:val="00213922"/>
    <w:rsid w:val="002324FC"/>
    <w:rsid w:val="00232DAE"/>
    <w:rsid w:val="002A519F"/>
    <w:rsid w:val="002A7E15"/>
    <w:rsid w:val="002B23E9"/>
    <w:rsid w:val="002B322E"/>
    <w:rsid w:val="002B3A07"/>
    <w:rsid w:val="002C1C4D"/>
    <w:rsid w:val="002C3605"/>
    <w:rsid w:val="002C530C"/>
    <w:rsid w:val="002C639D"/>
    <w:rsid w:val="002D1140"/>
    <w:rsid w:val="002D3FCE"/>
    <w:rsid w:val="002D5B4F"/>
    <w:rsid w:val="002E36DE"/>
    <w:rsid w:val="002E409D"/>
    <w:rsid w:val="002E6BAE"/>
    <w:rsid w:val="002F7E3D"/>
    <w:rsid w:val="003061A6"/>
    <w:rsid w:val="00311812"/>
    <w:rsid w:val="003146E2"/>
    <w:rsid w:val="00324E9F"/>
    <w:rsid w:val="00330BB3"/>
    <w:rsid w:val="00340319"/>
    <w:rsid w:val="003810E1"/>
    <w:rsid w:val="0039029E"/>
    <w:rsid w:val="003A402E"/>
    <w:rsid w:val="003B7B3C"/>
    <w:rsid w:val="003C58C9"/>
    <w:rsid w:val="003F3E59"/>
    <w:rsid w:val="003F4322"/>
    <w:rsid w:val="00412B2A"/>
    <w:rsid w:val="00415B3F"/>
    <w:rsid w:val="00424E46"/>
    <w:rsid w:val="0043391E"/>
    <w:rsid w:val="004458A9"/>
    <w:rsid w:val="004532AB"/>
    <w:rsid w:val="004556CA"/>
    <w:rsid w:val="00457E7B"/>
    <w:rsid w:val="0046129B"/>
    <w:rsid w:val="00466A59"/>
    <w:rsid w:val="00473504"/>
    <w:rsid w:val="00474208"/>
    <w:rsid w:val="004859EE"/>
    <w:rsid w:val="004859FB"/>
    <w:rsid w:val="00493329"/>
    <w:rsid w:val="00497E51"/>
    <w:rsid w:val="004A4067"/>
    <w:rsid w:val="004B32C9"/>
    <w:rsid w:val="004B6B81"/>
    <w:rsid w:val="004C214E"/>
    <w:rsid w:val="004D52CC"/>
    <w:rsid w:val="004D7939"/>
    <w:rsid w:val="004D7CC2"/>
    <w:rsid w:val="004E022B"/>
    <w:rsid w:val="004E0665"/>
    <w:rsid w:val="004F3F3D"/>
    <w:rsid w:val="004F4A4B"/>
    <w:rsid w:val="00503ECC"/>
    <w:rsid w:val="0051162F"/>
    <w:rsid w:val="00524718"/>
    <w:rsid w:val="00531809"/>
    <w:rsid w:val="00533B90"/>
    <w:rsid w:val="00544D5C"/>
    <w:rsid w:val="00551016"/>
    <w:rsid w:val="00555E15"/>
    <w:rsid w:val="0055748E"/>
    <w:rsid w:val="00565059"/>
    <w:rsid w:val="005709BC"/>
    <w:rsid w:val="005736E5"/>
    <w:rsid w:val="00586D8E"/>
    <w:rsid w:val="00596841"/>
    <w:rsid w:val="005A58E6"/>
    <w:rsid w:val="005B3097"/>
    <w:rsid w:val="005C18A4"/>
    <w:rsid w:val="005C2550"/>
    <w:rsid w:val="005C37D0"/>
    <w:rsid w:val="005D4BCA"/>
    <w:rsid w:val="005E673E"/>
    <w:rsid w:val="005F6F71"/>
    <w:rsid w:val="006037D9"/>
    <w:rsid w:val="00607830"/>
    <w:rsid w:val="006168D0"/>
    <w:rsid w:val="00627252"/>
    <w:rsid w:val="006274D5"/>
    <w:rsid w:val="006319BE"/>
    <w:rsid w:val="00634B7A"/>
    <w:rsid w:val="006423DB"/>
    <w:rsid w:val="00651922"/>
    <w:rsid w:val="00653726"/>
    <w:rsid w:val="00657A51"/>
    <w:rsid w:val="00661786"/>
    <w:rsid w:val="0067442C"/>
    <w:rsid w:val="00680244"/>
    <w:rsid w:val="006819CA"/>
    <w:rsid w:val="00682467"/>
    <w:rsid w:val="00686404"/>
    <w:rsid w:val="006A7FDB"/>
    <w:rsid w:val="006C204B"/>
    <w:rsid w:val="006C21DC"/>
    <w:rsid w:val="006C40AD"/>
    <w:rsid w:val="006D2FFC"/>
    <w:rsid w:val="006D57BF"/>
    <w:rsid w:val="006D6793"/>
    <w:rsid w:val="006D7A53"/>
    <w:rsid w:val="006E6436"/>
    <w:rsid w:val="006F00AD"/>
    <w:rsid w:val="007020F2"/>
    <w:rsid w:val="00704898"/>
    <w:rsid w:val="007059F9"/>
    <w:rsid w:val="00712907"/>
    <w:rsid w:val="00725518"/>
    <w:rsid w:val="007364AF"/>
    <w:rsid w:val="00741D47"/>
    <w:rsid w:val="00742108"/>
    <w:rsid w:val="007541B5"/>
    <w:rsid w:val="00754E2D"/>
    <w:rsid w:val="00763A6E"/>
    <w:rsid w:val="0076422C"/>
    <w:rsid w:val="00766545"/>
    <w:rsid w:val="007841CC"/>
    <w:rsid w:val="007912FE"/>
    <w:rsid w:val="0079240E"/>
    <w:rsid w:val="00793BE1"/>
    <w:rsid w:val="007A126A"/>
    <w:rsid w:val="007B0EAE"/>
    <w:rsid w:val="007B64FE"/>
    <w:rsid w:val="007B7571"/>
    <w:rsid w:val="007D057B"/>
    <w:rsid w:val="007F2D57"/>
    <w:rsid w:val="00826839"/>
    <w:rsid w:val="008316C3"/>
    <w:rsid w:val="00831C08"/>
    <w:rsid w:val="00832B16"/>
    <w:rsid w:val="00833EAC"/>
    <w:rsid w:val="0086085C"/>
    <w:rsid w:val="008812C1"/>
    <w:rsid w:val="00896B9E"/>
    <w:rsid w:val="008A0F25"/>
    <w:rsid w:val="008A268F"/>
    <w:rsid w:val="008A638D"/>
    <w:rsid w:val="008B5335"/>
    <w:rsid w:val="008D0081"/>
    <w:rsid w:val="008D0E48"/>
    <w:rsid w:val="008F0890"/>
    <w:rsid w:val="00901B5B"/>
    <w:rsid w:val="00901BFC"/>
    <w:rsid w:val="00906B9B"/>
    <w:rsid w:val="00927D4F"/>
    <w:rsid w:val="009418D6"/>
    <w:rsid w:val="00941A77"/>
    <w:rsid w:val="00953982"/>
    <w:rsid w:val="00953B44"/>
    <w:rsid w:val="0095535B"/>
    <w:rsid w:val="00956F02"/>
    <w:rsid w:val="00973C3B"/>
    <w:rsid w:val="009764AC"/>
    <w:rsid w:val="00977516"/>
    <w:rsid w:val="00980E52"/>
    <w:rsid w:val="009B44B1"/>
    <w:rsid w:val="009B66F5"/>
    <w:rsid w:val="009C249C"/>
    <w:rsid w:val="009C45EB"/>
    <w:rsid w:val="009E3937"/>
    <w:rsid w:val="009E5694"/>
    <w:rsid w:val="009E65C2"/>
    <w:rsid w:val="00A06E22"/>
    <w:rsid w:val="00A16B0D"/>
    <w:rsid w:val="00A45F18"/>
    <w:rsid w:val="00A51DBC"/>
    <w:rsid w:val="00A52B74"/>
    <w:rsid w:val="00A61F88"/>
    <w:rsid w:val="00A72104"/>
    <w:rsid w:val="00A87592"/>
    <w:rsid w:val="00A87652"/>
    <w:rsid w:val="00A93E5F"/>
    <w:rsid w:val="00AA1C69"/>
    <w:rsid w:val="00AA77AB"/>
    <w:rsid w:val="00AB363C"/>
    <w:rsid w:val="00AD2EC1"/>
    <w:rsid w:val="00AE1633"/>
    <w:rsid w:val="00AF401D"/>
    <w:rsid w:val="00AF4208"/>
    <w:rsid w:val="00B02F54"/>
    <w:rsid w:val="00B12C23"/>
    <w:rsid w:val="00B166BE"/>
    <w:rsid w:val="00B17375"/>
    <w:rsid w:val="00B2278B"/>
    <w:rsid w:val="00B259C7"/>
    <w:rsid w:val="00B32F35"/>
    <w:rsid w:val="00B35B1D"/>
    <w:rsid w:val="00B35FFC"/>
    <w:rsid w:val="00B6368E"/>
    <w:rsid w:val="00B67A12"/>
    <w:rsid w:val="00B83F7C"/>
    <w:rsid w:val="00B8670E"/>
    <w:rsid w:val="00B959AE"/>
    <w:rsid w:val="00BB6EBD"/>
    <w:rsid w:val="00BD00B9"/>
    <w:rsid w:val="00BD6C28"/>
    <w:rsid w:val="00BE1791"/>
    <w:rsid w:val="00BE3E5C"/>
    <w:rsid w:val="00BF198A"/>
    <w:rsid w:val="00BF49C1"/>
    <w:rsid w:val="00BF5003"/>
    <w:rsid w:val="00C1398B"/>
    <w:rsid w:val="00C173B8"/>
    <w:rsid w:val="00C21D54"/>
    <w:rsid w:val="00C23FC5"/>
    <w:rsid w:val="00C30123"/>
    <w:rsid w:val="00C31F91"/>
    <w:rsid w:val="00C41BE9"/>
    <w:rsid w:val="00C443B3"/>
    <w:rsid w:val="00C44A76"/>
    <w:rsid w:val="00C53A58"/>
    <w:rsid w:val="00C82B1D"/>
    <w:rsid w:val="00C87B52"/>
    <w:rsid w:val="00CA5CA3"/>
    <w:rsid w:val="00CB7872"/>
    <w:rsid w:val="00CD697D"/>
    <w:rsid w:val="00CE2D3A"/>
    <w:rsid w:val="00CF0CD5"/>
    <w:rsid w:val="00CF29AA"/>
    <w:rsid w:val="00D0396A"/>
    <w:rsid w:val="00D110EB"/>
    <w:rsid w:val="00D13089"/>
    <w:rsid w:val="00D15A17"/>
    <w:rsid w:val="00D16EBC"/>
    <w:rsid w:val="00D217F1"/>
    <w:rsid w:val="00D235EB"/>
    <w:rsid w:val="00D24498"/>
    <w:rsid w:val="00D41A21"/>
    <w:rsid w:val="00D42CCD"/>
    <w:rsid w:val="00D457CC"/>
    <w:rsid w:val="00D471A1"/>
    <w:rsid w:val="00D51648"/>
    <w:rsid w:val="00D701F0"/>
    <w:rsid w:val="00D70C02"/>
    <w:rsid w:val="00D74B0A"/>
    <w:rsid w:val="00D94973"/>
    <w:rsid w:val="00DA4FDF"/>
    <w:rsid w:val="00DB34CE"/>
    <w:rsid w:val="00DB7449"/>
    <w:rsid w:val="00DC5C03"/>
    <w:rsid w:val="00DE38DE"/>
    <w:rsid w:val="00DF2F20"/>
    <w:rsid w:val="00DF32E6"/>
    <w:rsid w:val="00DF37E1"/>
    <w:rsid w:val="00DF48BC"/>
    <w:rsid w:val="00E043F7"/>
    <w:rsid w:val="00E369EF"/>
    <w:rsid w:val="00E409C3"/>
    <w:rsid w:val="00E447C0"/>
    <w:rsid w:val="00E46CAB"/>
    <w:rsid w:val="00E47CF0"/>
    <w:rsid w:val="00E503A1"/>
    <w:rsid w:val="00E517D5"/>
    <w:rsid w:val="00E61CF9"/>
    <w:rsid w:val="00E62DCF"/>
    <w:rsid w:val="00E72C66"/>
    <w:rsid w:val="00E7516D"/>
    <w:rsid w:val="00E85610"/>
    <w:rsid w:val="00E902A6"/>
    <w:rsid w:val="00E92B14"/>
    <w:rsid w:val="00E9720E"/>
    <w:rsid w:val="00EC0A34"/>
    <w:rsid w:val="00EE07DF"/>
    <w:rsid w:val="00EE6A6E"/>
    <w:rsid w:val="00F234C4"/>
    <w:rsid w:val="00F26444"/>
    <w:rsid w:val="00F310D8"/>
    <w:rsid w:val="00F37484"/>
    <w:rsid w:val="00F37C92"/>
    <w:rsid w:val="00F37EF0"/>
    <w:rsid w:val="00F413BF"/>
    <w:rsid w:val="00F420C7"/>
    <w:rsid w:val="00F4518F"/>
    <w:rsid w:val="00F55B28"/>
    <w:rsid w:val="00F56325"/>
    <w:rsid w:val="00F56568"/>
    <w:rsid w:val="00F705EA"/>
    <w:rsid w:val="00F70E31"/>
    <w:rsid w:val="00F74CC9"/>
    <w:rsid w:val="00F77423"/>
    <w:rsid w:val="00F77F4E"/>
    <w:rsid w:val="00F81F22"/>
    <w:rsid w:val="00F95BD8"/>
    <w:rsid w:val="00FB425E"/>
    <w:rsid w:val="00FB58E7"/>
    <w:rsid w:val="00FC1E8C"/>
    <w:rsid w:val="00FC4573"/>
    <w:rsid w:val="00FD08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indow" stroke="f">
      <v:fill color="window"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keepNext/>
      <w:keepLines/>
    </w:pPr>
    <w:rPr>
      <w:rFonts w:ascii="Arial" w:hAnsi="Arial"/>
      <w:sz w:val="22"/>
    </w:rPr>
  </w:style>
  <w:style w:type="paragraph" w:styleId="Nadpis1">
    <w:name w:val="heading 1"/>
    <w:basedOn w:val="Normln"/>
    <w:next w:val="Normln"/>
    <w:qFormat/>
    <w:pPr>
      <w:jc w:val="center"/>
      <w:outlineLvl w:val="0"/>
    </w:pPr>
    <w:rPr>
      <w:b/>
      <w:sz w:val="36"/>
    </w:rPr>
  </w:style>
  <w:style w:type="paragraph" w:styleId="Nadpis2">
    <w:name w:val="heading 2"/>
    <w:basedOn w:val="Normln"/>
    <w:next w:val="Normln"/>
    <w:qFormat/>
    <w:pPr>
      <w:jc w:val="center"/>
      <w:outlineLvl w:val="1"/>
    </w:pPr>
    <w:rPr>
      <w:b/>
      <w:sz w:val="28"/>
    </w:rPr>
  </w:style>
  <w:style w:type="paragraph" w:styleId="Nadpis3">
    <w:name w:val="heading 3"/>
    <w:basedOn w:val="Normln"/>
    <w:next w:val="Normln"/>
    <w:qFormat/>
    <w:pPr>
      <w:jc w:val="center"/>
      <w:outlineLvl w:val="2"/>
    </w:pPr>
    <w:rPr>
      <w:b/>
      <w:noProof/>
      <w:sz w:val="24"/>
    </w:rPr>
  </w:style>
  <w:style w:type="paragraph" w:styleId="Nadpis4">
    <w:name w:val="heading 4"/>
    <w:basedOn w:val="Normln"/>
    <w:next w:val="Normln"/>
    <w:qFormat/>
    <w:pPr>
      <w:outlineLvl w:val="3"/>
    </w:pPr>
    <w:rPr>
      <w:b/>
      <w:noProof/>
    </w:rPr>
  </w:style>
  <w:style w:type="paragraph" w:styleId="Nadpis6">
    <w:name w:val="heading 6"/>
    <w:basedOn w:val="Normln"/>
    <w:next w:val="Normln"/>
    <w:qFormat/>
    <w:rsid w:val="00F234C4"/>
    <w:pPr>
      <w:spacing w:before="240" w:after="60"/>
      <w:outlineLvl w:val="5"/>
    </w:pPr>
    <w:rPr>
      <w:rFonts w:ascii="Times New Roman" w:hAnsi="Times New Roman"/>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rPr>
      <w:rFonts w:ascii="Arial" w:hAnsi="Arial"/>
      <w:sz w:val="22"/>
    </w:rPr>
  </w:style>
  <w:style w:type="paragraph" w:styleId="Rozloendokumentu">
    <w:name w:val="Rozložení dokumentu"/>
    <w:basedOn w:val="Normln"/>
    <w:semiHidden/>
    <w:pPr>
      <w:shd w:val="clear" w:color="auto" w:fill="000080"/>
    </w:pPr>
    <w:rPr>
      <w:rFonts w:ascii="Tahoma" w:hAnsi="Tahoma"/>
    </w:rPr>
  </w:style>
  <w:style w:type="paragraph" w:styleId="Zkladntext">
    <w:name w:val="Body Text"/>
    <w:basedOn w:val="Normln"/>
    <w:pPr>
      <w:keepNext w:val="0"/>
      <w:keepLines w:val="0"/>
    </w:pPr>
    <w:rPr>
      <w:rFonts w:ascii="Times New Roman" w:hAnsi="Times New Roman"/>
      <w:b/>
      <w:sz w:val="24"/>
    </w:rPr>
  </w:style>
  <w:style w:type="paragraph" w:styleId="Zkladntext2">
    <w:name w:val="Body Text 2"/>
    <w:basedOn w:val="Normln"/>
    <w:pPr>
      <w:spacing w:line="360" w:lineRule="auto"/>
      <w:jc w:val="both"/>
    </w:pPr>
  </w:style>
  <w:style w:type="paragraph" w:styleId="Zkladntextodsazen">
    <w:name w:val="Body Text Indent"/>
    <w:basedOn w:val="Normln"/>
    <w:rsid w:val="00F234C4"/>
    <w:pPr>
      <w:spacing w:after="120"/>
      <w:ind w:left="283"/>
    </w:pPr>
  </w:style>
  <w:style w:type="paragraph" w:customStyle="1" w:styleId="A4HP">
    <w:name w:val="A4HP"/>
    <w:rsid w:val="00F234C4"/>
    <w:pPr>
      <w:tabs>
        <w:tab w:val="left" w:pos="-720"/>
      </w:tabs>
      <w:suppressAutoHyphens/>
      <w:spacing w:line="360" w:lineRule="auto"/>
    </w:pPr>
    <w:rPr>
      <w:rFonts w:ascii="Courier New" w:hAnsi="Courier New"/>
      <w:sz w:val="24"/>
      <w:lang w:val="en-US"/>
    </w:rPr>
  </w:style>
  <w:style w:type="paragraph" w:customStyle="1" w:styleId="BodyText21">
    <w:name w:val="Body Text 21"/>
    <w:basedOn w:val="Normln"/>
    <w:rsid w:val="00F234C4"/>
    <w:pPr>
      <w:keepNext w:val="0"/>
      <w:keepLines w:val="0"/>
      <w:widowControl w:val="0"/>
      <w:jc w:val="center"/>
    </w:pPr>
    <w:rPr>
      <w:b/>
      <w:sz w:val="24"/>
    </w:rPr>
  </w:style>
  <w:style w:type="paragraph" w:styleId="Podtitul">
    <w:name w:val="Subtitle"/>
    <w:basedOn w:val="Normln"/>
    <w:qFormat/>
    <w:rsid w:val="00F234C4"/>
    <w:pPr>
      <w:keepNext w:val="0"/>
      <w:keepLines w:val="0"/>
      <w:widowControl w:val="0"/>
      <w:spacing w:line="240" w:lineRule="exact"/>
      <w:jc w:val="center"/>
    </w:pPr>
    <w:rPr>
      <w:b/>
      <w:sz w:val="32"/>
    </w:rPr>
  </w:style>
  <w:style w:type="paragraph" w:customStyle="1" w:styleId="BodyText31">
    <w:name w:val="Body Text 31"/>
    <w:basedOn w:val="Normln"/>
    <w:rsid w:val="00F234C4"/>
    <w:pPr>
      <w:keepNext w:val="0"/>
      <w:keepLines w:val="0"/>
      <w:widowControl w:val="0"/>
      <w:jc w:val="both"/>
    </w:pPr>
    <w:rPr>
      <w:sz w:val="24"/>
    </w:rPr>
  </w:style>
  <w:style w:type="paragraph" w:customStyle="1" w:styleId="Paragraf">
    <w:name w:val="Paragraf"/>
    <w:basedOn w:val="Normln"/>
    <w:rsid w:val="00F234C4"/>
    <w:pPr>
      <w:keepNext w:val="0"/>
      <w:keepLines w:val="0"/>
      <w:ind w:left="703" w:hanging="703"/>
      <w:jc w:val="both"/>
    </w:pPr>
    <w:rPr>
      <w:rFonts w:ascii="Times New Roman" w:hAnsi="Times New Roman"/>
    </w:rPr>
  </w:style>
  <w:style w:type="character" w:customStyle="1" w:styleId="ZpatChar">
    <w:name w:val="Zápatí Char"/>
    <w:link w:val="Zpat"/>
    <w:rsid w:val="00F234C4"/>
    <w:rPr>
      <w:rFonts w:ascii="Arial" w:hAnsi="Arial"/>
      <w:sz w:val="22"/>
      <w:lang w:val="cs-CZ" w:eastAsia="cs-CZ" w:bidi="ar-SA"/>
    </w:rPr>
  </w:style>
  <w:style w:type="paragraph" w:styleId="Odstavecseseznamem">
    <w:name w:val="List Paragraph"/>
    <w:basedOn w:val="Normln"/>
    <w:uiPriority w:val="34"/>
    <w:qFormat/>
    <w:rsid w:val="00F234C4"/>
    <w:pPr>
      <w:keepNext w:val="0"/>
      <w:keepLines w:val="0"/>
      <w:ind w:left="708"/>
    </w:pPr>
    <w:rPr>
      <w:rFonts w:ascii="Times New Roman" w:hAnsi="Times New Roman"/>
      <w:sz w:val="20"/>
    </w:rPr>
  </w:style>
  <w:style w:type="character" w:customStyle="1" w:styleId="platne1">
    <w:name w:val="platne1"/>
    <w:basedOn w:val="Standardnpsmoodstavce"/>
    <w:rsid w:val="00634B7A"/>
  </w:style>
  <w:style w:type="paragraph" w:styleId="Textbubliny">
    <w:name w:val="Balloon Text"/>
    <w:basedOn w:val="Normln"/>
    <w:link w:val="TextbublinyChar"/>
    <w:uiPriority w:val="99"/>
    <w:semiHidden/>
    <w:unhideWhenUsed/>
    <w:rsid w:val="00AA1C69"/>
    <w:rPr>
      <w:rFonts w:ascii="Tahoma" w:hAnsi="Tahoma"/>
      <w:sz w:val="16"/>
      <w:szCs w:val="16"/>
      <w:lang/>
    </w:rPr>
  </w:style>
  <w:style w:type="character" w:customStyle="1" w:styleId="TextbublinyChar">
    <w:name w:val="Text bubliny Char"/>
    <w:link w:val="Textbubliny"/>
    <w:uiPriority w:val="99"/>
    <w:semiHidden/>
    <w:rsid w:val="00AA1C69"/>
    <w:rPr>
      <w:rFonts w:ascii="Tahoma" w:hAnsi="Tahoma" w:cs="Tahoma"/>
      <w:sz w:val="16"/>
      <w:szCs w:val="16"/>
    </w:rPr>
  </w:style>
  <w:style w:type="character" w:styleId="Odkaznakoment">
    <w:name w:val="annotation reference"/>
    <w:semiHidden/>
    <w:rsid w:val="0046129B"/>
    <w:rPr>
      <w:sz w:val="16"/>
      <w:szCs w:val="16"/>
    </w:rPr>
  </w:style>
  <w:style w:type="paragraph" w:styleId="Textkomente">
    <w:name w:val="annotation text"/>
    <w:basedOn w:val="Normln"/>
    <w:semiHidden/>
    <w:rsid w:val="0046129B"/>
    <w:rPr>
      <w:sz w:val="20"/>
    </w:rPr>
  </w:style>
  <w:style w:type="paragraph" w:styleId="Pedmtkomente">
    <w:name w:val="annotation subject"/>
    <w:basedOn w:val="Textkomente"/>
    <w:next w:val="Textkomente"/>
    <w:semiHidden/>
    <w:rsid w:val="0046129B"/>
    <w:rPr>
      <w:b/>
      <w:bCs/>
    </w:rPr>
  </w:style>
  <w:style w:type="character" w:customStyle="1" w:styleId="ZhlavChar">
    <w:name w:val="Záhlaví Char"/>
    <w:link w:val="Zhlav"/>
    <w:uiPriority w:val="99"/>
    <w:rsid w:val="00F420C7"/>
    <w:rPr>
      <w:rFonts w:ascii="Arial" w:hAnsi="Arial"/>
      <w:sz w:val="22"/>
    </w:rPr>
  </w:style>
  <w:style w:type="paragraph" w:customStyle="1" w:styleId="Default">
    <w:name w:val="Default"/>
    <w:rsid w:val="00AF401D"/>
    <w:pPr>
      <w:autoSpaceDE w:val="0"/>
      <w:autoSpaceDN w:val="0"/>
      <w:adjustRightInd w:val="0"/>
    </w:pPr>
    <w:rPr>
      <w:color w:val="000000"/>
      <w:sz w:val="24"/>
      <w:szCs w:val="24"/>
    </w:rPr>
  </w:style>
  <w:style w:type="character" w:customStyle="1" w:styleId="FontStyle16">
    <w:name w:val="Font Style16"/>
    <w:rsid w:val="005B3097"/>
    <w:rPr>
      <w:rFonts w:ascii="Times New Roman" w:hAnsi="Times New Roman" w:cs="Times New Roman" w:hint="default"/>
      <w:sz w:val="22"/>
      <w:szCs w:val="22"/>
    </w:rPr>
  </w:style>
  <w:style w:type="character" w:styleId="Hypertextovodkaz">
    <w:name w:val="Hyperlink"/>
    <w:rsid w:val="00941A77"/>
    <w:rPr>
      <w:color w:val="0000FF"/>
      <w:u w:val="single"/>
    </w:rPr>
  </w:style>
  <w:style w:type="paragraph" w:styleId="Nzev">
    <w:name w:val="Title"/>
    <w:basedOn w:val="Normln"/>
    <w:link w:val="NzevChar"/>
    <w:qFormat/>
    <w:rsid w:val="00653726"/>
    <w:pPr>
      <w:keepNext w:val="0"/>
      <w:keepLines w:val="0"/>
      <w:widowControl w:val="0"/>
      <w:tabs>
        <w:tab w:val="left" w:pos="180"/>
        <w:tab w:val="left" w:pos="540"/>
      </w:tabs>
      <w:overflowPunct w:val="0"/>
      <w:autoSpaceDE w:val="0"/>
      <w:autoSpaceDN w:val="0"/>
      <w:adjustRightInd w:val="0"/>
      <w:jc w:val="center"/>
      <w:textAlignment w:val="baseline"/>
    </w:pPr>
    <w:rPr>
      <w:rFonts w:ascii="Times New Roman" w:hAnsi="Times New Roman"/>
      <w:b/>
      <w:sz w:val="40"/>
    </w:rPr>
  </w:style>
  <w:style w:type="character" w:customStyle="1" w:styleId="NzevChar">
    <w:name w:val="Název Char"/>
    <w:link w:val="Nzev"/>
    <w:rsid w:val="00653726"/>
    <w:rPr>
      <w:b/>
      <w:sz w:val="40"/>
    </w:rPr>
  </w:style>
</w:styles>
</file>

<file path=word/webSettings.xml><?xml version="1.0" encoding="utf-8"?>
<w:webSettings xmlns:r="http://schemas.openxmlformats.org/officeDocument/2006/relationships" xmlns:w="http://schemas.openxmlformats.org/wordprocessingml/2006/main">
  <w:divs>
    <w:div w:id="398093564">
      <w:bodyDiv w:val="1"/>
      <w:marLeft w:val="0"/>
      <w:marRight w:val="0"/>
      <w:marTop w:val="0"/>
      <w:marBottom w:val="0"/>
      <w:divBdr>
        <w:top w:val="none" w:sz="0" w:space="0" w:color="auto"/>
        <w:left w:val="none" w:sz="0" w:space="0" w:color="auto"/>
        <w:bottom w:val="none" w:sz="0" w:space="0" w:color="auto"/>
        <w:right w:val="none" w:sz="0" w:space="0" w:color="auto"/>
      </w:divBdr>
    </w:div>
    <w:div w:id="970138712">
      <w:bodyDiv w:val="1"/>
      <w:marLeft w:val="0"/>
      <w:marRight w:val="0"/>
      <w:marTop w:val="0"/>
      <w:marBottom w:val="0"/>
      <w:divBdr>
        <w:top w:val="none" w:sz="0" w:space="0" w:color="auto"/>
        <w:left w:val="none" w:sz="0" w:space="0" w:color="auto"/>
        <w:bottom w:val="none" w:sz="0" w:space="0" w:color="auto"/>
        <w:right w:val="none" w:sz="0" w:space="0" w:color="auto"/>
      </w:divBdr>
    </w:div>
    <w:div w:id="1039664247">
      <w:bodyDiv w:val="1"/>
      <w:marLeft w:val="0"/>
      <w:marRight w:val="0"/>
      <w:marTop w:val="0"/>
      <w:marBottom w:val="0"/>
      <w:divBdr>
        <w:top w:val="none" w:sz="0" w:space="0" w:color="auto"/>
        <w:left w:val="none" w:sz="0" w:space="0" w:color="auto"/>
        <w:bottom w:val="none" w:sz="0" w:space="0" w:color="auto"/>
        <w:right w:val="none" w:sz="0" w:space="0" w:color="auto"/>
      </w:divBdr>
    </w:div>
    <w:div w:id="1040326659">
      <w:bodyDiv w:val="1"/>
      <w:marLeft w:val="0"/>
      <w:marRight w:val="0"/>
      <w:marTop w:val="0"/>
      <w:marBottom w:val="0"/>
      <w:divBdr>
        <w:top w:val="none" w:sz="0" w:space="0" w:color="auto"/>
        <w:left w:val="none" w:sz="0" w:space="0" w:color="auto"/>
        <w:bottom w:val="none" w:sz="0" w:space="0" w:color="auto"/>
        <w:right w:val="none" w:sz="0" w:space="0" w:color="auto"/>
      </w:divBdr>
    </w:div>
    <w:div w:id="1143816242">
      <w:bodyDiv w:val="1"/>
      <w:marLeft w:val="0"/>
      <w:marRight w:val="0"/>
      <w:marTop w:val="0"/>
      <w:marBottom w:val="0"/>
      <w:divBdr>
        <w:top w:val="none" w:sz="0" w:space="0" w:color="auto"/>
        <w:left w:val="none" w:sz="0" w:space="0" w:color="auto"/>
        <w:bottom w:val="none" w:sz="0" w:space="0" w:color="auto"/>
        <w:right w:val="none" w:sz="0" w:space="0" w:color="auto"/>
      </w:divBdr>
    </w:div>
    <w:div w:id="1571886124">
      <w:bodyDiv w:val="1"/>
      <w:marLeft w:val="0"/>
      <w:marRight w:val="0"/>
      <w:marTop w:val="0"/>
      <w:marBottom w:val="0"/>
      <w:divBdr>
        <w:top w:val="none" w:sz="0" w:space="0" w:color="auto"/>
        <w:left w:val="none" w:sz="0" w:space="0" w:color="auto"/>
        <w:bottom w:val="none" w:sz="0" w:space="0" w:color="auto"/>
        <w:right w:val="none" w:sz="0" w:space="0" w:color="auto"/>
      </w:divBdr>
    </w:div>
    <w:div w:id="17656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y\Darovac&#237;%20smlouva%20-%20finan&#269;n&#237;.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5F1C9-2521-47E6-96BE-3F169E65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Darovací smlouva - finanční.dot</Template>
  <TotalTime>1</TotalTime>
  <Pages>4</Pages>
  <Words>1470</Words>
  <Characters>8674</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Darovací smlouva - finanční</vt:lpstr>
      <vt:lpstr>Darovací smlouva - finanční</vt:lpstr>
    </vt:vector>
  </TitlesOfParts>
  <Company>FN Brno</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 - finanční</dc:title>
  <dc:creator>Radka Štěpánková</dc:creator>
  <cp:lastModifiedBy>Gabriela Čepová</cp:lastModifiedBy>
  <cp:revision>2</cp:revision>
  <cp:lastPrinted>2020-07-13T09:05:00Z</cp:lastPrinted>
  <dcterms:created xsi:type="dcterms:W3CDTF">2020-07-30T08:01:00Z</dcterms:created>
  <dcterms:modified xsi:type="dcterms:W3CDTF">2020-07-30T08:01:00Z</dcterms:modified>
</cp:coreProperties>
</file>