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DE0" w:rsidRPr="00901776" w:rsidRDefault="00FD7DE0" w:rsidP="00FD7DE0">
      <w:pPr>
        <w:pStyle w:val="Nzev"/>
        <w:rPr>
          <w:sz w:val="28"/>
          <w:szCs w:val="28"/>
        </w:rPr>
      </w:pPr>
      <w:r w:rsidRPr="00901776">
        <w:rPr>
          <w:sz w:val="28"/>
          <w:szCs w:val="28"/>
        </w:rPr>
        <w:t>Smlouva</w:t>
      </w:r>
      <w:r w:rsidR="00820F4E">
        <w:rPr>
          <w:sz w:val="28"/>
          <w:szCs w:val="28"/>
        </w:rPr>
        <w:t xml:space="preserve"> </w:t>
      </w:r>
      <w:r w:rsidRPr="00901776">
        <w:rPr>
          <w:sz w:val="28"/>
          <w:szCs w:val="28"/>
        </w:rPr>
        <w:t>č.</w:t>
      </w:r>
      <w:r w:rsidR="00820F4E">
        <w:rPr>
          <w:sz w:val="28"/>
          <w:szCs w:val="28"/>
        </w:rPr>
        <w:t xml:space="preserve"> </w:t>
      </w:r>
      <w:r w:rsidR="00FA46EB">
        <w:rPr>
          <w:sz w:val="28"/>
          <w:szCs w:val="28"/>
        </w:rPr>
        <w:t>4100044201</w:t>
      </w:r>
    </w:p>
    <w:p w:rsidR="00FD7DE0" w:rsidRPr="00901776" w:rsidRDefault="00FD7DE0" w:rsidP="00FD7DE0">
      <w:pPr>
        <w:jc w:val="center"/>
        <w:rPr>
          <w:rFonts w:ascii="Times New Roman" w:hAnsi="Times New Roman"/>
          <w:b/>
          <w:sz w:val="28"/>
        </w:rPr>
      </w:pPr>
      <w:r w:rsidRPr="00901776">
        <w:rPr>
          <w:rFonts w:ascii="Times New Roman" w:hAnsi="Times New Roman"/>
          <w:b/>
          <w:sz w:val="28"/>
        </w:rPr>
        <w:t xml:space="preserve">o poskytnutí finančních prostředků z </w:t>
      </w:r>
      <w:r w:rsidR="00E7632D">
        <w:rPr>
          <w:rFonts w:ascii="Times New Roman" w:hAnsi="Times New Roman"/>
          <w:b/>
          <w:sz w:val="28"/>
        </w:rPr>
        <w:t>F</w:t>
      </w:r>
      <w:r w:rsidRPr="00901776">
        <w:rPr>
          <w:rFonts w:ascii="Times New Roman" w:hAnsi="Times New Roman"/>
          <w:b/>
          <w:sz w:val="28"/>
        </w:rPr>
        <w:t xml:space="preserve">ondu prevence </w:t>
      </w:r>
    </w:p>
    <w:p w:rsidR="0016301C" w:rsidRDefault="00FD7DE0" w:rsidP="00FD7DE0">
      <w:pPr>
        <w:jc w:val="center"/>
        <w:rPr>
          <w:rFonts w:ascii="Times New Roman" w:hAnsi="Times New Roman"/>
          <w:b/>
          <w:sz w:val="28"/>
        </w:rPr>
      </w:pPr>
      <w:r w:rsidRPr="00901776">
        <w:rPr>
          <w:rFonts w:ascii="Times New Roman" w:hAnsi="Times New Roman"/>
          <w:b/>
          <w:sz w:val="28"/>
        </w:rPr>
        <w:t>Všeobecné zdravotní pojišťovny České republiky</w:t>
      </w:r>
    </w:p>
    <w:p w:rsidR="00FD7DE0" w:rsidRPr="00901776" w:rsidRDefault="0016301C" w:rsidP="00FD7DE0">
      <w:pPr>
        <w:jc w:val="center"/>
        <w:rPr>
          <w:rFonts w:ascii="Times New Roman" w:hAnsi="Times New Roman"/>
          <w:b/>
          <w:sz w:val="28"/>
        </w:rPr>
      </w:pPr>
      <w:r>
        <w:rPr>
          <w:rFonts w:ascii="Times New Roman" w:hAnsi="Times New Roman"/>
          <w:b/>
          <w:sz w:val="28"/>
        </w:rPr>
        <w:t>(dále jen „Smlouva“)</w:t>
      </w:r>
      <w:r w:rsidR="00FD7DE0" w:rsidRPr="00901776">
        <w:rPr>
          <w:rFonts w:ascii="Times New Roman" w:hAnsi="Times New Roman"/>
          <w:b/>
          <w:sz w:val="28"/>
        </w:rPr>
        <w:t xml:space="preserve"> </w:t>
      </w:r>
    </w:p>
    <w:p w:rsidR="00686E34" w:rsidRPr="00686E34" w:rsidRDefault="00131144" w:rsidP="00686E34">
      <w:pPr>
        <w:jc w:val="center"/>
        <w:rPr>
          <w:rFonts w:ascii="Times New Roman" w:hAnsi="Times New Roman"/>
        </w:rPr>
      </w:pPr>
      <w:r w:rsidRPr="00901776">
        <w:rPr>
          <w:rFonts w:ascii="Times New Roman" w:hAnsi="Times New Roman"/>
        </w:rPr>
        <w:t xml:space="preserve">uzavřená v souladu s § </w:t>
      </w:r>
      <w:r w:rsidR="0016301C">
        <w:rPr>
          <w:rFonts w:ascii="Times New Roman" w:hAnsi="Times New Roman"/>
        </w:rPr>
        <w:t>1746 odst. (2)</w:t>
      </w:r>
      <w:r w:rsidR="00686E34">
        <w:rPr>
          <w:rFonts w:ascii="Times New Roman" w:hAnsi="Times New Roman"/>
        </w:rPr>
        <w:t xml:space="preserve"> </w:t>
      </w:r>
      <w:r w:rsidR="00686E34" w:rsidRPr="00686E34">
        <w:t>zákon</w:t>
      </w:r>
      <w:r w:rsidR="00686E34">
        <w:t>a</w:t>
      </w:r>
      <w:r w:rsidR="00686E34" w:rsidRPr="00686E34">
        <w:t xml:space="preserve"> č. 89/2012 Sb., občanský zákoník</w:t>
      </w:r>
      <w:r w:rsidR="0016301C">
        <w:t>.</w:t>
      </w:r>
    </w:p>
    <w:p w:rsidR="00686E34" w:rsidRDefault="00686E34" w:rsidP="005D0A31">
      <w:pPr>
        <w:tabs>
          <w:tab w:val="left" w:pos="2552"/>
        </w:tabs>
        <w:jc w:val="center"/>
        <w:rPr>
          <w:rFonts w:ascii="Times New Roman" w:hAnsi="Times New Roman"/>
          <w:b/>
          <w:snapToGrid w:val="0"/>
          <w:szCs w:val="24"/>
        </w:rPr>
      </w:pPr>
    </w:p>
    <w:p w:rsidR="00686E34" w:rsidRDefault="00686E34" w:rsidP="005D0A31">
      <w:pPr>
        <w:tabs>
          <w:tab w:val="left" w:pos="2552"/>
        </w:tabs>
        <w:jc w:val="center"/>
        <w:rPr>
          <w:rFonts w:ascii="Times New Roman" w:hAnsi="Times New Roman"/>
          <w:b/>
          <w:snapToGrid w:val="0"/>
          <w:szCs w:val="24"/>
        </w:rPr>
      </w:pPr>
    </w:p>
    <w:p w:rsidR="005D0A31" w:rsidRPr="00901776" w:rsidRDefault="005D0A31" w:rsidP="005D0A31">
      <w:pPr>
        <w:tabs>
          <w:tab w:val="left" w:pos="2552"/>
        </w:tabs>
        <w:jc w:val="center"/>
        <w:rPr>
          <w:rFonts w:ascii="Times New Roman" w:hAnsi="Times New Roman"/>
          <w:b/>
          <w:snapToGrid w:val="0"/>
          <w:szCs w:val="24"/>
        </w:rPr>
      </w:pPr>
      <w:r w:rsidRPr="00901776">
        <w:rPr>
          <w:rFonts w:ascii="Times New Roman" w:hAnsi="Times New Roman"/>
          <w:b/>
          <w:snapToGrid w:val="0"/>
          <w:szCs w:val="24"/>
        </w:rPr>
        <w:t>Smluvní strany</w:t>
      </w:r>
    </w:p>
    <w:p w:rsidR="005D0A31" w:rsidRPr="00901776" w:rsidRDefault="005D0A31" w:rsidP="005D0A31">
      <w:pPr>
        <w:tabs>
          <w:tab w:val="left" w:pos="2552"/>
        </w:tabs>
        <w:jc w:val="center"/>
        <w:rPr>
          <w:b/>
          <w:snapToGrid w:val="0"/>
          <w:sz w:val="28"/>
          <w:szCs w:val="28"/>
        </w:rPr>
      </w:pPr>
    </w:p>
    <w:p w:rsidR="003E56F2" w:rsidRPr="00901776" w:rsidRDefault="003E56F2" w:rsidP="003362CD">
      <w:pPr>
        <w:numPr>
          <w:ilvl w:val="0"/>
          <w:numId w:val="4"/>
        </w:numPr>
        <w:tabs>
          <w:tab w:val="left" w:pos="2552"/>
        </w:tabs>
        <w:ind w:left="567" w:hanging="567"/>
        <w:rPr>
          <w:rFonts w:ascii="Times New Roman" w:hAnsi="Times New Roman"/>
          <w:szCs w:val="24"/>
        </w:rPr>
      </w:pPr>
      <w:r w:rsidRPr="00901776">
        <w:rPr>
          <w:rFonts w:ascii="Times New Roman" w:hAnsi="Times New Roman"/>
          <w:b/>
          <w:szCs w:val="24"/>
        </w:rPr>
        <w:t>Všeobecná zdravotní pojišťovna České republiky</w:t>
      </w:r>
      <w:r w:rsidRPr="00901776">
        <w:rPr>
          <w:rFonts w:ascii="Times New Roman" w:hAnsi="Times New Roman"/>
          <w:b/>
          <w:szCs w:val="24"/>
        </w:rPr>
        <w:br/>
      </w:r>
      <w:r w:rsidRPr="00901776">
        <w:rPr>
          <w:rFonts w:ascii="Times New Roman" w:hAnsi="Times New Roman"/>
          <w:szCs w:val="24"/>
        </w:rPr>
        <w:t xml:space="preserve">se sídlem: </w:t>
      </w:r>
      <w:r w:rsidR="0016301C">
        <w:rPr>
          <w:rFonts w:ascii="Times New Roman" w:hAnsi="Times New Roman"/>
          <w:szCs w:val="24"/>
        </w:rPr>
        <w:tab/>
      </w:r>
      <w:r w:rsidRPr="00901776">
        <w:rPr>
          <w:rFonts w:ascii="Times New Roman" w:hAnsi="Times New Roman"/>
          <w:szCs w:val="24"/>
        </w:rPr>
        <w:t>Orlická</w:t>
      </w:r>
      <w:r w:rsidR="00A17F0E">
        <w:rPr>
          <w:rFonts w:ascii="Times New Roman" w:hAnsi="Times New Roman"/>
          <w:szCs w:val="24"/>
        </w:rPr>
        <w:t xml:space="preserve"> </w:t>
      </w:r>
      <w:r w:rsidRPr="00901776">
        <w:rPr>
          <w:rFonts w:ascii="Times New Roman" w:hAnsi="Times New Roman"/>
          <w:szCs w:val="24"/>
        </w:rPr>
        <w:t>2020</w:t>
      </w:r>
      <w:r w:rsidR="00A17F0E">
        <w:rPr>
          <w:rFonts w:ascii="Times New Roman" w:hAnsi="Times New Roman"/>
          <w:szCs w:val="24"/>
        </w:rPr>
        <w:t>/4</w:t>
      </w:r>
      <w:r w:rsidRPr="00901776">
        <w:rPr>
          <w:rFonts w:ascii="Times New Roman" w:hAnsi="Times New Roman"/>
          <w:szCs w:val="24"/>
        </w:rPr>
        <w:t>,</w:t>
      </w:r>
      <w:r w:rsidR="0016301C">
        <w:rPr>
          <w:rFonts w:ascii="Times New Roman" w:hAnsi="Times New Roman"/>
          <w:szCs w:val="24"/>
        </w:rPr>
        <w:t xml:space="preserve"> </w:t>
      </w:r>
      <w:r w:rsidRPr="00901776">
        <w:rPr>
          <w:rFonts w:ascii="Times New Roman" w:hAnsi="Times New Roman"/>
          <w:szCs w:val="24"/>
        </w:rPr>
        <w:t>130 00 Praha 3</w:t>
      </w:r>
    </w:p>
    <w:p w:rsidR="00AB5ECD" w:rsidRPr="00901776" w:rsidRDefault="0016301C" w:rsidP="00FA46EB">
      <w:pPr>
        <w:tabs>
          <w:tab w:val="left" w:pos="2552"/>
        </w:tabs>
        <w:ind w:left="567"/>
        <w:rPr>
          <w:rFonts w:ascii="Times New Roman" w:hAnsi="Times New Roman"/>
          <w:szCs w:val="24"/>
        </w:rPr>
      </w:pPr>
      <w:r>
        <w:rPr>
          <w:rFonts w:ascii="Times New Roman" w:hAnsi="Times New Roman"/>
          <w:szCs w:val="24"/>
        </w:rPr>
        <w:t>kterou zastupuje</w:t>
      </w:r>
      <w:r w:rsidR="00557552" w:rsidRPr="00901776">
        <w:rPr>
          <w:rFonts w:ascii="Times New Roman" w:hAnsi="Times New Roman"/>
          <w:szCs w:val="24"/>
        </w:rPr>
        <w:t>:</w:t>
      </w:r>
      <w:r w:rsidR="003E56F2" w:rsidRPr="00901776">
        <w:rPr>
          <w:rFonts w:ascii="Times New Roman" w:hAnsi="Times New Roman"/>
          <w:szCs w:val="24"/>
        </w:rPr>
        <w:t xml:space="preserve"> </w:t>
      </w:r>
      <w:r>
        <w:rPr>
          <w:rFonts w:ascii="Times New Roman" w:hAnsi="Times New Roman"/>
          <w:szCs w:val="24"/>
        </w:rPr>
        <w:t xml:space="preserve"> </w:t>
      </w:r>
      <w:r>
        <w:rPr>
          <w:rFonts w:ascii="Times New Roman" w:hAnsi="Times New Roman"/>
          <w:szCs w:val="24"/>
        </w:rPr>
        <w:tab/>
      </w:r>
      <w:r w:rsidR="003F20ED">
        <w:rPr>
          <w:rFonts w:ascii="Times New Roman" w:hAnsi="Times New Roman"/>
          <w:szCs w:val="24"/>
        </w:rPr>
        <w:t>Ing. Zdeněk Kabátek</w:t>
      </w:r>
      <w:r>
        <w:rPr>
          <w:rFonts w:ascii="Times New Roman" w:hAnsi="Times New Roman"/>
          <w:szCs w:val="24"/>
        </w:rPr>
        <w:t>, ředitel</w:t>
      </w:r>
      <w:r w:rsidR="003E56F2" w:rsidRPr="00901776">
        <w:rPr>
          <w:rFonts w:ascii="Times New Roman" w:hAnsi="Times New Roman"/>
          <w:szCs w:val="24"/>
        </w:rPr>
        <w:t xml:space="preserve"> </w:t>
      </w:r>
      <w:r w:rsidR="00C93EC6">
        <w:rPr>
          <w:rFonts w:ascii="Times New Roman" w:hAnsi="Times New Roman"/>
          <w:szCs w:val="24"/>
        </w:rPr>
        <w:t xml:space="preserve"> </w:t>
      </w:r>
      <w:r w:rsidR="009F6ACC">
        <w:rPr>
          <w:rFonts w:ascii="Times New Roman" w:hAnsi="Times New Roman"/>
          <w:szCs w:val="24"/>
        </w:rPr>
        <w:t xml:space="preserve"> </w:t>
      </w:r>
    </w:p>
    <w:p w:rsidR="003E56F2" w:rsidRPr="00901776" w:rsidRDefault="003E56F2" w:rsidP="00BE4227">
      <w:pPr>
        <w:tabs>
          <w:tab w:val="left" w:pos="2552"/>
        </w:tabs>
        <w:ind w:left="567"/>
        <w:rPr>
          <w:rFonts w:ascii="Times New Roman" w:hAnsi="Times New Roman"/>
          <w:szCs w:val="24"/>
        </w:rPr>
      </w:pPr>
      <w:r w:rsidRPr="00901776">
        <w:rPr>
          <w:rFonts w:ascii="Times New Roman" w:hAnsi="Times New Roman"/>
          <w:szCs w:val="24"/>
        </w:rPr>
        <w:t>IČ</w:t>
      </w:r>
      <w:r w:rsidR="00557552" w:rsidRPr="00901776">
        <w:rPr>
          <w:rFonts w:ascii="Times New Roman" w:hAnsi="Times New Roman"/>
          <w:szCs w:val="24"/>
        </w:rPr>
        <w:t>O</w:t>
      </w:r>
      <w:r w:rsidRPr="00901776">
        <w:rPr>
          <w:rFonts w:ascii="Times New Roman" w:hAnsi="Times New Roman"/>
          <w:szCs w:val="24"/>
        </w:rPr>
        <w:t xml:space="preserve">: </w:t>
      </w:r>
      <w:r w:rsidR="0016301C">
        <w:rPr>
          <w:rFonts w:ascii="Times New Roman" w:hAnsi="Times New Roman"/>
          <w:szCs w:val="24"/>
        </w:rPr>
        <w:tab/>
      </w:r>
      <w:r w:rsidRPr="00901776">
        <w:rPr>
          <w:rFonts w:ascii="Times New Roman" w:hAnsi="Times New Roman"/>
          <w:szCs w:val="24"/>
        </w:rPr>
        <w:t>41197518</w:t>
      </w:r>
    </w:p>
    <w:p w:rsidR="003E56F2" w:rsidRPr="00901776" w:rsidRDefault="003E56F2" w:rsidP="00BE4227">
      <w:pPr>
        <w:tabs>
          <w:tab w:val="left" w:pos="2552"/>
        </w:tabs>
        <w:ind w:left="567"/>
        <w:rPr>
          <w:rFonts w:ascii="Times New Roman" w:hAnsi="Times New Roman"/>
          <w:szCs w:val="24"/>
        </w:rPr>
      </w:pPr>
      <w:r w:rsidRPr="00901776">
        <w:rPr>
          <w:rFonts w:ascii="Times New Roman" w:hAnsi="Times New Roman"/>
          <w:szCs w:val="24"/>
        </w:rPr>
        <w:t xml:space="preserve">DIČ: </w:t>
      </w:r>
      <w:r w:rsidR="0016301C">
        <w:rPr>
          <w:rFonts w:ascii="Times New Roman" w:hAnsi="Times New Roman"/>
          <w:szCs w:val="24"/>
        </w:rPr>
        <w:tab/>
      </w:r>
      <w:r w:rsidRPr="00901776">
        <w:rPr>
          <w:rFonts w:ascii="Times New Roman" w:hAnsi="Times New Roman"/>
          <w:szCs w:val="24"/>
        </w:rPr>
        <w:t xml:space="preserve">CZ41197518 </w:t>
      </w:r>
    </w:p>
    <w:p w:rsidR="00D526DC" w:rsidRDefault="003E56F2" w:rsidP="00D526DC">
      <w:pPr>
        <w:pStyle w:val="Zkladntext21"/>
        <w:tabs>
          <w:tab w:val="left" w:pos="2552"/>
        </w:tabs>
        <w:ind w:left="2547" w:hanging="1980"/>
        <w:rPr>
          <w:i w:val="0"/>
          <w:szCs w:val="24"/>
        </w:rPr>
      </w:pPr>
      <w:r w:rsidRPr="00901776">
        <w:rPr>
          <w:i w:val="0"/>
          <w:szCs w:val="24"/>
        </w:rPr>
        <w:t xml:space="preserve">bankovní spojení: </w:t>
      </w:r>
      <w:r w:rsidR="0016301C">
        <w:rPr>
          <w:i w:val="0"/>
          <w:szCs w:val="24"/>
        </w:rPr>
        <w:tab/>
      </w:r>
      <w:r w:rsidR="00D526DC">
        <w:rPr>
          <w:i w:val="0"/>
          <w:szCs w:val="24"/>
        </w:rPr>
        <w:t>MONETA</w:t>
      </w:r>
      <w:r w:rsidR="00D526DC" w:rsidRPr="00901776">
        <w:rPr>
          <w:i w:val="0"/>
          <w:szCs w:val="24"/>
        </w:rPr>
        <w:t xml:space="preserve"> Money Bank</w:t>
      </w:r>
      <w:r w:rsidR="00B87CC1" w:rsidRPr="00901776">
        <w:rPr>
          <w:i w:val="0"/>
          <w:szCs w:val="24"/>
        </w:rPr>
        <w:t>, a.s., pobočka Vinohradská 138, 130 00 Praha 3</w:t>
      </w:r>
    </w:p>
    <w:p w:rsidR="0016301C" w:rsidRDefault="003E56F2" w:rsidP="00BE4227">
      <w:pPr>
        <w:pStyle w:val="Zkladntext21"/>
        <w:tabs>
          <w:tab w:val="left" w:pos="2552"/>
        </w:tabs>
        <w:ind w:left="567"/>
        <w:rPr>
          <w:i w:val="0"/>
          <w:szCs w:val="24"/>
        </w:rPr>
      </w:pPr>
      <w:r w:rsidRPr="00901776">
        <w:rPr>
          <w:i w:val="0"/>
          <w:szCs w:val="24"/>
        </w:rPr>
        <w:t>č</w:t>
      </w:r>
      <w:r w:rsidR="0016301C">
        <w:rPr>
          <w:i w:val="0"/>
          <w:szCs w:val="24"/>
        </w:rPr>
        <w:t>íslo</w:t>
      </w:r>
      <w:r w:rsidRPr="00901776">
        <w:rPr>
          <w:i w:val="0"/>
          <w:szCs w:val="24"/>
        </w:rPr>
        <w:t xml:space="preserve"> účtu: </w:t>
      </w:r>
      <w:r w:rsidR="0016301C">
        <w:rPr>
          <w:i w:val="0"/>
          <w:szCs w:val="24"/>
        </w:rPr>
        <w:tab/>
      </w:r>
      <w:r w:rsidR="00B87CC1" w:rsidRPr="00901776">
        <w:rPr>
          <w:i w:val="0"/>
          <w:szCs w:val="24"/>
        </w:rPr>
        <w:t xml:space="preserve">174-22225-884/0600 </w:t>
      </w:r>
    </w:p>
    <w:p w:rsidR="003E56F2" w:rsidRPr="00901776" w:rsidRDefault="0016301C" w:rsidP="001E4137">
      <w:pPr>
        <w:pStyle w:val="Zkladntext21"/>
        <w:ind w:left="567"/>
        <w:rPr>
          <w:b/>
          <w:i w:val="0"/>
          <w:szCs w:val="24"/>
        </w:rPr>
      </w:pPr>
      <w:r>
        <w:rPr>
          <w:i w:val="0"/>
          <w:szCs w:val="24"/>
        </w:rPr>
        <w:t xml:space="preserve">zřízená zákonem č. 551/1991 Sb., o Všeobecné zdravotní pojišťovně České republiky, </w:t>
      </w:r>
      <w:r w:rsidR="00A17F0E">
        <w:rPr>
          <w:i w:val="0"/>
          <w:szCs w:val="24"/>
        </w:rPr>
        <w:t>není zapsána v obchodním rejstříku</w:t>
      </w:r>
      <w:r w:rsidR="003E56F2" w:rsidRPr="00901776">
        <w:rPr>
          <w:i w:val="0"/>
          <w:szCs w:val="24"/>
        </w:rPr>
        <w:br/>
      </w:r>
      <w:r w:rsidR="003E56F2" w:rsidRPr="00901776">
        <w:rPr>
          <w:b/>
          <w:i w:val="0"/>
          <w:szCs w:val="24"/>
        </w:rPr>
        <w:t>(dále jen: „VZP ČR”)</w:t>
      </w:r>
    </w:p>
    <w:p w:rsidR="005D0A31" w:rsidRPr="00901776" w:rsidRDefault="005D0A31" w:rsidP="001E4137">
      <w:pPr>
        <w:spacing w:before="240" w:after="240"/>
        <w:ind w:firstLine="567"/>
        <w:rPr>
          <w:rFonts w:ascii="Times New Roman" w:hAnsi="Times New Roman"/>
          <w:snapToGrid w:val="0"/>
        </w:rPr>
      </w:pPr>
      <w:r w:rsidRPr="00901776">
        <w:rPr>
          <w:rFonts w:ascii="Times New Roman" w:hAnsi="Times New Roman"/>
          <w:snapToGrid w:val="0"/>
        </w:rPr>
        <w:t>a</w:t>
      </w:r>
      <w:r w:rsidRPr="00901776">
        <w:rPr>
          <w:rFonts w:ascii="Times New Roman" w:hAnsi="Times New Roman"/>
          <w:snapToGrid w:val="0"/>
        </w:rPr>
        <w:tab/>
      </w:r>
    </w:p>
    <w:p w:rsidR="00E906A6" w:rsidRPr="00901776" w:rsidRDefault="000C7047" w:rsidP="00E906A6">
      <w:pPr>
        <w:tabs>
          <w:tab w:val="left" w:pos="567"/>
        </w:tabs>
        <w:jc w:val="both"/>
        <w:rPr>
          <w:b/>
        </w:rPr>
      </w:pPr>
      <w:r w:rsidRPr="00901776">
        <w:rPr>
          <w:rFonts w:ascii="Times New Roman" w:hAnsi="Times New Roman"/>
        </w:rPr>
        <w:t>2.</w:t>
      </w:r>
      <w:r w:rsidRPr="00901776">
        <w:rPr>
          <w:rFonts w:ascii="Times New Roman" w:hAnsi="Times New Roman"/>
        </w:rPr>
        <w:tab/>
      </w:r>
      <w:r w:rsidR="006B497C">
        <w:rPr>
          <w:rFonts w:ascii="Times New Roman" w:hAnsi="Times New Roman"/>
          <w:b/>
        </w:rPr>
        <w:t xml:space="preserve">ISCARE I.V.F. </w:t>
      </w:r>
      <w:proofErr w:type="gramStart"/>
      <w:r w:rsidR="006B497C">
        <w:rPr>
          <w:rFonts w:ascii="Times New Roman" w:hAnsi="Times New Roman"/>
          <w:b/>
        </w:rPr>
        <w:t>a.</w:t>
      </w:r>
      <w:proofErr w:type="gramEnd"/>
      <w:r w:rsidR="006B497C">
        <w:rPr>
          <w:rFonts w:ascii="Times New Roman" w:hAnsi="Times New Roman"/>
          <w:b/>
        </w:rPr>
        <w:t>s.</w:t>
      </w:r>
    </w:p>
    <w:p w:rsidR="00E906A6" w:rsidRPr="00CD65A0" w:rsidRDefault="00E906A6" w:rsidP="00E906A6">
      <w:pPr>
        <w:tabs>
          <w:tab w:val="left" w:pos="567"/>
        </w:tabs>
        <w:jc w:val="both"/>
        <w:rPr>
          <w:b/>
        </w:rPr>
      </w:pPr>
      <w:r w:rsidRPr="00901776">
        <w:rPr>
          <w:b/>
        </w:rPr>
        <w:tab/>
      </w:r>
      <w:r w:rsidRPr="00CD65A0">
        <w:t>se sídlem:</w:t>
      </w:r>
      <w:r w:rsidR="0016301C" w:rsidRPr="00CD65A0">
        <w:tab/>
      </w:r>
      <w:r w:rsidR="00EB5085" w:rsidRPr="00CD65A0">
        <w:tab/>
        <w:t>Jankovcova 1569/2c, 170 00 Praha 7</w:t>
      </w:r>
      <w:r w:rsidR="0016301C" w:rsidRPr="00CD65A0">
        <w:tab/>
      </w:r>
    </w:p>
    <w:p w:rsidR="00D526DC" w:rsidRDefault="00E906A6" w:rsidP="00613661">
      <w:pPr>
        <w:tabs>
          <w:tab w:val="left" w:pos="567"/>
        </w:tabs>
        <w:jc w:val="both"/>
        <w:rPr>
          <w:rFonts w:ascii="Times New Roman" w:hAnsi="Times New Roman"/>
        </w:rPr>
      </w:pPr>
      <w:r w:rsidRPr="00CD65A0">
        <w:rPr>
          <w:b/>
        </w:rPr>
        <w:tab/>
      </w:r>
      <w:r w:rsidR="0016301C" w:rsidRPr="00CD65A0">
        <w:rPr>
          <w:rFonts w:ascii="Times New Roman" w:hAnsi="Times New Roman"/>
        </w:rPr>
        <w:t>kterou zastupuj</w:t>
      </w:r>
      <w:r w:rsidR="00A17F0E">
        <w:rPr>
          <w:rFonts w:ascii="Times New Roman" w:hAnsi="Times New Roman"/>
        </w:rPr>
        <w:t>í</w:t>
      </w:r>
      <w:r w:rsidR="000C7047" w:rsidRPr="00CD65A0">
        <w:rPr>
          <w:rFonts w:ascii="Times New Roman" w:hAnsi="Times New Roman"/>
        </w:rPr>
        <w:t xml:space="preserve">: </w:t>
      </w:r>
      <w:r w:rsidR="0016301C" w:rsidRPr="00CD65A0">
        <w:rPr>
          <w:rFonts w:ascii="Times New Roman" w:hAnsi="Times New Roman"/>
        </w:rPr>
        <w:tab/>
      </w:r>
      <w:r w:rsidR="00EB5085" w:rsidRPr="00CD65A0">
        <w:rPr>
          <w:rFonts w:ascii="Times New Roman" w:hAnsi="Times New Roman"/>
        </w:rPr>
        <w:t>Ing. František Lambert</w:t>
      </w:r>
      <w:r w:rsidR="00E21E1B" w:rsidRPr="00CD65A0">
        <w:rPr>
          <w:rFonts w:ascii="Times New Roman" w:hAnsi="Times New Roman"/>
        </w:rPr>
        <w:t xml:space="preserve">, </w:t>
      </w:r>
      <w:r w:rsidR="00CD65A0" w:rsidRPr="00CD65A0">
        <w:rPr>
          <w:rFonts w:ascii="Times New Roman" w:hAnsi="Times New Roman"/>
        </w:rPr>
        <w:t>člen představenstva</w:t>
      </w:r>
      <w:r w:rsidR="00A17F0E">
        <w:rPr>
          <w:rFonts w:ascii="Times New Roman" w:hAnsi="Times New Roman"/>
        </w:rPr>
        <w:t xml:space="preserve"> </w:t>
      </w:r>
    </w:p>
    <w:p w:rsidR="00CD65A0" w:rsidRPr="00CD65A0" w:rsidRDefault="00D526DC" w:rsidP="00613661">
      <w:pPr>
        <w:tabs>
          <w:tab w:val="left" w:pos="567"/>
        </w:tabs>
        <w:jc w:val="both"/>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17F0E">
        <w:rPr>
          <w:rFonts w:ascii="Times New Roman" w:hAnsi="Times New Roman"/>
        </w:rPr>
        <w:t>a</w:t>
      </w:r>
      <w:r>
        <w:rPr>
          <w:rFonts w:ascii="Times New Roman" w:hAnsi="Times New Roman"/>
        </w:rPr>
        <w:t xml:space="preserve"> </w:t>
      </w:r>
      <w:r w:rsidR="00CD65A0" w:rsidRPr="00CD65A0">
        <w:rPr>
          <w:rFonts w:ascii="Times New Roman" w:hAnsi="Times New Roman"/>
        </w:rPr>
        <w:t xml:space="preserve">Ing. František </w:t>
      </w:r>
      <w:proofErr w:type="spellStart"/>
      <w:r w:rsidR="00CD65A0" w:rsidRPr="00CD65A0">
        <w:rPr>
          <w:rFonts w:ascii="Times New Roman" w:hAnsi="Times New Roman"/>
        </w:rPr>
        <w:t>Tregler</w:t>
      </w:r>
      <w:proofErr w:type="spellEnd"/>
      <w:r w:rsidR="00CD65A0" w:rsidRPr="00CD65A0">
        <w:rPr>
          <w:rFonts w:ascii="Times New Roman" w:hAnsi="Times New Roman"/>
        </w:rPr>
        <w:t xml:space="preserve">, </w:t>
      </w:r>
      <w:r w:rsidR="00A17F0E">
        <w:rPr>
          <w:rFonts w:ascii="Times New Roman" w:hAnsi="Times New Roman"/>
        </w:rPr>
        <w:t xml:space="preserve">Ph.D., </w:t>
      </w:r>
      <w:r w:rsidR="00CD65A0" w:rsidRPr="00CD65A0">
        <w:rPr>
          <w:rFonts w:ascii="Times New Roman" w:hAnsi="Times New Roman"/>
        </w:rPr>
        <w:t>člen představenstva</w:t>
      </w:r>
    </w:p>
    <w:p w:rsidR="00E906A6" w:rsidRPr="00CD65A0" w:rsidRDefault="00613661" w:rsidP="008F1C08">
      <w:pPr>
        <w:ind w:firstLine="567"/>
        <w:jc w:val="both"/>
      </w:pPr>
      <w:r w:rsidRPr="00CD65A0">
        <w:t>I</w:t>
      </w:r>
      <w:r w:rsidRPr="00CD65A0">
        <w:rPr>
          <w:rFonts w:hint="eastAsia"/>
        </w:rPr>
        <w:t>Č</w:t>
      </w:r>
      <w:r w:rsidRPr="00CD65A0">
        <w:t>O:</w:t>
      </w:r>
      <w:r w:rsidR="008037C5" w:rsidRPr="00CD65A0">
        <w:t xml:space="preserve"> </w:t>
      </w:r>
      <w:r w:rsidR="0016301C" w:rsidRPr="00CD65A0">
        <w:tab/>
      </w:r>
      <w:r w:rsidR="0016301C" w:rsidRPr="00CD65A0">
        <w:tab/>
      </w:r>
      <w:r w:rsidR="0016301C" w:rsidRPr="00CD65A0">
        <w:tab/>
      </w:r>
      <w:r w:rsidR="00EB5085" w:rsidRPr="00CD65A0">
        <w:t>61858366</w:t>
      </w:r>
    </w:p>
    <w:p w:rsidR="00B7472A" w:rsidRPr="00CD65A0" w:rsidRDefault="00557552" w:rsidP="00B7472A">
      <w:pPr>
        <w:ind w:firstLine="567"/>
        <w:jc w:val="both"/>
        <w:rPr>
          <w:rFonts w:ascii="Times New Roman" w:hAnsi="Times New Roman"/>
        </w:rPr>
      </w:pPr>
      <w:r w:rsidRPr="00CD65A0">
        <w:rPr>
          <w:rFonts w:ascii="Times New Roman" w:hAnsi="Times New Roman"/>
        </w:rPr>
        <w:t xml:space="preserve">DIČ: </w:t>
      </w:r>
      <w:r w:rsidR="0016301C" w:rsidRPr="00CD65A0">
        <w:rPr>
          <w:rFonts w:ascii="Times New Roman" w:hAnsi="Times New Roman"/>
        </w:rPr>
        <w:tab/>
      </w:r>
      <w:r w:rsidR="0016301C" w:rsidRPr="00CD65A0">
        <w:rPr>
          <w:rFonts w:ascii="Times New Roman" w:hAnsi="Times New Roman"/>
        </w:rPr>
        <w:tab/>
      </w:r>
      <w:r w:rsidR="0016301C" w:rsidRPr="00CD65A0">
        <w:rPr>
          <w:rFonts w:ascii="Times New Roman" w:hAnsi="Times New Roman"/>
        </w:rPr>
        <w:tab/>
      </w:r>
      <w:r w:rsidR="00EB5085" w:rsidRPr="00CD65A0">
        <w:rPr>
          <w:rFonts w:ascii="Times New Roman" w:hAnsi="Times New Roman"/>
        </w:rPr>
        <w:t>CZ61858366</w:t>
      </w:r>
    </w:p>
    <w:p w:rsidR="00686E34" w:rsidRPr="00CD65A0" w:rsidRDefault="0016301C" w:rsidP="00686E34">
      <w:pPr>
        <w:ind w:firstLine="567"/>
      </w:pPr>
      <w:r w:rsidRPr="00CD65A0">
        <w:rPr>
          <w:rFonts w:ascii="Times New Roman" w:hAnsi="Times New Roman"/>
        </w:rPr>
        <w:t>b</w:t>
      </w:r>
      <w:r w:rsidR="00B7472A" w:rsidRPr="00CD65A0">
        <w:rPr>
          <w:rFonts w:ascii="Times New Roman" w:hAnsi="Times New Roman"/>
        </w:rPr>
        <w:t xml:space="preserve">ankovní </w:t>
      </w:r>
      <w:r w:rsidR="000C7047" w:rsidRPr="00CD65A0">
        <w:t>spoje</w:t>
      </w:r>
      <w:r w:rsidR="00322AAA" w:rsidRPr="00CD65A0">
        <w:t>ní:</w:t>
      </w:r>
      <w:r w:rsidR="006C136F" w:rsidRPr="00CD65A0">
        <w:t xml:space="preserve"> </w:t>
      </w:r>
      <w:r w:rsidRPr="00CD65A0">
        <w:tab/>
      </w:r>
      <w:r w:rsidR="005C6255">
        <w:t>ČSOB</w:t>
      </w:r>
      <w:r w:rsidR="00A17F0E">
        <w:t>, a.s.</w:t>
      </w:r>
    </w:p>
    <w:p w:rsidR="0016301C" w:rsidRPr="00CD65A0" w:rsidRDefault="00501DD5" w:rsidP="00B7472A">
      <w:pPr>
        <w:ind w:firstLine="567"/>
      </w:pPr>
      <w:r w:rsidRPr="00CD65A0">
        <w:rPr>
          <w:rFonts w:hint="eastAsia"/>
        </w:rPr>
        <w:t>č</w:t>
      </w:r>
      <w:r w:rsidR="0016301C" w:rsidRPr="00CD65A0">
        <w:t xml:space="preserve">íslo </w:t>
      </w:r>
      <w:r w:rsidRPr="00CD65A0">
        <w:t>ú</w:t>
      </w:r>
      <w:r w:rsidRPr="00CD65A0">
        <w:rPr>
          <w:rFonts w:hint="eastAsia"/>
        </w:rPr>
        <w:t>č</w:t>
      </w:r>
      <w:r w:rsidRPr="00CD65A0">
        <w:t>tu</w:t>
      </w:r>
      <w:r w:rsidR="000C7047" w:rsidRPr="00CD65A0">
        <w:t>:</w:t>
      </w:r>
      <w:r w:rsidR="0016301C" w:rsidRPr="00CD65A0">
        <w:tab/>
      </w:r>
      <w:r w:rsidR="005C6255">
        <w:tab/>
        <w:t>267607514/0300</w:t>
      </w:r>
      <w:r w:rsidR="0016301C" w:rsidRPr="00CD65A0">
        <w:tab/>
      </w:r>
      <w:r w:rsidR="004221E8" w:rsidRPr="00CD65A0">
        <w:t xml:space="preserve"> </w:t>
      </w:r>
    </w:p>
    <w:p w:rsidR="00A17F0E" w:rsidRDefault="0016301C" w:rsidP="00FA46EB">
      <w:pPr>
        <w:spacing w:line="276" w:lineRule="auto"/>
        <w:ind w:left="567"/>
      </w:pPr>
      <w:r w:rsidRPr="00CD65A0">
        <w:t xml:space="preserve">zapsaná </w:t>
      </w:r>
      <w:r w:rsidR="00F93D16" w:rsidRPr="00CD65A0">
        <w:t>v obchodním rejst</w:t>
      </w:r>
      <w:r w:rsidR="00F93D16" w:rsidRPr="00CD65A0">
        <w:rPr>
          <w:rFonts w:hint="eastAsia"/>
        </w:rPr>
        <w:t>ří</w:t>
      </w:r>
      <w:r w:rsidR="00F93D16" w:rsidRPr="00CD65A0">
        <w:t>ku</w:t>
      </w:r>
      <w:r w:rsidR="004221E8" w:rsidRPr="00CD65A0">
        <w:t xml:space="preserve">, vedeného </w:t>
      </w:r>
      <w:r w:rsidR="00CD65A0" w:rsidRPr="00CD65A0">
        <w:t>u Městského soudu v</w:t>
      </w:r>
      <w:r w:rsidR="00A17F0E">
        <w:t> </w:t>
      </w:r>
      <w:r w:rsidR="00CD65A0" w:rsidRPr="00CD65A0">
        <w:t>Praze</w:t>
      </w:r>
      <w:r w:rsidR="00A17F0E">
        <w:t xml:space="preserve">, oddíl B, </w:t>
      </w:r>
    </w:p>
    <w:p w:rsidR="004221E8" w:rsidRDefault="004221E8" w:rsidP="00FA46EB">
      <w:pPr>
        <w:spacing w:line="276" w:lineRule="auto"/>
        <w:ind w:left="567"/>
      </w:pPr>
      <w:r w:rsidRPr="00CD65A0">
        <w:t xml:space="preserve">vložka </w:t>
      </w:r>
      <w:r w:rsidRPr="00CD65A0">
        <w:rPr>
          <w:rFonts w:hint="eastAsia"/>
        </w:rPr>
        <w:t>č</w:t>
      </w:r>
      <w:r w:rsidRPr="00CD65A0">
        <w:t>.</w:t>
      </w:r>
      <w:r w:rsidR="00CD65A0" w:rsidRPr="00CD65A0">
        <w:t xml:space="preserve"> 2703</w:t>
      </w:r>
      <w:r>
        <w:t xml:space="preserve">             </w:t>
      </w:r>
    </w:p>
    <w:p w:rsidR="000C7047" w:rsidRDefault="000C7047" w:rsidP="00BE4227">
      <w:pPr>
        <w:ind w:firstLine="567"/>
        <w:rPr>
          <w:rFonts w:ascii="Times New Roman" w:hAnsi="Times New Roman"/>
          <w:b/>
        </w:rPr>
      </w:pPr>
      <w:r w:rsidRPr="00901776">
        <w:rPr>
          <w:rFonts w:ascii="Times New Roman" w:hAnsi="Times New Roman"/>
          <w:b/>
        </w:rPr>
        <w:t>(dále jen:  „</w:t>
      </w:r>
      <w:r w:rsidR="00852801" w:rsidRPr="00901776">
        <w:rPr>
          <w:rFonts w:ascii="Times New Roman" w:hAnsi="Times New Roman"/>
          <w:b/>
        </w:rPr>
        <w:t>Příjemce“</w:t>
      </w:r>
      <w:r w:rsidRPr="00901776">
        <w:rPr>
          <w:rFonts w:ascii="Times New Roman" w:hAnsi="Times New Roman"/>
          <w:b/>
        </w:rPr>
        <w:t>)</w:t>
      </w:r>
    </w:p>
    <w:p w:rsidR="00AD7BBC" w:rsidRDefault="00AD7BBC" w:rsidP="00BE4227">
      <w:pPr>
        <w:ind w:firstLine="567"/>
        <w:rPr>
          <w:rFonts w:ascii="Times New Roman" w:hAnsi="Times New Roman"/>
          <w:b/>
        </w:rPr>
      </w:pPr>
      <w:r>
        <w:rPr>
          <w:rFonts w:ascii="Times New Roman" w:hAnsi="Times New Roman"/>
          <w:b/>
        </w:rPr>
        <w:t>(společně též „smluvní strany“ nebo jednotlivě „smluvní strana“)</w:t>
      </w:r>
    </w:p>
    <w:p w:rsidR="00B7472A" w:rsidRDefault="00B7472A" w:rsidP="001E4137">
      <w:pPr>
        <w:spacing w:line="240" w:lineRule="atLeast"/>
        <w:ind w:left="567" w:firstLine="1"/>
        <w:rPr>
          <w:rFonts w:ascii="Times New Roman" w:hAnsi="Times New Roman"/>
          <w:b/>
        </w:rPr>
      </w:pPr>
    </w:p>
    <w:p w:rsidR="002723F5" w:rsidRPr="00901776" w:rsidRDefault="002723F5" w:rsidP="00592D4F">
      <w:pPr>
        <w:rPr>
          <w:rFonts w:ascii="Times New Roman" w:hAnsi="Times New Roman"/>
          <w:b/>
        </w:rPr>
      </w:pPr>
    </w:p>
    <w:p w:rsidR="008E7E18" w:rsidRPr="00901776" w:rsidRDefault="008E7E18" w:rsidP="00C546DF">
      <w:pPr>
        <w:jc w:val="center"/>
        <w:rPr>
          <w:rFonts w:ascii="Times New Roman" w:hAnsi="Times New Roman"/>
          <w:b/>
        </w:rPr>
      </w:pPr>
      <w:r w:rsidRPr="00901776">
        <w:rPr>
          <w:rFonts w:ascii="Times New Roman" w:hAnsi="Times New Roman"/>
          <w:b/>
        </w:rPr>
        <w:t>Článek I.</w:t>
      </w:r>
    </w:p>
    <w:p w:rsidR="00C546DF" w:rsidRPr="00901776" w:rsidRDefault="00C546DF" w:rsidP="004A5693">
      <w:pPr>
        <w:spacing w:after="120" w:line="240" w:lineRule="atLeast"/>
        <w:jc w:val="center"/>
        <w:rPr>
          <w:rFonts w:ascii="Times New Roman" w:hAnsi="Times New Roman"/>
          <w:b/>
        </w:rPr>
      </w:pPr>
      <w:r w:rsidRPr="00901776">
        <w:rPr>
          <w:rFonts w:ascii="Times New Roman" w:hAnsi="Times New Roman"/>
          <w:b/>
        </w:rPr>
        <w:t xml:space="preserve">Účel </w:t>
      </w:r>
      <w:r w:rsidR="00BE4227">
        <w:rPr>
          <w:rFonts w:ascii="Times New Roman" w:hAnsi="Times New Roman"/>
          <w:b/>
        </w:rPr>
        <w:t>S</w:t>
      </w:r>
      <w:r w:rsidRPr="00901776">
        <w:rPr>
          <w:rFonts w:ascii="Times New Roman" w:hAnsi="Times New Roman"/>
          <w:b/>
        </w:rPr>
        <w:t>mlouvy</w:t>
      </w:r>
    </w:p>
    <w:p w:rsidR="008E7492" w:rsidRDefault="00C546DF" w:rsidP="008E7492">
      <w:pPr>
        <w:pStyle w:val="Nadpis2"/>
        <w:keepNext w:val="0"/>
        <w:numPr>
          <w:ilvl w:val="1"/>
          <w:numId w:val="6"/>
        </w:numPr>
        <w:spacing w:before="0" w:after="120" w:line="240" w:lineRule="atLeast"/>
        <w:jc w:val="both"/>
        <w:rPr>
          <w:rFonts w:ascii="Times New Roman" w:hAnsi="Times New Roman"/>
          <w:b w:val="0"/>
          <w:i w:val="0"/>
        </w:rPr>
      </w:pPr>
      <w:r w:rsidRPr="00901776">
        <w:rPr>
          <w:rFonts w:ascii="Times New Roman" w:hAnsi="Times New Roman"/>
          <w:b w:val="0"/>
          <w:i w:val="0"/>
        </w:rPr>
        <w:t>V souladu s ustanovením § 6 odst. (7) a § 7 odst. (2) zák</w:t>
      </w:r>
      <w:r w:rsidR="00D43EF6">
        <w:rPr>
          <w:rFonts w:ascii="Times New Roman" w:hAnsi="Times New Roman"/>
          <w:b w:val="0"/>
          <w:i w:val="0"/>
        </w:rPr>
        <w:t>ona</w:t>
      </w:r>
      <w:r w:rsidRPr="00901776">
        <w:rPr>
          <w:rFonts w:ascii="Times New Roman" w:hAnsi="Times New Roman"/>
          <w:b w:val="0"/>
          <w:i w:val="0"/>
        </w:rPr>
        <w:t xml:space="preserve"> č. 55l/l99l Sb., o</w:t>
      </w:r>
      <w:r w:rsidR="004C5D47" w:rsidRPr="00901776">
        <w:rPr>
          <w:rFonts w:ascii="Times New Roman" w:hAnsi="Times New Roman"/>
          <w:b w:val="0"/>
          <w:i w:val="0"/>
        </w:rPr>
        <w:t> </w:t>
      </w:r>
      <w:r w:rsidRPr="00901776">
        <w:rPr>
          <w:rFonts w:ascii="Times New Roman" w:hAnsi="Times New Roman"/>
          <w:b w:val="0"/>
          <w:i w:val="0"/>
        </w:rPr>
        <w:t>Všeobecné zdravotní pojišťovně České republiky, ve znění pozdějších předpisů, vytvořila VZP ČR fond prevence (dále jen "</w:t>
      </w:r>
      <w:proofErr w:type="spellStart"/>
      <w:r w:rsidRPr="00901776">
        <w:rPr>
          <w:rFonts w:ascii="Times New Roman" w:hAnsi="Times New Roman"/>
          <w:b w:val="0"/>
          <w:i w:val="0"/>
        </w:rPr>
        <w:t>FP</w:t>
      </w:r>
      <w:r w:rsidR="00686E34">
        <w:rPr>
          <w:rFonts w:ascii="Times New Roman" w:hAnsi="Times New Roman"/>
          <w:b w:val="0"/>
          <w:i w:val="0"/>
        </w:rPr>
        <w:t>r</w:t>
      </w:r>
      <w:proofErr w:type="spellEnd"/>
      <w:r w:rsidRPr="00901776">
        <w:rPr>
          <w:rFonts w:ascii="Times New Roman" w:hAnsi="Times New Roman"/>
          <w:b w:val="0"/>
          <w:i w:val="0"/>
        </w:rPr>
        <w:t>")</w:t>
      </w:r>
      <w:r w:rsidR="00BE4227">
        <w:rPr>
          <w:rFonts w:ascii="Times New Roman" w:hAnsi="Times New Roman"/>
          <w:b w:val="0"/>
          <w:i w:val="0"/>
        </w:rPr>
        <w:t xml:space="preserve">. Finanční prostředky </w:t>
      </w:r>
      <w:proofErr w:type="spellStart"/>
      <w:r w:rsidR="00BE4227">
        <w:rPr>
          <w:rFonts w:ascii="Times New Roman" w:hAnsi="Times New Roman"/>
          <w:b w:val="0"/>
          <w:i w:val="0"/>
        </w:rPr>
        <w:t>FPr</w:t>
      </w:r>
      <w:proofErr w:type="spellEnd"/>
      <w:r w:rsidR="00BE4227">
        <w:rPr>
          <w:rFonts w:ascii="Times New Roman" w:hAnsi="Times New Roman"/>
          <w:b w:val="0"/>
          <w:i w:val="0"/>
        </w:rPr>
        <w:t xml:space="preserve"> jsou určeny</w:t>
      </w:r>
      <w:r w:rsidRPr="00901776">
        <w:rPr>
          <w:rFonts w:ascii="Times New Roman" w:hAnsi="Times New Roman"/>
          <w:b w:val="0"/>
          <w:i w:val="0"/>
        </w:rPr>
        <w:t xml:space="preserve"> na podporu a realizaci zdravotních opatření a programů, které zlepšují zdravotní péči </w:t>
      </w:r>
      <w:r w:rsidR="00D45EBD">
        <w:rPr>
          <w:rFonts w:ascii="Times New Roman" w:hAnsi="Times New Roman"/>
          <w:b w:val="0"/>
          <w:i w:val="0"/>
        </w:rPr>
        <w:br/>
      </w:r>
      <w:r w:rsidRPr="00901776">
        <w:rPr>
          <w:rFonts w:ascii="Times New Roman" w:hAnsi="Times New Roman"/>
          <w:b w:val="0"/>
          <w:i w:val="0"/>
        </w:rPr>
        <w:t>o pojištěnce VZP ČR a</w:t>
      </w:r>
      <w:r w:rsidR="004C5D47" w:rsidRPr="00901776">
        <w:rPr>
          <w:rFonts w:ascii="Times New Roman" w:hAnsi="Times New Roman"/>
          <w:b w:val="0"/>
          <w:i w:val="0"/>
        </w:rPr>
        <w:t> </w:t>
      </w:r>
      <w:r w:rsidRPr="00901776">
        <w:rPr>
          <w:rFonts w:ascii="Times New Roman" w:hAnsi="Times New Roman"/>
          <w:b w:val="0"/>
          <w:i w:val="0"/>
        </w:rPr>
        <w:t>příznivě spolupůsobí proti vzniku jejich onemocnění nebo proti zhoršování jejich zdravotního stavu a které nejsou běžně hrazeny z finančních prostředků základního fondu zdravotního pojištění ani z jiných finančních zdrojů.</w:t>
      </w:r>
    </w:p>
    <w:p w:rsidR="0062282C" w:rsidRPr="008E7492" w:rsidRDefault="004963E3" w:rsidP="008E7492">
      <w:pPr>
        <w:pStyle w:val="Nadpis2"/>
        <w:keepNext w:val="0"/>
        <w:numPr>
          <w:ilvl w:val="1"/>
          <w:numId w:val="6"/>
        </w:numPr>
        <w:spacing w:before="0" w:after="120" w:line="240" w:lineRule="atLeast"/>
        <w:jc w:val="both"/>
        <w:rPr>
          <w:rFonts w:ascii="Times New Roman" w:hAnsi="Times New Roman"/>
          <w:b w:val="0"/>
          <w:i w:val="0"/>
        </w:rPr>
      </w:pPr>
      <w:r w:rsidRPr="008E7492">
        <w:rPr>
          <w:rFonts w:ascii="Times New Roman" w:hAnsi="Times New Roman"/>
          <w:b w:val="0"/>
          <w:i w:val="0"/>
        </w:rPr>
        <w:t xml:space="preserve">Příjemce má zájem realizovat </w:t>
      </w:r>
      <w:r w:rsidR="00022515" w:rsidRPr="008E7492">
        <w:rPr>
          <w:rFonts w:ascii="Times New Roman" w:hAnsi="Times New Roman"/>
          <w:b w:val="0"/>
          <w:i w:val="0"/>
        </w:rPr>
        <w:t>svůj vla</w:t>
      </w:r>
      <w:r w:rsidR="00CB71E6" w:rsidRPr="008E7492">
        <w:rPr>
          <w:rFonts w:ascii="Times New Roman" w:hAnsi="Times New Roman"/>
          <w:b w:val="0"/>
          <w:i w:val="0"/>
        </w:rPr>
        <w:t>s</w:t>
      </w:r>
      <w:r w:rsidR="00022515" w:rsidRPr="008E7492">
        <w:rPr>
          <w:rFonts w:ascii="Times New Roman" w:hAnsi="Times New Roman"/>
          <w:b w:val="0"/>
          <w:i w:val="0"/>
        </w:rPr>
        <w:t xml:space="preserve">tní </w:t>
      </w:r>
      <w:r w:rsidR="000B0811" w:rsidRPr="008E7492">
        <w:rPr>
          <w:rFonts w:ascii="Times New Roman" w:hAnsi="Times New Roman"/>
          <w:b w:val="0"/>
          <w:i w:val="0"/>
        </w:rPr>
        <w:t xml:space="preserve">pilotní </w:t>
      </w:r>
      <w:r w:rsidRPr="008E7492">
        <w:rPr>
          <w:rFonts w:ascii="Times New Roman" w:hAnsi="Times New Roman"/>
          <w:b w:val="0"/>
          <w:i w:val="0"/>
        </w:rPr>
        <w:t xml:space="preserve">projekt s názvem </w:t>
      </w:r>
      <w:r w:rsidR="00A17F0E">
        <w:rPr>
          <w:rFonts w:ascii="Times New Roman" w:hAnsi="Times New Roman"/>
          <w:b w:val="0"/>
          <w:i w:val="0"/>
        </w:rPr>
        <w:t>„</w:t>
      </w:r>
      <w:r w:rsidR="00EB5085" w:rsidRPr="002F290A">
        <w:rPr>
          <w:rFonts w:ascii="Times New Roman" w:hAnsi="Times New Roman"/>
          <w:i w:val="0"/>
        </w:rPr>
        <w:t>IBD asistent</w:t>
      </w:r>
      <w:r w:rsidR="00A17F0E">
        <w:rPr>
          <w:rFonts w:ascii="Times New Roman" w:hAnsi="Times New Roman"/>
          <w:i w:val="0"/>
        </w:rPr>
        <w:t>“</w:t>
      </w:r>
      <w:r w:rsidR="00CB71E6" w:rsidRPr="008E7492">
        <w:rPr>
          <w:rFonts w:ascii="Times New Roman" w:hAnsi="Times New Roman"/>
          <w:b w:val="0"/>
          <w:i w:val="0"/>
        </w:rPr>
        <w:t xml:space="preserve"> </w:t>
      </w:r>
      <w:r w:rsidR="00012053" w:rsidRPr="008E7492">
        <w:rPr>
          <w:rFonts w:ascii="Times New Roman" w:hAnsi="Times New Roman"/>
          <w:b w:val="0"/>
          <w:i w:val="0"/>
        </w:rPr>
        <w:t>(dále jen</w:t>
      </w:r>
      <w:r w:rsidR="00012053" w:rsidRPr="008E7492">
        <w:rPr>
          <w:rFonts w:ascii="Times New Roman" w:hAnsi="Times New Roman"/>
          <w:b w:val="0"/>
          <w:i w:val="0"/>
          <w:szCs w:val="24"/>
        </w:rPr>
        <w:t xml:space="preserve"> „Projekt“)</w:t>
      </w:r>
      <w:r w:rsidRPr="008E7492">
        <w:rPr>
          <w:rFonts w:ascii="Times New Roman" w:hAnsi="Times New Roman"/>
          <w:b w:val="0"/>
          <w:i w:val="0"/>
          <w:szCs w:val="24"/>
        </w:rPr>
        <w:t>,</w:t>
      </w:r>
      <w:r w:rsidR="0077698A" w:rsidRPr="008E7492">
        <w:rPr>
          <w:rFonts w:ascii="Times New Roman" w:hAnsi="Times New Roman"/>
          <w:b w:val="0"/>
          <w:i w:val="0"/>
          <w:szCs w:val="24"/>
        </w:rPr>
        <w:t xml:space="preserve"> jehož </w:t>
      </w:r>
      <w:r w:rsidR="00797561" w:rsidRPr="008E7492">
        <w:rPr>
          <w:rFonts w:ascii="Times New Roman" w:hAnsi="Times New Roman"/>
          <w:b w:val="0"/>
          <w:i w:val="0"/>
          <w:szCs w:val="24"/>
        </w:rPr>
        <w:t>cílem</w:t>
      </w:r>
      <w:r w:rsidR="0077698A" w:rsidRPr="008E7492">
        <w:rPr>
          <w:rFonts w:ascii="Times New Roman" w:hAnsi="Times New Roman"/>
          <w:b w:val="0"/>
          <w:i w:val="0"/>
          <w:szCs w:val="24"/>
        </w:rPr>
        <w:t xml:space="preserve"> </w:t>
      </w:r>
      <w:r w:rsidR="00E324CE" w:rsidRPr="008E7492">
        <w:rPr>
          <w:rFonts w:ascii="Times New Roman" w:hAnsi="Times New Roman"/>
          <w:b w:val="0"/>
          <w:i w:val="0"/>
          <w:szCs w:val="24"/>
        </w:rPr>
        <w:t>je</w:t>
      </w:r>
      <w:r w:rsidR="00D45EBD" w:rsidRPr="008E7492">
        <w:rPr>
          <w:rFonts w:ascii="Times New Roman" w:hAnsi="Times New Roman"/>
          <w:b w:val="0"/>
          <w:i w:val="0"/>
          <w:szCs w:val="24"/>
        </w:rPr>
        <w:t xml:space="preserve"> </w:t>
      </w:r>
      <w:r w:rsidR="00EB5085" w:rsidRPr="008E7492">
        <w:rPr>
          <w:rFonts w:ascii="Times New Roman" w:hAnsi="Times New Roman"/>
          <w:b w:val="0"/>
          <w:i w:val="0"/>
        </w:rPr>
        <w:t xml:space="preserve">prokázat, že program </w:t>
      </w:r>
      <w:r w:rsidR="00A17F0E">
        <w:rPr>
          <w:rFonts w:ascii="Times New Roman" w:hAnsi="Times New Roman"/>
          <w:b w:val="0"/>
          <w:i w:val="0"/>
        </w:rPr>
        <w:t>„</w:t>
      </w:r>
      <w:r w:rsidR="00EB5085" w:rsidRPr="008E7492">
        <w:rPr>
          <w:rFonts w:ascii="Times New Roman" w:hAnsi="Times New Roman"/>
          <w:b w:val="0"/>
          <w:i w:val="0"/>
        </w:rPr>
        <w:t>IBD asistent</w:t>
      </w:r>
      <w:r w:rsidR="00A17F0E">
        <w:rPr>
          <w:rFonts w:ascii="Times New Roman" w:hAnsi="Times New Roman"/>
          <w:b w:val="0"/>
          <w:i w:val="0"/>
        </w:rPr>
        <w:t>“</w:t>
      </w:r>
      <w:r w:rsidR="00EB5085" w:rsidRPr="008E7492">
        <w:rPr>
          <w:rFonts w:ascii="Times New Roman" w:hAnsi="Times New Roman"/>
          <w:b w:val="0"/>
          <w:i w:val="0"/>
        </w:rPr>
        <w:t xml:space="preserve"> je vhodným nástrojem pro monitoraci efektivity medikamentózní léčby IBD a zkvalitnění jak </w:t>
      </w:r>
      <w:r w:rsidR="00EB5085" w:rsidRPr="008E7492">
        <w:rPr>
          <w:rFonts w:ascii="Times New Roman" w:hAnsi="Times New Roman"/>
          <w:b w:val="0"/>
          <w:i w:val="0"/>
        </w:rPr>
        <w:lastRenderedPageBreak/>
        <w:t xml:space="preserve">poskytované péče, tak i života IBD pacientů. Sekundárním cílem je </w:t>
      </w:r>
      <w:r w:rsidR="00CD65A0" w:rsidRPr="008E7492">
        <w:rPr>
          <w:rFonts w:ascii="Times New Roman" w:hAnsi="Times New Roman"/>
          <w:b w:val="0"/>
          <w:i w:val="0"/>
        </w:rPr>
        <w:t xml:space="preserve">srovnání </w:t>
      </w:r>
      <w:proofErr w:type="spellStart"/>
      <w:r w:rsidR="00CD65A0" w:rsidRPr="008E7492">
        <w:rPr>
          <w:rFonts w:ascii="Times New Roman" w:hAnsi="Times New Roman"/>
          <w:b w:val="0"/>
          <w:i w:val="0"/>
        </w:rPr>
        <w:t>telemedicínského</w:t>
      </w:r>
      <w:proofErr w:type="spellEnd"/>
      <w:r w:rsidR="00CD65A0" w:rsidRPr="008E7492">
        <w:rPr>
          <w:rFonts w:ascii="Times New Roman" w:hAnsi="Times New Roman"/>
          <w:b w:val="0"/>
          <w:i w:val="0"/>
        </w:rPr>
        <w:t xml:space="preserve"> sledování a pravidelných návštěv </w:t>
      </w:r>
      <w:r w:rsidR="00EB5085" w:rsidRPr="008E7492">
        <w:rPr>
          <w:rFonts w:ascii="Times New Roman" w:hAnsi="Times New Roman"/>
          <w:b w:val="0"/>
          <w:i w:val="0"/>
        </w:rPr>
        <w:t>p</w:t>
      </w:r>
      <w:r w:rsidR="00CD65A0" w:rsidRPr="008E7492">
        <w:rPr>
          <w:rFonts w:ascii="Times New Roman" w:hAnsi="Times New Roman"/>
          <w:b w:val="0"/>
          <w:i w:val="0"/>
        </w:rPr>
        <w:t xml:space="preserve">acientů vs. dle potřeby („on </w:t>
      </w:r>
      <w:proofErr w:type="spellStart"/>
      <w:r w:rsidR="00CD65A0" w:rsidRPr="008E7492">
        <w:rPr>
          <w:rFonts w:ascii="Times New Roman" w:hAnsi="Times New Roman"/>
          <w:b w:val="0"/>
          <w:i w:val="0"/>
        </w:rPr>
        <w:t>demand</w:t>
      </w:r>
      <w:proofErr w:type="spellEnd"/>
      <w:r w:rsidR="00CD65A0" w:rsidRPr="008E7492">
        <w:rPr>
          <w:rFonts w:ascii="Times New Roman" w:hAnsi="Times New Roman"/>
          <w:b w:val="0"/>
          <w:i w:val="0"/>
        </w:rPr>
        <w:t>“)</w:t>
      </w:r>
      <w:r w:rsidR="00EB5085" w:rsidRPr="008E7492">
        <w:rPr>
          <w:rFonts w:ascii="Times New Roman" w:hAnsi="Times New Roman"/>
          <w:b w:val="0"/>
          <w:i w:val="0"/>
        </w:rPr>
        <w:t>.</w:t>
      </w:r>
    </w:p>
    <w:p w:rsidR="00642C17" w:rsidRPr="00901776" w:rsidRDefault="00835C49" w:rsidP="003362CD">
      <w:pPr>
        <w:pStyle w:val="Nadpis2"/>
        <w:keepNext w:val="0"/>
        <w:numPr>
          <w:ilvl w:val="1"/>
          <w:numId w:val="6"/>
        </w:numPr>
        <w:spacing w:before="0" w:after="120"/>
        <w:jc w:val="both"/>
        <w:rPr>
          <w:rFonts w:ascii="Times New Roman" w:hAnsi="Times New Roman"/>
          <w:b w:val="0"/>
          <w:i w:val="0"/>
        </w:rPr>
      </w:pPr>
      <w:r w:rsidRPr="00901776">
        <w:rPr>
          <w:rFonts w:ascii="Times New Roman" w:hAnsi="Times New Roman"/>
          <w:b w:val="0"/>
          <w:i w:val="0"/>
        </w:rPr>
        <w:t>Bližší specifikace Projektu</w:t>
      </w:r>
      <w:r w:rsidR="00022515">
        <w:rPr>
          <w:rFonts w:ascii="Times New Roman" w:hAnsi="Times New Roman"/>
          <w:b w:val="0"/>
          <w:i w:val="0"/>
        </w:rPr>
        <w:t xml:space="preserve">, jehož návrh zpracoval a rozsah, způsob a časový průběh </w:t>
      </w:r>
      <w:r w:rsidRPr="00901776">
        <w:rPr>
          <w:rFonts w:ascii="Times New Roman" w:hAnsi="Times New Roman"/>
          <w:b w:val="0"/>
          <w:i w:val="0"/>
        </w:rPr>
        <w:t>jeho realizace</w:t>
      </w:r>
      <w:r w:rsidR="00022515">
        <w:rPr>
          <w:rFonts w:ascii="Times New Roman" w:hAnsi="Times New Roman"/>
          <w:b w:val="0"/>
          <w:i w:val="0"/>
        </w:rPr>
        <w:t xml:space="preserve"> si stanovil Příjemce,</w:t>
      </w:r>
      <w:r w:rsidRPr="00901776">
        <w:rPr>
          <w:rFonts w:ascii="Times New Roman" w:hAnsi="Times New Roman"/>
          <w:b w:val="0"/>
          <w:i w:val="0"/>
        </w:rPr>
        <w:t xml:space="preserve"> je uvedena v </w:t>
      </w:r>
      <w:r w:rsidRPr="00901776">
        <w:rPr>
          <w:rFonts w:ascii="Times New Roman" w:hAnsi="Times New Roman"/>
          <w:b w:val="0"/>
          <w:i w:val="0"/>
          <w:u w:val="single"/>
        </w:rPr>
        <w:t>Příloze č. 1</w:t>
      </w:r>
      <w:r w:rsidRPr="00901776">
        <w:rPr>
          <w:rFonts w:ascii="Times New Roman" w:hAnsi="Times New Roman"/>
          <w:b w:val="0"/>
          <w:i w:val="0"/>
        </w:rPr>
        <w:t xml:space="preserve"> této </w:t>
      </w:r>
      <w:r w:rsidR="00182C0A">
        <w:rPr>
          <w:rFonts w:ascii="Times New Roman" w:hAnsi="Times New Roman"/>
          <w:b w:val="0"/>
          <w:i w:val="0"/>
        </w:rPr>
        <w:t>S</w:t>
      </w:r>
      <w:r w:rsidRPr="00901776">
        <w:rPr>
          <w:rFonts w:ascii="Times New Roman" w:hAnsi="Times New Roman"/>
          <w:b w:val="0"/>
          <w:i w:val="0"/>
        </w:rPr>
        <w:t>mlouvy.</w:t>
      </w:r>
      <w:r w:rsidR="000B0811" w:rsidRPr="00901776">
        <w:rPr>
          <w:rFonts w:ascii="Times New Roman" w:hAnsi="Times New Roman"/>
          <w:b w:val="0"/>
          <w:i w:val="0"/>
        </w:rPr>
        <w:t xml:space="preserve"> </w:t>
      </w:r>
    </w:p>
    <w:p w:rsidR="007E6C64" w:rsidRPr="00901776" w:rsidRDefault="007E6C64" w:rsidP="003362CD">
      <w:pPr>
        <w:pStyle w:val="Nadpis2"/>
        <w:keepNext w:val="0"/>
        <w:numPr>
          <w:ilvl w:val="1"/>
          <w:numId w:val="6"/>
        </w:numPr>
        <w:spacing w:before="0" w:after="120"/>
        <w:jc w:val="both"/>
        <w:rPr>
          <w:rFonts w:ascii="Times New Roman" w:hAnsi="Times New Roman"/>
          <w:b w:val="0"/>
          <w:i w:val="0"/>
        </w:rPr>
      </w:pPr>
      <w:r w:rsidRPr="00901776">
        <w:rPr>
          <w:rFonts w:ascii="Times New Roman" w:hAnsi="Times New Roman"/>
          <w:b w:val="0"/>
          <w:i w:val="0"/>
        </w:rPr>
        <w:t xml:space="preserve">VZP ČR má zájem </w:t>
      </w:r>
      <w:r w:rsidR="00022515">
        <w:rPr>
          <w:rFonts w:ascii="Times New Roman" w:hAnsi="Times New Roman"/>
          <w:b w:val="0"/>
          <w:i w:val="0"/>
        </w:rPr>
        <w:t xml:space="preserve">podpořit Příjemce při realizaci jím navrženého Projektu a v rámci této podpory </w:t>
      </w:r>
      <w:r w:rsidRPr="00901776">
        <w:rPr>
          <w:rFonts w:ascii="Times New Roman" w:hAnsi="Times New Roman"/>
          <w:b w:val="0"/>
          <w:i w:val="0"/>
        </w:rPr>
        <w:t xml:space="preserve">poskytnout </w:t>
      </w:r>
      <w:r w:rsidR="00182C0A">
        <w:rPr>
          <w:rFonts w:ascii="Times New Roman" w:hAnsi="Times New Roman"/>
          <w:b w:val="0"/>
          <w:i w:val="0"/>
        </w:rPr>
        <w:t>P</w:t>
      </w:r>
      <w:r w:rsidRPr="00901776">
        <w:rPr>
          <w:rFonts w:ascii="Times New Roman" w:hAnsi="Times New Roman"/>
          <w:b w:val="0"/>
          <w:i w:val="0"/>
        </w:rPr>
        <w:t>říjemci na realizaci Projektu finanční prostředky</w:t>
      </w:r>
      <w:r w:rsidR="0082042D">
        <w:rPr>
          <w:rFonts w:ascii="Times New Roman" w:hAnsi="Times New Roman"/>
          <w:b w:val="0"/>
          <w:i w:val="0"/>
        </w:rPr>
        <w:t xml:space="preserve"> (příspěvek)</w:t>
      </w:r>
      <w:r w:rsidRPr="00901776">
        <w:rPr>
          <w:rFonts w:ascii="Times New Roman" w:hAnsi="Times New Roman"/>
          <w:b w:val="0"/>
          <w:i w:val="0"/>
        </w:rPr>
        <w:t xml:space="preserve"> </w:t>
      </w:r>
      <w:r w:rsidR="00022515">
        <w:rPr>
          <w:rFonts w:ascii="Times New Roman" w:hAnsi="Times New Roman"/>
          <w:b w:val="0"/>
          <w:i w:val="0"/>
        </w:rPr>
        <w:t xml:space="preserve">do </w:t>
      </w:r>
      <w:r w:rsidRPr="00901776">
        <w:rPr>
          <w:rFonts w:ascii="Times New Roman" w:hAnsi="Times New Roman"/>
          <w:b w:val="0"/>
          <w:i w:val="0"/>
        </w:rPr>
        <w:t>výš</w:t>
      </w:r>
      <w:r w:rsidR="00022515">
        <w:rPr>
          <w:rFonts w:ascii="Times New Roman" w:hAnsi="Times New Roman"/>
          <w:b w:val="0"/>
          <w:i w:val="0"/>
        </w:rPr>
        <w:t>e</w:t>
      </w:r>
      <w:r w:rsidRPr="00901776">
        <w:rPr>
          <w:rFonts w:ascii="Times New Roman" w:hAnsi="Times New Roman"/>
          <w:b w:val="0"/>
          <w:i w:val="0"/>
        </w:rPr>
        <w:t xml:space="preserve"> uvedené v Článku II. odst.</w:t>
      </w:r>
      <w:r w:rsidR="00DE6E09" w:rsidRPr="00901776">
        <w:rPr>
          <w:rFonts w:ascii="Times New Roman" w:hAnsi="Times New Roman"/>
          <w:b w:val="0"/>
          <w:i w:val="0"/>
        </w:rPr>
        <w:t xml:space="preserve"> </w:t>
      </w:r>
      <w:r w:rsidRPr="00901776">
        <w:rPr>
          <w:rFonts w:ascii="Times New Roman" w:hAnsi="Times New Roman"/>
          <w:b w:val="0"/>
          <w:i w:val="0"/>
        </w:rPr>
        <w:t xml:space="preserve">1. této </w:t>
      </w:r>
      <w:r w:rsidR="00182C0A">
        <w:rPr>
          <w:rFonts w:ascii="Times New Roman" w:hAnsi="Times New Roman"/>
          <w:b w:val="0"/>
          <w:i w:val="0"/>
        </w:rPr>
        <w:t>S</w:t>
      </w:r>
      <w:r w:rsidRPr="00901776">
        <w:rPr>
          <w:rFonts w:ascii="Times New Roman" w:hAnsi="Times New Roman"/>
          <w:b w:val="0"/>
          <w:i w:val="0"/>
        </w:rPr>
        <w:t>mlouvy.</w:t>
      </w:r>
    </w:p>
    <w:p w:rsidR="007E6C64" w:rsidRPr="00901776" w:rsidRDefault="007E6C64" w:rsidP="007E6C64">
      <w:pPr>
        <w:pStyle w:val="Zkladntext2"/>
        <w:ind w:left="0"/>
        <w:jc w:val="left"/>
      </w:pPr>
    </w:p>
    <w:p w:rsidR="003B7647" w:rsidRPr="00901776" w:rsidRDefault="003B7647" w:rsidP="007E6C64">
      <w:pPr>
        <w:spacing w:after="60"/>
        <w:jc w:val="center"/>
        <w:rPr>
          <w:rFonts w:ascii="Times New Roman" w:hAnsi="Times New Roman"/>
          <w:b/>
          <w:szCs w:val="24"/>
        </w:rPr>
      </w:pPr>
    </w:p>
    <w:p w:rsidR="007E6C64" w:rsidRPr="00901776" w:rsidRDefault="007E6C64" w:rsidP="00557552">
      <w:pPr>
        <w:jc w:val="center"/>
        <w:rPr>
          <w:rFonts w:ascii="Times New Roman" w:hAnsi="Times New Roman"/>
          <w:b/>
          <w:szCs w:val="24"/>
        </w:rPr>
      </w:pPr>
      <w:r w:rsidRPr="00901776">
        <w:rPr>
          <w:rFonts w:ascii="Times New Roman" w:hAnsi="Times New Roman"/>
          <w:b/>
          <w:szCs w:val="24"/>
        </w:rPr>
        <w:t>Článek I</w:t>
      </w:r>
      <w:r w:rsidR="00CD24F2" w:rsidRPr="00901776">
        <w:rPr>
          <w:rFonts w:ascii="Times New Roman" w:hAnsi="Times New Roman"/>
          <w:b/>
          <w:szCs w:val="24"/>
        </w:rPr>
        <w:t>I</w:t>
      </w:r>
      <w:r w:rsidRPr="00901776">
        <w:rPr>
          <w:rFonts w:ascii="Times New Roman" w:hAnsi="Times New Roman"/>
          <w:b/>
          <w:szCs w:val="24"/>
        </w:rPr>
        <w:t>.</w:t>
      </w:r>
    </w:p>
    <w:p w:rsidR="007E6C64" w:rsidRPr="00901776" w:rsidRDefault="007E6C64" w:rsidP="00CD24F2">
      <w:pPr>
        <w:spacing w:after="120" w:line="240" w:lineRule="atLeast"/>
        <w:jc w:val="center"/>
        <w:rPr>
          <w:rFonts w:ascii="Times New Roman" w:hAnsi="Times New Roman"/>
          <w:b/>
          <w:szCs w:val="24"/>
        </w:rPr>
      </w:pPr>
      <w:r w:rsidRPr="00901776">
        <w:rPr>
          <w:rFonts w:ascii="Times New Roman" w:hAnsi="Times New Roman"/>
          <w:b/>
          <w:snapToGrid w:val="0"/>
          <w:szCs w:val="24"/>
        </w:rPr>
        <w:t xml:space="preserve">Předmět </w:t>
      </w:r>
      <w:r w:rsidR="006B26CB">
        <w:rPr>
          <w:rFonts w:ascii="Times New Roman" w:hAnsi="Times New Roman"/>
          <w:b/>
          <w:snapToGrid w:val="0"/>
          <w:szCs w:val="24"/>
        </w:rPr>
        <w:t>S</w:t>
      </w:r>
      <w:r w:rsidRPr="00901776">
        <w:rPr>
          <w:rFonts w:ascii="Times New Roman" w:hAnsi="Times New Roman"/>
          <w:b/>
          <w:snapToGrid w:val="0"/>
          <w:szCs w:val="24"/>
        </w:rPr>
        <w:t>mlouvy</w:t>
      </w:r>
    </w:p>
    <w:p w:rsidR="007E6C64" w:rsidRPr="00851DE2" w:rsidRDefault="007E6C64" w:rsidP="00E10204">
      <w:pPr>
        <w:pStyle w:val="Nadpis2"/>
        <w:keepNext w:val="0"/>
        <w:numPr>
          <w:ilvl w:val="1"/>
          <w:numId w:val="11"/>
        </w:numPr>
        <w:spacing w:before="0" w:after="120" w:line="240" w:lineRule="atLeast"/>
        <w:jc w:val="both"/>
        <w:rPr>
          <w:rFonts w:ascii="Times New Roman" w:hAnsi="Times New Roman"/>
          <w:b w:val="0"/>
          <w:i w:val="0"/>
        </w:rPr>
      </w:pPr>
      <w:r w:rsidRPr="00851DE2">
        <w:rPr>
          <w:rFonts w:ascii="Times New Roman" w:hAnsi="Times New Roman"/>
          <w:b w:val="0"/>
          <w:i w:val="0"/>
          <w:szCs w:val="24"/>
        </w:rPr>
        <w:t xml:space="preserve">Předmětem této </w:t>
      </w:r>
      <w:r w:rsidR="00757C60" w:rsidRPr="00851DE2">
        <w:rPr>
          <w:rFonts w:ascii="Times New Roman" w:hAnsi="Times New Roman"/>
          <w:b w:val="0"/>
          <w:i w:val="0"/>
          <w:szCs w:val="24"/>
        </w:rPr>
        <w:t>S</w:t>
      </w:r>
      <w:r w:rsidRPr="00851DE2">
        <w:rPr>
          <w:rFonts w:ascii="Times New Roman" w:hAnsi="Times New Roman"/>
          <w:b w:val="0"/>
          <w:i w:val="0"/>
          <w:szCs w:val="24"/>
        </w:rPr>
        <w:t xml:space="preserve">mlouvy je závazek VZP ČR </w:t>
      </w:r>
      <w:r w:rsidR="006B26CB" w:rsidRPr="00851DE2">
        <w:rPr>
          <w:rFonts w:ascii="Times New Roman" w:hAnsi="Times New Roman"/>
          <w:b w:val="0"/>
          <w:i w:val="0"/>
          <w:szCs w:val="24"/>
        </w:rPr>
        <w:t xml:space="preserve">poskytnout </w:t>
      </w:r>
      <w:r w:rsidRPr="00851DE2">
        <w:rPr>
          <w:rFonts w:ascii="Times New Roman" w:hAnsi="Times New Roman"/>
          <w:b w:val="0"/>
          <w:i w:val="0"/>
          <w:szCs w:val="24"/>
        </w:rPr>
        <w:t xml:space="preserve">ze svého </w:t>
      </w:r>
      <w:proofErr w:type="spellStart"/>
      <w:r w:rsidRPr="00851DE2">
        <w:rPr>
          <w:rFonts w:ascii="Times New Roman" w:hAnsi="Times New Roman"/>
          <w:b w:val="0"/>
          <w:i w:val="0"/>
          <w:szCs w:val="24"/>
        </w:rPr>
        <w:t>FP</w:t>
      </w:r>
      <w:r w:rsidR="00686E34" w:rsidRPr="00851DE2">
        <w:rPr>
          <w:rFonts w:ascii="Times New Roman" w:hAnsi="Times New Roman"/>
          <w:b w:val="0"/>
          <w:i w:val="0"/>
          <w:szCs w:val="24"/>
        </w:rPr>
        <w:t>r</w:t>
      </w:r>
      <w:proofErr w:type="spellEnd"/>
      <w:r w:rsidRPr="00851DE2">
        <w:rPr>
          <w:rFonts w:ascii="Times New Roman" w:hAnsi="Times New Roman"/>
          <w:b w:val="0"/>
          <w:i w:val="0"/>
          <w:szCs w:val="24"/>
        </w:rPr>
        <w:t xml:space="preserve"> Příjemci </w:t>
      </w:r>
      <w:r w:rsidR="008E7492">
        <w:rPr>
          <w:rFonts w:ascii="Times New Roman" w:hAnsi="Times New Roman"/>
          <w:b w:val="0"/>
          <w:i w:val="0"/>
          <w:szCs w:val="24"/>
        </w:rPr>
        <w:br/>
      </w:r>
      <w:r w:rsidRPr="00851DE2">
        <w:rPr>
          <w:rFonts w:ascii="Times New Roman" w:hAnsi="Times New Roman"/>
          <w:b w:val="0"/>
          <w:i w:val="0"/>
          <w:szCs w:val="24"/>
        </w:rPr>
        <w:t xml:space="preserve">za podmínek stanovených touto </w:t>
      </w:r>
      <w:r w:rsidR="006B26CB" w:rsidRPr="00D7738A">
        <w:rPr>
          <w:rFonts w:ascii="Times New Roman" w:hAnsi="Times New Roman"/>
          <w:b w:val="0"/>
          <w:i w:val="0"/>
          <w:szCs w:val="24"/>
        </w:rPr>
        <w:t>S</w:t>
      </w:r>
      <w:r w:rsidRPr="00D7738A">
        <w:rPr>
          <w:rFonts w:ascii="Times New Roman" w:hAnsi="Times New Roman"/>
          <w:b w:val="0"/>
          <w:i w:val="0"/>
          <w:szCs w:val="24"/>
        </w:rPr>
        <w:t>mlouvou finanční prostředky</w:t>
      </w:r>
      <w:r w:rsidR="00851DE2" w:rsidRPr="00D7738A">
        <w:rPr>
          <w:rFonts w:ascii="Times New Roman" w:hAnsi="Times New Roman"/>
          <w:b w:val="0"/>
          <w:i w:val="0"/>
          <w:szCs w:val="24"/>
        </w:rPr>
        <w:t xml:space="preserve"> (příspěvek)</w:t>
      </w:r>
      <w:r w:rsidRPr="00D7738A">
        <w:rPr>
          <w:rFonts w:ascii="Times New Roman" w:hAnsi="Times New Roman"/>
          <w:b w:val="0"/>
          <w:i w:val="0"/>
          <w:szCs w:val="24"/>
        </w:rPr>
        <w:t xml:space="preserve"> na zajištění realizace Projektu</w:t>
      </w:r>
      <w:r w:rsidR="00CD24F2" w:rsidRPr="00D7738A">
        <w:rPr>
          <w:rFonts w:ascii="Times New Roman" w:hAnsi="Times New Roman"/>
          <w:b w:val="0"/>
          <w:i w:val="0"/>
          <w:szCs w:val="24"/>
        </w:rPr>
        <w:t xml:space="preserve"> </w:t>
      </w:r>
      <w:r w:rsidR="00CC04F2" w:rsidRPr="00D7738A">
        <w:rPr>
          <w:rFonts w:ascii="Times New Roman" w:hAnsi="Times New Roman"/>
          <w:b w:val="0"/>
          <w:i w:val="0"/>
          <w:szCs w:val="24"/>
        </w:rPr>
        <w:t xml:space="preserve">Příjemce </w:t>
      </w:r>
      <w:r w:rsidR="00757C60" w:rsidRPr="00D7738A">
        <w:rPr>
          <w:rFonts w:ascii="Times New Roman" w:hAnsi="Times New Roman"/>
          <w:b w:val="0"/>
          <w:i w:val="0"/>
          <w:szCs w:val="24"/>
        </w:rPr>
        <w:t>do</w:t>
      </w:r>
      <w:r w:rsidRPr="00D7738A">
        <w:rPr>
          <w:rFonts w:ascii="Times New Roman" w:hAnsi="Times New Roman"/>
          <w:b w:val="0"/>
          <w:i w:val="0"/>
          <w:szCs w:val="24"/>
        </w:rPr>
        <w:t> maximální a nepřekročitelné výš</w:t>
      </w:r>
      <w:r w:rsidR="00757C60" w:rsidRPr="00D7738A">
        <w:rPr>
          <w:rFonts w:ascii="Times New Roman" w:hAnsi="Times New Roman"/>
          <w:b w:val="0"/>
          <w:i w:val="0"/>
          <w:szCs w:val="24"/>
        </w:rPr>
        <w:t>e</w:t>
      </w:r>
      <w:r w:rsidR="00851DE2" w:rsidRPr="00D7738A">
        <w:rPr>
          <w:rFonts w:ascii="Times New Roman" w:hAnsi="Times New Roman"/>
          <w:b w:val="0"/>
          <w:i w:val="0"/>
          <w:szCs w:val="24"/>
        </w:rPr>
        <w:t xml:space="preserve"> </w:t>
      </w:r>
      <w:r w:rsidR="00EB5085" w:rsidRPr="00EB5085">
        <w:rPr>
          <w:rFonts w:ascii="Times New Roman" w:hAnsi="Times New Roman"/>
          <w:i w:val="0"/>
          <w:szCs w:val="24"/>
        </w:rPr>
        <w:t>450</w:t>
      </w:r>
      <w:r w:rsidR="00D7738A">
        <w:rPr>
          <w:rFonts w:ascii="Times New Roman" w:hAnsi="Times New Roman"/>
          <w:i w:val="0"/>
          <w:szCs w:val="24"/>
        </w:rPr>
        <w:t xml:space="preserve"> 000 Kč </w:t>
      </w:r>
      <w:r w:rsidR="00D35BD3" w:rsidRPr="00851DE2">
        <w:rPr>
          <w:rFonts w:ascii="Times New Roman" w:hAnsi="Times New Roman"/>
          <w:i w:val="0"/>
        </w:rPr>
        <w:t>(slovy:</w:t>
      </w:r>
      <w:r w:rsidR="00DB0AD8" w:rsidRPr="00851DE2">
        <w:rPr>
          <w:rFonts w:ascii="Times New Roman" w:hAnsi="Times New Roman"/>
          <w:i w:val="0"/>
        </w:rPr>
        <w:t xml:space="preserve"> </w:t>
      </w:r>
      <w:r w:rsidR="00EB5085">
        <w:rPr>
          <w:rFonts w:ascii="Times New Roman" w:hAnsi="Times New Roman"/>
          <w:i w:val="0"/>
        </w:rPr>
        <w:t>čtyři</w:t>
      </w:r>
      <w:r w:rsidR="00A17F0E">
        <w:rPr>
          <w:rFonts w:ascii="Times New Roman" w:hAnsi="Times New Roman"/>
          <w:i w:val="0"/>
        </w:rPr>
        <w:t xml:space="preserve"> </w:t>
      </w:r>
      <w:r w:rsidR="00EB5085">
        <w:rPr>
          <w:rFonts w:ascii="Times New Roman" w:hAnsi="Times New Roman"/>
          <w:i w:val="0"/>
        </w:rPr>
        <w:t>sta</w:t>
      </w:r>
      <w:r w:rsidR="00A17F0E">
        <w:rPr>
          <w:rFonts w:ascii="Times New Roman" w:hAnsi="Times New Roman"/>
          <w:i w:val="0"/>
        </w:rPr>
        <w:t xml:space="preserve"> </w:t>
      </w:r>
      <w:r w:rsidR="00EB5085">
        <w:rPr>
          <w:rFonts w:ascii="Times New Roman" w:hAnsi="Times New Roman"/>
          <w:i w:val="0"/>
        </w:rPr>
        <w:t>padesát</w:t>
      </w:r>
      <w:r w:rsidR="00A17F0E">
        <w:rPr>
          <w:rFonts w:ascii="Times New Roman" w:hAnsi="Times New Roman"/>
          <w:i w:val="0"/>
        </w:rPr>
        <w:t xml:space="preserve"> </w:t>
      </w:r>
      <w:r w:rsidR="00EB5085">
        <w:rPr>
          <w:rFonts w:ascii="Times New Roman" w:hAnsi="Times New Roman"/>
          <w:i w:val="0"/>
        </w:rPr>
        <w:t>tisíc</w:t>
      </w:r>
      <w:r w:rsidR="00DB0AD8" w:rsidRPr="00851DE2">
        <w:rPr>
          <w:rFonts w:ascii="Times New Roman" w:hAnsi="Times New Roman"/>
          <w:i w:val="0"/>
        </w:rPr>
        <w:t xml:space="preserve"> korun českých</w:t>
      </w:r>
      <w:r w:rsidRPr="00851DE2">
        <w:rPr>
          <w:rFonts w:ascii="Times New Roman" w:hAnsi="Times New Roman"/>
          <w:i w:val="0"/>
        </w:rPr>
        <w:t>)</w:t>
      </w:r>
      <w:r w:rsidRPr="00851DE2">
        <w:rPr>
          <w:rFonts w:ascii="Times New Roman" w:hAnsi="Times New Roman"/>
          <w:b w:val="0"/>
          <w:i w:val="0"/>
        </w:rPr>
        <w:t xml:space="preserve">, a to </w:t>
      </w:r>
      <w:r w:rsidR="000D4336" w:rsidRPr="00851DE2">
        <w:rPr>
          <w:rFonts w:ascii="Times New Roman" w:hAnsi="Times New Roman"/>
          <w:b w:val="0"/>
          <w:i w:val="0"/>
        </w:rPr>
        <w:t xml:space="preserve">způsobem uvedeným </w:t>
      </w:r>
      <w:r w:rsidRPr="00851DE2">
        <w:rPr>
          <w:rFonts w:ascii="Times New Roman" w:hAnsi="Times New Roman"/>
          <w:b w:val="0"/>
          <w:i w:val="0"/>
        </w:rPr>
        <w:t>v Článku I</w:t>
      </w:r>
      <w:r w:rsidR="00CD24F2" w:rsidRPr="00851DE2">
        <w:rPr>
          <w:rFonts w:ascii="Times New Roman" w:hAnsi="Times New Roman"/>
          <w:b w:val="0"/>
          <w:i w:val="0"/>
        </w:rPr>
        <w:t>II</w:t>
      </w:r>
      <w:r w:rsidR="00D7738A">
        <w:rPr>
          <w:rFonts w:ascii="Times New Roman" w:hAnsi="Times New Roman"/>
          <w:b w:val="0"/>
          <w:i w:val="0"/>
        </w:rPr>
        <w:t xml:space="preserve">. této </w:t>
      </w:r>
      <w:r w:rsidR="006B26CB" w:rsidRPr="00851DE2">
        <w:rPr>
          <w:rFonts w:ascii="Times New Roman" w:hAnsi="Times New Roman"/>
          <w:b w:val="0"/>
          <w:i w:val="0"/>
        </w:rPr>
        <w:t>S</w:t>
      </w:r>
      <w:r w:rsidRPr="00851DE2">
        <w:rPr>
          <w:rFonts w:ascii="Times New Roman" w:hAnsi="Times New Roman"/>
          <w:b w:val="0"/>
          <w:i w:val="0"/>
        </w:rPr>
        <w:t>mlouvy.</w:t>
      </w:r>
    </w:p>
    <w:p w:rsidR="007E6C64" w:rsidRPr="00901776" w:rsidRDefault="007E6C64" w:rsidP="003362CD">
      <w:pPr>
        <w:pStyle w:val="Nadpis2"/>
        <w:keepNext w:val="0"/>
        <w:numPr>
          <w:ilvl w:val="1"/>
          <w:numId w:val="11"/>
        </w:numPr>
        <w:spacing w:before="0" w:after="120"/>
        <w:jc w:val="both"/>
        <w:rPr>
          <w:rFonts w:ascii="Times New Roman" w:hAnsi="Times New Roman"/>
          <w:b w:val="0"/>
          <w:i w:val="0"/>
          <w:szCs w:val="24"/>
        </w:rPr>
      </w:pPr>
      <w:r w:rsidRPr="00901776">
        <w:rPr>
          <w:rFonts w:ascii="Times New Roman" w:hAnsi="Times New Roman"/>
          <w:b w:val="0"/>
          <w:i w:val="0"/>
        </w:rPr>
        <w:t xml:space="preserve">Předmětem této </w:t>
      </w:r>
      <w:r w:rsidR="006B26CB">
        <w:rPr>
          <w:rFonts w:ascii="Times New Roman" w:hAnsi="Times New Roman"/>
          <w:b w:val="0"/>
          <w:i w:val="0"/>
        </w:rPr>
        <w:t>S</w:t>
      </w:r>
      <w:r w:rsidRPr="00901776">
        <w:rPr>
          <w:rFonts w:ascii="Times New Roman" w:hAnsi="Times New Roman"/>
          <w:b w:val="0"/>
          <w:i w:val="0"/>
        </w:rPr>
        <w:t xml:space="preserve">mlouvy je rovněž závazek Příjemce, že za podmínek uvedených v této </w:t>
      </w:r>
      <w:r w:rsidR="006B26CB">
        <w:rPr>
          <w:rFonts w:ascii="Times New Roman" w:hAnsi="Times New Roman"/>
          <w:b w:val="0"/>
          <w:i w:val="0"/>
        </w:rPr>
        <w:t>S</w:t>
      </w:r>
      <w:r w:rsidRPr="00901776">
        <w:rPr>
          <w:rFonts w:ascii="Times New Roman" w:hAnsi="Times New Roman"/>
          <w:b w:val="0"/>
          <w:i w:val="0"/>
        </w:rPr>
        <w:t xml:space="preserve">mlouvě využije poskytnutou finanční částku uvedenou v odstavci 1. tohoto </w:t>
      </w:r>
      <w:r w:rsidR="005C31E6">
        <w:rPr>
          <w:rFonts w:ascii="Times New Roman" w:hAnsi="Times New Roman"/>
          <w:b w:val="0"/>
          <w:i w:val="0"/>
        </w:rPr>
        <w:t>Č</w:t>
      </w:r>
      <w:r w:rsidRPr="00901776">
        <w:rPr>
          <w:rFonts w:ascii="Times New Roman" w:hAnsi="Times New Roman"/>
          <w:b w:val="0"/>
          <w:i w:val="0"/>
        </w:rPr>
        <w:t>lánku výhradně na realizaci Projektu</w:t>
      </w:r>
      <w:r w:rsidRPr="00901776">
        <w:rPr>
          <w:rFonts w:ascii="Times New Roman" w:hAnsi="Times New Roman"/>
          <w:b w:val="0"/>
          <w:i w:val="0"/>
          <w:szCs w:val="24"/>
        </w:rPr>
        <w:t xml:space="preserve">. </w:t>
      </w:r>
    </w:p>
    <w:p w:rsidR="00F05D45" w:rsidRPr="00901776" w:rsidRDefault="00F05D45" w:rsidP="003362CD">
      <w:pPr>
        <w:pStyle w:val="Nadpis2"/>
        <w:keepNext w:val="0"/>
        <w:numPr>
          <w:ilvl w:val="1"/>
          <w:numId w:val="11"/>
        </w:numPr>
        <w:spacing w:before="0" w:after="120"/>
        <w:jc w:val="both"/>
        <w:rPr>
          <w:rFonts w:ascii="Times New Roman" w:hAnsi="Times New Roman"/>
          <w:b w:val="0"/>
          <w:i w:val="0"/>
          <w:snapToGrid w:val="0"/>
          <w:szCs w:val="24"/>
        </w:rPr>
      </w:pPr>
      <w:r w:rsidRPr="00901776">
        <w:rPr>
          <w:rFonts w:ascii="Times New Roman" w:hAnsi="Times New Roman"/>
          <w:b w:val="0"/>
          <w:i w:val="0"/>
          <w:snapToGrid w:val="0"/>
          <w:szCs w:val="24"/>
        </w:rPr>
        <w:t>P</w:t>
      </w:r>
      <w:r>
        <w:rPr>
          <w:rFonts w:ascii="Times New Roman" w:hAnsi="Times New Roman"/>
          <w:b w:val="0"/>
          <w:i w:val="0"/>
          <w:snapToGrid w:val="0"/>
          <w:szCs w:val="24"/>
        </w:rPr>
        <w:t>rojekt</w:t>
      </w:r>
      <w:r w:rsidR="00CC04F2">
        <w:rPr>
          <w:rFonts w:ascii="Times New Roman" w:hAnsi="Times New Roman"/>
          <w:b w:val="0"/>
          <w:i w:val="0"/>
          <w:snapToGrid w:val="0"/>
          <w:szCs w:val="24"/>
        </w:rPr>
        <w:t xml:space="preserve"> nebo jeho část, ke kterému se poskytovaný příspěvek z </w:t>
      </w:r>
      <w:proofErr w:type="spellStart"/>
      <w:r w:rsidR="00CC04F2">
        <w:rPr>
          <w:rFonts w:ascii="Times New Roman" w:hAnsi="Times New Roman"/>
          <w:b w:val="0"/>
          <w:i w:val="0"/>
          <w:snapToGrid w:val="0"/>
          <w:szCs w:val="24"/>
        </w:rPr>
        <w:t>FPr</w:t>
      </w:r>
      <w:proofErr w:type="spellEnd"/>
      <w:r w:rsidR="00CC04F2">
        <w:rPr>
          <w:rFonts w:ascii="Times New Roman" w:hAnsi="Times New Roman"/>
          <w:b w:val="0"/>
          <w:i w:val="0"/>
          <w:snapToGrid w:val="0"/>
          <w:szCs w:val="24"/>
        </w:rPr>
        <w:t xml:space="preserve"> dle této Smlouvy váže,</w:t>
      </w:r>
      <w:r>
        <w:rPr>
          <w:rFonts w:ascii="Times New Roman" w:hAnsi="Times New Roman"/>
          <w:b w:val="0"/>
          <w:i w:val="0"/>
          <w:snapToGrid w:val="0"/>
          <w:szCs w:val="24"/>
        </w:rPr>
        <w:t xml:space="preserve"> bude </w:t>
      </w:r>
      <w:r w:rsidR="00CC04F2">
        <w:rPr>
          <w:rFonts w:ascii="Times New Roman" w:hAnsi="Times New Roman"/>
          <w:b w:val="0"/>
          <w:i w:val="0"/>
          <w:snapToGrid w:val="0"/>
          <w:szCs w:val="24"/>
        </w:rPr>
        <w:t xml:space="preserve">zcela </w:t>
      </w:r>
      <w:r>
        <w:rPr>
          <w:rFonts w:ascii="Times New Roman" w:hAnsi="Times New Roman"/>
          <w:b w:val="0"/>
          <w:i w:val="0"/>
          <w:snapToGrid w:val="0"/>
          <w:szCs w:val="24"/>
        </w:rPr>
        <w:t xml:space="preserve">realizován </w:t>
      </w:r>
      <w:r w:rsidR="006B26CB">
        <w:rPr>
          <w:rFonts w:ascii="Times New Roman" w:hAnsi="Times New Roman"/>
          <w:b w:val="0"/>
          <w:i w:val="0"/>
          <w:snapToGrid w:val="0"/>
          <w:szCs w:val="24"/>
        </w:rPr>
        <w:t xml:space="preserve">Příjemcem </w:t>
      </w:r>
      <w:r>
        <w:rPr>
          <w:rFonts w:ascii="Times New Roman" w:hAnsi="Times New Roman"/>
          <w:b w:val="0"/>
          <w:i w:val="0"/>
          <w:snapToGrid w:val="0"/>
          <w:szCs w:val="24"/>
        </w:rPr>
        <w:t xml:space="preserve">v období </w:t>
      </w:r>
      <w:r w:rsidR="008E7492" w:rsidRPr="00F73AFE">
        <w:rPr>
          <w:rFonts w:ascii="Times New Roman" w:hAnsi="Times New Roman"/>
          <w:i w:val="0"/>
          <w:snapToGrid w:val="0"/>
          <w:szCs w:val="24"/>
        </w:rPr>
        <w:t>d</w:t>
      </w:r>
      <w:r w:rsidR="00B872B4" w:rsidRPr="00F73AFE">
        <w:rPr>
          <w:rFonts w:ascii="Times New Roman" w:hAnsi="Times New Roman"/>
          <w:i w:val="0"/>
          <w:snapToGrid w:val="0"/>
          <w:szCs w:val="24"/>
        </w:rPr>
        <w:t>o třiceti pěti (35</w:t>
      </w:r>
      <w:r w:rsidR="008E7492" w:rsidRPr="00F73AFE">
        <w:rPr>
          <w:rFonts w:ascii="Times New Roman" w:hAnsi="Times New Roman"/>
          <w:i w:val="0"/>
          <w:snapToGrid w:val="0"/>
          <w:szCs w:val="24"/>
        </w:rPr>
        <w:t>) měsíců</w:t>
      </w:r>
      <w:r w:rsidR="008E7492">
        <w:rPr>
          <w:rFonts w:ascii="Times New Roman" w:hAnsi="Times New Roman"/>
          <w:b w:val="0"/>
          <w:i w:val="0"/>
          <w:snapToGrid w:val="0"/>
          <w:szCs w:val="24"/>
        </w:rPr>
        <w:t xml:space="preserve"> </w:t>
      </w:r>
      <w:r>
        <w:rPr>
          <w:rFonts w:ascii="Times New Roman" w:hAnsi="Times New Roman"/>
          <w:b w:val="0"/>
          <w:i w:val="0"/>
          <w:snapToGrid w:val="0"/>
          <w:szCs w:val="24"/>
        </w:rPr>
        <w:t xml:space="preserve">ode dne </w:t>
      </w:r>
      <w:r w:rsidR="006B26CB">
        <w:rPr>
          <w:rFonts w:ascii="Times New Roman" w:hAnsi="Times New Roman"/>
          <w:b w:val="0"/>
          <w:i w:val="0"/>
          <w:snapToGrid w:val="0"/>
          <w:szCs w:val="24"/>
        </w:rPr>
        <w:t xml:space="preserve">nabytí </w:t>
      </w:r>
      <w:r>
        <w:rPr>
          <w:rFonts w:ascii="Times New Roman" w:hAnsi="Times New Roman"/>
          <w:b w:val="0"/>
          <w:i w:val="0"/>
          <w:snapToGrid w:val="0"/>
          <w:szCs w:val="24"/>
        </w:rPr>
        <w:t>účinnosti této Smlouvy</w:t>
      </w:r>
      <w:r w:rsidR="008E7492">
        <w:rPr>
          <w:rFonts w:ascii="Times New Roman" w:hAnsi="Times New Roman"/>
          <w:b w:val="0"/>
          <w:i w:val="0"/>
          <w:snapToGrid w:val="0"/>
          <w:szCs w:val="24"/>
        </w:rPr>
        <w:t xml:space="preserve">. </w:t>
      </w:r>
    </w:p>
    <w:p w:rsidR="007E6C64" w:rsidRPr="00901776" w:rsidRDefault="007E6C64" w:rsidP="003362CD">
      <w:pPr>
        <w:pStyle w:val="Nadpis2"/>
        <w:keepNext w:val="0"/>
        <w:numPr>
          <w:ilvl w:val="1"/>
          <w:numId w:val="5"/>
        </w:numPr>
        <w:spacing w:before="0" w:after="120"/>
        <w:jc w:val="both"/>
        <w:rPr>
          <w:rFonts w:ascii="Times New Roman" w:hAnsi="Times New Roman"/>
          <w:b w:val="0"/>
          <w:i w:val="0"/>
          <w:snapToGrid w:val="0"/>
          <w:szCs w:val="24"/>
        </w:rPr>
      </w:pPr>
      <w:r w:rsidRPr="00901776">
        <w:rPr>
          <w:rFonts w:ascii="Times New Roman" w:hAnsi="Times New Roman"/>
          <w:b w:val="0"/>
          <w:i w:val="0"/>
          <w:snapToGrid w:val="0"/>
          <w:szCs w:val="24"/>
        </w:rPr>
        <w:t xml:space="preserve">Příjemce se zavazuje, že použije poskytnuté finanční prostředky na </w:t>
      </w:r>
      <w:r w:rsidR="006B26CB">
        <w:rPr>
          <w:rFonts w:ascii="Times New Roman" w:hAnsi="Times New Roman"/>
          <w:b w:val="0"/>
          <w:i w:val="0"/>
          <w:snapToGrid w:val="0"/>
          <w:szCs w:val="24"/>
        </w:rPr>
        <w:t xml:space="preserve">financování </w:t>
      </w:r>
      <w:r w:rsidRPr="00901776">
        <w:rPr>
          <w:rFonts w:ascii="Times New Roman" w:hAnsi="Times New Roman"/>
          <w:b w:val="0"/>
          <w:i w:val="0"/>
          <w:snapToGrid w:val="0"/>
          <w:szCs w:val="24"/>
        </w:rPr>
        <w:t>Projekt</w:t>
      </w:r>
      <w:r w:rsidR="006B26CB">
        <w:rPr>
          <w:rFonts w:ascii="Times New Roman" w:hAnsi="Times New Roman"/>
          <w:b w:val="0"/>
          <w:i w:val="0"/>
          <w:snapToGrid w:val="0"/>
          <w:szCs w:val="24"/>
        </w:rPr>
        <w:t>u</w:t>
      </w:r>
      <w:r w:rsidRPr="00901776">
        <w:rPr>
          <w:rFonts w:ascii="Times New Roman" w:hAnsi="Times New Roman"/>
          <w:b w:val="0"/>
          <w:i w:val="0"/>
          <w:snapToGrid w:val="0"/>
          <w:szCs w:val="24"/>
        </w:rPr>
        <w:t xml:space="preserve"> v následující struktuře:</w:t>
      </w:r>
    </w:p>
    <w:p w:rsidR="007E6C64" w:rsidRPr="00901776" w:rsidRDefault="007E6C64" w:rsidP="003362CD">
      <w:pPr>
        <w:pStyle w:val="Nadpis2"/>
        <w:keepNext w:val="0"/>
        <w:numPr>
          <w:ilvl w:val="0"/>
          <w:numId w:val="3"/>
        </w:numPr>
        <w:spacing w:before="0" w:after="120"/>
        <w:ind w:left="993" w:hanging="426"/>
        <w:jc w:val="both"/>
        <w:rPr>
          <w:rFonts w:ascii="Times New Roman" w:hAnsi="Times New Roman"/>
          <w:b w:val="0"/>
          <w:i w:val="0"/>
          <w:snapToGrid w:val="0"/>
          <w:szCs w:val="24"/>
        </w:rPr>
      </w:pPr>
      <w:r w:rsidRPr="00901776">
        <w:rPr>
          <w:rFonts w:ascii="Times New Roman" w:hAnsi="Times New Roman"/>
          <w:b w:val="0"/>
          <w:i w:val="0"/>
          <w:snapToGrid w:val="0"/>
          <w:szCs w:val="24"/>
        </w:rPr>
        <w:t>nejméně 80</w:t>
      </w:r>
      <w:r w:rsidR="00C23581">
        <w:rPr>
          <w:rFonts w:ascii="Times New Roman" w:hAnsi="Times New Roman"/>
          <w:b w:val="0"/>
          <w:i w:val="0"/>
          <w:snapToGrid w:val="0"/>
          <w:szCs w:val="24"/>
        </w:rPr>
        <w:t xml:space="preserve"> </w:t>
      </w:r>
      <w:r w:rsidRPr="00901776">
        <w:rPr>
          <w:rFonts w:ascii="Times New Roman" w:hAnsi="Times New Roman"/>
          <w:b w:val="0"/>
          <w:i w:val="0"/>
          <w:snapToGrid w:val="0"/>
          <w:szCs w:val="24"/>
        </w:rPr>
        <w:t>% z celkové částky poskytnutých finančních prostředků na krytí nákladů na vlastní realizaci Projektu,</w:t>
      </w:r>
    </w:p>
    <w:p w:rsidR="007E6C64" w:rsidRPr="00901776" w:rsidRDefault="007E6C64" w:rsidP="003362CD">
      <w:pPr>
        <w:pStyle w:val="Nadpis2"/>
        <w:keepNext w:val="0"/>
        <w:numPr>
          <w:ilvl w:val="0"/>
          <w:numId w:val="3"/>
        </w:numPr>
        <w:spacing w:before="0" w:after="120"/>
        <w:ind w:left="993" w:hanging="426"/>
        <w:jc w:val="both"/>
        <w:rPr>
          <w:rFonts w:ascii="Times New Roman" w:hAnsi="Times New Roman"/>
          <w:b w:val="0"/>
          <w:i w:val="0"/>
          <w:snapToGrid w:val="0"/>
          <w:szCs w:val="24"/>
        </w:rPr>
      </w:pPr>
      <w:r w:rsidRPr="00901776">
        <w:rPr>
          <w:rFonts w:ascii="Times New Roman" w:hAnsi="Times New Roman"/>
          <w:b w:val="0"/>
          <w:i w:val="0"/>
          <w:snapToGrid w:val="0"/>
          <w:szCs w:val="24"/>
        </w:rPr>
        <w:t>nejvýše 10</w:t>
      </w:r>
      <w:r w:rsidR="00C23581">
        <w:rPr>
          <w:rFonts w:ascii="Times New Roman" w:hAnsi="Times New Roman"/>
          <w:b w:val="0"/>
          <w:i w:val="0"/>
          <w:snapToGrid w:val="0"/>
          <w:szCs w:val="24"/>
        </w:rPr>
        <w:t xml:space="preserve"> </w:t>
      </w:r>
      <w:r w:rsidRPr="00901776">
        <w:rPr>
          <w:rFonts w:ascii="Times New Roman" w:hAnsi="Times New Roman"/>
          <w:b w:val="0"/>
          <w:i w:val="0"/>
          <w:snapToGrid w:val="0"/>
          <w:szCs w:val="24"/>
        </w:rPr>
        <w:t>% z celkové částky poskytnutých finančních prostředků na krytí nákladů na mediální prezentaci Projektu,</w:t>
      </w:r>
    </w:p>
    <w:p w:rsidR="00535B2F" w:rsidRPr="00901776" w:rsidRDefault="007E6C64" w:rsidP="003362CD">
      <w:pPr>
        <w:pStyle w:val="Nadpis2"/>
        <w:keepNext w:val="0"/>
        <w:numPr>
          <w:ilvl w:val="0"/>
          <w:numId w:val="3"/>
        </w:numPr>
        <w:spacing w:before="0" w:after="120"/>
        <w:ind w:left="993" w:hanging="426"/>
        <w:jc w:val="both"/>
        <w:rPr>
          <w:rFonts w:ascii="Times New Roman" w:hAnsi="Times New Roman"/>
          <w:b w:val="0"/>
          <w:i w:val="0"/>
          <w:snapToGrid w:val="0"/>
          <w:szCs w:val="24"/>
        </w:rPr>
      </w:pPr>
      <w:r w:rsidRPr="00901776">
        <w:rPr>
          <w:rFonts w:ascii="Times New Roman" w:hAnsi="Times New Roman"/>
          <w:b w:val="0"/>
          <w:i w:val="0"/>
          <w:snapToGrid w:val="0"/>
          <w:szCs w:val="24"/>
        </w:rPr>
        <w:t>nejvýše 10</w:t>
      </w:r>
      <w:r w:rsidR="00C23581">
        <w:rPr>
          <w:rFonts w:ascii="Times New Roman" w:hAnsi="Times New Roman"/>
          <w:b w:val="0"/>
          <w:i w:val="0"/>
          <w:snapToGrid w:val="0"/>
          <w:szCs w:val="24"/>
        </w:rPr>
        <w:t xml:space="preserve"> </w:t>
      </w:r>
      <w:r w:rsidRPr="00901776">
        <w:rPr>
          <w:rFonts w:ascii="Times New Roman" w:hAnsi="Times New Roman"/>
          <w:b w:val="0"/>
          <w:i w:val="0"/>
          <w:snapToGrid w:val="0"/>
          <w:szCs w:val="24"/>
        </w:rPr>
        <w:t>% z celkové částky poskytnutých finančních prostředků na krytí nákladů spojených s administrativou v rámci realizace Projektu.</w:t>
      </w:r>
    </w:p>
    <w:p w:rsidR="00535B2F" w:rsidRPr="00901776" w:rsidRDefault="00535B2F" w:rsidP="00CB71E6">
      <w:pPr>
        <w:spacing w:after="120"/>
        <w:ind w:left="567"/>
        <w:jc w:val="both"/>
      </w:pPr>
      <w:r w:rsidRPr="00901776">
        <w:t xml:space="preserve">Přesná specifikace </w:t>
      </w:r>
      <w:r w:rsidR="00CC04F2">
        <w:t xml:space="preserve">struktury využití finančních prostředků </w:t>
      </w:r>
      <w:r w:rsidRPr="00901776">
        <w:t>je uvedena v </w:t>
      </w:r>
      <w:r w:rsidRPr="008B3F00">
        <w:rPr>
          <w:u w:val="single"/>
        </w:rPr>
        <w:t>P</w:t>
      </w:r>
      <w:r w:rsidRPr="008B3F00">
        <w:rPr>
          <w:rFonts w:hint="eastAsia"/>
          <w:u w:val="single"/>
        </w:rPr>
        <w:t>ří</w:t>
      </w:r>
      <w:r w:rsidRPr="008B3F00">
        <w:rPr>
          <w:u w:val="single"/>
        </w:rPr>
        <w:t xml:space="preserve">loze </w:t>
      </w:r>
      <w:r w:rsidRPr="008B3F00">
        <w:rPr>
          <w:rFonts w:hint="eastAsia"/>
          <w:u w:val="single"/>
        </w:rPr>
        <w:t>č</w:t>
      </w:r>
      <w:r w:rsidRPr="008B3F00">
        <w:rPr>
          <w:u w:val="single"/>
        </w:rPr>
        <w:t>.</w:t>
      </w:r>
      <w:r w:rsidR="006B26CB" w:rsidRPr="008B3F00">
        <w:rPr>
          <w:u w:val="single"/>
        </w:rPr>
        <w:t xml:space="preserve"> </w:t>
      </w:r>
      <w:r w:rsidRPr="008B3F00">
        <w:rPr>
          <w:u w:val="single"/>
        </w:rPr>
        <w:t>2</w:t>
      </w:r>
      <w:r w:rsidRPr="00901776">
        <w:t xml:space="preserve"> </w:t>
      </w:r>
      <w:proofErr w:type="gramStart"/>
      <w:r w:rsidR="00CC04F2">
        <w:t>této</w:t>
      </w:r>
      <w:proofErr w:type="gramEnd"/>
      <w:r w:rsidR="00CC04F2">
        <w:t xml:space="preserve"> </w:t>
      </w:r>
      <w:r w:rsidRPr="00901776">
        <w:t>Smlouvy.</w:t>
      </w:r>
    </w:p>
    <w:p w:rsidR="007E6C64" w:rsidRPr="00901776" w:rsidRDefault="007E6C64" w:rsidP="003362CD">
      <w:pPr>
        <w:numPr>
          <w:ilvl w:val="1"/>
          <w:numId w:val="5"/>
        </w:numPr>
        <w:spacing w:after="120"/>
        <w:jc w:val="both"/>
      </w:pPr>
      <w:r w:rsidRPr="00901776">
        <w:t xml:space="preserve">Příjemce bere na vědomí, že struktura využití finančních prostředků uvedená v odstavci 4. tohoto </w:t>
      </w:r>
      <w:r w:rsidR="006B26CB">
        <w:t>Č</w:t>
      </w:r>
      <w:r w:rsidRPr="00901776">
        <w:t xml:space="preserve">lánku je neměnná po celou dobu realizace Projektu a Příjemce se zavazuje tuto strukturu bezpodmínečně dodržovat. </w:t>
      </w:r>
    </w:p>
    <w:p w:rsidR="007E6C64" w:rsidRDefault="007E6C64" w:rsidP="007E6C64">
      <w:pPr>
        <w:pStyle w:val="Nadpis1"/>
        <w:spacing w:before="0" w:after="0"/>
        <w:jc w:val="center"/>
        <w:rPr>
          <w:rFonts w:ascii="Times New Roman" w:hAnsi="Times New Roman"/>
          <w:sz w:val="24"/>
          <w:szCs w:val="24"/>
        </w:rPr>
      </w:pPr>
    </w:p>
    <w:p w:rsidR="00F84EA6" w:rsidRPr="00F84EA6" w:rsidRDefault="00F84EA6" w:rsidP="00F84EA6"/>
    <w:p w:rsidR="007E6C64" w:rsidRPr="00901776" w:rsidRDefault="007E6C64" w:rsidP="003B1794">
      <w:pPr>
        <w:pStyle w:val="Nadpis1"/>
        <w:spacing w:before="0" w:after="0"/>
        <w:jc w:val="center"/>
        <w:rPr>
          <w:rFonts w:ascii="Times New Roman" w:hAnsi="Times New Roman"/>
          <w:sz w:val="24"/>
          <w:szCs w:val="24"/>
        </w:rPr>
      </w:pPr>
      <w:r w:rsidRPr="00901776">
        <w:rPr>
          <w:rFonts w:ascii="Times New Roman" w:hAnsi="Times New Roman"/>
          <w:sz w:val="24"/>
          <w:szCs w:val="24"/>
        </w:rPr>
        <w:t>Článek I</w:t>
      </w:r>
      <w:r w:rsidR="00740E05" w:rsidRPr="00901776">
        <w:rPr>
          <w:rFonts w:ascii="Times New Roman" w:hAnsi="Times New Roman"/>
          <w:sz w:val="24"/>
          <w:szCs w:val="24"/>
        </w:rPr>
        <w:t>II</w:t>
      </w:r>
      <w:r w:rsidRPr="00901776">
        <w:rPr>
          <w:rFonts w:ascii="Times New Roman" w:hAnsi="Times New Roman"/>
          <w:sz w:val="24"/>
          <w:szCs w:val="24"/>
        </w:rPr>
        <w:t>.</w:t>
      </w:r>
    </w:p>
    <w:p w:rsidR="007E6C64" w:rsidRPr="00901776" w:rsidRDefault="007E6C64" w:rsidP="00740E05">
      <w:pPr>
        <w:pStyle w:val="Nadpis1"/>
        <w:spacing w:before="0" w:after="120" w:line="240" w:lineRule="atLeast"/>
        <w:jc w:val="center"/>
        <w:rPr>
          <w:rFonts w:ascii="Times New Roman" w:hAnsi="Times New Roman"/>
          <w:sz w:val="24"/>
          <w:szCs w:val="24"/>
        </w:rPr>
      </w:pPr>
      <w:r w:rsidRPr="00901776">
        <w:rPr>
          <w:rFonts w:ascii="Times New Roman" w:hAnsi="Times New Roman"/>
          <w:sz w:val="24"/>
          <w:szCs w:val="24"/>
        </w:rPr>
        <w:t>Platební podmínky</w:t>
      </w:r>
    </w:p>
    <w:p w:rsidR="007E6C64" w:rsidRPr="00901776" w:rsidRDefault="007E6C64" w:rsidP="003362CD">
      <w:pPr>
        <w:pStyle w:val="Nadpis2"/>
        <w:keepNext w:val="0"/>
        <w:numPr>
          <w:ilvl w:val="0"/>
          <w:numId w:val="7"/>
        </w:numPr>
        <w:tabs>
          <w:tab w:val="clear" w:pos="709"/>
          <w:tab w:val="num" w:pos="567"/>
        </w:tabs>
        <w:spacing w:before="0" w:after="120" w:line="240" w:lineRule="atLeast"/>
        <w:ind w:left="567"/>
        <w:jc w:val="both"/>
        <w:rPr>
          <w:rFonts w:ascii="Times New Roman" w:hAnsi="Times New Roman"/>
          <w:b w:val="0"/>
          <w:i w:val="0"/>
          <w:snapToGrid w:val="0"/>
          <w:szCs w:val="24"/>
        </w:rPr>
      </w:pPr>
      <w:r w:rsidRPr="00901776">
        <w:rPr>
          <w:rFonts w:ascii="Times New Roman" w:hAnsi="Times New Roman"/>
          <w:b w:val="0"/>
          <w:i w:val="0"/>
        </w:rPr>
        <w:t xml:space="preserve">VZP ČR se zavazuje </w:t>
      </w:r>
      <w:r w:rsidR="0065544E" w:rsidRPr="00901776">
        <w:rPr>
          <w:rFonts w:ascii="Times New Roman" w:hAnsi="Times New Roman"/>
          <w:b w:val="0"/>
          <w:i w:val="0"/>
        </w:rPr>
        <w:t xml:space="preserve">poskytnout </w:t>
      </w:r>
      <w:r w:rsidR="00CC04F2">
        <w:rPr>
          <w:rFonts w:ascii="Times New Roman" w:hAnsi="Times New Roman"/>
          <w:b w:val="0"/>
          <w:i w:val="0"/>
        </w:rPr>
        <w:t>finanční prostředky z </w:t>
      </w:r>
      <w:proofErr w:type="spellStart"/>
      <w:r w:rsidR="00CC04F2">
        <w:rPr>
          <w:rFonts w:ascii="Times New Roman" w:hAnsi="Times New Roman"/>
          <w:b w:val="0"/>
          <w:i w:val="0"/>
        </w:rPr>
        <w:t>FPr</w:t>
      </w:r>
      <w:proofErr w:type="spellEnd"/>
      <w:r w:rsidR="00CC04F2">
        <w:rPr>
          <w:rFonts w:ascii="Times New Roman" w:hAnsi="Times New Roman"/>
          <w:b w:val="0"/>
          <w:i w:val="0"/>
        </w:rPr>
        <w:t xml:space="preserve">  </w:t>
      </w:r>
      <w:r w:rsidR="005C31E6">
        <w:rPr>
          <w:rFonts w:ascii="Times New Roman" w:hAnsi="Times New Roman"/>
          <w:b w:val="0"/>
          <w:i w:val="0"/>
        </w:rPr>
        <w:t xml:space="preserve">do výše </w:t>
      </w:r>
      <w:r w:rsidRPr="00901776">
        <w:rPr>
          <w:rFonts w:ascii="Times New Roman" w:hAnsi="Times New Roman"/>
          <w:b w:val="0"/>
          <w:i w:val="0"/>
        </w:rPr>
        <w:t>uveden</w:t>
      </w:r>
      <w:r w:rsidR="005C31E6">
        <w:rPr>
          <w:rFonts w:ascii="Times New Roman" w:hAnsi="Times New Roman"/>
          <w:b w:val="0"/>
          <w:i w:val="0"/>
        </w:rPr>
        <w:t>é</w:t>
      </w:r>
      <w:r w:rsidRPr="00901776">
        <w:rPr>
          <w:rFonts w:ascii="Times New Roman" w:hAnsi="Times New Roman"/>
          <w:b w:val="0"/>
          <w:i w:val="0"/>
        </w:rPr>
        <w:t xml:space="preserve"> v Článku II., odst.</w:t>
      </w:r>
      <w:r w:rsidR="00740E05" w:rsidRPr="00901776">
        <w:rPr>
          <w:rFonts w:ascii="Times New Roman" w:hAnsi="Times New Roman"/>
          <w:b w:val="0"/>
          <w:i w:val="0"/>
        </w:rPr>
        <w:t xml:space="preserve"> </w:t>
      </w:r>
      <w:r w:rsidRPr="00901776">
        <w:rPr>
          <w:rFonts w:ascii="Times New Roman" w:hAnsi="Times New Roman"/>
          <w:b w:val="0"/>
          <w:i w:val="0"/>
        </w:rPr>
        <w:t xml:space="preserve">1. této </w:t>
      </w:r>
      <w:r w:rsidR="005C31E6">
        <w:rPr>
          <w:rFonts w:ascii="Times New Roman" w:hAnsi="Times New Roman"/>
          <w:b w:val="0"/>
          <w:i w:val="0"/>
        </w:rPr>
        <w:t>S</w:t>
      </w:r>
      <w:r w:rsidRPr="00901776">
        <w:rPr>
          <w:rFonts w:ascii="Times New Roman" w:hAnsi="Times New Roman"/>
          <w:b w:val="0"/>
          <w:i w:val="0"/>
        </w:rPr>
        <w:t xml:space="preserve">mlouvy, tj. </w:t>
      </w:r>
      <w:r w:rsidR="00CC04F2">
        <w:rPr>
          <w:rFonts w:ascii="Times New Roman" w:hAnsi="Times New Roman"/>
          <w:b w:val="0"/>
          <w:i w:val="0"/>
        </w:rPr>
        <w:t xml:space="preserve">do </w:t>
      </w:r>
      <w:r w:rsidRPr="00901776">
        <w:rPr>
          <w:rFonts w:ascii="Times New Roman" w:hAnsi="Times New Roman"/>
          <w:b w:val="0"/>
          <w:i w:val="0"/>
        </w:rPr>
        <w:t>částk</w:t>
      </w:r>
      <w:r w:rsidR="00CC04F2">
        <w:rPr>
          <w:rFonts w:ascii="Times New Roman" w:hAnsi="Times New Roman"/>
          <w:b w:val="0"/>
          <w:i w:val="0"/>
        </w:rPr>
        <w:t>y</w:t>
      </w:r>
      <w:r w:rsidR="009957E2" w:rsidRPr="00901776">
        <w:rPr>
          <w:rFonts w:ascii="Times New Roman" w:hAnsi="Times New Roman"/>
          <w:b w:val="0"/>
          <w:i w:val="0"/>
        </w:rPr>
        <w:t xml:space="preserve"> </w:t>
      </w:r>
      <w:r w:rsidR="00EB5085" w:rsidRPr="008E7492">
        <w:rPr>
          <w:rFonts w:ascii="Times New Roman" w:hAnsi="Times New Roman"/>
          <w:b w:val="0"/>
          <w:i w:val="0"/>
        </w:rPr>
        <w:t>450</w:t>
      </w:r>
      <w:r w:rsidR="00A17F0E">
        <w:rPr>
          <w:rFonts w:ascii="Times New Roman" w:hAnsi="Times New Roman"/>
          <w:b w:val="0"/>
          <w:i w:val="0"/>
        </w:rPr>
        <w:t> </w:t>
      </w:r>
      <w:r w:rsidR="00EB5085" w:rsidRPr="008E7492">
        <w:rPr>
          <w:rFonts w:ascii="Times New Roman" w:hAnsi="Times New Roman"/>
          <w:b w:val="0"/>
          <w:i w:val="0"/>
        </w:rPr>
        <w:t>000</w:t>
      </w:r>
      <w:r w:rsidR="00A17F0E">
        <w:rPr>
          <w:rFonts w:ascii="Times New Roman" w:hAnsi="Times New Roman"/>
          <w:b w:val="0"/>
          <w:i w:val="0"/>
        </w:rPr>
        <w:t xml:space="preserve"> </w:t>
      </w:r>
      <w:r w:rsidR="00DB0AD8" w:rsidRPr="008E7492">
        <w:rPr>
          <w:rFonts w:ascii="Times New Roman" w:hAnsi="Times New Roman"/>
          <w:b w:val="0"/>
          <w:i w:val="0"/>
        </w:rPr>
        <w:t xml:space="preserve">Kč </w:t>
      </w:r>
      <w:r w:rsidRPr="008E7492">
        <w:rPr>
          <w:rFonts w:ascii="Times New Roman" w:hAnsi="Times New Roman"/>
          <w:b w:val="0"/>
          <w:i w:val="0"/>
        </w:rPr>
        <w:t>(slovy:</w:t>
      </w:r>
      <w:r w:rsidR="00DB0AD8" w:rsidRPr="008E7492">
        <w:rPr>
          <w:rFonts w:ascii="Times New Roman" w:hAnsi="Times New Roman"/>
          <w:b w:val="0"/>
          <w:i w:val="0"/>
        </w:rPr>
        <w:t xml:space="preserve"> </w:t>
      </w:r>
      <w:r w:rsidR="00EB5085" w:rsidRPr="008E7492">
        <w:rPr>
          <w:rFonts w:ascii="Times New Roman" w:hAnsi="Times New Roman"/>
          <w:b w:val="0"/>
          <w:i w:val="0"/>
        </w:rPr>
        <w:t>čtyři</w:t>
      </w:r>
      <w:r w:rsidR="00A17F0E">
        <w:rPr>
          <w:rFonts w:ascii="Times New Roman" w:hAnsi="Times New Roman"/>
          <w:b w:val="0"/>
          <w:i w:val="0"/>
        </w:rPr>
        <w:t xml:space="preserve"> </w:t>
      </w:r>
      <w:r w:rsidR="00EB5085" w:rsidRPr="008E7492">
        <w:rPr>
          <w:rFonts w:ascii="Times New Roman" w:hAnsi="Times New Roman"/>
          <w:b w:val="0"/>
          <w:i w:val="0"/>
        </w:rPr>
        <w:t>sta</w:t>
      </w:r>
      <w:r w:rsidR="00A17F0E">
        <w:rPr>
          <w:rFonts w:ascii="Times New Roman" w:hAnsi="Times New Roman"/>
          <w:b w:val="0"/>
          <w:i w:val="0"/>
        </w:rPr>
        <w:t xml:space="preserve"> </w:t>
      </w:r>
      <w:r w:rsidR="00EB5085" w:rsidRPr="008E7492">
        <w:rPr>
          <w:rFonts w:ascii="Times New Roman" w:hAnsi="Times New Roman"/>
          <w:b w:val="0"/>
          <w:i w:val="0"/>
        </w:rPr>
        <w:t>padesát</w:t>
      </w:r>
      <w:r w:rsidR="00A17F0E">
        <w:rPr>
          <w:rFonts w:ascii="Times New Roman" w:hAnsi="Times New Roman"/>
          <w:b w:val="0"/>
          <w:i w:val="0"/>
        </w:rPr>
        <w:t xml:space="preserve"> </w:t>
      </w:r>
      <w:r w:rsidR="00EB5085" w:rsidRPr="008E7492">
        <w:rPr>
          <w:rFonts w:ascii="Times New Roman" w:hAnsi="Times New Roman"/>
          <w:b w:val="0"/>
          <w:i w:val="0"/>
        </w:rPr>
        <w:t>tisíc</w:t>
      </w:r>
      <w:r w:rsidR="00DB0AD8" w:rsidRPr="008E7492">
        <w:rPr>
          <w:rFonts w:ascii="Times New Roman" w:hAnsi="Times New Roman"/>
          <w:b w:val="0"/>
          <w:i w:val="0"/>
        </w:rPr>
        <w:t xml:space="preserve"> korun českých</w:t>
      </w:r>
      <w:r w:rsidR="000B6F62" w:rsidRPr="008E7492">
        <w:rPr>
          <w:rFonts w:ascii="Times New Roman" w:hAnsi="Times New Roman"/>
          <w:b w:val="0"/>
          <w:i w:val="0"/>
        </w:rPr>
        <w:t>)</w:t>
      </w:r>
      <w:r w:rsidR="006B26CB" w:rsidRPr="008E7492">
        <w:rPr>
          <w:rFonts w:ascii="Times New Roman" w:hAnsi="Times New Roman"/>
          <w:b w:val="0"/>
          <w:i w:val="0"/>
        </w:rPr>
        <w:t xml:space="preserve"> b</w:t>
      </w:r>
      <w:r w:rsidR="006B26CB">
        <w:rPr>
          <w:rFonts w:ascii="Times New Roman" w:hAnsi="Times New Roman"/>
          <w:b w:val="0"/>
          <w:i w:val="0"/>
        </w:rPr>
        <w:t>ezhotovostně</w:t>
      </w:r>
      <w:r w:rsidRPr="007A132E">
        <w:rPr>
          <w:rFonts w:ascii="Times New Roman" w:hAnsi="Times New Roman"/>
          <w:b w:val="0"/>
          <w:i w:val="0"/>
        </w:rPr>
        <w:t xml:space="preserve">, </w:t>
      </w:r>
      <w:r w:rsidR="006B26CB">
        <w:rPr>
          <w:rFonts w:ascii="Times New Roman" w:hAnsi="Times New Roman"/>
          <w:b w:val="0"/>
          <w:i w:val="0"/>
        </w:rPr>
        <w:t xml:space="preserve">bankovním převodem </w:t>
      </w:r>
      <w:r w:rsidRPr="007A132E">
        <w:rPr>
          <w:rFonts w:ascii="Times New Roman" w:hAnsi="Times New Roman"/>
          <w:b w:val="0"/>
          <w:i w:val="0"/>
        </w:rPr>
        <w:t>ze</w:t>
      </w:r>
      <w:r w:rsidRPr="00901776">
        <w:rPr>
          <w:rFonts w:ascii="Times New Roman" w:hAnsi="Times New Roman"/>
          <w:b w:val="0"/>
          <w:i w:val="0"/>
        </w:rPr>
        <w:t xml:space="preserve"> svého účtu ve prospěch účtu Příjemce</w:t>
      </w:r>
      <w:r w:rsidR="006B26CB">
        <w:rPr>
          <w:rFonts w:ascii="Times New Roman" w:hAnsi="Times New Roman"/>
          <w:b w:val="0"/>
          <w:i w:val="0"/>
        </w:rPr>
        <w:t xml:space="preserve"> uvedeného v záhlaví této Smlouvy, a to na základě faktury, vystavené a zaslané </w:t>
      </w:r>
      <w:r w:rsidR="006B26CB">
        <w:rPr>
          <w:rFonts w:ascii="Times New Roman" w:hAnsi="Times New Roman"/>
          <w:b w:val="0"/>
          <w:i w:val="0"/>
        </w:rPr>
        <w:lastRenderedPageBreak/>
        <w:t>Příjemcem do sídla VZP ČR</w:t>
      </w:r>
      <w:r w:rsidR="00535B2F" w:rsidRPr="00901776">
        <w:rPr>
          <w:rFonts w:ascii="Times New Roman" w:hAnsi="Times New Roman"/>
          <w:b w:val="0"/>
          <w:i w:val="0"/>
        </w:rPr>
        <w:t xml:space="preserve"> po </w:t>
      </w:r>
      <w:r w:rsidR="003107F0">
        <w:rPr>
          <w:rFonts w:ascii="Times New Roman" w:hAnsi="Times New Roman"/>
          <w:b w:val="0"/>
          <w:i w:val="0"/>
        </w:rPr>
        <w:t>úplném splnění</w:t>
      </w:r>
      <w:r w:rsidR="00535B2F" w:rsidRPr="00901776">
        <w:rPr>
          <w:rFonts w:ascii="Times New Roman" w:hAnsi="Times New Roman"/>
          <w:b w:val="0"/>
          <w:i w:val="0"/>
        </w:rPr>
        <w:t xml:space="preserve"> všech závazků plynoucích z</w:t>
      </w:r>
      <w:r w:rsidR="00CC04F2">
        <w:rPr>
          <w:rFonts w:ascii="Times New Roman" w:hAnsi="Times New Roman"/>
          <w:b w:val="0"/>
          <w:i w:val="0"/>
        </w:rPr>
        <w:t xml:space="preserve"> jím navrženého Projektu i </w:t>
      </w:r>
      <w:r w:rsidR="006B26CB">
        <w:rPr>
          <w:rFonts w:ascii="Times New Roman" w:hAnsi="Times New Roman"/>
          <w:b w:val="0"/>
          <w:i w:val="0"/>
        </w:rPr>
        <w:t>této</w:t>
      </w:r>
      <w:r w:rsidR="00535B2F" w:rsidRPr="00901776">
        <w:rPr>
          <w:rFonts w:ascii="Times New Roman" w:hAnsi="Times New Roman"/>
          <w:b w:val="0"/>
          <w:i w:val="0"/>
        </w:rPr>
        <w:t xml:space="preserve"> Smlouvy</w:t>
      </w:r>
      <w:r w:rsidR="005C31E6">
        <w:rPr>
          <w:rFonts w:ascii="Times New Roman" w:hAnsi="Times New Roman"/>
          <w:b w:val="0"/>
          <w:i w:val="0"/>
        </w:rPr>
        <w:t xml:space="preserve"> a po akceptaci závěrečné hodnotící zprávy </w:t>
      </w:r>
      <w:r w:rsidR="00D7738A">
        <w:rPr>
          <w:rFonts w:ascii="Times New Roman" w:hAnsi="Times New Roman"/>
          <w:b w:val="0"/>
          <w:i w:val="0"/>
        </w:rPr>
        <w:br/>
      </w:r>
      <w:r w:rsidR="005C31E6">
        <w:rPr>
          <w:rFonts w:ascii="Times New Roman" w:hAnsi="Times New Roman"/>
          <w:b w:val="0"/>
          <w:i w:val="0"/>
        </w:rPr>
        <w:t>a závěrečného vyúčtování Projektu ze strany VZP ČR</w:t>
      </w:r>
      <w:r w:rsidR="00535B2F" w:rsidRPr="00901776">
        <w:rPr>
          <w:rFonts w:ascii="Times New Roman" w:hAnsi="Times New Roman"/>
          <w:b w:val="0"/>
          <w:i w:val="0"/>
        </w:rPr>
        <w:t xml:space="preserve">. </w:t>
      </w:r>
    </w:p>
    <w:p w:rsidR="007E6C64" w:rsidRPr="00901776" w:rsidRDefault="007E6C64" w:rsidP="003362CD">
      <w:pPr>
        <w:pStyle w:val="Nadpis2"/>
        <w:keepNext w:val="0"/>
        <w:numPr>
          <w:ilvl w:val="0"/>
          <w:numId w:val="7"/>
        </w:numPr>
        <w:tabs>
          <w:tab w:val="clear" w:pos="709"/>
          <w:tab w:val="num" w:pos="567"/>
        </w:tabs>
        <w:spacing w:before="0" w:after="120"/>
        <w:ind w:left="567"/>
        <w:jc w:val="both"/>
        <w:rPr>
          <w:rFonts w:ascii="Times New Roman" w:hAnsi="Times New Roman"/>
          <w:b w:val="0"/>
          <w:i w:val="0"/>
        </w:rPr>
      </w:pPr>
      <w:r w:rsidRPr="00901776">
        <w:rPr>
          <w:rFonts w:ascii="Times New Roman" w:hAnsi="Times New Roman"/>
          <w:b w:val="0"/>
          <w:i w:val="0"/>
        </w:rPr>
        <w:t xml:space="preserve">Smluvní strany se dohodly na lhůtě </w:t>
      </w:r>
      <w:r w:rsidRPr="007A132E">
        <w:rPr>
          <w:rFonts w:ascii="Times New Roman" w:hAnsi="Times New Roman"/>
          <w:b w:val="0"/>
          <w:i w:val="0"/>
        </w:rPr>
        <w:t xml:space="preserve">splatnosti faktury v délce </w:t>
      </w:r>
      <w:r w:rsidR="00A17F0E">
        <w:rPr>
          <w:rFonts w:ascii="Times New Roman" w:hAnsi="Times New Roman"/>
          <w:b w:val="0"/>
          <w:i w:val="0"/>
        </w:rPr>
        <w:t>třiceti (</w:t>
      </w:r>
      <w:r w:rsidR="000B6F62" w:rsidRPr="007A132E">
        <w:rPr>
          <w:rFonts w:ascii="Times New Roman" w:hAnsi="Times New Roman"/>
          <w:b w:val="0"/>
          <w:i w:val="0"/>
        </w:rPr>
        <w:t>3</w:t>
      </w:r>
      <w:r w:rsidRPr="007A132E">
        <w:rPr>
          <w:rFonts w:ascii="Times New Roman" w:hAnsi="Times New Roman"/>
          <w:b w:val="0"/>
          <w:i w:val="0"/>
        </w:rPr>
        <w:t>0</w:t>
      </w:r>
      <w:r w:rsidR="00A17F0E">
        <w:rPr>
          <w:rFonts w:ascii="Times New Roman" w:hAnsi="Times New Roman"/>
          <w:b w:val="0"/>
          <w:i w:val="0"/>
        </w:rPr>
        <w:t>)</w:t>
      </w:r>
      <w:r w:rsidRPr="00901776">
        <w:rPr>
          <w:rFonts w:ascii="Times New Roman" w:hAnsi="Times New Roman"/>
          <w:b w:val="0"/>
          <w:i w:val="0"/>
        </w:rPr>
        <w:t xml:space="preserve"> kalendářních dnů ode dne jejího doručení do sídla VZP ČR. </w:t>
      </w:r>
    </w:p>
    <w:p w:rsidR="007E6C64" w:rsidRPr="008B3F00" w:rsidRDefault="00030A72" w:rsidP="003362CD">
      <w:pPr>
        <w:pStyle w:val="Nadpis2"/>
        <w:keepNext w:val="0"/>
        <w:numPr>
          <w:ilvl w:val="0"/>
          <w:numId w:val="7"/>
        </w:numPr>
        <w:tabs>
          <w:tab w:val="clear" w:pos="709"/>
          <w:tab w:val="num" w:pos="567"/>
        </w:tabs>
        <w:spacing w:before="0" w:after="120" w:line="240" w:lineRule="atLeast"/>
        <w:ind w:left="567"/>
        <w:jc w:val="both"/>
        <w:rPr>
          <w:rFonts w:ascii="Times New Roman" w:hAnsi="Times New Roman"/>
          <w:b w:val="0"/>
          <w:i w:val="0"/>
          <w:snapToGrid w:val="0"/>
          <w:szCs w:val="24"/>
        </w:rPr>
      </w:pPr>
      <w:r>
        <w:rPr>
          <w:rFonts w:ascii="Times New Roman" w:hAnsi="Times New Roman"/>
          <w:b w:val="0"/>
          <w:i w:val="0"/>
        </w:rPr>
        <w:t>F</w:t>
      </w:r>
      <w:r w:rsidR="007E6C64" w:rsidRPr="00901776">
        <w:rPr>
          <w:rFonts w:ascii="Times New Roman" w:hAnsi="Times New Roman"/>
          <w:b w:val="0"/>
          <w:i w:val="0"/>
        </w:rPr>
        <w:t xml:space="preserve">aktura musí splňovat náležitosti stanovené zákonem č. 563/1991 Sb., o účetnictví, </w:t>
      </w:r>
      <w:r w:rsidR="00A36B22">
        <w:rPr>
          <w:rFonts w:ascii="Times New Roman" w:hAnsi="Times New Roman"/>
          <w:b w:val="0"/>
          <w:i w:val="0"/>
        </w:rPr>
        <w:br/>
      </w:r>
      <w:r w:rsidR="007E6C64" w:rsidRPr="00901776">
        <w:rPr>
          <w:rFonts w:ascii="Times New Roman" w:hAnsi="Times New Roman"/>
          <w:b w:val="0"/>
          <w:i w:val="0"/>
        </w:rPr>
        <w:t xml:space="preserve">ve znění pozdějších předpisů a </w:t>
      </w:r>
      <w:r>
        <w:rPr>
          <w:rFonts w:ascii="Times New Roman" w:hAnsi="Times New Roman"/>
          <w:b w:val="0"/>
          <w:i w:val="0"/>
        </w:rPr>
        <w:t>§ 435 zákona č. 89/2012 Sb., občanský zákoník</w:t>
      </w:r>
      <w:r w:rsidR="007523B4">
        <w:rPr>
          <w:rFonts w:ascii="Times New Roman" w:hAnsi="Times New Roman"/>
          <w:b w:val="0"/>
          <w:i w:val="0"/>
        </w:rPr>
        <w:t xml:space="preserve"> (dále jen „Občanský zákoník“).</w:t>
      </w:r>
      <w:r w:rsidR="007E6C64" w:rsidRPr="00901776">
        <w:rPr>
          <w:rFonts w:ascii="Times New Roman" w:hAnsi="Times New Roman"/>
          <w:b w:val="0"/>
          <w:i w:val="0"/>
        </w:rPr>
        <w:t xml:space="preserve"> VZP ČR obdrží vždy originál faktury s jednou kopií. </w:t>
      </w:r>
      <w:r>
        <w:rPr>
          <w:rFonts w:ascii="Times New Roman" w:hAnsi="Times New Roman"/>
          <w:b w:val="0"/>
          <w:i w:val="0"/>
        </w:rPr>
        <w:t>Přílohu faktury bude tvořit fotokopie ze strany VZP ČR akceptované závěrečné hodnotící zprávy a závěrečného vyúčtování.</w:t>
      </w:r>
    </w:p>
    <w:p w:rsidR="007E6C64" w:rsidRPr="00901776" w:rsidRDefault="007E6C64" w:rsidP="003362CD">
      <w:pPr>
        <w:pStyle w:val="Nadpis2"/>
        <w:keepNext w:val="0"/>
        <w:numPr>
          <w:ilvl w:val="0"/>
          <w:numId w:val="7"/>
        </w:numPr>
        <w:tabs>
          <w:tab w:val="clear" w:pos="709"/>
          <w:tab w:val="num" w:pos="567"/>
        </w:tabs>
        <w:spacing w:before="0" w:after="120"/>
        <w:ind w:left="567"/>
        <w:jc w:val="both"/>
        <w:rPr>
          <w:rFonts w:ascii="Times New Roman" w:hAnsi="Times New Roman"/>
          <w:b w:val="0"/>
          <w:i w:val="0"/>
        </w:rPr>
      </w:pPr>
      <w:r w:rsidRPr="00901776">
        <w:rPr>
          <w:rFonts w:ascii="Times New Roman" w:hAnsi="Times New Roman"/>
          <w:b w:val="0"/>
          <w:i w:val="0"/>
        </w:rPr>
        <w:t xml:space="preserve">VZP ČR je oprávněna ve lhůtě splatnosti vrátit bez proplacení fakturu, která nebude obsahovat zákonem nebo touto </w:t>
      </w:r>
      <w:r w:rsidR="00030A72">
        <w:rPr>
          <w:rFonts w:ascii="Times New Roman" w:hAnsi="Times New Roman"/>
          <w:b w:val="0"/>
          <w:i w:val="0"/>
        </w:rPr>
        <w:t>S</w:t>
      </w:r>
      <w:r w:rsidRPr="00901776">
        <w:rPr>
          <w:rFonts w:ascii="Times New Roman" w:hAnsi="Times New Roman"/>
          <w:b w:val="0"/>
          <w:i w:val="0"/>
        </w:rPr>
        <w:t xml:space="preserve">mlouvou stanovené náležitosti, bude obsahovat nesprávné údaje nebo bude mít jiné vady v obsahu dle této </w:t>
      </w:r>
      <w:r w:rsidR="00030A72">
        <w:rPr>
          <w:rFonts w:ascii="Times New Roman" w:hAnsi="Times New Roman"/>
          <w:b w:val="0"/>
          <w:i w:val="0"/>
        </w:rPr>
        <w:t>S</w:t>
      </w:r>
      <w:r w:rsidRPr="00901776">
        <w:rPr>
          <w:rFonts w:ascii="Times New Roman" w:hAnsi="Times New Roman"/>
          <w:b w:val="0"/>
          <w:i w:val="0"/>
        </w:rPr>
        <w:t>mlouvy. V</w:t>
      </w:r>
      <w:r w:rsidR="00A17F0E">
        <w:rPr>
          <w:rFonts w:ascii="Times New Roman" w:hAnsi="Times New Roman"/>
          <w:b w:val="0"/>
          <w:i w:val="0"/>
        </w:rPr>
        <w:t xml:space="preserve"> průvodním dopisu k </w:t>
      </w:r>
      <w:r w:rsidRPr="00901776">
        <w:rPr>
          <w:rFonts w:ascii="Times New Roman" w:hAnsi="Times New Roman"/>
          <w:b w:val="0"/>
          <w:i w:val="0"/>
        </w:rPr>
        <w:t xml:space="preserve">vrácené faktuře musí VZP ČR </w:t>
      </w:r>
      <w:r w:rsidR="00A17F0E">
        <w:rPr>
          <w:rFonts w:ascii="Times New Roman" w:hAnsi="Times New Roman"/>
          <w:b w:val="0"/>
          <w:i w:val="0"/>
        </w:rPr>
        <w:t>uvést</w:t>
      </w:r>
      <w:r w:rsidRPr="00901776">
        <w:rPr>
          <w:rFonts w:ascii="Times New Roman" w:hAnsi="Times New Roman"/>
          <w:b w:val="0"/>
          <w:i w:val="0"/>
        </w:rPr>
        <w:t xml:space="preserve"> důvod vrácení. Příjemce je povinen podle povahy nesprávnosti fakturu opravit nebo nově vyhotovit. Oprávněným vrácením faktury přestává běžet původní lhůta splatnosti. </w:t>
      </w:r>
      <w:r w:rsidRPr="007A132E">
        <w:rPr>
          <w:rFonts w:ascii="Times New Roman" w:hAnsi="Times New Roman"/>
          <w:b w:val="0"/>
          <w:i w:val="0"/>
        </w:rPr>
        <w:t xml:space="preserve">Celá </w:t>
      </w:r>
      <w:r w:rsidR="000B6F62" w:rsidRPr="007A132E">
        <w:rPr>
          <w:rFonts w:ascii="Times New Roman" w:hAnsi="Times New Roman"/>
          <w:b w:val="0"/>
          <w:i w:val="0"/>
        </w:rPr>
        <w:t>3</w:t>
      </w:r>
      <w:r w:rsidRPr="007A132E">
        <w:rPr>
          <w:rFonts w:ascii="Times New Roman" w:hAnsi="Times New Roman"/>
          <w:b w:val="0"/>
          <w:i w:val="0"/>
        </w:rPr>
        <w:t xml:space="preserve">0denní lhůta splatnosti začne </w:t>
      </w:r>
      <w:r w:rsidR="00A17F0E">
        <w:rPr>
          <w:rFonts w:ascii="Times New Roman" w:hAnsi="Times New Roman"/>
          <w:b w:val="0"/>
          <w:i w:val="0"/>
        </w:rPr>
        <w:t>běžet</w:t>
      </w:r>
      <w:r w:rsidRPr="007A132E">
        <w:rPr>
          <w:rFonts w:ascii="Times New Roman" w:hAnsi="Times New Roman"/>
          <w:b w:val="0"/>
          <w:i w:val="0"/>
        </w:rPr>
        <w:t xml:space="preserve"> znovu</w:t>
      </w:r>
      <w:r w:rsidRPr="00901776">
        <w:rPr>
          <w:rFonts w:ascii="Times New Roman" w:hAnsi="Times New Roman"/>
          <w:b w:val="0"/>
          <w:i w:val="0"/>
        </w:rPr>
        <w:t xml:space="preserve"> ode dne doručení opravené nebo nově vyhotovené faktury do sídla VZP ČR. </w:t>
      </w:r>
    </w:p>
    <w:p w:rsidR="00AD7BBC" w:rsidRPr="00CB71E6" w:rsidRDefault="007E6C64" w:rsidP="00CB71E6">
      <w:pPr>
        <w:pStyle w:val="Odstavecseseznamem"/>
        <w:numPr>
          <w:ilvl w:val="0"/>
          <w:numId w:val="7"/>
        </w:numPr>
        <w:tabs>
          <w:tab w:val="clear" w:pos="709"/>
          <w:tab w:val="num" w:pos="567"/>
        </w:tabs>
        <w:spacing w:before="120" w:after="120"/>
        <w:ind w:left="567"/>
        <w:contextualSpacing w:val="0"/>
        <w:jc w:val="both"/>
        <w:rPr>
          <w:rFonts w:ascii="Times New Roman" w:hAnsi="Times New Roman"/>
          <w:sz w:val="24"/>
          <w:szCs w:val="24"/>
        </w:rPr>
      </w:pPr>
      <w:r w:rsidRPr="00AD7BBC">
        <w:rPr>
          <w:rFonts w:ascii="Times New Roman" w:hAnsi="Times New Roman"/>
          <w:sz w:val="24"/>
          <w:szCs w:val="24"/>
        </w:rPr>
        <w:t xml:space="preserve">Zaplacením finanční částky podle této </w:t>
      </w:r>
      <w:r w:rsidR="00030A72" w:rsidRPr="00AD7BBC">
        <w:rPr>
          <w:rFonts w:ascii="Times New Roman" w:hAnsi="Times New Roman"/>
          <w:sz w:val="24"/>
          <w:szCs w:val="24"/>
        </w:rPr>
        <w:t>S</w:t>
      </w:r>
      <w:r w:rsidRPr="00AD7BBC">
        <w:rPr>
          <w:rFonts w:ascii="Times New Roman" w:hAnsi="Times New Roman"/>
          <w:sz w:val="24"/>
          <w:szCs w:val="24"/>
        </w:rPr>
        <w:t>mlouvy se rozumí odepsání příslušné částky z účtu VZP ČR ve prospěch účtu Příjemce.</w:t>
      </w:r>
    </w:p>
    <w:p w:rsidR="00030A72" w:rsidRPr="008B3F00" w:rsidRDefault="00030A72" w:rsidP="003362CD">
      <w:pPr>
        <w:pStyle w:val="Odstavecseseznamem"/>
        <w:numPr>
          <w:ilvl w:val="0"/>
          <w:numId w:val="7"/>
        </w:numPr>
        <w:tabs>
          <w:tab w:val="clear" w:pos="709"/>
          <w:tab w:val="num" w:pos="567"/>
        </w:tabs>
        <w:spacing w:after="120" w:line="240" w:lineRule="auto"/>
        <w:ind w:left="567"/>
        <w:jc w:val="both"/>
        <w:rPr>
          <w:rFonts w:ascii="Times New Roman" w:hAnsi="Times New Roman"/>
          <w:sz w:val="24"/>
          <w:szCs w:val="24"/>
        </w:rPr>
      </w:pPr>
      <w:r>
        <w:rPr>
          <w:rFonts w:ascii="Times New Roman" w:hAnsi="Times New Roman"/>
          <w:sz w:val="24"/>
          <w:szCs w:val="24"/>
        </w:rPr>
        <w:t>Příjemce je povinen uvádět číslo této Smlouvy na faktuře, v závěrečné hodnotící zprávě, v závěrečném vyúčtování, v korespondenci i</w:t>
      </w:r>
      <w:r w:rsidR="00D7738A">
        <w:rPr>
          <w:rFonts w:ascii="Times New Roman" w:hAnsi="Times New Roman"/>
          <w:sz w:val="24"/>
          <w:szCs w:val="24"/>
        </w:rPr>
        <w:t xml:space="preserve"> na všech dalších písemnostech, </w:t>
      </w:r>
      <w:r>
        <w:rPr>
          <w:rFonts w:ascii="Times New Roman" w:hAnsi="Times New Roman"/>
          <w:sz w:val="24"/>
          <w:szCs w:val="24"/>
        </w:rPr>
        <w:t>vztahujících se k plnění předmětu této Smlouvy.</w:t>
      </w:r>
    </w:p>
    <w:p w:rsidR="007E6C64" w:rsidRDefault="007E6C64" w:rsidP="007E6C64">
      <w:pPr>
        <w:pStyle w:val="Nadpis2"/>
        <w:keepNext w:val="0"/>
        <w:spacing w:before="0"/>
        <w:ind w:left="567"/>
        <w:jc w:val="both"/>
        <w:rPr>
          <w:rFonts w:ascii="Times New Roman" w:hAnsi="Times New Roman"/>
          <w:b w:val="0"/>
          <w:i w:val="0"/>
        </w:rPr>
      </w:pPr>
    </w:p>
    <w:p w:rsidR="00F84EA6" w:rsidRPr="00F84EA6" w:rsidRDefault="00F84EA6" w:rsidP="00F84EA6"/>
    <w:p w:rsidR="007E6C64" w:rsidRPr="00901776" w:rsidRDefault="007E6C64" w:rsidP="003B1794">
      <w:pPr>
        <w:pStyle w:val="Nadpis1"/>
        <w:keepNext w:val="0"/>
        <w:spacing w:before="0" w:after="0"/>
        <w:jc w:val="center"/>
        <w:rPr>
          <w:rFonts w:ascii="Times New Roman" w:hAnsi="Times New Roman"/>
          <w:snapToGrid w:val="0"/>
          <w:sz w:val="24"/>
          <w:szCs w:val="24"/>
        </w:rPr>
      </w:pPr>
      <w:r w:rsidRPr="00901776">
        <w:rPr>
          <w:rFonts w:ascii="Times New Roman" w:hAnsi="Times New Roman"/>
          <w:snapToGrid w:val="0"/>
          <w:sz w:val="24"/>
          <w:szCs w:val="24"/>
        </w:rPr>
        <w:t xml:space="preserve">Článek </w:t>
      </w:r>
      <w:r w:rsidR="006102D2" w:rsidRPr="00901776">
        <w:rPr>
          <w:rFonts w:ascii="Times New Roman" w:hAnsi="Times New Roman"/>
          <w:snapToGrid w:val="0"/>
          <w:sz w:val="24"/>
          <w:szCs w:val="24"/>
        </w:rPr>
        <w:t>I</w:t>
      </w:r>
      <w:r w:rsidRPr="00901776">
        <w:rPr>
          <w:rFonts w:ascii="Times New Roman" w:hAnsi="Times New Roman"/>
          <w:snapToGrid w:val="0"/>
          <w:sz w:val="24"/>
          <w:szCs w:val="24"/>
        </w:rPr>
        <w:t>V.</w:t>
      </w:r>
    </w:p>
    <w:p w:rsidR="007E6C64" w:rsidRPr="00901776" w:rsidRDefault="007E6C64" w:rsidP="006102D2">
      <w:pPr>
        <w:pStyle w:val="Nadpis1"/>
        <w:keepNext w:val="0"/>
        <w:spacing w:before="0" w:after="120" w:line="240" w:lineRule="atLeast"/>
        <w:jc w:val="center"/>
        <w:rPr>
          <w:rFonts w:ascii="Times New Roman" w:hAnsi="Times New Roman"/>
          <w:snapToGrid w:val="0"/>
          <w:sz w:val="24"/>
          <w:szCs w:val="24"/>
        </w:rPr>
      </w:pPr>
      <w:r w:rsidRPr="00901776">
        <w:rPr>
          <w:rFonts w:ascii="Times New Roman" w:hAnsi="Times New Roman"/>
          <w:snapToGrid w:val="0"/>
          <w:sz w:val="24"/>
          <w:szCs w:val="24"/>
        </w:rPr>
        <w:t>Práva a povinnosti smluvních stran</w:t>
      </w:r>
    </w:p>
    <w:p w:rsidR="007E6C64" w:rsidRPr="00901776" w:rsidRDefault="007E6C64" w:rsidP="003362CD">
      <w:pPr>
        <w:pStyle w:val="Nadpis2"/>
        <w:keepNext w:val="0"/>
        <w:numPr>
          <w:ilvl w:val="1"/>
          <w:numId w:val="8"/>
        </w:numPr>
        <w:spacing w:before="0" w:after="120" w:line="240" w:lineRule="atLeast"/>
        <w:jc w:val="both"/>
        <w:rPr>
          <w:rFonts w:ascii="Times New Roman" w:hAnsi="Times New Roman"/>
          <w:szCs w:val="24"/>
        </w:rPr>
      </w:pPr>
      <w:r w:rsidRPr="00901776">
        <w:rPr>
          <w:rFonts w:ascii="Times New Roman" w:hAnsi="Times New Roman"/>
          <w:b w:val="0"/>
          <w:i w:val="0"/>
          <w:szCs w:val="24"/>
        </w:rPr>
        <w:t xml:space="preserve">Příjemce se zavazuje použít finanční prostředky poskytnuté VZP ČR účelně a výhradně na zajištění realizace </w:t>
      </w:r>
      <w:r w:rsidR="00432CFB">
        <w:rPr>
          <w:rFonts w:ascii="Times New Roman" w:hAnsi="Times New Roman"/>
          <w:b w:val="0"/>
          <w:i w:val="0"/>
          <w:szCs w:val="24"/>
        </w:rPr>
        <w:t xml:space="preserve">jeho vlastního </w:t>
      </w:r>
      <w:r w:rsidRPr="00901776">
        <w:rPr>
          <w:rFonts w:ascii="Times New Roman" w:hAnsi="Times New Roman"/>
          <w:b w:val="0"/>
          <w:i w:val="0"/>
          <w:szCs w:val="24"/>
        </w:rPr>
        <w:t>Projektu, tj. k úhradě prokazatelných, a nezbytně nutných nákladů přímo souvisejících s</w:t>
      </w:r>
      <w:r w:rsidR="00432CFB">
        <w:rPr>
          <w:rFonts w:ascii="Times New Roman" w:hAnsi="Times New Roman"/>
          <w:b w:val="0"/>
          <w:i w:val="0"/>
          <w:szCs w:val="24"/>
        </w:rPr>
        <w:t> </w:t>
      </w:r>
      <w:r w:rsidRPr="00901776">
        <w:rPr>
          <w:rFonts w:ascii="Times New Roman" w:hAnsi="Times New Roman"/>
          <w:b w:val="0"/>
          <w:i w:val="0"/>
          <w:szCs w:val="24"/>
        </w:rPr>
        <w:t>naplněním</w:t>
      </w:r>
      <w:r w:rsidR="00432CFB">
        <w:rPr>
          <w:rFonts w:ascii="Times New Roman" w:hAnsi="Times New Roman"/>
          <w:b w:val="0"/>
          <w:i w:val="0"/>
          <w:szCs w:val="24"/>
        </w:rPr>
        <w:t xml:space="preserve"> </w:t>
      </w:r>
      <w:r w:rsidRPr="00901776">
        <w:rPr>
          <w:rFonts w:ascii="Times New Roman" w:hAnsi="Times New Roman"/>
          <w:b w:val="0"/>
          <w:i w:val="0"/>
          <w:szCs w:val="24"/>
        </w:rPr>
        <w:t>účelu</w:t>
      </w:r>
      <w:r w:rsidR="00432CFB">
        <w:rPr>
          <w:rFonts w:ascii="Times New Roman" w:hAnsi="Times New Roman"/>
          <w:b w:val="0"/>
          <w:i w:val="0"/>
          <w:szCs w:val="24"/>
        </w:rPr>
        <w:t xml:space="preserve"> </w:t>
      </w:r>
      <w:r w:rsidRPr="00901776">
        <w:rPr>
          <w:rFonts w:ascii="Times New Roman" w:hAnsi="Times New Roman"/>
          <w:b w:val="0"/>
          <w:i w:val="0"/>
          <w:szCs w:val="24"/>
        </w:rPr>
        <w:t xml:space="preserve">této </w:t>
      </w:r>
      <w:r w:rsidR="00757C60">
        <w:rPr>
          <w:rFonts w:ascii="Times New Roman" w:hAnsi="Times New Roman"/>
          <w:b w:val="0"/>
          <w:i w:val="0"/>
          <w:szCs w:val="24"/>
        </w:rPr>
        <w:t>S</w:t>
      </w:r>
      <w:r w:rsidRPr="00901776">
        <w:rPr>
          <w:rFonts w:ascii="Times New Roman" w:hAnsi="Times New Roman"/>
          <w:b w:val="0"/>
          <w:i w:val="0"/>
          <w:szCs w:val="24"/>
        </w:rPr>
        <w:t>mlouvy a v souladu s</w:t>
      </w:r>
      <w:r w:rsidR="00432CFB">
        <w:rPr>
          <w:rFonts w:ascii="Times New Roman" w:hAnsi="Times New Roman"/>
          <w:b w:val="0"/>
          <w:i w:val="0"/>
          <w:szCs w:val="24"/>
        </w:rPr>
        <w:t xml:space="preserve"> cíli a </w:t>
      </w:r>
      <w:r w:rsidRPr="00901776">
        <w:rPr>
          <w:rFonts w:ascii="Times New Roman" w:hAnsi="Times New Roman"/>
          <w:b w:val="0"/>
          <w:i w:val="0"/>
          <w:szCs w:val="24"/>
        </w:rPr>
        <w:t xml:space="preserve">strukturou </w:t>
      </w:r>
      <w:r w:rsidR="00432CFB">
        <w:rPr>
          <w:rFonts w:ascii="Times New Roman" w:hAnsi="Times New Roman"/>
          <w:b w:val="0"/>
          <w:i w:val="0"/>
          <w:szCs w:val="24"/>
        </w:rPr>
        <w:t xml:space="preserve">jeho vlastního </w:t>
      </w:r>
      <w:r w:rsidRPr="00901776">
        <w:rPr>
          <w:rFonts w:ascii="Times New Roman" w:hAnsi="Times New Roman"/>
          <w:b w:val="0"/>
          <w:i w:val="0"/>
          <w:szCs w:val="24"/>
        </w:rPr>
        <w:t xml:space="preserve">Projektu. </w:t>
      </w:r>
    </w:p>
    <w:p w:rsidR="007E6C64" w:rsidRPr="00901776" w:rsidRDefault="007E6C64" w:rsidP="003362CD">
      <w:pPr>
        <w:pStyle w:val="Nadpis2"/>
        <w:keepNext w:val="0"/>
        <w:numPr>
          <w:ilvl w:val="1"/>
          <w:numId w:val="8"/>
        </w:numPr>
        <w:spacing w:before="0" w:after="120"/>
        <w:jc w:val="both"/>
        <w:rPr>
          <w:rFonts w:ascii="Times New Roman" w:hAnsi="Times New Roman"/>
          <w:b w:val="0"/>
          <w:i w:val="0"/>
        </w:rPr>
      </w:pPr>
      <w:r w:rsidRPr="00901776">
        <w:rPr>
          <w:rFonts w:ascii="Times New Roman" w:hAnsi="Times New Roman"/>
          <w:b w:val="0"/>
          <w:i w:val="0"/>
        </w:rPr>
        <w:t xml:space="preserve">VZP ČR si vyhrazuje právo kontroly využití poskytnutých finančních prostředků. Příjemce je povinen na vyžádání předložit VZP ČR požadované doklady související s předmětem této </w:t>
      </w:r>
      <w:r w:rsidR="00757C60">
        <w:rPr>
          <w:rFonts w:ascii="Times New Roman" w:hAnsi="Times New Roman"/>
          <w:b w:val="0"/>
          <w:i w:val="0"/>
        </w:rPr>
        <w:t>S</w:t>
      </w:r>
      <w:r w:rsidRPr="00901776">
        <w:rPr>
          <w:rFonts w:ascii="Times New Roman" w:hAnsi="Times New Roman"/>
          <w:b w:val="0"/>
          <w:i w:val="0"/>
        </w:rPr>
        <w:t>mlouvy a podat VZP ČR případné vysvětlení.</w:t>
      </w:r>
    </w:p>
    <w:p w:rsidR="00D7636C" w:rsidRPr="00901776" w:rsidRDefault="007E6C64" w:rsidP="003362CD">
      <w:pPr>
        <w:pStyle w:val="Nadpis2"/>
        <w:keepNext w:val="0"/>
        <w:numPr>
          <w:ilvl w:val="1"/>
          <w:numId w:val="8"/>
        </w:numPr>
        <w:spacing w:before="0" w:after="120"/>
        <w:ind w:left="578" w:hanging="578"/>
        <w:jc w:val="both"/>
        <w:rPr>
          <w:rFonts w:ascii="Times New Roman" w:hAnsi="Times New Roman"/>
          <w:b w:val="0"/>
          <w:i w:val="0"/>
        </w:rPr>
      </w:pPr>
      <w:r w:rsidRPr="00901776">
        <w:rPr>
          <w:rFonts w:ascii="Times New Roman" w:hAnsi="Times New Roman"/>
          <w:b w:val="0"/>
          <w:i w:val="0"/>
        </w:rPr>
        <w:t xml:space="preserve">VZP ČR si vyhrazuje právo prostřednictvím své pověřené osoby dle </w:t>
      </w:r>
      <w:r w:rsidRPr="0082042D">
        <w:rPr>
          <w:rFonts w:ascii="Times New Roman" w:hAnsi="Times New Roman"/>
          <w:b w:val="0"/>
          <w:i w:val="0"/>
        </w:rPr>
        <w:t>Člán</w:t>
      </w:r>
      <w:r w:rsidR="00B628EC" w:rsidRPr="0082042D">
        <w:rPr>
          <w:rFonts w:ascii="Times New Roman" w:hAnsi="Times New Roman"/>
          <w:b w:val="0"/>
          <w:i w:val="0"/>
        </w:rPr>
        <w:t>ku</w:t>
      </w:r>
      <w:r w:rsidRPr="0082042D">
        <w:rPr>
          <w:rFonts w:ascii="Times New Roman" w:hAnsi="Times New Roman"/>
          <w:b w:val="0"/>
          <w:i w:val="0"/>
        </w:rPr>
        <w:t xml:space="preserve"> </w:t>
      </w:r>
      <w:r w:rsidR="00A17F0E">
        <w:rPr>
          <w:rFonts w:ascii="Times New Roman" w:hAnsi="Times New Roman"/>
          <w:b w:val="0"/>
          <w:i w:val="0"/>
        </w:rPr>
        <w:t>IX</w:t>
      </w:r>
      <w:r w:rsidRPr="0082042D">
        <w:rPr>
          <w:rFonts w:ascii="Times New Roman" w:hAnsi="Times New Roman"/>
          <w:b w:val="0"/>
          <w:i w:val="0"/>
        </w:rPr>
        <w:t xml:space="preserve">. odst. </w:t>
      </w:r>
      <w:r w:rsidR="0082042D" w:rsidRPr="0082042D">
        <w:rPr>
          <w:rFonts w:ascii="Times New Roman" w:hAnsi="Times New Roman"/>
          <w:b w:val="0"/>
          <w:i w:val="0"/>
        </w:rPr>
        <w:t>7</w:t>
      </w:r>
      <w:r w:rsidRPr="0082042D">
        <w:rPr>
          <w:rFonts w:ascii="Times New Roman" w:hAnsi="Times New Roman"/>
          <w:b w:val="0"/>
          <w:i w:val="0"/>
        </w:rPr>
        <w:t>.</w:t>
      </w:r>
      <w:r w:rsidRPr="00901776">
        <w:rPr>
          <w:rFonts w:ascii="Times New Roman" w:hAnsi="Times New Roman"/>
          <w:b w:val="0"/>
          <w:i w:val="0"/>
        </w:rPr>
        <w:t xml:space="preserve"> této </w:t>
      </w:r>
      <w:r w:rsidR="00757C60">
        <w:rPr>
          <w:rFonts w:ascii="Times New Roman" w:hAnsi="Times New Roman"/>
          <w:b w:val="0"/>
          <w:i w:val="0"/>
        </w:rPr>
        <w:t>S</w:t>
      </w:r>
      <w:r w:rsidRPr="00901776">
        <w:rPr>
          <w:rFonts w:ascii="Times New Roman" w:hAnsi="Times New Roman"/>
          <w:b w:val="0"/>
          <w:i w:val="0"/>
        </w:rPr>
        <w:t xml:space="preserve">mlouvy nebo zástupcem této pověřené osoby, kontrolovat rozsah plnění Projektu, jakož i průběh jednotlivých fází realizace Projektu. </w:t>
      </w:r>
    </w:p>
    <w:p w:rsidR="007E6C64" w:rsidRPr="00901776" w:rsidRDefault="007E6C64" w:rsidP="003362CD">
      <w:pPr>
        <w:pStyle w:val="Nadpis2"/>
        <w:keepNext w:val="0"/>
        <w:numPr>
          <w:ilvl w:val="1"/>
          <w:numId w:val="8"/>
        </w:numPr>
        <w:spacing w:before="0" w:after="120"/>
        <w:ind w:left="578" w:hanging="578"/>
        <w:jc w:val="both"/>
        <w:rPr>
          <w:rFonts w:ascii="Times New Roman" w:hAnsi="Times New Roman"/>
          <w:b w:val="0"/>
          <w:i w:val="0"/>
        </w:rPr>
      </w:pPr>
      <w:r w:rsidRPr="00901776">
        <w:rPr>
          <w:rFonts w:ascii="Times New Roman" w:hAnsi="Times New Roman"/>
          <w:b w:val="0"/>
          <w:i w:val="0"/>
        </w:rPr>
        <w:t>Poskytnuté finanční prostředky neposkytne Příjemce jiným fyzickým či právnickým osobám než těm, vůči kterým se stane při úhradě nákladů spojených s realizací Projektu stranou povinnou.</w:t>
      </w:r>
    </w:p>
    <w:p w:rsidR="007E6C64" w:rsidRPr="00901776" w:rsidRDefault="00432CFB" w:rsidP="003362CD">
      <w:pPr>
        <w:pStyle w:val="Nadpis2"/>
        <w:keepNext w:val="0"/>
        <w:numPr>
          <w:ilvl w:val="1"/>
          <w:numId w:val="8"/>
        </w:numPr>
        <w:spacing w:before="0" w:after="120"/>
        <w:ind w:left="578" w:hanging="578"/>
        <w:jc w:val="both"/>
        <w:rPr>
          <w:rFonts w:ascii="Times New Roman" w:hAnsi="Times New Roman"/>
          <w:b w:val="0"/>
          <w:i w:val="0"/>
        </w:rPr>
      </w:pPr>
      <w:r>
        <w:rPr>
          <w:rFonts w:ascii="Times New Roman" w:hAnsi="Times New Roman"/>
          <w:b w:val="0"/>
          <w:i w:val="0"/>
        </w:rPr>
        <w:t>Příjemce bere na vědomí, že příspěvek z </w:t>
      </w:r>
      <w:proofErr w:type="spellStart"/>
      <w:r>
        <w:rPr>
          <w:rFonts w:ascii="Times New Roman" w:hAnsi="Times New Roman"/>
          <w:b w:val="0"/>
          <w:i w:val="0"/>
        </w:rPr>
        <w:t>FPr</w:t>
      </w:r>
      <w:proofErr w:type="spellEnd"/>
      <w:r>
        <w:rPr>
          <w:rFonts w:ascii="Times New Roman" w:hAnsi="Times New Roman"/>
          <w:b w:val="0"/>
          <w:i w:val="0"/>
        </w:rPr>
        <w:t xml:space="preserve"> dle této Smlouvy </w:t>
      </w:r>
      <w:r w:rsidR="00983317">
        <w:rPr>
          <w:rFonts w:ascii="Times New Roman" w:hAnsi="Times New Roman"/>
          <w:b w:val="0"/>
          <w:i w:val="0"/>
        </w:rPr>
        <w:t xml:space="preserve">je poskytován </w:t>
      </w:r>
      <w:r w:rsidR="00A36B22">
        <w:rPr>
          <w:rFonts w:ascii="Times New Roman" w:hAnsi="Times New Roman"/>
          <w:b w:val="0"/>
          <w:i w:val="0"/>
        </w:rPr>
        <w:br/>
      </w:r>
      <w:r w:rsidR="00983317" w:rsidRPr="00CB71E6">
        <w:rPr>
          <w:rFonts w:ascii="Times New Roman" w:hAnsi="Times New Roman"/>
          <w:i w:val="0"/>
        </w:rPr>
        <w:t>jako podpora</w:t>
      </w:r>
      <w:r w:rsidR="00983317">
        <w:rPr>
          <w:rFonts w:ascii="Times New Roman" w:hAnsi="Times New Roman"/>
          <w:b w:val="0"/>
          <w:i w:val="0"/>
        </w:rPr>
        <w:t xml:space="preserve"> vlastního Projektu Příjemce nebo jeho části a výše poskytnutého příspěvku z </w:t>
      </w:r>
      <w:proofErr w:type="spellStart"/>
      <w:r w:rsidR="00983317">
        <w:rPr>
          <w:rFonts w:ascii="Times New Roman" w:hAnsi="Times New Roman"/>
          <w:b w:val="0"/>
          <w:i w:val="0"/>
        </w:rPr>
        <w:t>FPr</w:t>
      </w:r>
      <w:proofErr w:type="spellEnd"/>
      <w:r w:rsidR="00983317">
        <w:rPr>
          <w:rFonts w:ascii="Times New Roman" w:hAnsi="Times New Roman"/>
          <w:b w:val="0"/>
          <w:i w:val="0"/>
        </w:rPr>
        <w:t xml:space="preserve"> </w:t>
      </w:r>
      <w:r w:rsidR="00C9026A">
        <w:rPr>
          <w:rFonts w:ascii="Times New Roman" w:hAnsi="Times New Roman"/>
          <w:b w:val="0"/>
          <w:i w:val="0"/>
        </w:rPr>
        <w:t xml:space="preserve">ze strany VZP ČR </w:t>
      </w:r>
      <w:r w:rsidR="00983317">
        <w:rPr>
          <w:rFonts w:ascii="Times New Roman" w:hAnsi="Times New Roman"/>
          <w:b w:val="0"/>
          <w:i w:val="0"/>
        </w:rPr>
        <w:t xml:space="preserve">nemusí pokrýt celkové náklady na realizaci Projektu Příjemce. </w:t>
      </w:r>
      <w:r w:rsidR="007E6C64" w:rsidRPr="00901776">
        <w:rPr>
          <w:rFonts w:ascii="Times New Roman" w:hAnsi="Times New Roman"/>
          <w:b w:val="0"/>
          <w:i w:val="0"/>
        </w:rPr>
        <w:t>V případě, že Příjemce překročí při realizaci Projektu výši finanční částky podle Článku II. odst. 1</w:t>
      </w:r>
      <w:r w:rsidR="00757C60">
        <w:rPr>
          <w:rFonts w:ascii="Times New Roman" w:hAnsi="Times New Roman"/>
          <w:b w:val="0"/>
          <w:i w:val="0"/>
        </w:rPr>
        <w:t>.</w:t>
      </w:r>
      <w:r w:rsidR="007E6C64" w:rsidRPr="00901776">
        <w:rPr>
          <w:rFonts w:ascii="Times New Roman" w:hAnsi="Times New Roman"/>
          <w:b w:val="0"/>
          <w:i w:val="0"/>
        </w:rPr>
        <w:t xml:space="preserve"> této </w:t>
      </w:r>
      <w:r w:rsidR="00757C60">
        <w:rPr>
          <w:rFonts w:ascii="Times New Roman" w:hAnsi="Times New Roman"/>
          <w:b w:val="0"/>
          <w:i w:val="0"/>
        </w:rPr>
        <w:t>S</w:t>
      </w:r>
      <w:r w:rsidR="007E6C64" w:rsidRPr="00901776">
        <w:rPr>
          <w:rFonts w:ascii="Times New Roman" w:hAnsi="Times New Roman"/>
          <w:b w:val="0"/>
          <w:i w:val="0"/>
        </w:rPr>
        <w:t xml:space="preserve">mlouvy, uhradí Příjemce rozdíl nákladů nad rámec </w:t>
      </w:r>
      <w:r w:rsidR="007E6C64" w:rsidRPr="00901776">
        <w:rPr>
          <w:rFonts w:ascii="Times New Roman" w:hAnsi="Times New Roman"/>
          <w:b w:val="0"/>
          <w:i w:val="0"/>
        </w:rPr>
        <w:lastRenderedPageBreak/>
        <w:t xml:space="preserve">maximální částky ze svých finančních prostředků. V případě, že </w:t>
      </w:r>
      <w:r w:rsidR="005C31E6">
        <w:rPr>
          <w:rFonts w:ascii="Times New Roman" w:hAnsi="Times New Roman"/>
          <w:b w:val="0"/>
          <w:i w:val="0"/>
        </w:rPr>
        <w:t xml:space="preserve">náklady </w:t>
      </w:r>
      <w:r w:rsidR="007E6C64" w:rsidRPr="00901776">
        <w:rPr>
          <w:rFonts w:ascii="Times New Roman" w:hAnsi="Times New Roman"/>
          <w:b w:val="0"/>
          <w:i w:val="0"/>
        </w:rPr>
        <w:t xml:space="preserve">Příjemce </w:t>
      </w:r>
      <w:r w:rsidR="005C31E6">
        <w:rPr>
          <w:rFonts w:ascii="Times New Roman" w:hAnsi="Times New Roman"/>
          <w:b w:val="0"/>
          <w:i w:val="0"/>
        </w:rPr>
        <w:t xml:space="preserve">na realizaci Projektu nedosáhnou výše </w:t>
      </w:r>
      <w:r w:rsidR="00F30E6F">
        <w:rPr>
          <w:rFonts w:ascii="Times New Roman" w:hAnsi="Times New Roman"/>
          <w:b w:val="0"/>
          <w:i w:val="0"/>
        </w:rPr>
        <w:t xml:space="preserve">finanční částky dle Článku II. </w:t>
      </w:r>
      <w:r w:rsidR="00A17F0E">
        <w:rPr>
          <w:rFonts w:ascii="Times New Roman" w:hAnsi="Times New Roman"/>
          <w:b w:val="0"/>
          <w:i w:val="0"/>
        </w:rPr>
        <w:t>o</w:t>
      </w:r>
      <w:r w:rsidR="00F30E6F">
        <w:rPr>
          <w:rFonts w:ascii="Times New Roman" w:hAnsi="Times New Roman"/>
          <w:b w:val="0"/>
          <w:i w:val="0"/>
        </w:rPr>
        <w:t xml:space="preserve">dst. 1. této Smlouvy </w:t>
      </w:r>
      <w:r w:rsidR="007E6C64" w:rsidRPr="00901776">
        <w:rPr>
          <w:rFonts w:ascii="Times New Roman" w:hAnsi="Times New Roman"/>
          <w:b w:val="0"/>
          <w:i w:val="0"/>
        </w:rPr>
        <w:t xml:space="preserve">nebo </w:t>
      </w:r>
      <w:r w:rsidR="005C31E6">
        <w:rPr>
          <w:rFonts w:ascii="Times New Roman" w:hAnsi="Times New Roman"/>
          <w:b w:val="0"/>
          <w:i w:val="0"/>
        </w:rPr>
        <w:t xml:space="preserve">Příjemce </w:t>
      </w:r>
      <w:r w:rsidR="007E6C64" w:rsidRPr="00901776">
        <w:rPr>
          <w:rFonts w:ascii="Times New Roman" w:hAnsi="Times New Roman"/>
          <w:b w:val="0"/>
          <w:i w:val="0"/>
        </w:rPr>
        <w:t xml:space="preserve">v závěrečné hodnotící zprávě </w:t>
      </w:r>
      <w:r w:rsidR="005C31E6">
        <w:rPr>
          <w:rFonts w:ascii="Times New Roman" w:hAnsi="Times New Roman"/>
          <w:b w:val="0"/>
          <w:i w:val="0"/>
        </w:rPr>
        <w:t xml:space="preserve">a v závěrečném vyúčtování </w:t>
      </w:r>
      <w:r w:rsidR="007E6C64" w:rsidRPr="00901776">
        <w:rPr>
          <w:rFonts w:ascii="Times New Roman" w:hAnsi="Times New Roman"/>
          <w:b w:val="0"/>
          <w:i w:val="0"/>
        </w:rPr>
        <w:t xml:space="preserve">nedoloží </w:t>
      </w:r>
      <w:r w:rsidR="005C31E6">
        <w:rPr>
          <w:rFonts w:ascii="Times New Roman" w:hAnsi="Times New Roman"/>
          <w:b w:val="0"/>
          <w:i w:val="0"/>
        </w:rPr>
        <w:t xml:space="preserve">příslušnými doklady </w:t>
      </w:r>
      <w:r w:rsidR="007E6C64" w:rsidRPr="00901776">
        <w:rPr>
          <w:rFonts w:ascii="Times New Roman" w:hAnsi="Times New Roman"/>
          <w:b w:val="0"/>
          <w:i w:val="0"/>
        </w:rPr>
        <w:t xml:space="preserve">čerpání </w:t>
      </w:r>
      <w:r w:rsidR="005C31E6">
        <w:rPr>
          <w:rFonts w:ascii="Times New Roman" w:hAnsi="Times New Roman"/>
          <w:b w:val="0"/>
          <w:i w:val="0"/>
        </w:rPr>
        <w:t xml:space="preserve">nákladů na realizaci Projektu ve vykazované výši, bude Příjemci ze strany </w:t>
      </w:r>
      <w:r w:rsidR="007E6C64" w:rsidRPr="00901776">
        <w:rPr>
          <w:rFonts w:ascii="Times New Roman" w:hAnsi="Times New Roman"/>
          <w:b w:val="0"/>
          <w:i w:val="0"/>
        </w:rPr>
        <w:t>VZP ČR</w:t>
      </w:r>
      <w:r w:rsidR="005C31E6">
        <w:rPr>
          <w:rFonts w:ascii="Times New Roman" w:hAnsi="Times New Roman"/>
          <w:b w:val="0"/>
          <w:i w:val="0"/>
        </w:rPr>
        <w:t xml:space="preserve"> poskytnut příspěvek z </w:t>
      </w:r>
      <w:proofErr w:type="spellStart"/>
      <w:r w:rsidR="005C31E6">
        <w:rPr>
          <w:rFonts w:ascii="Times New Roman" w:hAnsi="Times New Roman"/>
          <w:b w:val="0"/>
          <w:i w:val="0"/>
        </w:rPr>
        <w:t>FPr</w:t>
      </w:r>
      <w:proofErr w:type="spellEnd"/>
      <w:r w:rsidR="005C31E6">
        <w:rPr>
          <w:rFonts w:ascii="Times New Roman" w:hAnsi="Times New Roman"/>
          <w:b w:val="0"/>
          <w:i w:val="0"/>
        </w:rPr>
        <w:t xml:space="preserve"> pouze do výše skutečně prokázané a doložené.</w:t>
      </w:r>
      <w:r w:rsidR="00983317">
        <w:rPr>
          <w:rFonts w:ascii="Times New Roman" w:hAnsi="Times New Roman"/>
          <w:b w:val="0"/>
          <w:i w:val="0"/>
        </w:rPr>
        <w:t xml:space="preserve"> </w:t>
      </w:r>
    </w:p>
    <w:p w:rsidR="00365078" w:rsidRDefault="007E6C64" w:rsidP="00CB71E6">
      <w:pPr>
        <w:pStyle w:val="Nadpis2"/>
        <w:keepNext w:val="0"/>
        <w:numPr>
          <w:ilvl w:val="1"/>
          <w:numId w:val="8"/>
        </w:numPr>
        <w:spacing w:before="0" w:after="120"/>
        <w:jc w:val="both"/>
      </w:pPr>
      <w:r w:rsidRPr="00901776">
        <w:rPr>
          <w:rFonts w:ascii="Times New Roman" w:hAnsi="Times New Roman"/>
          <w:b w:val="0"/>
          <w:i w:val="0"/>
        </w:rPr>
        <w:t xml:space="preserve">Příjemce, vědom si postavení a významu VZP ČR, zajistí realizaci Projektu </w:t>
      </w:r>
      <w:r w:rsidR="00031A5F">
        <w:rPr>
          <w:rFonts w:ascii="Times New Roman" w:hAnsi="Times New Roman"/>
          <w:b w:val="0"/>
          <w:i w:val="0"/>
        </w:rPr>
        <w:br/>
      </w:r>
      <w:r w:rsidRPr="00901776">
        <w:rPr>
          <w:rFonts w:ascii="Times New Roman" w:hAnsi="Times New Roman"/>
          <w:b w:val="0"/>
          <w:i w:val="0"/>
        </w:rPr>
        <w:t xml:space="preserve">na odpovídající úrovni a bude průběžně v rámci realizace tohoto Projektu prezentovat </w:t>
      </w:r>
      <w:r w:rsidR="00983317">
        <w:rPr>
          <w:rFonts w:ascii="Times New Roman" w:hAnsi="Times New Roman"/>
          <w:b w:val="0"/>
          <w:i w:val="0"/>
        </w:rPr>
        <w:t xml:space="preserve">jako jeho podporovatele </w:t>
      </w:r>
      <w:r w:rsidRPr="00901776">
        <w:rPr>
          <w:rFonts w:ascii="Times New Roman" w:hAnsi="Times New Roman"/>
          <w:b w:val="0"/>
          <w:i w:val="0"/>
        </w:rPr>
        <w:t xml:space="preserve">dobré jméno VZP ČR. </w:t>
      </w:r>
      <w:r w:rsidR="00FB6732">
        <w:rPr>
          <w:rFonts w:ascii="Times New Roman" w:hAnsi="Times New Roman"/>
          <w:b w:val="0"/>
          <w:i w:val="0"/>
        </w:rPr>
        <w:t xml:space="preserve">Zároveň se Příjemce zavazuje, </w:t>
      </w:r>
      <w:r w:rsidR="00031A5F">
        <w:rPr>
          <w:rFonts w:ascii="Times New Roman" w:hAnsi="Times New Roman"/>
          <w:b w:val="0"/>
          <w:i w:val="0"/>
        </w:rPr>
        <w:br/>
      </w:r>
      <w:r w:rsidR="00FB6732">
        <w:rPr>
          <w:rFonts w:ascii="Times New Roman" w:hAnsi="Times New Roman"/>
          <w:b w:val="0"/>
          <w:i w:val="0"/>
        </w:rPr>
        <w:t xml:space="preserve">že na všech zásadních materiálech a mediálních výstupech bude uvedeno logo VZP ČR a přiložen text „Tento projekt vznikl za finančního přispění Všeobecné zdravotní pojišťovny České republiky“. VZP ČR si vyhrazuje právo na použití veškerých materiálů ať už propagačních, edukačních </w:t>
      </w:r>
      <w:r w:rsidR="002B49F9">
        <w:rPr>
          <w:rFonts w:ascii="Times New Roman" w:hAnsi="Times New Roman"/>
          <w:b w:val="0"/>
          <w:i w:val="0"/>
        </w:rPr>
        <w:t xml:space="preserve">či výsledků zjištěných statistických údajů </w:t>
      </w:r>
      <w:r w:rsidR="00031A5F">
        <w:rPr>
          <w:rFonts w:ascii="Times New Roman" w:hAnsi="Times New Roman"/>
          <w:b w:val="0"/>
          <w:i w:val="0"/>
        </w:rPr>
        <w:br/>
      </w:r>
      <w:r w:rsidR="002B49F9">
        <w:rPr>
          <w:rFonts w:ascii="Times New Roman" w:hAnsi="Times New Roman"/>
          <w:b w:val="0"/>
          <w:i w:val="0"/>
        </w:rPr>
        <w:t>pro vlastní potřebu a pro jejich využití v marketingové komunikaci,</w:t>
      </w:r>
      <w:r w:rsidR="00ED059B">
        <w:rPr>
          <w:rFonts w:ascii="Times New Roman" w:hAnsi="Times New Roman"/>
          <w:b w:val="0"/>
          <w:i w:val="0"/>
        </w:rPr>
        <w:t xml:space="preserve"> a to jak v průběhu, </w:t>
      </w:r>
      <w:r w:rsidR="00031A5F">
        <w:rPr>
          <w:rFonts w:ascii="Times New Roman" w:hAnsi="Times New Roman"/>
          <w:b w:val="0"/>
          <w:i w:val="0"/>
        </w:rPr>
        <w:br/>
      </w:r>
      <w:r w:rsidR="00ED059B">
        <w:rPr>
          <w:rFonts w:ascii="Times New Roman" w:hAnsi="Times New Roman"/>
          <w:b w:val="0"/>
          <w:i w:val="0"/>
        </w:rPr>
        <w:t>tak i po uplynutí smluvního vztahu obou stran. Konkrétní podobu všech prostředků propagace (veškeré vytvořené materiály) určených ke zveřej</w:t>
      </w:r>
      <w:bookmarkStart w:id="0" w:name="_GoBack"/>
      <w:bookmarkEnd w:id="0"/>
      <w:r w:rsidR="00ED059B">
        <w:rPr>
          <w:rFonts w:ascii="Times New Roman" w:hAnsi="Times New Roman"/>
          <w:b w:val="0"/>
          <w:i w:val="0"/>
        </w:rPr>
        <w:t xml:space="preserve">nění, na kterých bude použito logo, jméno nebo citace VZP ČR, si smluvní strany vzájemně odsouhlasí, </w:t>
      </w:r>
      <w:r w:rsidR="00031A5F">
        <w:rPr>
          <w:rFonts w:ascii="Times New Roman" w:hAnsi="Times New Roman"/>
          <w:b w:val="0"/>
          <w:i w:val="0"/>
        </w:rPr>
        <w:br/>
      </w:r>
      <w:r w:rsidR="00ED059B">
        <w:rPr>
          <w:rFonts w:ascii="Times New Roman" w:hAnsi="Times New Roman"/>
          <w:b w:val="0"/>
          <w:i w:val="0"/>
        </w:rPr>
        <w:t>a to prostřednictvím osob uvedených v této Smlouvě.</w:t>
      </w:r>
    </w:p>
    <w:p w:rsidR="007E6C64" w:rsidRDefault="007E6C64" w:rsidP="003362CD">
      <w:pPr>
        <w:pStyle w:val="Nadpis2"/>
        <w:keepNext w:val="0"/>
        <w:numPr>
          <w:ilvl w:val="1"/>
          <w:numId w:val="8"/>
        </w:numPr>
        <w:spacing w:before="0" w:after="120"/>
        <w:ind w:left="578" w:hanging="578"/>
        <w:jc w:val="both"/>
        <w:rPr>
          <w:rFonts w:ascii="Times New Roman" w:hAnsi="Times New Roman"/>
          <w:b w:val="0"/>
          <w:i w:val="0"/>
        </w:rPr>
      </w:pPr>
      <w:r w:rsidRPr="00901776">
        <w:rPr>
          <w:rFonts w:ascii="Times New Roman" w:hAnsi="Times New Roman"/>
          <w:b w:val="0"/>
          <w:i w:val="0"/>
        </w:rPr>
        <w:t xml:space="preserve">Po skončení realizace Projektu dle Článku II. odst. 3. </w:t>
      </w:r>
      <w:r w:rsidR="00A10599" w:rsidRPr="00901776">
        <w:rPr>
          <w:rFonts w:ascii="Times New Roman" w:hAnsi="Times New Roman"/>
          <w:b w:val="0"/>
          <w:i w:val="0"/>
        </w:rPr>
        <w:t>t</w:t>
      </w:r>
      <w:r w:rsidRPr="00901776">
        <w:rPr>
          <w:rFonts w:ascii="Times New Roman" w:hAnsi="Times New Roman"/>
          <w:b w:val="0"/>
          <w:i w:val="0"/>
        </w:rPr>
        <w:t xml:space="preserve">éto </w:t>
      </w:r>
      <w:r w:rsidR="00DD23E4">
        <w:rPr>
          <w:rFonts w:ascii="Times New Roman" w:hAnsi="Times New Roman"/>
          <w:b w:val="0"/>
          <w:i w:val="0"/>
        </w:rPr>
        <w:t>S</w:t>
      </w:r>
      <w:r w:rsidRPr="00901776">
        <w:rPr>
          <w:rFonts w:ascii="Times New Roman" w:hAnsi="Times New Roman"/>
          <w:b w:val="0"/>
          <w:i w:val="0"/>
        </w:rPr>
        <w:t xml:space="preserve">mlouvy zašle Příjemce </w:t>
      </w:r>
      <w:r w:rsidR="00031A5F">
        <w:rPr>
          <w:rFonts w:ascii="Times New Roman" w:hAnsi="Times New Roman"/>
          <w:b w:val="0"/>
          <w:i w:val="0"/>
        </w:rPr>
        <w:br/>
      </w:r>
      <w:r w:rsidRPr="00901776">
        <w:rPr>
          <w:rFonts w:ascii="Times New Roman" w:hAnsi="Times New Roman"/>
          <w:b w:val="0"/>
          <w:i w:val="0"/>
        </w:rPr>
        <w:t xml:space="preserve">do sídla VZP ČR ve dvojím vyhotovení závěrečnou hodnotící zprávu Projektu (případně i jeho podprojektů), obsahující zejména zhodnocení zdravotního významu Projektu a naplnění jeho cíle, a to ve lhůtě do 30 kalendářních dnů ode dne ukončení Projektu. Současně zašle Příjemce na adresu sídla VZP ČR závěrečné vyúčtování Projektu vypracované ve dvojím vyhotovení v souladu se zákonem č. 563/l99l Sb., </w:t>
      </w:r>
      <w:r w:rsidR="00031A5F">
        <w:rPr>
          <w:rFonts w:ascii="Times New Roman" w:hAnsi="Times New Roman"/>
          <w:b w:val="0"/>
          <w:i w:val="0"/>
        </w:rPr>
        <w:br/>
      </w:r>
      <w:r w:rsidRPr="00901776">
        <w:rPr>
          <w:rFonts w:ascii="Times New Roman" w:hAnsi="Times New Roman"/>
          <w:b w:val="0"/>
          <w:i w:val="0"/>
        </w:rPr>
        <w:t>o účetnictví, ve znění pozdějších předpisů. Závěrečné vyúčtování musí obsahovat souhrnnou finanční bilanci Projektu s uvedením podílu smluvních stran na úhradě celkové ceny Projektu, doloženou kopiemi faktur či jiných účetních dokladů uhrazených Příjemcem, kde bude uvedeno: číslo příslušného dokladu, datum vystavení, označení jednotlivých položek (tj. jejich přesný název, množství), cena za jednotku, celková cena, případně další věcné a cenové údaje. Ze závěrečného vyúčtování musí jednoznačně vyplývat, že Příjemce dodržel strukturu financování Projektu, uvedenou v </w:t>
      </w:r>
      <w:r w:rsidR="00B76CEF" w:rsidRPr="00901776">
        <w:rPr>
          <w:rFonts w:ascii="Times New Roman" w:hAnsi="Times New Roman"/>
          <w:b w:val="0"/>
          <w:i w:val="0"/>
        </w:rPr>
        <w:t>Č</w:t>
      </w:r>
      <w:r w:rsidRPr="00901776">
        <w:rPr>
          <w:rFonts w:ascii="Times New Roman" w:hAnsi="Times New Roman"/>
          <w:b w:val="0"/>
          <w:i w:val="0"/>
        </w:rPr>
        <w:t xml:space="preserve">lánku II. odst. 4. </w:t>
      </w:r>
      <w:r w:rsidR="0000417A">
        <w:rPr>
          <w:rFonts w:ascii="Times New Roman" w:hAnsi="Times New Roman"/>
          <w:b w:val="0"/>
          <w:i w:val="0"/>
        </w:rPr>
        <w:t xml:space="preserve">písm. </w:t>
      </w:r>
      <w:r w:rsidRPr="00901776">
        <w:rPr>
          <w:rFonts w:ascii="Times New Roman" w:hAnsi="Times New Roman"/>
          <w:b w:val="0"/>
          <w:i w:val="0"/>
        </w:rPr>
        <w:t xml:space="preserve">a) až c) této </w:t>
      </w:r>
      <w:r w:rsidR="00DD23E4">
        <w:rPr>
          <w:rFonts w:ascii="Times New Roman" w:hAnsi="Times New Roman"/>
          <w:b w:val="0"/>
          <w:i w:val="0"/>
        </w:rPr>
        <w:t>S</w:t>
      </w:r>
      <w:r w:rsidRPr="00901776">
        <w:rPr>
          <w:rFonts w:ascii="Times New Roman" w:hAnsi="Times New Roman"/>
          <w:b w:val="0"/>
          <w:i w:val="0"/>
        </w:rPr>
        <w:t>mlouvy. Uvedené doklady musí být potvrzeny podpisem osoby, zmocněné Příjemcem k ověřování věcné správnosti účetních dokladů a pověřenou osobou Příjemce uvedenou v </w:t>
      </w:r>
      <w:r w:rsidR="00764781">
        <w:rPr>
          <w:rFonts w:ascii="Times New Roman" w:hAnsi="Times New Roman"/>
          <w:b w:val="0"/>
          <w:i w:val="0"/>
        </w:rPr>
        <w:t>Článku X</w:t>
      </w:r>
      <w:r w:rsidR="0082042D">
        <w:rPr>
          <w:rFonts w:ascii="Times New Roman" w:hAnsi="Times New Roman"/>
          <w:b w:val="0"/>
          <w:i w:val="0"/>
        </w:rPr>
        <w:t>I</w:t>
      </w:r>
      <w:r w:rsidRPr="0082042D">
        <w:rPr>
          <w:rFonts w:ascii="Times New Roman" w:hAnsi="Times New Roman"/>
          <w:b w:val="0"/>
          <w:i w:val="0"/>
        </w:rPr>
        <w:t xml:space="preserve">. odst. </w:t>
      </w:r>
      <w:r w:rsidR="0082042D">
        <w:rPr>
          <w:rFonts w:ascii="Times New Roman" w:hAnsi="Times New Roman"/>
          <w:b w:val="0"/>
          <w:i w:val="0"/>
        </w:rPr>
        <w:t>7</w:t>
      </w:r>
      <w:r w:rsidRPr="0082042D">
        <w:rPr>
          <w:rFonts w:ascii="Times New Roman" w:hAnsi="Times New Roman"/>
          <w:b w:val="0"/>
          <w:i w:val="0"/>
        </w:rPr>
        <w:t>.</w:t>
      </w:r>
      <w:r w:rsidRPr="00901776">
        <w:rPr>
          <w:rFonts w:ascii="Times New Roman" w:hAnsi="Times New Roman"/>
          <w:b w:val="0"/>
          <w:i w:val="0"/>
        </w:rPr>
        <w:t xml:space="preserve"> této </w:t>
      </w:r>
      <w:r w:rsidR="00DD23E4">
        <w:rPr>
          <w:rFonts w:ascii="Times New Roman" w:hAnsi="Times New Roman"/>
          <w:b w:val="0"/>
          <w:i w:val="0"/>
        </w:rPr>
        <w:t>S</w:t>
      </w:r>
      <w:r w:rsidRPr="00901776">
        <w:rPr>
          <w:rFonts w:ascii="Times New Roman" w:hAnsi="Times New Roman"/>
          <w:b w:val="0"/>
          <w:i w:val="0"/>
        </w:rPr>
        <w:t>mlouvy.</w:t>
      </w:r>
    </w:p>
    <w:p w:rsidR="00A13167" w:rsidRPr="00115987" w:rsidRDefault="00A13167" w:rsidP="003362CD">
      <w:pPr>
        <w:pStyle w:val="Odstavecseseznamem"/>
        <w:numPr>
          <w:ilvl w:val="1"/>
          <w:numId w:val="8"/>
        </w:numPr>
        <w:spacing w:line="240" w:lineRule="auto"/>
        <w:jc w:val="both"/>
        <w:rPr>
          <w:rFonts w:ascii="Times New Roman" w:hAnsi="Times New Roman"/>
          <w:sz w:val="24"/>
          <w:szCs w:val="24"/>
        </w:rPr>
      </w:pPr>
      <w:r w:rsidRPr="00115987">
        <w:rPr>
          <w:rFonts w:ascii="Times New Roman" w:hAnsi="Times New Roman"/>
          <w:sz w:val="24"/>
          <w:szCs w:val="24"/>
        </w:rPr>
        <w:t>Ve lhůtě</w:t>
      </w:r>
      <w:r>
        <w:rPr>
          <w:rFonts w:ascii="Times New Roman" w:hAnsi="Times New Roman"/>
          <w:sz w:val="24"/>
          <w:szCs w:val="24"/>
        </w:rPr>
        <w:t xml:space="preserve"> do 30 kalendářních dnů je VZP ČR povinna posoudit závěrečnou hodnotící zprávu Projektu a zkontrolovat závěrečné vyúčtování Projektu. Nebudou-li v obou dokumentech shledány žádné rozpory nebo nedostatky dle této Smlouvy, VZP ČR závěrečnou hodnotící zprávu a závěrečné vyúčtování schválí a jeden výtisk akceptované závěrečné hodnotící zprávy a závěrečného vyúčtování vrátí zpět Příjemci. Na základě těchto akceptovaných dokumentů může Příjemce vystavit příslušnou fakturu. </w:t>
      </w:r>
    </w:p>
    <w:p w:rsidR="007E6C64" w:rsidRPr="00901776" w:rsidRDefault="00983317" w:rsidP="003362CD">
      <w:pPr>
        <w:pStyle w:val="Nadpis2"/>
        <w:keepNext w:val="0"/>
        <w:numPr>
          <w:ilvl w:val="1"/>
          <w:numId w:val="8"/>
        </w:numPr>
        <w:spacing w:before="0" w:after="120"/>
        <w:ind w:left="578" w:hanging="578"/>
        <w:jc w:val="both"/>
        <w:rPr>
          <w:rFonts w:ascii="Times New Roman" w:hAnsi="Times New Roman"/>
          <w:b w:val="0"/>
          <w:i w:val="0"/>
        </w:rPr>
      </w:pPr>
      <w:r>
        <w:rPr>
          <w:rFonts w:ascii="Times New Roman" w:hAnsi="Times New Roman"/>
          <w:b w:val="0"/>
          <w:i w:val="0"/>
        </w:rPr>
        <w:t xml:space="preserve">Příjemce </w:t>
      </w:r>
      <w:r w:rsidR="00D24D9D">
        <w:rPr>
          <w:rFonts w:ascii="Times New Roman" w:hAnsi="Times New Roman"/>
          <w:b w:val="0"/>
          <w:i w:val="0"/>
        </w:rPr>
        <w:t xml:space="preserve">prohlašuje, že </w:t>
      </w:r>
      <w:r>
        <w:rPr>
          <w:rFonts w:ascii="Times New Roman" w:hAnsi="Times New Roman"/>
          <w:b w:val="0"/>
          <w:i w:val="0"/>
        </w:rPr>
        <w:t xml:space="preserve">přebírá </w:t>
      </w:r>
      <w:r w:rsidR="00286539">
        <w:rPr>
          <w:rFonts w:ascii="Times New Roman" w:hAnsi="Times New Roman"/>
          <w:b w:val="0"/>
          <w:i w:val="0"/>
        </w:rPr>
        <w:t>odpovědnost za obsahovou a časovou realizovatelnost Projektu i za naplnění medicínských cílů Projektu</w:t>
      </w:r>
      <w:r w:rsidR="00D24D9D">
        <w:rPr>
          <w:rFonts w:ascii="Times New Roman" w:hAnsi="Times New Roman"/>
          <w:b w:val="0"/>
          <w:i w:val="0"/>
        </w:rPr>
        <w:t xml:space="preserve"> uvedených v </w:t>
      </w:r>
      <w:r w:rsidR="00D24D9D" w:rsidRPr="00CB71E6">
        <w:rPr>
          <w:rFonts w:ascii="Times New Roman" w:hAnsi="Times New Roman"/>
          <w:b w:val="0"/>
          <w:i w:val="0"/>
          <w:u w:val="single"/>
        </w:rPr>
        <w:t xml:space="preserve">Příloze č. </w:t>
      </w:r>
      <w:r w:rsidR="00C9026A" w:rsidRPr="00CB71E6">
        <w:rPr>
          <w:rFonts w:ascii="Times New Roman" w:hAnsi="Times New Roman"/>
          <w:b w:val="0"/>
          <w:i w:val="0"/>
          <w:u w:val="single"/>
        </w:rPr>
        <w:t>1</w:t>
      </w:r>
      <w:r w:rsidR="00C9026A">
        <w:rPr>
          <w:rFonts w:ascii="Times New Roman" w:hAnsi="Times New Roman"/>
          <w:b w:val="0"/>
          <w:i w:val="0"/>
        </w:rPr>
        <w:t xml:space="preserve"> této Smlouvy</w:t>
      </w:r>
      <w:r w:rsidR="00286539">
        <w:rPr>
          <w:rFonts w:ascii="Times New Roman" w:hAnsi="Times New Roman"/>
          <w:b w:val="0"/>
          <w:i w:val="0"/>
        </w:rPr>
        <w:t>, které si stanovil sám a na základě Příjemcem nastavených kritérií byl zařazen mezi vhodné uchazeče pro poskytnutí příspěvku z </w:t>
      </w:r>
      <w:proofErr w:type="spellStart"/>
      <w:r w:rsidR="00286539">
        <w:rPr>
          <w:rFonts w:ascii="Times New Roman" w:hAnsi="Times New Roman"/>
          <w:b w:val="0"/>
          <w:i w:val="0"/>
        </w:rPr>
        <w:t>FPr</w:t>
      </w:r>
      <w:proofErr w:type="spellEnd"/>
      <w:r w:rsidR="00286539">
        <w:rPr>
          <w:rFonts w:ascii="Times New Roman" w:hAnsi="Times New Roman"/>
          <w:b w:val="0"/>
          <w:i w:val="0"/>
        </w:rPr>
        <w:t xml:space="preserve">. Příjemce bere na vědomí, </w:t>
      </w:r>
      <w:r w:rsidR="00D7738A">
        <w:rPr>
          <w:rFonts w:ascii="Times New Roman" w:hAnsi="Times New Roman"/>
          <w:b w:val="0"/>
          <w:i w:val="0"/>
        </w:rPr>
        <w:br/>
      </w:r>
      <w:r w:rsidR="00286539">
        <w:rPr>
          <w:rFonts w:ascii="Times New Roman" w:hAnsi="Times New Roman"/>
          <w:b w:val="0"/>
          <w:i w:val="0"/>
        </w:rPr>
        <w:t>že částka finančního příspěvku z </w:t>
      </w:r>
      <w:proofErr w:type="spellStart"/>
      <w:r w:rsidR="00286539">
        <w:rPr>
          <w:rFonts w:ascii="Times New Roman" w:hAnsi="Times New Roman"/>
          <w:b w:val="0"/>
          <w:i w:val="0"/>
        </w:rPr>
        <w:t>FPr</w:t>
      </w:r>
      <w:proofErr w:type="spellEnd"/>
      <w:r w:rsidR="00286539">
        <w:rPr>
          <w:rFonts w:ascii="Times New Roman" w:hAnsi="Times New Roman"/>
          <w:b w:val="0"/>
          <w:i w:val="0"/>
        </w:rPr>
        <w:t xml:space="preserve"> do výše uvedené v Článku II. odst. 1. této Smlouvy může být Příjemci ze strany VZP ČR snížena v případě, že medicínský přínos</w:t>
      </w:r>
      <w:r w:rsidR="00311583">
        <w:rPr>
          <w:rFonts w:ascii="Times New Roman" w:hAnsi="Times New Roman"/>
          <w:b w:val="0"/>
          <w:i w:val="0"/>
        </w:rPr>
        <w:t xml:space="preserve"> realizovaného Projektu nebyl zcela naplněn; poukázání finanční částky z </w:t>
      </w:r>
      <w:proofErr w:type="spellStart"/>
      <w:r w:rsidR="00311583">
        <w:rPr>
          <w:rFonts w:ascii="Times New Roman" w:hAnsi="Times New Roman"/>
          <w:b w:val="0"/>
          <w:i w:val="0"/>
        </w:rPr>
        <w:t>FPr</w:t>
      </w:r>
      <w:proofErr w:type="spellEnd"/>
      <w:r w:rsidR="00311583">
        <w:rPr>
          <w:rFonts w:ascii="Times New Roman" w:hAnsi="Times New Roman"/>
          <w:b w:val="0"/>
          <w:i w:val="0"/>
        </w:rPr>
        <w:t xml:space="preserve"> může být ze strany VZP ČR zcela odmítnuto</w:t>
      </w:r>
      <w:r w:rsidR="00286539">
        <w:rPr>
          <w:rFonts w:ascii="Times New Roman" w:hAnsi="Times New Roman"/>
          <w:b w:val="0"/>
          <w:i w:val="0"/>
        </w:rPr>
        <w:t xml:space="preserve"> v</w:t>
      </w:r>
      <w:r w:rsidR="00311583">
        <w:rPr>
          <w:rFonts w:ascii="Times New Roman" w:hAnsi="Times New Roman"/>
          <w:b w:val="0"/>
          <w:i w:val="0"/>
        </w:rPr>
        <w:t> </w:t>
      </w:r>
      <w:r w:rsidR="00286539">
        <w:rPr>
          <w:rFonts w:ascii="Times New Roman" w:hAnsi="Times New Roman"/>
          <w:b w:val="0"/>
          <w:i w:val="0"/>
        </w:rPr>
        <w:t>případě</w:t>
      </w:r>
      <w:r w:rsidR="00311583">
        <w:rPr>
          <w:rFonts w:ascii="Times New Roman" w:hAnsi="Times New Roman"/>
          <w:b w:val="0"/>
          <w:i w:val="0"/>
        </w:rPr>
        <w:t>, že nebyla splněna většina cílů Projektu či nebyly splněny žádné cíle</w:t>
      </w:r>
      <w:r w:rsidR="00CB71E6">
        <w:rPr>
          <w:rFonts w:ascii="Times New Roman" w:hAnsi="Times New Roman"/>
          <w:b w:val="0"/>
          <w:i w:val="0"/>
        </w:rPr>
        <w:t>,</w:t>
      </w:r>
      <w:r w:rsidR="00311583">
        <w:rPr>
          <w:rFonts w:ascii="Times New Roman" w:hAnsi="Times New Roman"/>
          <w:b w:val="0"/>
          <w:i w:val="0"/>
        </w:rPr>
        <w:t xml:space="preserve"> nebo kdy medicínský přínos realizovaného Projektu je </w:t>
      </w:r>
      <w:r w:rsidR="00311583">
        <w:rPr>
          <w:rFonts w:ascii="Times New Roman" w:hAnsi="Times New Roman"/>
          <w:b w:val="0"/>
          <w:i w:val="0"/>
        </w:rPr>
        <w:lastRenderedPageBreak/>
        <w:t xml:space="preserve">nulový či nepatrný. </w:t>
      </w:r>
      <w:r w:rsidR="007E6C64" w:rsidRPr="00901776">
        <w:rPr>
          <w:rFonts w:ascii="Times New Roman" w:hAnsi="Times New Roman"/>
          <w:b w:val="0"/>
          <w:i w:val="0"/>
        </w:rPr>
        <w:t>Nebude-li Příjemce schopen ze závažných důvodů Projekt realizovat v určeném rozsahu nebo v dohodnutém termínu, je povinen ihned o této skutečnosti písemně vyrozumět VZP ČR a VZP ČR určí způsob následného vzájemného finančního vypořádání.</w:t>
      </w:r>
    </w:p>
    <w:p w:rsidR="007E6C64" w:rsidRPr="00901776" w:rsidRDefault="007E6C64" w:rsidP="003362CD">
      <w:pPr>
        <w:pStyle w:val="Nadpis2"/>
        <w:keepNext w:val="0"/>
        <w:numPr>
          <w:ilvl w:val="1"/>
          <w:numId w:val="8"/>
        </w:numPr>
        <w:spacing w:before="0" w:after="120"/>
        <w:ind w:left="578" w:hanging="578"/>
        <w:jc w:val="both"/>
        <w:rPr>
          <w:rFonts w:ascii="Times New Roman" w:hAnsi="Times New Roman"/>
          <w:b w:val="0"/>
          <w:i w:val="0"/>
          <w:snapToGrid w:val="0"/>
          <w:szCs w:val="24"/>
        </w:rPr>
      </w:pPr>
      <w:r w:rsidRPr="00901776">
        <w:rPr>
          <w:rFonts w:ascii="Times New Roman" w:hAnsi="Times New Roman"/>
          <w:b w:val="0"/>
          <w:i w:val="0"/>
          <w:snapToGrid w:val="0"/>
          <w:szCs w:val="24"/>
        </w:rPr>
        <w:t xml:space="preserve">Smluvní strany se zavazují poskytnout si k naplnění účelu této </w:t>
      </w:r>
      <w:r w:rsidR="00DD23E4">
        <w:rPr>
          <w:rFonts w:ascii="Times New Roman" w:hAnsi="Times New Roman"/>
          <w:b w:val="0"/>
          <w:i w:val="0"/>
          <w:snapToGrid w:val="0"/>
          <w:szCs w:val="24"/>
        </w:rPr>
        <w:t>S</w:t>
      </w:r>
      <w:r w:rsidRPr="00901776">
        <w:rPr>
          <w:rFonts w:ascii="Times New Roman" w:hAnsi="Times New Roman"/>
          <w:b w:val="0"/>
          <w:i w:val="0"/>
          <w:snapToGrid w:val="0"/>
          <w:szCs w:val="24"/>
        </w:rPr>
        <w:t xml:space="preserve">mlouvy vzájemnou součinnost. </w:t>
      </w:r>
    </w:p>
    <w:p w:rsidR="007E6C64" w:rsidRPr="00901776" w:rsidRDefault="007E6C64" w:rsidP="007E6C64">
      <w:pPr>
        <w:spacing w:after="60"/>
        <w:jc w:val="center"/>
        <w:rPr>
          <w:rFonts w:ascii="Times New Roman" w:hAnsi="Times New Roman"/>
          <w:b/>
          <w:szCs w:val="24"/>
        </w:rPr>
      </w:pPr>
      <w:r w:rsidRPr="00901776">
        <w:rPr>
          <w:rFonts w:ascii="Times New Roman" w:hAnsi="Times New Roman"/>
          <w:b/>
          <w:szCs w:val="24"/>
        </w:rPr>
        <w:t>Článek V.</w:t>
      </w:r>
    </w:p>
    <w:p w:rsidR="007E6C64" w:rsidRPr="00901776" w:rsidRDefault="007E6C64" w:rsidP="00C61225">
      <w:pPr>
        <w:spacing w:after="120" w:line="240" w:lineRule="atLeast"/>
        <w:jc w:val="center"/>
        <w:rPr>
          <w:rFonts w:ascii="Times New Roman" w:hAnsi="Times New Roman"/>
          <w:b/>
          <w:szCs w:val="24"/>
        </w:rPr>
      </w:pPr>
      <w:r w:rsidRPr="00901776">
        <w:rPr>
          <w:rFonts w:ascii="Times New Roman" w:hAnsi="Times New Roman"/>
          <w:b/>
          <w:szCs w:val="24"/>
        </w:rPr>
        <w:t>Sankční ujednání</w:t>
      </w:r>
    </w:p>
    <w:p w:rsidR="00115987" w:rsidRDefault="007E6C64" w:rsidP="003362CD">
      <w:pPr>
        <w:numPr>
          <w:ilvl w:val="0"/>
          <w:numId w:val="9"/>
        </w:numPr>
        <w:tabs>
          <w:tab w:val="clear" w:pos="360"/>
          <w:tab w:val="num" w:pos="567"/>
        </w:tabs>
        <w:spacing w:after="120"/>
        <w:ind w:left="567" w:hanging="567"/>
        <w:jc w:val="both"/>
        <w:rPr>
          <w:rFonts w:ascii="Times New Roman" w:hAnsi="Times New Roman"/>
        </w:rPr>
      </w:pPr>
      <w:r w:rsidRPr="00C771AA">
        <w:rPr>
          <w:rFonts w:ascii="Times New Roman" w:hAnsi="Times New Roman"/>
        </w:rPr>
        <w:t>V případě prodlení Příjemce s</w:t>
      </w:r>
      <w:r w:rsidR="00115987">
        <w:rPr>
          <w:rFonts w:ascii="Times New Roman" w:hAnsi="Times New Roman"/>
        </w:rPr>
        <w:t xml:space="preserve"> vypracováním a </w:t>
      </w:r>
      <w:r w:rsidRPr="00C771AA">
        <w:rPr>
          <w:rFonts w:ascii="Times New Roman" w:hAnsi="Times New Roman"/>
        </w:rPr>
        <w:t>doručením</w:t>
      </w:r>
      <w:r w:rsidR="00115987">
        <w:rPr>
          <w:rFonts w:ascii="Times New Roman" w:hAnsi="Times New Roman"/>
        </w:rPr>
        <w:t xml:space="preserve"> </w:t>
      </w:r>
      <w:r w:rsidR="00C23581">
        <w:rPr>
          <w:rFonts w:ascii="Times New Roman" w:hAnsi="Times New Roman"/>
        </w:rPr>
        <w:t>závěrečné hodnotící zprávy</w:t>
      </w:r>
      <w:r w:rsidR="00115987">
        <w:rPr>
          <w:rFonts w:ascii="Times New Roman" w:hAnsi="Times New Roman"/>
        </w:rPr>
        <w:t xml:space="preserve"> nebo závěrečného vyúčtování Projektu do sídla VZP ČR </w:t>
      </w:r>
      <w:r w:rsidRPr="00C771AA">
        <w:rPr>
          <w:rFonts w:ascii="Times New Roman" w:hAnsi="Times New Roman"/>
        </w:rPr>
        <w:t>oproti dohodnut</w:t>
      </w:r>
      <w:r w:rsidR="00115987">
        <w:rPr>
          <w:rFonts w:ascii="Times New Roman" w:hAnsi="Times New Roman"/>
        </w:rPr>
        <w:t>ému</w:t>
      </w:r>
      <w:r w:rsidRPr="00C771AA">
        <w:rPr>
          <w:rFonts w:ascii="Times New Roman" w:hAnsi="Times New Roman"/>
        </w:rPr>
        <w:t xml:space="preserve"> termín</w:t>
      </w:r>
      <w:r w:rsidR="00115987">
        <w:rPr>
          <w:rFonts w:ascii="Times New Roman" w:hAnsi="Times New Roman"/>
        </w:rPr>
        <w:t>u</w:t>
      </w:r>
      <w:r w:rsidRPr="00C771AA">
        <w:rPr>
          <w:rFonts w:ascii="Times New Roman" w:hAnsi="Times New Roman"/>
        </w:rPr>
        <w:t xml:space="preserve">, </w:t>
      </w:r>
      <w:r w:rsidR="0014554E">
        <w:rPr>
          <w:rFonts w:ascii="Times New Roman" w:hAnsi="Times New Roman"/>
        </w:rPr>
        <w:t xml:space="preserve">v Článku IV. odst. 7. této Smlouvy </w:t>
      </w:r>
      <w:r w:rsidRPr="00C771AA">
        <w:rPr>
          <w:rFonts w:ascii="Times New Roman" w:hAnsi="Times New Roman"/>
        </w:rPr>
        <w:t xml:space="preserve">může </w:t>
      </w:r>
      <w:r w:rsidR="00115987">
        <w:rPr>
          <w:rFonts w:ascii="Times New Roman" w:hAnsi="Times New Roman"/>
        </w:rPr>
        <w:t xml:space="preserve">VZP ČR </w:t>
      </w:r>
      <w:r w:rsidRPr="00C771AA">
        <w:rPr>
          <w:rFonts w:ascii="Times New Roman" w:hAnsi="Times New Roman"/>
        </w:rPr>
        <w:t>vyúčtovat Příjemci smluvní pokutu ve výši 0,</w:t>
      </w:r>
      <w:r w:rsidR="00115987">
        <w:rPr>
          <w:rFonts w:ascii="Times New Roman" w:hAnsi="Times New Roman"/>
        </w:rPr>
        <w:t>0</w:t>
      </w:r>
      <w:r w:rsidR="00311583">
        <w:rPr>
          <w:rFonts w:ascii="Times New Roman" w:hAnsi="Times New Roman"/>
        </w:rPr>
        <w:t>5</w:t>
      </w:r>
      <w:r w:rsidR="00115987">
        <w:rPr>
          <w:rFonts w:ascii="Times New Roman" w:hAnsi="Times New Roman"/>
        </w:rPr>
        <w:t xml:space="preserve"> </w:t>
      </w:r>
      <w:r w:rsidRPr="00C771AA">
        <w:rPr>
          <w:rFonts w:ascii="Times New Roman" w:hAnsi="Times New Roman"/>
        </w:rPr>
        <w:t>% z celkové částky</w:t>
      </w:r>
      <w:r w:rsidR="00115987">
        <w:rPr>
          <w:rFonts w:ascii="Times New Roman" w:hAnsi="Times New Roman"/>
        </w:rPr>
        <w:t xml:space="preserve"> nárokovaných </w:t>
      </w:r>
      <w:r w:rsidRPr="00C771AA">
        <w:rPr>
          <w:rFonts w:ascii="Times New Roman" w:hAnsi="Times New Roman"/>
        </w:rPr>
        <w:t xml:space="preserve">finančních prostředků, a to za každý den prodlení. Příjemce je povinen tuto sankci uhradit </w:t>
      </w:r>
      <w:r w:rsidR="003B1794" w:rsidRPr="00C771AA">
        <w:rPr>
          <w:rFonts w:ascii="Times New Roman" w:hAnsi="Times New Roman"/>
        </w:rPr>
        <w:t>ve lhůtě do 10 kalendářních dnů</w:t>
      </w:r>
      <w:r w:rsidRPr="00C771AA">
        <w:rPr>
          <w:rFonts w:ascii="Times New Roman" w:hAnsi="Times New Roman"/>
        </w:rPr>
        <w:t xml:space="preserve"> </w:t>
      </w:r>
      <w:r w:rsidR="00D44F9E">
        <w:rPr>
          <w:rFonts w:ascii="Times New Roman" w:hAnsi="Times New Roman"/>
        </w:rPr>
        <w:br/>
      </w:r>
      <w:r w:rsidRPr="00C771AA">
        <w:rPr>
          <w:rFonts w:ascii="Times New Roman" w:hAnsi="Times New Roman"/>
        </w:rPr>
        <w:t>po doručení sankční faktury.</w:t>
      </w:r>
      <w:r w:rsidR="00311583">
        <w:rPr>
          <w:rFonts w:ascii="Times New Roman" w:hAnsi="Times New Roman"/>
        </w:rPr>
        <w:t xml:space="preserve"> V případě prodlení Příjemce s vypracováním a doručením závěrečné hodnotící zprávy nebo závěrečného vyúčtování Projek</w:t>
      </w:r>
      <w:r w:rsidR="00CB71E6">
        <w:rPr>
          <w:rFonts w:ascii="Times New Roman" w:hAnsi="Times New Roman"/>
        </w:rPr>
        <w:t>t</w:t>
      </w:r>
      <w:r w:rsidR="00311583">
        <w:rPr>
          <w:rFonts w:ascii="Times New Roman" w:hAnsi="Times New Roman"/>
        </w:rPr>
        <w:t xml:space="preserve">u do sídla VZP ČR oproti dohodnutému termínu v Článku IV. odst. 7. této Smlouvy delším než šedesát (60) kalendářních dní </w:t>
      </w:r>
      <w:r w:rsidR="00896577">
        <w:rPr>
          <w:rFonts w:ascii="Times New Roman" w:hAnsi="Times New Roman"/>
        </w:rPr>
        <w:t>má VZP ČR právo od této Smlouvy odstoupit a Příjemci tím zaniká právo na poskytnutí finanční částky z </w:t>
      </w:r>
      <w:proofErr w:type="spellStart"/>
      <w:r w:rsidR="00896577">
        <w:rPr>
          <w:rFonts w:ascii="Times New Roman" w:hAnsi="Times New Roman"/>
        </w:rPr>
        <w:t>FPr</w:t>
      </w:r>
      <w:proofErr w:type="spellEnd"/>
      <w:r w:rsidR="00896577">
        <w:rPr>
          <w:rFonts w:ascii="Times New Roman" w:hAnsi="Times New Roman"/>
        </w:rPr>
        <w:t xml:space="preserve"> dle Článku II. odst. 1. Smlouvy ze strany VZP ČR v jakékoliv výši.</w:t>
      </w:r>
    </w:p>
    <w:p w:rsidR="0014554E" w:rsidRDefault="00115987" w:rsidP="003362CD">
      <w:pPr>
        <w:numPr>
          <w:ilvl w:val="0"/>
          <w:numId w:val="9"/>
        </w:numPr>
        <w:tabs>
          <w:tab w:val="clear" w:pos="360"/>
          <w:tab w:val="num" w:pos="567"/>
        </w:tabs>
        <w:spacing w:after="120"/>
        <w:ind w:left="567" w:hanging="567"/>
        <w:jc w:val="both"/>
        <w:rPr>
          <w:rFonts w:ascii="Times New Roman" w:hAnsi="Times New Roman"/>
        </w:rPr>
      </w:pPr>
      <w:r>
        <w:rPr>
          <w:rFonts w:ascii="Times New Roman" w:hAnsi="Times New Roman"/>
        </w:rPr>
        <w:t>V případě prodlení VZP ČR v posouzení a vyhodnocení závěre</w:t>
      </w:r>
      <w:r w:rsidR="00C23581">
        <w:rPr>
          <w:rFonts w:ascii="Times New Roman" w:hAnsi="Times New Roman"/>
        </w:rPr>
        <w:t>č</w:t>
      </w:r>
      <w:r>
        <w:rPr>
          <w:rFonts w:ascii="Times New Roman" w:hAnsi="Times New Roman"/>
        </w:rPr>
        <w:t>né hodnotící zprávy nebo závěrečného vyúčtování</w:t>
      </w:r>
      <w:r w:rsidR="0014554E">
        <w:rPr>
          <w:rFonts w:ascii="Times New Roman" w:hAnsi="Times New Roman"/>
        </w:rPr>
        <w:t xml:space="preserve"> oproti</w:t>
      </w:r>
      <w:r>
        <w:rPr>
          <w:rFonts w:ascii="Times New Roman" w:hAnsi="Times New Roman"/>
        </w:rPr>
        <w:t xml:space="preserve"> </w:t>
      </w:r>
      <w:r w:rsidR="0014554E">
        <w:rPr>
          <w:rFonts w:ascii="Times New Roman" w:hAnsi="Times New Roman"/>
        </w:rPr>
        <w:t>termínu dle Článku IV. odst. 8. této Smlouvy může Příjemce vyúčtovat VZP ČR smluvní pokutu ve výši 0,0</w:t>
      </w:r>
      <w:r w:rsidR="00311583">
        <w:rPr>
          <w:rFonts w:ascii="Times New Roman" w:hAnsi="Times New Roman"/>
        </w:rPr>
        <w:t>5</w:t>
      </w:r>
      <w:r w:rsidR="00D1267B">
        <w:rPr>
          <w:rFonts w:ascii="Times New Roman" w:hAnsi="Times New Roman"/>
        </w:rPr>
        <w:t>%</w:t>
      </w:r>
      <w:r w:rsidR="0014554E">
        <w:rPr>
          <w:rFonts w:ascii="Times New Roman" w:hAnsi="Times New Roman"/>
        </w:rPr>
        <w:t xml:space="preserve"> z částky akceptovaného příspěvku z </w:t>
      </w:r>
      <w:proofErr w:type="spellStart"/>
      <w:r w:rsidR="0014554E">
        <w:rPr>
          <w:rFonts w:ascii="Times New Roman" w:hAnsi="Times New Roman"/>
        </w:rPr>
        <w:t>FPr</w:t>
      </w:r>
      <w:proofErr w:type="spellEnd"/>
      <w:r w:rsidR="0014554E">
        <w:rPr>
          <w:rFonts w:ascii="Times New Roman" w:hAnsi="Times New Roman"/>
        </w:rPr>
        <w:t xml:space="preserve">, a to za každý den prodlení. </w:t>
      </w:r>
    </w:p>
    <w:p w:rsidR="007E6C64" w:rsidRPr="00C771AA" w:rsidRDefault="0014554E" w:rsidP="003362CD">
      <w:pPr>
        <w:numPr>
          <w:ilvl w:val="0"/>
          <w:numId w:val="9"/>
        </w:numPr>
        <w:tabs>
          <w:tab w:val="clear" w:pos="360"/>
          <w:tab w:val="num" w:pos="567"/>
        </w:tabs>
        <w:spacing w:after="120"/>
        <w:ind w:left="567" w:hanging="567"/>
        <w:jc w:val="both"/>
        <w:rPr>
          <w:rFonts w:ascii="Times New Roman" w:hAnsi="Times New Roman"/>
        </w:rPr>
      </w:pPr>
      <w:r>
        <w:rPr>
          <w:rFonts w:ascii="Times New Roman" w:hAnsi="Times New Roman"/>
        </w:rPr>
        <w:t>Zaplacením jakékoliv smluvní pokuty není dot</w:t>
      </w:r>
      <w:r w:rsidR="0082042D">
        <w:rPr>
          <w:rFonts w:ascii="Times New Roman" w:hAnsi="Times New Roman"/>
        </w:rPr>
        <w:t>č</w:t>
      </w:r>
      <w:r>
        <w:rPr>
          <w:rFonts w:ascii="Times New Roman" w:hAnsi="Times New Roman"/>
        </w:rPr>
        <w:t xml:space="preserve">eno právo oprávněné smluvní strany </w:t>
      </w:r>
      <w:r w:rsidR="00D44F9E">
        <w:rPr>
          <w:rFonts w:ascii="Times New Roman" w:hAnsi="Times New Roman"/>
        </w:rPr>
        <w:br/>
      </w:r>
      <w:r>
        <w:rPr>
          <w:rFonts w:ascii="Times New Roman" w:hAnsi="Times New Roman"/>
        </w:rPr>
        <w:t>na náhradu</w:t>
      </w:r>
      <w:r w:rsidR="007E6C64" w:rsidRPr="00C771AA">
        <w:rPr>
          <w:rFonts w:ascii="Times New Roman" w:hAnsi="Times New Roman"/>
        </w:rPr>
        <w:t xml:space="preserve"> škody</w:t>
      </w:r>
      <w:r>
        <w:rPr>
          <w:rFonts w:ascii="Times New Roman" w:hAnsi="Times New Roman"/>
        </w:rPr>
        <w:t>.</w:t>
      </w:r>
    </w:p>
    <w:p w:rsidR="00A36B22" w:rsidRDefault="00A36B22" w:rsidP="003B1794">
      <w:pPr>
        <w:pStyle w:val="Nadpis1"/>
        <w:keepNext w:val="0"/>
        <w:spacing w:before="0" w:after="0"/>
        <w:jc w:val="center"/>
        <w:rPr>
          <w:rFonts w:ascii="Times New Roman" w:hAnsi="Times New Roman"/>
          <w:snapToGrid w:val="0"/>
          <w:sz w:val="24"/>
          <w:szCs w:val="24"/>
        </w:rPr>
      </w:pPr>
    </w:p>
    <w:p w:rsidR="00A36B22" w:rsidRPr="00A36B22" w:rsidRDefault="00A36B22" w:rsidP="00A36B22"/>
    <w:p w:rsidR="007E6C64" w:rsidRPr="00901776" w:rsidRDefault="007E6C64" w:rsidP="003B1794">
      <w:pPr>
        <w:pStyle w:val="Nadpis1"/>
        <w:keepNext w:val="0"/>
        <w:spacing w:before="0" w:after="0"/>
        <w:jc w:val="center"/>
        <w:rPr>
          <w:rFonts w:ascii="Times New Roman" w:hAnsi="Times New Roman"/>
          <w:snapToGrid w:val="0"/>
          <w:sz w:val="24"/>
          <w:szCs w:val="24"/>
        </w:rPr>
      </w:pPr>
      <w:r w:rsidRPr="00901776">
        <w:rPr>
          <w:rFonts w:ascii="Times New Roman" w:hAnsi="Times New Roman"/>
          <w:snapToGrid w:val="0"/>
          <w:sz w:val="24"/>
          <w:szCs w:val="24"/>
        </w:rPr>
        <w:t>Článek VI.</w:t>
      </w:r>
    </w:p>
    <w:p w:rsidR="007E6C64" w:rsidRPr="007523B4" w:rsidRDefault="0014554E" w:rsidP="00C61225">
      <w:pPr>
        <w:pStyle w:val="Nadpis1"/>
        <w:keepNext w:val="0"/>
        <w:spacing w:before="0" w:after="120" w:line="240" w:lineRule="atLeast"/>
        <w:jc w:val="center"/>
        <w:rPr>
          <w:rFonts w:ascii="Times New Roman" w:hAnsi="Times New Roman"/>
          <w:snapToGrid w:val="0"/>
          <w:sz w:val="24"/>
          <w:szCs w:val="24"/>
        </w:rPr>
      </w:pPr>
      <w:r w:rsidRPr="007523B4">
        <w:rPr>
          <w:rFonts w:ascii="Times New Roman" w:hAnsi="Times New Roman"/>
          <w:snapToGrid w:val="0"/>
          <w:sz w:val="24"/>
          <w:szCs w:val="24"/>
        </w:rPr>
        <w:t>Ochrana informací a údajů</w:t>
      </w:r>
    </w:p>
    <w:p w:rsidR="007523B4" w:rsidRPr="007523B4" w:rsidRDefault="007523B4" w:rsidP="003362CD">
      <w:pPr>
        <w:pStyle w:val="SBSSmlouva"/>
        <w:numPr>
          <w:ilvl w:val="0"/>
          <w:numId w:val="13"/>
        </w:numPr>
        <w:tabs>
          <w:tab w:val="num" w:pos="567"/>
        </w:tabs>
        <w:ind w:left="567" w:hanging="567"/>
        <w:jc w:val="both"/>
        <w:rPr>
          <w:rFonts w:ascii="Times New Roman" w:hAnsi="Times New Roman"/>
        </w:rPr>
      </w:pPr>
      <w:r w:rsidRPr="007523B4">
        <w:rPr>
          <w:rFonts w:ascii="Times New Roman" w:hAnsi="Times New Roman"/>
        </w:rPr>
        <w:t xml:space="preserve">Smluvní strany konstatují, že označily při jednání o uzavření Smlouvy všechny informace týkající se specifických postupů, know-how a strategických plánů a záměrů </w:t>
      </w:r>
      <w:r>
        <w:rPr>
          <w:rFonts w:ascii="Times New Roman" w:hAnsi="Times New Roman"/>
        </w:rPr>
        <w:t>s</w:t>
      </w:r>
      <w:r w:rsidRPr="007523B4">
        <w:rPr>
          <w:rFonts w:ascii="Times New Roman" w:hAnsi="Times New Roman"/>
        </w:rPr>
        <w:t xml:space="preserve">mluvních stran jako důvěrné. </w:t>
      </w:r>
    </w:p>
    <w:p w:rsidR="007523B4" w:rsidRPr="007523B4" w:rsidRDefault="007523B4" w:rsidP="003362CD">
      <w:pPr>
        <w:pStyle w:val="SBSSmlouva"/>
        <w:numPr>
          <w:ilvl w:val="0"/>
          <w:numId w:val="13"/>
        </w:numPr>
        <w:tabs>
          <w:tab w:val="num" w:pos="567"/>
        </w:tabs>
        <w:ind w:left="567" w:hanging="567"/>
        <w:jc w:val="both"/>
        <w:rPr>
          <w:rFonts w:ascii="Times New Roman" w:hAnsi="Times New Roman"/>
        </w:rPr>
      </w:pPr>
      <w:r w:rsidRPr="007523B4">
        <w:rPr>
          <w:rFonts w:ascii="Times New Roman" w:hAnsi="Times New Roman"/>
        </w:rPr>
        <w:t xml:space="preserve">Povinnost mlčenlivosti o důvěrných informacích a ochrany důvěrných informací podle Smlouvy se vztahuje na </w:t>
      </w:r>
      <w:r>
        <w:rPr>
          <w:rFonts w:ascii="Times New Roman" w:hAnsi="Times New Roman"/>
        </w:rPr>
        <w:t>s</w:t>
      </w:r>
      <w:r w:rsidRPr="007523B4">
        <w:rPr>
          <w:rFonts w:ascii="Times New Roman" w:hAnsi="Times New Roman"/>
        </w:rPr>
        <w:t>mluvní strany</w:t>
      </w:r>
      <w:r w:rsidR="00680E83">
        <w:rPr>
          <w:rFonts w:ascii="Times New Roman" w:hAnsi="Times New Roman"/>
        </w:rPr>
        <w:t>, na jejich zaměstnance, pomocníky</w:t>
      </w:r>
      <w:r w:rsidRPr="007523B4">
        <w:rPr>
          <w:rFonts w:ascii="Times New Roman" w:hAnsi="Times New Roman"/>
        </w:rPr>
        <w:t xml:space="preserve"> i na všechny třetí osoby, které některá ze </w:t>
      </w:r>
      <w:r>
        <w:rPr>
          <w:rFonts w:ascii="Times New Roman" w:hAnsi="Times New Roman"/>
        </w:rPr>
        <w:t>s</w:t>
      </w:r>
      <w:r w:rsidRPr="007523B4">
        <w:rPr>
          <w:rFonts w:ascii="Times New Roman" w:hAnsi="Times New Roman"/>
        </w:rPr>
        <w:t xml:space="preserve">mluvních stran přizve podle Smlouvy nebo s předchozím písemným souhlasem strany druhé, byť i k parciálnímu jednání, nebo které se vzájemně se sdělovanými informacemi jinak seznámí. </w:t>
      </w:r>
    </w:p>
    <w:p w:rsidR="007523B4" w:rsidRPr="007523B4" w:rsidRDefault="007523B4" w:rsidP="003362CD">
      <w:pPr>
        <w:pStyle w:val="SBSSmlouva"/>
        <w:numPr>
          <w:ilvl w:val="0"/>
          <w:numId w:val="13"/>
        </w:numPr>
        <w:tabs>
          <w:tab w:val="num" w:pos="567"/>
        </w:tabs>
        <w:ind w:left="567" w:hanging="567"/>
        <w:jc w:val="both"/>
        <w:rPr>
          <w:rFonts w:ascii="Times New Roman" w:hAnsi="Times New Roman"/>
        </w:rPr>
      </w:pPr>
      <w:r w:rsidRPr="007523B4">
        <w:rPr>
          <w:rFonts w:ascii="Times New Roman" w:hAnsi="Times New Roman"/>
        </w:rPr>
        <w:t xml:space="preserve">Smluvní strany jsou oprávněny sdělit důvěrné informace třetí osobě pouze s předchozím písemným souhlasem druhé </w:t>
      </w:r>
      <w:r>
        <w:rPr>
          <w:rFonts w:ascii="Times New Roman" w:hAnsi="Times New Roman"/>
        </w:rPr>
        <w:t>s</w:t>
      </w:r>
      <w:r w:rsidRPr="007523B4">
        <w:rPr>
          <w:rFonts w:ascii="Times New Roman" w:hAnsi="Times New Roman"/>
        </w:rPr>
        <w:t xml:space="preserve">mluvní strany s tím, že tento souhlas je vázán na povinnost zavázat tuto třetí osobu, aby nakládala s těmito informacemi jako s důvěrnými </w:t>
      </w:r>
      <w:r w:rsidR="00A36B22">
        <w:rPr>
          <w:rFonts w:ascii="Times New Roman" w:hAnsi="Times New Roman"/>
        </w:rPr>
        <w:br/>
      </w:r>
      <w:r w:rsidRPr="007523B4">
        <w:rPr>
          <w:rFonts w:ascii="Times New Roman" w:hAnsi="Times New Roman"/>
        </w:rPr>
        <w:t xml:space="preserve">a na souhlas této třetí osoby, že závazek přijímá, a to alespoň v rozsahu stanoveném Smlouvou; tím nejsou dotčeny povinnosti </w:t>
      </w:r>
      <w:r>
        <w:rPr>
          <w:rFonts w:ascii="Times New Roman" w:hAnsi="Times New Roman"/>
        </w:rPr>
        <w:t>s</w:t>
      </w:r>
      <w:r w:rsidRPr="007523B4">
        <w:rPr>
          <w:rFonts w:ascii="Times New Roman" w:hAnsi="Times New Roman"/>
        </w:rPr>
        <w:t>mluvních stran stanovené právními předpisy pro nakládání s informacemi označenými těmito předpisy za důvěrné.</w:t>
      </w:r>
    </w:p>
    <w:p w:rsidR="007523B4" w:rsidRPr="007523B4" w:rsidRDefault="007523B4" w:rsidP="003362CD">
      <w:pPr>
        <w:pStyle w:val="SBSSmlouva"/>
        <w:numPr>
          <w:ilvl w:val="0"/>
          <w:numId w:val="13"/>
        </w:numPr>
        <w:tabs>
          <w:tab w:val="num" w:pos="567"/>
        </w:tabs>
        <w:ind w:left="567" w:hanging="567"/>
        <w:jc w:val="both"/>
        <w:rPr>
          <w:rFonts w:ascii="Times New Roman" w:hAnsi="Times New Roman"/>
        </w:rPr>
      </w:pPr>
      <w:r>
        <w:rPr>
          <w:rFonts w:ascii="Times New Roman" w:hAnsi="Times New Roman"/>
        </w:rPr>
        <w:t>Příjemce</w:t>
      </w:r>
      <w:r w:rsidRPr="007523B4">
        <w:rPr>
          <w:rFonts w:ascii="Times New Roman" w:hAnsi="Times New Roman"/>
        </w:rPr>
        <w:t xml:space="preserve"> se zavazuje bezodkladně informovat </w:t>
      </w:r>
      <w:r>
        <w:rPr>
          <w:rFonts w:ascii="Times New Roman" w:hAnsi="Times New Roman"/>
        </w:rPr>
        <w:t>VZP ČR</w:t>
      </w:r>
      <w:r w:rsidRPr="007523B4">
        <w:rPr>
          <w:rFonts w:ascii="Times New Roman" w:hAnsi="Times New Roman"/>
        </w:rPr>
        <w:t xml:space="preserve"> o skutečnostech </w:t>
      </w:r>
      <w:r w:rsidR="00A36B22">
        <w:rPr>
          <w:rFonts w:ascii="Times New Roman" w:hAnsi="Times New Roman"/>
        </w:rPr>
        <w:br/>
      </w:r>
      <w:r w:rsidRPr="007523B4">
        <w:rPr>
          <w:rFonts w:ascii="Times New Roman" w:hAnsi="Times New Roman"/>
        </w:rPr>
        <w:t xml:space="preserve">nebo okolnostech, které by mohly zpochybnit nebo ovlivnit jeho objektivnost </w:t>
      </w:r>
      <w:r w:rsidR="00A36B22">
        <w:rPr>
          <w:rFonts w:ascii="Times New Roman" w:hAnsi="Times New Roman"/>
        </w:rPr>
        <w:br/>
      </w:r>
      <w:r w:rsidRPr="007523B4">
        <w:rPr>
          <w:rFonts w:ascii="Times New Roman" w:hAnsi="Times New Roman"/>
        </w:rPr>
        <w:t xml:space="preserve">nebo nezávislost při plnění závazků dle této Smlouvy. </w:t>
      </w:r>
    </w:p>
    <w:p w:rsidR="007523B4" w:rsidRPr="007523B4" w:rsidRDefault="007523B4" w:rsidP="00CB71E6">
      <w:pPr>
        <w:pStyle w:val="SBSSmlouva"/>
        <w:numPr>
          <w:ilvl w:val="0"/>
          <w:numId w:val="13"/>
        </w:numPr>
        <w:tabs>
          <w:tab w:val="num" w:pos="567"/>
        </w:tabs>
        <w:spacing w:after="120"/>
        <w:ind w:hanging="720"/>
        <w:jc w:val="both"/>
        <w:rPr>
          <w:rFonts w:ascii="Times New Roman" w:hAnsi="Times New Roman"/>
        </w:rPr>
      </w:pPr>
      <w:r w:rsidRPr="007523B4">
        <w:rPr>
          <w:rFonts w:ascii="Times New Roman" w:hAnsi="Times New Roman"/>
        </w:rPr>
        <w:lastRenderedPageBreak/>
        <w:t>Důvěrnými informacemi nejsou nebo přestávají být:</w:t>
      </w:r>
    </w:p>
    <w:p w:rsidR="007523B4" w:rsidRPr="003362CD" w:rsidRDefault="007523B4" w:rsidP="003362CD">
      <w:pPr>
        <w:pStyle w:val="SBSSmlouva"/>
        <w:numPr>
          <w:ilvl w:val="0"/>
          <w:numId w:val="14"/>
        </w:numPr>
        <w:tabs>
          <w:tab w:val="clear" w:pos="993"/>
          <w:tab w:val="num" w:pos="567"/>
        </w:tabs>
        <w:spacing w:before="0"/>
        <w:ind w:left="1134" w:hanging="425"/>
        <w:jc w:val="both"/>
        <w:rPr>
          <w:rFonts w:ascii="Times New Roman" w:hAnsi="Times New Roman"/>
        </w:rPr>
      </w:pPr>
      <w:r w:rsidRPr="007523B4">
        <w:rPr>
          <w:rFonts w:ascii="Times New Roman" w:hAnsi="Times New Roman"/>
        </w:rPr>
        <w:t xml:space="preserve">informace, které byly v době, kdy byly </w:t>
      </w:r>
      <w:r>
        <w:rPr>
          <w:rFonts w:ascii="Times New Roman" w:hAnsi="Times New Roman"/>
        </w:rPr>
        <w:t>s</w:t>
      </w:r>
      <w:r w:rsidRPr="007523B4">
        <w:rPr>
          <w:rFonts w:ascii="Times New Roman" w:hAnsi="Times New Roman"/>
        </w:rPr>
        <w:t xml:space="preserve">mluvní straně poskytnuty, veřejně </w:t>
      </w:r>
      <w:r w:rsidRPr="003362CD">
        <w:rPr>
          <w:rFonts w:ascii="Times New Roman" w:hAnsi="Times New Roman"/>
        </w:rPr>
        <w:t>známé, nebo</w:t>
      </w:r>
    </w:p>
    <w:p w:rsidR="007523B4" w:rsidRPr="003362CD" w:rsidRDefault="007523B4" w:rsidP="003362CD">
      <w:pPr>
        <w:pStyle w:val="SBSSmlouva"/>
        <w:numPr>
          <w:ilvl w:val="0"/>
          <w:numId w:val="14"/>
        </w:numPr>
        <w:tabs>
          <w:tab w:val="clear" w:pos="993"/>
          <w:tab w:val="num" w:pos="567"/>
          <w:tab w:val="num" w:pos="851"/>
        </w:tabs>
        <w:spacing w:before="0"/>
        <w:ind w:left="1134" w:hanging="425"/>
        <w:jc w:val="both"/>
        <w:rPr>
          <w:rFonts w:ascii="Times New Roman" w:hAnsi="Times New Roman"/>
        </w:rPr>
      </w:pPr>
      <w:r w:rsidRPr="007523B4">
        <w:rPr>
          <w:rFonts w:ascii="Times New Roman" w:hAnsi="Times New Roman"/>
        </w:rPr>
        <w:t xml:space="preserve">informace, které se stanou veřejně známými poté, co byly </w:t>
      </w:r>
      <w:r>
        <w:rPr>
          <w:rFonts w:ascii="Times New Roman" w:hAnsi="Times New Roman"/>
        </w:rPr>
        <w:t>s</w:t>
      </w:r>
      <w:r w:rsidRPr="007523B4">
        <w:rPr>
          <w:rFonts w:ascii="Times New Roman" w:hAnsi="Times New Roman"/>
        </w:rPr>
        <w:t xml:space="preserve">mluvní straně </w:t>
      </w:r>
      <w:r w:rsidRPr="003362CD">
        <w:rPr>
          <w:rFonts w:ascii="Times New Roman" w:hAnsi="Times New Roman"/>
        </w:rPr>
        <w:t>poskytnuty, s výjimkou případů, kdy se tyto informace stanou veřejně známými v důsledku porušení závazků smluvní strany podle Smlouvy, nebo</w:t>
      </w:r>
    </w:p>
    <w:p w:rsidR="007523B4" w:rsidRPr="003362CD" w:rsidRDefault="007523B4" w:rsidP="003362CD">
      <w:pPr>
        <w:pStyle w:val="SBSSmlouva"/>
        <w:numPr>
          <w:ilvl w:val="0"/>
          <w:numId w:val="14"/>
        </w:numPr>
        <w:tabs>
          <w:tab w:val="clear" w:pos="993"/>
          <w:tab w:val="num" w:pos="567"/>
          <w:tab w:val="num" w:pos="851"/>
        </w:tabs>
        <w:spacing w:before="0"/>
        <w:ind w:left="1134" w:hanging="425"/>
        <w:jc w:val="both"/>
        <w:rPr>
          <w:rFonts w:ascii="Times New Roman" w:hAnsi="Times New Roman"/>
        </w:rPr>
      </w:pPr>
      <w:r w:rsidRPr="007523B4">
        <w:rPr>
          <w:rFonts w:ascii="Times New Roman" w:hAnsi="Times New Roman"/>
        </w:rPr>
        <w:t xml:space="preserve">informace, které byly </w:t>
      </w:r>
      <w:r>
        <w:rPr>
          <w:rFonts w:ascii="Times New Roman" w:hAnsi="Times New Roman"/>
        </w:rPr>
        <w:t>s</w:t>
      </w:r>
      <w:r w:rsidRPr="007523B4">
        <w:rPr>
          <w:rFonts w:ascii="Times New Roman" w:hAnsi="Times New Roman"/>
        </w:rPr>
        <w:t xml:space="preserve">mluvní straně prokazatelně známé před jejich </w:t>
      </w:r>
      <w:r w:rsidRPr="003362CD">
        <w:rPr>
          <w:rFonts w:ascii="Times New Roman" w:hAnsi="Times New Roman"/>
        </w:rPr>
        <w:t>poskytnutím, nebo</w:t>
      </w:r>
    </w:p>
    <w:p w:rsidR="007523B4" w:rsidRPr="003362CD" w:rsidRDefault="007523B4" w:rsidP="003362CD">
      <w:pPr>
        <w:pStyle w:val="SBSSmlouva"/>
        <w:numPr>
          <w:ilvl w:val="0"/>
          <w:numId w:val="14"/>
        </w:numPr>
        <w:tabs>
          <w:tab w:val="clear" w:pos="993"/>
          <w:tab w:val="num" w:pos="567"/>
          <w:tab w:val="num" w:pos="851"/>
        </w:tabs>
        <w:spacing w:before="0" w:after="120"/>
        <w:ind w:left="1134" w:hanging="425"/>
        <w:jc w:val="both"/>
        <w:rPr>
          <w:rFonts w:ascii="Times New Roman" w:hAnsi="Times New Roman"/>
        </w:rPr>
      </w:pPr>
      <w:r w:rsidRPr="007523B4">
        <w:rPr>
          <w:rFonts w:ascii="Times New Roman" w:hAnsi="Times New Roman"/>
        </w:rPr>
        <w:t xml:space="preserve">informace, které je </w:t>
      </w:r>
      <w:r>
        <w:rPr>
          <w:rFonts w:ascii="Times New Roman" w:hAnsi="Times New Roman"/>
        </w:rPr>
        <w:t>s</w:t>
      </w:r>
      <w:r w:rsidRPr="007523B4">
        <w:rPr>
          <w:rFonts w:ascii="Times New Roman" w:hAnsi="Times New Roman"/>
        </w:rPr>
        <w:t xml:space="preserve">mluvní strana povinna sdělit oprávněným osobám </w:t>
      </w:r>
      <w:r w:rsidRPr="003362CD">
        <w:rPr>
          <w:rFonts w:ascii="Times New Roman" w:hAnsi="Times New Roman"/>
        </w:rPr>
        <w:t>n</w:t>
      </w:r>
      <w:r w:rsidR="00C23581" w:rsidRPr="003362CD">
        <w:rPr>
          <w:rFonts w:ascii="Times New Roman" w:hAnsi="Times New Roman"/>
        </w:rPr>
        <w:t xml:space="preserve">a </w:t>
      </w:r>
      <w:r w:rsidRPr="003362CD">
        <w:rPr>
          <w:rFonts w:ascii="Times New Roman" w:hAnsi="Times New Roman"/>
        </w:rPr>
        <w:t>základě obecně závazných právních předpisů.</w:t>
      </w:r>
    </w:p>
    <w:p w:rsidR="007523B4" w:rsidRPr="007523B4" w:rsidRDefault="00680E83" w:rsidP="003362CD">
      <w:pPr>
        <w:pStyle w:val="Style2"/>
        <w:numPr>
          <w:ilvl w:val="0"/>
          <w:numId w:val="13"/>
        </w:numPr>
        <w:tabs>
          <w:tab w:val="clear" w:pos="720"/>
          <w:tab w:val="left" w:pos="567"/>
          <w:tab w:val="left" w:pos="851"/>
        </w:tabs>
        <w:adjustRightInd/>
        <w:spacing w:before="144" w:after="120"/>
        <w:ind w:left="567" w:hanging="567"/>
        <w:jc w:val="both"/>
        <w:rPr>
          <w:rStyle w:val="CharacterStyle1"/>
          <w:sz w:val="24"/>
          <w:szCs w:val="24"/>
          <w:lang w:val="cs-CZ"/>
        </w:rPr>
      </w:pPr>
      <w:r>
        <w:rPr>
          <w:sz w:val="24"/>
          <w:szCs w:val="24"/>
          <w:lang w:val="cs-CZ"/>
        </w:rPr>
        <w:t>Příjemce</w:t>
      </w:r>
      <w:r w:rsidR="007523B4" w:rsidRPr="007523B4">
        <w:rPr>
          <w:sz w:val="24"/>
          <w:szCs w:val="24"/>
          <w:lang w:val="cs-CZ"/>
        </w:rPr>
        <w:t xml:space="preserve"> bere na vědomí, že </w:t>
      </w:r>
      <w:r>
        <w:rPr>
          <w:sz w:val="24"/>
          <w:szCs w:val="24"/>
          <w:lang w:val="cs-CZ"/>
        </w:rPr>
        <w:t>VZP ČR</w:t>
      </w:r>
      <w:r w:rsidR="007523B4" w:rsidRPr="007523B4">
        <w:rPr>
          <w:sz w:val="24"/>
          <w:szCs w:val="24"/>
          <w:lang w:val="cs-CZ"/>
        </w:rPr>
        <w:t xml:space="preserve"> jako povinný subjekt musí na žádost poskytnout informace podle zákona č. 106/1999 Sb. o svobodném přístupu k informacím, ve znění pozdějších předpisů, a to zejména informace týkající se identifikace </w:t>
      </w:r>
      <w:r>
        <w:rPr>
          <w:sz w:val="24"/>
          <w:szCs w:val="24"/>
          <w:lang w:val="cs-CZ"/>
        </w:rPr>
        <w:t>s</w:t>
      </w:r>
      <w:r w:rsidR="007523B4" w:rsidRPr="007523B4">
        <w:rPr>
          <w:sz w:val="24"/>
          <w:szCs w:val="24"/>
          <w:lang w:val="cs-CZ"/>
        </w:rPr>
        <w:t xml:space="preserve">mluvních stran, informace o </w:t>
      </w:r>
      <w:r>
        <w:rPr>
          <w:sz w:val="24"/>
          <w:szCs w:val="24"/>
          <w:lang w:val="cs-CZ"/>
        </w:rPr>
        <w:t>výši příspěvku</w:t>
      </w:r>
      <w:r w:rsidR="007523B4" w:rsidRPr="007523B4">
        <w:rPr>
          <w:sz w:val="24"/>
          <w:szCs w:val="24"/>
          <w:lang w:val="cs-CZ"/>
        </w:rPr>
        <w:t xml:space="preserve"> a rámcovou informaci o předmětu plnění Smlouvy. </w:t>
      </w:r>
      <w:r>
        <w:rPr>
          <w:sz w:val="24"/>
          <w:szCs w:val="24"/>
          <w:lang w:val="cs-CZ"/>
        </w:rPr>
        <w:t>I</w:t>
      </w:r>
      <w:r w:rsidR="007523B4" w:rsidRPr="007523B4">
        <w:rPr>
          <w:sz w:val="24"/>
          <w:szCs w:val="24"/>
          <w:lang w:val="cs-CZ"/>
        </w:rPr>
        <w:t>nformac</w:t>
      </w:r>
      <w:r>
        <w:rPr>
          <w:sz w:val="24"/>
          <w:szCs w:val="24"/>
          <w:lang w:val="cs-CZ"/>
        </w:rPr>
        <w:t>e</w:t>
      </w:r>
      <w:r w:rsidR="007523B4" w:rsidRPr="007523B4">
        <w:rPr>
          <w:sz w:val="24"/>
          <w:szCs w:val="24"/>
          <w:lang w:val="cs-CZ"/>
        </w:rPr>
        <w:t xml:space="preserve"> </w:t>
      </w:r>
      <w:r>
        <w:rPr>
          <w:sz w:val="24"/>
          <w:szCs w:val="24"/>
          <w:lang w:val="cs-CZ"/>
        </w:rPr>
        <w:t xml:space="preserve">poskytnuté </w:t>
      </w:r>
      <w:r w:rsidR="007523B4" w:rsidRPr="007523B4">
        <w:rPr>
          <w:sz w:val="24"/>
          <w:szCs w:val="24"/>
          <w:lang w:val="cs-CZ"/>
        </w:rPr>
        <w:t xml:space="preserve">v souladu s citovaným zákonem nelze považovat za porušení </w:t>
      </w:r>
      <w:r>
        <w:rPr>
          <w:sz w:val="24"/>
          <w:szCs w:val="24"/>
          <w:lang w:val="cs-CZ"/>
        </w:rPr>
        <w:t xml:space="preserve">závazku mlčenlivosti o důvěrných informacích dle § 1730 odst. 2 Občanského zákoníku nebo </w:t>
      </w:r>
      <w:r w:rsidR="007523B4" w:rsidRPr="007523B4">
        <w:rPr>
          <w:sz w:val="24"/>
          <w:szCs w:val="24"/>
          <w:lang w:val="cs-CZ"/>
        </w:rPr>
        <w:t>obchodního tajemství</w:t>
      </w:r>
      <w:r>
        <w:rPr>
          <w:sz w:val="24"/>
          <w:szCs w:val="24"/>
          <w:lang w:val="cs-CZ"/>
        </w:rPr>
        <w:t xml:space="preserve"> dle § 504 Občanského zákoníku</w:t>
      </w:r>
      <w:r w:rsidR="007523B4" w:rsidRPr="007523B4">
        <w:rPr>
          <w:sz w:val="24"/>
          <w:szCs w:val="24"/>
          <w:lang w:val="cs-CZ"/>
        </w:rPr>
        <w:t>.</w:t>
      </w:r>
      <w:r w:rsidR="007523B4" w:rsidRPr="007523B4">
        <w:rPr>
          <w:rStyle w:val="CharacterStyle1"/>
          <w:rFonts w:eastAsia="Calibri"/>
          <w:sz w:val="24"/>
          <w:szCs w:val="24"/>
          <w:lang w:val="cs-CZ"/>
        </w:rPr>
        <w:t xml:space="preserve"> </w:t>
      </w:r>
    </w:p>
    <w:p w:rsidR="007523B4" w:rsidRPr="007523B4" w:rsidRDefault="007523B4" w:rsidP="003362CD">
      <w:pPr>
        <w:pStyle w:val="SBSSmlouva"/>
        <w:numPr>
          <w:ilvl w:val="0"/>
          <w:numId w:val="13"/>
        </w:numPr>
        <w:tabs>
          <w:tab w:val="clear" w:pos="720"/>
          <w:tab w:val="num" w:pos="567"/>
        </w:tabs>
        <w:ind w:left="567" w:hanging="567"/>
        <w:jc w:val="both"/>
        <w:rPr>
          <w:rFonts w:ascii="Times New Roman" w:hAnsi="Times New Roman"/>
        </w:rPr>
      </w:pPr>
      <w:r w:rsidRPr="007523B4">
        <w:rPr>
          <w:rFonts w:ascii="Times New Roman" w:hAnsi="Times New Roman"/>
        </w:rPr>
        <w:t>S odkazem na zákon č. 101/2000 Sb., o ochraně osobních údajů, ve znění pozdějších předpisů, se </w:t>
      </w:r>
      <w:r w:rsidR="00353DFB">
        <w:rPr>
          <w:rFonts w:ascii="Times New Roman" w:hAnsi="Times New Roman"/>
        </w:rPr>
        <w:t>s</w:t>
      </w:r>
      <w:r w:rsidRPr="007523B4">
        <w:rPr>
          <w:rFonts w:ascii="Times New Roman" w:hAnsi="Times New Roman"/>
        </w:rPr>
        <w:t xml:space="preserve">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w:t>
      </w:r>
      <w:r w:rsidR="00353DFB">
        <w:rPr>
          <w:rFonts w:ascii="Times New Roman" w:hAnsi="Times New Roman"/>
        </w:rPr>
        <w:t>VZP ČR</w:t>
      </w:r>
      <w:r w:rsidRPr="007523B4">
        <w:rPr>
          <w:rFonts w:ascii="Times New Roman" w:hAnsi="Times New Roman"/>
        </w:rPr>
        <w:t xml:space="preserve"> eviduje pomocí výpočetní techniky. Za porušení tohoto závazku mlčenlivosti a zákonné povinnosti ochrany osobních </w:t>
      </w:r>
      <w:r w:rsidR="00A36B22">
        <w:rPr>
          <w:rFonts w:ascii="Times New Roman" w:hAnsi="Times New Roman"/>
        </w:rPr>
        <w:br/>
      </w:r>
      <w:r w:rsidRPr="007523B4">
        <w:rPr>
          <w:rFonts w:ascii="Times New Roman" w:hAnsi="Times New Roman"/>
        </w:rPr>
        <w:t xml:space="preserve">a citlivých údajů se považuje i využití těchto údajů a dat pro vlastní prospěch kterékoliv </w:t>
      </w:r>
      <w:r w:rsidR="00353DFB">
        <w:rPr>
          <w:rFonts w:ascii="Times New Roman" w:hAnsi="Times New Roman"/>
        </w:rPr>
        <w:t>s</w:t>
      </w:r>
      <w:r w:rsidRPr="007523B4">
        <w:rPr>
          <w:rFonts w:ascii="Times New Roman" w:hAnsi="Times New Roman"/>
        </w:rPr>
        <w:t>mluvní strany, prospěch třetí osoby nebo pro jiné účely. Toto ujednání platí i v případě nahrazení uvedených právních předpisů předpisy jinými.</w:t>
      </w:r>
    </w:p>
    <w:p w:rsidR="00C23581" w:rsidRDefault="007523B4" w:rsidP="003362CD">
      <w:pPr>
        <w:pStyle w:val="Zkladntext3"/>
        <w:numPr>
          <w:ilvl w:val="0"/>
          <w:numId w:val="13"/>
        </w:numPr>
        <w:tabs>
          <w:tab w:val="clear" w:pos="720"/>
          <w:tab w:val="num" w:pos="567"/>
        </w:tabs>
        <w:spacing w:before="120" w:after="120"/>
        <w:ind w:left="567" w:hanging="567"/>
        <w:rPr>
          <w:rFonts w:ascii="Times New Roman" w:hAnsi="Times New Roman"/>
          <w:szCs w:val="24"/>
        </w:rPr>
      </w:pPr>
      <w:r w:rsidRPr="007523B4">
        <w:rPr>
          <w:rFonts w:ascii="Times New Roman" w:hAnsi="Times New Roman"/>
          <w:szCs w:val="24"/>
        </w:rPr>
        <w:t xml:space="preserve">Závazky </w:t>
      </w:r>
      <w:r w:rsidR="00353DFB">
        <w:rPr>
          <w:rFonts w:ascii="Times New Roman" w:hAnsi="Times New Roman"/>
          <w:szCs w:val="24"/>
        </w:rPr>
        <w:t>s</w:t>
      </w:r>
      <w:r w:rsidRPr="007523B4">
        <w:rPr>
          <w:rFonts w:ascii="Times New Roman" w:hAnsi="Times New Roman"/>
          <w:szCs w:val="24"/>
        </w:rPr>
        <w:t xml:space="preserve">mluvních stran uvedené v tomto </w:t>
      </w:r>
      <w:r w:rsidR="00353DFB">
        <w:rPr>
          <w:rFonts w:ascii="Times New Roman" w:hAnsi="Times New Roman"/>
          <w:szCs w:val="24"/>
        </w:rPr>
        <w:t>Č</w:t>
      </w:r>
      <w:r w:rsidRPr="007523B4">
        <w:rPr>
          <w:rFonts w:ascii="Times New Roman" w:hAnsi="Times New Roman"/>
          <w:szCs w:val="24"/>
        </w:rPr>
        <w:t>lánku trvají i po úplném splnění svých</w:t>
      </w:r>
      <w:r w:rsidR="00C23581">
        <w:rPr>
          <w:rFonts w:ascii="Times New Roman" w:hAnsi="Times New Roman"/>
          <w:szCs w:val="24"/>
        </w:rPr>
        <w:t xml:space="preserve"> závazků dle této Smlouvy.  </w:t>
      </w:r>
    </w:p>
    <w:p w:rsidR="007523B4" w:rsidRPr="00CB71E6" w:rsidRDefault="0096209E" w:rsidP="00D526DC">
      <w:pPr>
        <w:pStyle w:val="Style1"/>
        <w:adjustRightInd/>
        <w:spacing w:before="36"/>
        <w:ind w:left="567" w:hanging="567"/>
        <w:jc w:val="both"/>
        <w:rPr>
          <w:sz w:val="24"/>
          <w:szCs w:val="24"/>
          <w:lang w:val="cs-CZ"/>
        </w:rPr>
      </w:pPr>
      <w:r>
        <w:rPr>
          <w:sz w:val="24"/>
          <w:szCs w:val="24"/>
          <w:lang w:val="cs-CZ"/>
        </w:rPr>
        <w:t>9</w:t>
      </w:r>
      <w:r w:rsidR="007523B4" w:rsidRPr="007523B4">
        <w:rPr>
          <w:sz w:val="24"/>
          <w:szCs w:val="24"/>
          <w:lang w:val="cs-CZ"/>
        </w:rPr>
        <w:t xml:space="preserve">. </w:t>
      </w:r>
      <w:r w:rsidR="00C23581">
        <w:rPr>
          <w:sz w:val="24"/>
          <w:szCs w:val="24"/>
          <w:lang w:val="cs-CZ"/>
        </w:rPr>
        <w:t xml:space="preserve"> </w:t>
      </w:r>
      <w:r w:rsidR="003362CD">
        <w:rPr>
          <w:sz w:val="24"/>
          <w:szCs w:val="24"/>
          <w:lang w:val="cs-CZ"/>
        </w:rPr>
        <w:tab/>
      </w:r>
      <w:r w:rsidR="007523B4" w:rsidRPr="003F6A3F">
        <w:rPr>
          <w:sz w:val="24"/>
          <w:szCs w:val="24"/>
          <w:lang w:val="cs-CZ"/>
        </w:rPr>
        <w:t xml:space="preserve">Za prokazatelné porušení kteréhokoliv ze závazků uvedených v tomto Článku </w:t>
      </w:r>
      <w:r w:rsidR="00A36B22">
        <w:rPr>
          <w:sz w:val="24"/>
          <w:szCs w:val="24"/>
          <w:lang w:val="cs-CZ"/>
        </w:rPr>
        <w:br/>
      </w:r>
      <w:r w:rsidR="007523B4" w:rsidRPr="003F6A3F">
        <w:rPr>
          <w:sz w:val="24"/>
          <w:szCs w:val="24"/>
          <w:lang w:val="cs-CZ"/>
        </w:rPr>
        <w:t xml:space="preserve">v odstavcích 1. až </w:t>
      </w:r>
      <w:r w:rsidR="0000417A">
        <w:rPr>
          <w:sz w:val="24"/>
          <w:szCs w:val="24"/>
          <w:lang w:val="cs-CZ"/>
        </w:rPr>
        <w:t>8</w:t>
      </w:r>
      <w:r w:rsidR="007523B4" w:rsidRPr="003F6A3F">
        <w:rPr>
          <w:sz w:val="24"/>
          <w:szCs w:val="24"/>
          <w:lang w:val="cs-CZ"/>
        </w:rPr>
        <w:t xml:space="preserve">. je </w:t>
      </w:r>
      <w:r w:rsidR="00353DFB" w:rsidRPr="003F6A3F">
        <w:rPr>
          <w:sz w:val="24"/>
          <w:szCs w:val="24"/>
          <w:lang w:val="cs-CZ"/>
        </w:rPr>
        <w:t>s</w:t>
      </w:r>
      <w:r w:rsidR="007523B4" w:rsidRPr="003F6A3F">
        <w:rPr>
          <w:sz w:val="24"/>
          <w:szCs w:val="24"/>
          <w:lang w:val="cs-CZ"/>
        </w:rPr>
        <w:t xml:space="preserve">mluvní </w:t>
      </w:r>
      <w:r w:rsidR="007523B4" w:rsidRPr="003F6A3F">
        <w:rPr>
          <w:spacing w:val="13"/>
          <w:sz w:val="24"/>
          <w:szCs w:val="24"/>
          <w:lang w:val="cs-CZ"/>
        </w:rPr>
        <w:t xml:space="preserve">strana, která z </w:t>
      </w:r>
      <w:r w:rsidR="003F6A3F">
        <w:rPr>
          <w:spacing w:val="13"/>
          <w:sz w:val="24"/>
          <w:szCs w:val="24"/>
          <w:lang w:val="cs-CZ"/>
        </w:rPr>
        <w:t xml:space="preserve">důvodů stojících na její straně </w:t>
      </w:r>
      <w:r w:rsidR="007523B4" w:rsidRPr="003F6A3F">
        <w:rPr>
          <w:spacing w:val="13"/>
          <w:sz w:val="24"/>
          <w:szCs w:val="24"/>
          <w:lang w:val="cs-CZ"/>
        </w:rPr>
        <w:t xml:space="preserve">porušila tento závazek povinna zaplatit </w:t>
      </w:r>
      <w:r w:rsidR="007523B4" w:rsidRPr="003F6A3F">
        <w:rPr>
          <w:sz w:val="24"/>
          <w:szCs w:val="24"/>
          <w:lang w:val="cs-CZ"/>
        </w:rPr>
        <w:t xml:space="preserve">poškozené </w:t>
      </w:r>
      <w:r w:rsidR="00353DFB" w:rsidRPr="003F6A3F">
        <w:rPr>
          <w:sz w:val="24"/>
          <w:szCs w:val="24"/>
          <w:lang w:val="cs-CZ"/>
        </w:rPr>
        <w:t>s</w:t>
      </w:r>
      <w:r w:rsidR="007523B4" w:rsidRPr="003F6A3F">
        <w:rPr>
          <w:sz w:val="24"/>
          <w:szCs w:val="24"/>
          <w:lang w:val="cs-CZ"/>
        </w:rPr>
        <w:t>mluvní</w:t>
      </w:r>
      <w:r w:rsidR="007523B4" w:rsidRPr="003362CD">
        <w:rPr>
          <w:sz w:val="24"/>
          <w:szCs w:val="24"/>
          <w:lang w:val="cs-CZ"/>
        </w:rPr>
        <w:t xml:space="preserve"> straně v každém jednotlivém případě smluvní pokutu ve výši </w:t>
      </w:r>
      <w:r w:rsidR="00353DFB" w:rsidRPr="003362CD">
        <w:rPr>
          <w:sz w:val="24"/>
          <w:szCs w:val="24"/>
          <w:lang w:val="cs-CZ"/>
        </w:rPr>
        <w:t>50 000 Kč (slovy: padesát tisíc korun českých) za každý jednotlivý případ porušení</w:t>
      </w:r>
      <w:r w:rsidR="007523B4" w:rsidRPr="003362CD">
        <w:rPr>
          <w:sz w:val="24"/>
          <w:szCs w:val="24"/>
          <w:lang w:val="cs-CZ"/>
        </w:rPr>
        <w:t xml:space="preserve">. Ujednáním o smluvní pokutě není dotčeno právo poškozené </w:t>
      </w:r>
      <w:r w:rsidR="00353DFB" w:rsidRPr="003362CD">
        <w:rPr>
          <w:sz w:val="24"/>
          <w:szCs w:val="24"/>
          <w:lang w:val="cs-CZ"/>
        </w:rPr>
        <w:t>s</w:t>
      </w:r>
      <w:r w:rsidR="007523B4" w:rsidRPr="003362CD">
        <w:rPr>
          <w:sz w:val="24"/>
          <w:szCs w:val="24"/>
          <w:lang w:val="cs-CZ"/>
        </w:rPr>
        <w:t>mluvní strany na náhradu škody.</w:t>
      </w:r>
    </w:p>
    <w:p w:rsidR="00F84EA6" w:rsidRDefault="00F84EA6" w:rsidP="000814C2">
      <w:pPr>
        <w:pStyle w:val="Zkladntext3"/>
        <w:spacing w:before="120"/>
        <w:rPr>
          <w:rFonts w:ascii="Times New Roman" w:hAnsi="Times New Roman"/>
          <w:szCs w:val="24"/>
        </w:rPr>
      </w:pPr>
    </w:p>
    <w:p w:rsidR="007D1676" w:rsidRPr="007D1676" w:rsidRDefault="007D1676" w:rsidP="007D1676">
      <w:pPr>
        <w:pStyle w:val="Zkladntext3"/>
        <w:ind w:left="426"/>
        <w:jc w:val="center"/>
        <w:rPr>
          <w:rFonts w:ascii="Times New Roman" w:hAnsi="Times New Roman"/>
          <w:b/>
          <w:szCs w:val="24"/>
        </w:rPr>
      </w:pPr>
      <w:r w:rsidRPr="007D1676">
        <w:rPr>
          <w:rFonts w:ascii="Times New Roman" w:hAnsi="Times New Roman"/>
          <w:b/>
          <w:szCs w:val="24"/>
        </w:rPr>
        <w:t>Článek VII.</w:t>
      </w:r>
    </w:p>
    <w:p w:rsidR="00F05D45" w:rsidRPr="00F84EA6" w:rsidRDefault="007D1676" w:rsidP="00F84EA6">
      <w:pPr>
        <w:pStyle w:val="Zkladntext3"/>
        <w:spacing w:after="240"/>
        <w:ind w:left="426"/>
        <w:jc w:val="center"/>
        <w:rPr>
          <w:rFonts w:ascii="Times New Roman" w:hAnsi="Times New Roman"/>
          <w:b/>
          <w:szCs w:val="24"/>
        </w:rPr>
      </w:pPr>
      <w:r w:rsidRPr="007D1676">
        <w:rPr>
          <w:rFonts w:ascii="Times New Roman" w:hAnsi="Times New Roman"/>
          <w:b/>
          <w:szCs w:val="24"/>
        </w:rPr>
        <w:t>Doba trvání Smlouvy a ukončení Smlouvy</w:t>
      </w:r>
    </w:p>
    <w:p w:rsidR="00F05D45" w:rsidRPr="007A132E" w:rsidRDefault="00AC7565" w:rsidP="003362CD">
      <w:pPr>
        <w:pStyle w:val="Nadpis2"/>
        <w:keepNext w:val="0"/>
        <w:numPr>
          <w:ilvl w:val="1"/>
          <w:numId w:val="10"/>
        </w:numPr>
        <w:spacing w:before="0" w:after="120" w:line="240" w:lineRule="atLeast"/>
        <w:jc w:val="both"/>
        <w:rPr>
          <w:rFonts w:ascii="Times New Roman" w:hAnsi="Times New Roman"/>
          <w:b w:val="0"/>
          <w:i w:val="0"/>
          <w:szCs w:val="24"/>
        </w:rPr>
      </w:pPr>
      <w:r>
        <w:rPr>
          <w:rFonts w:ascii="Times New Roman" w:hAnsi="Times New Roman"/>
          <w:b w:val="0"/>
          <w:i w:val="0"/>
          <w:szCs w:val="24"/>
        </w:rPr>
        <w:t xml:space="preserve">Tato </w:t>
      </w:r>
      <w:r w:rsidR="0000417A">
        <w:rPr>
          <w:rFonts w:ascii="Times New Roman" w:hAnsi="Times New Roman"/>
          <w:b w:val="0"/>
          <w:i w:val="0"/>
          <w:szCs w:val="24"/>
        </w:rPr>
        <w:t>S</w:t>
      </w:r>
      <w:r>
        <w:rPr>
          <w:rFonts w:ascii="Times New Roman" w:hAnsi="Times New Roman"/>
          <w:b w:val="0"/>
          <w:i w:val="0"/>
          <w:szCs w:val="24"/>
        </w:rPr>
        <w:t>mlouva</w:t>
      </w:r>
      <w:r w:rsidR="00F05D45" w:rsidRPr="007A132E">
        <w:rPr>
          <w:rFonts w:ascii="Times New Roman" w:hAnsi="Times New Roman"/>
          <w:b w:val="0"/>
          <w:i w:val="0"/>
          <w:szCs w:val="24"/>
        </w:rPr>
        <w:t xml:space="preserve"> je uzavřena na dobu určitou, a to až do úplného splnění </w:t>
      </w:r>
      <w:r w:rsidR="007D1676">
        <w:rPr>
          <w:rFonts w:ascii="Times New Roman" w:hAnsi="Times New Roman"/>
          <w:b w:val="0"/>
          <w:i w:val="0"/>
          <w:szCs w:val="24"/>
        </w:rPr>
        <w:t>předmětu Smlouvy a vypořádání závazků smluvních stran</w:t>
      </w:r>
      <w:r w:rsidR="00F05D45" w:rsidRPr="007A132E">
        <w:rPr>
          <w:rFonts w:ascii="Times New Roman" w:hAnsi="Times New Roman"/>
          <w:b w:val="0"/>
          <w:i w:val="0"/>
          <w:szCs w:val="24"/>
        </w:rPr>
        <w:t xml:space="preserve"> </w:t>
      </w:r>
      <w:r w:rsidR="007D1676">
        <w:rPr>
          <w:rFonts w:ascii="Times New Roman" w:hAnsi="Times New Roman"/>
          <w:b w:val="0"/>
          <w:i w:val="0"/>
          <w:szCs w:val="24"/>
        </w:rPr>
        <w:t xml:space="preserve">z této </w:t>
      </w:r>
      <w:r w:rsidR="00F05D45" w:rsidRPr="007A132E">
        <w:rPr>
          <w:rFonts w:ascii="Times New Roman" w:hAnsi="Times New Roman"/>
          <w:b w:val="0"/>
          <w:i w:val="0"/>
          <w:szCs w:val="24"/>
        </w:rPr>
        <w:t>Smlouvy</w:t>
      </w:r>
      <w:r w:rsidR="007D1676">
        <w:rPr>
          <w:rFonts w:ascii="Times New Roman" w:hAnsi="Times New Roman"/>
          <w:b w:val="0"/>
          <w:i w:val="0"/>
          <w:szCs w:val="24"/>
        </w:rPr>
        <w:t xml:space="preserve"> plynoucích.</w:t>
      </w:r>
      <w:r w:rsidR="00F05D45" w:rsidRPr="007A132E">
        <w:rPr>
          <w:rFonts w:ascii="Times New Roman" w:hAnsi="Times New Roman"/>
          <w:b w:val="0"/>
          <w:i w:val="0"/>
          <w:szCs w:val="24"/>
        </w:rPr>
        <w:t xml:space="preserve">  </w:t>
      </w:r>
    </w:p>
    <w:p w:rsidR="007E6C64" w:rsidRPr="00901776" w:rsidRDefault="007E6C64" w:rsidP="003362CD">
      <w:pPr>
        <w:pStyle w:val="Nadpis2"/>
        <w:keepNext w:val="0"/>
        <w:numPr>
          <w:ilvl w:val="1"/>
          <w:numId w:val="10"/>
        </w:numPr>
        <w:spacing w:before="0" w:after="120"/>
        <w:ind w:left="578" w:hanging="578"/>
        <w:jc w:val="both"/>
        <w:rPr>
          <w:rFonts w:ascii="Times New Roman" w:hAnsi="Times New Roman"/>
          <w:b w:val="0"/>
          <w:i w:val="0"/>
          <w:szCs w:val="24"/>
        </w:rPr>
      </w:pPr>
      <w:r w:rsidRPr="00901776">
        <w:rPr>
          <w:rFonts w:ascii="Times New Roman" w:hAnsi="Times New Roman"/>
          <w:b w:val="0"/>
          <w:i w:val="0"/>
          <w:szCs w:val="24"/>
        </w:rPr>
        <w:t xml:space="preserve">Tato </w:t>
      </w:r>
      <w:r w:rsidR="007D1676">
        <w:rPr>
          <w:rFonts w:ascii="Times New Roman" w:hAnsi="Times New Roman"/>
          <w:b w:val="0"/>
          <w:i w:val="0"/>
          <w:szCs w:val="24"/>
        </w:rPr>
        <w:t>S</w:t>
      </w:r>
      <w:r w:rsidRPr="00901776">
        <w:rPr>
          <w:rFonts w:ascii="Times New Roman" w:hAnsi="Times New Roman"/>
          <w:b w:val="0"/>
          <w:i w:val="0"/>
          <w:szCs w:val="24"/>
        </w:rPr>
        <w:t xml:space="preserve">mlouva nabývá platnosti a účinnosti dnem jejího podpisu poslední </w:t>
      </w:r>
      <w:r w:rsidR="007D1676">
        <w:rPr>
          <w:rFonts w:ascii="Times New Roman" w:hAnsi="Times New Roman"/>
          <w:b w:val="0"/>
          <w:i w:val="0"/>
          <w:szCs w:val="24"/>
        </w:rPr>
        <w:t>s</w:t>
      </w:r>
      <w:r w:rsidRPr="00901776">
        <w:rPr>
          <w:rFonts w:ascii="Times New Roman" w:hAnsi="Times New Roman"/>
          <w:b w:val="0"/>
          <w:i w:val="0"/>
          <w:szCs w:val="24"/>
        </w:rPr>
        <w:t xml:space="preserve">mluvní stranou. </w:t>
      </w:r>
    </w:p>
    <w:p w:rsidR="003362CD" w:rsidRDefault="007E6C64" w:rsidP="003362CD">
      <w:pPr>
        <w:pStyle w:val="Nadpis2"/>
        <w:keepNext w:val="0"/>
        <w:numPr>
          <w:ilvl w:val="1"/>
          <w:numId w:val="10"/>
        </w:numPr>
        <w:spacing w:before="0" w:after="120"/>
        <w:ind w:left="578" w:hanging="578"/>
        <w:jc w:val="both"/>
        <w:rPr>
          <w:rFonts w:ascii="Times New Roman" w:hAnsi="Times New Roman"/>
          <w:b w:val="0"/>
          <w:i w:val="0"/>
          <w:szCs w:val="24"/>
        </w:rPr>
      </w:pPr>
      <w:r w:rsidRPr="00901776">
        <w:rPr>
          <w:rFonts w:ascii="Times New Roman" w:hAnsi="Times New Roman"/>
          <w:b w:val="0"/>
          <w:i w:val="0"/>
        </w:rPr>
        <w:t xml:space="preserve">Tato </w:t>
      </w:r>
      <w:r w:rsidR="007D1676">
        <w:rPr>
          <w:rFonts w:ascii="Times New Roman" w:hAnsi="Times New Roman"/>
          <w:b w:val="0"/>
          <w:i w:val="0"/>
        </w:rPr>
        <w:t>S</w:t>
      </w:r>
      <w:r w:rsidRPr="00901776">
        <w:rPr>
          <w:rFonts w:ascii="Times New Roman" w:hAnsi="Times New Roman"/>
          <w:b w:val="0"/>
          <w:i w:val="0"/>
        </w:rPr>
        <w:t>mlouva může být ukončena:</w:t>
      </w:r>
    </w:p>
    <w:p w:rsidR="007E6C64" w:rsidRPr="003362CD" w:rsidRDefault="007E6C64" w:rsidP="00CB71E6">
      <w:pPr>
        <w:pStyle w:val="SBSSmlouva"/>
        <w:numPr>
          <w:ilvl w:val="1"/>
          <w:numId w:val="9"/>
        </w:numPr>
        <w:spacing w:before="0"/>
        <w:ind w:hanging="513"/>
        <w:jc w:val="both"/>
        <w:rPr>
          <w:rFonts w:ascii="Times New Roman" w:hAnsi="Times New Roman"/>
        </w:rPr>
      </w:pPr>
      <w:r w:rsidRPr="003362CD">
        <w:rPr>
          <w:rFonts w:ascii="Times New Roman" w:hAnsi="Times New Roman"/>
        </w:rPr>
        <w:t xml:space="preserve">písemnou dohodou </w:t>
      </w:r>
      <w:r w:rsidR="007D1676" w:rsidRPr="003362CD">
        <w:rPr>
          <w:rFonts w:ascii="Times New Roman" w:hAnsi="Times New Roman"/>
        </w:rPr>
        <w:t>s</w:t>
      </w:r>
      <w:r w:rsidRPr="003362CD">
        <w:rPr>
          <w:rFonts w:ascii="Times New Roman" w:hAnsi="Times New Roman"/>
        </w:rPr>
        <w:t>mluvních stran,</w:t>
      </w:r>
    </w:p>
    <w:p w:rsidR="00603DD4" w:rsidRDefault="007D1676" w:rsidP="003362CD">
      <w:pPr>
        <w:pStyle w:val="SBSSmlouva"/>
        <w:numPr>
          <w:ilvl w:val="1"/>
          <w:numId w:val="9"/>
        </w:numPr>
        <w:spacing w:before="0" w:after="120"/>
        <w:ind w:left="1077" w:hanging="510"/>
        <w:jc w:val="both"/>
        <w:rPr>
          <w:rFonts w:ascii="Times New Roman" w:hAnsi="Times New Roman"/>
          <w:b/>
          <w:i/>
        </w:rPr>
      </w:pPr>
      <w:r>
        <w:rPr>
          <w:rFonts w:ascii="Times New Roman" w:hAnsi="Times New Roman"/>
        </w:rPr>
        <w:t>o</w:t>
      </w:r>
      <w:r w:rsidR="007E6C64" w:rsidRPr="00901776">
        <w:rPr>
          <w:rFonts w:ascii="Times New Roman" w:hAnsi="Times New Roman"/>
        </w:rPr>
        <w:t xml:space="preserve">dstoupením od </w:t>
      </w:r>
      <w:r>
        <w:rPr>
          <w:rFonts w:ascii="Times New Roman" w:hAnsi="Times New Roman"/>
        </w:rPr>
        <w:t>S</w:t>
      </w:r>
      <w:r w:rsidR="007E6C64" w:rsidRPr="00901776">
        <w:rPr>
          <w:rFonts w:ascii="Times New Roman" w:hAnsi="Times New Roman"/>
        </w:rPr>
        <w:t>mlouvy ze strany VZP ČR</w:t>
      </w:r>
      <w:r w:rsidR="00603DD4">
        <w:rPr>
          <w:rFonts w:ascii="Times New Roman" w:hAnsi="Times New Roman"/>
        </w:rPr>
        <w:t>.</w:t>
      </w:r>
    </w:p>
    <w:p w:rsidR="00D24D9D" w:rsidRDefault="00603DD4" w:rsidP="00B6571E">
      <w:pPr>
        <w:pStyle w:val="Nadpis2"/>
        <w:keepNext w:val="0"/>
        <w:tabs>
          <w:tab w:val="left" w:pos="567"/>
        </w:tabs>
        <w:spacing w:before="0" w:after="120"/>
        <w:ind w:left="567" w:hanging="567"/>
        <w:jc w:val="both"/>
        <w:rPr>
          <w:rFonts w:ascii="Times New Roman" w:hAnsi="Times New Roman"/>
          <w:b w:val="0"/>
          <w:i w:val="0"/>
        </w:rPr>
      </w:pPr>
      <w:r>
        <w:rPr>
          <w:rFonts w:ascii="Times New Roman" w:hAnsi="Times New Roman"/>
          <w:b w:val="0"/>
          <w:i w:val="0"/>
        </w:rPr>
        <w:t>4.</w:t>
      </w:r>
      <w:r>
        <w:rPr>
          <w:rFonts w:ascii="Times New Roman" w:hAnsi="Times New Roman"/>
          <w:b w:val="0"/>
          <w:i w:val="0"/>
        </w:rPr>
        <w:tab/>
        <w:t>VZP ČR je oprávněn</w:t>
      </w:r>
      <w:r w:rsidR="00D24D9D">
        <w:rPr>
          <w:rFonts w:ascii="Times New Roman" w:hAnsi="Times New Roman"/>
          <w:b w:val="0"/>
          <w:i w:val="0"/>
        </w:rPr>
        <w:t>a</w:t>
      </w:r>
      <w:r>
        <w:rPr>
          <w:rFonts w:ascii="Times New Roman" w:hAnsi="Times New Roman"/>
          <w:b w:val="0"/>
          <w:i w:val="0"/>
        </w:rPr>
        <w:t xml:space="preserve"> odstoupit od Smlouvy </w:t>
      </w:r>
      <w:r w:rsidR="007E6C64" w:rsidRPr="00901776">
        <w:rPr>
          <w:rFonts w:ascii="Times New Roman" w:hAnsi="Times New Roman"/>
          <w:b w:val="0"/>
          <w:i w:val="0"/>
        </w:rPr>
        <w:t>v</w:t>
      </w:r>
      <w:r w:rsidR="00D24D9D">
        <w:rPr>
          <w:rFonts w:ascii="Times New Roman" w:hAnsi="Times New Roman"/>
          <w:b w:val="0"/>
          <w:i w:val="0"/>
        </w:rPr>
        <w:t> </w:t>
      </w:r>
      <w:r w:rsidR="007E6C64" w:rsidRPr="00901776">
        <w:rPr>
          <w:rFonts w:ascii="Times New Roman" w:hAnsi="Times New Roman"/>
          <w:b w:val="0"/>
          <w:i w:val="0"/>
        </w:rPr>
        <w:t>případě</w:t>
      </w:r>
      <w:r w:rsidR="00D24D9D">
        <w:rPr>
          <w:rFonts w:ascii="Times New Roman" w:hAnsi="Times New Roman"/>
          <w:b w:val="0"/>
          <w:i w:val="0"/>
        </w:rPr>
        <w:t>,</w:t>
      </w:r>
    </w:p>
    <w:p w:rsidR="00D24D9D" w:rsidRDefault="00D24D9D" w:rsidP="00D24D9D">
      <w:pPr>
        <w:pStyle w:val="Nadpis2"/>
        <w:keepNext w:val="0"/>
        <w:tabs>
          <w:tab w:val="left" w:pos="567"/>
        </w:tabs>
        <w:spacing w:before="0" w:after="120"/>
        <w:ind w:left="1134" w:hanging="1418"/>
        <w:jc w:val="both"/>
        <w:rPr>
          <w:rFonts w:ascii="Times New Roman" w:hAnsi="Times New Roman"/>
          <w:b w:val="0"/>
          <w:i w:val="0"/>
        </w:rPr>
      </w:pPr>
      <w:r>
        <w:rPr>
          <w:rFonts w:ascii="Times New Roman" w:hAnsi="Times New Roman"/>
          <w:b w:val="0"/>
          <w:i w:val="0"/>
        </w:rPr>
        <w:lastRenderedPageBreak/>
        <w:tab/>
        <w:t>a)</w:t>
      </w:r>
      <w:r>
        <w:rPr>
          <w:rFonts w:ascii="Times New Roman" w:hAnsi="Times New Roman"/>
          <w:b w:val="0"/>
          <w:i w:val="0"/>
        </w:rPr>
        <w:tab/>
      </w:r>
      <w:r w:rsidR="00603DD4">
        <w:rPr>
          <w:rFonts w:ascii="Times New Roman" w:hAnsi="Times New Roman"/>
          <w:b w:val="0"/>
          <w:i w:val="0"/>
        </w:rPr>
        <w:t>je-li s přihlédnutím ke všem okolnostem zřejmé, že Příjemce není schopen Projekt realizovat nebo jeho realizaci zdárně dokončit</w:t>
      </w:r>
      <w:r>
        <w:rPr>
          <w:rFonts w:ascii="Times New Roman" w:hAnsi="Times New Roman"/>
          <w:b w:val="0"/>
          <w:i w:val="0"/>
        </w:rPr>
        <w:t>, nebo</w:t>
      </w:r>
    </w:p>
    <w:p w:rsidR="00D24D9D" w:rsidRDefault="00D24D9D" w:rsidP="00D24D9D">
      <w:pPr>
        <w:pStyle w:val="Nadpis2"/>
        <w:keepNext w:val="0"/>
        <w:tabs>
          <w:tab w:val="left" w:pos="567"/>
        </w:tabs>
        <w:spacing w:before="0" w:after="120"/>
        <w:ind w:left="1134" w:hanging="1418"/>
        <w:jc w:val="both"/>
        <w:rPr>
          <w:rFonts w:ascii="Times New Roman" w:hAnsi="Times New Roman"/>
          <w:b w:val="0"/>
          <w:i w:val="0"/>
        </w:rPr>
      </w:pPr>
      <w:r>
        <w:rPr>
          <w:rFonts w:ascii="Times New Roman" w:hAnsi="Times New Roman"/>
          <w:b w:val="0"/>
          <w:i w:val="0"/>
        </w:rPr>
        <w:tab/>
        <w:t>b)</w:t>
      </w:r>
      <w:r>
        <w:rPr>
          <w:rFonts w:ascii="Times New Roman" w:hAnsi="Times New Roman"/>
          <w:b w:val="0"/>
          <w:i w:val="0"/>
        </w:rPr>
        <w:tab/>
        <w:t xml:space="preserve">Příjemce </w:t>
      </w:r>
      <w:r w:rsidR="00603DD4">
        <w:rPr>
          <w:rFonts w:ascii="Times New Roman" w:hAnsi="Times New Roman"/>
          <w:b w:val="0"/>
          <w:i w:val="0"/>
        </w:rPr>
        <w:t>realizuje Projekt v rozsahu a způsobem, který odporuje podmínkám této Smlouvy nebo nesplňuje účel této Smlouvy</w:t>
      </w:r>
      <w:r>
        <w:rPr>
          <w:rFonts w:ascii="Times New Roman" w:hAnsi="Times New Roman"/>
          <w:b w:val="0"/>
          <w:i w:val="0"/>
        </w:rPr>
        <w:t>, nebo</w:t>
      </w:r>
    </w:p>
    <w:p w:rsidR="00D24D9D" w:rsidRDefault="00D24D9D" w:rsidP="00D24D9D">
      <w:pPr>
        <w:pStyle w:val="Nadpis2"/>
        <w:keepNext w:val="0"/>
        <w:tabs>
          <w:tab w:val="left" w:pos="567"/>
        </w:tabs>
        <w:spacing w:before="0" w:after="120"/>
        <w:ind w:left="1134" w:hanging="1418"/>
        <w:jc w:val="both"/>
        <w:rPr>
          <w:rFonts w:ascii="Times New Roman" w:hAnsi="Times New Roman"/>
          <w:b w:val="0"/>
          <w:i w:val="0"/>
        </w:rPr>
      </w:pPr>
      <w:r>
        <w:rPr>
          <w:rFonts w:ascii="Times New Roman" w:hAnsi="Times New Roman"/>
          <w:b w:val="0"/>
          <w:i w:val="0"/>
        </w:rPr>
        <w:tab/>
        <w:t>c)</w:t>
      </w:r>
      <w:r>
        <w:rPr>
          <w:rFonts w:ascii="Times New Roman" w:hAnsi="Times New Roman"/>
          <w:b w:val="0"/>
          <w:i w:val="0"/>
        </w:rPr>
        <w:tab/>
      </w:r>
      <w:r w:rsidR="00896577">
        <w:rPr>
          <w:rFonts w:ascii="Times New Roman" w:hAnsi="Times New Roman"/>
          <w:b w:val="0"/>
          <w:i w:val="0"/>
        </w:rPr>
        <w:t>je</w:t>
      </w:r>
      <w:r>
        <w:rPr>
          <w:rFonts w:ascii="Times New Roman" w:hAnsi="Times New Roman"/>
          <w:b w:val="0"/>
          <w:i w:val="0"/>
        </w:rPr>
        <w:t>-li Příjemce</w:t>
      </w:r>
      <w:r w:rsidR="00896577">
        <w:rPr>
          <w:rFonts w:ascii="Times New Roman" w:hAnsi="Times New Roman"/>
          <w:b w:val="0"/>
          <w:i w:val="0"/>
        </w:rPr>
        <w:t xml:space="preserve"> v prodlení s vypracováním a předáním závěrečné hodnotící zprávy</w:t>
      </w:r>
      <w:r>
        <w:rPr>
          <w:rFonts w:ascii="Times New Roman" w:hAnsi="Times New Roman"/>
          <w:b w:val="0"/>
          <w:i w:val="0"/>
        </w:rPr>
        <w:t xml:space="preserve"> nebo závěrečného vyúčtování podle Článku V</w:t>
      </w:r>
      <w:r w:rsidR="00603DD4">
        <w:rPr>
          <w:rFonts w:ascii="Times New Roman" w:hAnsi="Times New Roman"/>
          <w:b w:val="0"/>
          <w:i w:val="0"/>
        </w:rPr>
        <w:t>.</w:t>
      </w:r>
      <w:r>
        <w:rPr>
          <w:rFonts w:ascii="Times New Roman" w:hAnsi="Times New Roman"/>
          <w:b w:val="0"/>
          <w:i w:val="0"/>
        </w:rPr>
        <w:t xml:space="preserve"> odst. 1. této Smlouvy.</w:t>
      </w:r>
      <w:r w:rsidR="00603DD4">
        <w:rPr>
          <w:rFonts w:ascii="Times New Roman" w:hAnsi="Times New Roman"/>
          <w:b w:val="0"/>
          <w:i w:val="0"/>
        </w:rPr>
        <w:t xml:space="preserve"> </w:t>
      </w:r>
    </w:p>
    <w:p w:rsidR="00603DD4" w:rsidRDefault="00603DD4" w:rsidP="0000417A">
      <w:pPr>
        <w:pStyle w:val="Nadpis2"/>
        <w:keepNext w:val="0"/>
        <w:tabs>
          <w:tab w:val="left" w:pos="0"/>
        </w:tabs>
        <w:spacing w:before="0" w:after="120"/>
        <w:ind w:left="567" w:hanging="1418"/>
        <w:jc w:val="both"/>
        <w:rPr>
          <w:rFonts w:ascii="Times New Roman" w:hAnsi="Times New Roman"/>
          <w:b w:val="0"/>
          <w:i w:val="0"/>
        </w:rPr>
      </w:pPr>
      <w:r>
        <w:rPr>
          <w:rFonts w:ascii="Times New Roman" w:hAnsi="Times New Roman"/>
          <w:b w:val="0"/>
          <w:i w:val="0"/>
        </w:rPr>
        <w:tab/>
      </w:r>
      <w:r w:rsidR="0000417A">
        <w:rPr>
          <w:rFonts w:ascii="Times New Roman" w:hAnsi="Times New Roman"/>
          <w:b w:val="0"/>
          <w:i w:val="0"/>
        </w:rPr>
        <w:t>5.</w:t>
      </w:r>
      <w:r w:rsidR="0000417A">
        <w:rPr>
          <w:rFonts w:ascii="Times New Roman" w:hAnsi="Times New Roman"/>
          <w:b w:val="0"/>
          <w:i w:val="0"/>
        </w:rPr>
        <w:tab/>
      </w:r>
      <w:r>
        <w:rPr>
          <w:rFonts w:ascii="Times New Roman" w:hAnsi="Times New Roman"/>
          <w:b w:val="0"/>
          <w:i w:val="0"/>
        </w:rPr>
        <w:t>Odstoupení od Smlouvy musí být učiněno písemnou formou a prokazatelně doručeno Příjemci, přičemž účinky</w:t>
      </w:r>
      <w:r w:rsidR="007E6C64" w:rsidRPr="00901776">
        <w:rPr>
          <w:rFonts w:ascii="Times New Roman" w:hAnsi="Times New Roman"/>
          <w:b w:val="0"/>
          <w:i w:val="0"/>
        </w:rPr>
        <w:t xml:space="preserve"> odstoupení od </w:t>
      </w:r>
      <w:r w:rsidR="007D1676">
        <w:rPr>
          <w:rFonts w:ascii="Times New Roman" w:hAnsi="Times New Roman"/>
          <w:b w:val="0"/>
          <w:i w:val="0"/>
        </w:rPr>
        <w:t>S</w:t>
      </w:r>
      <w:r w:rsidR="007E6C64" w:rsidRPr="00901776">
        <w:rPr>
          <w:rFonts w:ascii="Times New Roman" w:hAnsi="Times New Roman"/>
          <w:b w:val="0"/>
          <w:i w:val="0"/>
        </w:rPr>
        <w:t xml:space="preserve">mlouvy </w:t>
      </w:r>
      <w:r>
        <w:rPr>
          <w:rFonts w:ascii="Times New Roman" w:hAnsi="Times New Roman"/>
          <w:b w:val="0"/>
          <w:i w:val="0"/>
        </w:rPr>
        <w:t xml:space="preserve">nastávají dnem jeho doručení </w:t>
      </w:r>
      <w:r w:rsidR="007E6C64" w:rsidRPr="00901776">
        <w:rPr>
          <w:rFonts w:ascii="Times New Roman" w:hAnsi="Times New Roman"/>
          <w:b w:val="0"/>
          <w:i w:val="0"/>
        </w:rPr>
        <w:t xml:space="preserve">Příjemci. </w:t>
      </w:r>
    </w:p>
    <w:p w:rsidR="00603DD4" w:rsidRDefault="00603DD4" w:rsidP="00B6571E">
      <w:pPr>
        <w:pStyle w:val="Nadpis2"/>
        <w:keepNext w:val="0"/>
        <w:tabs>
          <w:tab w:val="left" w:pos="567"/>
        </w:tabs>
        <w:spacing w:before="0" w:after="120"/>
        <w:ind w:left="567" w:hanging="567"/>
        <w:jc w:val="both"/>
        <w:rPr>
          <w:rFonts w:ascii="Times New Roman" w:hAnsi="Times New Roman"/>
          <w:b w:val="0"/>
          <w:i w:val="0"/>
        </w:rPr>
      </w:pPr>
      <w:r>
        <w:rPr>
          <w:rFonts w:ascii="Times New Roman" w:hAnsi="Times New Roman"/>
          <w:b w:val="0"/>
          <w:i w:val="0"/>
        </w:rPr>
        <w:t>6.</w:t>
      </w:r>
      <w:r>
        <w:rPr>
          <w:rFonts w:ascii="Times New Roman" w:hAnsi="Times New Roman"/>
          <w:b w:val="0"/>
          <w:i w:val="0"/>
        </w:rPr>
        <w:tab/>
      </w:r>
      <w:r w:rsidR="007E6C64" w:rsidRPr="00901776">
        <w:rPr>
          <w:rFonts w:ascii="Times New Roman" w:hAnsi="Times New Roman"/>
          <w:b w:val="0"/>
          <w:i w:val="0"/>
        </w:rPr>
        <w:t xml:space="preserve">Odstoupením od </w:t>
      </w:r>
      <w:r w:rsidR="007D1676">
        <w:rPr>
          <w:rFonts w:ascii="Times New Roman" w:hAnsi="Times New Roman"/>
          <w:b w:val="0"/>
          <w:i w:val="0"/>
        </w:rPr>
        <w:t>S</w:t>
      </w:r>
      <w:r w:rsidR="007E6C64" w:rsidRPr="00901776">
        <w:rPr>
          <w:rFonts w:ascii="Times New Roman" w:hAnsi="Times New Roman"/>
          <w:b w:val="0"/>
          <w:i w:val="0"/>
        </w:rPr>
        <w:t xml:space="preserve">mlouvy </w:t>
      </w:r>
      <w:r w:rsidR="007D1676">
        <w:rPr>
          <w:rFonts w:ascii="Times New Roman" w:hAnsi="Times New Roman"/>
          <w:b w:val="0"/>
          <w:i w:val="0"/>
        </w:rPr>
        <w:t>za</w:t>
      </w:r>
      <w:r w:rsidR="007E6C64" w:rsidRPr="00901776">
        <w:rPr>
          <w:rFonts w:ascii="Times New Roman" w:hAnsi="Times New Roman"/>
          <w:b w:val="0"/>
          <w:i w:val="0"/>
        </w:rPr>
        <w:t xml:space="preserve">niká </w:t>
      </w:r>
      <w:r w:rsidR="007D1676">
        <w:rPr>
          <w:rFonts w:ascii="Times New Roman" w:hAnsi="Times New Roman"/>
          <w:b w:val="0"/>
          <w:i w:val="0"/>
        </w:rPr>
        <w:t xml:space="preserve">Příjemci </w:t>
      </w:r>
      <w:r w:rsidR="007E6C64" w:rsidRPr="00901776">
        <w:rPr>
          <w:rFonts w:ascii="Times New Roman" w:hAnsi="Times New Roman"/>
          <w:b w:val="0"/>
          <w:i w:val="0"/>
        </w:rPr>
        <w:t xml:space="preserve">právo na </w:t>
      </w:r>
      <w:r w:rsidR="007D1676">
        <w:rPr>
          <w:rFonts w:ascii="Times New Roman" w:hAnsi="Times New Roman"/>
          <w:b w:val="0"/>
          <w:i w:val="0"/>
        </w:rPr>
        <w:t xml:space="preserve">poskytnutí finančních prostředků </w:t>
      </w:r>
      <w:r w:rsidR="003362CD">
        <w:rPr>
          <w:rFonts w:ascii="Times New Roman" w:hAnsi="Times New Roman"/>
          <w:b w:val="0"/>
          <w:i w:val="0"/>
        </w:rPr>
        <w:br/>
      </w:r>
      <w:r w:rsidR="007D1676">
        <w:rPr>
          <w:rFonts w:ascii="Times New Roman" w:hAnsi="Times New Roman"/>
          <w:b w:val="0"/>
          <w:i w:val="0"/>
        </w:rPr>
        <w:t>na realizaci Projektu dle této Smlouvy</w:t>
      </w:r>
      <w:r>
        <w:rPr>
          <w:rFonts w:ascii="Times New Roman" w:hAnsi="Times New Roman"/>
          <w:b w:val="0"/>
          <w:i w:val="0"/>
        </w:rPr>
        <w:t xml:space="preserve"> v jakékoli výši</w:t>
      </w:r>
      <w:r w:rsidR="007E6C64" w:rsidRPr="00901776">
        <w:rPr>
          <w:rFonts w:ascii="Times New Roman" w:hAnsi="Times New Roman"/>
          <w:b w:val="0"/>
          <w:i w:val="0"/>
        </w:rPr>
        <w:t>.</w:t>
      </w:r>
    </w:p>
    <w:p w:rsidR="007E6C64" w:rsidRDefault="00603DD4" w:rsidP="00B6571E">
      <w:pPr>
        <w:pStyle w:val="Nadpis2"/>
        <w:keepNext w:val="0"/>
        <w:tabs>
          <w:tab w:val="left" w:pos="567"/>
        </w:tabs>
        <w:spacing w:before="0" w:after="120"/>
        <w:ind w:left="567" w:hanging="567"/>
        <w:jc w:val="both"/>
        <w:rPr>
          <w:rFonts w:ascii="Times New Roman" w:hAnsi="Times New Roman"/>
          <w:b w:val="0"/>
          <w:i w:val="0"/>
          <w:szCs w:val="24"/>
        </w:rPr>
      </w:pPr>
      <w:r>
        <w:rPr>
          <w:rFonts w:ascii="Times New Roman" w:hAnsi="Times New Roman"/>
          <w:b w:val="0"/>
          <w:i w:val="0"/>
        </w:rPr>
        <w:t>7.</w:t>
      </w:r>
      <w:r>
        <w:rPr>
          <w:rFonts w:ascii="Times New Roman" w:hAnsi="Times New Roman"/>
          <w:b w:val="0"/>
          <w:i w:val="0"/>
        </w:rPr>
        <w:tab/>
        <w:t>Odstoupením od Smlouvy není dotčena platnost</w:t>
      </w:r>
      <w:r w:rsidR="00B6571E">
        <w:rPr>
          <w:rFonts w:ascii="Times New Roman" w:hAnsi="Times New Roman"/>
          <w:b w:val="0"/>
          <w:i w:val="0"/>
        </w:rPr>
        <w:t xml:space="preserve"> kteréhokoliv ustanovení Smlouvy, </w:t>
      </w:r>
      <w:r w:rsidR="00A36B22">
        <w:rPr>
          <w:rFonts w:ascii="Times New Roman" w:hAnsi="Times New Roman"/>
          <w:b w:val="0"/>
          <w:i w:val="0"/>
        </w:rPr>
        <w:br/>
      </w:r>
      <w:r w:rsidR="00B6571E">
        <w:rPr>
          <w:rFonts w:ascii="Times New Roman" w:hAnsi="Times New Roman"/>
          <w:b w:val="0"/>
          <w:i w:val="0"/>
        </w:rPr>
        <w:t>jež má výslovně či ve svých důsledcích zůstat v platnosti i po zániku Smlouvy, zejména ustanovení o závazku mlčenlivosti a ochrany informací.</w:t>
      </w:r>
      <w:r w:rsidR="007E6C64" w:rsidRPr="00901776">
        <w:rPr>
          <w:rFonts w:ascii="Times New Roman" w:hAnsi="Times New Roman"/>
          <w:b w:val="0"/>
          <w:i w:val="0"/>
          <w:szCs w:val="24"/>
        </w:rPr>
        <w:t xml:space="preserve"> </w:t>
      </w:r>
    </w:p>
    <w:p w:rsidR="003362CD" w:rsidRDefault="003362CD" w:rsidP="00B6571E"/>
    <w:p w:rsidR="003362CD" w:rsidRPr="00820F4E" w:rsidRDefault="0000417A" w:rsidP="00820F4E">
      <w:pPr>
        <w:jc w:val="center"/>
        <w:rPr>
          <w:b/>
        </w:rPr>
      </w:pPr>
      <w:r w:rsidRPr="00820F4E">
        <w:rPr>
          <w:b/>
        </w:rPr>
        <w:t>Článek VIII.</w:t>
      </w:r>
    </w:p>
    <w:p w:rsidR="0000417A" w:rsidRPr="00820F4E" w:rsidRDefault="0000417A" w:rsidP="00820F4E">
      <w:pPr>
        <w:jc w:val="center"/>
        <w:rPr>
          <w:b/>
        </w:rPr>
      </w:pPr>
      <w:r w:rsidRPr="00820F4E">
        <w:rPr>
          <w:b/>
        </w:rPr>
        <w:t>Zveřejnění Smlouvy</w:t>
      </w:r>
    </w:p>
    <w:p w:rsidR="0000417A" w:rsidRDefault="0000417A" w:rsidP="00B6571E">
      <w:pPr>
        <w:jc w:val="center"/>
        <w:rPr>
          <w:rFonts w:ascii="Times New Roman" w:hAnsi="Times New Roman"/>
          <w:b/>
          <w:szCs w:val="24"/>
        </w:rPr>
      </w:pPr>
    </w:p>
    <w:p w:rsidR="008763C3" w:rsidRPr="008763C3" w:rsidRDefault="008763C3" w:rsidP="00D526DC">
      <w:pPr>
        <w:tabs>
          <w:tab w:val="left" w:pos="567"/>
          <w:tab w:val="left" w:pos="709"/>
        </w:tabs>
        <w:spacing w:before="120" w:after="120" w:line="240" w:lineRule="atLeast"/>
        <w:ind w:left="567" w:hanging="567"/>
        <w:jc w:val="both"/>
        <w:rPr>
          <w:rFonts w:ascii="Times New Roman" w:hAnsi="Times New Roman"/>
          <w:szCs w:val="24"/>
        </w:rPr>
      </w:pPr>
      <w:r>
        <w:rPr>
          <w:rFonts w:ascii="Times New Roman" w:hAnsi="Times New Roman"/>
          <w:szCs w:val="24"/>
        </w:rPr>
        <w:t>1.</w:t>
      </w:r>
      <w:r>
        <w:rPr>
          <w:rFonts w:ascii="Times New Roman" w:hAnsi="Times New Roman"/>
          <w:szCs w:val="24"/>
        </w:rPr>
        <w:tab/>
      </w:r>
      <w:r w:rsidRPr="008763C3">
        <w:rPr>
          <w:rFonts w:ascii="Times New Roman" w:hAnsi="Times New Roman"/>
          <w:szCs w:val="24"/>
        </w:rPr>
        <w:t>Smluvní strany jsou si plně vědomy zákonné povinnosti od 1.</w:t>
      </w:r>
      <w:r>
        <w:rPr>
          <w:rFonts w:ascii="Times New Roman" w:hAnsi="Times New Roman"/>
          <w:szCs w:val="24"/>
        </w:rPr>
        <w:t xml:space="preserve"> </w:t>
      </w:r>
      <w:r w:rsidRPr="008763C3">
        <w:rPr>
          <w:rFonts w:ascii="Times New Roman" w:hAnsi="Times New Roman"/>
          <w:szCs w:val="24"/>
        </w:rPr>
        <w:t>7.</w:t>
      </w:r>
      <w:r>
        <w:rPr>
          <w:rFonts w:ascii="Times New Roman" w:hAnsi="Times New Roman"/>
          <w:szCs w:val="24"/>
        </w:rPr>
        <w:t xml:space="preserve"> </w:t>
      </w:r>
      <w:r w:rsidRPr="008763C3">
        <w:rPr>
          <w:rFonts w:ascii="Times New Roman" w:hAnsi="Times New Roman"/>
          <w:szCs w:val="24"/>
        </w:rPr>
        <w:t xml:space="preserve">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8763C3">
        <w:rPr>
          <w:rFonts w:ascii="Times New Roman" w:hAnsi="Times New Roman"/>
          <w:szCs w:val="24"/>
        </w:rPr>
        <w:t>metadat</w:t>
      </w:r>
      <w:proofErr w:type="spellEnd"/>
      <w:r w:rsidRPr="008763C3">
        <w:rPr>
          <w:rFonts w:ascii="Times New Roman" w:hAnsi="Times New Roman"/>
          <w:szCs w:val="24"/>
        </w:rPr>
        <w:t xml:space="preserve"> podle § 5 odst. (5) zákona </w:t>
      </w:r>
      <w:r w:rsidR="00D526DC">
        <w:rPr>
          <w:rFonts w:ascii="Times New Roman" w:hAnsi="Times New Roman"/>
          <w:szCs w:val="24"/>
        </w:rPr>
        <w:br/>
      </w:r>
      <w:r w:rsidRPr="008763C3">
        <w:rPr>
          <w:rFonts w:ascii="Times New Roman" w:hAnsi="Times New Roman"/>
          <w:szCs w:val="24"/>
        </w:rPr>
        <w:t>o registru smluv do registru smluv.</w:t>
      </w:r>
    </w:p>
    <w:p w:rsidR="008763C3" w:rsidRPr="008763C3" w:rsidRDefault="008763C3" w:rsidP="00D526DC">
      <w:pPr>
        <w:tabs>
          <w:tab w:val="left" w:pos="567"/>
          <w:tab w:val="left" w:pos="709"/>
        </w:tabs>
        <w:spacing w:before="120" w:after="120" w:line="240" w:lineRule="atLeast"/>
        <w:ind w:left="567" w:hanging="567"/>
        <w:jc w:val="both"/>
        <w:rPr>
          <w:rFonts w:ascii="Times New Roman" w:hAnsi="Times New Roman"/>
          <w:szCs w:val="24"/>
        </w:rPr>
      </w:pPr>
      <w:r w:rsidRPr="008763C3">
        <w:rPr>
          <w:rFonts w:ascii="Times New Roman" w:hAnsi="Times New Roman"/>
          <w:szCs w:val="24"/>
        </w:rPr>
        <w:t>2.</w:t>
      </w:r>
      <w:r w:rsidRPr="008763C3">
        <w:rPr>
          <w:rFonts w:ascii="Times New Roman" w:hAnsi="Times New Roman"/>
          <w:szCs w:val="24"/>
        </w:rPr>
        <w:tab/>
        <w:t xml:space="preserve">Smluvní strany se dále dohody, že tuto Smlouvu zašle správci registru smluv k uveřejnění prostřednictvím registru smluv VZP ČR. Notifikace správce registru smluv o uveřejnění Smlouvy bude </w:t>
      </w:r>
      <w:r w:rsidRPr="00D526DC">
        <w:rPr>
          <w:rFonts w:ascii="Times New Roman" w:hAnsi="Times New Roman"/>
          <w:szCs w:val="24"/>
        </w:rPr>
        <w:t xml:space="preserve">zaslána </w:t>
      </w:r>
      <w:r w:rsidR="00217F97" w:rsidRPr="00D526DC">
        <w:rPr>
          <w:rFonts w:ascii="Times New Roman" w:hAnsi="Times New Roman"/>
          <w:szCs w:val="24"/>
        </w:rPr>
        <w:t>Příjemci</w:t>
      </w:r>
      <w:r w:rsidR="00217F97">
        <w:rPr>
          <w:rFonts w:ascii="Times New Roman" w:hAnsi="Times New Roman"/>
          <w:szCs w:val="24"/>
        </w:rPr>
        <w:t xml:space="preserve"> </w:t>
      </w:r>
      <w:r w:rsidRPr="008763C3">
        <w:rPr>
          <w:rFonts w:ascii="Times New Roman" w:hAnsi="Times New Roman"/>
          <w:szCs w:val="24"/>
        </w:rPr>
        <w:t xml:space="preserve">na e-mail pověřené osoby </w:t>
      </w:r>
      <w:r w:rsidR="00217F97" w:rsidRPr="00D526DC">
        <w:rPr>
          <w:rFonts w:ascii="Times New Roman" w:hAnsi="Times New Roman"/>
          <w:szCs w:val="24"/>
        </w:rPr>
        <w:t>P</w:t>
      </w:r>
      <w:r w:rsidR="00217F97" w:rsidRPr="00D526DC">
        <w:rPr>
          <w:rFonts w:ascii="Times New Roman" w:hAnsi="Times New Roman" w:hint="eastAsia"/>
          <w:szCs w:val="24"/>
        </w:rPr>
        <w:t>ří</w:t>
      </w:r>
      <w:r w:rsidR="00217F97">
        <w:rPr>
          <w:rFonts w:ascii="Times New Roman" w:hAnsi="Times New Roman"/>
          <w:szCs w:val="24"/>
        </w:rPr>
        <w:t>jemce</w:t>
      </w:r>
      <w:r w:rsidR="00217F97">
        <w:t xml:space="preserve"> </w:t>
      </w:r>
      <w:hyperlink r:id="rId13" w:history="1">
        <w:r w:rsidR="00D526DC" w:rsidRPr="000D201C">
          <w:rPr>
            <w:rStyle w:val="Hypertextovodkaz"/>
          </w:rPr>
          <w:t>milan.lukas@email.cz</w:t>
        </w:r>
      </w:hyperlink>
      <w:r w:rsidRPr="008763C3">
        <w:rPr>
          <w:rFonts w:ascii="Times New Roman" w:hAnsi="Times New Roman"/>
          <w:szCs w:val="24"/>
        </w:rPr>
        <w:t xml:space="preserve">. </w:t>
      </w:r>
      <w:r w:rsidR="00217F97" w:rsidRPr="00D526DC">
        <w:rPr>
          <w:rFonts w:ascii="Times New Roman" w:hAnsi="Times New Roman"/>
          <w:szCs w:val="24"/>
        </w:rPr>
        <w:t>P</w:t>
      </w:r>
      <w:r w:rsidR="00217F97" w:rsidRPr="00D526DC">
        <w:rPr>
          <w:rFonts w:ascii="Times New Roman" w:hAnsi="Times New Roman" w:hint="eastAsia"/>
          <w:szCs w:val="24"/>
        </w:rPr>
        <w:t>ří</w:t>
      </w:r>
      <w:r w:rsidR="00217F97" w:rsidRPr="00D526DC">
        <w:rPr>
          <w:rFonts w:ascii="Times New Roman" w:hAnsi="Times New Roman"/>
          <w:szCs w:val="24"/>
        </w:rPr>
        <w:t>jemc</w:t>
      </w:r>
      <w:r w:rsidR="004C5BBC">
        <w:rPr>
          <w:rFonts w:ascii="Times New Roman" w:hAnsi="Times New Roman"/>
          <w:szCs w:val="24"/>
        </w:rPr>
        <w:t>e</w:t>
      </w:r>
      <w:r w:rsidRPr="008763C3">
        <w:rPr>
          <w:rFonts w:ascii="Times New Roman" w:hAnsi="Times New Roman"/>
          <w:szCs w:val="24"/>
        </w:rPr>
        <w:t xml:space="preserve"> je povinen zkontrolovat, že tato Smlouva včetně všech příloh a </w:t>
      </w:r>
      <w:proofErr w:type="spellStart"/>
      <w:r w:rsidRPr="008763C3">
        <w:rPr>
          <w:rFonts w:ascii="Times New Roman" w:hAnsi="Times New Roman"/>
          <w:szCs w:val="24"/>
        </w:rPr>
        <w:t>metadat</w:t>
      </w:r>
      <w:proofErr w:type="spellEnd"/>
      <w:r w:rsidRPr="008763C3">
        <w:rPr>
          <w:rFonts w:ascii="Times New Roman" w:hAnsi="Times New Roman"/>
          <w:szCs w:val="24"/>
        </w:rPr>
        <w:t xml:space="preserve"> byla řádně v registru </w:t>
      </w:r>
      <w:r w:rsidR="004C5BBC">
        <w:rPr>
          <w:rFonts w:ascii="Times New Roman" w:hAnsi="Times New Roman"/>
          <w:szCs w:val="24"/>
        </w:rPr>
        <w:t>smluv uveřejněna. V případě, že</w:t>
      </w:r>
      <w:r w:rsidR="00217F97" w:rsidRPr="00217F97">
        <w:rPr>
          <w:rFonts w:ascii="Times New Roman" w:hAnsi="Times New Roman"/>
          <w:szCs w:val="24"/>
        </w:rPr>
        <w:t xml:space="preserve"> </w:t>
      </w:r>
      <w:r w:rsidR="00217F97" w:rsidRPr="00D526DC">
        <w:rPr>
          <w:rFonts w:ascii="Times New Roman" w:hAnsi="Times New Roman"/>
          <w:szCs w:val="24"/>
        </w:rPr>
        <w:t>P</w:t>
      </w:r>
      <w:r w:rsidR="00217F97" w:rsidRPr="00D526DC">
        <w:rPr>
          <w:rFonts w:ascii="Times New Roman" w:hAnsi="Times New Roman" w:hint="eastAsia"/>
          <w:szCs w:val="24"/>
        </w:rPr>
        <w:t>ří</w:t>
      </w:r>
      <w:r w:rsidR="00217F97">
        <w:rPr>
          <w:rFonts w:ascii="Times New Roman" w:hAnsi="Times New Roman"/>
          <w:szCs w:val="24"/>
        </w:rPr>
        <w:t>jemce</w:t>
      </w:r>
      <w:r w:rsidRPr="008763C3">
        <w:rPr>
          <w:rFonts w:ascii="Times New Roman" w:hAnsi="Times New Roman"/>
          <w:szCs w:val="24"/>
        </w:rPr>
        <w:t xml:space="preserve"> zjistí jakékoli nepřesnosti či nedostatky, je povinen neprodleně o nich písemně informovat VZP ČR. Postup uvedený v tomto odstavci se Smluvní strany zavazují dodržovat i v případě uzavření jakýchkoli dalších dohod, kterými se tato Smlouva bude případ</w:t>
      </w:r>
      <w:r w:rsidR="0096209E">
        <w:rPr>
          <w:rFonts w:ascii="Times New Roman" w:hAnsi="Times New Roman"/>
          <w:szCs w:val="24"/>
        </w:rPr>
        <w:t>n</w:t>
      </w:r>
      <w:r w:rsidRPr="008763C3">
        <w:rPr>
          <w:rFonts w:ascii="Times New Roman" w:hAnsi="Times New Roman"/>
          <w:szCs w:val="24"/>
        </w:rPr>
        <w:t>ě doplňovat, měnit, nahrazovat nebo rušit.</w:t>
      </w:r>
    </w:p>
    <w:p w:rsidR="008763C3" w:rsidRDefault="008763C3" w:rsidP="00D526DC">
      <w:pPr>
        <w:tabs>
          <w:tab w:val="left" w:pos="567"/>
          <w:tab w:val="left" w:pos="709"/>
        </w:tabs>
        <w:spacing w:before="120" w:after="120" w:line="240" w:lineRule="atLeast"/>
        <w:ind w:left="567" w:hanging="567"/>
        <w:jc w:val="both"/>
        <w:rPr>
          <w:rFonts w:ascii="Times New Roman" w:hAnsi="Times New Roman"/>
          <w:szCs w:val="24"/>
        </w:rPr>
      </w:pPr>
      <w:r w:rsidRPr="008763C3">
        <w:rPr>
          <w:rFonts w:ascii="Times New Roman" w:hAnsi="Times New Roman"/>
          <w:szCs w:val="24"/>
        </w:rPr>
        <w:t>3.</w:t>
      </w:r>
      <w:r w:rsidRPr="008763C3">
        <w:rPr>
          <w:rFonts w:ascii="Times New Roman" w:hAnsi="Times New Roman"/>
          <w:szCs w:val="24"/>
        </w:rPr>
        <w:tab/>
      </w:r>
      <w:r w:rsidR="00217F97" w:rsidRPr="00D526DC">
        <w:rPr>
          <w:rFonts w:ascii="Times New Roman" w:hAnsi="Times New Roman"/>
          <w:szCs w:val="24"/>
        </w:rPr>
        <w:t>P</w:t>
      </w:r>
      <w:r w:rsidR="00217F97" w:rsidRPr="00D526DC">
        <w:rPr>
          <w:rFonts w:ascii="Times New Roman" w:hAnsi="Times New Roman" w:hint="eastAsia"/>
          <w:szCs w:val="24"/>
        </w:rPr>
        <w:t>ří</w:t>
      </w:r>
      <w:r w:rsidR="00217F97">
        <w:rPr>
          <w:rFonts w:ascii="Times New Roman" w:hAnsi="Times New Roman"/>
          <w:szCs w:val="24"/>
        </w:rPr>
        <w:t xml:space="preserve">jemce </w:t>
      </w:r>
      <w:r w:rsidRPr="008763C3">
        <w:rPr>
          <w:rFonts w:ascii="Times New Roman" w:hAnsi="Times New Roman"/>
          <w:szCs w:val="24"/>
        </w:rPr>
        <w:t xml:space="preserve">byl výslovně upozorněn a bere na vědomí povinnost VZP ČR uveřejnit </w:t>
      </w:r>
      <w:r w:rsidR="00D526DC">
        <w:rPr>
          <w:rFonts w:ascii="Times New Roman" w:hAnsi="Times New Roman"/>
          <w:szCs w:val="24"/>
        </w:rPr>
        <w:br/>
      </w:r>
      <w:r w:rsidRPr="008763C3">
        <w:rPr>
          <w:rFonts w:ascii="Times New Roman" w:hAnsi="Times New Roman"/>
          <w:szCs w:val="24"/>
        </w:rPr>
        <w:t>na</w:t>
      </w:r>
      <w:r w:rsidR="00D526DC">
        <w:rPr>
          <w:rFonts w:ascii="Times New Roman" w:hAnsi="Times New Roman"/>
          <w:szCs w:val="24"/>
        </w:rPr>
        <w:t xml:space="preserve"> </w:t>
      </w:r>
      <w:r w:rsidRPr="008763C3">
        <w:rPr>
          <w:rFonts w:ascii="Times New Roman" w:hAnsi="Times New Roman"/>
          <w:szCs w:val="24"/>
        </w:rPr>
        <w:t>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w:t>
      </w:r>
      <w:r w:rsidR="004C5BBC">
        <w:rPr>
          <w:rFonts w:ascii="Times New Roman" w:hAnsi="Times New Roman"/>
          <w:szCs w:val="24"/>
        </w:rPr>
        <w:t xml:space="preserve">obem, který umožňuje neomezený </w:t>
      </w:r>
      <w:r w:rsidRPr="008763C3">
        <w:rPr>
          <w:rFonts w:ascii="Times New Roman" w:hAnsi="Times New Roman"/>
          <w:szCs w:val="24"/>
        </w:rPr>
        <w:t>a přímý dálkový přístup.</w:t>
      </w:r>
    </w:p>
    <w:p w:rsidR="008763C3" w:rsidRPr="008763C3" w:rsidRDefault="008763C3" w:rsidP="008763C3">
      <w:pPr>
        <w:tabs>
          <w:tab w:val="left" w:pos="567"/>
          <w:tab w:val="left" w:pos="709"/>
        </w:tabs>
        <w:spacing w:before="120" w:after="120" w:line="240" w:lineRule="atLeast"/>
        <w:jc w:val="both"/>
        <w:rPr>
          <w:rFonts w:ascii="Times New Roman" w:hAnsi="Times New Roman"/>
          <w:szCs w:val="24"/>
        </w:rPr>
      </w:pPr>
      <w:r>
        <w:rPr>
          <w:rFonts w:ascii="Times New Roman" w:hAnsi="Times New Roman"/>
          <w:szCs w:val="24"/>
        </w:rPr>
        <w:t>4.</w:t>
      </w:r>
      <w:r>
        <w:rPr>
          <w:rFonts w:ascii="Times New Roman" w:hAnsi="Times New Roman"/>
          <w:szCs w:val="24"/>
        </w:rPr>
        <w:tab/>
        <w:t xml:space="preserve">Smluvní strany se dále dohodly, že obsah </w:t>
      </w:r>
      <w:r w:rsidRPr="00547EB3">
        <w:rPr>
          <w:rFonts w:ascii="Times New Roman" w:hAnsi="Times New Roman"/>
          <w:szCs w:val="24"/>
          <w:u w:val="single"/>
        </w:rPr>
        <w:t>Přílohy č. 1</w:t>
      </w:r>
      <w:r>
        <w:rPr>
          <w:rFonts w:ascii="Times New Roman" w:hAnsi="Times New Roman"/>
          <w:szCs w:val="24"/>
        </w:rPr>
        <w:t xml:space="preserve"> – Specifikace Projektu, která je </w:t>
      </w:r>
      <w:r w:rsidR="00ED6EA7">
        <w:rPr>
          <w:rFonts w:ascii="Times New Roman" w:hAnsi="Times New Roman"/>
          <w:szCs w:val="24"/>
        </w:rPr>
        <w:tab/>
      </w:r>
      <w:r>
        <w:rPr>
          <w:rFonts w:ascii="Times New Roman" w:hAnsi="Times New Roman"/>
          <w:szCs w:val="24"/>
        </w:rPr>
        <w:t>nedílnou součástí této Smlouvy, neobsahuje důvěrné info</w:t>
      </w:r>
      <w:r w:rsidR="0096209E">
        <w:rPr>
          <w:rFonts w:ascii="Times New Roman" w:hAnsi="Times New Roman"/>
          <w:szCs w:val="24"/>
        </w:rPr>
        <w:t>r</w:t>
      </w:r>
      <w:r>
        <w:rPr>
          <w:rFonts w:ascii="Times New Roman" w:hAnsi="Times New Roman"/>
          <w:szCs w:val="24"/>
        </w:rPr>
        <w:t>mace</w:t>
      </w:r>
      <w:r w:rsidR="008A1DD7">
        <w:rPr>
          <w:rFonts w:ascii="Times New Roman" w:hAnsi="Times New Roman"/>
          <w:szCs w:val="24"/>
        </w:rPr>
        <w:t xml:space="preserve"> ve smyslu</w:t>
      </w:r>
      <w:r>
        <w:rPr>
          <w:rFonts w:ascii="Times New Roman" w:hAnsi="Times New Roman"/>
          <w:szCs w:val="24"/>
        </w:rPr>
        <w:t xml:space="preserve"> Článku VI. </w:t>
      </w:r>
      <w:r w:rsidR="00341B1C">
        <w:rPr>
          <w:rFonts w:ascii="Times New Roman" w:hAnsi="Times New Roman"/>
          <w:szCs w:val="24"/>
        </w:rPr>
        <w:lastRenderedPageBreak/>
        <w:tab/>
      </w:r>
      <w:r>
        <w:rPr>
          <w:rFonts w:ascii="Times New Roman" w:hAnsi="Times New Roman"/>
          <w:szCs w:val="24"/>
        </w:rPr>
        <w:t>této Smlouvy</w:t>
      </w:r>
      <w:r w:rsidR="004C5BBC">
        <w:rPr>
          <w:rFonts w:ascii="Times New Roman" w:hAnsi="Times New Roman"/>
          <w:szCs w:val="24"/>
        </w:rPr>
        <w:t>,</w:t>
      </w:r>
      <w:r>
        <w:rPr>
          <w:rFonts w:ascii="Times New Roman" w:hAnsi="Times New Roman"/>
          <w:szCs w:val="24"/>
        </w:rPr>
        <w:t xml:space="preserve"> a </w:t>
      </w:r>
      <w:r w:rsidR="00341B1C">
        <w:rPr>
          <w:rFonts w:ascii="Times New Roman" w:hAnsi="Times New Roman"/>
          <w:szCs w:val="24"/>
        </w:rPr>
        <w:t xml:space="preserve">že tato </w:t>
      </w:r>
      <w:r w:rsidR="00341B1C" w:rsidRPr="004C5BBC">
        <w:rPr>
          <w:rFonts w:ascii="Times New Roman" w:hAnsi="Times New Roman"/>
          <w:szCs w:val="24"/>
          <w:u w:val="single"/>
        </w:rPr>
        <w:t>Příloha č. 1</w:t>
      </w:r>
      <w:r w:rsidR="00341B1C" w:rsidRPr="004C5BBC">
        <w:rPr>
          <w:rFonts w:ascii="Times New Roman" w:hAnsi="Times New Roman"/>
          <w:szCs w:val="24"/>
        </w:rPr>
        <w:t xml:space="preserve"> </w:t>
      </w:r>
      <w:r w:rsidR="00341B1C">
        <w:rPr>
          <w:rFonts w:ascii="Times New Roman" w:hAnsi="Times New Roman"/>
          <w:szCs w:val="24"/>
        </w:rPr>
        <w:t xml:space="preserve">může být </w:t>
      </w:r>
      <w:r w:rsidR="00ED6EA7">
        <w:rPr>
          <w:rFonts w:ascii="Times New Roman" w:hAnsi="Times New Roman"/>
          <w:szCs w:val="24"/>
        </w:rPr>
        <w:t>zveřejněn</w:t>
      </w:r>
      <w:r w:rsidR="00341B1C">
        <w:rPr>
          <w:rFonts w:ascii="Times New Roman" w:hAnsi="Times New Roman"/>
          <w:szCs w:val="24"/>
        </w:rPr>
        <w:t xml:space="preserve">a </w:t>
      </w:r>
      <w:r w:rsidR="00ED6EA7">
        <w:rPr>
          <w:rFonts w:ascii="Times New Roman" w:hAnsi="Times New Roman"/>
          <w:szCs w:val="24"/>
        </w:rPr>
        <w:t>v</w:t>
      </w:r>
      <w:r w:rsidR="00341B1C">
        <w:rPr>
          <w:rFonts w:ascii="Times New Roman" w:hAnsi="Times New Roman"/>
          <w:szCs w:val="24"/>
        </w:rPr>
        <w:t> </w:t>
      </w:r>
      <w:r w:rsidR="00ED6EA7">
        <w:rPr>
          <w:rFonts w:ascii="Times New Roman" w:hAnsi="Times New Roman"/>
          <w:szCs w:val="24"/>
        </w:rPr>
        <w:t>souvislosti</w:t>
      </w:r>
      <w:r w:rsidR="00341B1C">
        <w:rPr>
          <w:rFonts w:ascii="Times New Roman" w:hAnsi="Times New Roman"/>
          <w:szCs w:val="24"/>
        </w:rPr>
        <w:t xml:space="preserve"> </w:t>
      </w:r>
      <w:r w:rsidR="00ED6EA7">
        <w:rPr>
          <w:rFonts w:ascii="Times New Roman" w:hAnsi="Times New Roman"/>
          <w:szCs w:val="24"/>
        </w:rPr>
        <w:t>s</w:t>
      </w:r>
      <w:r w:rsidR="0084309E">
        <w:rPr>
          <w:rFonts w:ascii="Times New Roman" w:hAnsi="Times New Roman"/>
          <w:szCs w:val="24"/>
        </w:rPr>
        <w:t>e</w:t>
      </w:r>
      <w:r w:rsidR="00341B1C">
        <w:rPr>
          <w:rFonts w:ascii="Times New Roman" w:hAnsi="Times New Roman"/>
          <w:szCs w:val="24"/>
        </w:rPr>
        <w:t xml:space="preserve"> </w:t>
      </w:r>
      <w:r w:rsidR="0084309E">
        <w:rPr>
          <w:rFonts w:ascii="Times New Roman" w:hAnsi="Times New Roman"/>
          <w:szCs w:val="24"/>
        </w:rPr>
        <w:t xml:space="preserve"> </w:t>
      </w:r>
      <w:r w:rsidR="00341B1C">
        <w:rPr>
          <w:rFonts w:ascii="Times New Roman" w:hAnsi="Times New Roman"/>
          <w:szCs w:val="24"/>
        </w:rPr>
        <w:tab/>
      </w:r>
      <w:proofErr w:type="spellStart"/>
      <w:r w:rsidR="0084309E">
        <w:rPr>
          <w:rFonts w:ascii="Times New Roman" w:hAnsi="Times New Roman"/>
          <w:szCs w:val="24"/>
        </w:rPr>
        <w:t>zveřejňovacími</w:t>
      </w:r>
      <w:proofErr w:type="spellEnd"/>
      <w:r w:rsidR="00ED6EA7">
        <w:rPr>
          <w:rFonts w:ascii="Times New Roman" w:hAnsi="Times New Roman"/>
          <w:szCs w:val="24"/>
        </w:rPr>
        <w:t> povinnostmi uvedenými v tomto článku</w:t>
      </w:r>
      <w:r w:rsidR="00341B1C">
        <w:rPr>
          <w:rFonts w:ascii="Times New Roman" w:hAnsi="Times New Roman"/>
          <w:szCs w:val="24"/>
        </w:rPr>
        <w:t xml:space="preserve"> v celém rozsahu</w:t>
      </w:r>
      <w:r w:rsidR="00ED6EA7">
        <w:rPr>
          <w:rFonts w:ascii="Times New Roman" w:hAnsi="Times New Roman"/>
          <w:szCs w:val="24"/>
        </w:rPr>
        <w:t xml:space="preserve">. </w:t>
      </w:r>
      <w:r>
        <w:rPr>
          <w:rFonts w:ascii="Times New Roman" w:hAnsi="Times New Roman"/>
          <w:szCs w:val="24"/>
        </w:rPr>
        <w:t xml:space="preserve">  </w:t>
      </w:r>
    </w:p>
    <w:p w:rsidR="0000417A" w:rsidRDefault="0000417A" w:rsidP="00B6571E">
      <w:pPr>
        <w:jc w:val="center"/>
        <w:rPr>
          <w:rFonts w:ascii="Times New Roman" w:hAnsi="Times New Roman"/>
          <w:b/>
          <w:szCs w:val="24"/>
        </w:rPr>
      </w:pPr>
    </w:p>
    <w:p w:rsidR="0000417A" w:rsidRDefault="0000417A" w:rsidP="00B6571E">
      <w:pPr>
        <w:jc w:val="center"/>
        <w:rPr>
          <w:rFonts w:ascii="Times New Roman" w:hAnsi="Times New Roman"/>
          <w:b/>
          <w:szCs w:val="24"/>
        </w:rPr>
      </w:pPr>
    </w:p>
    <w:p w:rsidR="00B6571E" w:rsidRPr="00B6571E" w:rsidRDefault="00734E30" w:rsidP="00341B1C">
      <w:pPr>
        <w:tabs>
          <w:tab w:val="left" w:pos="567"/>
        </w:tabs>
        <w:jc w:val="center"/>
        <w:rPr>
          <w:b/>
        </w:rPr>
      </w:pPr>
      <w:r w:rsidRPr="00D7738A">
        <w:rPr>
          <w:rFonts w:ascii="Times New Roman" w:hAnsi="Times New Roman"/>
          <w:b/>
          <w:szCs w:val="24"/>
        </w:rPr>
        <w:t>Č</w:t>
      </w:r>
      <w:r w:rsidR="00B6571E" w:rsidRPr="00B6571E">
        <w:rPr>
          <w:b/>
        </w:rPr>
        <w:t>lánek I</w:t>
      </w:r>
      <w:r w:rsidR="0000417A">
        <w:rPr>
          <w:b/>
        </w:rPr>
        <w:t>X</w:t>
      </w:r>
      <w:r w:rsidR="00B6571E" w:rsidRPr="00B6571E">
        <w:rPr>
          <w:b/>
        </w:rPr>
        <w:t>.</w:t>
      </w:r>
    </w:p>
    <w:p w:rsidR="00B6571E" w:rsidRDefault="00B6571E" w:rsidP="00B6571E">
      <w:pPr>
        <w:jc w:val="center"/>
        <w:rPr>
          <w:b/>
        </w:rPr>
      </w:pPr>
      <w:r w:rsidRPr="00B6571E">
        <w:rPr>
          <w:b/>
        </w:rPr>
        <w:t>Závěrečná ustanovení</w:t>
      </w:r>
    </w:p>
    <w:p w:rsidR="00B6571E" w:rsidRDefault="00B6571E" w:rsidP="008B3F00">
      <w:pPr>
        <w:jc w:val="both"/>
        <w:rPr>
          <w:b/>
        </w:rPr>
      </w:pPr>
    </w:p>
    <w:p w:rsidR="008B38C8" w:rsidRPr="00F84EA6" w:rsidRDefault="00B6571E" w:rsidP="00F84EA6">
      <w:pPr>
        <w:pStyle w:val="Odstavecseseznamem"/>
        <w:numPr>
          <w:ilvl w:val="1"/>
          <w:numId w:val="15"/>
        </w:numPr>
        <w:tabs>
          <w:tab w:val="clear" w:pos="1080"/>
          <w:tab w:val="num" w:pos="567"/>
        </w:tabs>
        <w:spacing w:line="240" w:lineRule="auto"/>
        <w:ind w:left="567" w:hanging="567"/>
        <w:contextualSpacing w:val="0"/>
        <w:jc w:val="both"/>
        <w:rPr>
          <w:rFonts w:ascii="Times New Roman" w:hAnsi="Times New Roman"/>
          <w:sz w:val="24"/>
          <w:szCs w:val="24"/>
        </w:rPr>
      </w:pPr>
      <w:r w:rsidRPr="00B6571E">
        <w:rPr>
          <w:rFonts w:ascii="Times New Roman" w:hAnsi="Times New Roman"/>
          <w:sz w:val="24"/>
          <w:szCs w:val="24"/>
        </w:rPr>
        <w:t>Tato Smlouva a vztahy z ní vyplývající se řídí právním řádem České republiky, zejména příslušnými ustanoveními Občanského zákoníku.</w:t>
      </w:r>
    </w:p>
    <w:p w:rsidR="008B38C8" w:rsidRPr="00F84EA6" w:rsidRDefault="008B38C8" w:rsidP="00F84EA6">
      <w:pPr>
        <w:pStyle w:val="Odstavecseseznamem"/>
        <w:numPr>
          <w:ilvl w:val="1"/>
          <w:numId w:val="15"/>
        </w:numPr>
        <w:tabs>
          <w:tab w:val="clear" w:pos="1080"/>
          <w:tab w:val="num" w:pos="567"/>
        </w:tabs>
        <w:spacing w:line="240" w:lineRule="auto"/>
        <w:ind w:left="567" w:hanging="567"/>
        <w:contextualSpacing w:val="0"/>
        <w:jc w:val="both"/>
        <w:rPr>
          <w:rFonts w:ascii="Times New Roman" w:hAnsi="Times New Roman"/>
          <w:sz w:val="24"/>
          <w:szCs w:val="24"/>
        </w:rPr>
      </w:pPr>
      <w:r w:rsidRPr="008B38C8">
        <w:rPr>
          <w:rFonts w:ascii="Times New Roman" w:hAnsi="Times New Roman"/>
          <w:sz w:val="24"/>
          <w:szCs w:val="24"/>
        </w:rPr>
        <w:t>Ve</w:t>
      </w:r>
      <w:r w:rsidR="00B6571E" w:rsidRPr="008B38C8">
        <w:rPr>
          <w:rFonts w:ascii="Times New Roman" w:hAnsi="Times New Roman"/>
          <w:sz w:val="24"/>
          <w:szCs w:val="24"/>
        </w:rPr>
        <w:t xml:space="preserve">škerá ústní i písemná ujednání smluvních stran, uskutečněná v souvislosti s přípravou či procesem uzavírání této Smlouvy, pozbývají uzavřením této Smlouvy účinnosti </w:t>
      </w:r>
      <w:r w:rsidR="00A36B22">
        <w:rPr>
          <w:rFonts w:ascii="Times New Roman" w:hAnsi="Times New Roman"/>
          <w:sz w:val="24"/>
          <w:szCs w:val="24"/>
        </w:rPr>
        <w:br/>
      </w:r>
      <w:r w:rsidR="00B6571E" w:rsidRPr="008B38C8">
        <w:rPr>
          <w:rFonts w:ascii="Times New Roman" w:hAnsi="Times New Roman"/>
          <w:sz w:val="24"/>
          <w:szCs w:val="24"/>
        </w:rPr>
        <w:t>a relevantní jsou nadále jen ujednání obsažená v</w:t>
      </w:r>
      <w:r w:rsidR="00B6571E" w:rsidRPr="008B3F00">
        <w:rPr>
          <w:rFonts w:ascii="Times New Roman" w:hAnsi="Times New Roman"/>
          <w:sz w:val="24"/>
          <w:szCs w:val="24"/>
        </w:rPr>
        <w:t xml:space="preserve"> této Smlouvě, jejích přílohách </w:t>
      </w:r>
      <w:r w:rsidR="00A36B22">
        <w:rPr>
          <w:rFonts w:ascii="Times New Roman" w:hAnsi="Times New Roman"/>
          <w:sz w:val="24"/>
          <w:szCs w:val="24"/>
        </w:rPr>
        <w:br/>
      </w:r>
      <w:r w:rsidR="00B6571E" w:rsidRPr="008B3F00">
        <w:rPr>
          <w:rFonts w:ascii="Times New Roman" w:hAnsi="Times New Roman"/>
          <w:sz w:val="24"/>
          <w:szCs w:val="24"/>
        </w:rPr>
        <w:t>a případných dodatcích.</w:t>
      </w:r>
    </w:p>
    <w:p w:rsidR="00B6571E" w:rsidRPr="00F84EA6" w:rsidRDefault="008B38C8" w:rsidP="00B6571E">
      <w:pPr>
        <w:pStyle w:val="Odstavecseseznamem"/>
        <w:numPr>
          <w:ilvl w:val="1"/>
          <w:numId w:val="15"/>
        </w:numPr>
        <w:tabs>
          <w:tab w:val="clear" w:pos="1080"/>
          <w:tab w:val="num" w:pos="567"/>
        </w:tabs>
        <w:spacing w:line="240" w:lineRule="auto"/>
        <w:ind w:left="567" w:hanging="567"/>
        <w:contextualSpacing w:val="0"/>
        <w:jc w:val="both"/>
        <w:rPr>
          <w:rFonts w:ascii="Times New Roman" w:hAnsi="Times New Roman"/>
          <w:sz w:val="24"/>
          <w:szCs w:val="24"/>
        </w:rPr>
      </w:pPr>
      <w:r>
        <w:rPr>
          <w:rFonts w:ascii="Times New Roman" w:hAnsi="Times New Roman"/>
          <w:sz w:val="24"/>
          <w:szCs w:val="24"/>
        </w:rPr>
        <w:t xml:space="preserve">Smluvní strany se dohodly na tom, že ustanovení § 1740 odst. </w:t>
      </w:r>
      <w:r w:rsidR="0000417A">
        <w:rPr>
          <w:rFonts w:ascii="Times New Roman" w:hAnsi="Times New Roman"/>
          <w:sz w:val="24"/>
          <w:szCs w:val="24"/>
        </w:rPr>
        <w:t>(</w:t>
      </w:r>
      <w:r>
        <w:rPr>
          <w:rFonts w:ascii="Times New Roman" w:hAnsi="Times New Roman"/>
          <w:sz w:val="24"/>
          <w:szCs w:val="24"/>
        </w:rPr>
        <w:t>3</w:t>
      </w:r>
      <w:r w:rsidR="0000417A">
        <w:rPr>
          <w:rFonts w:ascii="Times New Roman" w:hAnsi="Times New Roman"/>
          <w:sz w:val="24"/>
          <w:szCs w:val="24"/>
        </w:rPr>
        <w:t>)</w:t>
      </w:r>
      <w:r>
        <w:rPr>
          <w:rFonts w:ascii="Times New Roman" w:hAnsi="Times New Roman"/>
          <w:sz w:val="24"/>
          <w:szCs w:val="24"/>
        </w:rPr>
        <w:t xml:space="preserve"> Občanského zákoníku se nepoužije; přijetí návrhu Smlouvy (nabídky) s dodatkem nebo odchylkou se vylučuje.</w:t>
      </w:r>
    </w:p>
    <w:p w:rsidR="00CE29DD" w:rsidRPr="00F84EA6" w:rsidRDefault="008B38C8" w:rsidP="00F84EA6">
      <w:pPr>
        <w:pStyle w:val="Odstavecseseznamem"/>
        <w:numPr>
          <w:ilvl w:val="1"/>
          <w:numId w:val="15"/>
        </w:numPr>
        <w:tabs>
          <w:tab w:val="clear" w:pos="1080"/>
          <w:tab w:val="num" w:pos="567"/>
        </w:tabs>
        <w:spacing w:line="240" w:lineRule="auto"/>
        <w:ind w:left="567" w:hanging="567"/>
        <w:contextualSpacing w:val="0"/>
        <w:jc w:val="both"/>
        <w:rPr>
          <w:rFonts w:ascii="Times New Roman" w:hAnsi="Times New Roman"/>
          <w:sz w:val="24"/>
          <w:szCs w:val="24"/>
        </w:rPr>
      </w:pPr>
      <w:r w:rsidRPr="0082042D">
        <w:rPr>
          <w:rFonts w:ascii="Times New Roman" w:hAnsi="Times New Roman"/>
          <w:sz w:val="24"/>
          <w:szCs w:val="24"/>
        </w:rPr>
        <w:t xml:space="preserve">Pokud některé z ustanovení této Smlouvy je nebo se stane neplatným, neúčinným </w:t>
      </w:r>
      <w:r w:rsidR="00A36B22">
        <w:rPr>
          <w:rFonts w:ascii="Times New Roman" w:hAnsi="Times New Roman"/>
          <w:sz w:val="24"/>
          <w:szCs w:val="24"/>
        </w:rPr>
        <w:br/>
      </w:r>
      <w:r w:rsidRPr="0082042D">
        <w:rPr>
          <w:rFonts w:ascii="Times New Roman" w:hAnsi="Times New Roman"/>
          <w:sz w:val="24"/>
          <w:szCs w:val="24"/>
        </w:rPr>
        <w:t xml:space="preserve">či zdánlivým, neplatnost, neúčinnost či zdánlivost tohoto ustanovení nebude mít </w:t>
      </w:r>
      <w:r w:rsidR="00A36B22">
        <w:rPr>
          <w:rFonts w:ascii="Times New Roman" w:hAnsi="Times New Roman"/>
          <w:sz w:val="24"/>
          <w:szCs w:val="24"/>
        </w:rPr>
        <w:br/>
      </w:r>
      <w:r w:rsidRPr="0082042D">
        <w:rPr>
          <w:rFonts w:ascii="Times New Roman" w:hAnsi="Times New Roman"/>
          <w:sz w:val="24"/>
          <w:szCs w:val="24"/>
        </w:rPr>
        <w:t xml:space="preserve">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rsidR="007E6C64" w:rsidRPr="00F84EA6" w:rsidRDefault="007E6C64" w:rsidP="00F84EA6">
      <w:pPr>
        <w:pStyle w:val="Odstavecseseznamem"/>
        <w:numPr>
          <w:ilvl w:val="1"/>
          <w:numId w:val="15"/>
        </w:numPr>
        <w:tabs>
          <w:tab w:val="clear" w:pos="1080"/>
          <w:tab w:val="num" w:pos="567"/>
        </w:tabs>
        <w:spacing w:line="240" w:lineRule="auto"/>
        <w:ind w:left="567" w:hanging="567"/>
        <w:contextualSpacing w:val="0"/>
        <w:jc w:val="both"/>
        <w:rPr>
          <w:rFonts w:ascii="Times New Roman" w:hAnsi="Times New Roman"/>
          <w:sz w:val="24"/>
          <w:szCs w:val="24"/>
        </w:rPr>
      </w:pPr>
      <w:r w:rsidRPr="0082042D">
        <w:rPr>
          <w:rFonts w:ascii="Times New Roman" w:hAnsi="Times New Roman"/>
          <w:sz w:val="24"/>
          <w:szCs w:val="24"/>
        </w:rPr>
        <w:t>T</w:t>
      </w:r>
      <w:r w:rsidR="00CE29DD" w:rsidRPr="0082042D">
        <w:rPr>
          <w:rFonts w:ascii="Times New Roman" w:hAnsi="Times New Roman"/>
          <w:sz w:val="24"/>
          <w:szCs w:val="24"/>
        </w:rPr>
        <w:t>u</w:t>
      </w:r>
      <w:r w:rsidRPr="0082042D">
        <w:rPr>
          <w:rFonts w:ascii="Times New Roman" w:hAnsi="Times New Roman"/>
          <w:sz w:val="24"/>
          <w:szCs w:val="24"/>
        </w:rPr>
        <w:t xml:space="preserve">to </w:t>
      </w:r>
      <w:r w:rsidR="00CE29DD" w:rsidRPr="0082042D">
        <w:rPr>
          <w:rFonts w:ascii="Times New Roman" w:hAnsi="Times New Roman"/>
          <w:sz w:val="24"/>
          <w:szCs w:val="24"/>
        </w:rPr>
        <w:t>S</w:t>
      </w:r>
      <w:r w:rsidRPr="0082042D">
        <w:rPr>
          <w:rFonts w:ascii="Times New Roman" w:hAnsi="Times New Roman"/>
          <w:sz w:val="24"/>
          <w:szCs w:val="24"/>
        </w:rPr>
        <w:t>mlouv</w:t>
      </w:r>
      <w:r w:rsidR="00CE29DD" w:rsidRPr="0082042D">
        <w:rPr>
          <w:rFonts w:ascii="Times New Roman" w:hAnsi="Times New Roman"/>
          <w:sz w:val="24"/>
          <w:szCs w:val="24"/>
        </w:rPr>
        <w:t>u lze měnit a doplňovat pouze po d</w:t>
      </w:r>
      <w:r w:rsidR="00A46F09">
        <w:rPr>
          <w:rFonts w:ascii="Times New Roman" w:hAnsi="Times New Roman"/>
          <w:sz w:val="24"/>
          <w:szCs w:val="24"/>
        </w:rPr>
        <w:t>o</w:t>
      </w:r>
      <w:r w:rsidR="00CE29DD" w:rsidRPr="0082042D">
        <w:rPr>
          <w:rFonts w:ascii="Times New Roman" w:hAnsi="Times New Roman"/>
          <w:sz w:val="24"/>
          <w:szCs w:val="24"/>
        </w:rPr>
        <w:t>sažení úplného konsensu smluvních stran na celém obsahu její změny či plnění, a to pouze formou písemných, vz</w:t>
      </w:r>
      <w:r w:rsidR="00A46F09">
        <w:rPr>
          <w:rFonts w:ascii="Times New Roman" w:hAnsi="Times New Roman"/>
          <w:sz w:val="24"/>
          <w:szCs w:val="24"/>
        </w:rPr>
        <w:t>e</w:t>
      </w:r>
      <w:r w:rsidR="00CE29DD" w:rsidRPr="0082042D">
        <w:rPr>
          <w:rFonts w:ascii="Times New Roman" w:hAnsi="Times New Roman"/>
          <w:sz w:val="24"/>
          <w:szCs w:val="24"/>
        </w:rPr>
        <w:t>stupně číslovaných smluvních dodatků, podepsaných oprávněn</w:t>
      </w:r>
      <w:r w:rsidR="00A46F09">
        <w:rPr>
          <w:rFonts w:ascii="Times New Roman" w:hAnsi="Times New Roman"/>
          <w:sz w:val="24"/>
          <w:szCs w:val="24"/>
        </w:rPr>
        <w:t>ý</w:t>
      </w:r>
      <w:r w:rsidR="00CE29DD" w:rsidRPr="0082042D">
        <w:rPr>
          <w:rFonts w:ascii="Times New Roman" w:hAnsi="Times New Roman"/>
          <w:sz w:val="24"/>
          <w:szCs w:val="24"/>
        </w:rPr>
        <w:t>mi zástupci obou smluvních stran. Jiné zápisy, protokoly apod. se za změnu Smlouvy nepovažují. Uzavření písemného dodatku Smlouvy podle tohoto odsta</w:t>
      </w:r>
      <w:r w:rsidR="00A46F09">
        <w:rPr>
          <w:rFonts w:ascii="Times New Roman" w:hAnsi="Times New Roman"/>
          <w:sz w:val="24"/>
          <w:szCs w:val="24"/>
        </w:rPr>
        <w:t>v</w:t>
      </w:r>
      <w:r w:rsidR="00C23581">
        <w:rPr>
          <w:rFonts w:ascii="Times New Roman" w:hAnsi="Times New Roman"/>
          <w:sz w:val="24"/>
          <w:szCs w:val="24"/>
        </w:rPr>
        <w:t>c</w:t>
      </w:r>
      <w:r w:rsidR="00CE29DD" w:rsidRPr="0082042D">
        <w:rPr>
          <w:rFonts w:ascii="Times New Roman" w:hAnsi="Times New Roman"/>
          <w:sz w:val="24"/>
          <w:szCs w:val="24"/>
        </w:rPr>
        <w:t xml:space="preserve">e se nevyžaduje pouze v případě </w:t>
      </w:r>
      <w:r w:rsidR="0000417A">
        <w:rPr>
          <w:rFonts w:ascii="Times New Roman" w:hAnsi="Times New Roman"/>
          <w:sz w:val="24"/>
          <w:szCs w:val="24"/>
        </w:rPr>
        <w:t>změny identifikačních údajů smluvních stran uvedených v zá</w:t>
      </w:r>
      <w:r w:rsidR="0096209E">
        <w:rPr>
          <w:rFonts w:ascii="Times New Roman" w:hAnsi="Times New Roman"/>
          <w:sz w:val="24"/>
          <w:szCs w:val="24"/>
        </w:rPr>
        <w:t>h</w:t>
      </w:r>
      <w:r w:rsidR="0000417A">
        <w:rPr>
          <w:rFonts w:ascii="Times New Roman" w:hAnsi="Times New Roman"/>
          <w:sz w:val="24"/>
          <w:szCs w:val="24"/>
        </w:rPr>
        <w:t xml:space="preserve">laví této Smlouvy nebo </w:t>
      </w:r>
      <w:r w:rsidR="00CE29DD" w:rsidRPr="0082042D">
        <w:rPr>
          <w:rFonts w:ascii="Times New Roman" w:hAnsi="Times New Roman"/>
          <w:sz w:val="24"/>
          <w:szCs w:val="24"/>
        </w:rPr>
        <w:t>změny osob pověřených k jednání ve věci plnění podmínek této Smlouvy nebo jejich kontaktních údajů, uvedených v</w:t>
      </w:r>
      <w:r w:rsidR="00A46F09">
        <w:rPr>
          <w:rFonts w:ascii="Times New Roman" w:hAnsi="Times New Roman"/>
          <w:sz w:val="24"/>
          <w:szCs w:val="24"/>
        </w:rPr>
        <w:t> </w:t>
      </w:r>
      <w:r w:rsidR="00CE29DD" w:rsidRPr="0082042D">
        <w:rPr>
          <w:rFonts w:ascii="Times New Roman" w:hAnsi="Times New Roman"/>
          <w:sz w:val="24"/>
          <w:szCs w:val="24"/>
        </w:rPr>
        <w:t>odstavc</w:t>
      </w:r>
      <w:r w:rsidR="00A46F09">
        <w:rPr>
          <w:rFonts w:ascii="Times New Roman" w:hAnsi="Times New Roman"/>
          <w:sz w:val="24"/>
          <w:szCs w:val="24"/>
        </w:rPr>
        <w:t>i 7. t</w:t>
      </w:r>
      <w:r w:rsidR="00CE29DD" w:rsidRPr="0082042D">
        <w:rPr>
          <w:rFonts w:ascii="Times New Roman" w:hAnsi="Times New Roman"/>
          <w:sz w:val="24"/>
          <w:szCs w:val="24"/>
        </w:rPr>
        <w:t xml:space="preserve">ohoto Článku. Tyto změny mohou být činěny písemným oznámením, zaslaným příslušné smluvní straně bez zbytečného odkladu po vzniku takové změny. Jakákoliv ústní ujednání o realizaci Projektu </w:t>
      </w:r>
      <w:r w:rsidR="00A36B22">
        <w:rPr>
          <w:rFonts w:ascii="Times New Roman" w:hAnsi="Times New Roman"/>
          <w:sz w:val="24"/>
          <w:szCs w:val="24"/>
        </w:rPr>
        <w:br/>
      </w:r>
      <w:r w:rsidR="00CE29DD" w:rsidRPr="0082042D">
        <w:rPr>
          <w:rFonts w:ascii="Times New Roman" w:hAnsi="Times New Roman"/>
          <w:sz w:val="24"/>
          <w:szCs w:val="24"/>
        </w:rPr>
        <w:t>nebo plnění podmínek Smlouvy, která nejsou písemně potvrzena oběma smluvními stranami, jsou právně neúčinná.</w:t>
      </w:r>
    </w:p>
    <w:p w:rsidR="00CE29DD" w:rsidRPr="00F84EA6" w:rsidRDefault="00CE29DD" w:rsidP="0082042D">
      <w:pPr>
        <w:pStyle w:val="Odstavecseseznamem"/>
        <w:numPr>
          <w:ilvl w:val="1"/>
          <w:numId w:val="15"/>
        </w:numPr>
        <w:tabs>
          <w:tab w:val="clear" w:pos="1080"/>
          <w:tab w:val="num" w:pos="567"/>
        </w:tabs>
        <w:spacing w:line="240" w:lineRule="auto"/>
        <w:ind w:left="567" w:hanging="567"/>
        <w:contextualSpacing w:val="0"/>
        <w:jc w:val="both"/>
        <w:rPr>
          <w:rFonts w:ascii="Times New Roman" w:hAnsi="Times New Roman"/>
          <w:sz w:val="24"/>
          <w:szCs w:val="24"/>
        </w:rPr>
      </w:pPr>
      <w:r w:rsidRPr="0082042D">
        <w:rPr>
          <w:rFonts w:ascii="Times New Roman" w:hAnsi="Times New Roman"/>
          <w:sz w:val="24"/>
          <w:szCs w:val="24"/>
        </w:rPr>
        <w:t xml:space="preserve">Příjemce není oprávněn bez předchozího písemného souhlasu VZP ČR postoupit </w:t>
      </w:r>
      <w:r w:rsidR="00A36B22">
        <w:rPr>
          <w:rFonts w:ascii="Times New Roman" w:hAnsi="Times New Roman"/>
          <w:sz w:val="24"/>
          <w:szCs w:val="24"/>
        </w:rPr>
        <w:br/>
      </w:r>
      <w:r w:rsidRPr="0082042D">
        <w:rPr>
          <w:rFonts w:ascii="Times New Roman" w:hAnsi="Times New Roman"/>
          <w:sz w:val="24"/>
          <w:szCs w:val="24"/>
        </w:rPr>
        <w:t>či převést jakákoliv práva či povinnosti vyplývající z této Smlouvy na jakoukoliv třetí osobu.</w:t>
      </w:r>
    </w:p>
    <w:p w:rsidR="00CE29DD" w:rsidRPr="00962F5B" w:rsidRDefault="00CE29DD" w:rsidP="00F84EA6">
      <w:pPr>
        <w:pStyle w:val="Odstavecseseznamem"/>
        <w:numPr>
          <w:ilvl w:val="1"/>
          <w:numId w:val="15"/>
        </w:numPr>
        <w:tabs>
          <w:tab w:val="clear" w:pos="1080"/>
          <w:tab w:val="num" w:pos="567"/>
        </w:tabs>
        <w:spacing w:line="240" w:lineRule="auto"/>
        <w:ind w:left="567" w:hanging="567"/>
        <w:contextualSpacing w:val="0"/>
        <w:jc w:val="both"/>
        <w:rPr>
          <w:rFonts w:ascii="Times New Roman" w:hAnsi="Times New Roman"/>
          <w:sz w:val="24"/>
          <w:szCs w:val="24"/>
        </w:rPr>
      </w:pPr>
      <w:r w:rsidRPr="00962F5B">
        <w:rPr>
          <w:rFonts w:ascii="Times New Roman" w:hAnsi="Times New Roman"/>
          <w:sz w:val="24"/>
          <w:szCs w:val="24"/>
        </w:rPr>
        <w:t>K jednání ve věci plnění podmínek této smlouvy jsou pověřeni:</w:t>
      </w:r>
    </w:p>
    <w:p w:rsidR="00D7738A" w:rsidRPr="00D7738A" w:rsidRDefault="00CE29DD" w:rsidP="00C47292">
      <w:pPr>
        <w:pStyle w:val="Odstavecseseznamem"/>
        <w:numPr>
          <w:ilvl w:val="0"/>
          <w:numId w:val="16"/>
        </w:numPr>
        <w:ind w:left="993"/>
        <w:rPr>
          <w:rFonts w:ascii="Times New Roman" w:hAnsi="Times New Roman"/>
          <w:sz w:val="24"/>
          <w:szCs w:val="24"/>
        </w:rPr>
      </w:pPr>
      <w:r w:rsidRPr="00D7738A">
        <w:rPr>
          <w:rFonts w:ascii="Times New Roman" w:hAnsi="Times New Roman"/>
          <w:sz w:val="24"/>
          <w:szCs w:val="24"/>
        </w:rPr>
        <w:t xml:space="preserve">za VZP ČR: </w:t>
      </w:r>
      <w:r w:rsidR="00D7738A" w:rsidRPr="00D7738A">
        <w:rPr>
          <w:rFonts w:ascii="Times New Roman" w:hAnsi="Times New Roman"/>
          <w:sz w:val="24"/>
          <w:szCs w:val="24"/>
        </w:rPr>
        <w:t>Mgr. Radka Gutová</w:t>
      </w:r>
      <w:r w:rsidRPr="00D7738A">
        <w:rPr>
          <w:rFonts w:ascii="Times New Roman" w:hAnsi="Times New Roman"/>
          <w:sz w:val="24"/>
          <w:szCs w:val="24"/>
        </w:rPr>
        <w:t xml:space="preserve"> </w:t>
      </w:r>
      <w:r w:rsidR="00C47292" w:rsidRPr="00D7738A">
        <w:rPr>
          <w:rFonts w:ascii="Times New Roman" w:hAnsi="Times New Roman"/>
          <w:sz w:val="24"/>
          <w:szCs w:val="24"/>
        </w:rPr>
        <w:tab/>
      </w:r>
    </w:p>
    <w:p w:rsidR="00CE29DD" w:rsidRPr="00D7738A" w:rsidRDefault="00CE29DD" w:rsidP="00D7738A">
      <w:pPr>
        <w:pStyle w:val="Odstavecseseznamem"/>
        <w:ind w:left="992"/>
        <w:contextualSpacing w:val="0"/>
        <w:rPr>
          <w:rStyle w:val="Hypertextovodkaz"/>
          <w:rFonts w:ascii="Times New Roman" w:hAnsi="Times New Roman"/>
          <w:color w:val="auto"/>
          <w:sz w:val="24"/>
          <w:szCs w:val="24"/>
          <w:u w:val="none"/>
        </w:rPr>
      </w:pPr>
      <w:r w:rsidRPr="00D7738A">
        <w:rPr>
          <w:rFonts w:ascii="Times New Roman" w:hAnsi="Times New Roman"/>
          <w:sz w:val="24"/>
          <w:szCs w:val="24"/>
        </w:rPr>
        <w:t>tel.</w:t>
      </w:r>
      <w:r w:rsidR="00CA593E" w:rsidRPr="00D7738A">
        <w:rPr>
          <w:rFonts w:ascii="Times New Roman" w:hAnsi="Times New Roman"/>
          <w:sz w:val="24"/>
          <w:szCs w:val="24"/>
        </w:rPr>
        <w:t xml:space="preserve"> </w:t>
      </w:r>
      <w:r w:rsidRPr="00D7738A">
        <w:rPr>
          <w:rFonts w:ascii="Times New Roman" w:hAnsi="Times New Roman"/>
          <w:sz w:val="24"/>
          <w:szCs w:val="24"/>
        </w:rPr>
        <w:t>č.:</w:t>
      </w:r>
      <w:r w:rsidR="00D7738A" w:rsidRPr="00D7738A">
        <w:rPr>
          <w:rFonts w:ascii="Times New Roman" w:hAnsi="Times New Roman"/>
          <w:sz w:val="24"/>
          <w:szCs w:val="24"/>
        </w:rPr>
        <w:t xml:space="preserve"> 734 423 204</w:t>
      </w:r>
      <w:r w:rsidR="00C47292" w:rsidRPr="00D7738A">
        <w:rPr>
          <w:rFonts w:ascii="Times New Roman" w:hAnsi="Times New Roman"/>
          <w:sz w:val="24"/>
          <w:szCs w:val="24"/>
        </w:rPr>
        <w:tab/>
      </w:r>
      <w:r w:rsidRPr="00D7738A">
        <w:rPr>
          <w:rFonts w:ascii="Times New Roman" w:hAnsi="Times New Roman"/>
          <w:sz w:val="24"/>
          <w:szCs w:val="24"/>
        </w:rPr>
        <w:t xml:space="preserve"> e-mail:</w:t>
      </w:r>
      <w:r w:rsidR="00D7738A" w:rsidRPr="00D7738A">
        <w:rPr>
          <w:rFonts w:ascii="Times New Roman" w:hAnsi="Times New Roman"/>
          <w:sz w:val="24"/>
          <w:szCs w:val="24"/>
        </w:rPr>
        <w:t xml:space="preserve"> </w:t>
      </w:r>
      <w:proofErr w:type="spellStart"/>
      <w:r w:rsidR="00D7738A" w:rsidRPr="00D7738A">
        <w:rPr>
          <w:rFonts w:ascii="Times New Roman" w:hAnsi="Times New Roman"/>
          <w:sz w:val="24"/>
          <w:szCs w:val="24"/>
        </w:rPr>
        <w:t>radka.gutova</w:t>
      </w:r>
      <w:proofErr w:type="spellEnd"/>
      <w:r w:rsidR="00D7738A" w:rsidRPr="00D7738A">
        <w:rPr>
          <w:rFonts w:ascii="Times New Roman" w:hAnsi="Times New Roman"/>
          <w:sz w:val="24"/>
          <w:szCs w:val="24"/>
          <w:lang w:val="en-US"/>
        </w:rPr>
        <w:t>@</w:t>
      </w:r>
      <w:r w:rsidR="00D7738A" w:rsidRPr="00D7738A">
        <w:rPr>
          <w:rFonts w:ascii="Times New Roman" w:hAnsi="Times New Roman"/>
          <w:sz w:val="24"/>
          <w:szCs w:val="24"/>
        </w:rPr>
        <w:t>vzp.cz</w:t>
      </w:r>
      <w:r w:rsidRPr="00D7738A">
        <w:rPr>
          <w:rFonts w:ascii="Times New Roman" w:hAnsi="Times New Roman"/>
          <w:sz w:val="24"/>
          <w:szCs w:val="24"/>
        </w:rPr>
        <w:t xml:space="preserve"> </w:t>
      </w:r>
    </w:p>
    <w:p w:rsidR="00D7738A" w:rsidRPr="00D7738A" w:rsidRDefault="00CE29DD" w:rsidP="00D7738A">
      <w:pPr>
        <w:pStyle w:val="Odstavecseseznamem"/>
        <w:numPr>
          <w:ilvl w:val="0"/>
          <w:numId w:val="16"/>
        </w:numPr>
        <w:spacing w:after="0"/>
        <w:ind w:left="992" w:hanging="357"/>
        <w:contextualSpacing w:val="0"/>
        <w:rPr>
          <w:rFonts w:ascii="Times New Roman" w:hAnsi="Times New Roman"/>
          <w:sz w:val="24"/>
          <w:szCs w:val="24"/>
        </w:rPr>
      </w:pPr>
      <w:r w:rsidRPr="00D7738A">
        <w:rPr>
          <w:rFonts w:ascii="Times New Roman" w:hAnsi="Times New Roman"/>
          <w:sz w:val="24"/>
          <w:szCs w:val="24"/>
        </w:rPr>
        <w:t xml:space="preserve">za Příjemce: </w:t>
      </w:r>
      <w:r w:rsidR="00B450FF" w:rsidRPr="00D7738A">
        <w:rPr>
          <w:rFonts w:ascii="Times New Roman" w:hAnsi="Times New Roman"/>
          <w:sz w:val="24"/>
          <w:szCs w:val="24"/>
        </w:rPr>
        <w:t>Prof. MUDr. Milan Lukáš, CSc.</w:t>
      </w:r>
      <w:r w:rsidR="00C47292" w:rsidRPr="00D7738A">
        <w:rPr>
          <w:rFonts w:ascii="Times New Roman" w:hAnsi="Times New Roman"/>
          <w:sz w:val="24"/>
          <w:szCs w:val="24"/>
        </w:rPr>
        <w:tab/>
      </w:r>
    </w:p>
    <w:p w:rsidR="00403E0E" w:rsidRPr="00D7738A" w:rsidRDefault="00962F5B" w:rsidP="00D7738A">
      <w:pPr>
        <w:pStyle w:val="Odstavecseseznamem"/>
        <w:ind w:left="992"/>
        <w:contextualSpacing w:val="0"/>
        <w:rPr>
          <w:rFonts w:ascii="Times New Roman" w:hAnsi="Times New Roman"/>
          <w:sz w:val="24"/>
          <w:szCs w:val="24"/>
        </w:rPr>
      </w:pPr>
      <w:r w:rsidRPr="00D7738A">
        <w:rPr>
          <w:rFonts w:ascii="Times New Roman" w:hAnsi="Times New Roman"/>
          <w:sz w:val="24"/>
          <w:szCs w:val="24"/>
        </w:rPr>
        <w:t>tel.</w:t>
      </w:r>
      <w:r w:rsidR="00CA593E" w:rsidRPr="00D7738A">
        <w:rPr>
          <w:rFonts w:ascii="Times New Roman" w:hAnsi="Times New Roman"/>
          <w:sz w:val="24"/>
          <w:szCs w:val="24"/>
        </w:rPr>
        <w:t xml:space="preserve"> </w:t>
      </w:r>
      <w:r w:rsidRPr="00D7738A">
        <w:rPr>
          <w:rFonts w:ascii="Times New Roman" w:hAnsi="Times New Roman"/>
          <w:sz w:val="24"/>
          <w:szCs w:val="24"/>
        </w:rPr>
        <w:t>č.:</w:t>
      </w:r>
      <w:r w:rsidR="00B450FF" w:rsidRPr="00D7738A">
        <w:rPr>
          <w:rFonts w:ascii="Times New Roman" w:hAnsi="Times New Roman"/>
          <w:sz w:val="24"/>
          <w:szCs w:val="24"/>
        </w:rPr>
        <w:t xml:space="preserve"> 725 505 279</w:t>
      </w:r>
      <w:r w:rsidR="00C47292" w:rsidRPr="00D7738A">
        <w:rPr>
          <w:rFonts w:ascii="Times New Roman" w:hAnsi="Times New Roman"/>
          <w:sz w:val="24"/>
          <w:szCs w:val="24"/>
        </w:rPr>
        <w:tab/>
      </w:r>
      <w:r w:rsidR="00A110F6" w:rsidRPr="00D7738A">
        <w:rPr>
          <w:rFonts w:ascii="Times New Roman" w:hAnsi="Times New Roman"/>
          <w:sz w:val="24"/>
          <w:szCs w:val="24"/>
        </w:rPr>
        <w:t xml:space="preserve"> e-mail: </w:t>
      </w:r>
      <w:r w:rsidR="00B450FF" w:rsidRPr="00D7738A">
        <w:rPr>
          <w:rFonts w:ascii="Times New Roman" w:hAnsi="Times New Roman"/>
          <w:sz w:val="24"/>
          <w:szCs w:val="24"/>
        </w:rPr>
        <w:t>milan.lukas@email.cz</w:t>
      </w:r>
    </w:p>
    <w:p w:rsidR="007E6C64" w:rsidRPr="00555759" w:rsidRDefault="007E6C64" w:rsidP="00F84EA6">
      <w:pPr>
        <w:pStyle w:val="Odstavecseseznamem"/>
        <w:numPr>
          <w:ilvl w:val="1"/>
          <w:numId w:val="15"/>
        </w:numPr>
        <w:tabs>
          <w:tab w:val="clear" w:pos="1080"/>
          <w:tab w:val="num" w:pos="567"/>
        </w:tabs>
        <w:spacing w:line="240" w:lineRule="auto"/>
        <w:ind w:left="567" w:hanging="567"/>
        <w:contextualSpacing w:val="0"/>
        <w:jc w:val="both"/>
        <w:rPr>
          <w:rFonts w:ascii="Times New Roman" w:hAnsi="Times New Roman"/>
          <w:sz w:val="24"/>
          <w:szCs w:val="24"/>
        </w:rPr>
      </w:pPr>
      <w:r w:rsidRPr="00555759">
        <w:rPr>
          <w:rFonts w:ascii="Times New Roman" w:hAnsi="Times New Roman"/>
          <w:sz w:val="24"/>
          <w:szCs w:val="24"/>
        </w:rPr>
        <w:lastRenderedPageBreak/>
        <w:t xml:space="preserve">Tato </w:t>
      </w:r>
      <w:r w:rsidR="00CE29DD" w:rsidRPr="00555759">
        <w:rPr>
          <w:rFonts w:ascii="Times New Roman" w:hAnsi="Times New Roman"/>
          <w:sz w:val="24"/>
          <w:szCs w:val="24"/>
        </w:rPr>
        <w:t>S</w:t>
      </w:r>
      <w:r w:rsidRPr="00555759">
        <w:rPr>
          <w:rFonts w:ascii="Times New Roman" w:hAnsi="Times New Roman"/>
          <w:sz w:val="24"/>
          <w:szCs w:val="24"/>
        </w:rPr>
        <w:t xml:space="preserve">mlouva je vyhotovena ve čtyřech stejnopisech. Každá ze smluvních stran obdrží po dvou stejnopisech této </w:t>
      </w:r>
      <w:r w:rsidR="00CE29DD" w:rsidRPr="00555759">
        <w:rPr>
          <w:rFonts w:ascii="Times New Roman" w:hAnsi="Times New Roman"/>
          <w:sz w:val="24"/>
          <w:szCs w:val="24"/>
        </w:rPr>
        <w:t>S</w:t>
      </w:r>
      <w:r w:rsidRPr="00555759">
        <w:rPr>
          <w:rFonts w:ascii="Times New Roman" w:hAnsi="Times New Roman"/>
          <w:sz w:val="24"/>
          <w:szCs w:val="24"/>
        </w:rPr>
        <w:t>mlouvy s platností originálu.</w:t>
      </w:r>
    </w:p>
    <w:p w:rsidR="0082042D" w:rsidRDefault="007E6C64" w:rsidP="00403E0E">
      <w:pPr>
        <w:pStyle w:val="Odstavecseseznamem"/>
        <w:numPr>
          <w:ilvl w:val="1"/>
          <w:numId w:val="15"/>
        </w:numPr>
        <w:tabs>
          <w:tab w:val="clear" w:pos="1080"/>
          <w:tab w:val="num" w:pos="567"/>
        </w:tabs>
        <w:spacing w:line="240" w:lineRule="auto"/>
        <w:ind w:left="567" w:hanging="567"/>
        <w:contextualSpacing w:val="0"/>
        <w:jc w:val="both"/>
        <w:rPr>
          <w:rFonts w:ascii="Times New Roman" w:hAnsi="Times New Roman"/>
          <w:sz w:val="24"/>
          <w:szCs w:val="24"/>
        </w:rPr>
      </w:pPr>
      <w:r w:rsidRPr="009034C6">
        <w:rPr>
          <w:rFonts w:ascii="Times New Roman" w:hAnsi="Times New Roman"/>
          <w:sz w:val="24"/>
          <w:szCs w:val="24"/>
        </w:rPr>
        <w:t xml:space="preserve">Nedílnou součástí této </w:t>
      </w:r>
      <w:r w:rsidR="00CE29DD" w:rsidRPr="009034C6">
        <w:rPr>
          <w:rFonts w:ascii="Times New Roman" w:hAnsi="Times New Roman"/>
          <w:sz w:val="24"/>
          <w:szCs w:val="24"/>
        </w:rPr>
        <w:t>S</w:t>
      </w:r>
      <w:r w:rsidRPr="009034C6">
        <w:rPr>
          <w:rFonts w:ascii="Times New Roman" w:hAnsi="Times New Roman"/>
          <w:sz w:val="24"/>
          <w:szCs w:val="24"/>
        </w:rPr>
        <w:t xml:space="preserve">mlouvy je </w:t>
      </w:r>
      <w:r w:rsidR="00CE29DD" w:rsidRPr="009034C6">
        <w:rPr>
          <w:rFonts w:ascii="Times New Roman" w:hAnsi="Times New Roman"/>
          <w:sz w:val="24"/>
          <w:szCs w:val="24"/>
        </w:rPr>
        <w:t xml:space="preserve">její příloha, a to </w:t>
      </w:r>
      <w:r w:rsidRPr="0000417A">
        <w:rPr>
          <w:rFonts w:ascii="Times New Roman" w:hAnsi="Times New Roman"/>
          <w:sz w:val="24"/>
          <w:szCs w:val="24"/>
          <w:u w:val="single"/>
        </w:rPr>
        <w:t>Příloha č. 1</w:t>
      </w:r>
      <w:r w:rsidRPr="0071474F">
        <w:rPr>
          <w:rFonts w:ascii="Times New Roman" w:hAnsi="Times New Roman"/>
          <w:sz w:val="24"/>
          <w:szCs w:val="24"/>
        </w:rPr>
        <w:t xml:space="preserve"> –</w:t>
      </w:r>
      <w:r w:rsidRPr="009034C6">
        <w:rPr>
          <w:rFonts w:ascii="Times New Roman" w:hAnsi="Times New Roman"/>
          <w:sz w:val="24"/>
          <w:szCs w:val="24"/>
        </w:rPr>
        <w:t xml:space="preserve"> </w:t>
      </w:r>
      <w:r w:rsidR="00D24D9D">
        <w:rPr>
          <w:rFonts w:ascii="Times New Roman" w:hAnsi="Times New Roman"/>
          <w:sz w:val="24"/>
          <w:szCs w:val="24"/>
        </w:rPr>
        <w:t>S</w:t>
      </w:r>
      <w:r w:rsidRPr="009034C6">
        <w:rPr>
          <w:rFonts w:ascii="Times New Roman" w:hAnsi="Times New Roman"/>
          <w:sz w:val="24"/>
          <w:szCs w:val="24"/>
        </w:rPr>
        <w:t>pecifikace Projektu.</w:t>
      </w:r>
    </w:p>
    <w:p w:rsidR="00555759" w:rsidRPr="00445BE2" w:rsidRDefault="00555759" w:rsidP="00555759">
      <w:pPr>
        <w:pStyle w:val="Odstavecseseznamem"/>
        <w:numPr>
          <w:ilvl w:val="1"/>
          <w:numId w:val="15"/>
        </w:numPr>
        <w:tabs>
          <w:tab w:val="clear" w:pos="1080"/>
          <w:tab w:val="num" w:pos="567"/>
        </w:tabs>
        <w:spacing w:line="240" w:lineRule="auto"/>
        <w:ind w:left="567" w:hanging="567"/>
        <w:contextualSpacing w:val="0"/>
        <w:jc w:val="both"/>
        <w:rPr>
          <w:rFonts w:ascii="Times New Roman" w:hAnsi="Times New Roman"/>
          <w:sz w:val="24"/>
          <w:szCs w:val="24"/>
        </w:rPr>
      </w:pPr>
      <w:r w:rsidRPr="00445BE2">
        <w:rPr>
          <w:rFonts w:ascii="Times New Roman" w:hAnsi="Times New Roman"/>
          <w:sz w:val="24"/>
          <w:szCs w:val="24"/>
        </w:rPr>
        <w:t>Smluvní strany prohlašují, že si tuto Smlouvu p</w:t>
      </w:r>
      <w:r w:rsidRPr="00445BE2">
        <w:rPr>
          <w:rFonts w:ascii="Times New Roman" w:eastAsia="MS Mincho" w:hAnsi="Times New Roman"/>
          <w:sz w:val="24"/>
          <w:szCs w:val="24"/>
        </w:rPr>
        <w:t>ř</w:t>
      </w:r>
      <w:r w:rsidR="00445BE2">
        <w:rPr>
          <w:rFonts w:ascii="Times New Roman" w:eastAsia="MS Mincho" w:hAnsi="Times New Roman"/>
          <w:sz w:val="24"/>
          <w:szCs w:val="24"/>
        </w:rPr>
        <w:t>e</w:t>
      </w:r>
      <w:r w:rsidRPr="00445BE2">
        <w:rPr>
          <w:rFonts w:ascii="Times New Roman" w:hAnsi="Times New Roman"/>
          <w:sz w:val="24"/>
          <w:szCs w:val="24"/>
        </w:rPr>
        <w:t xml:space="preserve">d jejím podpisem </w:t>
      </w:r>
      <w:r w:rsidRPr="00445BE2">
        <w:rPr>
          <w:rFonts w:ascii="Times New Roman" w:eastAsia="MS Mincho" w:hAnsi="Times New Roman"/>
          <w:sz w:val="24"/>
          <w:szCs w:val="24"/>
        </w:rPr>
        <w:t>ř</w:t>
      </w:r>
      <w:r w:rsidRPr="00445BE2">
        <w:rPr>
          <w:rFonts w:ascii="Times New Roman" w:hAnsi="Times New Roman"/>
          <w:sz w:val="24"/>
          <w:szCs w:val="24"/>
        </w:rPr>
        <w:t>ádně p</w:t>
      </w:r>
      <w:r w:rsidRPr="00445BE2">
        <w:rPr>
          <w:rFonts w:ascii="Times New Roman" w:eastAsia="MS Mincho" w:hAnsi="Times New Roman"/>
          <w:sz w:val="24"/>
          <w:szCs w:val="24"/>
        </w:rPr>
        <w:t>ř</w:t>
      </w:r>
      <w:r w:rsidRPr="00445BE2">
        <w:rPr>
          <w:rFonts w:ascii="Times New Roman" w:hAnsi="Times New Roman"/>
          <w:sz w:val="24"/>
          <w:szCs w:val="24"/>
        </w:rPr>
        <w:t>e</w:t>
      </w:r>
      <w:r w:rsidRPr="00445BE2">
        <w:rPr>
          <w:rFonts w:ascii="Times New Roman" w:eastAsia="MS Mincho" w:hAnsi="Times New Roman"/>
          <w:sz w:val="24"/>
          <w:szCs w:val="24"/>
        </w:rPr>
        <w:t>č</w:t>
      </w:r>
      <w:r w:rsidRPr="00445BE2">
        <w:rPr>
          <w:rFonts w:ascii="Times New Roman" w:hAnsi="Times New Roman"/>
          <w:sz w:val="24"/>
          <w:szCs w:val="24"/>
        </w:rPr>
        <w:t>etly a sv</w:t>
      </w:r>
      <w:r w:rsidRPr="00445BE2">
        <w:rPr>
          <w:rFonts w:ascii="Times New Roman" w:eastAsia="MS Mincho" w:hAnsi="Times New Roman"/>
          <w:sz w:val="24"/>
          <w:szCs w:val="24"/>
        </w:rPr>
        <w:t>ů</w:t>
      </w:r>
      <w:r w:rsidRPr="00445BE2">
        <w:rPr>
          <w:rFonts w:ascii="Times New Roman" w:hAnsi="Times New Roman"/>
          <w:sz w:val="24"/>
          <w:szCs w:val="24"/>
        </w:rPr>
        <w:t>j souhlas s obsahem jednotlivých ustanovení v</w:t>
      </w:r>
      <w:r w:rsidRPr="00445BE2">
        <w:rPr>
          <w:rFonts w:ascii="Times New Roman" w:eastAsia="MS Mincho" w:hAnsi="Times New Roman"/>
          <w:sz w:val="24"/>
          <w:szCs w:val="24"/>
        </w:rPr>
        <w:t>č</w:t>
      </w:r>
      <w:r w:rsidRPr="00445BE2">
        <w:rPr>
          <w:rFonts w:ascii="Times New Roman" w:hAnsi="Times New Roman"/>
          <w:sz w:val="24"/>
          <w:szCs w:val="24"/>
        </w:rPr>
        <w:t>etně p</w:t>
      </w:r>
      <w:r w:rsidRPr="00445BE2">
        <w:rPr>
          <w:rFonts w:ascii="Times New Roman" w:eastAsia="MS Mincho" w:hAnsi="Times New Roman"/>
          <w:sz w:val="24"/>
          <w:szCs w:val="24"/>
        </w:rPr>
        <w:t>ř</w:t>
      </w:r>
      <w:r w:rsidRPr="00445BE2">
        <w:rPr>
          <w:rFonts w:ascii="Times New Roman" w:hAnsi="Times New Roman"/>
          <w:sz w:val="24"/>
          <w:szCs w:val="24"/>
        </w:rPr>
        <w:t>ílohy stvrzují svými podpisy.</w:t>
      </w:r>
    </w:p>
    <w:p w:rsidR="000814C2" w:rsidRDefault="000814C2" w:rsidP="0082042D">
      <w:pPr>
        <w:rPr>
          <w:rFonts w:ascii="Times New Roman" w:hAnsi="Times New Roman"/>
          <w:b/>
          <w:szCs w:val="24"/>
        </w:rPr>
      </w:pPr>
    </w:p>
    <w:p w:rsidR="00F73AFE" w:rsidRDefault="00F73AFE" w:rsidP="0082042D">
      <w:pPr>
        <w:rPr>
          <w:rFonts w:ascii="Times New Roman" w:hAnsi="Times New Roman"/>
          <w:b/>
          <w:szCs w:val="24"/>
        </w:rPr>
      </w:pPr>
    </w:p>
    <w:tbl>
      <w:tblPr>
        <w:tblpPr w:leftFromText="141" w:rightFromText="141" w:vertAnchor="text" w:horzAnchor="margin" w:tblpY="566"/>
        <w:tblW w:w="9534" w:type="dxa"/>
        <w:tblLook w:val="01E0" w:firstRow="1" w:lastRow="1" w:firstColumn="1" w:lastColumn="1" w:noHBand="0" w:noVBand="0"/>
      </w:tblPr>
      <w:tblGrid>
        <w:gridCol w:w="4928"/>
        <w:gridCol w:w="4606"/>
      </w:tblGrid>
      <w:tr w:rsidR="00F73AFE" w:rsidRPr="008E7E18" w:rsidTr="002F7421">
        <w:tc>
          <w:tcPr>
            <w:tcW w:w="4928" w:type="dxa"/>
          </w:tcPr>
          <w:p w:rsidR="00F73AFE" w:rsidRPr="00901776" w:rsidRDefault="00F73AFE" w:rsidP="002F7421">
            <w:pPr>
              <w:keepNext/>
              <w:keepLines/>
              <w:jc w:val="center"/>
              <w:rPr>
                <w:rFonts w:ascii="Times New Roman" w:hAnsi="Times New Roman"/>
                <w:szCs w:val="24"/>
              </w:rPr>
            </w:pPr>
            <w:r w:rsidRPr="00901776">
              <w:rPr>
                <w:rFonts w:ascii="Times New Roman" w:hAnsi="Times New Roman"/>
                <w:szCs w:val="24"/>
              </w:rPr>
              <w:t>V Praze dne ………</w:t>
            </w:r>
            <w:proofErr w:type="gramStart"/>
            <w:r w:rsidRPr="00901776">
              <w:rPr>
                <w:rFonts w:ascii="Times New Roman" w:hAnsi="Times New Roman"/>
                <w:szCs w:val="24"/>
              </w:rPr>
              <w:t>…</w:t>
            </w:r>
            <w:r w:rsidR="000E7B62">
              <w:rPr>
                <w:rFonts w:ascii="Times New Roman" w:hAnsi="Times New Roman"/>
                <w:szCs w:val="24"/>
              </w:rPr>
              <w:t>...</w:t>
            </w:r>
            <w:proofErr w:type="gramEnd"/>
          </w:p>
          <w:p w:rsidR="00F73AFE" w:rsidRPr="00901776" w:rsidRDefault="00F73AFE" w:rsidP="002F7421">
            <w:pPr>
              <w:keepNext/>
              <w:keepLines/>
              <w:rPr>
                <w:rFonts w:ascii="Times New Roman" w:hAnsi="Times New Roman"/>
                <w:szCs w:val="24"/>
              </w:rPr>
            </w:pPr>
          </w:p>
          <w:p w:rsidR="00F73AFE" w:rsidRPr="00901776" w:rsidRDefault="00F73AFE" w:rsidP="002F7421">
            <w:pPr>
              <w:keepNext/>
              <w:keepLines/>
              <w:jc w:val="center"/>
              <w:rPr>
                <w:rFonts w:ascii="Times New Roman" w:hAnsi="Times New Roman"/>
                <w:szCs w:val="24"/>
              </w:rPr>
            </w:pPr>
            <w:r w:rsidRPr="00901776">
              <w:rPr>
                <w:rFonts w:ascii="Times New Roman" w:hAnsi="Times New Roman"/>
                <w:szCs w:val="24"/>
              </w:rPr>
              <w:t>Všeobecná zdravotní pojišťovna</w:t>
            </w:r>
          </w:p>
          <w:p w:rsidR="00F73AFE" w:rsidRPr="00901776" w:rsidRDefault="00F73AFE" w:rsidP="002F7421">
            <w:pPr>
              <w:keepNext/>
              <w:keepLines/>
              <w:jc w:val="center"/>
              <w:rPr>
                <w:rStyle w:val="platne1"/>
                <w:rFonts w:ascii="Times New Roman" w:hAnsi="Times New Roman"/>
                <w:szCs w:val="24"/>
              </w:rPr>
            </w:pPr>
            <w:r w:rsidRPr="00901776">
              <w:rPr>
                <w:rFonts w:ascii="Times New Roman" w:hAnsi="Times New Roman"/>
                <w:szCs w:val="24"/>
              </w:rPr>
              <w:t>České republiky</w:t>
            </w:r>
          </w:p>
          <w:p w:rsidR="00F73AFE" w:rsidRDefault="00F73AFE" w:rsidP="002F7421">
            <w:pPr>
              <w:keepNext/>
              <w:keepLines/>
              <w:rPr>
                <w:rFonts w:ascii="Times New Roman" w:hAnsi="Times New Roman"/>
                <w:szCs w:val="24"/>
              </w:rPr>
            </w:pPr>
          </w:p>
          <w:p w:rsidR="000E7B62" w:rsidRPr="00901776" w:rsidRDefault="000E7B62" w:rsidP="002F7421">
            <w:pPr>
              <w:keepNext/>
              <w:keepLines/>
              <w:rPr>
                <w:rFonts w:ascii="Times New Roman" w:hAnsi="Times New Roman"/>
                <w:szCs w:val="24"/>
              </w:rPr>
            </w:pPr>
          </w:p>
          <w:p w:rsidR="00F73AFE" w:rsidRPr="00901776" w:rsidRDefault="00F73AFE" w:rsidP="002F7421">
            <w:pPr>
              <w:keepNext/>
              <w:keepLines/>
              <w:jc w:val="center"/>
              <w:rPr>
                <w:rFonts w:ascii="Times New Roman" w:hAnsi="Times New Roman"/>
                <w:szCs w:val="24"/>
              </w:rPr>
            </w:pPr>
            <w:r w:rsidRPr="00901776">
              <w:rPr>
                <w:rFonts w:ascii="Times New Roman" w:hAnsi="Times New Roman"/>
                <w:szCs w:val="24"/>
              </w:rPr>
              <w:t>………………………………………</w:t>
            </w:r>
          </w:p>
          <w:p w:rsidR="00F73AFE" w:rsidRPr="00D16E6F" w:rsidRDefault="00F73AFE" w:rsidP="0000417A">
            <w:pPr>
              <w:pStyle w:val="Zkladntext"/>
              <w:tabs>
                <w:tab w:val="left" w:pos="708"/>
              </w:tabs>
              <w:spacing w:after="0"/>
              <w:ind w:right="454"/>
              <w:jc w:val="center"/>
              <w:rPr>
                <w:rFonts w:ascii="Times New Roman" w:hAnsi="Times New Roman"/>
              </w:rPr>
            </w:pPr>
            <w:r w:rsidRPr="00D16E6F">
              <w:rPr>
                <w:rFonts w:ascii="Times New Roman" w:hAnsi="Times New Roman"/>
              </w:rPr>
              <w:t>Ing. Zden</w:t>
            </w:r>
            <w:r w:rsidRPr="00213963">
              <w:rPr>
                <w:rFonts w:ascii="Times New Roman" w:hAnsi="Times New Roman"/>
              </w:rPr>
              <w:t>ě</w:t>
            </w:r>
            <w:r w:rsidRPr="00D16E6F">
              <w:rPr>
                <w:rFonts w:ascii="Times New Roman" w:hAnsi="Times New Roman"/>
              </w:rPr>
              <w:t>k Kabátek</w:t>
            </w:r>
          </w:p>
          <w:p w:rsidR="00F73AFE" w:rsidRPr="00F84EA6" w:rsidRDefault="00F73AFE" w:rsidP="0000417A">
            <w:pPr>
              <w:pStyle w:val="Zkladntext"/>
              <w:spacing w:after="0"/>
              <w:ind w:right="454"/>
              <w:jc w:val="center"/>
            </w:pPr>
            <w:r w:rsidRPr="00213963">
              <w:rPr>
                <w:rFonts w:ascii="Times New Roman" w:hAnsi="Times New Roman"/>
              </w:rPr>
              <w:t>ř</w:t>
            </w:r>
            <w:r w:rsidRPr="00D16E6F">
              <w:rPr>
                <w:rFonts w:ascii="Times New Roman" w:hAnsi="Times New Roman"/>
              </w:rPr>
              <w:t>editel VZP</w:t>
            </w:r>
            <w:r>
              <w:rPr>
                <w:rFonts w:ascii="Times New Roman" w:hAnsi="Times New Roman"/>
              </w:rPr>
              <w:t xml:space="preserve"> ČR</w:t>
            </w:r>
          </w:p>
        </w:tc>
        <w:tc>
          <w:tcPr>
            <w:tcW w:w="4606" w:type="dxa"/>
          </w:tcPr>
          <w:p w:rsidR="00F73AFE" w:rsidRPr="00901776" w:rsidRDefault="00F73AFE" w:rsidP="002F7421">
            <w:pPr>
              <w:keepNext/>
              <w:keepLines/>
              <w:jc w:val="center"/>
              <w:rPr>
                <w:rFonts w:ascii="Times New Roman" w:hAnsi="Times New Roman"/>
                <w:szCs w:val="24"/>
              </w:rPr>
            </w:pPr>
            <w:r w:rsidRPr="00901776">
              <w:rPr>
                <w:rFonts w:ascii="Times New Roman" w:hAnsi="Times New Roman"/>
                <w:szCs w:val="24"/>
              </w:rPr>
              <w:t>V </w:t>
            </w:r>
            <w:r>
              <w:rPr>
                <w:rFonts w:ascii="Times New Roman" w:hAnsi="Times New Roman"/>
                <w:szCs w:val="24"/>
              </w:rPr>
              <w:t>Praze</w:t>
            </w:r>
            <w:r w:rsidRPr="00901776">
              <w:rPr>
                <w:rFonts w:ascii="Times New Roman" w:hAnsi="Times New Roman"/>
                <w:szCs w:val="24"/>
              </w:rPr>
              <w:t xml:space="preserve"> dne …………</w:t>
            </w:r>
            <w:proofErr w:type="gramStart"/>
            <w:r w:rsidR="000E7B62">
              <w:rPr>
                <w:rFonts w:ascii="Times New Roman" w:hAnsi="Times New Roman"/>
                <w:szCs w:val="24"/>
              </w:rPr>
              <w:t>…..</w:t>
            </w:r>
            <w:proofErr w:type="gramEnd"/>
          </w:p>
          <w:p w:rsidR="00F73AFE" w:rsidRPr="00901776" w:rsidRDefault="00F73AFE" w:rsidP="002F7421">
            <w:pPr>
              <w:keepNext/>
              <w:keepLines/>
              <w:rPr>
                <w:rStyle w:val="platne1"/>
                <w:rFonts w:ascii="Times New Roman" w:hAnsi="Times New Roman"/>
                <w:szCs w:val="24"/>
              </w:rPr>
            </w:pPr>
          </w:p>
          <w:p w:rsidR="00F73AFE" w:rsidRPr="00534B2D" w:rsidRDefault="00F73AFE" w:rsidP="002F7421">
            <w:pPr>
              <w:keepNext/>
              <w:keepLines/>
              <w:jc w:val="center"/>
              <w:rPr>
                <w:rFonts w:ascii="Times New Roman" w:hAnsi="Times New Roman"/>
                <w:szCs w:val="24"/>
              </w:rPr>
            </w:pPr>
            <w:r>
              <w:rPr>
                <w:rFonts w:ascii="Times New Roman" w:hAnsi="Times New Roman"/>
              </w:rPr>
              <w:t xml:space="preserve">ISCARE I.V.F. </w:t>
            </w:r>
            <w:proofErr w:type="gramStart"/>
            <w:r>
              <w:rPr>
                <w:rFonts w:ascii="Times New Roman" w:hAnsi="Times New Roman"/>
              </w:rPr>
              <w:t>a.</w:t>
            </w:r>
            <w:proofErr w:type="gramEnd"/>
            <w:r>
              <w:rPr>
                <w:rFonts w:ascii="Times New Roman" w:hAnsi="Times New Roman"/>
              </w:rPr>
              <w:t>s.</w:t>
            </w:r>
          </w:p>
          <w:p w:rsidR="00F73AFE" w:rsidRDefault="00F73AFE" w:rsidP="002F7421">
            <w:pPr>
              <w:keepNext/>
              <w:keepLines/>
              <w:rPr>
                <w:rFonts w:ascii="Times New Roman" w:hAnsi="Times New Roman"/>
                <w:szCs w:val="24"/>
              </w:rPr>
            </w:pPr>
          </w:p>
          <w:p w:rsidR="00F73AFE" w:rsidRDefault="00F73AFE" w:rsidP="002F7421">
            <w:pPr>
              <w:keepNext/>
              <w:keepLines/>
              <w:rPr>
                <w:rFonts w:ascii="Times New Roman" w:hAnsi="Times New Roman"/>
                <w:szCs w:val="24"/>
              </w:rPr>
            </w:pPr>
          </w:p>
          <w:p w:rsidR="000E7B62" w:rsidRPr="00901776" w:rsidRDefault="000E7B62" w:rsidP="002F7421">
            <w:pPr>
              <w:keepNext/>
              <w:keepLines/>
              <w:rPr>
                <w:rFonts w:ascii="Times New Roman" w:hAnsi="Times New Roman"/>
                <w:szCs w:val="24"/>
              </w:rPr>
            </w:pPr>
          </w:p>
          <w:p w:rsidR="00F73AFE" w:rsidRPr="00B0502F" w:rsidRDefault="00F73AFE" w:rsidP="002F7421">
            <w:pPr>
              <w:keepNext/>
              <w:keepLines/>
              <w:ind w:left="214"/>
              <w:jc w:val="center"/>
              <w:rPr>
                <w:rFonts w:ascii="Times New Roman" w:hAnsi="Times New Roman"/>
                <w:szCs w:val="24"/>
              </w:rPr>
            </w:pPr>
            <w:r w:rsidRPr="00901776">
              <w:rPr>
                <w:rFonts w:ascii="Times New Roman" w:hAnsi="Times New Roman"/>
                <w:szCs w:val="24"/>
              </w:rPr>
              <w:t>………………………………………</w:t>
            </w:r>
          </w:p>
          <w:p w:rsidR="00F73AFE" w:rsidRDefault="00F73AFE" w:rsidP="0000417A">
            <w:pPr>
              <w:keepNext/>
              <w:keepLines/>
              <w:jc w:val="center"/>
              <w:rPr>
                <w:rFonts w:ascii="Times New Roman" w:hAnsi="Times New Roman"/>
                <w:szCs w:val="24"/>
              </w:rPr>
            </w:pPr>
            <w:r>
              <w:rPr>
                <w:rFonts w:ascii="Times New Roman" w:hAnsi="Times New Roman"/>
                <w:szCs w:val="24"/>
              </w:rPr>
              <w:t>Ing. František Lambert</w:t>
            </w:r>
          </w:p>
          <w:p w:rsidR="0000417A" w:rsidRPr="00B0502F" w:rsidRDefault="0000417A" w:rsidP="0000417A">
            <w:pPr>
              <w:keepNext/>
              <w:keepLines/>
              <w:jc w:val="center"/>
              <w:rPr>
                <w:rFonts w:ascii="Times New Roman" w:hAnsi="Times New Roman"/>
                <w:i/>
                <w:szCs w:val="24"/>
              </w:rPr>
            </w:pPr>
            <w:r>
              <w:rPr>
                <w:rFonts w:ascii="Times New Roman" w:hAnsi="Times New Roman"/>
                <w:szCs w:val="24"/>
              </w:rPr>
              <w:t>člen představenstva</w:t>
            </w:r>
          </w:p>
        </w:tc>
      </w:tr>
    </w:tbl>
    <w:p w:rsidR="00F73AFE" w:rsidRDefault="00F73AFE" w:rsidP="0082042D">
      <w:pPr>
        <w:rPr>
          <w:rFonts w:ascii="Times New Roman" w:hAnsi="Times New Roman"/>
          <w:b/>
          <w:szCs w:val="24"/>
        </w:rPr>
      </w:pPr>
    </w:p>
    <w:p w:rsidR="00F73AFE" w:rsidRDefault="00F73AFE" w:rsidP="0082042D">
      <w:pPr>
        <w:rPr>
          <w:rFonts w:ascii="Times New Roman" w:hAnsi="Times New Roman"/>
          <w:b/>
          <w:szCs w:val="24"/>
        </w:rPr>
      </w:pPr>
    </w:p>
    <w:p w:rsidR="00F73AFE" w:rsidRPr="00B0502F" w:rsidRDefault="00F73AFE" w:rsidP="00F73AFE">
      <w:pPr>
        <w:keepNext/>
        <w:keepLines/>
        <w:framePr w:hSpace="141" w:wrap="around" w:vAnchor="text" w:hAnchor="margin" w:y="566"/>
        <w:ind w:left="214"/>
        <w:jc w:val="center"/>
        <w:rPr>
          <w:rFonts w:ascii="Times New Roman" w:hAnsi="Times New Roman"/>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p>
    <w:p w:rsidR="00F73AFE" w:rsidRDefault="00F73AFE" w:rsidP="00F73AFE">
      <w:pPr>
        <w:rPr>
          <w:rFonts w:ascii="Times New Roman" w:hAnsi="Times New Roman"/>
          <w:szCs w:val="24"/>
        </w:rPr>
      </w:pPr>
    </w:p>
    <w:p w:rsidR="0000417A" w:rsidRDefault="0000417A" w:rsidP="00F73AFE">
      <w:pPr>
        <w:jc w:val="right"/>
        <w:rPr>
          <w:rFonts w:ascii="Times New Roman" w:hAnsi="Times New Roman"/>
          <w:szCs w:val="24"/>
        </w:rPr>
      </w:pPr>
    </w:p>
    <w:p w:rsidR="0000417A" w:rsidRDefault="0000417A" w:rsidP="00F73AFE">
      <w:pPr>
        <w:jc w:val="right"/>
        <w:rPr>
          <w:rFonts w:ascii="Times New Roman" w:hAnsi="Times New Roman"/>
          <w:szCs w:val="24"/>
        </w:rPr>
      </w:pPr>
    </w:p>
    <w:p w:rsidR="00F73AFE" w:rsidRDefault="00F73AFE" w:rsidP="00F73AFE">
      <w:pPr>
        <w:jc w:val="right"/>
        <w:rPr>
          <w:rFonts w:ascii="Times New Roman" w:hAnsi="Times New Roman"/>
          <w:szCs w:val="24"/>
        </w:rPr>
      </w:pPr>
      <w:r w:rsidRPr="00901776">
        <w:rPr>
          <w:rFonts w:ascii="Times New Roman" w:hAnsi="Times New Roman"/>
          <w:szCs w:val="24"/>
        </w:rPr>
        <w:t>………………………………………</w:t>
      </w:r>
    </w:p>
    <w:p w:rsidR="0000417A" w:rsidRDefault="00F73AFE" w:rsidP="0000417A">
      <w:pPr>
        <w:tabs>
          <w:tab w:val="left" w:pos="4820"/>
          <w:tab w:val="right" w:pos="9214"/>
        </w:tabs>
        <w:ind w:right="-142"/>
        <w:jc w:val="center"/>
        <w:rPr>
          <w:rFonts w:ascii="Times New Roman" w:hAnsi="Times New Roman"/>
          <w:szCs w:val="24"/>
        </w:rPr>
      </w:pPr>
      <w:r>
        <w:rPr>
          <w:rFonts w:ascii="Times New Roman" w:hAnsi="Times New Roman"/>
          <w:szCs w:val="24"/>
        </w:rPr>
        <w:t xml:space="preserve"> </w:t>
      </w:r>
      <w:r>
        <w:rPr>
          <w:rFonts w:ascii="Times New Roman" w:hAnsi="Times New Roman"/>
          <w:szCs w:val="24"/>
        </w:rPr>
        <w:tab/>
        <w:t xml:space="preserve"> Ing. František </w:t>
      </w:r>
      <w:proofErr w:type="spellStart"/>
      <w:r>
        <w:rPr>
          <w:rFonts w:ascii="Times New Roman" w:hAnsi="Times New Roman"/>
          <w:szCs w:val="24"/>
        </w:rPr>
        <w:t>Tregler</w:t>
      </w:r>
      <w:proofErr w:type="spellEnd"/>
      <w:r w:rsidR="0000417A">
        <w:rPr>
          <w:rFonts w:ascii="Times New Roman" w:hAnsi="Times New Roman"/>
          <w:szCs w:val="24"/>
        </w:rPr>
        <w:t>, Ph.D.</w:t>
      </w:r>
    </w:p>
    <w:p w:rsidR="000814C2" w:rsidRDefault="0000417A" w:rsidP="0000417A">
      <w:pPr>
        <w:tabs>
          <w:tab w:val="left" w:pos="4820"/>
          <w:tab w:val="right" w:pos="9214"/>
        </w:tabs>
        <w:ind w:right="-142"/>
        <w:jc w:val="center"/>
        <w:rPr>
          <w:rFonts w:ascii="Times New Roman" w:hAnsi="Times New Roman"/>
          <w:b/>
          <w:szCs w:val="24"/>
        </w:rPr>
      </w:pPr>
      <w:r>
        <w:rPr>
          <w:rFonts w:ascii="Times New Roman" w:hAnsi="Times New Roman"/>
          <w:szCs w:val="24"/>
        </w:rPr>
        <w:t xml:space="preserve">                                                                                  člen představenstva</w:t>
      </w:r>
      <w:r w:rsidR="00F73AFE">
        <w:rPr>
          <w:rFonts w:ascii="Times New Roman" w:hAnsi="Times New Roman"/>
          <w:b/>
          <w:szCs w:val="24"/>
        </w:rPr>
        <w:t xml:space="preserve"> </w:t>
      </w:r>
    </w:p>
    <w:p w:rsidR="00D24D9D" w:rsidRDefault="00D24D9D" w:rsidP="0082042D">
      <w:pPr>
        <w:rPr>
          <w:rFonts w:ascii="Times New Roman" w:hAnsi="Times New Roman"/>
          <w:b/>
          <w:szCs w:val="24"/>
        </w:rPr>
      </w:pPr>
    </w:p>
    <w:p w:rsidR="00F73AFE" w:rsidRDefault="00F73AFE">
      <w:pPr>
        <w:rPr>
          <w:rFonts w:ascii="Times New Roman" w:hAnsi="Times New Roman"/>
          <w:b/>
          <w:szCs w:val="24"/>
        </w:rPr>
      </w:pPr>
      <w:r>
        <w:rPr>
          <w:rFonts w:ascii="Times New Roman" w:hAnsi="Times New Roman"/>
          <w:b/>
          <w:szCs w:val="24"/>
        </w:rPr>
        <w:br w:type="page"/>
      </w:r>
    </w:p>
    <w:p w:rsidR="007E6C64" w:rsidRDefault="000A5B76" w:rsidP="0082042D">
      <w:pPr>
        <w:rPr>
          <w:rFonts w:ascii="Times New Roman" w:hAnsi="Times New Roman"/>
          <w:b/>
          <w:szCs w:val="24"/>
        </w:rPr>
      </w:pPr>
      <w:r w:rsidRPr="00CB71E6">
        <w:rPr>
          <w:rFonts w:ascii="Times New Roman" w:hAnsi="Times New Roman"/>
          <w:b/>
          <w:szCs w:val="24"/>
          <w:u w:val="single"/>
        </w:rPr>
        <w:lastRenderedPageBreak/>
        <w:t xml:space="preserve">Příloha č. </w:t>
      </w:r>
      <w:r w:rsidRPr="000D742A">
        <w:rPr>
          <w:rFonts w:ascii="Times New Roman" w:hAnsi="Times New Roman"/>
          <w:b/>
          <w:szCs w:val="24"/>
        </w:rPr>
        <w:t xml:space="preserve">1 – </w:t>
      </w:r>
      <w:r w:rsidR="00C9026A">
        <w:rPr>
          <w:rFonts w:ascii="Times New Roman" w:hAnsi="Times New Roman"/>
          <w:b/>
          <w:szCs w:val="24"/>
        </w:rPr>
        <w:t>S</w:t>
      </w:r>
      <w:r w:rsidRPr="000D742A">
        <w:rPr>
          <w:rFonts w:ascii="Times New Roman" w:hAnsi="Times New Roman"/>
          <w:b/>
          <w:szCs w:val="24"/>
        </w:rPr>
        <w:t>pecifikace Projektu</w:t>
      </w:r>
    </w:p>
    <w:p w:rsidR="00D11827" w:rsidRDefault="00D11827" w:rsidP="00826F78">
      <w:pPr>
        <w:jc w:val="both"/>
        <w:rPr>
          <w:rFonts w:ascii="Times New Roman" w:hAnsi="Times New Roman"/>
          <w:b/>
          <w:szCs w:val="24"/>
        </w:rPr>
      </w:pPr>
    </w:p>
    <w:p w:rsidR="00D11827" w:rsidRPr="00D7738A" w:rsidRDefault="00D11827" w:rsidP="00826F78">
      <w:pPr>
        <w:jc w:val="both"/>
        <w:rPr>
          <w:rFonts w:ascii="Times New Roman" w:hAnsi="Times New Roman"/>
          <w:szCs w:val="24"/>
        </w:rPr>
      </w:pPr>
      <w:r w:rsidRPr="007C2646">
        <w:rPr>
          <w:rFonts w:ascii="Times New Roman" w:hAnsi="Times New Roman"/>
          <w:b/>
          <w:szCs w:val="24"/>
          <w:u w:val="single"/>
        </w:rPr>
        <w:t>Název Projektu</w:t>
      </w:r>
      <w:r w:rsidRPr="00D7738A">
        <w:rPr>
          <w:rFonts w:ascii="Times New Roman" w:hAnsi="Times New Roman"/>
          <w:b/>
          <w:szCs w:val="24"/>
        </w:rPr>
        <w:t>:</w:t>
      </w:r>
      <w:r w:rsidR="009043FE" w:rsidRPr="00D7738A">
        <w:rPr>
          <w:rFonts w:ascii="Times New Roman" w:hAnsi="Times New Roman"/>
          <w:b/>
          <w:szCs w:val="24"/>
        </w:rPr>
        <w:t xml:space="preserve"> </w:t>
      </w:r>
      <w:r w:rsidR="009043FE" w:rsidRPr="00D7738A">
        <w:rPr>
          <w:rFonts w:ascii="Times New Roman" w:hAnsi="Times New Roman"/>
          <w:szCs w:val="24"/>
        </w:rPr>
        <w:t>IBD asistent</w:t>
      </w:r>
    </w:p>
    <w:p w:rsidR="009043FE" w:rsidRDefault="009043FE" w:rsidP="00826F78">
      <w:pPr>
        <w:jc w:val="both"/>
        <w:rPr>
          <w:rFonts w:ascii="Times New Roman" w:hAnsi="Times New Roman"/>
          <w:b/>
          <w:szCs w:val="24"/>
          <w:u w:val="single"/>
        </w:rPr>
      </w:pPr>
    </w:p>
    <w:p w:rsidR="00D7738A" w:rsidRPr="0040575C" w:rsidRDefault="00D45EBD" w:rsidP="0040575C">
      <w:pPr>
        <w:pStyle w:val="Default"/>
        <w:spacing w:after="120"/>
        <w:rPr>
          <w:b/>
          <w:bCs/>
          <w:u w:val="single"/>
        </w:rPr>
      </w:pPr>
      <w:r w:rsidRPr="007C2646">
        <w:rPr>
          <w:b/>
          <w:bCs/>
          <w:u w:val="single"/>
        </w:rPr>
        <w:t>Cíl projektu:</w:t>
      </w:r>
      <w:r w:rsidR="00905891" w:rsidRPr="007C2646">
        <w:rPr>
          <w:b/>
          <w:bCs/>
          <w:u w:val="single"/>
        </w:rPr>
        <w:t xml:space="preserve"> </w:t>
      </w:r>
    </w:p>
    <w:p w:rsidR="006F7325" w:rsidRDefault="009043FE" w:rsidP="0040575C">
      <w:pPr>
        <w:pStyle w:val="Default"/>
        <w:spacing w:after="60"/>
        <w:jc w:val="both"/>
        <w:rPr>
          <w:bCs/>
        </w:rPr>
      </w:pPr>
      <w:r w:rsidRPr="009043FE">
        <w:rPr>
          <w:bCs/>
        </w:rPr>
        <w:t xml:space="preserve">Cílem studie je prokázat, že program </w:t>
      </w:r>
      <w:r w:rsidR="0084309E">
        <w:rPr>
          <w:bCs/>
        </w:rPr>
        <w:t>„</w:t>
      </w:r>
      <w:r w:rsidRPr="009043FE">
        <w:rPr>
          <w:bCs/>
        </w:rPr>
        <w:t>IBD asistent</w:t>
      </w:r>
      <w:r w:rsidR="0084309E">
        <w:rPr>
          <w:bCs/>
        </w:rPr>
        <w:t>“</w:t>
      </w:r>
      <w:r w:rsidRPr="009043FE">
        <w:rPr>
          <w:bCs/>
        </w:rPr>
        <w:t xml:space="preserve"> je vhodným nástrojem pro monitoraci efektivity medikamentózní lé</w:t>
      </w:r>
      <w:r w:rsidRPr="009043FE">
        <w:rPr>
          <w:rFonts w:hint="eastAsia"/>
          <w:bCs/>
        </w:rPr>
        <w:t>č</w:t>
      </w:r>
      <w:r w:rsidRPr="009043FE">
        <w:rPr>
          <w:bCs/>
        </w:rPr>
        <w:t>by IBD a zkvalitn</w:t>
      </w:r>
      <w:r w:rsidRPr="009043FE">
        <w:rPr>
          <w:rFonts w:hint="eastAsia"/>
          <w:bCs/>
        </w:rPr>
        <w:t>ě</w:t>
      </w:r>
      <w:r>
        <w:rPr>
          <w:bCs/>
        </w:rPr>
        <w:t xml:space="preserve">ní </w:t>
      </w:r>
      <w:r w:rsidRPr="009043FE">
        <w:rPr>
          <w:bCs/>
        </w:rPr>
        <w:t>jak poskytované pé</w:t>
      </w:r>
      <w:r w:rsidRPr="009043FE">
        <w:rPr>
          <w:rFonts w:hint="eastAsia"/>
          <w:bCs/>
        </w:rPr>
        <w:t>č</w:t>
      </w:r>
      <w:r w:rsidRPr="009043FE">
        <w:rPr>
          <w:bCs/>
        </w:rPr>
        <w:t>e, tak i života IBD pacient</w:t>
      </w:r>
      <w:r w:rsidRPr="009043FE">
        <w:rPr>
          <w:rFonts w:hint="eastAsia"/>
          <w:bCs/>
        </w:rPr>
        <w:t>ů</w:t>
      </w:r>
      <w:r w:rsidR="00D97AD5">
        <w:rPr>
          <w:bCs/>
        </w:rPr>
        <w:t xml:space="preserve">, </w:t>
      </w:r>
      <w:r w:rsidR="00B50810">
        <w:rPr>
          <w:bCs/>
        </w:rPr>
        <w:t xml:space="preserve">a to konkrétně posouzením: bezpečnosti </w:t>
      </w:r>
      <w:proofErr w:type="spellStart"/>
      <w:r w:rsidR="00B50810">
        <w:rPr>
          <w:bCs/>
        </w:rPr>
        <w:t>telemedicínského</w:t>
      </w:r>
      <w:proofErr w:type="spellEnd"/>
      <w:r w:rsidR="00B50810">
        <w:rPr>
          <w:bCs/>
        </w:rPr>
        <w:t xml:space="preserve"> sledování pacientů, frekvence relapsů oproti klasickému sledování, kvality života pacientů, adherence k medikaci, </w:t>
      </w:r>
      <w:proofErr w:type="spellStart"/>
      <w:r w:rsidR="00B50810">
        <w:rPr>
          <w:bCs/>
        </w:rPr>
        <w:t>famakoekonomických</w:t>
      </w:r>
      <w:proofErr w:type="spellEnd"/>
      <w:r w:rsidR="00B50810">
        <w:rPr>
          <w:bCs/>
        </w:rPr>
        <w:t xml:space="preserve"> nákladů </w:t>
      </w:r>
      <w:proofErr w:type="spellStart"/>
      <w:r w:rsidR="00B50810">
        <w:rPr>
          <w:bCs/>
        </w:rPr>
        <w:t>telemedicínského</w:t>
      </w:r>
      <w:proofErr w:type="spellEnd"/>
      <w:r w:rsidR="00B50810">
        <w:rPr>
          <w:bCs/>
        </w:rPr>
        <w:t xml:space="preserve"> </w:t>
      </w:r>
      <w:r w:rsidRPr="009043FE">
        <w:rPr>
          <w:bCs/>
        </w:rPr>
        <w:t>s</w:t>
      </w:r>
      <w:r w:rsidR="00B50810">
        <w:rPr>
          <w:bCs/>
        </w:rPr>
        <w:t xml:space="preserve">ledování pacientů. Sekundárním cílem studie je srovnání dvou režimů – </w:t>
      </w:r>
      <w:proofErr w:type="spellStart"/>
      <w:r w:rsidR="00B50810">
        <w:rPr>
          <w:bCs/>
        </w:rPr>
        <w:t>telemedicínského</w:t>
      </w:r>
      <w:proofErr w:type="spellEnd"/>
      <w:r w:rsidR="00B50810">
        <w:rPr>
          <w:bCs/>
        </w:rPr>
        <w:t xml:space="preserve"> a </w:t>
      </w:r>
      <w:r w:rsidR="00D11288">
        <w:rPr>
          <w:bCs/>
        </w:rPr>
        <w:t xml:space="preserve">stávajícího pravidelného sledování pacientů vs. dle potřeby („on </w:t>
      </w:r>
      <w:proofErr w:type="spellStart"/>
      <w:r w:rsidR="00D11288">
        <w:rPr>
          <w:bCs/>
        </w:rPr>
        <w:t>demand</w:t>
      </w:r>
      <w:proofErr w:type="spellEnd"/>
      <w:r w:rsidR="00D11288">
        <w:rPr>
          <w:bCs/>
        </w:rPr>
        <w:t>“).</w:t>
      </w:r>
    </w:p>
    <w:p w:rsidR="00D11288" w:rsidRDefault="00D11288" w:rsidP="00E745A1">
      <w:pPr>
        <w:pStyle w:val="Default"/>
        <w:jc w:val="both"/>
        <w:rPr>
          <w:bCs/>
        </w:rPr>
      </w:pPr>
      <w:r w:rsidRPr="00F456F0">
        <w:t>Úlohou aplikace má být usnadnění rozhodování při posuzování závažnosti stavu, aby pacienti v remisi nemuseli zbytečně fyzicky docházet na kontroly a naopak pacienti se zhoršením stavu byl</w:t>
      </w:r>
      <w:r w:rsidR="00232470">
        <w:t>i</w:t>
      </w:r>
      <w:r w:rsidRPr="00F456F0">
        <w:t xml:space="preserve"> aktivně pozváni k osobní návštěvě lékaře. Tímto způsobem by mělo být možné rozvrhnout zdravotní péči tak, aby se intenzivně soustředila na ty nemocné, u kterých dochází ke klinickému zhoršení a je zde podezření z relapsu onemocnění. Včasný záchyt relapsu snižuje dobu léčby a celkové náklady na léčbu. Aplikace nemá vymýtit pacienty z ambulancí, ale napomoc</w:t>
      </w:r>
      <w:r w:rsidR="0084309E">
        <w:t>i</w:t>
      </w:r>
      <w:r w:rsidRPr="00F456F0">
        <w:t xml:space="preserve"> racionalizaci zdravotní péče ve středis</w:t>
      </w:r>
      <w:r w:rsidR="0084309E">
        <w:t>cích</w:t>
      </w:r>
      <w:r w:rsidRPr="00F456F0">
        <w:t>, kde počet pacientů často převyšuje personální kapacitu, co</w:t>
      </w:r>
      <w:r w:rsidR="0084309E">
        <w:t>ž</w:t>
      </w:r>
      <w:r w:rsidRPr="00F456F0">
        <w:t xml:space="preserve"> vede k dlouhým čekacím dobám a problém</w:t>
      </w:r>
      <w:r w:rsidR="0084309E">
        <w:t>ů</w:t>
      </w:r>
      <w:r w:rsidRPr="00F456F0">
        <w:t xml:space="preserve">m s objednáváním </w:t>
      </w:r>
      <w:r w:rsidR="00F61EE9">
        <w:br/>
      </w:r>
      <w:r w:rsidRPr="00F456F0">
        <w:t xml:space="preserve">na </w:t>
      </w:r>
      <w:r w:rsidR="0084309E">
        <w:t xml:space="preserve">pacientů </w:t>
      </w:r>
      <w:r w:rsidRPr="00F456F0">
        <w:t>vyšetření.</w:t>
      </w:r>
    </w:p>
    <w:p w:rsidR="00AD170F" w:rsidRDefault="00AD170F" w:rsidP="00905891">
      <w:pPr>
        <w:pStyle w:val="Default"/>
        <w:rPr>
          <w:bCs/>
        </w:rPr>
      </w:pPr>
    </w:p>
    <w:p w:rsidR="00D7738A" w:rsidRPr="0040575C" w:rsidRDefault="00D7738A" w:rsidP="0040575C">
      <w:pPr>
        <w:pStyle w:val="Default"/>
        <w:spacing w:after="120"/>
        <w:rPr>
          <w:b/>
          <w:bCs/>
          <w:u w:val="single"/>
        </w:rPr>
      </w:pPr>
      <w:r>
        <w:rPr>
          <w:b/>
          <w:bCs/>
          <w:u w:val="single"/>
        </w:rPr>
        <w:t>Podrobný popis P</w:t>
      </w:r>
      <w:r w:rsidR="00AD170F" w:rsidRPr="00AD170F">
        <w:rPr>
          <w:b/>
          <w:bCs/>
          <w:u w:val="single"/>
        </w:rPr>
        <w:t>rojektu</w:t>
      </w:r>
      <w:r>
        <w:rPr>
          <w:b/>
          <w:bCs/>
          <w:u w:val="single"/>
        </w:rPr>
        <w:t>:</w:t>
      </w:r>
    </w:p>
    <w:p w:rsidR="00D11288" w:rsidRPr="00D11288" w:rsidRDefault="00D11288" w:rsidP="00F61EE9">
      <w:pPr>
        <w:spacing w:after="120"/>
        <w:jc w:val="both"/>
        <w:rPr>
          <w:rFonts w:ascii="Times New Roman" w:hAnsi="Times New Roman"/>
          <w:szCs w:val="24"/>
        </w:rPr>
      </w:pPr>
      <w:r w:rsidRPr="00D11288">
        <w:rPr>
          <w:rFonts w:ascii="Times New Roman" w:hAnsi="Times New Roman"/>
          <w:b/>
          <w:szCs w:val="24"/>
        </w:rPr>
        <w:t>Typ studie</w:t>
      </w:r>
      <w:r w:rsidRPr="00D11288">
        <w:rPr>
          <w:rFonts w:ascii="Times New Roman" w:hAnsi="Times New Roman"/>
          <w:szCs w:val="24"/>
        </w:rPr>
        <w:t>: Open-label, randomizovaná (</w:t>
      </w:r>
      <w:proofErr w:type="spellStart"/>
      <w:r w:rsidRPr="00D11288">
        <w:rPr>
          <w:rFonts w:ascii="Times New Roman" w:hAnsi="Times New Roman"/>
          <w:szCs w:val="24"/>
        </w:rPr>
        <w:t>randomizační</w:t>
      </w:r>
      <w:proofErr w:type="spellEnd"/>
      <w:r w:rsidRPr="00D11288">
        <w:rPr>
          <w:rFonts w:ascii="Times New Roman" w:hAnsi="Times New Roman"/>
          <w:szCs w:val="24"/>
        </w:rPr>
        <w:t xml:space="preserve"> kritéria: věk &lt;50 a ≥50 let; diagnóza; pohlaví); </w:t>
      </w:r>
    </w:p>
    <w:p w:rsidR="00D11288" w:rsidRPr="00D11288" w:rsidRDefault="00D11288" w:rsidP="00E745A1">
      <w:pPr>
        <w:jc w:val="both"/>
        <w:rPr>
          <w:rFonts w:ascii="Times New Roman" w:hAnsi="Times New Roman"/>
          <w:szCs w:val="24"/>
        </w:rPr>
      </w:pPr>
      <w:r w:rsidRPr="00D11288">
        <w:rPr>
          <w:rFonts w:ascii="Times New Roman" w:hAnsi="Times New Roman"/>
          <w:szCs w:val="24"/>
        </w:rPr>
        <w:t xml:space="preserve">Pacienti budou randomizováni 1:1 do 2 skupin: </w:t>
      </w:r>
    </w:p>
    <w:p w:rsidR="00D11288" w:rsidRPr="00D11288" w:rsidRDefault="00D97AD5" w:rsidP="00A36B22">
      <w:pPr>
        <w:pStyle w:val="Odstavecseseznamem"/>
        <w:numPr>
          <w:ilvl w:val="0"/>
          <w:numId w:val="18"/>
        </w:numPr>
        <w:spacing w:line="240" w:lineRule="auto"/>
        <w:jc w:val="both"/>
        <w:rPr>
          <w:rFonts w:ascii="Times New Roman" w:hAnsi="Times New Roman"/>
          <w:sz w:val="24"/>
          <w:szCs w:val="24"/>
        </w:rPr>
      </w:pPr>
      <w:r>
        <w:rPr>
          <w:rFonts w:ascii="Times New Roman" w:hAnsi="Times New Roman"/>
          <w:sz w:val="24"/>
          <w:szCs w:val="24"/>
        </w:rPr>
        <w:t>Skupina A): Pacienti sledova</w:t>
      </w:r>
      <w:r w:rsidR="00D11288" w:rsidRPr="00D11288">
        <w:rPr>
          <w:rFonts w:ascii="Times New Roman" w:hAnsi="Times New Roman"/>
          <w:sz w:val="24"/>
          <w:szCs w:val="24"/>
        </w:rPr>
        <w:t xml:space="preserve">ní klasickým režimem cestou ambulantních kontrol </w:t>
      </w:r>
    </w:p>
    <w:p w:rsidR="00D11288" w:rsidRPr="00D11288" w:rsidRDefault="00D11288" w:rsidP="00A36B22">
      <w:pPr>
        <w:pStyle w:val="Odstavecseseznamem"/>
        <w:numPr>
          <w:ilvl w:val="0"/>
          <w:numId w:val="18"/>
        </w:numPr>
        <w:spacing w:line="240" w:lineRule="auto"/>
        <w:jc w:val="both"/>
        <w:rPr>
          <w:rFonts w:ascii="Times New Roman" w:hAnsi="Times New Roman"/>
          <w:sz w:val="24"/>
          <w:szCs w:val="24"/>
        </w:rPr>
      </w:pPr>
      <w:r w:rsidRPr="00D11288">
        <w:rPr>
          <w:rFonts w:ascii="Times New Roman" w:hAnsi="Times New Roman"/>
          <w:sz w:val="24"/>
          <w:szCs w:val="24"/>
        </w:rPr>
        <w:t xml:space="preserve">Skupina B): Pacienti sledovaní pomocí </w:t>
      </w:r>
      <w:proofErr w:type="spellStart"/>
      <w:r w:rsidRPr="00D11288">
        <w:rPr>
          <w:rFonts w:ascii="Times New Roman" w:hAnsi="Times New Roman"/>
          <w:sz w:val="24"/>
          <w:szCs w:val="24"/>
        </w:rPr>
        <w:t>telemedicínského</w:t>
      </w:r>
      <w:proofErr w:type="spellEnd"/>
      <w:r w:rsidRPr="00D11288">
        <w:rPr>
          <w:rFonts w:ascii="Times New Roman" w:hAnsi="Times New Roman"/>
          <w:sz w:val="24"/>
          <w:szCs w:val="24"/>
        </w:rPr>
        <w:t xml:space="preserve"> přístupu </w:t>
      </w:r>
    </w:p>
    <w:p w:rsidR="00D11288" w:rsidRPr="00D11288" w:rsidRDefault="00D11288" w:rsidP="00E745A1">
      <w:pPr>
        <w:jc w:val="both"/>
        <w:rPr>
          <w:rFonts w:ascii="Times New Roman" w:hAnsi="Times New Roman"/>
          <w:szCs w:val="24"/>
        </w:rPr>
      </w:pPr>
      <w:r w:rsidRPr="00D11288">
        <w:rPr>
          <w:rFonts w:ascii="Times New Roman" w:hAnsi="Times New Roman"/>
          <w:szCs w:val="24"/>
        </w:rPr>
        <w:t>Skupina B: Pacienti ve skupině B budou randomizovaní 1:1 do 2 skupin podle charakteru sledování:</w:t>
      </w:r>
    </w:p>
    <w:p w:rsidR="00D11288" w:rsidRPr="00D11288" w:rsidRDefault="00D11288" w:rsidP="00A36B22">
      <w:pPr>
        <w:pStyle w:val="Odstavecseseznamem"/>
        <w:numPr>
          <w:ilvl w:val="0"/>
          <w:numId w:val="18"/>
        </w:numPr>
        <w:spacing w:line="240" w:lineRule="auto"/>
        <w:jc w:val="both"/>
        <w:rPr>
          <w:rFonts w:ascii="Times New Roman" w:hAnsi="Times New Roman"/>
          <w:sz w:val="24"/>
          <w:szCs w:val="24"/>
        </w:rPr>
      </w:pPr>
      <w:r w:rsidRPr="00D11288">
        <w:rPr>
          <w:rFonts w:ascii="Times New Roman" w:hAnsi="Times New Roman"/>
          <w:sz w:val="24"/>
          <w:szCs w:val="24"/>
        </w:rPr>
        <w:t xml:space="preserve">Skupina B1): registrace pacientů do webové aplikace v pravidelných 3 měsíčních intervalech (vyplnění indexu aktivity a s-IBDQ + stanovení FC) a pak dle potřeby </w:t>
      </w:r>
    </w:p>
    <w:p w:rsidR="00D11288" w:rsidRPr="00D11288" w:rsidRDefault="00D11288" w:rsidP="00A36B22">
      <w:pPr>
        <w:pStyle w:val="Odstavecseseznamem"/>
        <w:numPr>
          <w:ilvl w:val="0"/>
          <w:numId w:val="18"/>
        </w:numPr>
        <w:spacing w:line="240" w:lineRule="auto"/>
        <w:jc w:val="both"/>
        <w:rPr>
          <w:rFonts w:ascii="Times New Roman" w:hAnsi="Times New Roman"/>
          <w:sz w:val="24"/>
          <w:szCs w:val="24"/>
        </w:rPr>
      </w:pPr>
      <w:r w:rsidRPr="00D11288">
        <w:rPr>
          <w:rFonts w:ascii="Times New Roman" w:hAnsi="Times New Roman"/>
          <w:sz w:val="24"/>
          <w:szCs w:val="24"/>
        </w:rPr>
        <w:t xml:space="preserve">Skupina B2): sledování pacientů „on </w:t>
      </w:r>
      <w:proofErr w:type="spellStart"/>
      <w:r w:rsidRPr="00D11288">
        <w:rPr>
          <w:rFonts w:ascii="Times New Roman" w:hAnsi="Times New Roman"/>
          <w:sz w:val="24"/>
          <w:szCs w:val="24"/>
        </w:rPr>
        <w:t>demand</w:t>
      </w:r>
      <w:proofErr w:type="spellEnd"/>
      <w:r w:rsidRPr="00D11288">
        <w:rPr>
          <w:rFonts w:ascii="Times New Roman" w:hAnsi="Times New Roman"/>
          <w:sz w:val="24"/>
          <w:szCs w:val="24"/>
        </w:rPr>
        <w:t>“ – registrace pacientů do webové aplikace v případě potřeby, při zhoršení stavu (vyplnění indexu aktivity a s-IBDQ + stanovení FC)</w:t>
      </w:r>
    </w:p>
    <w:p w:rsidR="00D11288" w:rsidRPr="00D11288" w:rsidRDefault="00D11288" w:rsidP="00F61EE9">
      <w:pPr>
        <w:spacing w:after="120"/>
        <w:jc w:val="both"/>
        <w:rPr>
          <w:rFonts w:ascii="Times New Roman" w:hAnsi="Times New Roman"/>
          <w:szCs w:val="24"/>
        </w:rPr>
      </w:pPr>
      <w:r w:rsidRPr="00D11288">
        <w:rPr>
          <w:rFonts w:ascii="Times New Roman" w:hAnsi="Times New Roman"/>
          <w:b/>
          <w:szCs w:val="24"/>
        </w:rPr>
        <w:t>Délka sledování</w:t>
      </w:r>
      <w:r w:rsidRPr="00D11288">
        <w:rPr>
          <w:rFonts w:ascii="Times New Roman" w:hAnsi="Times New Roman"/>
          <w:szCs w:val="24"/>
        </w:rPr>
        <w:t xml:space="preserve">: 12 měsíců </w:t>
      </w:r>
    </w:p>
    <w:p w:rsidR="00D11288" w:rsidRPr="00D11288" w:rsidRDefault="00D11288" w:rsidP="00F61EE9">
      <w:pPr>
        <w:spacing w:after="120"/>
        <w:jc w:val="both"/>
        <w:rPr>
          <w:rFonts w:ascii="Times New Roman" w:hAnsi="Times New Roman"/>
          <w:szCs w:val="24"/>
        </w:rPr>
      </w:pPr>
      <w:r w:rsidRPr="00D11288">
        <w:rPr>
          <w:rFonts w:ascii="Times New Roman" w:hAnsi="Times New Roman"/>
          <w:b/>
          <w:szCs w:val="24"/>
        </w:rPr>
        <w:t>Počet zařazených pacientů</w:t>
      </w:r>
      <w:r w:rsidRPr="00D11288">
        <w:rPr>
          <w:rFonts w:ascii="Times New Roman" w:hAnsi="Times New Roman"/>
          <w:szCs w:val="24"/>
        </w:rPr>
        <w:t>: 240 pacientů; 120 pacientů ve skupině A i B</w:t>
      </w:r>
    </w:p>
    <w:p w:rsidR="00D11288" w:rsidRPr="00D11288" w:rsidRDefault="00D11288" w:rsidP="00F61EE9">
      <w:pPr>
        <w:spacing w:after="120"/>
        <w:jc w:val="both"/>
        <w:rPr>
          <w:rFonts w:ascii="Times New Roman" w:hAnsi="Times New Roman"/>
          <w:szCs w:val="24"/>
        </w:rPr>
      </w:pPr>
      <w:r w:rsidRPr="00D11288">
        <w:rPr>
          <w:rFonts w:ascii="Times New Roman" w:hAnsi="Times New Roman"/>
          <w:b/>
          <w:szCs w:val="24"/>
        </w:rPr>
        <w:t>Provedení studie</w:t>
      </w:r>
      <w:r w:rsidRPr="00D11288">
        <w:rPr>
          <w:rFonts w:ascii="Times New Roman" w:hAnsi="Times New Roman"/>
          <w:szCs w:val="24"/>
        </w:rPr>
        <w:t xml:space="preserve">: Během vlastní studie bude porovnáváno sledování pacientů prostřednictvím IBD asistenta oproti klasickému režimu ambulantních návštěv na zjištění uplatnitelnosti </w:t>
      </w:r>
      <w:proofErr w:type="spellStart"/>
      <w:r w:rsidRPr="00D11288">
        <w:rPr>
          <w:rFonts w:ascii="Times New Roman" w:hAnsi="Times New Roman"/>
          <w:szCs w:val="24"/>
        </w:rPr>
        <w:t>telemedicínského</w:t>
      </w:r>
      <w:proofErr w:type="spellEnd"/>
      <w:r w:rsidRPr="00D11288">
        <w:rPr>
          <w:rFonts w:ascii="Times New Roman" w:hAnsi="Times New Roman"/>
          <w:szCs w:val="24"/>
        </w:rPr>
        <w:t xml:space="preserve"> přístupu v klinické praxi a jeho dopadu na nákladnost léčby </w:t>
      </w:r>
      <w:r w:rsidR="00E745A1">
        <w:rPr>
          <w:rFonts w:ascii="Times New Roman" w:hAnsi="Times New Roman"/>
          <w:szCs w:val="24"/>
        </w:rPr>
        <w:br/>
      </w:r>
      <w:r w:rsidRPr="00D11288">
        <w:rPr>
          <w:rFonts w:ascii="Times New Roman" w:hAnsi="Times New Roman"/>
          <w:szCs w:val="24"/>
        </w:rPr>
        <w:t xml:space="preserve">a kvalitu života pacientů. </w:t>
      </w:r>
    </w:p>
    <w:p w:rsidR="00D11288" w:rsidRPr="00D11288" w:rsidRDefault="00D11288" w:rsidP="00F61EE9">
      <w:pPr>
        <w:spacing w:after="120"/>
        <w:jc w:val="both"/>
        <w:rPr>
          <w:rFonts w:ascii="Times New Roman" w:hAnsi="Times New Roman"/>
          <w:szCs w:val="24"/>
        </w:rPr>
      </w:pPr>
      <w:r w:rsidRPr="00D11288">
        <w:rPr>
          <w:rFonts w:ascii="Times New Roman" w:hAnsi="Times New Roman"/>
          <w:szCs w:val="24"/>
        </w:rPr>
        <w:t xml:space="preserve">Pacienti ve skupině B s </w:t>
      </w:r>
      <w:proofErr w:type="spellStart"/>
      <w:r w:rsidRPr="00D11288">
        <w:rPr>
          <w:rFonts w:ascii="Times New Roman" w:hAnsi="Times New Roman"/>
          <w:szCs w:val="24"/>
        </w:rPr>
        <w:t>telemedicínským</w:t>
      </w:r>
      <w:proofErr w:type="spellEnd"/>
      <w:r w:rsidRPr="00D11288">
        <w:rPr>
          <w:rFonts w:ascii="Times New Roman" w:hAnsi="Times New Roman"/>
          <w:szCs w:val="24"/>
        </w:rPr>
        <w:t xml:space="preserve"> sledováním budou před zařazením do studie instruování ohledně práce s webovou aplikací a stanovením FC v domácích podmínkách prostřednictvím “</w:t>
      </w:r>
      <w:proofErr w:type="spellStart"/>
      <w:r w:rsidRPr="00D11288">
        <w:rPr>
          <w:rFonts w:ascii="Times New Roman" w:hAnsi="Times New Roman"/>
          <w:szCs w:val="24"/>
        </w:rPr>
        <w:t>Calpro</w:t>
      </w:r>
      <w:proofErr w:type="spellEnd"/>
      <w:r w:rsidRPr="00D11288">
        <w:rPr>
          <w:rFonts w:ascii="Times New Roman" w:hAnsi="Times New Roman"/>
          <w:szCs w:val="24"/>
        </w:rPr>
        <w:t xml:space="preserve"> </w:t>
      </w:r>
      <w:proofErr w:type="spellStart"/>
      <w:r w:rsidRPr="00D11288">
        <w:rPr>
          <w:rFonts w:ascii="Times New Roman" w:hAnsi="Times New Roman"/>
          <w:szCs w:val="24"/>
        </w:rPr>
        <w:t>smart-calprotectin</w:t>
      </w:r>
      <w:proofErr w:type="spellEnd"/>
      <w:r w:rsidRPr="00D11288">
        <w:rPr>
          <w:rFonts w:ascii="Times New Roman" w:hAnsi="Times New Roman"/>
          <w:szCs w:val="24"/>
        </w:rPr>
        <w:t xml:space="preserve"> </w:t>
      </w:r>
      <w:proofErr w:type="spellStart"/>
      <w:r w:rsidRPr="00D11288">
        <w:rPr>
          <w:rFonts w:ascii="Times New Roman" w:hAnsi="Times New Roman"/>
          <w:szCs w:val="24"/>
        </w:rPr>
        <w:t>home</w:t>
      </w:r>
      <w:proofErr w:type="spellEnd"/>
      <w:r w:rsidRPr="00D11288">
        <w:rPr>
          <w:rFonts w:ascii="Times New Roman" w:hAnsi="Times New Roman"/>
          <w:szCs w:val="24"/>
        </w:rPr>
        <w:t xml:space="preserve"> test”. Dále budou pacienti instruování ohledně rozpoznání počínajícího relapsu nemoci, co bude důležité hlavně pro skupinu pacientů, kteří se budou do webové aplikace registrovat „on </w:t>
      </w:r>
      <w:proofErr w:type="spellStart"/>
      <w:r w:rsidRPr="00D11288">
        <w:rPr>
          <w:rFonts w:ascii="Times New Roman" w:hAnsi="Times New Roman"/>
          <w:szCs w:val="24"/>
        </w:rPr>
        <w:t>demand</w:t>
      </w:r>
      <w:proofErr w:type="spellEnd"/>
      <w:r w:rsidRPr="00D11288">
        <w:rPr>
          <w:rFonts w:ascii="Times New Roman" w:hAnsi="Times New Roman"/>
          <w:szCs w:val="24"/>
        </w:rPr>
        <w:t xml:space="preserve">“. Po tomto školení </w:t>
      </w:r>
      <w:r w:rsidRPr="00D11288">
        <w:rPr>
          <w:rFonts w:ascii="Times New Roman" w:hAnsi="Times New Roman"/>
          <w:szCs w:val="24"/>
        </w:rPr>
        <w:lastRenderedPageBreak/>
        <w:t>pacienti dostanou přístupov</w:t>
      </w:r>
      <w:r w:rsidR="00D97AD5">
        <w:rPr>
          <w:rFonts w:ascii="Times New Roman" w:hAnsi="Times New Roman"/>
          <w:szCs w:val="24"/>
        </w:rPr>
        <w:t>á</w:t>
      </w:r>
      <w:r w:rsidRPr="00D11288">
        <w:rPr>
          <w:rFonts w:ascii="Times New Roman" w:hAnsi="Times New Roman"/>
          <w:szCs w:val="24"/>
        </w:rPr>
        <w:t xml:space="preserve"> hesla do webov</w:t>
      </w:r>
      <w:r w:rsidR="00E745A1">
        <w:rPr>
          <w:rFonts w:ascii="Times New Roman" w:hAnsi="Times New Roman"/>
          <w:szCs w:val="24"/>
        </w:rPr>
        <w:t>é</w:t>
      </w:r>
      <w:r w:rsidRPr="00D11288">
        <w:rPr>
          <w:rFonts w:ascii="Times New Roman" w:hAnsi="Times New Roman"/>
          <w:szCs w:val="24"/>
        </w:rPr>
        <w:t xml:space="preserve"> aplikace, která bude obsahovat indexy aktivity (HBI, SCCAI), dotazníky s-IBDQ, MARS, FACIT a možnost pro vyplnění hodnoty </w:t>
      </w:r>
      <w:proofErr w:type="spellStart"/>
      <w:r w:rsidRPr="00D11288">
        <w:rPr>
          <w:rFonts w:ascii="Times New Roman" w:hAnsi="Times New Roman"/>
          <w:szCs w:val="24"/>
        </w:rPr>
        <w:t>kalprotektinu</w:t>
      </w:r>
      <w:proofErr w:type="spellEnd"/>
      <w:r w:rsidRPr="00D11288">
        <w:rPr>
          <w:rFonts w:ascii="Times New Roman" w:hAnsi="Times New Roman"/>
          <w:szCs w:val="24"/>
        </w:rPr>
        <w:t xml:space="preserve">. Aktivita nemoci se bude hodnotit součtem indexu aktivity nemoci (subjektivní parametr) a objektivního parametru – hodnoty FC. V případě relapsu nemoci signalizovaného webovou aplikací nebo výskytu jiných potíží bude pacient instruován, aby kontaktoval pověřenou studijní osobu, která pacienta instruuje ohledně dalšího postupu nebo sjedná brzkou konzultaci u ošetřujícího lékaře. </w:t>
      </w:r>
    </w:p>
    <w:p w:rsidR="00D11288" w:rsidRPr="00D11288" w:rsidRDefault="00D11288" w:rsidP="00E745A1">
      <w:pPr>
        <w:jc w:val="both"/>
        <w:rPr>
          <w:rFonts w:ascii="Times New Roman" w:hAnsi="Times New Roman"/>
          <w:szCs w:val="24"/>
        </w:rPr>
      </w:pPr>
      <w:r w:rsidRPr="00D11288">
        <w:rPr>
          <w:rFonts w:ascii="Times New Roman" w:hAnsi="Times New Roman"/>
          <w:szCs w:val="24"/>
        </w:rPr>
        <w:t xml:space="preserve">Pacienti ve skupině A s klasickým ambulantním sledováním budou pokračovat ve stejném režimu kontrol jako do doby před zařazením do studie. Při každé návštěvě pacienti vyplní index aktivity nemoci (HBI nebo SCCAI) a přinesou vzorek stolice ke stanovení FC. Frekvence kontrol bude daná potřebou pacienta dle posouzení ošetřujícího lékaře. </w:t>
      </w:r>
    </w:p>
    <w:p w:rsidR="00D7738A" w:rsidRDefault="00D7738A" w:rsidP="00E745A1">
      <w:pPr>
        <w:jc w:val="both"/>
        <w:rPr>
          <w:rFonts w:ascii="Times New Roman" w:hAnsi="Times New Roman"/>
          <w:b/>
          <w:szCs w:val="24"/>
        </w:rPr>
      </w:pPr>
    </w:p>
    <w:p w:rsidR="00D11288" w:rsidRPr="00D11288" w:rsidRDefault="00D11288" w:rsidP="00E745A1">
      <w:pPr>
        <w:jc w:val="both"/>
        <w:rPr>
          <w:rFonts w:ascii="Times New Roman" w:hAnsi="Times New Roman"/>
          <w:b/>
          <w:szCs w:val="24"/>
        </w:rPr>
      </w:pPr>
      <w:r w:rsidRPr="00D11288">
        <w:rPr>
          <w:rFonts w:ascii="Times New Roman" w:hAnsi="Times New Roman"/>
          <w:b/>
          <w:szCs w:val="24"/>
        </w:rPr>
        <w:t>Stanovení FC</w:t>
      </w:r>
      <w:r>
        <w:rPr>
          <w:rFonts w:ascii="Times New Roman" w:hAnsi="Times New Roman"/>
          <w:b/>
          <w:szCs w:val="24"/>
        </w:rPr>
        <w:t>:</w:t>
      </w:r>
    </w:p>
    <w:p w:rsidR="00D11288" w:rsidRPr="00D11288" w:rsidRDefault="00D11288" w:rsidP="0024690E">
      <w:pPr>
        <w:pStyle w:val="Odstavecseseznamem"/>
        <w:numPr>
          <w:ilvl w:val="0"/>
          <w:numId w:val="19"/>
        </w:numPr>
        <w:spacing w:after="0" w:line="240" w:lineRule="auto"/>
        <w:jc w:val="both"/>
        <w:rPr>
          <w:rFonts w:ascii="Times New Roman" w:hAnsi="Times New Roman"/>
          <w:sz w:val="24"/>
          <w:szCs w:val="24"/>
        </w:rPr>
      </w:pPr>
      <w:r w:rsidRPr="00D11288">
        <w:rPr>
          <w:rFonts w:ascii="Times New Roman" w:hAnsi="Times New Roman"/>
          <w:sz w:val="24"/>
          <w:szCs w:val="24"/>
        </w:rPr>
        <w:t>U pacientů ve skupině A sledovaných klasickým ambulantním způsobem bude FC měřen v obvyklém režimu dle indikace ošetřujícího lékaře. Vzorky stolice mohou být do centra doručeny pacientem osobně, nebo zaslány poštou. Hladina FC bude následně stanovena v lokální laboratoři.</w:t>
      </w:r>
    </w:p>
    <w:p w:rsidR="00D11288" w:rsidRPr="00D11288" w:rsidRDefault="00D11288" w:rsidP="0024690E">
      <w:pPr>
        <w:pStyle w:val="Odstavecseseznamem"/>
        <w:numPr>
          <w:ilvl w:val="0"/>
          <w:numId w:val="19"/>
        </w:numPr>
        <w:spacing w:after="120" w:line="240" w:lineRule="auto"/>
        <w:ind w:left="714" w:hanging="357"/>
        <w:contextualSpacing w:val="0"/>
        <w:jc w:val="both"/>
        <w:rPr>
          <w:rFonts w:ascii="Times New Roman" w:hAnsi="Times New Roman"/>
          <w:color w:val="FF0000"/>
          <w:sz w:val="24"/>
          <w:szCs w:val="24"/>
        </w:rPr>
      </w:pPr>
      <w:r w:rsidRPr="00D11288">
        <w:rPr>
          <w:rFonts w:ascii="Times New Roman" w:hAnsi="Times New Roman"/>
          <w:sz w:val="24"/>
          <w:szCs w:val="24"/>
        </w:rPr>
        <w:t xml:space="preserve">U pacientů ve skupině B sledovaných </w:t>
      </w:r>
      <w:proofErr w:type="spellStart"/>
      <w:r w:rsidRPr="00D11288">
        <w:rPr>
          <w:rFonts w:ascii="Times New Roman" w:hAnsi="Times New Roman"/>
          <w:sz w:val="24"/>
          <w:szCs w:val="24"/>
        </w:rPr>
        <w:t>telemedicínským</w:t>
      </w:r>
      <w:proofErr w:type="spellEnd"/>
      <w:r w:rsidRPr="00D11288">
        <w:rPr>
          <w:rFonts w:ascii="Times New Roman" w:hAnsi="Times New Roman"/>
          <w:sz w:val="24"/>
          <w:szCs w:val="24"/>
        </w:rPr>
        <w:t xml:space="preserve"> přístupem bude FC stanoven v domácím prostředí použitím “</w:t>
      </w:r>
      <w:proofErr w:type="spellStart"/>
      <w:r w:rsidRPr="00D11288">
        <w:rPr>
          <w:rFonts w:ascii="Times New Roman" w:hAnsi="Times New Roman"/>
          <w:sz w:val="24"/>
          <w:szCs w:val="24"/>
        </w:rPr>
        <w:t>Calpro</w:t>
      </w:r>
      <w:proofErr w:type="spellEnd"/>
      <w:r w:rsidRPr="00D11288">
        <w:rPr>
          <w:rFonts w:ascii="Times New Roman" w:hAnsi="Times New Roman"/>
          <w:sz w:val="24"/>
          <w:szCs w:val="24"/>
        </w:rPr>
        <w:t xml:space="preserve"> </w:t>
      </w:r>
      <w:proofErr w:type="spellStart"/>
      <w:r w:rsidRPr="00D11288">
        <w:rPr>
          <w:rFonts w:ascii="Times New Roman" w:hAnsi="Times New Roman"/>
          <w:sz w:val="24"/>
          <w:szCs w:val="24"/>
        </w:rPr>
        <w:t>smart-calprotectin</w:t>
      </w:r>
      <w:proofErr w:type="spellEnd"/>
      <w:r w:rsidRPr="00D11288">
        <w:rPr>
          <w:rFonts w:ascii="Times New Roman" w:hAnsi="Times New Roman"/>
          <w:sz w:val="24"/>
          <w:szCs w:val="24"/>
        </w:rPr>
        <w:t xml:space="preserve"> </w:t>
      </w:r>
      <w:proofErr w:type="spellStart"/>
      <w:r w:rsidRPr="00D11288">
        <w:rPr>
          <w:rFonts w:ascii="Times New Roman" w:hAnsi="Times New Roman"/>
          <w:sz w:val="24"/>
          <w:szCs w:val="24"/>
        </w:rPr>
        <w:t>home</w:t>
      </w:r>
      <w:proofErr w:type="spellEnd"/>
      <w:r w:rsidRPr="00D11288">
        <w:rPr>
          <w:rFonts w:ascii="Times New Roman" w:hAnsi="Times New Roman"/>
          <w:sz w:val="24"/>
          <w:szCs w:val="24"/>
        </w:rPr>
        <w:t xml:space="preserve"> test”. Popis testu v příloze. </w:t>
      </w:r>
    </w:p>
    <w:p w:rsidR="00F61EE9" w:rsidRDefault="00D11288" w:rsidP="00F61EE9">
      <w:pPr>
        <w:spacing w:after="120"/>
        <w:jc w:val="both"/>
        <w:rPr>
          <w:rFonts w:ascii="Times New Roman" w:hAnsi="Times New Roman"/>
          <w:szCs w:val="24"/>
        </w:rPr>
      </w:pPr>
      <w:r w:rsidRPr="00D11288">
        <w:rPr>
          <w:rFonts w:ascii="Times New Roman" w:hAnsi="Times New Roman"/>
          <w:szCs w:val="24"/>
        </w:rPr>
        <w:t xml:space="preserve">Všichni pacienti (ve skupině A i B) na začátku studie, na konci studie a v případě relapsu vyplní index aktivity nemoci (HBI nebo SCCAI), s-IBDQ a přinesou vzorek stolice </w:t>
      </w:r>
      <w:r w:rsidR="009D40FA">
        <w:rPr>
          <w:rFonts w:ascii="Times New Roman" w:hAnsi="Times New Roman"/>
          <w:szCs w:val="24"/>
        </w:rPr>
        <w:br/>
      </w:r>
      <w:r w:rsidRPr="00D11288">
        <w:rPr>
          <w:rFonts w:ascii="Times New Roman" w:hAnsi="Times New Roman"/>
          <w:szCs w:val="24"/>
        </w:rPr>
        <w:t xml:space="preserve">ke stanovení FC. V průběhu 12 měsíčního sledování bude zaznamenávaná frekvence relapsů v jednotlivých skupinách a jejich léčba. Dále se bude monitorovat výskyt nežádoucích příhod spojených s průběhem onemocnění nebo příslušnou léčbou. </w:t>
      </w:r>
    </w:p>
    <w:p w:rsidR="00F61EE9" w:rsidRPr="00F61EE9" w:rsidRDefault="00D11288" w:rsidP="00F61EE9">
      <w:pPr>
        <w:spacing w:after="120"/>
        <w:jc w:val="both"/>
        <w:rPr>
          <w:rFonts w:ascii="Times New Roman" w:hAnsi="Times New Roman"/>
          <w:szCs w:val="24"/>
        </w:rPr>
      </w:pPr>
      <w:r w:rsidRPr="00D11288">
        <w:rPr>
          <w:rFonts w:ascii="Times New Roman" w:hAnsi="Times New Roman"/>
          <w:szCs w:val="24"/>
        </w:rPr>
        <w:t xml:space="preserve">Dále bude hodnocení prováděno prostřednictvím validovaných dotazníků zaměřených </w:t>
      </w:r>
      <w:r w:rsidR="009D40FA">
        <w:rPr>
          <w:rFonts w:ascii="Times New Roman" w:hAnsi="Times New Roman"/>
          <w:szCs w:val="24"/>
        </w:rPr>
        <w:br/>
      </w:r>
      <w:r w:rsidRPr="00D11288">
        <w:rPr>
          <w:rFonts w:ascii="Times New Roman" w:hAnsi="Times New Roman"/>
          <w:szCs w:val="24"/>
        </w:rPr>
        <w:t>na kvalitu života IBD pacientů (s-IBDQ), celkové zdraví (FACIT-</w:t>
      </w:r>
      <w:proofErr w:type="spellStart"/>
      <w:r w:rsidRPr="00D11288">
        <w:rPr>
          <w:rFonts w:ascii="Times New Roman" w:hAnsi="Times New Roman"/>
          <w:szCs w:val="24"/>
        </w:rPr>
        <w:t>fatique</w:t>
      </w:r>
      <w:proofErr w:type="spellEnd"/>
      <w:r w:rsidRPr="00D11288">
        <w:rPr>
          <w:rFonts w:ascii="Times New Roman" w:hAnsi="Times New Roman"/>
          <w:szCs w:val="24"/>
        </w:rPr>
        <w:t xml:space="preserve">) a adherenci </w:t>
      </w:r>
      <w:r w:rsidR="009D40FA">
        <w:rPr>
          <w:rFonts w:ascii="Times New Roman" w:hAnsi="Times New Roman"/>
          <w:szCs w:val="24"/>
        </w:rPr>
        <w:br/>
      </w:r>
      <w:r w:rsidRPr="00D11288">
        <w:rPr>
          <w:rFonts w:ascii="Times New Roman" w:hAnsi="Times New Roman"/>
          <w:szCs w:val="24"/>
        </w:rPr>
        <w:t>k medikamentózní terapii (MARS). Délka sledován</w:t>
      </w:r>
      <w:r w:rsidR="00D7738A">
        <w:rPr>
          <w:rFonts w:ascii="Times New Roman" w:hAnsi="Times New Roman"/>
          <w:szCs w:val="24"/>
        </w:rPr>
        <w:t>í</w:t>
      </w:r>
      <w:r w:rsidRPr="00D11288">
        <w:rPr>
          <w:rFonts w:ascii="Times New Roman" w:hAnsi="Times New Roman"/>
          <w:szCs w:val="24"/>
        </w:rPr>
        <w:t xml:space="preserve"> bude 1 rok a pacienti v obou skupinách vyplní uvedené dotazníky při zařazení do studie a při jejím ukončení. Pacienti zařazení </w:t>
      </w:r>
      <w:r w:rsidR="009D40FA">
        <w:rPr>
          <w:rFonts w:ascii="Times New Roman" w:hAnsi="Times New Roman"/>
          <w:szCs w:val="24"/>
        </w:rPr>
        <w:br/>
      </w:r>
      <w:r w:rsidRPr="00D11288">
        <w:rPr>
          <w:rFonts w:ascii="Times New Roman" w:hAnsi="Times New Roman"/>
          <w:szCs w:val="24"/>
        </w:rPr>
        <w:t xml:space="preserve">do telemedicíně skupiny budou dotazníky vyplňovat elektronicky, kontrolní skupina v papírové podobě. </w:t>
      </w:r>
    </w:p>
    <w:p w:rsidR="00F61EE9" w:rsidRPr="00F61EE9" w:rsidRDefault="00D11288" w:rsidP="00F61EE9">
      <w:pPr>
        <w:spacing w:after="120"/>
        <w:jc w:val="both"/>
        <w:rPr>
          <w:rFonts w:ascii="Times New Roman" w:hAnsi="Times New Roman"/>
          <w:szCs w:val="24"/>
        </w:rPr>
      </w:pPr>
      <w:r w:rsidRPr="00D11288">
        <w:rPr>
          <w:rFonts w:ascii="Times New Roman" w:hAnsi="Times New Roman"/>
          <w:color w:val="000000" w:themeColor="text1"/>
          <w:szCs w:val="24"/>
        </w:rPr>
        <w:t xml:space="preserve">Obě skupiny </w:t>
      </w:r>
      <w:r w:rsidRPr="00D11288">
        <w:rPr>
          <w:rFonts w:ascii="Times New Roman" w:hAnsi="Times New Roman"/>
          <w:szCs w:val="24"/>
        </w:rPr>
        <w:t xml:space="preserve">pacientů budou mít e-mailový a telefonický kontakt na pověřenou osobu, </w:t>
      </w:r>
      <w:r w:rsidR="00F61EE9">
        <w:rPr>
          <w:rFonts w:ascii="Times New Roman" w:hAnsi="Times New Roman"/>
          <w:szCs w:val="24"/>
        </w:rPr>
        <w:br/>
      </w:r>
      <w:r w:rsidRPr="00D11288">
        <w:rPr>
          <w:rFonts w:ascii="Times New Roman" w:hAnsi="Times New Roman"/>
          <w:szCs w:val="24"/>
        </w:rPr>
        <w:t>na kterou se budu moc</w:t>
      </w:r>
      <w:r w:rsidR="00D97AD5">
        <w:rPr>
          <w:rFonts w:ascii="Times New Roman" w:hAnsi="Times New Roman"/>
          <w:szCs w:val="24"/>
        </w:rPr>
        <w:t>i</w:t>
      </w:r>
      <w:r w:rsidRPr="00D11288">
        <w:rPr>
          <w:rFonts w:ascii="Times New Roman" w:hAnsi="Times New Roman"/>
          <w:szCs w:val="24"/>
        </w:rPr>
        <w:t xml:space="preserve"> obracet v případě relapsu nebo jiných potíží. Tato osoba bude mít přístup do webové aplikace, kde bude týdně kontrolovat stav pacientů stran aktivity IBD, požadovaných registrací a vyplnění příslušných dotazníků. </w:t>
      </w:r>
    </w:p>
    <w:p w:rsidR="00D11288" w:rsidRDefault="00D11288" w:rsidP="00F61EE9">
      <w:pPr>
        <w:spacing w:after="120"/>
        <w:jc w:val="both"/>
        <w:rPr>
          <w:rFonts w:ascii="Times New Roman" w:hAnsi="Times New Roman"/>
          <w:color w:val="000000" w:themeColor="text1"/>
          <w:szCs w:val="24"/>
        </w:rPr>
      </w:pPr>
      <w:r w:rsidRPr="00D11288">
        <w:rPr>
          <w:rFonts w:ascii="Times New Roman" w:hAnsi="Times New Roman"/>
          <w:color w:val="000000" w:themeColor="text1"/>
          <w:szCs w:val="24"/>
        </w:rPr>
        <w:t xml:space="preserve">V průběhu studie bude zaznamenáván počet ambulantních návštěv, telefonických </w:t>
      </w:r>
      <w:r w:rsidR="009D40FA">
        <w:rPr>
          <w:rFonts w:ascii="Times New Roman" w:hAnsi="Times New Roman"/>
          <w:color w:val="000000" w:themeColor="text1"/>
          <w:szCs w:val="24"/>
        </w:rPr>
        <w:br/>
      </w:r>
      <w:r w:rsidRPr="00D11288">
        <w:rPr>
          <w:rFonts w:ascii="Times New Roman" w:hAnsi="Times New Roman"/>
          <w:color w:val="000000" w:themeColor="text1"/>
          <w:szCs w:val="24"/>
        </w:rPr>
        <w:t xml:space="preserve">a e-mailových kontaktů se studijní osobou a ošetřujícím personálem. Dále budou hodnocené nepřímé náklady spojené s návštěvou pacienta u lékaře. </w:t>
      </w:r>
    </w:p>
    <w:p w:rsidR="00D11288" w:rsidRPr="00937E69" w:rsidRDefault="00D11288" w:rsidP="00E745A1">
      <w:pPr>
        <w:jc w:val="both"/>
        <w:rPr>
          <w:color w:val="000000" w:themeColor="text1"/>
        </w:rPr>
      </w:pPr>
      <w:r w:rsidRPr="00937E69">
        <w:rPr>
          <w:color w:val="000000" w:themeColor="text1"/>
        </w:rPr>
        <w:t>Pacienti s Crohnovou chorobou a ulcerózní kolitidou</w:t>
      </w:r>
      <w:r w:rsidR="00D97AD5">
        <w:rPr>
          <w:color w:val="000000" w:themeColor="text1"/>
        </w:rPr>
        <w:t xml:space="preserve"> léčení v Klinickém centru ISCARE</w:t>
      </w:r>
      <w:r w:rsidRPr="00937E69">
        <w:rPr>
          <w:color w:val="000000" w:themeColor="text1"/>
        </w:rPr>
        <w:t xml:space="preserve">, kteří splňují následující zařazovací kritéria a žádné vyřazovací kritérium. </w:t>
      </w:r>
    </w:p>
    <w:p w:rsidR="00D7738A" w:rsidRDefault="00D7738A" w:rsidP="0024690E">
      <w:pPr>
        <w:spacing w:line="360" w:lineRule="auto"/>
        <w:rPr>
          <w:b/>
          <w:color w:val="000000" w:themeColor="text1"/>
        </w:rPr>
      </w:pPr>
    </w:p>
    <w:p w:rsidR="00D11288" w:rsidRPr="00D11288" w:rsidRDefault="00D11288" w:rsidP="00F61EE9">
      <w:pPr>
        <w:spacing w:after="120"/>
        <w:rPr>
          <w:b/>
          <w:color w:val="000000" w:themeColor="text1"/>
        </w:rPr>
      </w:pPr>
      <w:r w:rsidRPr="00D11288">
        <w:rPr>
          <w:b/>
          <w:color w:val="000000" w:themeColor="text1"/>
        </w:rPr>
        <w:t>Cílová skupina</w:t>
      </w:r>
      <w:r>
        <w:rPr>
          <w:b/>
          <w:color w:val="000000" w:themeColor="text1"/>
        </w:rPr>
        <w:t>:</w:t>
      </w:r>
    </w:p>
    <w:p w:rsidR="00D11288" w:rsidRPr="00937E69" w:rsidRDefault="00D11288" w:rsidP="00D11288">
      <w:pPr>
        <w:rPr>
          <w:color w:val="000000" w:themeColor="text1"/>
        </w:rPr>
      </w:pPr>
      <w:r w:rsidRPr="00937E69">
        <w:rPr>
          <w:color w:val="000000" w:themeColor="text1"/>
        </w:rPr>
        <w:t>Zařazovací kritéria:</w:t>
      </w:r>
    </w:p>
    <w:p w:rsidR="00D11288" w:rsidRPr="00D11288" w:rsidRDefault="00D11288" w:rsidP="0040575C">
      <w:pPr>
        <w:pStyle w:val="Odstavecseseznamem"/>
        <w:numPr>
          <w:ilvl w:val="0"/>
          <w:numId w:val="20"/>
        </w:numPr>
        <w:spacing w:line="240" w:lineRule="auto"/>
        <w:rPr>
          <w:rFonts w:ascii="Times New Roman" w:hAnsi="Times New Roman"/>
          <w:color w:val="000000" w:themeColor="text1"/>
          <w:sz w:val="24"/>
          <w:szCs w:val="24"/>
        </w:rPr>
      </w:pPr>
      <w:r w:rsidRPr="00D11288">
        <w:rPr>
          <w:rFonts w:ascii="Times New Roman" w:hAnsi="Times New Roman"/>
          <w:color w:val="000000" w:themeColor="text1"/>
          <w:sz w:val="24"/>
          <w:szCs w:val="24"/>
        </w:rPr>
        <w:t>věk ≥ 18 let</w:t>
      </w:r>
    </w:p>
    <w:p w:rsidR="00D11288" w:rsidRPr="00D11288" w:rsidRDefault="00D11288" w:rsidP="0040575C">
      <w:pPr>
        <w:pStyle w:val="Odstavecseseznamem"/>
        <w:numPr>
          <w:ilvl w:val="0"/>
          <w:numId w:val="20"/>
        </w:numPr>
        <w:spacing w:line="240" w:lineRule="auto"/>
        <w:rPr>
          <w:rFonts w:ascii="Times New Roman" w:hAnsi="Times New Roman"/>
          <w:color w:val="000000" w:themeColor="text1"/>
          <w:sz w:val="24"/>
          <w:szCs w:val="24"/>
        </w:rPr>
      </w:pPr>
      <w:r w:rsidRPr="00D11288">
        <w:rPr>
          <w:rFonts w:ascii="Times New Roman" w:hAnsi="Times New Roman"/>
          <w:color w:val="000000" w:themeColor="text1"/>
          <w:sz w:val="24"/>
          <w:szCs w:val="24"/>
        </w:rPr>
        <w:t>klinická (HBI ≤4 nebo SCCAI ≤2) a biologická remise (FC ≤ 200</w:t>
      </w:r>
      <w:r w:rsidR="009D40FA">
        <w:rPr>
          <w:rFonts w:ascii="Times New Roman" w:hAnsi="Times New Roman"/>
          <w:color w:val="000000" w:themeColor="text1"/>
          <w:sz w:val="24"/>
          <w:szCs w:val="24"/>
        </w:rPr>
        <w:t xml:space="preserve"> </w:t>
      </w:r>
      <w:proofErr w:type="spellStart"/>
      <w:r w:rsidR="009D40FA">
        <w:rPr>
          <w:rFonts w:ascii="Times New Roman" w:hAnsi="Times New Roman"/>
          <w:color w:val="000000" w:themeColor="text1"/>
          <w:sz w:val="24"/>
          <w:szCs w:val="24"/>
        </w:rPr>
        <w:t>μg</w:t>
      </w:r>
      <w:proofErr w:type="spellEnd"/>
      <w:r w:rsidR="009D40FA">
        <w:rPr>
          <w:rFonts w:ascii="Times New Roman" w:hAnsi="Times New Roman"/>
          <w:color w:val="000000" w:themeColor="text1"/>
          <w:sz w:val="24"/>
          <w:szCs w:val="24"/>
        </w:rPr>
        <w:t>/g) po dobu alespoň 3 měsíců</w:t>
      </w:r>
    </w:p>
    <w:p w:rsidR="00D11288" w:rsidRPr="00D11288" w:rsidRDefault="00D11288" w:rsidP="005A681C">
      <w:pPr>
        <w:pStyle w:val="Odstavecseseznamem"/>
        <w:numPr>
          <w:ilvl w:val="0"/>
          <w:numId w:val="20"/>
        </w:numPr>
        <w:spacing w:after="0" w:line="240" w:lineRule="auto"/>
        <w:rPr>
          <w:rFonts w:ascii="Times New Roman" w:hAnsi="Times New Roman"/>
          <w:color w:val="000000" w:themeColor="text1"/>
          <w:sz w:val="24"/>
          <w:szCs w:val="24"/>
        </w:rPr>
      </w:pPr>
      <w:r w:rsidRPr="00D11288">
        <w:rPr>
          <w:rFonts w:ascii="Times New Roman" w:hAnsi="Times New Roman"/>
          <w:color w:val="000000" w:themeColor="text1"/>
          <w:sz w:val="24"/>
          <w:szCs w:val="24"/>
        </w:rPr>
        <w:lastRenderedPageBreak/>
        <w:t xml:space="preserve">terapie stabilní dávkou </w:t>
      </w:r>
      <w:proofErr w:type="spellStart"/>
      <w:r w:rsidRPr="00D11288">
        <w:rPr>
          <w:rFonts w:ascii="Times New Roman" w:hAnsi="Times New Roman"/>
          <w:color w:val="000000" w:themeColor="text1"/>
          <w:sz w:val="24"/>
          <w:szCs w:val="24"/>
        </w:rPr>
        <w:t>aminosalicylátů</w:t>
      </w:r>
      <w:proofErr w:type="spellEnd"/>
      <w:r w:rsidRPr="00D11288">
        <w:rPr>
          <w:rFonts w:ascii="Times New Roman" w:hAnsi="Times New Roman"/>
          <w:color w:val="000000" w:themeColor="text1"/>
          <w:sz w:val="24"/>
          <w:szCs w:val="24"/>
        </w:rPr>
        <w:t xml:space="preserve">, </w:t>
      </w:r>
      <w:proofErr w:type="spellStart"/>
      <w:r w:rsidRPr="00D11288">
        <w:rPr>
          <w:rFonts w:ascii="Times New Roman" w:hAnsi="Times New Roman"/>
          <w:color w:val="000000" w:themeColor="text1"/>
          <w:sz w:val="24"/>
          <w:szCs w:val="24"/>
        </w:rPr>
        <w:t>thiopurinů</w:t>
      </w:r>
      <w:proofErr w:type="spellEnd"/>
      <w:r w:rsidRPr="00D11288">
        <w:rPr>
          <w:rFonts w:ascii="Times New Roman" w:hAnsi="Times New Roman"/>
          <w:color w:val="000000" w:themeColor="text1"/>
          <w:sz w:val="24"/>
          <w:szCs w:val="24"/>
        </w:rPr>
        <w:t xml:space="preserve">, </w:t>
      </w:r>
      <w:proofErr w:type="spellStart"/>
      <w:r w:rsidRPr="00D11288">
        <w:rPr>
          <w:rFonts w:ascii="Times New Roman" w:hAnsi="Times New Roman"/>
          <w:color w:val="000000" w:themeColor="text1"/>
          <w:sz w:val="24"/>
          <w:szCs w:val="24"/>
        </w:rPr>
        <w:t>metotrexatem</w:t>
      </w:r>
      <w:proofErr w:type="spellEnd"/>
      <w:r w:rsidRPr="00D11288">
        <w:rPr>
          <w:rFonts w:ascii="Times New Roman" w:hAnsi="Times New Roman"/>
          <w:color w:val="000000" w:themeColor="text1"/>
          <w:sz w:val="24"/>
          <w:szCs w:val="24"/>
        </w:rPr>
        <w:t xml:space="preserve"> po dobu alespoň </w:t>
      </w:r>
      <w:r w:rsidR="009D40FA">
        <w:rPr>
          <w:rFonts w:ascii="Times New Roman" w:hAnsi="Times New Roman"/>
          <w:color w:val="000000" w:themeColor="text1"/>
          <w:sz w:val="24"/>
          <w:szCs w:val="24"/>
        </w:rPr>
        <w:br/>
      </w:r>
      <w:r w:rsidRPr="00D11288">
        <w:rPr>
          <w:rFonts w:ascii="Times New Roman" w:hAnsi="Times New Roman"/>
          <w:color w:val="000000" w:themeColor="text1"/>
          <w:sz w:val="24"/>
          <w:szCs w:val="24"/>
        </w:rPr>
        <w:t xml:space="preserve">3 měsíců nebo bez IBD terapie </w:t>
      </w:r>
    </w:p>
    <w:p w:rsidR="00D11288" w:rsidRPr="00D11288" w:rsidRDefault="00D11288" w:rsidP="005A681C">
      <w:pPr>
        <w:pStyle w:val="Odstavecseseznamem"/>
        <w:numPr>
          <w:ilvl w:val="0"/>
          <w:numId w:val="20"/>
        </w:numPr>
        <w:spacing w:after="0" w:line="240" w:lineRule="auto"/>
        <w:rPr>
          <w:rFonts w:ascii="Times New Roman" w:hAnsi="Times New Roman"/>
          <w:color w:val="000000" w:themeColor="text1"/>
          <w:sz w:val="24"/>
          <w:szCs w:val="24"/>
        </w:rPr>
      </w:pPr>
      <w:r w:rsidRPr="00D11288">
        <w:rPr>
          <w:rFonts w:ascii="Times New Roman" w:hAnsi="Times New Roman"/>
          <w:color w:val="000000" w:themeColor="text1"/>
          <w:sz w:val="24"/>
          <w:szCs w:val="24"/>
        </w:rPr>
        <w:t>schopnost pracovat s informačními technologiemi</w:t>
      </w:r>
    </w:p>
    <w:p w:rsidR="00D11288" w:rsidRPr="00D11288" w:rsidRDefault="00D11288" w:rsidP="005A681C">
      <w:pPr>
        <w:pStyle w:val="Odstavecseseznamem"/>
        <w:numPr>
          <w:ilvl w:val="0"/>
          <w:numId w:val="20"/>
        </w:numPr>
        <w:spacing w:after="120" w:line="240" w:lineRule="auto"/>
        <w:ind w:left="714" w:hanging="357"/>
        <w:contextualSpacing w:val="0"/>
        <w:rPr>
          <w:rFonts w:ascii="Times New Roman" w:hAnsi="Times New Roman"/>
          <w:color w:val="000000" w:themeColor="text1"/>
          <w:sz w:val="24"/>
          <w:szCs w:val="24"/>
        </w:rPr>
      </w:pPr>
      <w:r w:rsidRPr="00D11288">
        <w:rPr>
          <w:rFonts w:ascii="Times New Roman" w:hAnsi="Times New Roman"/>
          <w:color w:val="000000" w:themeColor="text1"/>
          <w:sz w:val="24"/>
          <w:szCs w:val="24"/>
        </w:rPr>
        <w:t>podepsaný informovaný souhlas se studií</w:t>
      </w:r>
    </w:p>
    <w:p w:rsidR="00D11288" w:rsidRPr="00D11288" w:rsidRDefault="00D11288" w:rsidP="00D11288">
      <w:pPr>
        <w:rPr>
          <w:rFonts w:ascii="Times New Roman" w:hAnsi="Times New Roman"/>
          <w:color w:val="000000" w:themeColor="text1"/>
          <w:szCs w:val="24"/>
        </w:rPr>
      </w:pPr>
      <w:r w:rsidRPr="00D11288">
        <w:rPr>
          <w:rFonts w:ascii="Times New Roman" w:hAnsi="Times New Roman"/>
          <w:color w:val="000000" w:themeColor="text1"/>
          <w:szCs w:val="24"/>
        </w:rPr>
        <w:t xml:space="preserve">Vyřazovací kritéria: </w:t>
      </w:r>
    </w:p>
    <w:p w:rsidR="00D11288" w:rsidRPr="00D11288" w:rsidRDefault="00D11288" w:rsidP="0040575C">
      <w:pPr>
        <w:pStyle w:val="Odstavecseseznamem"/>
        <w:numPr>
          <w:ilvl w:val="0"/>
          <w:numId w:val="18"/>
        </w:numPr>
        <w:spacing w:line="240" w:lineRule="auto"/>
        <w:rPr>
          <w:rFonts w:ascii="Times New Roman" w:hAnsi="Times New Roman"/>
          <w:color w:val="000000" w:themeColor="text1"/>
          <w:sz w:val="24"/>
          <w:szCs w:val="24"/>
        </w:rPr>
      </w:pPr>
      <w:r w:rsidRPr="00D11288">
        <w:rPr>
          <w:rFonts w:ascii="Times New Roman" w:hAnsi="Times New Roman"/>
          <w:color w:val="000000" w:themeColor="text1"/>
          <w:sz w:val="24"/>
          <w:szCs w:val="24"/>
        </w:rPr>
        <w:t xml:space="preserve">věk &lt;18 let </w:t>
      </w:r>
    </w:p>
    <w:p w:rsidR="00D11288" w:rsidRPr="00D11288" w:rsidRDefault="00D11288" w:rsidP="0040575C">
      <w:pPr>
        <w:pStyle w:val="Odstavecseseznamem"/>
        <w:numPr>
          <w:ilvl w:val="0"/>
          <w:numId w:val="18"/>
        </w:numPr>
        <w:spacing w:line="240" w:lineRule="auto"/>
        <w:rPr>
          <w:rFonts w:ascii="Times New Roman" w:hAnsi="Times New Roman"/>
          <w:color w:val="000000" w:themeColor="text1"/>
          <w:sz w:val="24"/>
          <w:szCs w:val="24"/>
        </w:rPr>
      </w:pPr>
      <w:r w:rsidRPr="00D11288">
        <w:rPr>
          <w:rFonts w:ascii="Times New Roman" w:hAnsi="Times New Roman"/>
          <w:color w:val="000000" w:themeColor="text1"/>
          <w:sz w:val="24"/>
          <w:szCs w:val="24"/>
        </w:rPr>
        <w:t xml:space="preserve">těhotné pacientky </w:t>
      </w:r>
    </w:p>
    <w:p w:rsidR="00D11288" w:rsidRPr="00D11288" w:rsidRDefault="00D11288" w:rsidP="0040575C">
      <w:pPr>
        <w:pStyle w:val="Odstavecseseznamem"/>
        <w:numPr>
          <w:ilvl w:val="0"/>
          <w:numId w:val="18"/>
        </w:numPr>
        <w:spacing w:line="240" w:lineRule="auto"/>
        <w:rPr>
          <w:rFonts w:ascii="Times New Roman" w:hAnsi="Times New Roman"/>
          <w:color w:val="000000" w:themeColor="text1"/>
          <w:sz w:val="24"/>
          <w:szCs w:val="24"/>
        </w:rPr>
      </w:pPr>
      <w:r w:rsidRPr="00D11288">
        <w:rPr>
          <w:rFonts w:ascii="Times New Roman" w:hAnsi="Times New Roman"/>
          <w:color w:val="000000" w:themeColor="text1"/>
          <w:sz w:val="24"/>
          <w:szCs w:val="24"/>
        </w:rPr>
        <w:t>neschopnost pracovat s informačními technologiemi</w:t>
      </w:r>
    </w:p>
    <w:p w:rsidR="00D11288" w:rsidRDefault="00D11288" w:rsidP="0040575C">
      <w:pPr>
        <w:pStyle w:val="Odstavecseseznamem"/>
        <w:numPr>
          <w:ilvl w:val="0"/>
          <w:numId w:val="18"/>
        </w:numPr>
        <w:spacing w:line="240" w:lineRule="auto"/>
        <w:rPr>
          <w:rFonts w:ascii="Times New Roman" w:hAnsi="Times New Roman"/>
          <w:color w:val="000000" w:themeColor="text1"/>
          <w:sz w:val="24"/>
          <w:szCs w:val="24"/>
        </w:rPr>
      </w:pPr>
      <w:r w:rsidRPr="00D11288">
        <w:rPr>
          <w:rFonts w:ascii="Times New Roman" w:hAnsi="Times New Roman"/>
          <w:color w:val="000000" w:themeColor="text1"/>
          <w:sz w:val="24"/>
          <w:szCs w:val="24"/>
        </w:rPr>
        <w:t xml:space="preserve">závažná komorbidita dle posouzení ošetřujícího lékaře </w:t>
      </w:r>
    </w:p>
    <w:p w:rsidR="00505F19" w:rsidRPr="00505F19" w:rsidRDefault="00505F19" w:rsidP="00505F19">
      <w:pPr>
        <w:pStyle w:val="Default"/>
        <w:rPr>
          <w:b/>
          <w:bCs/>
        </w:rPr>
      </w:pPr>
      <w:r w:rsidRPr="00505F19">
        <w:rPr>
          <w:b/>
          <w:bCs/>
        </w:rPr>
        <w:t>P</w:t>
      </w:r>
      <w:r w:rsidRPr="00505F19">
        <w:rPr>
          <w:rFonts w:hint="eastAsia"/>
          <w:b/>
          <w:bCs/>
        </w:rPr>
        <w:t>ří</w:t>
      </w:r>
      <w:r w:rsidRPr="00505F19">
        <w:rPr>
          <w:b/>
          <w:bCs/>
        </w:rPr>
        <w:t xml:space="preserve">lohy: </w:t>
      </w:r>
    </w:p>
    <w:p w:rsidR="00505F19" w:rsidRPr="00505F19" w:rsidRDefault="00505F19" w:rsidP="00505F19">
      <w:pPr>
        <w:pStyle w:val="Default"/>
        <w:rPr>
          <w:bCs/>
        </w:rPr>
      </w:pPr>
      <w:r w:rsidRPr="00505F19">
        <w:rPr>
          <w:rFonts w:hint="eastAsia"/>
          <w:bCs/>
        </w:rPr>
        <w:t>č</w:t>
      </w:r>
      <w:r w:rsidRPr="00505F19">
        <w:rPr>
          <w:bCs/>
        </w:rPr>
        <w:t>. 1 index aktivity pro CN: HBI (Harvey-</w:t>
      </w:r>
      <w:proofErr w:type="spellStart"/>
      <w:r w:rsidRPr="00505F19">
        <w:rPr>
          <w:bCs/>
        </w:rPr>
        <w:t>Bradshaw</w:t>
      </w:r>
      <w:proofErr w:type="spellEnd"/>
      <w:r w:rsidRPr="00505F19">
        <w:rPr>
          <w:bCs/>
        </w:rPr>
        <w:t xml:space="preserve"> index)</w:t>
      </w:r>
    </w:p>
    <w:p w:rsidR="00505F19" w:rsidRPr="00505F19" w:rsidRDefault="00505F19" w:rsidP="00505F19">
      <w:pPr>
        <w:pStyle w:val="Default"/>
        <w:rPr>
          <w:bCs/>
        </w:rPr>
      </w:pPr>
      <w:proofErr w:type="gramStart"/>
      <w:r w:rsidRPr="00505F19">
        <w:rPr>
          <w:rFonts w:hint="eastAsia"/>
          <w:bCs/>
        </w:rPr>
        <w:t>č</w:t>
      </w:r>
      <w:r w:rsidRPr="00505F19">
        <w:rPr>
          <w:bCs/>
        </w:rPr>
        <w:t>.</w:t>
      </w:r>
      <w:proofErr w:type="gramEnd"/>
      <w:r w:rsidRPr="00505F19">
        <w:rPr>
          <w:bCs/>
        </w:rPr>
        <w:t xml:space="preserve"> 2 </w:t>
      </w:r>
      <w:proofErr w:type="gramStart"/>
      <w:r w:rsidRPr="00505F19">
        <w:rPr>
          <w:bCs/>
        </w:rPr>
        <w:t>index</w:t>
      </w:r>
      <w:proofErr w:type="gramEnd"/>
      <w:r w:rsidRPr="00505F19">
        <w:rPr>
          <w:bCs/>
        </w:rPr>
        <w:t xml:space="preserve"> aktivity pro UC: SCCAI (</w:t>
      </w:r>
      <w:proofErr w:type="spellStart"/>
      <w:r w:rsidRPr="00505F19">
        <w:rPr>
          <w:bCs/>
        </w:rPr>
        <w:t>Simple</w:t>
      </w:r>
      <w:proofErr w:type="spellEnd"/>
      <w:r w:rsidRPr="00505F19">
        <w:rPr>
          <w:bCs/>
        </w:rPr>
        <w:t xml:space="preserve"> </w:t>
      </w:r>
      <w:proofErr w:type="spellStart"/>
      <w:r w:rsidRPr="00505F19">
        <w:rPr>
          <w:bCs/>
        </w:rPr>
        <w:t>clinical</w:t>
      </w:r>
      <w:proofErr w:type="spellEnd"/>
      <w:r w:rsidRPr="00505F19">
        <w:rPr>
          <w:bCs/>
        </w:rPr>
        <w:t xml:space="preserve"> </w:t>
      </w:r>
      <w:proofErr w:type="spellStart"/>
      <w:r w:rsidRPr="00505F19">
        <w:rPr>
          <w:bCs/>
        </w:rPr>
        <w:t>colitis</w:t>
      </w:r>
      <w:proofErr w:type="spellEnd"/>
      <w:r w:rsidRPr="00505F19">
        <w:rPr>
          <w:bCs/>
        </w:rPr>
        <w:t xml:space="preserve"> </w:t>
      </w:r>
      <w:proofErr w:type="spellStart"/>
      <w:r w:rsidRPr="00505F19">
        <w:rPr>
          <w:bCs/>
        </w:rPr>
        <w:t>actvity</w:t>
      </w:r>
      <w:proofErr w:type="spellEnd"/>
      <w:r w:rsidRPr="00505F19">
        <w:rPr>
          <w:bCs/>
        </w:rPr>
        <w:t xml:space="preserve"> index)</w:t>
      </w:r>
    </w:p>
    <w:p w:rsidR="00505F19" w:rsidRPr="00505F19" w:rsidRDefault="00505F19" w:rsidP="00505F19">
      <w:pPr>
        <w:pStyle w:val="Default"/>
        <w:rPr>
          <w:bCs/>
        </w:rPr>
      </w:pPr>
      <w:proofErr w:type="gramStart"/>
      <w:r w:rsidRPr="00505F19">
        <w:rPr>
          <w:rFonts w:hint="eastAsia"/>
          <w:bCs/>
        </w:rPr>
        <w:t>č</w:t>
      </w:r>
      <w:r w:rsidRPr="00505F19">
        <w:rPr>
          <w:bCs/>
        </w:rPr>
        <w:t>.</w:t>
      </w:r>
      <w:proofErr w:type="gramEnd"/>
      <w:r w:rsidRPr="00505F19">
        <w:rPr>
          <w:bCs/>
        </w:rPr>
        <w:t xml:space="preserve"> 3 </w:t>
      </w:r>
      <w:proofErr w:type="gramStart"/>
      <w:r w:rsidRPr="00505F19">
        <w:rPr>
          <w:bCs/>
        </w:rPr>
        <w:t>dotazník</w:t>
      </w:r>
      <w:proofErr w:type="gramEnd"/>
      <w:r w:rsidRPr="00505F19">
        <w:rPr>
          <w:bCs/>
        </w:rPr>
        <w:t xml:space="preserve"> kvality života: s-IBDQ (</w:t>
      </w:r>
      <w:proofErr w:type="spellStart"/>
      <w:r w:rsidRPr="00505F19">
        <w:rPr>
          <w:bCs/>
        </w:rPr>
        <w:t>short</w:t>
      </w:r>
      <w:proofErr w:type="spellEnd"/>
      <w:r w:rsidRPr="00505F19">
        <w:rPr>
          <w:bCs/>
        </w:rPr>
        <w:t xml:space="preserve"> </w:t>
      </w:r>
      <w:proofErr w:type="spellStart"/>
      <w:r w:rsidRPr="00505F19">
        <w:rPr>
          <w:bCs/>
        </w:rPr>
        <w:t>Inflammatory</w:t>
      </w:r>
      <w:proofErr w:type="spellEnd"/>
      <w:r w:rsidRPr="00505F19">
        <w:rPr>
          <w:bCs/>
        </w:rPr>
        <w:t xml:space="preserve"> </w:t>
      </w:r>
      <w:proofErr w:type="spellStart"/>
      <w:r w:rsidRPr="00505F19">
        <w:rPr>
          <w:bCs/>
        </w:rPr>
        <w:t>bowel</w:t>
      </w:r>
      <w:proofErr w:type="spellEnd"/>
      <w:r w:rsidRPr="00505F19">
        <w:rPr>
          <w:bCs/>
        </w:rPr>
        <w:t xml:space="preserve"> </w:t>
      </w:r>
      <w:proofErr w:type="spellStart"/>
      <w:r w:rsidRPr="00505F19">
        <w:rPr>
          <w:bCs/>
        </w:rPr>
        <w:t>disease</w:t>
      </w:r>
      <w:proofErr w:type="spellEnd"/>
      <w:r w:rsidRPr="00505F19">
        <w:rPr>
          <w:bCs/>
        </w:rPr>
        <w:t xml:space="preserve"> </w:t>
      </w:r>
      <w:proofErr w:type="spellStart"/>
      <w:r w:rsidRPr="00505F19">
        <w:rPr>
          <w:bCs/>
        </w:rPr>
        <w:t>questionnaire</w:t>
      </w:r>
      <w:proofErr w:type="spellEnd"/>
      <w:r w:rsidRPr="00505F19">
        <w:rPr>
          <w:bCs/>
        </w:rPr>
        <w:t xml:space="preserve">) </w:t>
      </w:r>
    </w:p>
    <w:p w:rsidR="00505F19" w:rsidRPr="00505F19" w:rsidRDefault="00505F19" w:rsidP="00505F19">
      <w:pPr>
        <w:pStyle w:val="Default"/>
        <w:rPr>
          <w:bCs/>
        </w:rPr>
      </w:pPr>
      <w:proofErr w:type="gramStart"/>
      <w:r w:rsidRPr="00505F19">
        <w:rPr>
          <w:rFonts w:hint="eastAsia"/>
          <w:bCs/>
        </w:rPr>
        <w:t>č</w:t>
      </w:r>
      <w:r w:rsidRPr="00505F19">
        <w:rPr>
          <w:bCs/>
        </w:rPr>
        <w:t>.</w:t>
      </w:r>
      <w:proofErr w:type="gramEnd"/>
      <w:r w:rsidRPr="00505F19">
        <w:rPr>
          <w:bCs/>
        </w:rPr>
        <w:t xml:space="preserve"> 4 </w:t>
      </w:r>
      <w:proofErr w:type="gramStart"/>
      <w:r w:rsidRPr="00505F19">
        <w:rPr>
          <w:bCs/>
        </w:rPr>
        <w:t>dotazník</w:t>
      </w:r>
      <w:proofErr w:type="gramEnd"/>
      <w:r w:rsidRPr="00505F19">
        <w:rPr>
          <w:bCs/>
        </w:rPr>
        <w:t xml:space="preserve"> adherence k medikaci: MARS (</w:t>
      </w:r>
      <w:proofErr w:type="spellStart"/>
      <w:r w:rsidRPr="00505F19">
        <w:rPr>
          <w:bCs/>
        </w:rPr>
        <w:t>Medical</w:t>
      </w:r>
      <w:proofErr w:type="spellEnd"/>
      <w:r w:rsidRPr="00505F19">
        <w:rPr>
          <w:bCs/>
        </w:rPr>
        <w:t xml:space="preserve"> adherence rating </w:t>
      </w:r>
      <w:proofErr w:type="spellStart"/>
      <w:r w:rsidRPr="00505F19">
        <w:rPr>
          <w:bCs/>
        </w:rPr>
        <w:t>scale</w:t>
      </w:r>
      <w:proofErr w:type="spellEnd"/>
      <w:r w:rsidRPr="00505F19">
        <w:rPr>
          <w:bCs/>
        </w:rPr>
        <w:t>)</w:t>
      </w:r>
    </w:p>
    <w:p w:rsidR="00505F19" w:rsidRPr="00505F19" w:rsidRDefault="00505F19" w:rsidP="00505F19">
      <w:pPr>
        <w:pStyle w:val="Default"/>
        <w:rPr>
          <w:bCs/>
        </w:rPr>
      </w:pPr>
      <w:r w:rsidRPr="00505F19">
        <w:rPr>
          <w:rFonts w:hint="eastAsia"/>
          <w:bCs/>
        </w:rPr>
        <w:t>č</w:t>
      </w:r>
      <w:r w:rsidRPr="00505F19">
        <w:rPr>
          <w:bCs/>
        </w:rPr>
        <w:t>. 5 dotazník celkového zdraví: FACIT (</w:t>
      </w:r>
      <w:proofErr w:type="spellStart"/>
      <w:r w:rsidRPr="00505F19">
        <w:rPr>
          <w:bCs/>
        </w:rPr>
        <w:t>Fatigue</w:t>
      </w:r>
      <w:proofErr w:type="spellEnd"/>
      <w:r w:rsidRPr="00505F19">
        <w:rPr>
          <w:bCs/>
        </w:rPr>
        <w:t xml:space="preserve"> </w:t>
      </w:r>
      <w:proofErr w:type="spellStart"/>
      <w:r w:rsidRPr="00505F19">
        <w:rPr>
          <w:bCs/>
        </w:rPr>
        <w:t>score</w:t>
      </w:r>
      <w:proofErr w:type="spellEnd"/>
      <w:r w:rsidRPr="00505F19">
        <w:rPr>
          <w:bCs/>
        </w:rPr>
        <w:t>)</w:t>
      </w:r>
    </w:p>
    <w:p w:rsidR="00505F19" w:rsidRPr="00505F19" w:rsidRDefault="00505F19" w:rsidP="00505F19">
      <w:pPr>
        <w:pStyle w:val="Default"/>
        <w:rPr>
          <w:bCs/>
        </w:rPr>
      </w:pPr>
      <w:r w:rsidRPr="00505F19">
        <w:rPr>
          <w:rFonts w:hint="eastAsia"/>
          <w:bCs/>
        </w:rPr>
        <w:t>č</w:t>
      </w:r>
      <w:r w:rsidRPr="00505F19">
        <w:rPr>
          <w:bCs/>
        </w:rPr>
        <w:t xml:space="preserve">. 6 spokojenost s </w:t>
      </w:r>
      <w:proofErr w:type="spellStart"/>
      <w:r w:rsidRPr="00505F19">
        <w:rPr>
          <w:bCs/>
        </w:rPr>
        <w:t>telemedicínským</w:t>
      </w:r>
      <w:proofErr w:type="spellEnd"/>
      <w:r w:rsidRPr="00505F19">
        <w:rPr>
          <w:bCs/>
        </w:rPr>
        <w:t xml:space="preserve"> sledováním  </w:t>
      </w:r>
    </w:p>
    <w:p w:rsidR="00AD170F" w:rsidRPr="00D11288" w:rsidRDefault="00505F19" w:rsidP="00505F19">
      <w:pPr>
        <w:pStyle w:val="Default"/>
        <w:rPr>
          <w:bCs/>
        </w:rPr>
      </w:pPr>
      <w:r w:rsidRPr="00505F19">
        <w:rPr>
          <w:rFonts w:hint="eastAsia"/>
          <w:bCs/>
        </w:rPr>
        <w:t>č</w:t>
      </w:r>
      <w:r w:rsidRPr="00505F19">
        <w:rPr>
          <w:bCs/>
        </w:rPr>
        <w:t>. 7 “</w:t>
      </w:r>
      <w:proofErr w:type="spellStart"/>
      <w:r w:rsidRPr="00505F19">
        <w:rPr>
          <w:bCs/>
        </w:rPr>
        <w:t>Calpro</w:t>
      </w:r>
      <w:proofErr w:type="spellEnd"/>
      <w:r w:rsidRPr="00505F19">
        <w:rPr>
          <w:bCs/>
        </w:rPr>
        <w:t xml:space="preserve"> </w:t>
      </w:r>
      <w:proofErr w:type="spellStart"/>
      <w:r w:rsidRPr="00505F19">
        <w:rPr>
          <w:bCs/>
        </w:rPr>
        <w:t>smart-calprotectin</w:t>
      </w:r>
      <w:proofErr w:type="spellEnd"/>
      <w:r w:rsidRPr="00505F19">
        <w:rPr>
          <w:bCs/>
        </w:rPr>
        <w:t xml:space="preserve"> </w:t>
      </w:r>
      <w:proofErr w:type="spellStart"/>
      <w:r w:rsidRPr="00505F19">
        <w:rPr>
          <w:bCs/>
        </w:rPr>
        <w:t>home</w:t>
      </w:r>
      <w:proofErr w:type="spellEnd"/>
      <w:r w:rsidRPr="00505F19">
        <w:rPr>
          <w:bCs/>
        </w:rPr>
        <w:t xml:space="preserve"> test”</w:t>
      </w:r>
    </w:p>
    <w:p w:rsidR="00A1188F" w:rsidRPr="007A30EE" w:rsidRDefault="00A1188F" w:rsidP="00DC2E26">
      <w:pPr>
        <w:pStyle w:val="Default"/>
        <w:rPr>
          <w:b/>
          <w:bCs/>
          <w:sz w:val="23"/>
          <w:szCs w:val="23"/>
        </w:rPr>
      </w:pPr>
    </w:p>
    <w:p w:rsidR="00505F19" w:rsidRDefault="00505F19" w:rsidP="008917E1">
      <w:pPr>
        <w:pStyle w:val="Default"/>
        <w:rPr>
          <w:b/>
          <w:bCs/>
          <w:u w:val="single"/>
        </w:rPr>
      </w:pPr>
    </w:p>
    <w:p w:rsidR="00610FED" w:rsidRDefault="007C2646" w:rsidP="005A681C">
      <w:pPr>
        <w:pStyle w:val="Default"/>
        <w:spacing w:after="120"/>
        <w:rPr>
          <w:b/>
          <w:bCs/>
          <w:u w:val="single"/>
        </w:rPr>
      </w:pPr>
      <w:r w:rsidRPr="007C2646">
        <w:rPr>
          <w:b/>
          <w:bCs/>
          <w:u w:val="single"/>
        </w:rPr>
        <w:t xml:space="preserve">Harmonogram jednotlivých dílčích plnění v průběhu realizace: </w:t>
      </w:r>
    </w:p>
    <w:p w:rsidR="00610FED" w:rsidRPr="009D40FA" w:rsidRDefault="00610FED" w:rsidP="009D40FA">
      <w:pPr>
        <w:pStyle w:val="Default"/>
        <w:numPr>
          <w:ilvl w:val="0"/>
          <w:numId w:val="17"/>
        </w:numPr>
        <w:spacing w:after="60"/>
        <w:ind w:left="1077"/>
        <w:rPr>
          <w:b/>
          <w:bCs/>
          <w:u w:val="single"/>
        </w:rPr>
      </w:pPr>
      <w:r w:rsidRPr="009D40FA">
        <w:rPr>
          <w:b/>
          <w:bCs/>
          <w:u w:val="single"/>
        </w:rPr>
        <w:t xml:space="preserve">fáze – </w:t>
      </w:r>
      <w:r w:rsidR="00D11288" w:rsidRPr="009D40FA">
        <w:rPr>
          <w:b/>
          <w:bCs/>
          <w:u w:val="single"/>
        </w:rPr>
        <w:t xml:space="preserve">2016 </w:t>
      </w:r>
    </w:p>
    <w:p w:rsidR="00610FED" w:rsidRPr="009D40FA" w:rsidRDefault="00D11288" w:rsidP="00F61EE9">
      <w:pPr>
        <w:pStyle w:val="Default"/>
        <w:spacing w:after="120"/>
        <w:ind w:left="1077"/>
        <w:rPr>
          <w:bCs/>
        </w:rPr>
      </w:pPr>
      <w:r w:rsidRPr="009D40FA">
        <w:rPr>
          <w:bCs/>
        </w:rPr>
        <w:t>příprava a vytvoření aplikace, příprava dokumentů k realizaci projektu</w:t>
      </w:r>
    </w:p>
    <w:p w:rsidR="00610FED" w:rsidRPr="009D40FA" w:rsidRDefault="00610FED" w:rsidP="009D40FA">
      <w:pPr>
        <w:pStyle w:val="Default"/>
        <w:numPr>
          <w:ilvl w:val="0"/>
          <w:numId w:val="17"/>
        </w:numPr>
        <w:spacing w:after="60"/>
        <w:ind w:left="1077"/>
        <w:rPr>
          <w:b/>
          <w:bCs/>
          <w:u w:val="single"/>
        </w:rPr>
      </w:pPr>
      <w:r w:rsidRPr="009D40FA">
        <w:rPr>
          <w:b/>
          <w:bCs/>
          <w:u w:val="single"/>
        </w:rPr>
        <w:t>fáze</w:t>
      </w:r>
      <w:r w:rsidR="00D11288" w:rsidRPr="009D40FA">
        <w:rPr>
          <w:b/>
          <w:bCs/>
          <w:u w:val="single"/>
        </w:rPr>
        <w:t xml:space="preserve"> – 201</w:t>
      </w:r>
      <w:r w:rsidR="00140B37" w:rsidRPr="009D40FA">
        <w:rPr>
          <w:b/>
          <w:bCs/>
          <w:u w:val="single"/>
        </w:rPr>
        <w:t>7 (</w:t>
      </w:r>
      <w:r w:rsidR="009A52E3" w:rsidRPr="009D40FA">
        <w:rPr>
          <w:b/>
          <w:bCs/>
          <w:u w:val="single"/>
        </w:rPr>
        <w:t>12</w:t>
      </w:r>
      <w:r w:rsidR="00140B37" w:rsidRPr="009D40FA">
        <w:rPr>
          <w:b/>
          <w:bCs/>
          <w:u w:val="single"/>
        </w:rPr>
        <w:t xml:space="preserve"> měsíců)</w:t>
      </w:r>
    </w:p>
    <w:p w:rsidR="00610FED" w:rsidRPr="009D40FA" w:rsidRDefault="00140B37" w:rsidP="00F61EE9">
      <w:pPr>
        <w:pStyle w:val="Default"/>
        <w:spacing w:after="120"/>
        <w:ind w:left="1077"/>
        <w:rPr>
          <w:bCs/>
        </w:rPr>
      </w:pPr>
      <w:r w:rsidRPr="009D40FA">
        <w:rPr>
          <w:bCs/>
        </w:rPr>
        <w:t>zařazování pacientů do studie</w:t>
      </w:r>
    </w:p>
    <w:p w:rsidR="00610FED" w:rsidRPr="009D40FA" w:rsidRDefault="00610FED" w:rsidP="009D40FA">
      <w:pPr>
        <w:pStyle w:val="Default"/>
        <w:numPr>
          <w:ilvl w:val="0"/>
          <w:numId w:val="17"/>
        </w:numPr>
        <w:spacing w:after="60"/>
        <w:ind w:left="1077"/>
        <w:rPr>
          <w:b/>
          <w:bCs/>
          <w:u w:val="single"/>
        </w:rPr>
      </w:pPr>
      <w:r w:rsidRPr="009D40FA">
        <w:rPr>
          <w:b/>
          <w:bCs/>
          <w:u w:val="single"/>
        </w:rPr>
        <w:t xml:space="preserve">fáze </w:t>
      </w:r>
      <w:r w:rsidR="009A52E3" w:rsidRPr="009D40FA">
        <w:rPr>
          <w:b/>
          <w:bCs/>
          <w:u w:val="single"/>
        </w:rPr>
        <w:t>– 2017 – 2018</w:t>
      </w:r>
      <w:r w:rsidR="00140B37" w:rsidRPr="009D40FA">
        <w:rPr>
          <w:b/>
          <w:bCs/>
          <w:u w:val="single"/>
        </w:rPr>
        <w:t xml:space="preserve"> (24 měsíců)</w:t>
      </w:r>
    </w:p>
    <w:p w:rsidR="009D40FA" w:rsidRDefault="00140B37" w:rsidP="009D40FA">
      <w:pPr>
        <w:pStyle w:val="Default"/>
        <w:spacing w:after="120"/>
        <w:ind w:left="1077"/>
        <w:rPr>
          <w:bCs/>
        </w:rPr>
      </w:pPr>
      <w:r w:rsidRPr="009D40FA">
        <w:rPr>
          <w:bCs/>
        </w:rPr>
        <w:t>sledování pacientů, zaznamenávání potřebných údajů, průběžná analýza dat</w:t>
      </w:r>
    </w:p>
    <w:p w:rsidR="00152029" w:rsidRPr="009D40FA" w:rsidRDefault="009A52E3" w:rsidP="009D40FA">
      <w:pPr>
        <w:pStyle w:val="Default"/>
        <w:numPr>
          <w:ilvl w:val="0"/>
          <w:numId w:val="17"/>
        </w:numPr>
        <w:spacing w:after="60"/>
        <w:ind w:left="1077"/>
        <w:rPr>
          <w:bCs/>
        </w:rPr>
      </w:pPr>
      <w:r w:rsidRPr="009D40FA">
        <w:rPr>
          <w:b/>
          <w:bCs/>
          <w:u w:val="single"/>
        </w:rPr>
        <w:t>fáze – 2019/01 – 2019/0</w:t>
      </w:r>
      <w:r w:rsidR="00B872B4" w:rsidRPr="009D40FA">
        <w:rPr>
          <w:b/>
          <w:bCs/>
          <w:u w:val="single"/>
        </w:rPr>
        <w:t>6</w:t>
      </w:r>
    </w:p>
    <w:p w:rsidR="009A52E3" w:rsidRDefault="009A52E3" w:rsidP="009A52E3">
      <w:pPr>
        <w:pStyle w:val="Default"/>
        <w:ind w:left="1080"/>
        <w:rPr>
          <w:bCs/>
        </w:rPr>
      </w:pPr>
      <w:r w:rsidRPr="009A52E3">
        <w:rPr>
          <w:bCs/>
        </w:rPr>
        <w:t xml:space="preserve">vyhodnocení projektu </w:t>
      </w:r>
    </w:p>
    <w:p w:rsidR="00140B37" w:rsidRDefault="00140B37" w:rsidP="009A52E3">
      <w:pPr>
        <w:pStyle w:val="Default"/>
        <w:ind w:left="1080"/>
        <w:rPr>
          <w:bCs/>
        </w:rPr>
      </w:pPr>
    </w:p>
    <w:p w:rsidR="0040575C" w:rsidRDefault="0040575C" w:rsidP="00F61EE9">
      <w:pPr>
        <w:pStyle w:val="Odstavecseseznamem"/>
        <w:ind w:left="567"/>
        <w:jc w:val="both"/>
        <w:rPr>
          <w:rFonts w:ascii="Times New Roman" w:hAnsi="Times New Roman"/>
          <w:b/>
          <w:szCs w:val="24"/>
        </w:rPr>
      </w:pPr>
    </w:p>
    <w:p w:rsidR="00265934" w:rsidRPr="00F61EE9" w:rsidRDefault="00C90811" w:rsidP="00F61EE9">
      <w:pPr>
        <w:pStyle w:val="Odstavecseseznamem"/>
        <w:ind w:left="567"/>
        <w:jc w:val="both"/>
        <w:rPr>
          <w:rFonts w:ascii="Times New Roman" w:hAnsi="Times New Roman"/>
          <w:b/>
          <w:szCs w:val="24"/>
        </w:rPr>
      </w:pPr>
      <w:r w:rsidRPr="00DB0AD8">
        <w:rPr>
          <w:rFonts w:ascii="Times New Roman" w:hAnsi="Times New Roman"/>
          <w:b/>
          <w:szCs w:val="24"/>
        </w:rPr>
        <w:t xml:space="preserve">Smluvní strany stvrzují </w:t>
      </w:r>
      <w:r w:rsidR="001A5F8C" w:rsidRPr="00DB0AD8">
        <w:rPr>
          <w:rFonts w:ascii="Times New Roman" w:hAnsi="Times New Roman"/>
          <w:b/>
          <w:szCs w:val="24"/>
        </w:rPr>
        <w:t>sv</w:t>
      </w:r>
      <w:r w:rsidR="001A5F8C" w:rsidRPr="00DB0AD8">
        <w:rPr>
          <w:rFonts w:ascii="Times New Roman" w:eastAsia="MS Mincho" w:hAnsi="Times New Roman"/>
          <w:b/>
          <w:szCs w:val="24"/>
        </w:rPr>
        <w:t>ů</w:t>
      </w:r>
      <w:r w:rsidR="001A5F8C" w:rsidRPr="00DB0AD8">
        <w:rPr>
          <w:rFonts w:ascii="Times New Roman" w:hAnsi="Times New Roman"/>
          <w:b/>
          <w:szCs w:val="24"/>
        </w:rPr>
        <w:t xml:space="preserve">j souhlas s obsahem </w:t>
      </w:r>
      <w:r w:rsidRPr="0084309E">
        <w:rPr>
          <w:rFonts w:ascii="Times New Roman" w:hAnsi="Times New Roman"/>
          <w:b/>
          <w:szCs w:val="24"/>
          <w:u w:val="single"/>
        </w:rPr>
        <w:t>P</w:t>
      </w:r>
      <w:r w:rsidR="001A5F8C" w:rsidRPr="0084309E">
        <w:rPr>
          <w:rFonts w:ascii="Times New Roman" w:eastAsia="MS Mincho" w:hAnsi="Times New Roman"/>
          <w:b/>
          <w:szCs w:val="24"/>
          <w:u w:val="single"/>
        </w:rPr>
        <w:t>ř</w:t>
      </w:r>
      <w:r w:rsidR="001A5F8C" w:rsidRPr="0084309E">
        <w:rPr>
          <w:rFonts w:ascii="Times New Roman" w:hAnsi="Times New Roman"/>
          <w:b/>
          <w:szCs w:val="24"/>
          <w:u w:val="single"/>
        </w:rPr>
        <w:t>ílohy</w:t>
      </w:r>
      <w:r w:rsidR="00DB0AD8" w:rsidRPr="0084309E">
        <w:rPr>
          <w:rFonts w:ascii="Times New Roman" w:hAnsi="Times New Roman"/>
          <w:b/>
          <w:szCs w:val="24"/>
          <w:u w:val="single"/>
        </w:rPr>
        <w:t xml:space="preserve"> č. 1</w:t>
      </w:r>
      <w:r w:rsidR="001A5F8C" w:rsidRPr="00DB0AD8">
        <w:rPr>
          <w:rFonts w:ascii="Times New Roman" w:hAnsi="Times New Roman"/>
          <w:b/>
          <w:szCs w:val="24"/>
        </w:rPr>
        <w:t xml:space="preserve"> svými podpisy.</w:t>
      </w:r>
    </w:p>
    <w:tbl>
      <w:tblPr>
        <w:tblpPr w:leftFromText="141" w:rightFromText="141" w:vertAnchor="text" w:horzAnchor="margin" w:tblpY="566"/>
        <w:tblW w:w="9534" w:type="dxa"/>
        <w:tblLook w:val="01E0" w:firstRow="1" w:lastRow="1" w:firstColumn="1" w:lastColumn="1" w:noHBand="0" w:noVBand="0"/>
      </w:tblPr>
      <w:tblGrid>
        <w:gridCol w:w="4928"/>
        <w:gridCol w:w="4606"/>
      </w:tblGrid>
      <w:tr w:rsidR="0040575C" w:rsidRPr="008E7E18" w:rsidTr="002F7421">
        <w:tc>
          <w:tcPr>
            <w:tcW w:w="4928" w:type="dxa"/>
          </w:tcPr>
          <w:p w:rsidR="0040575C" w:rsidRPr="00901776" w:rsidRDefault="0040575C" w:rsidP="0084309E">
            <w:pPr>
              <w:keepNext/>
              <w:keepLines/>
              <w:jc w:val="center"/>
              <w:rPr>
                <w:rFonts w:ascii="Times New Roman" w:hAnsi="Times New Roman"/>
                <w:szCs w:val="24"/>
              </w:rPr>
            </w:pPr>
            <w:r w:rsidRPr="00901776">
              <w:rPr>
                <w:rFonts w:ascii="Times New Roman" w:hAnsi="Times New Roman"/>
                <w:szCs w:val="24"/>
              </w:rPr>
              <w:t>V Praze dne ………</w:t>
            </w:r>
            <w:proofErr w:type="gramStart"/>
            <w:r w:rsidRPr="00901776">
              <w:rPr>
                <w:rFonts w:ascii="Times New Roman" w:hAnsi="Times New Roman"/>
                <w:szCs w:val="24"/>
              </w:rPr>
              <w:t>…..</w:t>
            </w:r>
            <w:proofErr w:type="gramEnd"/>
          </w:p>
          <w:p w:rsidR="0040575C" w:rsidRPr="00901776" w:rsidRDefault="0040575C" w:rsidP="0096209E">
            <w:pPr>
              <w:keepNext/>
              <w:keepLines/>
              <w:rPr>
                <w:rFonts w:ascii="Times New Roman" w:hAnsi="Times New Roman"/>
                <w:szCs w:val="24"/>
              </w:rPr>
            </w:pPr>
          </w:p>
          <w:p w:rsidR="0040575C" w:rsidRPr="00901776" w:rsidRDefault="0040575C" w:rsidP="00D526DC">
            <w:pPr>
              <w:keepNext/>
              <w:keepLines/>
              <w:jc w:val="center"/>
              <w:rPr>
                <w:rFonts w:ascii="Times New Roman" w:hAnsi="Times New Roman"/>
                <w:szCs w:val="24"/>
              </w:rPr>
            </w:pPr>
            <w:r w:rsidRPr="00901776">
              <w:rPr>
                <w:rFonts w:ascii="Times New Roman" w:hAnsi="Times New Roman"/>
                <w:szCs w:val="24"/>
              </w:rPr>
              <w:t>Všeobecná zdravotní pojišťovna</w:t>
            </w:r>
          </w:p>
          <w:p w:rsidR="0040575C" w:rsidRPr="00901776" w:rsidRDefault="0040575C" w:rsidP="00D526DC">
            <w:pPr>
              <w:keepNext/>
              <w:keepLines/>
              <w:jc w:val="center"/>
              <w:rPr>
                <w:rStyle w:val="platne1"/>
                <w:rFonts w:ascii="Times New Roman" w:eastAsia="SimSun" w:hAnsi="Times New Roman"/>
                <w:sz w:val="22"/>
                <w:szCs w:val="24"/>
                <w:lang w:eastAsia="zh-CN"/>
              </w:rPr>
            </w:pPr>
            <w:r w:rsidRPr="00901776">
              <w:rPr>
                <w:rFonts w:ascii="Times New Roman" w:hAnsi="Times New Roman"/>
                <w:szCs w:val="24"/>
              </w:rPr>
              <w:t>České republiky</w:t>
            </w:r>
          </w:p>
          <w:p w:rsidR="0040575C" w:rsidRDefault="0040575C" w:rsidP="00D526DC">
            <w:pPr>
              <w:keepNext/>
              <w:keepLines/>
              <w:rPr>
                <w:rFonts w:ascii="Times New Roman" w:hAnsi="Times New Roman"/>
                <w:szCs w:val="24"/>
              </w:rPr>
            </w:pPr>
          </w:p>
          <w:p w:rsidR="00603ED1" w:rsidRPr="00901776" w:rsidRDefault="00603ED1" w:rsidP="00D526DC">
            <w:pPr>
              <w:keepNext/>
              <w:keepLines/>
              <w:rPr>
                <w:rFonts w:ascii="Times New Roman" w:hAnsi="Times New Roman"/>
                <w:szCs w:val="24"/>
              </w:rPr>
            </w:pPr>
          </w:p>
          <w:p w:rsidR="0040575C" w:rsidRPr="00901776" w:rsidRDefault="0040575C" w:rsidP="00D526DC">
            <w:pPr>
              <w:keepNext/>
              <w:keepLines/>
              <w:jc w:val="center"/>
              <w:rPr>
                <w:rFonts w:ascii="Times New Roman" w:hAnsi="Times New Roman"/>
                <w:szCs w:val="24"/>
              </w:rPr>
            </w:pPr>
            <w:r w:rsidRPr="00901776">
              <w:rPr>
                <w:rFonts w:ascii="Times New Roman" w:hAnsi="Times New Roman"/>
                <w:szCs w:val="24"/>
              </w:rPr>
              <w:t>………………………………………</w:t>
            </w:r>
          </w:p>
          <w:p w:rsidR="0040575C" w:rsidRPr="00D16E6F" w:rsidRDefault="0040575C" w:rsidP="0084309E">
            <w:pPr>
              <w:pStyle w:val="Zkladntext"/>
              <w:tabs>
                <w:tab w:val="left" w:pos="708"/>
              </w:tabs>
              <w:spacing w:after="0"/>
              <w:ind w:right="454"/>
              <w:jc w:val="center"/>
              <w:rPr>
                <w:rFonts w:ascii="Times New Roman" w:hAnsi="Times New Roman"/>
              </w:rPr>
            </w:pPr>
            <w:r w:rsidRPr="00D16E6F">
              <w:rPr>
                <w:rFonts w:ascii="Times New Roman" w:hAnsi="Times New Roman"/>
              </w:rPr>
              <w:t>Ing. Zden</w:t>
            </w:r>
            <w:r w:rsidRPr="00213963">
              <w:rPr>
                <w:rFonts w:ascii="Times New Roman" w:hAnsi="Times New Roman"/>
              </w:rPr>
              <w:t>ě</w:t>
            </w:r>
            <w:r w:rsidRPr="00D16E6F">
              <w:rPr>
                <w:rFonts w:ascii="Times New Roman" w:hAnsi="Times New Roman"/>
              </w:rPr>
              <w:t>k Kabátek</w:t>
            </w:r>
          </w:p>
          <w:p w:rsidR="0040575C" w:rsidRPr="00F84EA6" w:rsidRDefault="0040575C" w:rsidP="0084309E">
            <w:pPr>
              <w:pStyle w:val="Zkladntext"/>
              <w:spacing w:after="0"/>
              <w:ind w:right="454"/>
              <w:jc w:val="center"/>
            </w:pPr>
            <w:r w:rsidRPr="00213963">
              <w:rPr>
                <w:rFonts w:ascii="Times New Roman" w:hAnsi="Times New Roman"/>
              </w:rPr>
              <w:t>ř</w:t>
            </w:r>
            <w:r w:rsidRPr="00D16E6F">
              <w:rPr>
                <w:rFonts w:ascii="Times New Roman" w:hAnsi="Times New Roman"/>
              </w:rPr>
              <w:t>editel VZP</w:t>
            </w:r>
            <w:r>
              <w:rPr>
                <w:rFonts w:ascii="Times New Roman" w:hAnsi="Times New Roman"/>
              </w:rPr>
              <w:t xml:space="preserve"> ČR</w:t>
            </w:r>
          </w:p>
        </w:tc>
        <w:tc>
          <w:tcPr>
            <w:tcW w:w="4606" w:type="dxa"/>
          </w:tcPr>
          <w:p w:rsidR="0040575C" w:rsidRPr="00901776" w:rsidRDefault="0040575C" w:rsidP="0096209E">
            <w:pPr>
              <w:keepNext/>
              <w:keepLines/>
              <w:jc w:val="center"/>
              <w:rPr>
                <w:rFonts w:ascii="Times New Roman" w:hAnsi="Times New Roman"/>
                <w:szCs w:val="24"/>
              </w:rPr>
            </w:pPr>
            <w:r w:rsidRPr="00901776">
              <w:rPr>
                <w:rFonts w:ascii="Times New Roman" w:hAnsi="Times New Roman"/>
                <w:szCs w:val="24"/>
              </w:rPr>
              <w:t>V </w:t>
            </w:r>
            <w:r>
              <w:rPr>
                <w:rFonts w:ascii="Times New Roman" w:hAnsi="Times New Roman"/>
                <w:szCs w:val="24"/>
              </w:rPr>
              <w:t>Praze</w:t>
            </w:r>
            <w:r w:rsidRPr="00901776">
              <w:rPr>
                <w:rFonts w:ascii="Times New Roman" w:hAnsi="Times New Roman"/>
                <w:szCs w:val="24"/>
              </w:rPr>
              <w:t xml:space="preserve"> dne ………</w:t>
            </w:r>
            <w:proofErr w:type="gramStart"/>
            <w:r w:rsidRPr="00901776">
              <w:rPr>
                <w:rFonts w:ascii="Times New Roman" w:hAnsi="Times New Roman"/>
                <w:szCs w:val="24"/>
              </w:rPr>
              <w:t>…..</w:t>
            </w:r>
            <w:proofErr w:type="gramEnd"/>
          </w:p>
          <w:p w:rsidR="0040575C" w:rsidRPr="00901776" w:rsidRDefault="0040575C" w:rsidP="00D526DC">
            <w:pPr>
              <w:keepNext/>
              <w:keepLines/>
              <w:rPr>
                <w:rStyle w:val="platne1"/>
                <w:rFonts w:ascii="Times New Roman" w:eastAsia="SimSun" w:hAnsi="Times New Roman"/>
                <w:sz w:val="22"/>
                <w:szCs w:val="24"/>
                <w:lang w:eastAsia="zh-CN"/>
              </w:rPr>
            </w:pPr>
          </w:p>
          <w:p w:rsidR="0040575C" w:rsidRPr="00534B2D" w:rsidRDefault="0040575C" w:rsidP="00D526DC">
            <w:pPr>
              <w:keepNext/>
              <w:keepLines/>
              <w:jc w:val="center"/>
              <w:rPr>
                <w:rFonts w:ascii="Times New Roman" w:hAnsi="Times New Roman"/>
                <w:szCs w:val="24"/>
              </w:rPr>
            </w:pPr>
            <w:r>
              <w:rPr>
                <w:rFonts w:ascii="Times New Roman" w:hAnsi="Times New Roman"/>
              </w:rPr>
              <w:t xml:space="preserve">ISCARE I.V.F. </w:t>
            </w:r>
            <w:proofErr w:type="gramStart"/>
            <w:r>
              <w:rPr>
                <w:rFonts w:ascii="Times New Roman" w:hAnsi="Times New Roman"/>
              </w:rPr>
              <w:t>a.</w:t>
            </w:r>
            <w:proofErr w:type="gramEnd"/>
            <w:r>
              <w:rPr>
                <w:rFonts w:ascii="Times New Roman" w:hAnsi="Times New Roman"/>
              </w:rPr>
              <w:t>s.</w:t>
            </w:r>
          </w:p>
          <w:p w:rsidR="0040575C" w:rsidRDefault="0040575C" w:rsidP="00D526DC">
            <w:pPr>
              <w:keepNext/>
              <w:keepLines/>
              <w:rPr>
                <w:rFonts w:ascii="Times New Roman" w:hAnsi="Times New Roman"/>
                <w:szCs w:val="24"/>
              </w:rPr>
            </w:pPr>
          </w:p>
          <w:p w:rsidR="0040575C" w:rsidRDefault="0040575C" w:rsidP="00D526DC">
            <w:pPr>
              <w:keepNext/>
              <w:keepLines/>
              <w:rPr>
                <w:rFonts w:ascii="Times New Roman" w:hAnsi="Times New Roman"/>
                <w:szCs w:val="24"/>
              </w:rPr>
            </w:pPr>
          </w:p>
          <w:p w:rsidR="00603ED1" w:rsidRPr="00901776" w:rsidRDefault="00603ED1" w:rsidP="00D526DC">
            <w:pPr>
              <w:keepNext/>
              <w:keepLines/>
              <w:rPr>
                <w:rFonts w:ascii="Times New Roman" w:hAnsi="Times New Roman"/>
                <w:szCs w:val="24"/>
              </w:rPr>
            </w:pPr>
          </w:p>
          <w:p w:rsidR="0040575C" w:rsidRPr="00B0502F" w:rsidRDefault="0040575C" w:rsidP="00D526DC">
            <w:pPr>
              <w:keepNext/>
              <w:keepLines/>
              <w:ind w:left="214"/>
              <w:jc w:val="center"/>
              <w:rPr>
                <w:rFonts w:ascii="Times New Roman" w:hAnsi="Times New Roman"/>
                <w:szCs w:val="24"/>
              </w:rPr>
            </w:pPr>
            <w:r w:rsidRPr="00901776">
              <w:rPr>
                <w:rFonts w:ascii="Times New Roman" w:hAnsi="Times New Roman"/>
                <w:szCs w:val="24"/>
              </w:rPr>
              <w:t>………………………………………</w:t>
            </w:r>
          </w:p>
          <w:p w:rsidR="0084309E" w:rsidRDefault="0040575C" w:rsidP="003F7AC4">
            <w:pPr>
              <w:keepNext/>
              <w:keepLines/>
              <w:jc w:val="center"/>
              <w:rPr>
                <w:rFonts w:ascii="Times New Roman" w:hAnsi="Times New Roman"/>
                <w:szCs w:val="24"/>
              </w:rPr>
            </w:pPr>
            <w:r>
              <w:rPr>
                <w:rFonts w:ascii="Times New Roman" w:hAnsi="Times New Roman"/>
                <w:szCs w:val="24"/>
              </w:rPr>
              <w:t>Ing. František Lambert</w:t>
            </w:r>
          </w:p>
          <w:p w:rsidR="0040575C" w:rsidRPr="00B0502F" w:rsidRDefault="0040575C" w:rsidP="00391C4F">
            <w:pPr>
              <w:keepNext/>
              <w:keepLines/>
              <w:jc w:val="center"/>
              <w:rPr>
                <w:rFonts w:ascii="Times New Roman" w:hAnsi="Times New Roman"/>
                <w:i/>
                <w:szCs w:val="24"/>
              </w:rPr>
            </w:pPr>
            <w:r>
              <w:rPr>
                <w:rFonts w:ascii="Times New Roman" w:hAnsi="Times New Roman"/>
                <w:szCs w:val="24"/>
              </w:rPr>
              <w:t xml:space="preserve"> člen představenstva</w:t>
            </w:r>
          </w:p>
        </w:tc>
      </w:tr>
    </w:tbl>
    <w:p w:rsidR="00265934" w:rsidRDefault="00265934" w:rsidP="0084309E">
      <w:pPr>
        <w:pStyle w:val="Default"/>
        <w:rPr>
          <w:b/>
          <w:bCs/>
          <w:sz w:val="23"/>
          <w:szCs w:val="23"/>
        </w:rPr>
      </w:pPr>
    </w:p>
    <w:p w:rsidR="001A5F8C" w:rsidRDefault="001A5F8C">
      <w:pPr>
        <w:pStyle w:val="Default"/>
        <w:rPr>
          <w:b/>
          <w:bCs/>
          <w:sz w:val="23"/>
          <w:szCs w:val="23"/>
        </w:rPr>
      </w:pPr>
    </w:p>
    <w:p w:rsidR="00E36575" w:rsidRPr="00B0502F" w:rsidRDefault="00E36575">
      <w:pPr>
        <w:keepNext/>
        <w:keepLines/>
        <w:framePr w:hSpace="141" w:wrap="around" w:vAnchor="text" w:hAnchor="margin" w:y="566"/>
        <w:ind w:left="214"/>
        <w:jc w:val="center"/>
        <w:rPr>
          <w:rFonts w:ascii="Times New Roman" w:hAnsi="Times New Roman"/>
          <w:szCs w:val="24"/>
        </w:rPr>
      </w:pPr>
    </w:p>
    <w:p w:rsidR="00E36575" w:rsidRDefault="00E36575">
      <w:pPr>
        <w:rPr>
          <w:rFonts w:ascii="Times New Roman" w:hAnsi="Times New Roman"/>
          <w:b/>
          <w:szCs w:val="24"/>
        </w:rPr>
      </w:pPr>
    </w:p>
    <w:p w:rsidR="00E36575" w:rsidRPr="00E36575" w:rsidRDefault="00D7738A">
      <w:pPr>
        <w:ind w:left="4963"/>
        <w:rPr>
          <w:rFonts w:ascii="Times New Roman" w:hAnsi="Times New Roman"/>
          <w:szCs w:val="24"/>
        </w:rPr>
      </w:pPr>
      <w:r>
        <w:rPr>
          <w:rFonts w:ascii="Times New Roman" w:hAnsi="Times New Roman"/>
          <w:szCs w:val="24"/>
        </w:rPr>
        <w:t xml:space="preserve">      </w:t>
      </w:r>
      <w:r w:rsidR="00E36575">
        <w:rPr>
          <w:rFonts w:ascii="Times New Roman" w:hAnsi="Times New Roman"/>
          <w:szCs w:val="24"/>
        </w:rPr>
        <w:t>.....</w:t>
      </w:r>
      <w:r w:rsidR="00E36575" w:rsidRPr="00E36575">
        <w:rPr>
          <w:rFonts w:ascii="Times New Roman" w:hAnsi="Times New Roman"/>
          <w:szCs w:val="24"/>
        </w:rPr>
        <w:t>……………………………………</w:t>
      </w:r>
    </w:p>
    <w:p w:rsidR="0084309E" w:rsidRDefault="0084309E">
      <w:pPr>
        <w:pStyle w:val="Default"/>
        <w:ind w:left="709" w:firstLine="4256"/>
      </w:pPr>
      <w:r>
        <w:t xml:space="preserve">              </w:t>
      </w:r>
      <w:r w:rsidR="00E36575" w:rsidRPr="009B6DC1">
        <w:t xml:space="preserve">Ing. František </w:t>
      </w:r>
      <w:proofErr w:type="spellStart"/>
      <w:r w:rsidR="00E36575" w:rsidRPr="009B6DC1">
        <w:t>Tregler</w:t>
      </w:r>
      <w:proofErr w:type="spellEnd"/>
      <w:r w:rsidR="00E36575" w:rsidRPr="009B6DC1">
        <w:t xml:space="preserve">, </w:t>
      </w:r>
      <w:r>
        <w:t>Ph.D.</w:t>
      </w:r>
    </w:p>
    <w:p w:rsidR="001A5F8C" w:rsidRDefault="0084309E">
      <w:pPr>
        <w:pStyle w:val="Default"/>
        <w:ind w:left="709" w:firstLine="4256"/>
        <w:rPr>
          <w:b/>
          <w:bCs/>
          <w:sz w:val="23"/>
          <w:szCs w:val="23"/>
        </w:rPr>
      </w:pPr>
      <w:r>
        <w:t xml:space="preserve">                    </w:t>
      </w:r>
      <w:r w:rsidR="00E36575" w:rsidRPr="009B6DC1">
        <w:t>člen představenstva</w:t>
      </w:r>
    </w:p>
    <w:p w:rsidR="00560AD3" w:rsidRDefault="00560AD3" w:rsidP="00F61EE9">
      <w:pPr>
        <w:rPr>
          <w:b/>
          <w:sz w:val="23"/>
          <w:szCs w:val="23"/>
          <w:u w:val="single"/>
        </w:rPr>
      </w:pPr>
    </w:p>
    <w:p w:rsidR="00560AD3" w:rsidRDefault="00560AD3" w:rsidP="00F61EE9">
      <w:pPr>
        <w:rPr>
          <w:b/>
          <w:sz w:val="23"/>
          <w:szCs w:val="23"/>
          <w:u w:val="single"/>
        </w:rPr>
      </w:pPr>
    </w:p>
    <w:p w:rsidR="0098388A" w:rsidRPr="0098388A" w:rsidRDefault="00265934" w:rsidP="00F61EE9">
      <w:pPr>
        <w:rPr>
          <w:b/>
          <w:sz w:val="23"/>
          <w:szCs w:val="23"/>
        </w:rPr>
      </w:pPr>
      <w:r w:rsidRPr="00F61EE9">
        <w:rPr>
          <w:b/>
          <w:sz w:val="23"/>
          <w:szCs w:val="23"/>
          <w:u w:val="single"/>
        </w:rPr>
        <w:t>P</w:t>
      </w:r>
      <w:r w:rsidR="0098388A" w:rsidRPr="00F61EE9">
        <w:rPr>
          <w:rFonts w:ascii="Times New Roman" w:hAnsi="Times New Roman"/>
          <w:b/>
          <w:sz w:val="23"/>
          <w:szCs w:val="23"/>
          <w:u w:val="single"/>
        </w:rPr>
        <w:t>ř</w:t>
      </w:r>
      <w:r w:rsidR="0098388A" w:rsidRPr="00F61EE9">
        <w:rPr>
          <w:rFonts w:cs="CG Times"/>
          <w:b/>
          <w:sz w:val="23"/>
          <w:szCs w:val="23"/>
          <w:u w:val="single"/>
        </w:rPr>
        <w:t>í</w:t>
      </w:r>
      <w:r w:rsidR="0098388A" w:rsidRPr="00F61EE9">
        <w:rPr>
          <w:b/>
          <w:sz w:val="23"/>
          <w:szCs w:val="23"/>
          <w:u w:val="single"/>
        </w:rPr>
        <w:t xml:space="preserve">loha </w:t>
      </w:r>
      <w:r w:rsidR="0098388A" w:rsidRPr="00F61EE9">
        <w:rPr>
          <w:rFonts w:ascii="Times New Roman" w:hAnsi="Times New Roman"/>
          <w:b/>
          <w:sz w:val="23"/>
          <w:szCs w:val="23"/>
          <w:u w:val="single"/>
        </w:rPr>
        <w:t>č</w:t>
      </w:r>
      <w:r w:rsidR="0098388A" w:rsidRPr="00F61EE9">
        <w:rPr>
          <w:b/>
          <w:sz w:val="23"/>
          <w:szCs w:val="23"/>
          <w:u w:val="single"/>
        </w:rPr>
        <w:t>.</w:t>
      </w:r>
      <w:r w:rsidR="00FC64EF" w:rsidRPr="00F61EE9">
        <w:rPr>
          <w:b/>
          <w:sz w:val="23"/>
          <w:szCs w:val="23"/>
          <w:u w:val="single"/>
        </w:rPr>
        <w:t xml:space="preserve"> </w:t>
      </w:r>
      <w:r w:rsidR="0098388A" w:rsidRPr="00F61EE9">
        <w:rPr>
          <w:b/>
          <w:sz w:val="23"/>
          <w:szCs w:val="23"/>
          <w:u w:val="single"/>
        </w:rPr>
        <w:t>2</w:t>
      </w:r>
      <w:r w:rsidR="0098388A" w:rsidRPr="0098388A">
        <w:rPr>
          <w:b/>
          <w:sz w:val="23"/>
          <w:szCs w:val="23"/>
        </w:rPr>
        <w:t xml:space="preserve"> - P</w:t>
      </w:r>
      <w:r w:rsidR="0098388A" w:rsidRPr="0098388A">
        <w:rPr>
          <w:rFonts w:ascii="Times New Roman" w:hAnsi="Times New Roman"/>
          <w:b/>
          <w:sz w:val="23"/>
          <w:szCs w:val="23"/>
        </w:rPr>
        <w:t>ř</w:t>
      </w:r>
      <w:r w:rsidR="0098388A" w:rsidRPr="0098388A">
        <w:rPr>
          <w:b/>
          <w:sz w:val="23"/>
          <w:szCs w:val="23"/>
        </w:rPr>
        <w:t>edpokl</w:t>
      </w:r>
      <w:r w:rsidR="0098388A" w:rsidRPr="0098388A">
        <w:rPr>
          <w:rFonts w:cs="CG Times"/>
          <w:b/>
          <w:sz w:val="23"/>
          <w:szCs w:val="23"/>
        </w:rPr>
        <w:t>á</w:t>
      </w:r>
      <w:r w:rsidR="0098388A" w:rsidRPr="0098388A">
        <w:rPr>
          <w:b/>
          <w:sz w:val="23"/>
          <w:szCs w:val="23"/>
        </w:rPr>
        <w:t>dan</w:t>
      </w:r>
      <w:r w:rsidR="0098388A" w:rsidRPr="0098388A">
        <w:rPr>
          <w:rFonts w:cs="CG Times"/>
          <w:b/>
          <w:sz w:val="23"/>
          <w:szCs w:val="23"/>
        </w:rPr>
        <w:t>á</w:t>
      </w:r>
      <w:r w:rsidR="0098388A" w:rsidRPr="0098388A">
        <w:rPr>
          <w:b/>
          <w:sz w:val="23"/>
          <w:szCs w:val="23"/>
        </w:rPr>
        <w:t xml:space="preserve"> struktura n</w:t>
      </w:r>
      <w:r w:rsidR="0098388A" w:rsidRPr="0098388A">
        <w:rPr>
          <w:rFonts w:cs="CG Times"/>
          <w:b/>
          <w:sz w:val="23"/>
          <w:szCs w:val="23"/>
        </w:rPr>
        <w:t>á</w:t>
      </w:r>
      <w:r w:rsidR="0098388A" w:rsidRPr="0098388A">
        <w:rPr>
          <w:b/>
          <w:sz w:val="23"/>
          <w:szCs w:val="23"/>
        </w:rPr>
        <w:t>klad</w:t>
      </w:r>
      <w:r w:rsidR="0098388A" w:rsidRPr="0098388A">
        <w:rPr>
          <w:rFonts w:ascii="Times New Roman" w:hAnsi="Times New Roman"/>
          <w:b/>
          <w:sz w:val="23"/>
          <w:szCs w:val="23"/>
        </w:rPr>
        <w:t>ů</w:t>
      </w:r>
      <w:r w:rsidR="0098388A" w:rsidRPr="0098388A">
        <w:rPr>
          <w:b/>
          <w:sz w:val="23"/>
          <w:szCs w:val="23"/>
        </w:rPr>
        <w:t xml:space="preserve"> </w:t>
      </w:r>
      <w:r w:rsidR="00A500B4">
        <w:rPr>
          <w:b/>
          <w:sz w:val="23"/>
          <w:szCs w:val="23"/>
        </w:rPr>
        <w:t>P</w:t>
      </w:r>
      <w:r w:rsidR="0098388A" w:rsidRPr="0098388A">
        <w:rPr>
          <w:b/>
          <w:sz w:val="23"/>
          <w:szCs w:val="23"/>
        </w:rPr>
        <w:t xml:space="preserve">rojektu </w:t>
      </w:r>
    </w:p>
    <w:p w:rsidR="00A500B4" w:rsidRDefault="00A500B4" w:rsidP="0098388A">
      <w:pPr>
        <w:pStyle w:val="Default"/>
        <w:rPr>
          <w:sz w:val="23"/>
          <w:szCs w:val="23"/>
        </w:rPr>
      </w:pPr>
    </w:p>
    <w:p w:rsidR="00DC2E26" w:rsidRDefault="00616878" w:rsidP="00616878">
      <w:pPr>
        <w:pStyle w:val="Default"/>
        <w:tabs>
          <w:tab w:val="left" w:pos="3301"/>
        </w:tabs>
        <w:rPr>
          <w:sz w:val="23"/>
          <w:szCs w:val="23"/>
        </w:rPr>
      </w:pPr>
      <w:r>
        <w:rPr>
          <w:sz w:val="23"/>
          <w:szCs w:val="23"/>
        </w:rPr>
        <w:tab/>
      </w:r>
    </w:p>
    <w:tbl>
      <w:tblPr>
        <w:tblStyle w:val="Mkatabulky"/>
        <w:tblW w:w="0" w:type="auto"/>
        <w:tblLook w:val="04A0" w:firstRow="1" w:lastRow="0" w:firstColumn="1" w:lastColumn="0" w:noHBand="0" w:noVBand="1"/>
      </w:tblPr>
      <w:tblGrid>
        <w:gridCol w:w="7415"/>
        <w:gridCol w:w="1627"/>
      </w:tblGrid>
      <w:tr w:rsidR="00BB728A" w:rsidRPr="00D7738A" w:rsidTr="005D3E6A">
        <w:trPr>
          <w:trHeight w:val="315"/>
        </w:trPr>
        <w:tc>
          <w:tcPr>
            <w:tcW w:w="9042" w:type="dxa"/>
            <w:gridSpan w:val="2"/>
            <w:tcBorders>
              <w:top w:val="single" w:sz="12" w:space="0" w:color="auto"/>
              <w:left w:val="single" w:sz="12" w:space="0" w:color="auto"/>
              <w:bottom w:val="single" w:sz="12" w:space="0" w:color="auto"/>
              <w:right w:val="single" w:sz="12" w:space="0" w:color="auto"/>
            </w:tcBorders>
            <w:noWrap/>
            <w:hideMark/>
          </w:tcPr>
          <w:p w:rsidR="00BB728A" w:rsidRPr="00D7738A" w:rsidRDefault="00BB728A" w:rsidP="005B0D0F">
            <w:pPr>
              <w:pStyle w:val="Default"/>
              <w:spacing w:before="120" w:after="120"/>
              <w:jc w:val="center"/>
              <w:rPr>
                <w:b/>
                <w:bCs/>
              </w:rPr>
            </w:pPr>
            <w:r w:rsidRPr="00D7738A">
              <w:rPr>
                <w:b/>
                <w:bCs/>
              </w:rPr>
              <w:t>POLOŽKOVÝ ROZPOČET NÁKLADŮ NA PILOTNÍ PROJEKT</w:t>
            </w:r>
          </w:p>
        </w:tc>
      </w:tr>
      <w:tr w:rsidR="00BB728A" w:rsidRPr="00D7738A" w:rsidTr="005D3E6A">
        <w:trPr>
          <w:trHeight w:val="300"/>
        </w:trPr>
        <w:tc>
          <w:tcPr>
            <w:tcW w:w="9042" w:type="dxa"/>
            <w:gridSpan w:val="2"/>
            <w:tcBorders>
              <w:top w:val="single" w:sz="12" w:space="0" w:color="auto"/>
              <w:left w:val="single" w:sz="12" w:space="0" w:color="auto"/>
              <w:right w:val="single" w:sz="12" w:space="0" w:color="auto"/>
            </w:tcBorders>
            <w:noWrap/>
            <w:hideMark/>
          </w:tcPr>
          <w:p w:rsidR="00BB728A" w:rsidRPr="00D7738A" w:rsidRDefault="00BB728A" w:rsidP="00BB728A">
            <w:pPr>
              <w:pStyle w:val="Default"/>
              <w:rPr>
                <w:b/>
                <w:bCs/>
              </w:rPr>
            </w:pPr>
            <w:r w:rsidRPr="00D7738A">
              <w:rPr>
                <w:b/>
                <w:bCs/>
              </w:rPr>
              <w:t>Název projektu:</w:t>
            </w:r>
            <w:r w:rsidR="0006531D" w:rsidRPr="00D7738A">
              <w:rPr>
                <w:b/>
                <w:bCs/>
              </w:rPr>
              <w:t xml:space="preserve"> IBD asistent</w:t>
            </w:r>
          </w:p>
        </w:tc>
      </w:tr>
      <w:tr w:rsidR="00BB728A" w:rsidRPr="00D7738A" w:rsidTr="005D3E6A">
        <w:trPr>
          <w:trHeight w:val="315"/>
        </w:trPr>
        <w:tc>
          <w:tcPr>
            <w:tcW w:w="9042" w:type="dxa"/>
            <w:gridSpan w:val="2"/>
            <w:tcBorders>
              <w:left w:val="single" w:sz="12" w:space="0" w:color="auto"/>
              <w:bottom w:val="single" w:sz="12" w:space="0" w:color="auto"/>
              <w:right w:val="single" w:sz="12" w:space="0" w:color="auto"/>
            </w:tcBorders>
            <w:noWrap/>
            <w:hideMark/>
          </w:tcPr>
          <w:p w:rsidR="00BB728A" w:rsidRPr="00D7738A" w:rsidRDefault="00BB728A" w:rsidP="00B872B4">
            <w:pPr>
              <w:pStyle w:val="Default"/>
              <w:rPr>
                <w:b/>
                <w:bCs/>
              </w:rPr>
            </w:pPr>
            <w:r w:rsidRPr="00D7738A">
              <w:rPr>
                <w:b/>
                <w:bCs/>
              </w:rPr>
              <w:t>Realizace</w:t>
            </w:r>
            <w:r w:rsidRPr="005B0D0F">
              <w:rPr>
                <w:b/>
                <w:bCs/>
              </w:rPr>
              <w:t xml:space="preserve">: </w:t>
            </w:r>
            <w:r w:rsidR="00F61EE9" w:rsidRPr="005B0D0F">
              <w:rPr>
                <w:b/>
                <w:bCs/>
              </w:rPr>
              <w:t>3</w:t>
            </w:r>
            <w:r w:rsidR="00B872B4" w:rsidRPr="005B0D0F">
              <w:rPr>
                <w:b/>
                <w:bCs/>
              </w:rPr>
              <w:t>5</w:t>
            </w:r>
            <w:r w:rsidR="00F61EE9" w:rsidRPr="005B0D0F">
              <w:rPr>
                <w:b/>
                <w:bCs/>
              </w:rPr>
              <w:t xml:space="preserve"> měsíců</w:t>
            </w:r>
          </w:p>
        </w:tc>
      </w:tr>
      <w:tr w:rsidR="00BB728A" w:rsidRPr="00D7738A" w:rsidTr="005D3E6A">
        <w:trPr>
          <w:trHeight w:val="315"/>
        </w:trPr>
        <w:tc>
          <w:tcPr>
            <w:tcW w:w="7415" w:type="dxa"/>
            <w:tcBorders>
              <w:top w:val="single" w:sz="12" w:space="0" w:color="auto"/>
              <w:left w:val="single" w:sz="12" w:space="0" w:color="auto"/>
              <w:bottom w:val="single" w:sz="12" w:space="0" w:color="auto"/>
              <w:right w:val="single" w:sz="12" w:space="0" w:color="auto"/>
            </w:tcBorders>
            <w:noWrap/>
            <w:hideMark/>
          </w:tcPr>
          <w:p w:rsidR="00BB728A" w:rsidRPr="00D7738A" w:rsidRDefault="00BB728A" w:rsidP="00BB728A">
            <w:pPr>
              <w:pStyle w:val="Default"/>
              <w:rPr>
                <w:b/>
                <w:bCs/>
              </w:rPr>
            </w:pPr>
            <w:r w:rsidRPr="00D7738A">
              <w:rPr>
                <w:b/>
                <w:bCs/>
              </w:rPr>
              <w:t>VLASTNÍ REALIZACE PROJEKTU (min. 80% celkových nákladů)</w:t>
            </w:r>
          </w:p>
        </w:tc>
        <w:tc>
          <w:tcPr>
            <w:tcW w:w="1627" w:type="dxa"/>
            <w:tcBorders>
              <w:top w:val="single" w:sz="12" w:space="0" w:color="auto"/>
              <w:left w:val="single" w:sz="12" w:space="0" w:color="auto"/>
              <w:bottom w:val="single" w:sz="12" w:space="0" w:color="auto"/>
              <w:right w:val="single" w:sz="12" w:space="0" w:color="auto"/>
            </w:tcBorders>
            <w:noWrap/>
            <w:hideMark/>
          </w:tcPr>
          <w:p w:rsidR="00BB728A" w:rsidRPr="00D7738A" w:rsidRDefault="00BB728A" w:rsidP="00DB0AD8">
            <w:pPr>
              <w:pStyle w:val="Default"/>
              <w:jc w:val="center"/>
              <w:rPr>
                <w:b/>
                <w:bCs/>
              </w:rPr>
            </w:pPr>
            <w:r w:rsidRPr="00D7738A">
              <w:rPr>
                <w:b/>
                <w:bCs/>
              </w:rPr>
              <w:t xml:space="preserve">Kč </w:t>
            </w:r>
          </w:p>
        </w:tc>
      </w:tr>
      <w:tr w:rsidR="00BB728A" w:rsidRPr="00D7738A" w:rsidTr="005D3E6A">
        <w:trPr>
          <w:trHeight w:val="300"/>
        </w:trPr>
        <w:tc>
          <w:tcPr>
            <w:tcW w:w="7415" w:type="dxa"/>
            <w:tcBorders>
              <w:top w:val="single" w:sz="12" w:space="0" w:color="auto"/>
              <w:left w:val="single" w:sz="12" w:space="0" w:color="auto"/>
              <w:right w:val="single" w:sz="12" w:space="0" w:color="auto"/>
            </w:tcBorders>
            <w:noWrap/>
            <w:hideMark/>
          </w:tcPr>
          <w:p w:rsidR="00BB728A" w:rsidRPr="00D7738A" w:rsidRDefault="00140B37" w:rsidP="00BB728A">
            <w:pPr>
              <w:pStyle w:val="Default"/>
              <w:rPr>
                <w:bCs/>
              </w:rPr>
            </w:pPr>
            <w:r w:rsidRPr="00D7738A">
              <w:rPr>
                <w:bCs/>
              </w:rPr>
              <w:t>Vývojová fáze databáze IBD asistent</w:t>
            </w:r>
          </w:p>
        </w:tc>
        <w:tc>
          <w:tcPr>
            <w:tcW w:w="1627" w:type="dxa"/>
            <w:tcBorders>
              <w:top w:val="single" w:sz="12" w:space="0" w:color="auto"/>
              <w:left w:val="single" w:sz="12" w:space="0" w:color="auto"/>
              <w:right w:val="single" w:sz="12" w:space="0" w:color="auto"/>
            </w:tcBorders>
            <w:noWrap/>
            <w:hideMark/>
          </w:tcPr>
          <w:p w:rsidR="00BB728A" w:rsidRPr="00D7738A" w:rsidRDefault="00B872B4" w:rsidP="00B872B4">
            <w:pPr>
              <w:pStyle w:val="Default"/>
              <w:jc w:val="center"/>
              <w:rPr>
                <w:bCs/>
              </w:rPr>
            </w:pPr>
            <w:r>
              <w:rPr>
                <w:bCs/>
              </w:rPr>
              <w:t>350</w:t>
            </w:r>
            <w:r w:rsidR="00140B37" w:rsidRPr="00D7738A">
              <w:rPr>
                <w:bCs/>
              </w:rPr>
              <w:t xml:space="preserve"> 0</w:t>
            </w:r>
            <w:r>
              <w:rPr>
                <w:bCs/>
              </w:rPr>
              <w:t>00</w:t>
            </w:r>
          </w:p>
        </w:tc>
      </w:tr>
      <w:tr w:rsidR="00BB728A" w:rsidRPr="00D7738A" w:rsidTr="005D3E6A">
        <w:trPr>
          <w:trHeight w:val="300"/>
        </w:trPr>
        <w:tc>
          <w:tcPr>
            <w:tcW w:w="7415" w:type="dxa"/>
            <w:tcBorders>
              <w:left w:val="single" w:sz="12" w:space="0" w:color="auto"/>
              <w:right w:val="single" w:sz="12" w:space="0" w:color="auto"/>
            </w:tcBorders>
            <w:noWrap/>
            <w:hideMark/>
          </w:tcPr>
          <w:p w:rsidR="00BB728A" w:rsidRPr="00D7738A" w:rsidRDefault="005D3E6A" w:rsidP="00BB728A">
            <w:pPr>
              <w:pStyle w:val="Default"/>
              <w:rPr>
                <w:bCs/>
              </w:rPr>
            </w:pPr>
            <w:r w:rsidRPr="00D7738A">
              <w:rPr>
                <w:bCs/>
              </w:rPr>
              <w:t>Roční provozní náklady na chod aplikace</w:t>
            </w:r>
          </w:p>
        </w:tc>
        <w:tc>
          <w:tcPr>
            <w:tcW w:w="1627" w:type="dxa"/>
            <w:tcBorders>
              <w:left w:val="single" w:sz="12" w:space="0" w:color="auto"/>
              <w:right w:val="single" w:sz="12" w:space="0" w:color="auto"/>
            </w:tcBorders>
            <w:noWrap/>
            <w:hideMark/>
          </w:tcPr>
          <w:p w:rsidR="00BB728A" w:rsidRPr="00D7738A" w:rsidRDefault="00B872B4" w:rsidP="00294C73">
            <w:pPr>
              <w:pStyle w:val="Default"/>
              <w:jc w:val="center"/>
              <w:rPr>
                <w:bCs/>
              </w:rPr>
            </w:pPr>
            <w:r>
              <w:rPr>
                <w:bCs/>
              </w:rPr>
              <w:t>100 00</w:t>
            </w:r>
            <w:r w:rsidR="00294C73">
              <w:rPr>
                <w:bCs/>
              </w:rPr>
              <w:t>0</w:t>
            </w:r>
          </w:p>
        </w:tc>
      </w:tr>
      <w:tr w:rsidR="005D3E6A" w:rsidRPr="00D7738A" w:rsidTr="005D3E6A">
        <w:trPr>
          <w:trHeight w:val="315"/>
        </w:trPr>
        <w:tc>
          <w:tcPr>
            <w:tcW w:w="7415" w:type="dxa"/>
            <w:tcBorders>
              <w:left w:val="single" w:sz="12" w:space="0" w:color="auto"/>
              <w:bottom w:val="single" w:sz="12" w:space="0" w:color="auto"/>
              <w:right w:val="single" w:sz="12" w:space="0" w:color="auto"/>
            </w:tcBorders>
            <w:noWrap/>
            <w:hideMark/>
          </w:tcPr>
          <w:p w:rsidR="005D3E6A" w:rsidRPr="00D7738A" w:rsidRDefault="005D3E6A" w:rsidP="005D3E6A">
            <w:pPr>
              <w:pStyle w:val="Default"/>
              <w:rPr>
                <w:b/>
                <w:bCs/>
              </w:rPr>
            </w:pPr>
            <w:r w:rsidRPr="00D7738A">
              <w:rPr>
                <w:b/>
                <w:bCs/>
              </w:rPr>
              <w:t xml:space="preserve">Celkem náklady na realizaci projektu  </w:t>
            </w:r>
          </w:p>
        </w:tc>
        <w:tc>
          <w:tcPr>
            <w:tcW w:w="1627" w:type="dxa"/>
            <w:tcBorders>
              <w:left w:val="single" w:sz="12" w:space="0" w:color="auto"/>
              <w:bottom w:val="single" w:sz="12" w:space="0" w:color="auto"/>
              <w:right w:val="single" w:sz="12" w:space="0" w:color="auto"/>
            </w:tcBorders>
            <w:noWrap/>
            <w:hideMark/>
          </w:tcPr>
          <w:p w:rsidR="005D3E6A" w:rsidRPr="00D7738A" w:rsidRDefault="00B872B4" w:rsidP="005D3E6A">
            <w:pPr>
              <w:pStyle w:val="Default"/>
              <w:jc w:val="center"/>
              <w:rPr>
                <w:b/>
                <w:bCs/>
              </w:rPr>
            </w:pPr>
            <w:r w:rsidRPr="005B0D0F">
              <w:rPr>
                <w:b/>
                <w:bCs/>
              </w:rPr>
              <w:t>450 000</w:t>
            </w:r>
          </w:p>
        </w:tc>
      </w:tr>
      <w:tr w:rsidR="005D3E6A" w:rsidRPr="00D7738A" w:rsidTr="005D3E6A">
        <w:trPr>
          <w:trHeight w:val="315"/>
        </w:trPr>
        <w:tc>
          <w:tcPr>
            <w:tcW w:w="7415" w:type="dxa"/>
            <w:tcBorders>
              <w:top w:val="single" w:sz="12" w:space="0" w:color="auto"/>
              <w:left w:val="single" w:sz="12" w:space="0" w:color="auto"/>
              <w:bottom w:val="single" w:sz="12" w:space="0" w:color="auto"/>
              <w:right w:val="single" w:sz="12" w:space="0" w:color="auto"/>
            </w:tcBorders>
            <w:noWrap/>
            <w:hideMark/>
          </w:tcPr>
          <w:p w:rsidR="005D3E6A" w:rsidRPr="00D7738A" w:rsidRDefault="005D3E6A" w:rsidP="005D3E6A">
            <w:pPr>
              <w:pStyle w:val="Default"/>
              <w:rPr>
                <w:b/>
                <w:bCs/>
              </w:rPr>
            </w:pPr>
            <w:r w:rsidRPr="00D7738A">
              <w:rPr>
                <w:b/>
                <w:bCs/>
              </w:rPr>
              <w:t>ADMINISTRATIVNÍ NÁKLADY (max. 10% rozpočtu)</w:t>
            </w:r>
          </w:p>
        </w:tc>
        <w:tc>
          <w:tcPr>
            <w:tcW w:w="1627" w:type="dxa"/>
            <w:tcBorders>
              <w:top w:val="single" w:sz="12" w:space="0" w:color="auto"/>
              <w:left w:val="single" w:sz="12" w:space="0" w:color="auto"/>
              <w:bottom w:val="single" w:sz="12" w:space="0" w:color="auto"/>
              <w:right w:val="single" w:sz="12" w:space="0" w:color="auto"/>
            </w:tcBorders>
            <w:noWrap/>
            <w:hideMark/>
          </w:tcPr>
          <w:p w:rsidR="005D3E6A" w:rsidRPr="00D7738A" w:rsidRDefault="005D3E6A" w:rsidP="005D3E6A">
            <w:pPr>
              <w:pStyle w:val="Default"/>
              <w:jc w:val="center"/>
              <w:rPr>
                <w:b/>
                <w:bCs/>
              </w:rPr>
            </w:pPr>
            <w:r w:rsidRPr="00D7738A">
              <w:rPr>
                <w:b/>
                <w:bCs/>
              </w:rPr>
              <w:t xml:space="preserve">Kč </w:t>
            </w:r>
          </w:p>
        </w:tc>
      </w:tr>
      <w:tr w:rsidR="005D3E6A" w:rsidRPr="00D7738A" w:rsidTr="005D3E6A">
        <w:trPr>
          <w:trHeight w:val="315"/>
        </w:trPr>
        <w:tc>
          <w:tcPr>
            <w:tcW w:w="7415" w:type="dxa"/>
            <w:tcBorders>
              <w:left w:val="single" w:sz="12" w:space="0" w:color="auto"/>
              <w:bottom w:val="single" w:sz="12" w:space="0" w:color="auto"/>
              <w:right w:val="single" w:sz="12" w:space="0" w:color="auto"/>
            </w:tcBorders>
            <w:noWrap/>
            <w:hideMark/>
          </w:tcPr>
          <w:p w:rsidR="005D3E6A" w:rsidRPr="005B0D0F" w:rsidRDefault="005D3E6A" w:rsidP="005D3E6A">
            <w:pPr>
              <w:pStyle w:val="Default"/>
              <w:rPr>
                <w:bCs/>
              </w:rPr>
            </w:pPr>
            <w:r w:rsidRPr="005B0D0F">
              <w:rPr>
                <w:bCs/>
              </w:rPr>
              <w:t xml:space="preserve">Celkem na administrativní náklady  </w:t>
            </w:r>
          </w:p>
        </w:tc>
        <w:tc>
          <w:tcPr>
            <w:tcW w:w="1627" w:type="dxa"/>
            <w:tcBorders>
              <w:left w:val="single" w:sz="12" w:space="0" w:color="auto"/>
              <w:bottom w:val="single" w:sz="12" w:space="0" w:color="auto"/>
              <w:right w:val="single" w:sz="12" w:space="0" w:color="auto"/>
            </w:tcBorders>
            <w:noWrap/>
            <w:hideMark/>
          </w:tcPr>
          <w:p w:rsidR="005D3E6A" w:rsidRPr="00D7738A" w:rsidRDefault="005D3E6A" w:rsidP="005B0D0F">
            <w:pPr>
              <w:pStyle w:val="Default"/>
              <w:jc w:val="center"/>
              <w:rPr>
                <w:b/>
                <w:bCs/>
              </w:rPr>
            </w:pPr>
            <w:r w:rsidRPr="00D7738A">
              <w:rPr>
                <w:b/>
                <w:bCs/>
              </w:rPr>
              <w:t>0</w:t>
            </w:r>
          </w:p>
        </w:tc>
      </w:tr>
      <w:tr w:rsidR="005D3E6A" w:rsidRPr="00D7738A" w:rsidTr="005D3E6A">
        <w:trPr>
          <w:trHeight w:val="315"/>
        </w:trPr>
        <w:tc>
          <w:tcPr>
            <w:tcW w:w="7415" w:type="dxa"/>
            <w:tcBorders>
              <w:top w:val="single" w:sz="12" w:space="0" w:color="auto"/>
              <w:left w:val="single" w:sz="12" w:space="0" w:color="auto"/>
              <w:bottom w:val="single" w:sz="12" w:space="0" w:color="auto"/>
              <w:right w:val="single" w:sz="12" w:space="0" w:color="auto"/>
            </w:tcBorders>
            <w:noWrap/>
            <w:hideMark/>
          </w:tcPr>
          <w:p w:rsidR="005D3E6A" w:rsidRPr="00D7738A" w:rsidRDefault="005D3E6A" w:rsidP="005D3E6A">
            <w:pPr>
              <w:pStyle w:val="Default"/>
              <w:rPr>
                <w:b/>
                <w:bCs/>
              </w:rPr>
            </w:pPr>
            <w:r w:rsidRPr="00D7738A">
              <w:rPr>
                <w:b/>
                <w:bCs/>
              </w:rPr>
              <w:t>NÁKLADY NA PROPAGACI PROJEKTU (max. 10% rozpočtu)</w:t>
            </w:r>
          </w:p>
        </w:tc>
        <w:tc>
          <w:tcPr>
            <w:tcW w:w="1627" w:type="dxa"/>
            <w:tcBorders>
              <w:top w:val="single" w:sz="12" w:space="0" w:color="auto"/>
              <w:left w:val="single" w:sz="12" w:space="0" w:color="auto"/>
              <w:bottom w:val="single" w:sz="12" w:space="0" w:color="auto"/>
              <w:right w:val="single" w:sz="12" w:space="0" w:color="auto"/>
            </w:tcBorders>
            <w:noWrap/>
            <w:hideMark/>
          </w:tcPr>
          <w:p w:rsidR="005D3E6A" w:rsidRPr="00D7738A" w:rsidRDefault="005D3E6A" w:rsidP="005D3E6A">
            <w:pPr>
              <w:pStyle w:val="Default"/>
              <w:jc w:val="center"/>
              <w:rPr>
                <w:b/>
                <w:bCs/>
              </w:rPr>
            </w:pPr>
            <w:r w:rsidRPr="00D7738A">
              <w:rPr>
                <w:b/>
                <w:bCs/>
              </w:rPr>
              <w:t xml:space="preserve">Kč </w:t>
            </w:r>
          </w:p>
        </w:tc>
      </w:tr>
      <w:tr w:rsidR="005D3E6A" w:rsidRPr="00D7738A" w:rsidTr="005D3E6A">
        <w:trPr>
          <w:trHeight w:val="315"/>
        </w:trPr>
        <w:tc>
          <w:tcPr>
            <w:tcW w:w="7415" w:type="dxa"/>
            <w:tcBorders>
              <w:left w:val="single" w:sz="12" w:space="0" w:color="auto"/>
              <w:bottom w:val="single" w:sz="12" w:space="0" w:color="auto"/>
              <w:right w:val="single" w:sz="12" w:space="0" w:color="auto"/>
            </w:tcBorders>
            <w:noWrap/>
            <w:hideMark/>
          </w:tcPr>
          <w:p w:rsidR="005D3E6A" w:rsidRPr="005B0D0F" w:rsidRDefault="005D3E6A" w:rsidP="005D3E6A">
            <w:pPr>
              <w:pStyle w:val="Default"/>
              <w:rPr>
                <w:bCs/>
              </w:rPr>
            </w:pPr>
            <w:r w:rsidRPr="005B0D0F">
              <w:rPr>
                <w:bCs/>
              </w:rPr>
              <w:t xml:space="preserve">Celkem náklady na propagaci projektu </w:t>
            </w:r>
          </w:p>
        </w:tc>
        <w:tc>
          <w:tcPr>
            <w:tcW w:w="1627" w:type="dxa"/>
            <w:tcBorders>
              <w:left w:val="single" w:sz="12" w:space="0" w:color="auto"/>
              <w:bottom w:val="single" w:sz="12" w:space="0" w:color="auto"/>
              <w:right w:val="single" w:sz="12" w:space="0" w:color="auto"/>
            </w:tcBorders>
            <w:noWrap/>
            <w:hideMark/>
          </w:tcPr>
          <w:p w:rsidR="005D3E6A" w:rsidRPr="00D7738A" w:rsidRDefault="005B0D0F" w:rsidP="005D3E6A">
            <w:pPr>
              <w:pStyle w:val="Default"/>
              <w:jc w:val="center"/>
              <w:rPr>
                <w:b/>
                <w:bCs/>
              </w:rPr>
            </w:pPr>
            <w:r>
              <w:rPr>
                <w:b/>
                <w:bCs/>
              </w:rPr>
              <w:t>0</w:t>
            </w:r>
          </w:p>
        </w:tc>
      </w:tr>
      <w:tr w:rsidR="005D3E6A" w:rsidRPr="00D7738A" w:rsidTr="005D3E6A">
        <w:trPr>
          <w:trHeight w:val="315"/>
        </w:trPr>
        <w:tc>
          <w:tcPr>
            <w:tcW w:w="7415" w:type="dxa"/>
            <w:tcBorders>
              <w:top w:val="single" w:sz="12" w:space="0" w:color="auto"/>
              <w:left w:val="single" w:sz="12" w:space="0" w:color="auto"/>
              <w:bottom w:val="single" w:sz="12" w:space="0" w:color="auto"/>
              <w:right w:val="single" w:sz="12" w:space="0" w:color="auto"/>
            </w:tcBorders>
            <w:noWrap/>
            <w:hideMark/>
          </w:tcPr>
          <w:p w:rsidR="005D3E6A" w:rsidRPr="00D7738A" w:rsidRDefault="005D3E6A" w:rsidP="005D3E6A">
            <w:pPr>
              <w:pStyle w:val="Default"/>
              <w:rPr>
                <w:b/>
                <w:bCs/>
              </w:rPr>
            </w:pPr>
            <w:r w:rsidRPr="00D7738A">
              <w:rPr>
                <w:b/>
                <w:bCs/>
              </w:rPr>
              <w:t>CELKEM NÁKLADY</w:t>
            </w:r>
          </w:p>
        </w:tc>
        <w:tc>
          <w:tcPr>
            <w:tcW w:w="1627" w:type="dxa"/>
            <w:tcBorders>
              <w:top w:val="single" w:sz="12" w:space="0" w:color="auto"/>
              <w:left w:val="single" w:sz="12" w:space="0" w:color="auto"/>
              <w:bottom w:val="single" w:sz="12" w:space="0" w:color="auto"/>
              <w:right w:val="single" w:sz="12" w:space="0" w:color="auto"/>
            </w:tcBorders>
            <w:noWrap/>
            <w:hideMark/>
          </w:tcPr>
          <w:p w:rsidR="005D3E6A" w:rsidRPr="00D7738A" w:rsidRDefault="00B872B4" w:rsidP="005D3E6A">
            <w:pPr>
              <w:pStyle w:val="Default"/>
              <w:jc w:val="center"/>
              <w:rPr>
                <w:b/>
                <w:bCs/>
              </w:rPr>
            </w:pPr>
            <w:r>
              <w:rPr>
                <w:b/>
                <w:bCs/>
              </w:rPr>
              <w:t>450 000</w:t>
            </w:r>
          </w:p>
        </w:tc>
      </w:tr>
    </w:tbl>
    <w:p w:rsidR="00C94AB0" w:rsidRDefault="00C94AB0" w:rsidP="0098388A">
      <w:pPr>
        <w:pStyle w:val="Default"/>
        <w:rPr>
          <w:b/>
          <w:bCs/>
          <w:sz w:val="23"/>
          <w:szCs w:val="23"/>
        </w:rPr>
      </w:pPr>
    </w:p>
    <w:p w:rsidR="006C08D6" w:rsidRDefault="006C08D6" w:rsidP="0098388A">
      <w:pPr>
        <w:pStyle w:val="Default"/>
        <w:rPr>
          <w:b/>
          <w:bCs/>
          <w:sz w:val="23"/>
          <w:szCs w:val="23"/>
        </w:rPr>
      </w:pPr>
    </w:p>
    <w:tbl>
      <w:tblPr>
        <w:tblpPr w:leftFromText="141" w:rightFromText="141" w:vertAnchor="text" w:horzAnchor="margin" w:tblpY="566"/>
        <w:tblW w:w="9534" w:type="dxa"/>
        <w:tblLook w:val="01E0" w:firstRow="1" w:lastRow="1" w:firstColumn="1" w:lastColumn="1" w:noHBand="0" w:noVBand="0"/>
      </w:tblPr>
      <w:tblGrid>
        <w:gridCol w:w="4928"/>
        <w:gridCol w:w="4606"/>
      </w:tblGrid>
      <w:tr w:rsidR="006C08D6" w:rsidRPr="008E7E18" w:rsidTr="002F7421">
        <w:tc>
          <w:tcPr>
            <w:tcW w:w="4928" w:type="dxa"/>
          </w:tcPr>
          <w:p w:rsidR="006C08D6" w:rsidRPr="00901776" w:rsidRDefault="006C08D6" w:rsidP="0084309E">
            <w:pPr>
              <w:keepNext/>
              <w:keepLines/>
              <w:jc w:val="center"/>
              <w:rPr>
                <w:rFonts w:ascii="Times New Roman" w:hAnsi="Times New Roman"/>
                <w:szCs w:val="24"/>
              </w:rPr>
            </w:pPr>
            <w:r w:rsidRPr="00901776">
              <w:rPr>
                <w:rFonts w:ascii="Times New Roman" w:hAnsi="Times New Roman"/>
                <w:szCs w:val="24"/>
              </w:rPr>
              <w:t>V Praze dne ………</w:t>
            </w:r>
            <w:proofErr w:type="gramStart"/>
            <w:r w:rsidRPr="00901776">
              <w:rPr>
                <w:rFonts w:ascii="Times New Roman" w:hAnsi="Times New Roman"/>
                <w:szCs w:val="24"/>
              </w:rPr>
              <w:t>…</w:t>
            </w:r>
            <w:r w:rsidR="00BC358A">
              <w:rPr>
                <w:rFonts w:ascii="Times New Roman" w:hAnsi="Times New Roman"/>
                <w:szCs w:val="24"/>
              </w:rPr>
              <w:t>........</w:t>
            </w:r>
            <w:proofErr w:type="gramEnd"/>
          </w:p>
          <w:p w:rsidR="006C08D6" w:rsidRPr="00901776" w:rsidRDefault="006C08D6" w:rsidP="0096209E">
            <w:pPr>
              <w:keepNext/>
              <w:keepLines/>
              <w:rPr>
                <w:rFonts w:ascii="Times New Roman" w:hAnsi="Times New Roman"/>
                <w:szCs w:val="24"/>
              </w:rPr>
            </w:pPr>
          </w:p>
          <w:p w:rsidR="0084309E" w:rsidRDefault="0084309E" w:rsidP="00D526DC">
            <w:pPr>
              <w:keepNext/>
              <w:keepLines/>
              <w:jc w:val="center"/>
              <w:rPr>
                <w:rFonts w:ascii="Times New Roman" w:hAnsi="Times New Roman"/>
                <w:szCs w:val="24"/>
              </w:rPr>
            </w:pPr>
          </w:p>
          <w:p w:rsidR="006C08D6" w:rsidRPr="00901776" w:rsidRDefault="006C08D6" w:rsidP="00D526DC">
            <w:pPr>
              <w:keepNext/>
              <w:keepLines/>
              <w:jc w:val="center"/>
              <w:rPr>
                <w:rFonts w:ascii="Times New Roman" w:hAnsi="Times New Roman"/>
                <w:szCs w:val="24"/>
              </w:rPr>
            </w:pPr>
            <w:r w:rsidRPr="00901776">
              <w:rPr>
                <w:rFonts w:ascii="Times New Roman" w:hAnsi="Times New Roman"/>
                <w:szCs w:val="24"/>
              </w:rPr>
              <w:t>Všeobecná zdravotní pojišťovna</w:t>
            </w:r>
          </w:p>
          <w:p w:rsidR="006C08D6" w:rsidRPr="00901776" w:rsidRDefault="006C08D6" w:rsidP="00D526DC">
            <w:pPr>
              <w:keepNext/>
              <w:keepLines/>
              <w:jc w:val="center"/>
              <w:rPr>
                <w:rStyle w:val="platne1"/>
                <w:rFonts w:ascii="Times New Roman" w:hAnsi="Times New Roman"/>
                <w:color w:val="000000"/>
                <w:szCs w:val="24"/>
              </w:rPr>
            </w:pPr>
            <w:r w:rsidRPr="00901776">
              <w:rPr>
                <w:rFonts w:ascii="Times New Roman" w:hAnsi="Times New Roman"/>
                <w:szCs w:val="24"/>
              </w:rPr>
              <w:t>České republiky</w:t>
            </w:r>
          </w:p>
          <w:p w:rsidR="006C08D6" w:rsidRDefault="006C08D6" w:rsidP="00D526DC">
            <w:pPr>
              <w:keepNext/>
              <w:keepLines/>
              <w:rPr>
                <w:rFonts w:ascii="Times New Roman" w:hAnsi="Times New Roman"/>
                <w:szCs w:val="24"/>
              </w:rPr>
            </w:pPr>
          </w:p>
          <w:p w:rsidR="00294C73" w:rsidRPr="00901776" w:rsidRDefault="00294C73" w:rsidP="00D526DC">
            <w:pPr>
              <w:keepNext/>
              <w:keepLines/>
              <w:rPr>
                <w:rFonts w:ascii="Times New Roman" w:hAnsi="Times New Roman"/>
                <w:szCs w:val="24"/>
              </w:rPr>
            </w:pPr>
          </w:p>
          <w:p w:rsidR="006C08D6" w:rsidRPr="00901776" w:rsidRDefault="006C08D6" w:rsidP="00D526DC">
            <w:pPr>
              <w:keepNext/>
              <w:keepLines/>
              <w:jc w:val="center"/>
              <w:rPr>
                <w:rFonts w:ascii="Times New Roman" w:hAnsi="Times New Roman"/>
                <w:szCs w:val="24"/>
              </w:rPr>
            </w:pPr>
            <w:r w:rsidRPr="00901776">
              <w:rPr>
                <w:rFonts w:ascii="Times New Roman" w:hAnsi="Times New Roman"/>
                <w:szCs w:val="24"/>
              </w:rPr>
              <w:t>………………………………………</w:t>
            </w:r>
          </w:p>
          <w:p w:rsidR="006C08D6" w:rsidRPr="00D16E6F" w:rsidRDefault="006C08D6" w:rsidP="0084309E">
            <w:pPr>
              <w:pStyle w:val="Zkladntext"/>
              <w:tabs>
                <w:tab w:val="left" w:pos="708"/>
              </w:tabs>
              <w:spacing w:after="0"/>
              <w:ind w:right="454"/>
              <w:jc w:val="center"/>
              <w:rPr>
                <w:rFonts w:ascii="Times New Roman" w:hAnsi="Times New Roman"/>
              </w:rPr>
            </w:pPr>
            <w:r w:rsidRPr="00D16E6F">
              <w:rPr>
                <w:rFonts w:ascii="Times New Roman" w:hAnsi="Times New Roman"/>
              </w:rPr>
              <w:t>Ing. Zden</w:t>
            </w:r>
            <w:r w:rsidRPr="00213963">
              <w:rPr>
                <w:rFonts w:ascii="Times New Roman" w:hAnsi="Times New Roman"/>
              </w:rPr>
              <w:t>ě</w:t>
            </w:r>
            <w:r w:rsidRPr="00D16E6F">
              <w:rPr>
                <w:rFonts w:ascii="Times New Roman" w:hAnsi="Times New Roman"/>
              </w:rPr>
              <w:t>k Kabátek</w:t>
            </w:r>
          </w:p>
          <w:p w:rsidR="006C08D6" w:rsidRPr="00F84EA6" w:rsidRDefault="006C08D6" w:rsidP="0084309E">
            <w:pPr>
              <w:pStyle w:val="Zkladntext"/>
              <w:spacing w:after="0"/>
              <w:ind w:right="454"/>
              <w:jc w:val="center"/>
            </w:pPr>
            <w:r w:rsidRPr="00213963">
              <w:rPr>
                <w:rFonts w:ascii="Times New Roman" w:hAnsi="Times New Roman"/>
              </w:rPr>
              <w:t>ř</w:t>
            </w:r>
            <w:r w:rsidRPr="00D16E6F">
              <w:rPr>
                <w:rFonts w:ascii="Times New Roman" w:hAnsi="Times New Roman"/>
              </w:rPr>
              <w:t>editel VZP</w:t>
            </w:r>
            <w:r>
              <w:rPr>
                <w:rFonts w:ascii="Times New Roman" w:hAnsi="Times New Roman"/>
              </w:rPr>
              <w:t xml:space="preserve"> ČR</w:t>
            </w:r>
          </w:p>
        </w:tc>
        <w:tc>
          <w:tcPr>
            <w:tcW w:w="4606" w:type="dxa"/>
          </w:tcPr>
          <w:p w:rsidR="006C08D6" w:rsidRPr="00901776" w:rsidRDefault="006C08D6" w:rsidP="0096209E">
            <w:pPr>
              <w:keepNext/>
              <w:keepLines/>
              <w:jc w:val="center"/>
              <w:rPr>
                <w:rFonts w:ascii="Times New Roman" w:hAnsi="Times New Roman"/>
                <w:szCs w:val="24"/>
              </w:rPr>
            </w:pPr>
            <w:r w:rsidRPr="00901776">
              <w:rPr>
                <w:rFonts w:ascii="Times New Roman" w:hAnsi="Times New Roman"/>
                <w:szCs w:val="24"/>
              </w:rPr>
              <w:t>V </w:t>
            </w:r>
            <w:r>
              <w:rPr>
                <w:rFonts w:ascii="Times New Roman" w:hAnsi="Times New Roman"/>
                <w:szCs w:val="24"/>
              </w:rPr>
              <w:t>Praze</w:t>
            </w:r>
            <w:r w:rsidRPr="00901776">
              <w:rPr>
                <w:rFonts w:ascii="Times New Roman" w:hAnsi="Times New Roman"/>
                <w:szCs w:val="24"/>
              </w:rPr>
              <w:t xml:space="preserve"> dne …………</w:t>
            </w:r>
            <w:r w:rsidR="00BC358A">
              <w:rPr>
                <w:rFonts w:ascii="Times New Roman" w:hAnsi="Times New Roman"/>
                <w:szCs w:val="24"/>
              </w:rPr>
              <w:t>…….</w:t>
            </w:r>
          </w:p>
          <w:p w:rsidR="006C08D6" w:rsidRPr="00901776" w:rsidRDefault="006C08D6" w:rsidP="00D526DC">
            <w:pPr>
              <w:keepNext/>
              <w:keepLines/>
              <w:rPr>
                <w:rStyle w:val="platne1"/>
                <w:rFonts w:ascii="Times New Roman" w:hAnsi="Times New Roman"/>
                <w:color w:val="000000"/>
                <w:szCs w:val="24"/>
              </w:rPr>
            </w:pPr>
          </w:p>
          <w:p w:rsidR="0084309E" w:rsidRDefault="0084309E" w:rsidP="00D526DC">
            <w:pPr>
              <w:keepNext/>
              <w:keepLines/>
              <w:jc w:val="center"/>
              <w:rPr>
                <w:rFonts w:ascii="Times New Roman" w:hAnsi="Times New Roman"/>
              </w:rPr>
            </w:pPr>
          </w:p>
          <w:p w:rsidR="006C08D6" w:rsidRPr="00534B2D" w:rsidRDefault="006C08D6" w:rsidP="00D526DC">
            <w:pPr>
              <w:keepNext/>
              <w:keepLines/>
              <w:jc w:val="center"/>
              <w:rPr>
                <w:rFonts w:ascii="Times New Roman" w:hAnsi="Times New Roman"/>
                <w:szCs w:val="24"/>
              </w:rPr>
            </w:pPr>
            <w:r>
              <w:rPr>
                <w:rFonts w:ascii="Times New Roman" w:hAnsi="Times New Roman"/>
              </w:rPr>
              <w:t xml:space="preserve">ISCARE I.V.F. </w:t>
            </w:r>
            <w:proofErr w:type="gramStart"/>
            <w:r>
              <w:rPr>
                <w:rFonts w:ascii="Times New Roman" w:hAnsi="Times New Roman"/>
              </w:rPr>
              <w:t>a.</w:t>
            </w:r>
            <w:proofErr w:type="gramEnd"/>
            <w:r>
              <w:rPr>
                <w:rFonts w:ascii="Times New Roman" w:hAnsi="Times New Roman"/>
              </w:rPr>
              <w:t>s.</w:t>
            </w:r>
          </w:p>
          <w:p w:rsidR="006C08D6" w:rsidRDefault="006C08D6" w:rsidP="00D526DC">
            <w:pPr>
              <w:keepNext/>
              <w:keepLines/>
              <w:rPr>
                <w:rFonts w:ascii="Times New Roman" w:hAnsi="Times New Roman"/>
                <w:szCs w:val="24"/>
              </w:rPr>
            </w:pPr>
          </w:p>
          <w:p w:rsidR="006C08D6" w:rsidRDefault="006C08D6" w:rsidP="00D526DC">
            <w:pPr>
              <w:keepNext/>
              <w:keepLines/>
              <w:rPr>
                <w:rFonts w:ascii="Times New Roman" w:hAnsi="Times New Roman"/>
                <w:szCs w:val="24"/>
              </w:rPr>
            </w:pPr>
          </w:p>
          <w:p w:rsidR="00294C73" w:rsidRPr="00901776" w:rsidRDefault="00294C73" w:rsidP="00D526DC">
            <w:pPr>
              <w:keepNext/>
              <w:keepLines/>
              <w:rPr>
                <w:rFonts w:ascii="Times New Roman" w:hAnsi="Times New Roman"/>
                <w:szCs w:val="24"/>
              </w:rPr>
            </w:pPr>
          </w:p>
          <w:p w:rsidR="006C08D6" w:rsidRPr="00B0502F" w:rsidRDefault="006C08D6" w:rsidP="003F7AC4">
            <w:pPr>
              <w:keepNext/>
              <w:keepLines/>
              <w:ind w:left="214"/>
              <w:jc w:val="center"/>
              <w:rPr>
                <w:rFonts w:ascii="Times New Roman" w:hAnsi="Times New Roman"/>
                <w:szCs w:val="24"/>
              </w:rPr>
            </w:pPr>
            <w:r w:rsidRPr="00901776">
              <w:rPr>
                <w:rFonts w:ascii="Times New Roman" w:hAnsi="Times New Roman"/>
                <w:szCs w:val="24"/>
              </w:rPr>
              <w:t>………………………………………</w:t>
            </w:r>
          </w:p>
          <w:p w:rsidR="0084309E" w:rsidRDefault="006C08D6" w:rsidP="00391C4F">
            <w:pPr>
              <w:keepNext/>
              <w:keepLines/>
              <w:jc w:val="center"/>
              <w:rPr>
                <w:rFonts w:ascii="Times New Roman" w:hAnsi="Times New Roman"/>
                <w:szCs w:val="24"/>
              </w:rPr>
            </w:pPr>
            <w:r>
              <w:rPr>
                <w:rFonts w:ascii="Times New Roman" w:hAnsi="Times New Roman"/>
                <w:szCs w:val="24"/>
              </w:rPr>
              <w:t>Ing. František Lambert</w:t>
            </w:r>
          </w:p>
          <w:p w:rsidR="006C08D6" w:rsidRPr="00B0502F" w:rsidRDefault="006C08D6" w:rsidP="00560AD3">
            <w:pPr>
              <w:keepNext/>
              <w:keepLines/>
              <w:jc w:val="center"/>
              <w:rPr>
                <w:rFonts w:ascii="Times New Roman" w:hAnsi="Times New Roman"/>
                <w:i/>
                <w:szCs w:val="24"/>
              </w:rPr>
            </w:pPr>
            <w:r>
              <w:rPr>
                <w:rFonts w:ascii="Times New Roman" w:hAnsi="Times New Roman"/>
                <w:szCs w:val="24"/>
              </w:rPr>
              <w:t>člen představenstva</w:t>
            </w:r>
          </w:p>
        </w:tc>
      </w:tr>
    </w:tbl>
    <w:p w:rsidR="00C94AB0" w:rsidRDefault="00C94AB0" w:rsidP="0084309E">
      <w:pPr>
        <w:pStyle w:val="Default"/>
        <w:rPr>
          <w:b/>
          <w:bCs/>
          <w:sz w:val="23"/>
          <w:szCs w:val="23"/>
        </w:rPr>
      </w:pPr>
    </w:p>
    <w:p w:rsidR="006C08D6" w:rsidRDefault="006C08D6">
      <w:pPr>
        <w:pStyle w:val="Default"/>
        <w:rPr>
          <w:b/>
          <w:bCs/>
          <w:sz w:val="23"/>
          <w:szCs w:val="23"/>
        </w:rPr>
      </w:pPr>
    </w:p>
    <w:p w:rsidR="0084309E" w:rsidRDefault="006C08D6">
      <w:pPr>
        <w:ind w:left="4963"/>
        <w:rPr>
          <w:rFonts w:ascii="Times New Roman" w:hAnsi="Times New Roman"/>
          <w:szCs w:val="24"/>
        </w:rPr>
      </w:pPr>
      <w:r>
        <w:rPr>
          <w:rFonts w:ascii="Times New Roman" w:hAnsi="Times New Roman"/>
          <w:szCs w:val="24"/>
        </w:rPr>
        <w:t xml:space="preserve">       </w:t>
      </w:r>
    </w:p>
    <w:p w:rsidR="0084309E" w:rsidRDefault="0084309E">
      <w:pPr>
        <w:ind w:left="4963"/>
        <w:rPr>
          <w:rFonts w:ascii="Times New Roman" w:hAnsi="Times New Roman"/>
          <w:szCs w:val="24"/>
        </w:rPr>
      </w:pPr>
    </w:p>
    <w:p w:rsidR="006C08D6" w:rsidRPr="00E36575" w:rsidRDefault="0084309E">
      <w:pPr>
        <w:ind w:left="4963"/>
        <w:rPr>
          <w:rFonts w:ascii="Times New Roman" w:hAnsi="Times New Roman"/>
          <w:szCs w:val="24"/>
        </w:rPr>
      </w:pPr>
      <w:r>
        <w:rPr>
          <w:rFonts w:ascii="Times New Roman" w:hAnsi="Times New Roman"/>
          <w:szCs w:val="24"/>
        </w:rPr>
        <w:t xml:space="preserve">     </w:t>
      </w:r>
      <w:r w:rsidR="006C08D6">
        <w:rPr>
          <w:rFonts w:ascii="Times New Roman" w:hAnsi="Times New Roman"/>
          <w:szCs w:val="24"/>
        </w:rPr>
        <w:t>.....</w:t>
      </w:r>
      <w:r w:rsidR="006C08D6" w:rsidRPr="00E36575">
        <w:rPr>
          <w:rFonts w:ascii="Times New Roman" w:hAnsi="Times New Roman"/>
          <w:szCs w:val="24"/>
        </w:rPr>
        <w:t>……………………………………</w:t>
      </w:r>
    </w:p>
    <w:p w:rsidR="0084309E" w:rsidRDefault="0084309E">
      <w:pPr>
        <w:pStyle w:val="Default"/>
        <w:ind w:left="709" w:firstLine="4256"/>
      </w:pPr>
      <w:r>
        <w:t xml:space="preserve">           </w:t>
      </w:r>
      <w:r w:rsidR="006C08D6" w:rsidRPr="009B6DC1">
        <w:t xml:space="preserve">Ing. František </w:t>
      </w:r>
      <w:proofErr w:type="spellStart"/>
      <w:r w:rsidR="006C08D6" w:rsidRPr="009B6DC1">
        <w:t>Tregler</w:t>
      </w:r>
      <w:proofErr w:type="spellEnd"/>
      <w:r w:rsidR="006C08D6" w:rsidRPr="009B6DC1">
        <w:t xml:space="preserve">, </w:t>
      </w:r>
      <w:r>
        <w:t>Ph.D.</w:t>
      </w:r>
    </w:p>
    <w:p w:rsidR="006C08D6" w:rsidRDefault="0084309E">
      <w:pPr>
        <w:pStyle w:val="Default"/>
        <w:ind w:left="709" w:firstLine="4256"/>
        <w:rPr>
          <w:b/>
          <w:bCs/>
          <w:sz w:val="23"/>
          <w:szCs w:val="23"/>
        </w:rPr>
      </w:pPr>
      <w:r>
        <w:t xml:space="preserve">                 </w:t>
      </w:r>
      <w:r w:rsidR="006C08D6" w:rsidRPr="009B6DC1">
        <w:t>člen představenstva</w:t>
      </w:r>
    </w:p>
    <w:p w:rsidR="006C08D6" w:rsidRDefault="006C08D6">
      <w:pPr>
        <w:pStyle w:val="Default"/>
        <w:rPr>
          <w:b/>
          <w:bCs/>
          <w:sz w:val="23"/>
          <w:szCs w:val="23"/>
        </w:rPr>
      </w:pPr>
    </w:p>
    <w:sectPr w:rsidR="006C08D6" w:rsidSect="00A4070C">
      <w:footerReference w:type="default" r:id="rId14"/>
      <w:pgSz w:w="11906" w:h="16838"/>
      <w:pgMar w:top="1276" w:right="1417" w:bottom="1418"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687" w:rsidRDefault="00545687">
      <w:r>
        <w:separator/>
      </w:r>
    </w:p>
  </w:endnote>
  <w:endnote w:type="continuationSeparator" w:id="0">
    <w:p w:rsidR="00545687" w:rsidRDefault="0054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299643"/>
      <w:docPartObj>
        <w:docPartGallery w:val="Page Numbers (Bottom of Page)"/>
        <w:docPartUnique/>
      </w:docPartObj>
    </w:sdtPr>
    <w:sdtEndPr/>
    <w:sdtContent>
      <w:p w:rsidR="000E56BE" w:rsidRDefault="009E6C10">
        <w:pPr>
          <w:pStyle w:val="Zpat"/>
          <w:jc w:val="right"/>
        </w:pPr>
        <w:r>
          <w:fldChar w:fldCharType="begin"/>
        </w:r>
        <w:r w:rsidR="000E56BE">
          <w:instrText>PAGE   \* MERGEFORMAT</w:instrText>
        </w:r>
        <w:r>
          <w:fldChar w:fldCharType="separate"/>
        </w:r>
        <w:r w:rsidR="00764781">
          <w:rPr>
            <w:noProof/>
          </w:rPr>
          <w:t>4</w:t>
        </w:r>
        <w:r>
          <w:fldChar w:fldCharType="end"/>
        </w:r>
        <w:r w:rsidR="000E56BE">
          <w:t xml:space="preserve"> (celkem 1</w:t>
        </w:r>
        <w:r w:rsidR="00560AD3">
          <w:t>3</w:t>
        </w:r>
        <w:r w:rsidR="000E56BE">
          <w:t>)</w:t>
        </w:r>
      </w:p>
    </w:sdtContent>
  </w:sdt>
  <w:p w:rsidR="00557552" w:rsidRPr="00A4070C" w:rsidRDefault="00557552" w:rsidP="00A4070C">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687" w:rsidRDefault="00545687">
      <w:r>
        <w:separator/>
      </w:r>
    </w:p>
  </w:footnote>
  <w:footnote w:type="continuationSeparator" w:id="0">
    <w:p w:rsidR="00545687" w:rsidRDefault="005456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236C8"/>
    <w:multiLevelType w:val="multilevel"/>
    <w:tmpl w:val="02FA8964"/>
    <w:lvl w:ilvl="0">
      <w:start w:val="1"/>
      <w:numFmt w:val="decimal"/>
      <w:lvlText w:val="%1."/>
      <w:lvlJc w:val="left"/>
      <w:pPr>
        <w:tabs>
          <w:tab w:val="num" w:pos="709"/>
        </w:tabs>
        <w:ind w:left="709" w:hanging="567"/>
      </w:pPr>
      <w:rPr>
        <w:rFonts w:ascii="Times New Roman" w:hAnsi="Times New Roman" w:hint="default"/>
        <w:b/>
        <w:i w:val="0"/>
        <w:caps w:val="0"/>
        <w:strike w:val="0"/>
        <w:dstrike w:val="0"/>
        <w:vanish w:val="0"/>
        <w:color w:val="00000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trike w:val="0"/>
        <w:dstrike w:val="0"/>
        <w:vanish w:val="0"/>
        <w:color w:val="000000"/>
        <w:sz w:val="24"/>
        <w:szCs w:val="24"/>
        <w:vertAlign w:val="base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B991392"/>
    <w:multiLevelType w:val="multilevel"/>
    <w:tmpl w:val="BC9C3E94"/>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color w:val="000000"/>
        <w:sz w:val="24"/>
        <w:szCs w:val="28"/>
        <w:u w:val="none"/>
        <w:vertAlign w:val="baseline"/>
      </w:rPr>
    </w:lvl>
    <w:lvl w:ilvl="1">
      <w:start w:val="4"/>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color w:val="000000"/>
        <w:sz w:val="24"/>
        <w:szCs w:val="24"/>
        <w:vertAlign w:val="base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color w:val="000000"/>
        <w:sz w:val="24"/>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color w:val="000000"/>
        <w:sz w:val="24"/>
        <w:szCs w:val="24"/>
        <w:vertAlign w:val="base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23EC471B"/>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color w:val="000000"/>
        <w:sz w:val="24"/>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color w:val="000000"/>
        <w:sz w:val="24"/>
        <w:szCs w:val="24"/>
        <w:vertAlign w:val="base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23F936BE"/>
    <w:multiLevelType w:val="hybridMultilevel"/>
    <w:tmpl w:val="751AE4F2"/>
    <w:lvl w:ilvl="0" w:tplc="CBF4C852">
      <w:start w:val="2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77C7960"/>
    <w:multiLevelType w:val="hybridMultilevel"/>
    <w:tmpl w:val="883E4B1C"/>
    <w:lvl w:ilvl="0" w:tplc="C97AF8E8">
      <w:start w:val="2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91C1EA3"/>
    <w:multiLevelType w:val="multilevel"/>
    <w:tmpl w:val="082AA818"/>
    <w:lvl w:ilvl="0">
      <w:start w:val="1"/>
      <w:numFmt w:val="ordinal"/>
      <w:lvlText w:val="%1"/>
      <w:lvlJc w:val="left"/>
      <w:pPr>
        <w:tabs>
          <w:tab w:val="num" w:pos="720"/>
        </w:tabs>
        <w:ind w:left="0" w:firstLine="0"/>
      </w:pPr>
      <w:rPr>
        <w:rFonts w:ascii="Times New Roman" w:hAnsi="Times New Roman" w:hint="default"/>
        <w:b w:val="0"/>
        <w:i w:val="0"/>
        <w:sz w:val="28"/>
        <w:u w:val="none"/>
      </w:rPr>
    </w:lvl>
    <w:lvl w:ilvl="1">
      <w:start w:val="1"/>
      <w:numFmt w:val="decimal"/>
      <w:lvlText w:val="%1%2."/>
      <w:lvlJc w:val="left"/>
      <w:pPr>
        <w:tabs>
          <w:tab w:val="num" w:pos="576"/>
        </w:tabs>
        <w:ind w:left="576" w:hanging="576"/>
      </w:pPr>
    </w:lvl>
    <w:lvl w:ilvl="2">
      <w:start w:val="1"/>
      <w:numFmt w:val="lowerLetter"/>
      <w:lvlText w:val="%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8">
    <w:nsid w:val="3CDE4C98"/>
    <w:multiLevelType w:val="hybridMultilevel"/>
    <w:tmpl w:val="759AFC5E"/>
    <w:lvl w:ilvl="0" w:tplc="6E7E6FA8">
      <w:start w:val="1"/>
      <w:numFmt w:val="lowerLetter"/>
      <w:lvlText w:val="%1)"/>
      <w:lvlJc w:val="left"/>
      <w:pPr>
        <w:ind w:left="1298" w:hanging="360"/>
      </w:pPr>
      <w:rPr>
        <w:rFonts w:ascii="Times New Roman" w:eastAsia="Times New Roman" w:hAnsi="Times New Roman" w:cs="Times New Roman"/>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9">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3EC8340A"/>
    <w:multiLevelType w:val="hybridMultilevel"/>
    <w:tmpl w:val="79647F92"/>
    <w:lvl w:ilvl="0" w:tplc="765AB68A">
      <w:start w:val="1"/>
      <w:numFmt w:val="decimal"/>
      <w:lvlText w:val="%1."/>
      <w:lvlJc w:val="left"/>
      <w:pPr>
        <w:ind w:left="2138" w:hanging="360"/>
      </w:pPr>
      <w:rPr>
        <w:rFonts w:hint="default"/>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1">
    <w:nsid w:val="3FA560D3"/>
    <w:multiLevelType w:val="singleLevel"/>
    <w:tmpl w:val="5A527686"/>
    <w:lvl w:ilvl="0">
      <w:start w:val="1"/>
      <w:numFmt w:val="bullet"/>
      <w:pStyle w:val="VZ4"/>
      <w:lvlText w:val=""/>
      <w:lvlJc w:val="left"/>
      <w:pPr>
        <w:tabs>
          <w:tab w:val="num" w:pos="1588"/>
        </w:tabs>
        <w:ind w:left="1588" w:hanging="397"/>
      </w:pPr>
      <w:rPr>
        <w:rFonts w:ascii="Wingdings" w:hAnsi="Wingdings" w:hint="default"/>
        <w:sz w:val="16"/>
      </w:rPr>
    </w:lvl>
  </w:abstractNum>
  <w:abstractNum w:abstractNumId="12">
    <w:nsid w:val="44D271C0"/>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color w:val="000000"/>
        <w:sz w:val="24"/>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color w:val="000000"/>
        <w:sz w:val="24"/>
        <w:szCs w:val="24"/>
        <w:vertAlign w:val="base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52653BEA"/>
    <w:multiLevelType w:val="hybridMultilevel"/>
    <w:tmpl w:val="69E87430"/>
    <w:lvl w:ilvl="0" w:tplc="04050017">
      <w:start w:val="1"/>
      <w:numFmt w:val="lowerLetter"/>
      <w:lvlText w:val="%1)"/>
      <w:lvlJc w:val="left"/>
      <w:pPr>
        <w:tabs>
          <w:tab w:val="num" w:pos="993"/>
        </w:tabs>
        <w:ind w:left="993" w:hanging="360"/>
      </w:pPr>
    </w:lvl>
    <w:lvl w:ilvl="1" w:tplc="0405000F">
      <w:start w:val="1"/>
      <w:numFmt w:val="decimal"/>
      <w:lvlText w:val="%2."/>
      <w:lvlJc w:val="left"/>
      <w:pPr>
        <w:tabs>
          <w:tab w:val="num" w:pos="1713"/>
        </w:tabs>
        <w:ind w:left="1713" w:hanging="360"/>
      </w:pPr>
    </w:lvl>
    <w:lvl w:ilvl="2" w:tplc="0405001B">
      <w:start w:val="1"/>
      <w:numFmt w:val="decimal"/>
      <w:lvlText w:val="%3."/>
      <w:lvlJc w:val="left"/>
      <w:pPr>
        <w:tabs>
          <w:tab w:val="num" w:pos="2433"/>
        </w:tabs>
        <w:ind w:left="2433" w:hanging="360"/>
      </w:pPr>
    </w:lvl>
    <w:lvl w:ilvl="3" w:tplc="0405000F">
      <w:start w:val="1"/>
      <w:numFmt w:val="decimal"/>
      <w:lvlText w:val="%4."/>
      <w:lvlJc w:val="left"/>
      <w:pPr>
        <w:tabs>
          <w:tab w:val="num" w:pos="3153"/>
        </w:tabs>
        <w:ind w:left="3153" w:hanging="360"/>
      </w:pPr>
    </w:lvl>
    <w:lvl w:ilvl="4" w:tplc="04050019">
      <w:start w:val="1"/>
      <w:numFmt w:val="decimal"/>
      <w:lvlText w:val="%5."/>
      <w:lvlJc w:val="left"/>
      <w:pPr>
        <w:tabs>
          <w:tab w:val="num" w:pos="3873"/>
        </w:tabs>
        <w:ind w:left="3873" w:hanging="360"/>
      </w:pPr>
    </w:lvl>
    <w:lvl w:ilvl="5" w:tplc="0405001B">
      <w:start w:val="1"/>
      <w:numFmt w:val="decimal"/>
      <w:lvlText w:val="%6."/>
      <w:lvlJc w:val="left"/>
      <w:pPr>
        <w:tabs>
          <w:tab w:val="num" w:pos="4593"/>
        </w:tabs>
        <w:ind w:left="4593" w:hanging="360"/>
      </w:pPr>
    </w:lvl>
    <w:lvl w:ilvl="6" w:tplc="0405000F">
      <w:start w:val="1"/>
      <w:numFmt w:val="decimal"/>
      <w:lvlText w:val="%7."/>
      <w:lvlJc w:val="left"/>
      <w:pPr>
        <w:tabs>
          <w:tab w:val="num" w:pos="5313"/>
        </w:tabs>
        <w:ind w:left="5313" w:hanging="360"/>
      </w:pPr>
    </w:lvl>
    <w:lvl w:ilvl="7" w:tplc="04050019">
      <w:start w:val="1"/>
      <w:numFmt w:val="decimal"/>
      <w:lvlText w:val="%8."/>
      <w:lvlJc w:val="left"/>
      <w:pPr>
        <w:tabs>
          <w:tab w:val="num" w:pos="6033"/>
        </w:tabs>
        <w:ind w:left="6033" w:hanging="360"/>
      </w:pPr>
    </w:lvl>
    <w:lvl w:ilvl="8" w:tplc="0405001B">
      <w:start w:val="1"/>
      <w:numFmt w:val="decimal"/>
      <w:lvlText w:val="%9."/>
      <w:lvlJc w:val="left"/>
      <w:pPr>
        <w:tabs>
          <w:tab w:val="num" w:pos="6753"/>
        </w:tabs>
        <w:ind w:left="6753" w:hanging="360"/>
      </w:pPr>
    </w:lvl>
  </w:abstractNum>
  <w:abstractNum w:abstractNumId="14">
    <w:nsid w:val="569D13AD"/>
    <w:multiLevelType w:val="hybridMultilevel"/>
    <w:tmpl w:val="45DA361A"/>
    <w:lvl w:ilvl="0" w:tplc="DBAE1FC8">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94F7034"/>
    <w:multiLevelType w:val="hybridMultilevel"/>
    <w:tmpl w:val="65CA91A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D525AD6"/>
    <w:multiLevelType w:val="multilevel"/>
    <w:tmpl w:val="F3BAE6D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b w:val="0"/>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5901D46"/>
    <w:multiLevelType w:val="multilevel"/>
    <w:tmpl w:val="FA761B8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b w:val="0"/>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3781685"/>
    <w:multiLevelType w:val="hybridMultilevel"/>
    <w:tmpl w:val="32BCAC78"/>
    <w:lvl w:ilvl="0" w:tplc="E87673DC">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5CF474F"/>
    <w:multiLevelType w:val="multilevel"/>
    <w:tmpl w:val="02FA8964"/>
    <w:lvl w:ilvl="0">
      <w:start w:val="1"/>
      <w:numFmt w:val="decimal"/>
      <w:lvlText w:val="%1."/>
      <w:lvlJc w:val="left"/>
      <w:pPr>
        <w:tabs>
          <w:tab w:val="num" w:pos="709"/>
        </w:tabs>
        <w:ind w:left="709" w:hanging="567"/>
      </w:pPr>
      <w:rPr>
        <w:rFonts w:ascii="Times New Roman" w:hAnsi="Times New Roman" w:hint="default"/>
        <w:b/>
        <w:i w:val="0"/>
        <w:caps w:val="0"/>
        <w:strike w:val="0"/>
        <w:dstrike w:val="0"/>
        <w:vanish w:val="0"/>
        <w:color w:val="00000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trike w:val="0"/>
        <w:dstrike w:val="0"/>
        <w:vanish w:val="0"/>
        <w:color w:val="000000"/>
        <w:sz w:val="24"/>
        <w:szCs w:val="24"/>
        <w:vertAlign w:val="base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7"/>
  </w:num>
  <w:num w:numId="2">
    <w:abstractNumId w:val="11"/>
  </w:num>
  <w:num w:numId="3">
    <w:abstractNumId w:val="8"/>
  </w:num>
  <w:num w:numId="4">
    <w:abstractNumId w:val="10"/>
  </w:num>
  <w:num w:numId="5">
    <w:abstractNumId w:val="1"/>
  </w:num>
  <w:num w:numId="6">
    <w:abstractNumId w:val="19"/>
  </w:num>
  <w:num w:numId="7">
    <w:abstractNumId w:val="4"/>
  </w:num>
  <w:num w:numId="8">
    <w:abstractNumId w:val="12"/>
  </w:num>
  <w:num w:numId="9">
    <w:abstractNumId w:val="16"/>
  </w:num>
  <w:num w:numId="10">
    <w:abstractNumId w:val="3"/>
  </w:num>
  <w:num w:numId="11">
    <w:abstractNumId w:val="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7"/>
  </w:num>
  <w:num w:numId="16">
    <w:abstractNumId w:val="15"/>
  </w:num>
  <w:num w:numId="17">
    <w:abstractNumId w:val="14"/>
  </w:num>
  <w:num w:numId="18">
    <w:abstractNumId w:val="5"/>
  </w:num>
  <w:num w:numId="19">
    <w:abstractNumId w:val="18"/>
  </w:num>
  <w:num w:numId="2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1A2"/>
    <w:rsid w:val="0000417A"/>
    <w:rsid w:val="000078EB"/>
    <w:rsid w:val="00012053"/>
    <w:rsid w:val="0001256D"/>
    <w:rsid w:val="00012782"/>
    <w:rsid w:val="00014569"/>
    <w:rsid w:val="0001789C"/>
    <w:rsid w:val="00020E6E"/>
    <w:rsid w:val="00022515"/>
    <w:rsid w:val="00027925"/>
    <w:rsid w:val="00030A72"/>
    <w:rsid w:val="000317B4"/>
    <w:rsid w:val="00031A5F"/>
    <w:rsid w:val="00042B23"/>
    <w:rsid w:val="00053D6E"/>
    <w:rsid w:val="000575FA"/>
    <w:rsid w:val="00057D8E"/>
    <w:rsid w:val="00063C0E"/>
    <w:rsid w:val="000641CB"/>
    <w:rsid w:val="0006531D"/>
    <w:rsid w:val="00071B65"/>
    <w:rsid w:val="00072008"/>
    <w:rsid w:val="00072B75"/>
    <w:rsid w:val="00074E87"/>
    <w:rsid w:val="00076B11"/>
    <w:rsid w:val="000814C2"/>
    <w:rsid w:val="000856D0"/>
    <w:rsid w:val="00086274"/>
    <w:rsid w:val="00092CEF"/>
    <w:rsid w:val="000A1FD2"/>
    <w:rsid w:val="000A2BC9"/>
    <w:rsid w:val="000A5289"/>
    <w:rsid w:val="000A5B76"/>
    <w:rsid w:val="000B0811"/>
    <w:rsid w:val="000B422D"/>
    <w:rsid w:val="000B451A"/>
    <w:rsid w:val="000B618D"/>
    <w:rsid w:val="000B6F62"/>
    <w:rsid w:val="000C1687"/>
    <w:rsid w:val="000C2DED"/>
    <w:rsid w:val="000C6F9D"/>
    <w:rsid w:val="000C7047"/>
    <w:rsid w:val="000D02D5"/>
    <w:rsid w:val="000D0B34"/>
    <w:rsid w:val="000D1E9A"/>
    <w:rsid w:val="000D30CF"/>
    <w:rsid w:val="000D4336"/>
    <w:rsid w:val="000D5E55"/>
    <w:rsid w:val="000D742A"/>
    <w:rsid w:val="000D7D8B"/>
    <w:rsid w:val="000E033F"/>
    <w:rsid w:val="000E1252"/>
    <w:rsid w:val="000E54A7"/>
    <w:rsid w:val="000E56BE"/>
    <w:rsid w:val="000E6352"/>
    <w:rsid w:val="000E7B62"/>
    <w:rsid w:val="000F0339"/>
    <w:rsid w:val="000F55F1"/>
    <w:rsid w:val="00101AC0"/>
    <w:rsid w:val="00101EEA"/>
    <w:rsid w:val="001022CC"/>
    <w:rsid w:val="00104C9C"/>
    <w:rsid w:val="00105200"/>
    <w:rsid w:val="0011075F"/>
    <w:rsid w:val="00113C38"/>
    <w:rsid w:val="00115987"/>
    <w:rsid w:val="00120100"/>
    <w:rsid w:val="00120742"/>
    <w:rsid w:val="00124B90"/>
    <w:rsid w:val="00125379"/>
    <w:rsid w:val="00127D17"/>
    <w:rsid w:val="00131144"/>
    <w:rsid w:val="00131491"/>
    <w:rsid w:val="0013484D"/>
    <w:rsid w:val="00135D5E"/>
    <w:rsid w:val="00140B37"/>
    <w:rsid w:val="00140E96"/>
    <w:rsid w:val="0014554E"/>
    <w:rsid w:val="00152029"/>
    <w:rsid w:val="001535C3"/>
    <w:rsid w:val="0015568E"/>
    <w:rsid w:val="00155A7A"/>
    <w:rsid w:val="00161D14"/>
    <w:rsid w:val="0016301C"/>
    <w:rsid w:val="00163ACE"/>
    <w:rsid w:val="001655C3"/>
    <w:rsid w:val="00170029"/>
    <w:rsid w:val="001710E1"/>
    <w:rsid w:val="00172E7A"/>
    <w:rsid w:val="00182C0A"/>
    <w:rsid w:val="001A22D5"/>
    <w:rsid w:val="001A59AF"/>
    <w:rsid w:val="001A5F8C"/>
    <w:rsid w:val="001A7927"/>
    <w:rsid w:val="001B6DE0"/>
    <w:rsid w:val="001C0158"/>
    <w:rsid w:val="001C7FA9"/>
    <w:rsid w:val="001D1D4E"/>
    <w:rsid w:val="001D6A92"/>
    <w:rsid w:val="001E1D73"/>
    <w:rsid w:val="001E4137"/>
    <w:rsid w:val="001F5C46"/>
    <w:rsid w:val="001F6658"/>
    <w:rsid w:val="001F6F23"/>
    <w:rsid w:val="001F7C0C"/>
    <w:rsid w:val="001F7CC0"/>
    <w:rsid w:val="00202A58"/>
    <w:rsid w:val="00210844"/>
    <w:rsid w:val="00211332"/>
    <w:rsid w:val="00217F97"/>
    <w:rsid w:val="00232470"/>
    <w:rsid w:val="002406CE"/>
    <w:rsid w:val="00243339"/>
    <w:rsid w:val="0024690E"/>
    <w:rsid w:val="00255858"/>
    <w:rsid w:val="002631C5"/>
    <w:rsid w:val="00265934"/>
    <w:rsid w:val="002666CC"/>
    <w:rsid w:val="00271138"/>
    <w:rsid w:val="002723F5"/>
    <w:rsid w:val="002760B4"/>
    <w:rsid w:val="00281821"/>
    <w:rsid w:val="00281B0F"/>
    <w:rsid w:val="00283803"/>
    <w:rsid w:val="0028424A"/>
    <w:rsid w:val="00286539"/>
    <w:rsid w:val="00293536"/>
    <w:rsid w:val="00293762"/>
    <w:rsid w:val="00293901"/>
    <w:rsid w:val="00293F7A"/>
    <w:rsid w:val="00294C73"/>
    <w:rsid w:val="00297463"/>
    <w:rsid w:val="002A2E01"/>
    <w:rsid w:val="002A35FF"/>
    <w:rsid w:val="002A6120"/>
    <w:rsid w:val="002A6AB5"/>
    <w:rsid w:val="002A7919"/>
    <w:rsid w:val="002B0731"/>
    <w:rsid w:val="002B4698"/>
    <w:rsid w:val="002B46BC"/>
    <w:rsid w:val="002B49F9"/>
    <w:rsid w:val="002B5FA4"/>
    <w:rsid w:val="002B76D4"/>
    <w:rsid w:val="002C1735"/>
    <w:rsid w:val="002C21F5"/>
    <w:rsid w:val="002C3767"/>
    <w:rsid w:val="002C4A80"/>
    <w:rsid w:val="002C763D"/>
    <w:rsid w:val="002C7D52"/>
    <w:rsid w:val="002D010C"/>
    <w:rsid w:val="002D3CEB"/>
    <w:rsid w:val="002D4040"/>
    <w:rsid w:val="002E5FAE"/>
    <w:rsid w:val="002F0021"/>
    <w:rsid w:val="002F013D"/>
    <w:rsid w:val="002F0F41"/>
    <w:rsid w:val="002F2260"/>
    <w:rsid w:val="002F290A"/>
    <w:rsid w:val="00303FFC"/>
    <w:rsid w:val="003107F0"/>
    <w:rsid w:val="00311583"/>
    <w:rsid w:val="00315123"/>
    <w:rsid w:val="003174CA"/>
    <w:rsid w:val="00317ACA"/>
    <w:rsid w:val="00320293"/>
    <w:rsid w:val="00322AAA"/>
    <w:rsid w:val="00323239"/>
    <w:rsid w:val="003261E4"/>
    <w:rsid w:val="00331706"/>
    <w:rsid w:val="003359B4"/>
    <w:rsid w:val="003362CD"/>
    <w:rsid w:val="00341B1C"/>
    <w:rsid w:val="003479AD"/>
    <w:rsid w:val="00347DB5"/>
    <w:rsid w:val="00353DFB"/>
    <w:rsid w:val="003547F7"/>
    <w:rsid w:val="00354DEB"/>
    <w:rsid w:val="003555A8"/>
    <w:rsid w:val="00363BAD"/>
    <w:rsid w:val="00365078"/>
    <w:rsid w:val="00366690"/>
    <w:rsid w:val="00367D6C"/>
    <w:rsid w:val="00373418"/>
    <w:rsid w:val="00377581"/>
    <w:rsid w:val="00391C4F"/>
    <w:rsid w:val="0039233C"/>
    <w:rsid w:val="00393FBE"/>
    <w:rsid w:val="003A0EE4"/>
    <w:rsid w:val="003A6D5F"/>
    <w:rsid w:val="003B1794"/>
    <w:rsid w:val="003B1CB1"/>
    <w:rsid w:val="003B34B0"/>
    <w:rsid w:val="003B3648"/>
    <w:rsid w:val="003B7647"/>
    <w:rsid w:val="003C09FE"/>
    <w:rsid w:val="003D1363"/>
    <w:rsid w:val="003D500A"/>
    <w:rsid w:val="003E0ECE"/>
    <w:rsid w:val="003E1A60"/>
    <w:rsid w:val="003E200D"/>
    <w:rsid w:val="003E302D"/>
    <w:rsid w:val="003E4C3F"/>
    <w:rsid w:val="003E56F2"/>
    <w:rsid w:val="003E7834"/>
    <w:rsid w:val="003F0FD0"/>
    <w:rsid w:val="003F20ED"/>
    <w:rsid w:val="003F38AE"/>
    <w:rsid w:val="003F3E27"/>
    <w:rsid w:val="003F4FF2"/>
    <w:rsid w:val="003F6A3F"/>
    <w:rsid w:val="003F6A78"/>
    <w:rsid w:val="003F7AC4"/>
    <w:rsid w:val="003F7CD9"/>
    <w:rsid w:val="00400B35"/>
    <w:rsid w:val="00403E0E"/>
    <w:rsid w:val="00403F63"/>
    <w:rsid w:val="0040437C"/>
    <w:rsid w:val="004050A3"/>
    <w:rsid w:val="0040575C"/>
    <w:rsid w:val="004078F9"/>
    <w:rsid w:val="004117DA"/>
    <w:rsid w:val="00421601"/>
    <w:rsid w:val="004221E8"/>
    <w:rsid w:val="0042261A"/>
    <w:rsid w:val="00426B54"/>
    <w:rsid w:val="00427C53"/>
    <w:rsid w:val="0043225B"/>
    <w:rsid w:val="00432CFB"/>
    <w:rsid w:val="00445BE2"/>
    <w:rsid w:val="004479BC"/>
    <w:rsid w:val="00447CBF"/>
    <w:rsid w:val="004627BE"/>
    <w:rsid w:val="0046674F"/>
    <w:rsid w:val="004718E1"/>
    <w:rsid w:val="0047251D"/>
    <w:rsid w:val="0048209A"/>
    <w:rsid w:val="00484F75"/>
    <w:rsid w:val="00490DA9"/>
    <w:rsid w:val="00493123"/>
    <w:rsid w:val="004963E3"/>
    <w:rsid w:val="00497DD1"/>
    <w:rsid w:val="004A219D"/>
    <w:rsid w:val="004A5693"/>
    <w:rsid w:val="004C5895"/>
    <w:rsid w:val="004C5BBC"/>
    <w:rsid w:val="004C5D47"/>
    <w:rsid w:val="004D32B7"/>
    <w:rsid w:val="004D559C"/>
    <w:rsid w:val="004D6B29"/>
    <w:rsid w:val="004E0732"/>
    <w:rsid w:val="004E0E2D"/>
    <w:rsid w:val="004F6C2A"/>
    <w:rsid w:val="00501814"/>
    <w:rsid w:val="00501DD5"/>
    <w:rsid w:val="00503AFB"/>
    <w:rsid w:val="00505F19"/>
    <w:rsid w:val="0050776A"/>
    <w:rsid w:val="005129B0"/>
    <w:rsid w:val="005158F0"/>
    <w:rsid w:val="00520F6C"/>
    <w:rsid w:val="00522590"/>
    <w:rsid w:val="00534B77"/>
    <w:rsid w:val="00535B2F"/>
    <w:rsid w:val="00536337"/>
    <w:rsid w:val="005404B3"/>
    <w:rsid w:val="00545687"/>
    <w:rsid w:val="00547EB3"/>
    <w:rsid w:val="005500B0"/>
    <w:rsid w:val="00555759"/>
    <w:rsid w:val="005558E8"/>
    <w:rsid w:val="00556A5A"/>
    <w:rsid w:val="00557552"/>
    <w:rsid w:val="00560AD3"/>
    <w:rsid w:val="005805BE"/>
    <w:rsid w:val="0058154A"/>
    <w:rsid w:val="00583880"/>
    <w:rsid w:val="00592D4F"/>
    <w:rsid w:val="005A681C"/>
    <w:rsid w:val="005A6FBB"/>
    <w:rsid w:val="005B0D0F"/>
    <w:rsid w:val="005B238D"/>
    <w:rsid w:val="005C26D1"/>
    <w:rsid w:val="005C31E6"/>
    <w:rsid w:val="005C6255"/>
    <w:rsid w:val="005C6578"/>
    <w:rsid w:val="005C74BC"/>
    <w:rsid w:val="005D0A31"/>
    <w:rsid w:val="005D1ACF"/>
    <w:rsid w:val="005D2216"/>
    <w:rsid w:val="005D3E6A"/>
    <w:rsid w:val="005D63AE"/>
    <w:rsid w:val="005D7775"/>
    <w:rsid w:val="005E3841"/>
    <w:rsid w:val="005E509E"/>
    <w:rsid w:val="005E7568"/>
    <w:rsid w:val="005F0504"/>
    <w:rsid w:val="005F4851"/>
    <w:rsid w:val="00603DD4"/>
    <w:rsid w:val="00603ED1"/>
    <w:rsid w:val="00604C5A"/>
    <w:rsid w:val="00607035"/>
    <w:rsid w:val="006077F8"/>
    <w:rsid w:val="006102D2"/>
    <w:rsid w:val="00610FED"/>
    <w:rsid w:val="00611007"/>
    <w:rsid w:val="00613661"/>
    <w:rsid w:val="00616878"/>
    <w:rsid w:val="0062282C"/>
    <w:rsid w:val="00624DA9"/>
    <w:rsid w:val="006378CC"/>
    <w:rsid w:val="00642207"/>
    <w:rsid w:val="00642C17"/>
    <w:rsid w:val="00642F86"/>
    <w:rsid w:val="00643169"/>
    <w:rsid w:val="00647ACD"/>
    <w:rsid w:val="00652708"/>
    <w:rsid w:val="0065544E"/>
    <w:rsid w:val="00662ACB"/>
    <w:rsid w:val="00667A9D"/>
    <w:rsid w:val="00670A9E"/>
    <w:rsid w:val="00676636"/>
    <w:rsid w:val="00680E83"/>
    <w:rsid w:val="006861E8"/>
    <w:rsid w:val="0068673E"/>
    <w:rsid w:val="006868B3"/>
    <w:rsid w:val="00686E34"/>
    <w:rsid w:val="006871EE"/>
    <w:rsid w:val="006969E2"/>
    <w:rsid w:val="006A32F9"/>
    <w:rsid w:val="006B01BF"/>
    <w:rsid w:val="006B02B2"/>
    <w:rsid w:val="006B26CB"/>
    <w:rsid w:val="006B497C"/>
    <w:rsid w:val="006B721D"/>
    <w:rsid w:val="006C086C"/>
    <w:rsid w:val="006C08D6"/>
    <w:rsid w:val="006C136F"/>
    <w:rsid w:val="006C1F4F"/>
    <w:rsid w:val="006C24DC"/>
    <w:rsid w:val="006C471D"/>
    <w:rsid w:val="006D4DFD"/>
    <w:rsid w:val="006D56BA"/>
    <w:rsid w:val="006D6AA3"/>
    <w:rsid w:val="006E1112"/>
    <w:rsid w:val="006E1D31"/>
    <w:rsid w:val="006E1F27"/>
    <w:rsid w:val="006E3EA4"/>
    <w:rsid w:val="006E47C7"/>
    <w:rsid w:val="006E5B92"/>
    <w:rsid w:val="006F04A8"/>
    <w:rsid w:val="006F4371"/>
    <w:rsid w:val="006F7039"/>
    <w:rsid w:val="006F72F6"/>
    <w:rsid w:val="006F7325"/>
    <w:rsid w:val="006F7F36"/>
    <w:rsid w:val="00703061"/>
    <w:rsid w:val="007049B5"/>
    <w:rsid w:val="00704EDF"/>
    <w:rsid w:val="00705111"/>
    <w:rsid w:val="007070B7"/>
    <w:rsid w:val="0070775F"/>
    <w:rsid w:val="00710444"/>
    <w:rsid w:val="007120F8"/>
    <w:rsid w:val="00713556"/>
    <w:rsid w:val="00713E00"/>
    <w:rsid w:val="0071474F"/>
    <w:rsid w:val="007173D4"/>
    <w:rsid w:val="007214C0"/>
    <w:rsid w:val="00723E7B"/>
    <w:rsid w:val="00726B94"/>
    <w:rsid w:val="00731508"/>
    <w:rsid w:val="0073201F"/>
    <w:rsid w:val="00734E30"/>
    <w:rsid w:val="00740E05"/>
    <w:rsid w:val="00741B23"/>
    <w:rsid w:val="00750967"/>
    <w:rsid w:val="007523B4"/>
    <w:rsid w:val="00753D08"/>
    <w:rsid w:val="00757C60"/>
    <w:rsid w:val="0076436B"/>
    <w:rsid w:val="0076477A"/>
    <w:rsid w:val="00764781"/>
    <w:rsid w:val="0077698A"/>
    <w:rsid w:val="0078448E"/>
    <w:rsid w:val="00786A35"/>
    <w:rsid w:val="0079508A"/>
    <w:rsid w:val="00796037"/>
    <w:rsid w:val="00797561"/>
    <w:rsid w:val="007A0243"/>
    <w:rsid w:val="007A132E"/>
    <w:rsid w:val="007A30EE"/>
    <w:rsid w:val="007A3494"/>
    <w:rsid w:val="007A5E14"/>
    <w:rsid w:val="007A6B91"/>
    <w:rsid w:val="007B12CA"/>
    <w:rsid w:val="007B2F60"/>
    <w:rsid w:val="007B54FA"/>
    <w:rsid w:val="007B6FAB"/>
    <w:rsid w:val="007B7AA8"/>
    <w:rsid w:val="007C00B6"/>
    <w:rsid w:val="007C2646"/>
    <w:rsid w:val="007C3E80"/>
    <w:rsid w:val="007C454A"/>
    <w:rsid w:val="007D1676"/>
    <w:rsid w:val="007D553B"/>
    <w:rsid w:val="007D5AD3"/>
    <w:rsid w:val="007D5ADE"/>
    <w:rsid w:val="007E2DB7"/>
    <w:rsid w:val="007E6C64"/>
    <w:rsid w:val="007F43D6"/>
    <w:rsid w:val="007F67D3"/>
    <w:rsid w:val="007F719E"/>
    <w:rsid w:val="00803140"/>
    <w:rsid w:val="008037C5"/>
    <w:rsid w:val="00804343"/>
    <w:rsid w:val="00811BDD"/>
    <w:rsid w:val="0082042D"/>
    <w:rsid w:val="008207D4"/>
    <w:rsid w:val="00820F4E"/>
    <w:rsid w:val="008255BF"/>
    <w:rsid w:val="00826F78"/>
    <w:rsid w:val="00830C67"/>
    <w:rsid w:val="00830CEF"/>
    <w:rsid w:val="00835C49"/>
    <w:rsid w:val="0084309E"/>
    <w:rsid w:val="00845339"/>
    <w:rsid w:val="00846FDB"/>
    <w:rsid w:val="0084728D"/>
    <w:rsid w:val="00847B5E"/>
    <w:rsid w:val="00851DE2"/>
    <w:rsid w:val="00852801"/>
    <w:rsid w:val="0086302F"/>
    <w:rsid w:val="008646B5"/>
    <w:rsid w:val="0086526A"/>
    <w:rsid w:val="008714A8"/>
    <w:rsid w:val="0087393C"/>
    <w:rsid w:val="00873DDB"/>
    <w:rsid w:val="008763C3"/>
    <w:rsid w:val="008840F0"/>
    <w:rsid w:val="00884108"/>
    <w:rsid w:val="0089165C"/>
    <w:rsid w:val="008917E1"/>
    <w:rsid w:val="00894282"/>
    <w:rsid w:val="008950C3"/>
    <w:rsid w:val="00896577"/>
    <w:rsid w:val="008A1DD7"/>
    <w:rsid w:val="008A26C3"/>
    <w:rsid w:val="008A791B"/>
    <w:rsid w:val="008B1854"/>
    <w:rsid w:val="008B38C8"/>
    <w:rsid w:val="008B3F00"/>
    <w:rsid w:val="008B4124"/>
    <w:rsid w:val="008B4658"/>
    <w:rsid w:val="008B4E45"/>
    <w:rsid w:val="008C22D8"/>
    <w:rsid w:val="008D0E31"/>
    <w:rsid w:val="008E57B4"/>
    <w:rsid w:val="008E7492"/>
    <w:rsid w:val="008E7E18"/>
    <w:rsid w:val="008F09BF"/>
    <w:rsid w:val="008F1458"/>
    <w:rsid w:val="008F1C08"/>
    <w:rsid w:val="008F2B29"/>
    <w:rsid w:val="008F3331"/>
    <w:rsid w:val="008F3446"/>
    <w:rsid w:val="00901776"/>
    <w:rsid w:val="009034C6"/>
    <w:rsid w:val="00903820"/>
    <w:rsid w:val="009043FE"/>
    <w:rsid w:val="009050D6"/>
    <w:rsid w:val="00905891"/>
    <w:rsid w:val="00905FDE"/>
    <w:rsid w:val="00910880"/>
    <w:rsid w:val="00911C4E"/>
    <w:rsid w:val="00913FAA"/>
    <w:rsid w:val="00917FBF"/>
    <w:rsid w:val="00920FBA"/>
    <w:rsid w:val="00921EC3"/>
    <w:rsid w:val="00925B06"/>
    <w:rsid w:val="00927679"/>
    <w:rsid w:val="009277D2"/>
    <w:rsid w:val="009350C3"/>
    <w:rsid w:val="009350F5"/>
    <w:rsid w:val="00935E17"/>
    <w:rsid w:val="00936260"/>
    <w:rsid w:val="0094553F"/>
    <w:rsid w:val="00950301"/>
    <w:rsid w:val="00952B30"/>
    <w:rsid w:val="0095543D"/>
    <w:rsid w:val="00955A7C"/>
    <w:rsid w:val="009600B4"/>
    <w:rsid w:val="00961075"/>
    <w:rsid w:val="0096209E"/>
    <w:rsid w:val="00962887"/>
    <w:rsid w:val="00962F5B"/>
    <w:rsid w:val="00966934"/>
    <w:rsid w:val="00967DA8"/>
    <w:rsid w:val="009709A9"/>
    <w:rsid w:val="00970D50"/>
    <w:rsid w:val="00974A5D"/>
    <w:rsid w:val="00976C83"/>
    <w:rsid w:val="00981065"/>
    <w:rsid w:val="00983317"/>
    <w:rsid w:val="0098388A"/>
    <w:rsid w:val="009921C3"/>
    <w:rsid w:val="00992B72"/>
    <w:rsid w:val="00992FE5"/>
    <w:rsid w:val="009957E2"/>
    <w:rsid w:val="009A1EC0"/>
    <w:rsid w:val="009A21EE"/>
    <w:rsid w:val="009A4F1E"/>
    <w:rsid w:val="009A52E3"/>
    <w:rsid w:val="009B1DF6"/>
    <w:rsid w:val="009B5555"/>
    <w:rsid w:val="009B55C0"/>
    <w:rsid w:val="009B6DC1"/>
    <w:rsid w:val="009B748D"/>
    <w:rsid w:val="009C1445"/>
    <w:rsid w:val="009C2E62"/>
    <w:rsid w:val="009C41E7"/>
    <w:rsid w:val="009C5335"/>
    <w:rsid w:val="009D04D1"/>
    <w:rsid w:val="009D10FF"/>
    <w:rsid w:val="009D33E5"/>
    <w:rsid w:val="009D368A"/>
    <w:rsid w:val="009D40FA"/>
    <w:rsid w:val="009D432A"/>
    <w:rsid w:val="009E6C10"/>
    <w:rsid w:val="009F0B2B"/>
    <w:rsid w:val="009F1326"/>
    <w:rsid w:val="009F3DCC"/>
    <w:rsid w:val="009F6ACC"/>
    <w:rsid w:val="00A00A19"/>
    <w:rsid w:val="00A0341B"/>
    <w:rsid w:val="00A045DA"/>
    <w:rsid w:val="00A05E6F"/>
    <w:rsid w:val="00A06B14"/>
    <w:rsid w:val="00A10599"/>
    <w:rsid w:val="00A110F6"/>
    <w:rsid w:val="00A1188F"/>
    <w:rsid w:val="00A13167"/>
    <w:rsid w:val="00A158EF"/>
    <w:rsid w:val="00A17309"/>
    <w:rsid w:val="00A17F0E"/>
    <w:rsid w:val="00A25998"/>
    <w:rsid w:val="00A35B05"/>
    <w:rsid w:val="00A36280"/>
    <w:rsid w:val="00A36B22"/>
    <w:rsid w:val="00A36BC9"/>
    <w:rsid w:val="00A36DE7"/>
    <w:rsid w:val="00A4070C"/>
    <w:rsid w:val="00A46757"/>
    <w:rsid w:val="00A46F09"/>
    <w:rsid w:val="00A500B4"/>
    <w:rsid w:val="00A56280"/>
    <w:rsid w:val="00A567F8"/>
    <w:rsid w:val="00A63DA9"/>
    <w:rsid w:val="00A71F44"/>
    <w:rsid w:val="00A7269C"/>
    <w:rsid w:val="00A72846"/>
    <w:rsid w:val="00A74A7F"/>
    <w:rsid w:val="00A76AAA"/>
    <w:rsid w:val="00A81E49"/>
    <w:rsid w:val="00A82747"/>
    <w:rsid w:val="00A8320C"/>
    <w:rsid w:val="00A848B8"/>
    <w:rsid w:val="00A8595C"/>
    <w:rsid w:val="00A86B77"/>
    <w:rsid w:val="00A86D6A"/>
    <w:rsid w:val="00A920C8"/>
    <w:rsid w:val="00AA1727"/>
    <w:rsid w:val="00AA2513"/>
    <w:rsid w:val="00AB032A"/>
    <w:rsid w:val="00AB2D19"/>
    <w:rsid w:val="00AB40BD"/>
    <w:rsid w:val="00AB5E6B"/>
    <w:rsid w:val="00AB5ECD"/>
    <w:rsid w:val="00AC0425"/>
    <w:rsid w:val="00AC7565"/>
    <w:rsid w:val="00AC75BE"/>
    <w:rsid w:val="00AD170F"/>
    <w:rsid w:val="00AD2B44"/>
    <w:rsid w:val="00AD2E06"/>
    <w:rsid w:val="00AD5932"/>
    <w:rsid w:val="00AD7491"/>
    <w:rsid w:val="00AD7BBC"/>
    <w:rsid w:val="00AE02EC"/>
    <w:rsid w:val="00AE0ACB"/>
    <w:rsid w:val="00AE1640"/>
    <w:rsid w:val="00AE1AA1"/>
    <w:rsid w:val="00AE4CBE"/>
    <w:rsid w:val="00AE4FCC"/>
    <w:rsid w:val="00AE5874"/>
    <w:rsid w:val="00AF15C6"/>
    <w:rsid w:val="00AF3058"/>
    <w:rsid w:val="00B0146F"/>
    <w:rsid w:val="00B04AD7"/>
    <w:rsid w:val="00B04FB5"/>
    <w:rsid w:val="00B0502F"/>
    <w:rsid w:val="00B07851"/>
    <w:rsid w:val="00B111A2"/>
    <w:rsid w:val="00B15278"/>
    <w:rsid w:val="00B20D52"/>
    <w:rsid w:val="00B213C7"/>
    <w:rsid w:val="00B21A4E"/>
    <w:rsid w:val="00B226A8"/>
    <w:rsid w:val="00B3245D"/>
    <w:rsid w:val="00B32C99"/>
    <w:rsid w:val="00B3457B"/>
    <w:rsid w:val="00B4410D"/>
    <w:rsid w:val="00B450FF"/>
    <w:rsid w:val="00B50810"/>
    <w:rsid w:val="00B51102"/>
    <w:rsid w:val="00B61BB9"/>
    <w:rsid w:val="00B628EC"/>
    <w:rsid w:val="00B6571E"/>
    <w:rsid w:val="00B71998"/>
    <w:rsid w:val="00B734B9"/>
    <w:rsid w:val="00B7472A"/>
    <w:rsid w:val="00B76CEF"/>
    <w:rsid w:val="00B77513"/>
    <w:rsid w:val="00B84A28"/>
    <w:rsid w:val="00B86F41"/>
    <w:rsid w:val="00B872B4"/>
    <w:rsid w:val="00B87B92"/>
    <w:rsid w:val="00B87CC1"/>
    <w:rsid w:val="00B9371E"/>
    <w:rsid w:val="00B95386"/>
    <w:rsid w:val="00BA1991"/>
    <w:rsid w:val="00BA589A"/>
    <w:rsid w:val="00BA6C15"/>
    <w:rsid w:val="00BA7CC2"/>
    <w:rsid w:val="00BB00DB"/>
    <w:rsid w:val="00BB0CD0"/>
    <w:rsid w:val="00BB3D83"/>
    <w:rsid w:val="00BB5244"/>
    <w:rsid w:val="00BB728A"/>
    <w:rsid w:val="00BC358A"/>
    <w:rsid w:val="00BC3D72"/>
    <w:rsid w:val="00BC4FC9"/>
    <w:rsid w:val="00BD1211"/>
    <w:rsid w:val="00BD2821"/>
    <w:rsid w:val="00BD580D"/>
    <w:rsid w:val="00BE0481"/>
    <w:rsid w:val="00BE4227"/>
    <w:rsid w:val="00BE7556"/>
    <w:rsid w:val="00BF32C7"/>
    <w:rsid w:val="00BF7CCE"/>
    <w:rsid w:val="00C0235B"/>
    <w:rsid w:val="00C11BF2"/>
    <w:rsid w:val="00C12445"/>
    <w:rsid w:val="00C17536"/>
    <w:rsid w:val="00C21544"/>
    <w:rsid w:val="00C234E6"/>
    <w:rsid w:val="00C23581"/>
    <w:rsid w:val="00C254C7"/>
    <w:rsid w:val="00C25AA1"/>
    <w:rsid w:val="00C30739"/>
    <w:rsid w:val="00C32E4C"/>
    <w:rsid w:val="00C47292"/>
    <w:rsid w:val="00C5355C"/>
    <w:rsid w:val="00C546DF"/>
    <w:rsid w:val="00C55AB9"/>
    <w:rsid w:val="00C5663A"/>
    <w:rsid w:val="00C5666E"/>
    <w:rsid w:val="00C61225"/>
    <w:rsid w:val="00C73B47"/>
    <w:rsid w:val="00C74822"/>
    <w:rsid w:val="00C75F65"/>
    <w:rsid w:val="00C771AA"/>
    <w:rsid w:val="00C82EA4"/>
    <w:rsid w:val="00C864EB"/>
    <w:rsid w:val="00C86FD3"/>
    <w:rsid w:val="00C9026A"/>
    <w:rsid w:val="00C907D7"/>
    <w:rsid w:val="00C90811"/>
    <w:rsid w:val="00C93EC6"/>
    <w:rsid w:val="00C94AB0"/>
    <w:rsid w:val="00CA0579"/>
    <w:rsid w:val="00CA50FC"/>
    <w:rsid w:val="00CA593E"/>
    <w:rsid w:val="00CA5AFF"/>
    <w:rsid w:val="00CA6212"/>
    <w:rsid w:val="00CB28FA"/>
    <w:rsid w:val="00CB3A37"/>
    <w:rsid w:val="00CB71E6"/>
    <w:rsid w:val="00CB73E5"/>
    <w:rsid w:val="00CC04F2"/>
    <w:rsid w:val="00CC3126"/>
    <w:rsid w:val="00CC34E8"/>
    <w:rsid w:val="00CC6DFD"/>
    <w:rsid w:val="00CD24F2"/>
    <w:rsid w:val="00CD5472"/>
    <w:rsid w:val="00CD65A0"/>
    <w:rsid w:val="00CD6B44"/>
    <w:rsid w:val="00CD7954"/>
    <w:rsid w:val="00CE29DD"/>
    <w:rsid w:val="00CE366D"/>
    <w:rsid w:val="00CE74A8"/>
    <w:rsid w:val="00CF02A2"/>
    <w:rsid w:val="00CF14FA"/>
    <w:rsid w:val="00CF3299"/>
    <w:rsid w:val="00CF599F"/>
    <w:rsid w:val="00D01480"/>
    <w:rsid w:val="00D06132"/>
    <w:rsid w:val="00D11288"/>
    <w:rsid w:val="00D11827"/>
    <w:rsid w:val="00D1267B"/>
    <w:rsid w:val="00D1335B"/>
    <w:rsid w:val="00D14EC5"/>
    <w:rsid w:val="00D14FC2"/>
    <w:rsid w:val="00D2364A"/>
    <w:rsid w:val="00D24D9D"/>
    <w:rsid w:val="00D26105"/>
    <w:rsid w:val="00D31B9D"/>
    <w:rsid w:val="00D33C40"/>
    <w:rsid w:val="00D35297"/>
    <w:rsid w:val="00D35BD3"/>
    <w:rsid w:val="00D36C21"/>
    <w:rsid w:val="00D409B3"/>
    <w:rsid w:val="00D41FDC"/>
    <w:rsid w:val="00D43EF6"/>
    <w:rsid w:val="00D44F9E"/>
    <w:rsid w:val="00D45EBD"/>
    <w:rsid w:val="00D5076F"/>
    <w:rsid w:val="00D526DC"/>
    <w:rsid w:val="00D52B0A"/>
    <w:rsid w:val="00D53C58"/>
    <w:rsid w:val="00D66C95"/>
    <w:rsid w:val="00D70421"/>
    <w:rsid w:val="00D708F3"/>
    <w:rsid w:val="00D728E1"/>
    <w:rsid w:val="00D7445C"/>
    <w:rsid w:val="00D7636C"/>
    <w:rsid w:val="00D7738A"/>
    <w:rsid w:val="00D8282F"/>
    <w:rsid w:val="00D916AA"/>
    <w:rsid w:val="00D94365"/>
    <w:rsid w:val="00D9438E"/>
    <w:rsid w:val="00D97AD5"/>
    <w:rsid w:val="00DA2438"/>
    <w:rsid w:val="00DA4082"/>
    <w:rsid w:val="00DB0AD8"/>
    <w:rsid w:val="00DC0C95"/>
    <w:rsid w:val="00DC1E3A"/>
    <w:rsid w:val="00DC2E26"/>
    <w:rsid w:val="00DC6CC6"/>
    <w:rsid w:val="00DC6DA8"/>
    <w:rsid w:val="00DC78D1"/>
    <w:rsid w:val="00DD1B87"/>
    <w:rsid w:val="00DD23E4"/>
    <w:rsid w:val="00DD2DCB"/>
    <w:rsid w:val="00DD5EDF"/>
    <w:rsid w:val="00DD6316"/>
    <w:rsid w:val="00DD7E15"/>
    <w:rsid w:val="00DE1D53"/>
    <w:rsid w:val="00DE2074"/>
    <w:rsid w:val="00DE544C"/>
    <w:rsid w:val="00DE572C"/>
    <w:rsid w:val="00DE69E0"/>
    <w:rsid w:val="00DE6E09"/>
    <w:rsid w:val="00DE7D7D"/>
    <w:rsid w:val="00DF15F8"/>
    <w:rsid w:val="00DF4F1D"/>
    <w:rsid w:val="00E00693"/>
    <w:rsid w:val="00E0196E"/>
    <w:rsid w:val="00E05048"/>
    <w:rsid w:val="00E062C6"/>
    <w:rsid w:val="00E06E9B"/>
    <w:rsid w:val="00E07C87"/>
    <w:rsid w:val="00E10204"/>
    <w:rsid w:val="00E11CDC"/>
    <w:rsid w:val="00E124CE"/>
    <w:rsid w:val="00E14DF5"/>
    <w:rsid w:val="00E21E05"/>
    <w:rsid w:val="00E21E1B"/>
    <w:rsid w:val="00E324CE"/>
    <w:rsid w:val="00E3306C"/>
    <w:rsid w:val="00E34718"/>
    <w:rsid w:val="00E36575"/>
    <w:rsid w:val="00E4271A"/>
    <w:rsid w:val="00E45C99"/>
    <w:rsid w:val="00E45FD2"/>
    <w:rsid w:val="00E50B3C"/>
    <w:rsid w:val="00E53FE3"/>
    <w:rsid w:val="00E70E56"/>
    <w:rsid w:val="00E72180"/>
    <w:rsid w:val="00E745A1"/>
    <w:rsid w:val="00E7632D"/>
    <w:rsid w:val="00E85627"/>
    <w:rsid w:val="00E9068C"/>
    <w:rsid w:val="00E906A6"/>
    <w:rsid w:val="00E910F3"/>
    <w:rsid w:val="00E91235"/>
    <w:rsid w:val="00E94847"/>
    <w:rsid w:val="00EB07E6"/>
    <w:rsid w:val="00EB0F73"/>
    <w:rsid w:val="00EB0F89"/>
    <w:rsid w:val="00EB5085"/>
    <w:rsid w:val="00EC678B"/>
    <w:rsid w:val="00ED0162"/>
    <w:rsid w:val="00ED059B"/>
    <w:rsid w:val="00ED1839"/>
    <w:rsid w:val="00ED2773"/>
    <w:rsid w:val="00ED5C13"/>
    <w:rsid w:val="00ED631C"/>
    <w:rsid w:val="00ED6EA7"/>
    <w:rsid w:val="00EE4B8C"/>
    <w:rsid w:val="00EF3060"/>
    <w:rsid w:val="00EF3379"/>
    <w:rsid w:val="00EF7B37"/>
    <w:rsid w:val="00F05D45"/>
    <w:rsid w:val="00F075E6"/>
    <w:rsid w:val="00F12179"/>
    <w:rsid w:val="00F12E35"/>
    <w:rsid w:val="00F13C8F"/>
    <w:rsid w:val="00F21BFF"/>
    <w:rsid w:val="00F266F5"/>
    <w:rsid w:val="00F27C3A"/>
    <w:rsid w:val="00F30E6F"/>
    <w:rsid w:val="00F3786E"/>
    <w:rsid w:val="00F417FC"/>
    <w:rsid w:val="00F41E30"/>
    <w:rsid w:val="00F437BB"/>
    <w:rsid w:val="00F50955"/>
    <w:rsid w:val="00F52A69"/>
    <w:rsid w:val="00F54075"/>
    <w:rsid w:val="00F56BAA"/>
    <w:rsid w:val="00F60B39"/>
    <w:rsid w:val="00F611F6"/>
    <w:rsid w:val="00F61EE9"/>
    <w:rsid w:val="00F736FC"/>
    <w:rsid w:val="00F73816"/>
    <w:rsid w:val="00F73AFE"/>
    <w:rsid w:val="00F73CB2"/>
    <w:rsid w:val="00F84EA6"/>
    <w:rsid w:val="00F854DB"/>
    <w:rsid w:val="00F91058"/>
    <w:rsid w:val="00F93D16"/>
    <w:rsid w:val="00F97242"/>
    <w:rsid w:val="00FA371A"/>
    <w:rsid w:val="00FA46EB"/>
    <w:rsid w:val="00FA5FE5"/>
    <w:rsid w:val="00FB2A4C"/>
    <w:rsid w:val="00FB3428"/>
    <w:rsid w:val="00FB428E"/>
    <w:rsid w:val="00FB6732"/>
    <w:rsid w:val="00FC25AA"/>
    <w:rsid w:val="00FC64EF"/>
    <w:rsid w:val="00FC7AFA"/>
    <w:rsid w:val="00FD2167"/>
    <w:rsid w:val="00FD4442"/>
    <w:rsid w:val="00FD54E3"/>
    <w:rsid w:val="00FD7DE0"/>
    <w:rsid w:val="00FE1067"/>
    <w:rsid w:val="00FE3613"/>
    <w:rsid w:val="00FF18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A59AF"/>
    <w:rPr>
      <w:rFonts w:ascii="CG Times" w:hAnsi="CG Times"/>
      <w:sz w:val="24"/>
    </w:rPr>
  </w:style>
  <w:style w:type="paragraph" w:styleId="Nadpis1">
    <w:name w:val="heading 1"/>
    <w:basedOn w:val="Normln"/>
    <w:next w:val="Normln"/>
    <w:qFormat/>
    <w:rsid w:val="001A59AF"/>
    <w:pPr>
      <w:keepNext/>
      <w:spacing w:before="240" w:after="60"/>
      <w:outlineLvl w:val="0"/>
    </w:pPr>
    <w:rPr>
      <w:rFonts w:ascii="Arial" w:hAnsi="Arial"/>
      <w:b/>
      <w:kern w:val="28"/>
      <w:sz w:val="28"/>
    </w:rPr>
  </w:style>
  <w:style w:type="paragraph" w:styleId="Nadpis2">
    <w:name w:val="heading 2"/>
    <w:basedOn w:val="Normln"/>
    <w:next w:val="Normln"/>
    <w:link w:val="Nadpis2Char"/>
    <w:qFormat/>
    <w:rsid w:val="001A59AF"/>
    <w:pPr>
      <w:keepNext/>
      <w:spacing w:before="240" w:after="60"/>
      <w:outlineLvl w:val="1"/>
    </w:pPr>
    <w:rPr>
      <w:rFonts w:ascii="Arial" w:hAnsi="Arial"/>
      <w:b/>
      <w:i/>
    </w:rPr>
  </w:style>
  <w:style w:type="paragraph" w:styleId="Nadpis3">
    <w:name w:val="heading 3"/>
    <w:basedOn w:val="Normln"/>
    <w:next w:val="Normln"/>
    <w:qFormat/>
    <w:rsid w:val="001A59AF"/>
    <w:pPr>
      <w:keepNext/>
      <w:spacing w:before="240" w:after="60"/>
      <w:outlineLvl w:val="2"/>
    </w:pPr>
    <w:rPr>
      <w:rFonts w:ascii="Arial" w:hAnsi="Arial"/>
    </w:rPr>
  </w:style>
  <w:style w:type="paragraph" w:styleId="Nadpis4">
    <w:name w:val="heading 4"/>
    <w:basedOn w:val="Normln"/>
    <w:next w:val="Normln"/>
    <w:qFormat/>
    <w:rsid w:val="001A59AF"/>
    <w:pPr>
      <w:keepNext/>
      <w:spacing w:before="240" w:after="60"/>
      <w:outlineLvl w:val="3"/>
    </w:pPr>
    <w:rPr>
      <w:rFonts w:ascii="Arial" w:hAnsi="Arial"/>
      <w:b/>
    </w:rPr>
  </w:style>
  <w:style w:type="paragraph" w:styleId="Nadpis5">
    <w:name w:val="heading 5"/>
    <w:basedOn w:val="Normln"/>
    <w:next w:val="Normln"/>
    <w:qFormat/>
    <w:rsid w:val="001A59AF"/>
    <w:pPr>
      <w:spacing w:before="240" w:after="60"/>
      <w:outlineLvl w:val="4"/>
    </w:pPr>
    <w:rPr>
      <w:sz w:val="22"/>
    </w:rPr>
  </w:style>
  <w:style w:type="paragraph" w:styleId="Nadpis6">
    <w:name w:val="heading 6"/>
    <w:basedOn w:val="Normln"/>
    <w:next w:val="Normln"/>
    <w:qFormat/>
    <w:rsid w:val="001A59AF"/>
    <w:pPr>
      <w:spacing w:before="240" w:after="60"/>
      <w:outlineLvl w:val="5"/>
    </w:pPr>
    <w:rPr>
      <w:rFonts w:ascii="Times New Roman" w:hAnsi="Times New Roman"/>
      <w:i/>
      <w:sz w:val="22"/>
    </w:rPr>
  </w:style>
  <w:style w:type="paragraph" w:styleId="Nadpis7">
    <w:name w:val="heading 7"/>
    <w:basedOn w:val="Normln"/>
    <w:next w:val="Normln"/>
    <w:qFormat/>
    <w:rsid w:val="001A59AF"/>
    <w:pPr>
      <w:numPr>
        <w:ilvl w:val="6"/>
        <w:numId w:val="1"/>
      </w:numPr>
      <w:spacing w:before="240" w:after="60"/>
      <w:jc w:val="both"/>
      <w:outlineLvl w:val="6"/>
    </w:pPr>
    <w:rPr>
      <w:rFonts w:ascii="Arial" w:hAnsi="Arial"/>
    </w:rPr>
  </w:style>
  <w:style w:type="paragraph" w:styleId="Nadpis8">
    <w:name w:val="heading 8"/>
    <w:basedOn w:val="Normln"/>
    <w:next w:val="Normln"/>
    <w:qFormat/>
    <w:rsid w:val="001A59AF"/>
    <w:pPr>
      <w:numPr>
        <w:ilvl w:val="7"/>
        <w:numId w:val="1"/>
      </w:numPr>
      <w:spacing w:before="240" w:after="60"/>
      <w:jc w:val="both"/>
      <w:outlineLvl w:val="7"/>
    </w:pPr>
    <w:rPr>
      <w:rFonts w:ascii="Arial" w:hAnsi="Arial"/>
      <w:i/>
    </w:rPr>
  </w:style>
  <w:style w:type="paragraph" w:styleId="Nadpis9">
    <w:name w:val="heading 9"/>
    <w:basedOn w:val="Normln"/>
    <w:next w:val="Normln"/>
    <w:qFormat/>
    <w:rsid w:val="001A59AF"/>
    <w:pPr>
      <w:numPr>
        <w:ilvl w:val="8"/>
        <w:numId w:val="1"/>
      </w:numPr>
      <w:spacing w:before="240" w:after="60"/>
      <w:jc w:val="both"/>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Z1">
    <w:name w:val="VZ1"/>
    <w:basedOn w:val="Nadpis6"/>
    <w:rsid w:val="001A59AF"/>
    <w:pPr>
      <w:keepNext/>
      <w:widowControl w:val="0"/>
      <w:spacing w:after="120"/>
      <w:jc w:val="both"/>
    </w:pPr>
    <w:rPr>
      <w:rFonts w:ascii="CG Times" w:hAnsi="CG Times"/>
      <w:b/>
      <w:i w:val="0"/>
      <w:snapToGrid w:val="0"/>
      <w:sz w:val="28"/>
    </w:rPr>
  </w:style>
  <w:style w:type="paragraph" w:customStyle="1" w:styleId="VZ2">
    <w:name w:val="VZ2"/>
    <w:basedOn w:val="Normln"/>
    <w:rsid w:val="001A59AF"/>
    <w:pPr>
      <w:widowControl w:val="0"/>
      <w:spacing w:after="60"/>
      <w:jc w:val="both"/>
    </w:pPr>
    <w:rPr>
      <w:snapToGrid w:val="0"/>
    </w:rPr>
  </w:style>
  <w:style w:type="paragraph" w:customStyle="1" w:styleId="VZ3">
    <w:name w:val="VZ3"/>
    <w:basedOn w:val="Normln"/>
    <w:rsid w:val="001A59AF"/>
    <w:pPr>
      <w:widowControl w:val="0"/>
      <w:spacing w:after="20"/>
      <w:jc w:val="both"/>
    </w:pPr>
    <w:rPr>
      <w:snapToGrid w:val="0"/>
    </w:rPr>
  </w:style>
  <w:style w:type="paragraph" w:styleId="Zkladntext">
    <w:name w:val="Body Text"/>
    <w:basedOn w:val="Normln"/>
    <w:rsid w:val="001A59AF"/>
    <w:pPr>
      <w:spacing w:after="120"/>
    </w:pPr>
  </w:style>
  <w:style w:type="paragraph" w:customStyle="1" w:styleId="Styl1">
    <w:name w:val="Styl1"/>
    <w:basedOn w:val="Normln"/>
    <w:autoRedefine/>
    <w:rsid w:val="00ED1839"/>
    <w:pPr>
      <w:jc w:val="both"/>
    </w:pPr>
    <w:rPr>
      <w:bCs/>
    </w:rPr>
  </w:style>
  <w:style w:type="paragraph" w:customStyle="1" w:styleId="VZ4">
    <w:name w:val="VZ4"/>
    <w:basedOn w:val="Styl1"/>
    <w:autoRedefine/>
    <w:rsid w:val="001A59AF"/>
    <w:pPr>
      <w:numPr>
        <w:numId w:val="2"/>
      </w:numPr>
    </w:pPr>
    <w:rPr>
      <w:snapToGrid w:val="0"/>
    </w:rPr>
  </w:style>
  <w:style w:type="paragraph" w:styleId="Zptenadresanaoblku">
    <w:name w:val="envelope return"/>
    <w:basedOn w:val="Normln"/>
    <w:rsid w:val="001A59AF"/>
    <w:rPr>
      <w:rFonts w:ascii="Arial" w:hAnsi="Arial"/>
      <w:sz w:val="16"/>
    </w:rPr>
  </w:style>
  <w:style w:type="paragraph" w:styleId="Adresanaoblku">
    <w:name w:val="envelope address"/>
    <w:basedOn w:val="Normln"/>
    <w:rsid w:val="001A59AF"/>
    <w:pPr>
      <w:framePr w:w="7920" w:h="1980" w:hRule="exact" w:hSpace="141" w:wrap="auto" w:hAnchor="page" w:xAlign="center" w:yAlign="bottom"/>
      <w:ind w:left="2880"/>
    </w:pPr>
    <w:rPr>
      <w:rFonts w:ascii="Arial" w:hAnsi="Arial"/>
      <w:sz w:val="28"/>
    </w:rPr>
  </w:style>
  <w:style w:type="paragraph" w:styleId="Zkladntext3">
    <w:name w:val="Body Text 3"/>
    <w:basedOn w:val="Normln"/>
    <w:rsid w:val="001A59AF"/>
    <w:pPr>
      <w:keepNext/>
      <w:keepLines/>
      <w:jc w:val="both"/>
    </w:pPr>
  </w:style>
  <w:style w:type="paragraph" w:styleId="Zhlav">
    <w:name w:val="header"/>
    <w:basedOn w:val="Normln"/>
    <w:rsid w:val="001A59AF"/>
    <w:pPr>
      <w:tabs>
        <w:tab w:val="center" w:pos="4536"/>
        <w:tab w:val="right" w:pos="9072"/>
      </w:tabs>
    </w:pPr>
  </w:style>
  <w:style w:type="paragraph" w:styleId="Nzev">
    <w:name w:val="Title"/>
    <w:basedOn w:val="Normln"/>
    <w:qFormat/>
    <w:rsid w:val="001A59AF"/>
    <w:pPr>
      <w:widowControl w:val="0"/>
      <w:ind w:left="567"/>
      <w:jc w:val="center"/>
    </w:pPr>
    <w:rPr>
      <w:rFonts w:ascii="Times New Roman" w:hAnsi="Times New Roman"/>
      <w:b/>
      <w:snapToGrid w:val="0"/>
      <w:sz w:val="36"/>
    </w:rPr>
  </w:style>
  <w:style w:type="paragraph" w:styleId="Zkladntext2">
    <w:name w:val="Body Text 2"/>
    <w:basedOn w:val="Normln"/>
    <w:rsid w:val="001A59AF"/>
    <w:pPr>
      <w:ind w:left="567"/>
      <w:jc w:val="center"/>
    </w:pPr>
    <w:rPr>
      <w:rFonts w:ascii="Times New Roman" w:hAnsi="Times New Roman"/>
      <w:snapToGrid w:val="0"/>
    </w:rPr>
  </w:style>
  <w:style w:type="character" w:styleId="Odkaznakoment">
    <w:name w:val="annotation reference"/>
    <w:basedOn w:val="Standardnpsmoodstavce"/>
    <w:uiPriority w:val="99"/>
    <w:semiHidden/>
    <w:rsid w:val="001A59AF"/>
    <w:rPr>
      <w:sz w:val="16"/>
    </w:rPr>
  </w:style>
  <w:style w:type="paragraph" w:styleId="Zpat">
    <w:name w:val="footer"/>
    <w:basedOn w:val="Normln"/>
    <w:link w:val="ZpatChar"/>
    <w:uiPriority w:val="99"/>
    <w:rsid w:val="001A59AF"/>
    <w:pPr>
      <w:tabs>
        <w:tab w:val="center" w:pos="4536"/>
        <w:tab w:val="right" w:pos="9072"/>
      </w:tabs>
      <w:ind w:left="567"/>
      <w:jc w:val="both"/>
    </w:pPr>
    <w:rPr>
      <w:rFonts w:ascii="Times New Roman" w:hAnsi="Times New Roman"/>
    </w:rPr>
  </w:style>
  <w:style w:type="paragraph" w:styleId="Textkomente">
    <w:name w:val="annotation text"/>
    <w:basedOn w:val="Normln"/>
    <w:link w:val="TextkomenteChar"/>
    <w:uiPriority w:val="99"/>
    <w:semiHidden/>
    <w:rsid w:val="001A59AF"/>
    <w:pPr>
      <w:ind w:left="567"/>
      <w:jc w:val="both"/>
    </w:pPr>
    <w:rPr>
      <w:rFonts w:ascii="Times New Roman" w:hAnsi="Times New Roman"/>
      <w:sz w:val="20"/>
    </w:rPr>
  </w:style>
  <w:style w:type="paragraph" w:styleId="Textbubliny">
    <w:name w:val="Balloon Text"/>
    <w:basedOn w:val="Normln"/>
    <w:semiHidden/>
    <w:rsid w:val="00935E17"/>
    <w:rPr>
      <w:rFonts w:ascii="Tahoma" w:hAnsi="Tahoma" w:cs="Tahoma"/>
      <w:sz w:val="16"/>
      <w:szCs w:val="16"/>
    </w:rPr>
  </w:style>
  <w:style w:type="paragraph" w:styleId="Zkladntextodsazen">
    <w:name w:val="Body Text Indent"/>
    <w:basedOn w:val="Normln"/>
    <w:rsid w:val="00ED1839"/>
    <w:pPr>
      <w:spacing w:after="120"/>
      <w:ind w:left="283"/>
    </w:pPr>
  </w:style>
  <w:style w:type="table" w:styleId="Mkatabulky">
    <w:name w:val="Table Grid"/>
    <w:basedOn w:val="Normlntabulka"/>
    <w:rsid w:val="00393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basedOn w:val="Standardnpsmoodstavce"/>
    <w:rsid w:val="00042B23"/>
  </w:style>
  <w:style w:type="character" w:styleId="slostrnky">
    <w:name w:val="page number"/>
    <w:basedOn w:val="Standardnpsmoodstavce"/>
    <w:rsid w:val="00447CBF"/>
  </w:style>
  <w:style w:type="paragraph" w:styleId="Pedmtkomente">
    <w:name w:val="annotation subject"/>
    <w:basedOn w:val="Textkomente"/>
    <w:next w:val="Textkomente"/>
    <w:semiHidden/>
    <w:rsid w:val="00F13C8F"/>
    <w:pPr>
      <w:ind w:left="0"/>
      <w:jc w:val="left"/>
    </w:pPr>
    <w:rPr>
      <w:rFonts w:ascii="CG Times" w:hAnsi="CG Times"/>
      <w:b/>
      <w:bCs/>
    </w:rPr>
  </w:style>
  <w:style w:type="paragraph" w:customStyle="1" w:styleId="Zkladntext21">
    <w:name w:val="Základní text 21"/>
    <w:basedOn w:val="Normln"/>
    <w:rsid w:val="003E56F2"/>
    <w:pPr>
      <w:ind w:left="284"/>
    </w:pPr>
    <w:rPr>
      <w:rFonts w:ascii="Times New Roman" w:hAnsi="Times New Roman"/>
      <w:i/>
    </w:rPr>
  </w:style>
  <w:style w:type="character" w:styleId="Hypertextovodkaz">
    <w:name w:val="Hyperlink"/>
    <w:basedOn w:val="Standardnpsmoodstavce"/>
    <w:rsid w:val="003B7647"/>
    <w:rPr>
      <w:color w:val="0000FF"/>
      <w:u w:val="single"/>
    </w:rPr>
  </w:style>
  <w:style w:type="character" w:customStyle="1" w:styleId="ZpatChar">
    <w:name w:val="Zápatí Char"/>
    <w:basedOn w:val="Standardnpsmoodstavce"/>
    <w:link w:val="Zpat"/>
    <w:uiPriority w:val="99"/>
    <w:rsid w:val="00A4070C"/>
    <w:rPr>
      <w:sz w:val="24"/>
    </w:rPr>
  </w:style>
  <w:style w:type="paragraph" w:styleId="Revize">
    <w:name w:val="Revision"/>
    <w:hidden/>
    <w:uiPriority w:val="99"/>
    <w:semiHidden/>
    <w:rsid w:val="008F09BF"/>
    <w:rPr>
      <w:rFonts w:ascii="CG Times" w:hAnsi="CG Times"/>
      <w:sz w:val="24"/>
    </w:rPr>
  </w:style>
  <w:style w:type="paragraph" w:styleId="Odstavecseseznamem">
    <w:name w:val="List Paragraph"/>
    <w:basedOn w:val="Normln"/>
    <w:uiPriority w:val="34"/>
    <w:qFormat/>
    <w:rsid w:val="00D11827"/>
    <w:pPr>
      <w:spacing w:after="200" w:line="276" w:lineRule="auto"/>
      <w:ind w:left="720"/>
      <w:contextualSpacing/>
    </w:pPr>
    <w:rPr>
      <w:rFonts w:ascii="Calibri" w:eastAsia="SimSun" w:hAnsi="Calibri"/>
      <w:sz w:val="22"/>
      <w:szCs w:val="22"/>
      <w:lang w:eastAsia="zh-CN"/>
    </w:rPr>
  </w:style>
  <w:style w:type="character" w:customStyle="1" w:styleId="TextkomenteChar">
    <w:name w:val="Text komentáře Char"/>
    <w:basedOn w:val="Standardnpsmoodstavce"/>
    <w:link w:val="Textkomente"/>
    <w:uiPriority w:val="99"/>
    <w:semiHidden/>
    <w:rsid w:val="00D11827"/>
  </w:style>
  <w:style w:type="paragraph" w:customStyle="1" w:styleId="Default">
    <w:name w:val="Default"/>
    <w:rsid w:val="00A76AAA"/>
    <w:pPr>
      <w:autoSpaceDE w:val="0"/>
      <w:autoSpaceDN w:val="0"/>
      <w:adjustRightInd w:val="0"/>
    </w:pPr>
    <w:rPr>
      <w:color w:val="000000"/>
      <w:sz w:val="24"/>
      <w:szCs w:val="24"/>
    </w:rPr>
  </w:style>
  <w:style w:type="character" w:customStyle="1" w:styleId="Nadpis2Char">
    <w:name w:val="Nadpis 2 Char"/>
    <w:basedOn w:val="Standardnpsmoodstavce"/>
    <w:link w:val="Nadpis2"/>
    <w:rsid w:val="00F05D45"/>
    <w:rPr>
      <w:rFonts w:ascii="Arial" w:hAnsi="Arial"/>
      <w:b/>
      <w:i/>
      <w:sz w:val="24"/>
    </w:rPr>
  </w:style>
  <w:style w:type="paragraph" w:customStyle="1" w:styleId="SBSSmlouva">
    <w:name w:val="SBS Smlouva"/>
    <w:basedOn w:val="Normln"/>
    <w:rsid w:val="007523B4"/>
    <w:pPr>
      <w:numPr>
        <w:ilvl w:val="1"/>
        <w:numId w:val="12"/>
      </w:numPr>
      <w:spacing w:before="120"/>
    </w:pPr>
    <w:rPr>
      <w:rFonts w:ascii="Arial" w:hAnsi="Arial"/>
      <w:szCs w:val="24"/>
    </w:rPr>
  </w:style>
  <w:style w:type="paragraph" w:customStyle="1" w:styleId="Style1">
    <w:name w:val="Style 1"/>
    <w:uiPriority w:val="99"/>
    <w:rsid w:val="007523B4"/>
    <w:pPr>
      <w:widowControl w:val="0"/>
      <w:autoSpaceDE w:val="0"/>
      <w:autoSpaceDN w:val="0"/>
      <w:adjustRightInd w:val="0"/>
    </w:pPr>
    <w:rPr>
      <w:lang w:val="en-US"/>
    </w:rPr>
  </w:style>
  <w:style w:type="paragraph" w:customStyle="1" w:styleId="Style2">
    <w:name w:val="Style 2"/>
    <w:uiPriority w:val="99"/>
    <w:rsid w:val="007523B4"/>
    <w:pPr>
      <w:widowControl w:val="0"/>
      <w:autoSpaceDE w:val="0"/>
      <w:autoSpaceDN w:val="0"/>
      <w:adjustRightInd w:val="0"/>
    </w:pPr>
    <w:rPr>
      <w:lang w:val="en-US"/>
    </w:rPr>
  </w:style>
  <w:style w:type="character" w:customStyle="1" w:styleId="CharacterStyle1">
    <w:name w:val="Character Style 1"/>
    <w:uiPriority w:val="99"/>
    <w:rsid w:val="007523B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A59AF"/>
    <w:rPr>
      <w:rFonts w:ascii="CG Times" w:hAnsi="CG Times"/>
      <w:sz w:val="24"/>
    </w:rPr>
  </w:style>
  <w:style w:type="paragraph" w:styleId="Nadpis1">
    <w:name w:val="heading 1"/>
    <w:basedOn w:val="Normln"/>
    <w:next w:val="Normln"/>
    <w:qFormat/>
    <w:rsid w:val="001A59AF"/>
    <w:pPr>
      <w:keepNext/>
      <w:spacing w:before="240" w:after="60"/>
      <w:outlineLvl w:val="0"/>
    </w:pPr>
    <w:rPr>
      <w:rFonts w:ascii="Arial" w:hAnsi="Arial"/>
      <w:b/>
      <w:kern w:val="28"/>
      <w:sz w:val="28"/>
    </w:rPr>
  </w:style>
  <w:style w:type="paragraph" w:styleId="Nadpis2">
    <w:name w:val="heading 2"/>
    <w:basedOn w:val="Normln"/>
    <w:next w:val="Normln"/>
    <w:link w:val="Nadpis2Char"/>
    <w:qFormat/>
    <w:rsid w:val="001A59AF"/>
    <w:pPr>
      <w:keepNext/>
      <w:spacing w:before="240" w:after="60"/>
      <w:outlineLvl w:val="1"/>
    </w:pPr>
    <w:rPr>
      <w:rFonts w:ascii="Arial" w:hAnsi="Arial"/>
      <w:b/>
      <w:i/>
    </w:rPr>
  </w:style>
  <w:style w:type="paragraph" w:styleId="Nadpis3">
    <w:name w:val="heading 3"/>
    <w:basedOn w:val="Normln"/>
    <w:next w:val="Normln"/>
    <w:qFormat/>
    <w:rsid w:val="001A59AF"/>
    <w:pPr>
      <w:keepNext/>
      <w:spacing w:before="240" w:after="60"/>
      <w:outlineLvl w:val="2"/>
    </w:pPr>
    <w:rPr>
      <w:rFonts w:ascii="Arial" w:hAnsi="Arial"/>
    </w:rPr>
  </w:style>
  <w:style w:type="paragraph" w:styleId="Nadpis4">
    <w:name w:val="heading 4"/>
    <w:basedOn w:val="Normln"/>
    <w:next w:val="Normln"/>
    <w:qFormat/>
    <w:rsid w:val="001A59AF"/>
    <w:pPr>
      <w:keepNext/>
      <w:spacing w:before="240" w:after="60"/>
      <w:outlineLvl w:val="3"/>
    </w:pPr>
    <w:rPr>
      <w:rFonts w:ascii="Arial" w:hAnsi="Arial"/>
      <w:b/>
    </w:rPr>
  </w:style>
  <w:style w:type="paragraph" w:styleId="Nadpis5">
    <w:name w:val="heading 5"/>
    <w:basedOn w:val="Normln"/>
    <w:next w:val="Normln"/>
    <w:qFormat/>
    <w:rsid w:val="001A59AF"/>
    <w:pPr>
      <w:spacing w:before="240" w:after="60"/>
      <w:outlineLvl w:val="4"/>
    </w:pPr>
    <w:rPr>
      <w:sz w:val="22"/>
    </w:rPr>
  </w:style>
  <w:style w:type="paragraph" w:styleId="Nadpis6">
    <w:name w:val="heading 6"/>
    <w:basedOn w:val="Normln"/>
    <w:next w:val="Normln"/>
    <w:qFormat/>
    <w:rsid w:val="001A59AF"/>
    <w:pPr>
      <w:spacing w:before="240" w:after="60"/>
      <w:outlineLvl w:val="5"/>
    </w:pPr>
    <w:rPr>
      <w:rFonts w:ascii="Times New Roman" w:hAnsi="Times New Roman"/>
      <w:i/>
      <w:sz w:val="22"/>
    </w:rPr>
  </w:style>
  <w:style w:type="paragraph" w:styleId="Nadpis7">
    <w:name w:val="heading 7"/>
    <w:basedOn w:val="Normln"/>
    <w:next w:val="Normln"/>
    <w:qFormat/>
    <w:rsid w:val="001A59AF"/>
    <w:pPr>
      <w:numPr>
        <w:ilvl w:val="6"/>
        <w:numId w:val="1"/>
      </w:numPr>
      <w:spacing w:before="240" w:after="60"/>
      <w:jc w:val="both"/>
      <w:outlineLvl w:val="6"/>
    </w:pPr>
    <w:rPr>
      <w:rFonts w:ascii="Arial" w:hAnsi="Arial"/>
    </w:rPr>
  </w:style>
  <w:style w:type="paragraph" w:styleId="Nadpis8">
    <w:name w:val="heading 8"/>
    <w:basedOn w:val="Normln"/>
    <w:next w:val="Normln"/>
    <w:qFormat/>
    <w:rsid w:val="001A59AF"/>
    <w:pPr>
      <w:numPr>
        <w:ilvl w:val="7"/>
        <w:numId w:val="1"/>
      </w:numPr>
      <w:spacing w:before="240" w:after="60"/>
      <w:jc w:val="both"/>
      <w:outlineLvl w:val="7"/>
    </w:pPr>
    <w:rPr>
      <w:rFonts w:ascii="Arial" w:hAnsi="Arial"/>
      <w:i/>
    </w:rPr>
  </w:style>
  <w:style w:type="paragraph" w:styleId="Nadpis9">
    <w:name w:val="heading 9"/>
    <w:basedOn w:val="Normln"/>
    <w:next w:val="Normln"/>
    <w:qFormat/>
    <w:rsid w:val="001A59AF"/>
    <w:pPr>
      <w:numPr>
        <w:ilvl w:val="8"/>
        <w:numId w:val="1"/>
      </w:numPr>
      <w:spacing w:before="240" w:after="60"/>
      <w:jc w:val="both"/>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Z1">
    <w:name w:val="VZ1"/>
    <w:basedOn w:val="Nadpis6"/>
    <w:rsid w:val="001A59AF"/>
    <w:pPr>
      <w:keepNext/>
      <w:widowControl w:val="0"/>
      <w:spacing w:after="120"/>
      <w:jc w:val="both"/>
    </w:pPr>
    <w:rPr>
      <w:rFonts w:ascii="CG Times" w:hAnsi="CG Times"/>
      <w:b/>
      <w:i w:val="0"/>
      <w:snapToGrid w:val="0"/>
      <w:sz w:val="28"/>
    </w:rPr>
  </w:style>
  <w:style w:type="paragraph" w:customStyle="1" w:styleId="VZ2">
    <w:name w:val="VZ2"/>
    <w:basedOn w:val="Normln"/>
    <w:rsid w:val="001A59AF"/>
    <w:pPr>
      <w:widowControl w:val="0"/>
      <w:spacing w:after="60"/>
      <w:jc w:val="both"/>
    </w:pPr>
    <w:rPr>
      <w:snapToGrid w:val="0"/>
    </w:rPr>
  </w:style>
  <w:style w:type="paragraph" w:customStyle="1" w:styleId="VZ3">
    <w:name w:val="VZ3"/>
    <w:basedOn w:val="Normln"/>
    <w:rsid w:val="001A59AF"/>
    <w:pPr>
      <w:widowControl w:val="0"/>
      <w:spacing w:after="20"/>
      <w:jc w:val="both"/>
    </w:pPr>
    <w:rPr>
      <w:snapToGrid w:val="0"/>
    </w:rPr>
  </w:style>
  <w:style w:type="paragraph" w:styleId="Zkladntext">
    <w:name w:val="Body Text"/>
    <w:basedOn w:val="Normln"/>
    <w:rsid w:val="001A59AF"/>
    <w:pPr>
      <w:spacing w:after="120"/>
    </w:pPr>
  </w:style>
  <w:style w:type="paragraph" w:customStyle="1" w:styleId="Styl1">
    <w:name w:val="Styl1"/>
    <w:basedOn w:val="Normln"/>
    <w:autoRedefine/>
    <w:rsid w:val="00ED1839"/>
    <w:pPr>
      <w:jc w:val="both"/>
    </w:pPr>
    <w:rPr>
      <w:bCs/>
    </w:rPr>
  </w:style>
  <w:style w:type="paragraph" w:customStyle="1" w:styleId="VZ4">
    <w:name w:val="VZ4"/>
    <w:basedOn w:val="Styl1"/>
    <w:autoRedefine/>
    <w:rsid w:val="001A59AF"/>
    <w:pPr>
      <w:numPr>
        <w:numId w:val="2"/>
      </w:numPr>
    </w:pPr>
    <w:rPr>
      <w:snapToGrid w:val="0"/>
    </w:rPr>
  </w:style>
  <w:style w:type="paragraph" w:styleId="Zptenadresanaoblku">
    <w:name w:val="envelope return"/>
    <w:basedOn w:val="Normln"/>
    <w:rsid w:val="001A59AF"/>
    <w:rPr>
      <w:rFonts w:ascii="Arial" w:hAnsi="Arial"/>
      <w:sz w:val="16"/>
    </w:rPr>
  </w:style>
  <w:style w:type="paragraph" w:styleId="Adresanaoblku">
    <w:name w:val="envelope address"/>
    <w:basedOn w:val="Normln"/>
    <w:rsid w:val="001A59AF"/>
    <w:pPr>
      <w:framePr w:w="7920" w:h="1980" w:hRule="exact" w:hSpace="141" w:wrap="auto" w:hAnchor="page" w:xAlign="center" w:yAlign="bottom"/>
      <w:ind w:left="2880"/>
    </w:pPr>
    <w:rPr>
      <w:rFonts w:ascii="Arial" w:hAnsi="Arial"/>
      <w:sz w:val="28"/>
    </w:rPr>
  </w:style>
  <w:style w:type="paragraph" w:styleId="Zkladntext3">
    <w:name w:val="Body Text 3"/>
    <w:basedOn w:val="Normln"/>
    <w:rsid w:val="001A59AF"/>
    <w:pPr>
      <w:keepNext/>
      <w:keepLines/>
      <w:jc w:val="both"/>
    </w:pPr>
  </w:style>
  <w:style w:type="paragraph" w:styleId="Zhlav">
    <w:name w:val="header"/>
    <w:basedOn w:val="Normln"/>
    <w:rsid w:val="001A59AF"/>
    <w:pPr>
      <w:tabs>
        <w:tab w:val="center" w:pos="4536"/>
        <w:tab w:val="right" w:pos="9072"/>
      </w:tabs>
    </w:pPr>
  </w:style>
  <w:style w:type="paragraph" w:styleId="Nzev">
    <w:name w:val="Title"/>
    <w:basedOn w:val="Normln"/>
    <w:qFormat/>
    <w:rsid w:val="001A59AF"/>
    <w:pPr>
      <w:widowControl w:val="0"/>
      <w:ind w:left="567"/>
      <w:jc w:val="center"/>
    </w:pPr>
    <w:rPr>
      <w:rFonts w:ascii="Times New Roman" w:hAnsi="Times New Roman"/>
      <w:b/>
      <w:snapToGrid w:val="0"/>
      <w:sz w:val="36"/>
    </w:rPr>
  </w:style>
  <w:style w:type="paragraph" w:styleId="Zkladntext2">
    <w:name w:val="Body Text 2"/>
    <w:basedOn w:val="Normln"/>
    <w:rsid w:val="001A59AF"/>
    <w:pPr>
      <w:ind w:left="567"/>
      <w:jc w:val="center"/>
    </w:pPr>
    <w:rPr>
      <w:rFonts w:ascii="Times New Roman" w:hAnsi="Times New Roman"/>
      <w:snapToGrid w:val="0"/>
    </w:rPr>
  </w:style>
  <w:style w:type="character" w:styleId="Odkaznakoment">
    <w:name w:val="annotation reference"/>
    <w:basedOn w:val="Standardnpsmoodstavce"/>
    <w:uiPriority w:val="99"/>
    <w:semiHidden/>
    <w:rsid w:val="001A59AF"/>
    <w:rPr>
      <w:sz w:val="16"/>
    </w:rPr>
  </w:style>
  <w:style w:type="paragraph" w:styleId="Zpat">
    <w:name w:val="footer"/>
    <w:basedOn w:val="Normln"/>
    <w:link w:val="ZpatChar"/>
    <w:uiPriority w:val="99"/>
    <w:rsid w:val="001A59AF"/>
    <w:pPr>
      <w:tabs>
        <w:tab w:val="center" w:pos="4536"/>
        <w:tab w:val="right" w:pos="9072"/>
      </w:tabs>
      <w:ind w:left="567"/>
      <w:jc w:val="both"/>
    </w:pPr>
    <w:rPr>
      <w:rFonts w:ascii="Times New Roman" w:hAnsi="Times New Roman"/>
    </w:rPr>
  </w:style>
  <w:style w:type="paragraph" w:styleId="Textkomente">
    <w:name w:val="annotation text"/>
    <w:basedOn w:val="Normln"/>
    <w:link w:val="TextkomenteChar"/>
    <w:uiPriority w:val="99"/>
    <w:semiHidden/>
    <w:rsid w:val="001A59AF"/>
    <w:pPr>
      <w:ind w:left="567"/>
      <w:jc w:val="both"/>
    </w:pPr>
    <w:rPr>
      <w:rFonts w:ascii="Times New Roman" w:hAnsi="Times New Roman"/>
      <w:sz w:val="20"/>
    </w:rPr>
  </w:style>
  <w:style w:type="paragraph" w:styleId="Textbubliny">
    <w:name w:val="Balloon Text"/>
    <w:basedOn w:val="Normln"/>
    <w:semiHidden/>
    <w:rsid w:val="00935E17"/>
    <w:rPr>
      <w:rFonts w:ascii="Tahoma" w:hAnsi="Tahoma" w:cs="Tahoma"/>
      <w:sz w:val="16"/>
      <w:szCs w:val="16"/>
    </w:rPr>
  </w:style>
  <w:style w:type="paragraph" w:styleId="Zkladntextodsazen">
    <w:name w:val="Body Text Indent"/>
    <w:basedOn w:val="Normln"/>
    <w:rsid w:val="00ED1839"/>
    <w:pPr>
      <w:spacing w:after="120"/>
      <w:ind w:left="283"/>
    </w:pPr>
  </w:style>
  <w:style w:type="table" w:styleId="Mkatabulky">
    <w:name w:val="Table Grid"/>
    <w:basedOn w:val="Normlntabulka"/>
    <w:rsid w:val="00393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basedOn w:val="Standardnpsmoodstavce"/>
    <w:rsid w:val="00042B23"/>
  </w:style>
  <w:style w:type="character" w:styleId="slostrnky">
    <w:name w:val="page number"/>
    <w:basedOn w:val="Standardnpsmoodstavce"/>
    <w:rsid w:val="00447CBF"/>
  </w:style>
  <w:style w:type="paragraph" w:styleId="Pedmtkomente">
    <w:name w:val="annotation subject"/>
    <w:basedOn w:val="Textkomente"/>
    <w:next w:val="Textkomente"/>
    <w:semiHidden/>
    <w:rsid w:val="00F13C8F"/>
    <w:pPr>
      <w:ind w:left="0"/>
      <w:jc w:val="left"/>
    </w:pPr>
    <w:rPr>
      <w:rFonts w:ascii="CG Times" w:hAnsi="CG Times"/>
      <w:b/>
      <w:bCs/>
    </w:rPr>
  </w:style>
  <w:style w:type="paragraph" w:customStyle="1" w:styleId="Zkladntext21">
    <w:name w:val="Základní text 21"/>
    <w:basedOn w:val="Normln"/>
    <w:rsid w:val="003E56F2"/>
    <w:pPr>
      <w:ind w:left="284"/>
    </w:pPr>
    <w:rPr>
      <w:rFonts w:ascii="Times New Roman" w:hAnsi="Times New Roman"/>
      <w:i/>
    </w:rPr>
  </w:style>
  <w:style w:type="character" w:styleId="Hypertextovodkaz">
    <w:name w:val="Hyperlink"/>
    <w:basedOn w:val="Standardnpsmoodstavce"/>
    <w:rsid w:val="003B7647"/>
    <w:rPr>
      <w:color w:val="0000FF"/>
      <w:u w:val="single"/>
    </w:rPr>
  </w:style>
  <w:style w:type="character" w:customStyle="1" w:styleId="ZpatChar">
    <w:name w:val="Zápatí Char"/>
    <w:basedOn w:val="Standardnpsmoodstavce"/>
    <w:link w:val="Zpat"/>
    <w:uiPriority w:val="99"/>
    <w:rsid w:val="00A4070C"/>
    <w:rPr>
      <w:sz w:val="24"/>
    </w:rPr>
  </w:style>
  <w:style w:type="paragraph" w:styleId="Revize">
    <w:name w:val="Revision"/>
    <w:hidden/>
    <w:uiPriority w:val="99"/>
    <w:semiHidden/>
    <w:rsid w:val="008F09BF"/>
    <w:rPr>
      <w:rFonts w:ascii="CG Times" w:hAnsi="CG Times"/>
      <w:sz w:val="24"/>
    </w:rPr>
  </w:style>
  <w:style w:type="paragraph" w:styleId="Odstavecseseznamem">
    <w:name w:val="List Paragraph"/>
    <w:basedOn w:val="Normln"/>
    <w:uiPriority w:val="34"/>
    <w:qFormat/>
    <w:rsid w:val="00D11827"/>
    <w:pPr>
      <w:spacing w:after="200" w:line="276" w:lineRule="auto"/>
      <w:ind w:left="720"/>
      <w:contextualSpacing/>
    </w:pPr>
    <w:rPr>
      <w:rFonts w:ascii="Calibri" w:eastAsia="SimSun" w:hAnsi="Calibri"/>
      <w:sz w:val="22"/>
      <w:szCs w:val="22"/>
      <w:lang w:eastAsia="zh-CN"/>
    </w:rPr>
  </w:style>
  <w:style w:type="character" w:customStyle="1" w:styleId="TextkomenteChar">
    <w:name w:val="Text komentáře Char"/>
    <w:basedOn w:val="Standardnpsmoodstavce"/>
    <w:link w:val="Textkomente"/>
    <w:uiPriority w:val="99"/>
    <w:semiHidden/>
    <w:rsid w:val="00D11827"/>
  </w:style>
  <w:style w:type="paragraph" w:customStyle="1" w:styleId="Default">
    <w:name w:val="Default"/>
    <w:rsid w:val="00A76AAA"/>
    <w:pPr>
      <w:autoSpaceDE w:val="0"/>
      <w:autoSpaceDN w:val="0"/>
      <w:adjustRightInd w:val="0"/>
    </w:pPr>
    <w:rPr>
      <w:color w:val="000000"/>
      <w:sz w:val="24"/>
      <w:szCs w:val="24"/>
    </w:rPr>
  </w:style>
  <w:style w:type="character" w:customStyle="1" w:styleId="Nadpis2Char">
    <w:name w:val="Nadpis 2 Char"/>
    <w:basedOn w:val="Standardnpsmoodstavce"/>
    <w:link w:val="Nadpis2"/>
    <w:rsid w:val="00F05D45"/>
    <w:rPr>
      <w:rFonts w:ascii="Arial" w:hAnsi="Arial"/>
      <w:b/>
      <w:i/>
      <w:sz w:val="24"/>
    </w:rPr>
  </w:style>
  <w:style w:type="paragraph" w:customStyle="1" w:styleId="SBSSmlouva">
    <w:name w:val="SBS Smlouva"/>
    <w:basedOn w:val="Normln"/>
    <w:rsid w:val="007523B4"/>
    <w:pPr>
      <w:numPr>
        <w:ilvl w:val="1"/>
        <w:numId w:val="12"/>
      </w:numPr>
      <w:spacing w:before="120"/>
    </w:pPr>
    <w:rPr>
      <w:rFonts w:ascii="Arial" w:hAnsi="Arial"/>
      <w:szCs w:val="24"/>
    </w:rPr>
  </w:style>
  <w:style w:type="paragraph" w:customStyle="1" w:styleId="Style1">
    <w:name w:val="Style 1"/>
    <w:uiPriority w:val="99"/>
    <w:rsid w:val="007523B4"/>
    <w:pPr>
      <w:widowControl w:val="0"/>
      <w:autoSpaceDE w:val="0"/>
      <w:autoSpaceDN w:val="0"/>
      <w:adjustRightInd w:val="0"/>
    </w:pPr>
    <w:rPr>
      <w:lang w:val="en-US"/>
    </w:rPr>
  </w:style>
  <w:style w:type="paragraph" w:customStyle="1" w:styleId="Style2">
    <w:name w:val="Style 2"/>
    <w:uiPriority w:val="99"/>
    <w:rsid w:val="007523B4"/>
    <w:pPr>
      <w:widowControl w:val="0"/>
      <w:autoSpaceDE w:val="0"/>
      <w:autoSpaceDN w:val="0"/>
      <w:adjustRightInd w:val="0"/>
    </w:pPr>
    <w:rPr>
      <w:lang w:val="en-US"/>
    </w:rPr>
  </w:style>
  <w:style w:type="character" w:customStyle="1" w:styleId="CharacterStyle1">
    <w:name w:val="Character Style 1"/>
    <w:uiPriority w:val="99"/>
    <w:rsid w:val="007523B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16800">
      <w:bodyDiv w:val="1"/>
      <w:marLeft w:val="0"/>
      <w:marRight w:val="0"/>
      <w:marTop w:val="0"/>
      <w:marBottom w:val="0"/>
      <w:divBdr>
        <w:top w:val="none" w:sz="0" w:space="0" w:color="auto"/>
        <w:left w:val="none" w:sz="0" w:space="0" w:color="auto"/>
        <w:bottom w:val="none" w:sz="0" w:space="0" w:color="auto"/>
        <w:right w:val="none" w:sz="0" w:space="0" w:color="auto"/>
      </w:divBdr>
    </w:div>
    <w:div w:id="236669777">
      <w:bodyDiv w:val="1"/>
      <w:marLeft w:val="0"/>
      <w:marRight w:val="0"/>
      <w:marTop w:val="0"/>
      <w:marBottom w:val="0"/>
      <w:divBdr>
        <w:top w:val="none" w:sz="0" w:space="0" w:color="auto"/>
        <w:left w:val="none" w:sz="0" w:space="0" w:color="auto"/>
        <w:bottom w:val="none" w:sz="0" w:space="0" w:color="auto"/>
        <w:right w:val="none" w:sz="0" w:space="0" w:color="auto"/>
      </w:divBdr>
    </w:div>
    <w:div w:id="427428169">
      <w:bodyDiv w:val="1"/>
      <w:marLeft w:val="0"/>
      <w:marRight w:val="0"/>
      <w:marTop w:val="0"/>
      <w:marBottom w:val="0"/>
      <w:divBdr>
        <w:top w:val="none" w:sz="0" w:space="0" w:color="auto"/>
        <w:left w:val="none" w:sz="0" w:space="0" w:color="auto"/>
        <w:bottom w:val="none" w:sz="0" w:space="0" w:color="auto"/>
        <w:right w:val="none" w:sz="0" w:space="0" w:color="auto"/>
      </w:divBdr>
    </w:div>
    <w:div w:id="659885830">
      <w:bodyDiv w:val="1"/>
      <w:marLeft w:val="0"/>
      <w:marRight w:val="0"/>
      <w:marTop w:val="0"/>
      <w:marBottom w:val="0"/>
      <w:divBdr>
        <w:top w:val="none" w:sz="0" w:space="0" w:color="auto"/>
        <w:left w:val="none" w:sz="0" w:space="0" w:color="auto"/>
        <w:bottom w:val="none" w:sz="0" w:space="0" w:color="auto"/>
        <w:right w:val="none" w:sz="0" w:space="0" w:color="auto"/>
      </w:divBdr>
    </w:div>
    <w:div w:id="1000696539">
      <w:bodyDiv w:val="1"/>
      <w:marLeft w:val="0"/>
      <w:marRight w:val="0"/>
      <w:marTop w:val="0"/>
      <w:marBottom w:val="0"/>
      <w:divBdr>
        <w:top w:val="none" w:sz="0" w:space="0" w:color="auto"/>
        <w:left w:val="none" w:sz="0" w:space="0" w:color="auto"/>
        <w:bottom w:val="none" w:sz="0" w:space="0" w:color="auto"/>
        <w:right w:val="none" w:sz="0" w:space="0" w:color="auto"/>
      </w:divBdr>
    </w:div>
    <w:div w:id="1089161701">
      <w:bodyDiv w:val="1"/>
      <w:marLeft w:val="0"/>
      <w:marRight w:val="0"/>
      <w:marTop w:val="0"/>
      <w:marBottom w:val="0"/>
      <w:divBdr>
        <w:top w:val="none" w:sz="0" w:space="0" w:color="auto"/>
        <w:left w:val="none" w:sz="0" w:space="0" w:color="auto"/>
        <w:bottom w:val="none" w:sz="0" w:space="0" w:color="auto"/>
        <w:right w:val="none" w:sz="0" w:space="0" w:color="auto"/>
      </w:divBdr>
    </w:div>
    <w:div w:id="1734425358">
      <w:bodyDiv w:val="1"/>
      <w:marLeft w:val="0"/>
      <w:marRight w:val="0"/>
      <w:marTop w:val="0"/>
      <w:marBottom w:val="0"/>
      <w:divBdr>
        <w:top w:val="none" w:sz="0" w:space="0" w:color="auto"/>
        <w:left w:val="none" w:sz="0" w:space="0" w:color="auto"/>
        <w:bottom w:val="none" w:sz="0" w:space="0" w:color="auto"/>
        <w:right w:val="none" w:sz="0" w:space="0" w:color="auto"/>
      </w:divBdr>
    </w:div>
    <w:div w:id="2034722261">
      <w:bodyDiv w:val="1"/>
      <w:marLeft w:val="0"/>
      <w:marRight w:val="0"/>
      <w:marTop w:val="0"/>
      <w:marBottom w:val="0"/>
      <w:divBdr>
        <w:top w:val="none" w:sz="0" w:space="0" w:color="auto"/>
        <w:left w:val="none" w:sz="0" w:space="0" w:color="auto"/>
        <w:bottom w:val="none" w:sz="0" w:space="0" w:color="auto"/>
        <w:right w:val="none" w:sz="0" w:space="0" w:color="auto"/>
      </w:divBdr>
    </w:div>
    <w:div w:id="2131044713">
      <w:bodyDiv w:val="1"/>
      <w:marLeft w:val="0"/>
      <w:marRight w:val="0"/>
      <w:marTop w:val="0"/>
      <w:marBottom w:val="0"/>
      <w:divBdr>
        <w:top w:val="none" w:sz="0" w:space="0" w:color="auto"/>
        <w:left w:val="none" w:sz="0" w:space="0" w:color="auto"/>
        <w:bottom w:val="none" w:sz="0" w:space="0" w:color="auto"/>
        <w:right w:val="none" w:sz="0" w:space="0" w:color="auto"/>
      </w:divBdr>
      <w:divsChild>
        <w:div w:id="1988437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milan.lukas@email.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zzhistorie5f8ab22f_x002d_39f5_x002d_47e5_x002d_ad7c_x002d_d5c305b6bfc7"><![CDATA[<?xml version="1.0" encoding="utf-16"?>
<HistorieAll xmlns:xsi="http://www.w3.org/2001/XMLSchema-instance" xmlns:xsd="http://www.w3.org/2001/XMLSchema">
  <AktualniComment>Dobrý den pane náměstku,
dovoluji si Vás požádat o připomínky k návrhu smlouvy pilotního projektu s partnerem Bombur Consultant.
Předem děkuji,
Irena Neubergová, odbor marketingu</AktualniComment>
  <Historie>
    <HistorieMy>
      <OdLogin>VZP\neubi99</OdLogin>
      <Odname>Neubergová Irena (VZP ČR Ústředí)</Odname>
      <m_Kdy>2011-10-13T11:23:16.40247+02:00</m_Kdy>
      <strKdy>13.10.2011</strKdy>
      <Nazor>Dobrý den pane náměstku,
dovoluji si Vás požádat o připomínky k návrhu smlouvy pilotního projektu s partnerem Bombur Consultant.
Předem děkuji,
Irena Neubergová, odbor marketingu</Nazor>
      <Akce>Pracovní postup byl zahájen.</Akce>
      <Kdy>2011-10-13T11:23:16.40247+02:00</Kdy>
    </HistorieMy>
    <HistorieMy>
      <OdLogin>VZP\halaj99</OdLogin>
      <Odname>Halama Jan Ing. MBA (VZP ČR Ústředí)</Odname>
      <m_Kdy>2011-10-17T14:13:20.5825332+02:00</m_Kdy>
      <strKdy>17.10.2011</strKdy>
      <Nazor>Bez připomínek.</Nazor>
      <Akce>Recenzi uživatele Halama Jan Ing. MBA (VZP ČR Ústředí) provedl uživatel Halama Jan Ing. MBA (VZP ČR Ústředí).</Akce>
      <Kdy>2011-10-17T14:13:20.5825332+02:00</Kdy>
    </HistorieMy>
    <HistorieMy>
      <OdLogin>VZP\neubi99</OdLogin>
      <Odname>Neubergová Irena (VZP ČR Ústředí)</Odname>
      <m_Kdy>2011-10-17T14:13:21.0044136+02:00</m_Kdy>
      <strKdy>17.10.2011</strKdy>
      <Nazor />
      <Akce>Pracovní postup byl dokončen.</Akce>
      <Kdy>2011-10-17T14:13:21.0044136+02:00</Kdy>
    </HistorieMy>
  </Historie>
</HistorieAll>]]></LongProp>
  <LongProp xmlns="" name="zzhistoriec3635364_x002d_4948_x002d_4683_x002d_bbf5_x002d_d713af833bad"><![CDATA[<?xml version="1.0" encoding="utf-16"?>
<HistorieAll xmlns:xsi="http://www.w3.org/2001/XMLSchema-instance" xmlns:xsd="http://www.w3.org/2001/XMLSchema">
  <AktualniComment>Dobrý den pane doktore Tyllere,
dovoluji si Vás požádat o připomínky k návrhu smlouvy.
Předem děkuji,
Irena Neubergová, odbor marketingu</AktualniComment>
  <Historie>
    <HistorieMy>
      <OdLogin>VZP\neubi99</OdLogin>
      <Odname>Neubergová Irena (VZP ČR Ústředí)</Odname>
      <m_Kdy>2011-10-17T16:38:03.7078476+02:00</m_Kdy>
      <strKdy>17.10.2011</strKdy>
      <Nazor>Dobrý den pane doktore Tyllere,
dovoluji si Vás požádat o připomínky k návrhu smlouvy.
Předem děkuji,
Irena Neubergová, odbor marketingu</Nazor>
      <Akce>Pracovní postup byl zahájen.</Akce>
      <Kdy>2011-10-17T16:38:03.7078476+02:00</Kdy>
    </HistorieMy>
    <HistorieMy>
      <OdLogin>VZP\tyllo99</OdLogin>
      <Odname>Tyller Otto JUDr. (VZP ČR Ústředí)</Odname>
      <m_Kdy>2011-10-18T15:56:11.6544427+02:00</m_Kdy>
      <strKdy>18.10.2011</strKdy>
      <Nazor>Mgr. Brožek k připomínkám.
Tyller
</Nazor>
      <Akce>Požadavek na změnu za 'Tyller Otto JUDr. (VZP ČR Ústředí)' k 'Brožek Jan Mgr. (VZP ČR Ústředí)'</Akce>
      <Kdy>2011-10-18T15:56:11.6544427+02:00</Kdy>
    </HistorieMy>
    <HistorieMy>
      <OdLogin>VZP\brozj99</OdLogin>
      <Odname>Brožek Jan Mgr. (VZP ČR Ústředí)</Odname>
      <m_Kdy>2011-10-20T10:21:39.96891+02:00</m_Kdy>
      <strKdy>20.10.2011</strKdy>
      <Nazor>Právní připomínky byly do textu návrhu smlouvy zapracovány formou REV.
Mgr. Jan Brožek
OOP</Nazor>
      <Akce>Změna odeslána</Akce>
      <Kdy>2011-10-20T10:21:39.96891+02:00</Kdy>
    </HistorieMy>
    <HistorieMy>
      <OdLogin>VZP\tyllo99</OdLogin>
      <Odname>Tyller Otto JUDr. (VZP ČR Ústředí)</Odname>
      <m_Kdy>2011-10-21T14:49:19.8866418+02:00</m_Kdy>
      <strKdy>21.10.2011</strKdy>
      <Nazor />
      <Akce>Recenzi uživatele Tyller Otto JUDr. (VZP ČR Ústředí) provedl uživatel Tyller Otto JUDr. (VZP ČR Ústředí).</Akce>
      <Kdy>2011-10-21T14:49:19.8866418+02:00</Kdy>
    </HistorieMy>
    <HistorieMy>
      <OdLogin>VZP\neubi99</OdLogin>
      <Odname>Neubergová Irena (VZP ČR Ústředí)</Odname>
      <m_Kdy>2011-10-21T14:49:20.2147332+02:00</m_Kdy>
      <strKdy>21.10.2011</strKdy>
      <Nazor />
      <Akce>Pracovní postup byl dokončen.</Akce>
      <Kdy>2011-10-21T14:49:20.2147332+02:00</Kdy>
    </HistorieMy>
  </Historie>
</HistorieAll>]]></LongProp>
</LongProperties>
</file>

<file path=customXml/item2.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1E7B7-7704-41E9-9428-2F39DE3F4C66}">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24C17F8E-0EA3-4ACC-86A7-C9A69AEFE3DC}">
  <ds:schemaRefs>
    <ds:schemaRef ds:uri="5386a7db-36dc-47e8-aacb-0d5051febeea"/>
    <ds:schemaRef ds:uri="http://www.w3.org/XML/1998/namespace"/>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0A532A7-EFC3-4808-AD89-90AD27E89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E5B9AC-1F7E-4994-8F1B-79EF5B09503A}">
  <ds:schemaRefs>
    <ds:schemaRef ds:uri="http://schemas.microsoft.com/sharepoint/v3/contenttype/forms"/>
  </ds:schemaRefs>
</ds:datastoreItem>
</file>

<file path=customXml/itemProps5.xml><?xml version="1.0" encoding="utf-8"?>
<ds:datastoreItem xmlns:ds="http://schemas.openxmlformats.org/officeDocument/2006/customXml" ds:itemID="{E2968969-A6AD-48B8-9867-73C88FE93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4620</Words>
  <Characters>27447</Characters>
  <Application>Microsoft Office Word</Application>
  <DocSecurity>4</DocSecurity>
  <Lines>228</Lines>
  <Paragraphs>64</Paragraphs>
  <ScaleCrop>false</ScaleCrop>
  <HeadingPairs>
    <vt:vector size="2" baseType="variant">
      <vt:variant>
        <vt:lpstr>Název</vt:lpstr>
      </vt:variant>
      <vt:variant>
        <vt:i4>1</vt:i4>
      </vt:variant>
    </vt:vector>
  </HeadingPairs>
  <TitlesOfParts>
    <vt:vector size="1" baseType="lpstr">
      <vt:lpstr/>
    </vt:vector>
  </TitlesOfParts>
  <Company>AK ŠACHTA &amp; Partners</Company>
  <LinksUpToDate>false</LinksUpToDate>
  <CharactersWithSpaces>32003</CharactersWithSpaces>
  <SharedDoc>false</SharedDoc>
  <HLinks>
    <vt:vector size="6" baseType="variant">
      <vt:variant>
        <vt:i4>7077912</vt:i4>
      </vt:variant>
      <vt:variant>
        <vt:i4>0</vt:i4>
      </vt:variant>
      <vt:variant>
        <vt:i4>0</vt:i4>
      </vt:variant>
      <vt:variant>
        <vt:i4>5</vt:i4>
      </vt:variant>
      <vt:variant>
        <vt:lpwstr>mailto:antonin.krpensky@gmail.com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Ján Gajdoš, LL.M</dc:creator>
  <cp:lastModifiedBy>Marie Medlínová</cp:lastModifiedBy>
  <cp:revision>2</cp:revision>
  <cp:lastPrinted>2015-12-14T10:16:00Z</cp:lastPrinted>
  <dcterms:created xsi:type="dcterms:W3CDTF">2016-08-22T10:01:00Z</dcterms:created>
  <dcterms:modified xsi:type="dcterms:W3CDTF">2016-08-22T10:01:00Z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5f8ab22f-39f5-47e5-ad7c-d5c305b6bfc7">
    <vt:lpwstr>&lt;?xml version="1.0" encoding="utf-16"?&gt;_x000d_
&lt;HistorieAll xmlns:xsi="http://www.w3.org/2001/XMLSchema-instance" xmlns:xsd="http://www.w3.org/2001/XMLSchema"&gt;_x000d_
  &lt;AktualniComment&gt;Dobrý den pane náměstku,_x000d_
_x000d_
dovoluji si Vás požádat o připomínky k návrhu smlouvy</vt:lpwstr>
  </property>
  <property fmtid="{D5CDD505-2E9C-101B-9397-08002B2CF9AE}" pid="3" name="zzhistoriec3635364-4948-4683-bbf5-d713af833bad">
    <vt:lpwstr>&lt;?xml version="1.0" encoding="utf-16"?&gt;_x000d_
&lt;HistorieAll xmlns:xsi="http://www.w3.org/2001/XMLSchema-instance" xmlns:xsd="http://www.w3.org/2001/XMLSchema"&gt;_x000d_
  &lt;AktualniComment&gt;Dobrý den pane doktore Tyllere,_x000d_
_x000d_
dovoluji si Vás požádat o připomínky k návrhu </vt:lpwstr>
  </property>
  <property fmtid="{D5CDD505-2E9C-101B-9397-08002B2CF9AE}" pid="4" name="ContentTypeId">
    <vt:lpwstr>0x010100C558EDF2B3ED6243BB2AD3673F3B7728</vt:lpwstr>
  </property>
</Properties>
</file>