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4B00" w14:textId="77777777" w:rsidR="002C7DE0" w:rsidRDefault="002C7DE0">
      <w:pPr>
        <w:pStyle w:val="Nadpis1"/>
        <w:jc w:val="center"/>
        <w:rPr>
          <w:rFonts w:ascii="Arial" w:hAnsi="Arial" w:cs="Arial"/>
          <w:b/>
          <w:sz w:val="28"/>
          <w:szCs w:val="28"/>
          <w:u w:val="single"/>
        </w:rPr>
      </w:pPr>
      <w:r>
        <w:rPr>
          <w:rFonts w:ascii="Arial" w:hAnsi="Arial" w:cs="Arial"/>
          <w:b/>
          <w:sz w:val="28"/>
          <w:szCs w:val="28"/>
          <w:u w:val="single"/>
        </w:rPr>
        <w:t>Smlouva o spolupráci</w:t>
      </w:r>
    </w:p>
    <w:p w14:paraId="27FB29C7" w14:textId="77777777" w:rsidR="002C7DE0" w:rsidRDefault="002C7DE0">
      <w:pPr>
        <w:jc w:val="center"/>
        <w:rPr>
          <w:sz w:val="20"/>
          <w:szCs w:val="20"/>
        </w:rPr>
      </w:pPr>
    </w:p>
    <w:p w14:paraId="3456BC45" w14:textId="3943CE34" w:rsidR="002C7DE0" w:rsidRDefault="002C7DE0">
      <w:pPr>
        <w:jc w:val="center"/>
        <w:rPr>
          <w:i/>
          <w:sz w:val="20"/>
          <w:szCs w:val="20"/>
        </w:rPr>
      </w:pPr>
      <w:r>
        <w:rPr>
          <w:i/>
          <w:sz w:val="20"/>
          <w:szCs w:val="20"/>
        </w:rPr>
        <w:t>uzavřená níže uvedeného dne, měsíce a roku mezi těmito smluvními stranami:</w:t>
      </w:r>
    </w:p>
    <w:p w14:paraId="483466DE" w14:textId="77777777" w:rsidR="002C7DE0" w:rsidRDefault="002C7DE0">
      <w:pPr>
        <w:rPr>
          <w:sz w:val="20"/>
          <w:szCs w:val="20"/>
        </w:rPr>
      </w:pPr>
    </w:p>
    <w:p w14:paraId="34F87D01" w14:textId="77777777" w:rsidR="001621AC" w:rsidRDefault="001621AC" w:rsidP="001621AC">
      <w:pPr>
        <w:jc w:val="both"/>
        <w:rPr>
          <w:b/>
          <w:sz w:val="20"/>
          <w:szCs w:val="20"/>
        </w:rPr>
      </w:pPr>
      <w:r>
        <w:rPr>
          <w:b/>
          <w:sz w:val="20"/>
          <w:szCs w:val="20"/>
        </w:rPr>
        <w:t>TPMC s.r.o.</w:t>
      </w:r>
    </w:p>
    <w:p w14:paraId="3BE061EF" w14:textId="77777777" w:rsidR="001621AC" w:rsidRDefault="001621AC" w:rsidP="001621AC">
      <w:pPr>
        <w:jc w:val="both"/>
        <w:rPr>
          <w:sz w:val="20"/>
          <w:szCs w:val="20"/>
        </w:rPr>
      </w:pPr>
      <w:r>
        <w:rPr>
          <w:sz w:val="20"/>
          <w:szCs w:val="20"/>
        </w:rPr>
        <w:t>se sídlem Palackého náměstí 753/26, PSČ: 301 00 Plzeň</w:t>
      </w:r>
    </w:p>
    <w:p w14:paraId="2A19EE1C" w14:textId="77777777" w:rsidR="001621AC" w:rsidRDefault="001621AC" w:rsidP="001621AC">
      <w:pPr>
        <w:jc w:val="both"/>
        <w:rPr>
          <w:sz w:val="20"/>
          <w:szCs w:val="20"/>
        </w:rPr>
      </w:pPr>
      <w:r>
        <w:rPr>
          <w:sz w:val="20"/>
          <w:szCs w:val="20"/>
        </w:rPr>
        <w:t>IČ: 26341131, DIČ: CZ26341131</w:t>
      </w:r>
    </w:p>
    <w:p w14:paraId="3FD06B4F" w14:textId="77777777" w:rsidR="001621AC" w:rsidRDefault="001621AC" w:rsidP="001621AC">
      <w:pPr>
        <w:jc w:val="both"/>
        <w:rPr>
          <w:iCs/>
          <w:sz w:val="20"/>
          <w:szCs w:val="20"/>
        </w:rPr>
      </w:pPr>
      <w:r>
        <w:rPr>
          <w:iCs/>
          <w:sz w:val="20"/>
          <w:szCs w:val="20"/>
        </w:rPr>
        <w:t xml:space="preserve">zapsána v obchodním rejstříku vedeném Krajským soudem v Plzni, </w:t>
      </w:r>
      <w:r>
        <w:rPr>
          <w:sz w:val="20"/>
          <w:szCs w:val="20"/>
        </w:rPr>
        <w:t>oddíl C, vložka 14071</w:t>
      </w:r>
    </w:p>
    <w:p w14:paraId="39B185F3" w14:textId="5FF83038" w:rsidR="001621AC" w:rsidRDefault="001621AC" w:rsidP="001621AC">
      <w:pPr>
        <w:jc w:val="both"/>
        <w:rPr>
          <w:sz w:val="20"/>
          <w:szCs w:val="20"/>
        </w:rPr>
      </w:pPr>
      <w:r>
        <w:rPr>
          <w:sz w:val="20"/>
          <w:szCs w:val="20"/>
        </w:rPr>
        <w:t>zastoupené Radkem Novákem</w:t>
      </w:r>
    </w:p>
    <w:p w14:paraId="25BBF604" w14:textId="77777777" w:rsidR="002C7DE0" w:rsidRDefault="002C7DE0">
      <w:pPr>
        <w:jc w:val="both"/>
        <w:rPr>
          <w:sz w:val="20"/>
          <w:szCs w:val="20"/>
        </w:rPr>
      </w:pPr>
    </w:p>
    <w:p w14:paraId="36D9B7E4" w14:textId="77777777" w:rsidR="002C7DE0" w:rsidRDefault="002C7DE0">
      <w:pPr>
        <w:jc w:val="center"/>
        <w:rPr>
          <w:bCs/>
          <w:i/>
          <w:sz w:val="20"/>
          <w:szCs w:val="20"/>
        </w:rPr>
      </w:pPr>
      <w:r>
        <w:rPr>
          <w:bCs/>
          <w:i/>
          <w:sz w:val="20"/>
          <w:szCs w:val="20"/>
        </w:rPr>
        <w:t>(dále jen dodavatel)</w:t>
      </w:r>
    </w:p>
    <w:p w14:paraId="597087C2" w14:textId="77777777" w:rsidR="002C7DE0" w:rsidRDefault="002C7DE0">
      <w:pPr>
        <w:rPr>
          <w:sz w:val="20"/>
          <w:szCs w:val="20"/>
        </w:rPr>
      </w:pPr>
    </w:p>
    <w:p w14:paraId="4D1506D3" w14:textId="77777777" w:rsidR="002C7DE0" w:rsidRDefault="002C7DE0">
      <w:pPr>
        <w:rPr>
          <w:sz w:val="20"/>
          <w:szCs w:val="20"/>
        </w:rPr>
      </w:pPr>
      <w:r>
        <w:rPr>
          <w:sz w:val="20"/>
          <w:szCs w:val="20"/>
        </w:rPr>
        <w:t>a</w:t>
      </w:r>
    </w:p>
    <w:p w14:paraId="3AB3B554" w14:textId="77777777" w:rsidR="002C7DE0" w:rsidRDefault="002C7DE0">
      <w:pPr>
        <w:rPr>
          <w:sz w:val="20"/>
          <w:szCs w:val="20"/>
        </w:rPr>
      </w:pPr>
    </w:p>
    <w:p w14:paraId="1B4027D7" w14:textId="0B27BA2F" w:rsidR="002C7DE0" w:rsidRDefault="002C7DE0">
      <w:pPr>
        <w:pStyle w:val="Nadpis2"/>
        <w:rPr>
          <w:sz w:val="20"/>
          <w:szCs w:val="20"/>
        </w:rPr>
      </w:pPr>
      <w:r>
        <w:rPr>
          <w:sz w:val="20"/>
          <w:szCs w:val="20"/>
        </w:rPr>
        <w:t>Statutární měs</w:t>
      </w:r>
      <w:r w:rsidR="00810FE6">
        <w:rPr>
          <w:sz w:val="20"/>
          <w:szCs w:val="20"/>
        </w:rPr>
        <w:t>to Plzeň – Městský obvod Plzeň 2</w:t>
      </w:r>
    </w:p>
    <w:p w14:paraId="07453229" w14:textId="172F48A8" w:rsidR="002C7DE0" w:rsidRDefault="002C7DE0">
      <w:pPr>
        <w:autoSpaceDE w:val="0"/>
        <w:autoSpaceDN w:val="0"/>
        <w:adjustRightInd w:val="0"/>
        <w:spacing w:line="240" w:lineRule="atLeast"/>
        <w:jc w:val="both"/>
        <w:rPr>
          <w:sz w:val="20"/>
          <w:szCs w:val="20"/>
        </w:rPr>
      </w:pPr>
      <w:r>
        <w:rPr>
          <w:rStyle w:val="platne1"/>
          <w:sz w:val="20"/>
          <w:szCs w:val="20"/>
        </w:rPr>
        <w:t xml:space="preserve">se sídlem </w:t>
      </w:r>
      <w:r w:rsidR="00E0194C">
        <w:rPr>
          <w:sz w:val="20"/>
          <w:szCs w:val="20"/>
        </w:rPr>
        <w:t>náměstí Republiky 1, PSČ 301 00 Plzeň</w:t>
      </w:r>
    </w:p>
    <w:p w14:paraId="43C9E7C3" w14:textId="77777777" w:rsidR="00B87157" w:rsidRDefault="00B43547">
      <w:pPr>
        <w:autoSpaceDE w:val="0"/>
        <w:autoSpaceDN w:val="0"/>
        <w:adjustRightInd w:val="0"/>
        <w:spacing w:line="240" w:lineRule="atLeast"/>
        <w:jc w:val="both"/>
        <w:rPr>
          <w:sz w:val="20"/>
          <w:szCs w:val="20"/>
        </w:rPr>
      </w:pPr>
      <w:r>
        <w:rPr>
          <w:sz w:val="20"/>
          <w:szCs w:val="20"/>
        </w:rPr>
        <w:t xml:space="preserve">IČ: </w:t>
      </w:r>
      <w:r w:rsidR="00B87157">
        <w:rPr>
          <w:sz w:val="20"/>
          <w:szCs w:val="20"/>
        </w:rPr>
        <w:t>00075370</w:t>
      </w:r>
      <w:r>
        <w:rPr>
          <w:sz w:val="20"/>
          <w:szCs w:val="20"/>
        </w:rPr>
        <w:t xml:space="preserve"> DIČ: </w:t>
      </w:r>
      <w:r w:rsidR="00810FE6">
        <w:rPr>
          <w:sz w:val="20"/>
          <w:szCs w:val="20"/>
        </w:rPr>
        <w:t>CZ</w:t>
      </w:r>
      <w:r w:rsidR="00B87157">
        <w:rPr>
          <w:sz w:val="20"/>
          <w:szCs w:val="20"/>
        </w:rPr>
        <w:t>00075370</w:t>
      </w:r>
    </w:p>
    <w:p w14:paraId="542280A0" w14:textId="529C971C" w:rsidR="00B43547" w:rsidRDefault="00256DA8">
      <w:pPr>
        <w:autoSpaceDE w:val="0"/>
        <w:autoSpaceDN w:val="0"/>
        <w:adjustRightInd w:val="0"/>
        <w:spacing w:line="240" w:lineRule="atLeast"/>
        <w:jc w:val="both"/>
        <w:rPr>
          <w:rStyle w:val="platne1"/>
          <w:sz w:val="20"/>
          <w:szCs w:val="20"/>
        </w:rPr>
      </w:pPr>
      <w:r>
        <w:rPr>
          <w:sz w:val="20"/>
          <w:szCs w:val="20"/>
        </w:rPr>
        <w:t>adresa pro doručování</w:t>
      </w:r>
      <w:r w:rsidR="00B43547">
        <w:rPr>
          <w:sz w:val="20"/>
          <w:szCs w:val="20"/>
        </w:rPr>
        <w:t xml:space="preserve">: </w:t>
      </w:r>
      <w:r w:rsidR="00B43547" w:rsidRPr="00B43547">
        <w:rPr>
          <w:sz w:val="20"/>
          <w:szCs w:val="20"/>
        </w:rPr>
        <w:t xml:space="preserve">Plzeň, </w:t>
      </w:r>
      <w:r w:rsidR="00B87157">
        <w:rPr>
          <w:sz w:val="20"/>
          <w:szCs w:val="20"/>
        </w:rPr>
        <w:t>Koterovská 1172/83</w:t>
      </w:r>
    </w:p>
    <w:p w14:paraId="4AAD5F21" w14:textId="4CF693FA" w:rsidR="002C7DE0" w:rsidRDefault="006A4674">
      <w:pPr>
        <w:autoSpaceDE w:val="0"/>
        <w:autoSpaceDN w:val="0"/>
        <w:adjustRightInd w:val="0"/>
        <w:spacing w:line="240" w:lineRule="atLeast"/>
        <w:jc w:val="both"/>
        <w:rPr>
          <w:rStyle w:val="platne1"/>
          <w:sz w:val="20"/>
          <w:szCs w:val="20"/>
        </w:rPr>
      </w:pPr>
      <w:r>
        <w:rPr>
          <w:rStyle w:val="platne1"/>
          <w:sz w:val="20"/>
          <w:szCs w:val="20"/>
        </w:rPr>
        <w:t>zastoupen</w:t>
      </w:r>
      <w:r w:rsidR="00256DA8">
        <w:rPr>
          <w:rStyle w:val="platne1"/>
          <w:sz w:val="20"/>
          <w:szCs w:val="20"/>
        </w:rPr>
        <w:t>é</w:t>
      </w:r>
      <w:r>
        <w:rPr>
          <w:rStyle w:val="platne1"/>
          <w:sz w:val="20"/>
          <w:szCs w:val="20"/>
        </w:rPr>
        <w:t xml:space="preserve"> </w:t>
      </w:r>
      <w:r w:rsidR="00BE38E1">
        <w:rPr>
          <w:rStyle w:val="platne1"/>
          <w:sz w:val="20"/>
          <w:szCs w:val="20"/>
        </w:rPr>
        <w:t xml:space="preserve">Ing. Lumírem Aschenbrennerem </w:t>
      </w:r>
    </w:p>
    <w:p w14:paraId="78274921" w14:textId="77777777" w:rsidR="002C7DE0" w:rsidRDefault="002C7DE0">
      <w:pPr>
        <w:autoSpaceDE w:val="0"/>
        <w:autoSpaceDN w:val="0"/>
        <w:adjustRightInd w:val="0"/>
        <w:spacing w:line="240" w:lineRule="atLeast"/>
        <w:jc w:val="both"/>
        <w:rPr>
          <w:rStyle w:val="platne1"/>
          <w:sz w:val="20"/>
          <w:szCs w:val="20"/>
        </w:rPr>
      </w:pPr>
      <w:r>
        <w:rPr>
          <w:rStyle w:val="platne1"/>
          <w:sz w:val="20"/>
          <w:szCs w:val="20"/>
        </w:rPr>
        <w:t xml:space="preserve"> </w:t>
      </w:r>
    </w:p>
    <w:p w14:paraId="162D7685" w14:textId="77777777" w:rsidR="002C7DE0" w:rsidRDefault="002C7DE0">
      <w:pPr>
        <w:jc w:val="center"/>
        <w:rPr>
          <w:i/>
          <w:sz w:val="20"/>
          <w:szCs w:val="20"/>
        </w:rPr>
      </w:pPr>
      <w:r>
        <w:rPr>
          <w:i/>
          <w:sz w:val="20"/>
          <w:szCs w:val="20"/>
        </w:rPr>
        <w:t>(dále jen objednavatel)</w:t>
      </w:r>
    </w:p>
    <w:p w14:paraId="692885C9" w14:textId="77777777" w:rsidR="002C7DE0" w:rsidRDefault="002C7DE0">
      <w:pPr>
        <w:pBdr>
          <w:bottom w:val="single" w:sz="12" w:space="1" w:color="auto"/>
        </w:pBdr>
        <w:rPr>
          <w:sz w:val="20"/>
          <w:szCs w:val="20"/>
        </w:rPr>
      </w:pPr>
    </w:p>
    <w:p w14:paraId="52A15612" w14:textId="77777777" w:rsidR="002C7DE0" w:rsidRDefault="002C7DE0">
      <w:pPr>
        <w:rPr>
          <w:sz w:val="20"/>
          <w:szCs w:val="20"/>
        </w:rPr>
      </w:pPr>
    </w:p>
    <w:p w14:paraId="126FD984" w14:textId="77777777" w:rsidR="002C7DE0" w:rsidRDefault="002C7DE0">
      <w:pPr>
        <w:rPr>
          <w:sz w:val="20"/>
          <w:szCs w:val="20"/>
        </w:rPr>
      </w:pPr>
    </w:p>
    <w:p w14:paraId="67F862C9" w14:textId="77777777" w:rsidR="002C7DE0" w:rsidRDefault="002C7DE0">
      <w:pPr>
        <w:jc w:val="center"/>
        <w:rPr>
          <w:b/>
          <w:sz w:val="20"/>
          <w:szCs w:val="20"/>
        </w:rPr>
      </w:pPr>
      <w:r>
        <w:rPr>
          <w:b/>
          <w:sz w:val="20"/>
          <w:szCs w:val="20"/>
        </w:rPr>
        <w:t>Článek I.</w:t>
      </w:r>
    </w:p>
    <w:p w14:paraId="3EF29DF3" w14:textId="77777777" w:rsidR="002C7DE0" w:rsidRDefault="002C7DE0">
      <w:pPr>
        <w:pStyle w:val="Nadpis3"/>
        <w:rPr>
          <w:rFonts w:ascii="Arial" w:hAnsi="Arial" w:cs="Arial"/>
          <w:sz w:val="20"/>
        </w:rPr>
      </w:pPr>
      <w:r>
        <w:rPr>
          <w:rFonts w:ascii="Arial" w:hAnsi="Arial" w:cs="Arial"/>
          <w:sz w:val="20"/>
        </w:rPr>
        <w:t>Předmět smlouvy</w:t>
      </w:r>
    </w:p>
    <w:p w14:paraId="7CA24073" w14:textId="77777777" w:rsidR="002C7DE0" w:rsidRDefault="002C7DE0">
      <w:pPr>
        <w:jc w:val="both"/>
        <w:rPr>
          <w:b/>
          <w:sz w:val="20"/>
          <w:szCs w:val="20"/>
        </w:rPr>
      </w:pPr>
    </w:p>
    <w:p w14:paraId="4DCCCA55" w14:textId="1904365D" w:rsidR="00810FE6" w:rsidRDefault="002C7DE0" w:rsidP="003D48A9">
      <w:pPr>
        <w:numPr>
          <w:ilvl w:val="0"/>
          <w:numId w:val="11"/>
        </w:numPr>
        <w:jc w:val="both"/>
        <w:rPr>
          <w:sz w:val="20"/>
          <w:szCs w:val="20"/>
        </w:rPr>
      </w:pPr>
      <w:r w:rsidRPr="00810FE6">
        <w:rPr>
          <w:sz w:val="20"/>
          <w:szCs w:val="20"/>
        </w:rPr>
        <w:t xml:space="preserve">Předmětem této smlouvy je závazek </w:t>
      </w:r>
      <w:r w:rsidR="008736D0" w:rsidRPr="00810FE6">
        <w:rPr>
          <w:sz w:val="20"/>
          <w:szCs w:val="20"/>
        </w:rPr>
        <w:t xml:space="preserve">dodavatele </w:t>
      </w:r>
      <w:r w:rsidRPr="00810FE6">
        <w:rPr>
          <w:sz w:val="20"/>
          <w:szCs w:val="20"/>
        </w:rPr>
        <w:t xml:space="preserve">realizovat pro objednavatele televizní magazín s názvem Obvodní zprávy o délce cca. </w:t>
      </w:r>
      <w:r w:rsidR="00A16608" w:rsidRPr="00810FE6">
        <w:rPr>
          <w:sz w:val="20"/>
          <w:szCs w:val="20"/>
        </w:rPr>
        <w:t>2</w:t>
      </w:r>
      <w:r w:rsidRPr="00810FE6">
        <w:rPr>
          <w:sz w:val="20"/>
          <w:szCs w:val="20"/>
        </w:rPr>
        <w:t xml:space="preserve"> minut</w:t>
      </w:r>
      <w:r w:rsidR="00292F10" w:rsidRPr="00810FE6">
        <w:rPr>
          <w:sz w:val="20"/>
          <w:szCs w:val="20"/>
        </w:rPr>
        <w:t xml:space="preserve">y, </w:t>
      </w:r>
      <w:r w:rsidR="001621AC">
        <w:rPr>
          <w:sz w:val="20"/>
          <w:szCs w:val="20"/>
        </w:rPr>
        <w:t>celkem šestkrát</w:t>
      </w:r>
      <w:r w:rsidR="00B03BED">
        <w:rPr>
          <w:sz w:val="20"/>
          <w:szCs w:val="20"/>
        </w:rPr>
        <w:t xml:space="preserve"> </w:t>
      </w:r>
      <w:r w:rsidRPr="00810FE6">
        <w:rPr>
          <w:sz w:val="20"/>
          <w:szCs w:val="20"/>
        </w:rPr>
        <w:t xml:space="preserve">(dále jen „magazín“) a jeho následné odvysílání </w:t>
      </w:r>
      <w:r w:rsidR="00735D1A" w:rsidRPr="00810FE6">
        <w:rPr>
          <w:sz w:val="20"/>
          <w:szCs w:val="20"/>
        </w:rPr>
        <w:t>v</w:t>
      </w:r>
      <w:r w:rsidR="00A16608" w:rsidRPr="00810FE6">
        <w:rPr>
          <w:sz w:val="20"/>
          <w:szCs w:val="20"/>
        </w:rPr>
        <w:t xml:space="preserve"> televizi </w:t>
      </w:r>
      <w:r w:rsidR="00503595">
        <w:rPr>
          <w:sz w:val="20"/>
          <w:szCs w:val="20"/>
        </w:rPr>
        <w:t>Plzeň TV a</w:t>
      </w:r>
      <w:r w:rsidR="00B03BED">
        <w:rPr>
          <w:sz w:val="20"/>
          <w:szCs w:val="20"/>
        </w:rPr>
        <w:t xml:space="preserve"> umístění na portálu </w:t>
      </w:r>
      <w:hyperlink r:id="rId9" w:history="1">
        <w:r w:rsidR="00B03BED" w:rsidRPr="000C06C4">
          <w:rPr>
            <w:rStyle w:val="Hypertextovodkaz"/>
            <w:sz w:val="20"/>
            <w:szCs w:val="20"/>
          </w:rPr>
          <w:t>www.plzen.cz</w:t>
        </w:r>
      </w:hyperlink>
      <w:r w:rsidR="00B03BED">
        <w:rPr>
          <w:sz w:val="20"/>
          <w:szCs w:val="20"/>
        </w:rPr>
        <w:t xml:space="preserve"> a dalších dostupných sociálních sítích</w:t>
      </w:r>
      <w:r w:rsidR="00810FE6">
        <w:rPr>
          <w:sz w:val="20"/>
          <w:szCs w:val="20"/>
        </w:rPr>
        <w:t>.</w:t>
      </w:r>
    </w:p>
    <w:p w14:paraId="3B542BA6" w14:textId="5D4F8C77" w:rsidR="00810FE6" w:rsidRPr="00810FE6" w:rsidRDefault="002C7DE0" w:rsidP="00810FE6">
      <w:pPr>
        <w:pStyle w:val="Odstavecseseznamem"/>
        <w:numPr>
          <w:ilvl w:val="0"/>
          <w:numId w:val="11"/>
        </w:numPr>
        <w:jc w:val="both"/>
        <w:rPr>
          <w:sz w:val="20"/>
          <w:szCs w:val="20"/>
        </w:rPr>
      </w:pPr>
      <w:r w:rsidRPr="00810FE6">
        <w:rPr>
          <w:sz w:val="20"/>
          <w:szCs w:val="20"/>
        </w:rPr>
        <w:t xml:space="preserve">Dodavatel se dále zavazuje zajistit vysílací prostor </w:t>
      </w:r>
      <w:r w:rsidR="00B24640" w:rsidRPr="00810FE6">
        <w:rPr>
          <w:sz w:val="20"/>
          <w:szCs w:val="20"/>
        </w:rPr>
        <w:t>v</w:t>
      </w:r>
      <w:r w:rsidR="00503595">
        <w:rPr>
          <w:sz w:val="20"/>
          <w:szCs w:val="20"/>
        </w:rPr>
        <w:t> televizi Plzeň TV</w:t>
      </w:r>
      <w:r w:rsidRPr="00810FE6">
        <w:rPr>
          <w:sz w:val="20"/>
          <w:szCs w:val="20"/>
        </w:rPr>
        <w:t xml:space="preserve">, a to tak, aby každý díl </w:t>
      </w:r>
    </w:p>
    <w:p w14:paraId="78253DA4" w14:textId="10A23B33" w:rsidR="002C7DE0" w:rsidRPr="00810FE6" w:rsidRDefault="002C7DE0" w:rsidP="00810FE6">
      <w:pPr>
        <w:pStyle w:val="Odstavecseseznamem"/>
        <w:ind w:left="720"/>
        <w:jc w:val="both"/>
        <w:rPr>
          <w:sz w:val="20"/>
          <w:szCs w:val="20"/>
        </w:rPr>
      </w:pPr>
      <w:r w:rsidRPr="00810FE6">
        <w:rPr>
          <w:sz w:val="20"/>
          <w:szCs w:val="20"/>
        </w:rPr>
        <w:t xml:space="preserve">magazínu byl odvysílán minimálně </w:t>
      </w:r>
      <w:r w:rsidR="00292F10" w:rsidRPr="00810FE6">
        <w:rPr>
          <w:sz w:val="20"/>
          <w:szCs w:val="20"/>
        </w:rPr>
        <w:t>72</w:t>
      </w:r>
      <w:r w:rsidR="00827D86" w:rsidRPr="00810FE6">
        <w:rPr>
          <w:sz w:val="20"/>
          <w:szCs w:val="20"/>
        </w:rPr>
        <w:t>x</w:t>
      </w:r>
      <w:r w:rsidR="008477F4" w:rsidRPr="00810FE6">
        <w:rPr>
          <w:sz w:val="20"/>
          <w:szCs w:val="20"/>
        </w:rPr>
        <w:t xml:space="preserve"> </w:t>
      </w:r>
      <w:r w:rsidR="00292F10" w:rsidRPr="00810FE6">
        <w:rPr>
          <w:sz w:val="20"/>
          <w:szCs w:val="20"/>
        </w:rPr>
        <w:t>(tj. min. 71</w:t>
      </w:r>
      <w:r w:rsidR="00503595">
        <w:rPr>
          <w:sz w:val="20"/>
          <w:szCs w:val="20"/>
        </w:rPr>
        <w:t xml:space="preserve"> repríz)</w:t>
      </w:r>
      <w:r w:rsidRPr="00810FE6">
        <w:rPr>
          <w:sz w:val="20"/>
          <w:szCs w:val="20"/>
        </w:rPr>
        <w:t>.</w:t>
      </w:r>
      <w:r w:rsidR="00596AA5" w:rsidRPr="00810FE6">
        <w:rPr>
          <w:sz w:val="20"/>
          <w:szCs w:val="20"/>
        </w:rPr>
        <w:t xml:space="preserve"> </w:t>
      </w:r>
    </w:p>
    <w:p w14:paraId="47BAB523" w14:textId="37F61F12" w:rsidR="002C7DE0" w:rsidRPr="001621AC" w:rsidRDefault="002C7DE0" w:rsidP="001621AC">
      <w:pPr>
        <w:pStyle w:val="Odstavecseseznamem"/>
        <w:numPr>
          <w:ilvl w:val="0"/>
          <w:numId w:val="11"/>
        </w:numPr>
        <w:jc w:val="both"/>
        <w:rPr>
          <w:sz w:val="20"/>
          <w:szCs w:val="20"/>
        </w:rPr>
      </w:pPr>
      <w:r w:rsidRPr="001621AC">
        <w:rPr>
          <w:sz w:val="20"/>
          <w:szCs w:val="20"/>
        </w:rPr>
        <w:t>Dodavatel se zavazuje, že při obsahovém zpracování magazínu bude respektovat témata vybraná objednavatelem.</w:t>
      </w:r>
    </w:p>
    <w:p w14:paraId="131C18F5" w14:textId="2E2A0E95" w:rsidR="001621AC" w:rsidRPr="001621AC" w:rsidRDefault="001621AC" w:rsidP="001621AC">
      <w:pPr>
        <w:pStyle w:val="Odstavecseseznamem"/>
        <w:numPr>
          <w:ilvl w:val="0"/>
          <w:numId w:val="11"/>
        </w:numPr>
        <w:jc w:val="both"/>
        <w:rPr>
          <w:sz w:val="20"/>
          <w:szCs w:val="20"/>
        </w:rPr>
      </w:pPr>
      <w:r>
        <w:rPr>
          <w:sz w:val="20"/>
          <w:szCs w:val="20"/>
        </w:rPr>
        <w:t xml:space="preserve">Dodavatel se dále </w:t>
      </w:r>
      <w:r w:rsidR="00503595">
        <w:rPr>
          <w:sz w:val="20"/>
          <w:szCs w:val="20"/>
        </w:rPr>
        <w:t>zavazuje odvysílat sponzorský spot á 10 sec. Celkem šest týdnů 24x denně.</w:t>
      </w:r>
    </w:p>
    <w:p w14:paraId="60C3E398" w14:textId="77777777" w:rsidR="002C7DE0" w:rsidRDefault="002C7DE0">
      <w:pPr>
        <w:jc w:val="center"/>
        <w:rPr>
          <w:b/>
          <w:sz w:val="20"/>
          <w:szCs w:val="20"/>
        </w:rPr>
      </w:pPr>
    </w:p>
    <w:p w14:paraId="3705A0B7" w14:textId="77777777" w:rsidR="002C7DE0" w:rsidRDefault="002C7DE0">
      <w:pPr>
        <w:jc w:val="center"/>
        <w:rPr>
          <w:b/>
          <w:sz w:val="20"/>
          <w:szCs w:val="20"/>
        </w:rPr>
      </w:pPr>
      <w:r>
        <w:rPr>
          <w:b/>
          <w:sz w:val="20"/>
          <w:szCs w:val="20"/>
        </w:rPr>
        <w:t>Článek II.</w:t>
      </w:r>
    </w:p>
    <w:p w14:paraId="6DF3668B" w14:textId="77777777" w:rsidR="002C7DE0" w:rsidRDefault="002C7DE0">
      <w:pPr>
        <w:pStyle w:val="Nadpis3"/>
        <w:rPr>
          <w:rFonts w:ascii="Arial" w:hAnsi="Arial" w:cs="Arial"/>
          <w:sz w:val="20"/>
        </w:rPr>
      </w:pPr>
      <w:r>
        <w:rPr>
          <w:rFonts w:ascii="Arial" w:hAnsi="Arial" w:cs="Arial"/>
          <w:sz w:val="20"/>
        </w:rPr>
        <w:t>Práva a povinnosti smluvních stran</w:t>
      </w:r>
    </w:p>
    <w:p w14:paraId="2DB1C913" w14:textId="77777777" w:rsidR="002C7DE0" w:rsidRDefault="002C7DE0">
      <w:pPr>
        <w:jc w:val="both"/>
        <w:rPr>
          <w:sz w:val="20"/>
          <w:szCs w:val="20"/>
        </w:rPr>
      </w:pPr>
    </w:p>
    <w:p w14:paraId="187BAB02" w14:textId="77777777" w:rsidR="002C7DE0" w:rsidRDefault="002C7DE0">
      <w:pPr>
        <w:ind w:left="720" w:hanging="360"/>
        <w:jc w:val="both"/>
        <w:rPr>
          <w:sz w:val="20"/>
          <w:szCs w:val="20"/>
        </w:rPr>
      </w:pPr>
      <w:r>
        <w:rPr>
          <w:sz w:val="20"/>
          <w:szCs w:val="20"/>
        </w:rPr>
        <w:t>1.</w:t>
      </w:r>
      <w:r>
        <w:rPr>
          <w:sz w:val="20"/>
          <w:szCs w:val="20"/>
        </w:rPr>
        <w:tab/>
        <w:t xml:space="preserve">Objednavatel je </w:t>
      </w:r>
      <w:r w:rsidR="008668C0">
        <w:rPr>
          <w:sz w:val="20"/>
          <w:szCs w:val="20"/>
        </w:rPr>
        <w:t>povinen:</w:t>
      </w:r>
    </w:p>
    <w:p w14:paraId="5B5C1BAE" w14:textId="77777777" w:rsidR="002C7DE0" w:rsidRDefault="002C7DE0">
      <w:pPr>
        <w:ind w:left="1440" w:hanging="360"/>
        <w:jc w:val="both"/>
        <w:rPr>
          <w:sz w:val="20"/>
          <w:szCs w:val="20"/>
        </w:rPr>
      </w:pPr>
      <w:r>
        <w:rPr>
          <w:sz w:val="20"/>
          <w:szCs w:val="20"/>
        </w:rPr>
        <w:t xml:space="preserve">a) </w:t>
      </w:r>
      <w:r>
        <w:rPr>
          <w:sz w:val="20"/>
          <w:szCs w:val="20"/>
        </w:rPr>
        <w:tab/>
        <w:t>účastnit se aktivně na realizaci scénáře magazínu,</w:t>
      </w:r>
    </w:p>
    <w:p w14:paraId="779EC5A3" w14:textId="33ABC86D" w:rsidR="002C7DE0" w:rsidRDefault="002C7DE0">
      <w:pPr>
        <w:ind w:left="1440" w:hanging="360"/>
        <w:jc w:val="both"/>
        <w:rPr>
          <w:sz w:val="20"/>
          <w:szCs w:val="20"/>
        </w:rPr>
      </w:pPr>
      <w:r>
        <w:rPr>
          <w:sz w:val="20"/>
          <w:szCs w:val="20"/>
        </w:rPr>
        <w:t>b)</w:t>
      </w:r>
      <w:r>
        <w:rPr>
          <w:sz w:val="20"/>
          <w:szCs w:val="20"/>
        </w:rPr>
        <w:tab/>
        <w:t>jmenovat kontaktní osobu z</w:t>
      </w:r>
      <w:r w:rsidR="008A392B">
        <w:rPr>
          <w:sz w:val="20"/>
          <w:szCs w:val="20"/>
        </w:rPr>
        <w:t xml:space="preserve">astupující Městský obvod </w:t>
      </w:r>
      <w:r w:rsidR="00810FE6">
        <w:rPr>
          <w:sz w:val="20"/>
          <w:szCs w:val="20"/>
        </w:rPr>
        <w:t>Plzeň 2</w:t>
      </w:r>
      <w:r>
        <w:rPr>
          <w:sz w:val="20"/>
          <w:szCs w:val="20"/>
        </w:rPr>
        <w:t>, která bude koordinovat výběr témat a jejich zpracování,</w:t>
      </w:r>
    </w:p>
    <w:p w14:paraId="690C01AE" w14:textId="15FCBFD0" w:rsidR="00DC545B" w:rsidRDefault="002C7DE0">
      <w:pPr>
        <w:ind w:left="1440" w:hanging="360"/>
        <w:jc w:val="both"/>
        <w:rPr>
          <w:sz w:val="20"/>
          <w:szCs w:val="20"/>
        </w:rPr>
      </w:pPr>
      <w:r>
        <w:rPr>
          <w:sz w:val="20"/>
          <w:szCs w:val="20"/>
        </w:rPr>
        <w:t xml:space="preserve">c) </w:t>
      </w:r>
      <w:r>
        <w:rPr>
          <w:sz w:val="20"/>
          <w:szCs w:val="20"/>
        </w:rPr>
        <w:tab/>
        <w:t>včas a řádně proplati</w:t>
      </w:r>
      <w:r w:rsidR="00C71D80">
        <w:rPr>
          <w:sz w:val="20"/>
          <w:szCs w:val="20"/>
        </w:rPr>
        <w:t>t faktury vystavené dodavatelem.</w:t>
      </w:r>
    </w:p>
    <w:p w14:paraId="32F7B74F" w14:textId="228F35B1" w:rsidR="002C7DE0" w:rsidRDefault="008736D0" w:rsidP="0082576B">
      <w:pPr>
        <w:ind w:left="360"/>
        <w:jc w:val="both"/>
        <w:rPr>
          <w:sz w:val="20"/>
          <w:szCs w:val="20"/>
        </w:rPr>
      </w:pPr>
      <w:r>
        <w:rPr>
          <w:sz w:val="20"/>
          <w:szCs w:val="20"/>
        </w:rPr>
        <w:t xml:space="preserve">2. </w:t>
      </w:r>
      <w:r w:rsidR="0068343B">
        <w:rPr>
          <w:sz w:val="20"/>
          <w:szCs w:val="20"/>
        </w:rPr>
        <w:tab/>
      </w:r>
      <w:r w:rsidR="002C7DE0">
        <w:rPr>
          <w:sz w:val="20"/>
          <w:szCs w:val="20"/>
        </w:rPr>
        <w:t>Dodavatel je povinen:</w:t>
      </w:r>
    </w:p>
    <w:p w14:paraId="06D9D927" w14:textId="77777777" w:rsidR="002C7DE0" w:rsidRDefault="002C7DE0">
      <w:pPr>
        <w:numPr>
          <w:ilvl w:val="1"/>
          <w:numId w:val="11"/>
        </w:numPr>
        <w:jc w:val="both"/>
        <w:rPr>
          <w:sz w:val="20"/>
          <w:szCs w:val="20"/>
        </w:rPr>
      </w:pPr>
      <w:r>
        <w:rPr>
          <w:sz w:val="20"/>
          <w:szCs w:val="20"/>
        </w:rPr>
        <w:t xml:space="preserve">v případě, že ve smyslu předchozího bodu objednavatel některou ze zpracovaných reportáží neodsouhlasí, provést nejpozději </w:t>
      </w:r>
      <w:r w:rsidR="00A16608">
        <w:rPr>
          <w:sz w:val="20"/>
          <w:szCs w:val="20"/>
        </w:rPr>
        <w:t>do dvou pracovních dní</w:t>
      </w:r>
      <w:r>
        <w:rPr>
          <w:sz w:val="20"/>
          <w:szCs w:val="20"/>
        </w:rPr>
        <w:t>, dle pokynů objednavatele</w:t>
      </w:r>
      <w:r w:rsidR="00A16608">
        <w:rPr>
          <w:sz w:val="20"/>
          <w:szCs w:val="20"/>
        </w:rPr>
        <w:t>,</w:t>
      </w:r>
      <w:r>
        <w:rPr>
          <w:sz w:val="20"/>
          <w:szCs w:val="20"/>
        </w:rPr>
        <w:t xml:space="preserve"> příslušné úpravy v předmětné reportáži tak, aby tato reportáž mohla být řádně a včas odvysílána,</w:t>
      </w:r>
    </w:p>
    <w:p w14:paraId="6E6C5C5F" w14:textId="77777777" w:rsidR="00FA5C63" w:rsidRDefault="00FA5C63">
      <w:pPr>
        <w:numPr>
          <w:ilvl w:val="1"/>
          <w:numId w:val="11"/>
        </w:numPr>
        <w:jc w:val="both"/>
        <w:rPr>
          <w:sz w:val="20"/>
          <w:szCs w:val="20"/>
        </w:rPr>
      </w:pPr>
      <w:r>
        <w:rPr>
          <w:sz w:val="20"/>
          <w:szCs w:val="20"/>
        </w:rPr>
        <w:t>realizovat výrobu reportáže výhradně tak, aby obsahem i formou odpovídala všem obecně závazným právním předpisům ČR a obecně etickým normám.</w:t>
      </w:r>
    </w:p>
    <w:p w14:paraId="52B3ABBB" w14:textId="77777777" w:rsidR="002C7DE0" w:rsidRDefault="002C7DE0">
      <w:pPr>
        <w:ind w:left="720" w:hanging="360"/>
        <w:jc w:val="both"/>
        <w:rPr>
          <w:sz w:val="20"/>
          <w:szCs w:val="20"/>
        </w:rPr>
      </w:pPr>
      <w:r>
        <w:rPr>
          <w:sz w:val="20"/>
          <w:szCs w:val="20"/>
        </w:rPr>
        <w:t>3.</w:t>
      </w:r>
      <w:r>
        <w:rPr>
          <w:sz w:val="20"/>
          <w:szCs w:val="20"/>
        </w:rPr>
        <w:tab/>
        <w:t>Smluvní strany jsou povinny při plnění této smlouvy respektovat oprávněné zájmy druhé smluvní strany a rovněž jsou povinny poskytovat si vzájemnou součinnost potřebnou pro plnění předmětu této smlouvy.</w:t>
      </w:r>
    </w:p>
    <w:p w14:paraId="35480E44" w14:textId="77777777" w:rsidR="002C7DE0" w:rsidRDefault="002C7DE0">
      <w:pPr>
        <w:ind w:left="720" w:hanging="360"/>
        <w:jc w:val="both"/>
        <w:rPr>
          <w:sz w:val="20"/>
          <w:szCs w:val="20"/>
        </w:rPr>
      </w:pPr>
      <w:r>
        <w:rPr>
          <w:sz w:val="20"/>
          <w:szCs w:val="20"/>
        </w:rPr>
        <w:t>4.</w:t>
      </w:r>
      <w:r>
        <w:rPr>
          <w:sz w:val="20"/>
          <w:szCs w:val="20"/>
        </w:rPr>
        <w:tab/>
        <w:t xml:space="preserve">V případě, že si </w:t>
      </w:r>
      <w:r w:rsidR="008736D0">
        <w:rPr>
          <w:sz w:val="20"/>
          <w:szCs w:val="20"/>
        </w:rPr>
        <w:t xml:space="preserve">dodavatel </w:t>
      </w:r>
      <w:r>
        <w:rPr>
          <w:sz w:val="20"/>
          <w:szCs w:val="20"/>
        </w:rPr>
        <w:t>za účelem splnění svých závazků z této smlouvy vyplývajících sjedná třetí stranu, je za takové plnění odpovědný tak, jako by jej vykonával sám.</w:t>
      </w:r>
    </w:p>
    <w:p w14:paraId="31E5B7D9" w14:textId="0FFDDEE5" w:rsidR="00414C81" w:rsidRPr="00414C81" w:rsidRDefault="00414C81" w:rsidP="00414C81">
      <w:pPr>
        <w:tabs>
          <w:tab w:val="left" w:pos="426"/>
        </w:tabs>
        <w:ind w:left="708" w:hanging="282"/>
        <w:jc w:val="both"/>
        <w:rPr>
          <w:sz w:val="20"/>
          <w:szCs w:val="20"/>
        </w:rPr>
      </w:pPr>
      <w:r>
        <w:rPr>
          <w:sz w:val="20"/>
          <w:szCs w:val="20"/>
        </w:rPr>
        <w:t>5.</w:t>
      </w:r>
      <w:r>
        <w:rPr>
          <w:sz w:val="20"/>
          <w:szCs w:val="20"/>
        </w:rPr>
        <w:tab/>
      </w:r>
      <w:r w:rsidRPr="00414C81">
        <w:rPr>
          <w:sz w:val="20"/>
          <w:szCs w:val="20"/>
        </w:rPr>
        <w:t xml:space="preserve">Autorská práva k </w:t>
      </w:r>
      <w:r w:rsidR="00DB7581">
        <w:rPr>
          <w:sz w:val="20"/>
          <w:szCs w:val="20"/>
        </w:rPr>
        <w:t>magazínu</w:t>
      </w:r>
      <w:r w:rsidRPr="00414C81">
        <w:rPr>
          <w:sz w:val="20"/>
          <w:szCs w:val="20"/>
        </w:rPr>
        <w:t xml:space="preserve"> vyrobenému dodavatelem se stávají vlastnictvím objednatele okamžikem úhrady předmětné faktury, není-li písemně dojednáno jinak. Tím však nejsou </w:t>
      </w:r>
      <w:r w:rsidRPr="00414C81">
        <w:rPr>
          <w:sz w:val="20"/>
          <w:szCs w:val="20"/>
        </w:rPr>
        <w:lastRenderedPageBreak/>
        <w:t>dotčena osobní autorská práva dodavatele k dílu dle § 11 autorského zákona, v platném znění, zejména práva dodavatele udělovat svolení k zásahu do děl, která na objednatele nepřechá</w:t>
      </w:r>
      <w:r w:rsidR="00743D72">
        <w:rPr>
          <w:sz w:val="20"/>
          <w:szCs w:val="20"/>
        </w:rPr>
        <w:t xml:space="preserve">zejí. </w:t>
      </w:r>
    </w:p>
    <w:p w14:paraId="62072851" w14:textId="47A2A94E" w:rsidR="00414C81" w:rsidRDefault="00414C81">
      <w:pPr>
        <w:ind w:left="720" w:hanging="360"/>
        <w:jc w:val="both"/>
        <w:rPr>
          <w:sz w:val="20"/>
          <w:szCs w:val="20"/>
        </w:rPr>
      </w:pPr>
    </w:p>
    <w:p w14:paraId="2858044C" w14:textId="77777777" w:rsidR="002C7DE0" w:rsidRDefault="002C7DE0">
      <w:pPr>
        <w:jc w:val="center"/>
        <w:rPr>
          <w:b/>
          <w:sz w:val="20"/>
          <w:szCs w:val="20"/>
        </w:rPr>
      </w:pPr>
    </w:p>
    <w:p w14:paraId="2C0FC83B" w14:textId="77777777" w:rsidR="002C7DE0" w:rsidRDefault="002C7DE0">
      <w:pPr>
        <w:jc w:val="center"/>
        <w:rPr>
          <w:b/>
          <w:sz w:val="20"/>
          <w:szCs w:val="20"/>
        </w:rPr>
      </w:pPr>
      <w:r>
        <w:rPr>
          <w:b/>
          <w:sz w:val="20"/>
          <w:szCs w:val="20"/>
        </w:rPr>
        <w:t>Článek III.</w:t>
      </w:r>
    </w:p>
    <w:p w14:paraId="748159DF" w14:textId="77777777" w:rsidR="002C7DE0" w:rsidRDefault="002C7DE0">
      <w:pPr>
        <w:jc w:val="center"/>
        <w:rPr>
          <w:b/>
          <w:sz w:val="20"/>
          <w:szCs w:val="20"/>
        </w:rPr>
      </w:pPr>
      <w:r>
        <w:rPr>
          <w:b/>
          <w:sz w:val="20"/>
          <w:szCs w:val="20"/>
        </w:rPr>
        <w:t>Doba trvání smlouvy</w:t>
      </w:r>
    </w:p>
    <w:p w14:paraId="2161A312" w14:textId="77777777" w:rsidR="002C7DE0" w:rsidRDefault="002C7DE0">
      <w:pPr>
        <w:jc w:val="center"/>
        <w:rPr>
          <w:sz w:val="20"/>
          <w:szCs w:val="20"/>
        </w:rPr>
      </w:pPr>
    </w:p>
    <w:p w14:paraId="39B9A21C" w14:textId="512DFA80" w:rsidR="002C7DE0" w:rsidRDefault="002C7DE0" w:rsidP="005A1400">
      <w:pPr>
        <w:numPr>
          <w:ilvl w:val="0"/>
          <w:numId w:val="23"/>
        </w:numPr>
        <w:jc w:val="both"/>
        <w:rPr>
          <w:sz w:val="20"/>
          <w:szCs w:val="20"/>
        </w:rPr>
      </w:pPr>
      <w:r>
        <w:rPr>
          <w:sz w:val="20"/>
          <w:szCs w:val="20"/>
        </w:rPr>
        <w:t xml:space="preserve">Tato smlouva nabývá platnosti </w:t>
      </w:r>
      <w:r w:rsidR="00C074E9">
        <w:rPr>
          <w:sz w:val="20"/>
          <w:szCs w:val="20"/>
        </w:rPr>
        <w:t xml:space="preserve">a účinnosti </w:t>
      </w:r>
      <w:r>
        <w:rPr>
          <w:sz w:val="20"/>
          <w:szCs w:val="20"/>
        </w:rPr>
        <w:t>dnem jejího uzavření a uzavírá se na dobu určitou s</w:t>
      </w:r>
      <w:r w:rsidR="00AF1214">
        <w:rPr>
          <w:sz w:val="20"/>
          <w:szCs w:val="20"/>
        </w:rPr>
        <w:t xml:space="preserve"> účinností </w:t>
      </w:r>
      <w:r w:rsidR="00827D86">
        <w:rPr>
          <w:sz w:val="20"/>
          <w:szCs w:val="20"/>
        </w:rPr>
        <w:t xml:space="preserve">do </w:t>
      </w:r>
      <w:r w:rsidR="0050446B">
        <w:rPr>
          <w:sz w:val="20"/>
          <w:szCs w:val="20"/>
        </w:rPr>
        <w:t xml:space="preserve">31. </w:t>
      </w:r>
      <w:r w:rsidR="00503595">
        <w:rPr>
          <w:sz w:val="20"/>
          <w:szCs w:val="20"/>
        </w:rPr>
        <w:t>12. 2017</w:t>
      </w:r>
      <w:r w:rsidR="00827D86">
        <w:rPr>
          <w:sz w:val="20"/>
          <w:szCs w:val="20"/>
        </w:rPr>
        <w:t>.</w:t>
      </w:r>
    </w:p>
    <w:p w14:paraId="362CE995" w14:textId="77777777" w:rsidR="002C7DE0" w:rsidRDefault="002C7DE0">
      <w:pPr>
        <w:numPr>
          <w:ilvl w:val="0"/>
          <w:numId w:val="23"/>
        </w:numPr>
        <w:jc w:val="both"/>
        <w:rPr>
          <w:sz w:val="20"/>
          <w:szCs w:val="20"/>
        </w:rPr>
      </w:pPr>
      <w:r>
        <w:rPr>
          <w:sz w:val="20"/>
          <w:szCs w:val="20"/>
        </w:rPr>
        <w:t>Účinnost této smlouvy končí:</w:t>
      </w:r>
    </w:p>
    <w:p w14:paraId="7409BA77" w14:textId="77777777" w:rsidR="002C7DE0" w:rsidRDefault="002C7DE0">
      <w:pPr>
        <w:numPr>
          <w:ilvl w:val="1"/>
          <w:numId w:val="23"/>
        </w:numPr>
        <w:jc w:val="both"/>
        <w:rPr>
          <w:sz w:val="20"/>
          <w:szCs w:val="20"/>
        </w:rPr>
      </w:pPr>
      <w:r>
        <w:rPr>
          <w:sz w:val="20"/>
          <w:szCs w:val="20"/>
        </w:rPr>
        <w:t>uplynutím sjednané doby trvání smlouvy dle odst. 1 tohoto článku,</w:t>
      </w:r>
    </w:p>
    <w:p w14:paraId="3443500E" w14:textId="781CE78B" w:rsidR="002C7DE0" w:rsidRDefault="002C7DE0">
      <w:pPr>
        <w:numPr>
          <w:ilvl w:val="1"/>
          <w:numId w:val="23"/>
        </w:numPr>
        <w:jc w:val="both"/>
        <w:rPr>
          <w:sz w:val="20"/>
          <w:szCs w:val="20"/>
        </w:rPr>
      </w:pPr>
      <w:r>
        <w:rPr>
          <w:sz w:val="20"/>
          <w:szCs w:val="20"/>
        </w:rPr>
        <w:t>oboustrannou písemnou dohodou smluvních stran ke sjednanému termínu,</w:t>
      </w:r>
    </w:p>
    <w:p w14:paraId="1563076C" w14:textId="77777777" w:rsidR="002C7DE0" w:rsidRDefault="002C7DE0">
      <w:pPr>
        <w:numPr>
          <w:ilvl w:val="1"/>
          <w:numId w:val="23"/>
        </w:numPr>
        <w:jc w:val="both"/>
        <w:rPr>
          <w:sz w:val="20"/>
          <w:szCs w:val="20"/>
        </w:rPr>
      </w:pPr>
      <w:r>
        <w:rPr>
          <w:sz w:val="20"/>
          <w:szCs w:val="20"/>
        </w:rPr>
        <w:t>výpovědí s okamžitou účinností</w:t>
      </w:r>
      <w:r w:rsidR="00574EAA">
        <w:rPr>
          <w:sz w:val="20"/>
          <w:szCs w:val="20"/>
        </w:rPr>
        <w:t xml:space="preserve"> dle odst. 4 tohoto článku smlouvy</w:t>
      </w:r>
      <w:r>
        <w:rPr>
          <w:sz w:val="20"/>
          <w:szCs w:val="20"/>
        </w:rPr>
        <w:t>.</w:t>
      </w:r>
    </w:p>
    <w:p w14:paraId="620EA365" w14:textId="0F555CE0" w:rsidR="002C7DE0" w:rsidRDefault="00550386">
      <w:pPr>
        <w:numPr>
          <w:ilvl w:val="0"/>
          <w:numId w:val="23"/>
        </w:numPr>
        <w:jc w:val="both"/>
        <w:rPr>
          <w:sz w:val="20"/>
          <w:szCs w:val="20"/>
        </w:rPr>
      </w:pPr>
      <w:r>
        <w:rPr>
          <w:sz w:val="20"/>
          <w:szCs w:val="20"/>
        </w:rPr>
        <w:t xml:space="preserve">V případě ukončení </w:t>
      </w:r>
      <w:r w:rsidR="00313540">
        <w:rPr>
          <w:sz w:val="20"/>
          <w:szCs w:val="20"/>
        </w:rPr>
        <w:t>smluvního vztahu dohodou dle od</w:t>
      </w:r>
      <w:r>
        <w:rPr>
          <w:sz w:val="20"/>
          <w:szCs w:val="20"/>
        </w:rPr>
        <w:t>s</w:t>
      </w:r>
      <w:r w:rsidR="00313540">
        <w:rPr>
          <w:sz w:val="20"/>
          <w:szCs w:val="20"/>
        </w:rPr>
        <w:t>t</w:t>
      </w:r>
      <w:r>
        <w:rPr>
          <w:sz w:val="20"/>
          <w:szCs w:val="20"/>
        </w:rPr>
        <w:t xml:space="preserve">. 2 písm. b) této smlouvy se </w:t>
      </w:r>
      <w:r w:rsidR="002C7DE0">
        <w:rPr>
          <w:sz w:val="20"/>
          <w:szCs w:val="20"/>
        </w:rPr>
        <w:t xml:space="preserve">smluvní strany </w:t>
      </w:r>
      <w:r>
        <w:rPr>
          <w:sz w:val="20"/>
          <w:szCs w:val="20"/>
        </w:rPr>
        <w:t xml:space="preserve">zavazují </w:t>
      </w:r>
      <w:r w:rsidR="002C7DE0">
        <w:rPr>
          <w:sz w:val="20"/>
          <w:szCs w:val="20"/>
        </w:rPr>
        <w:t>stanovit, jakým způsobem budou vypořádány jejich vzájemné závazky vyplývající z této smlouvy.</w:t>
      </w:r>
    </w:p>
    <w:p w14:paraId="06298754" w14:textId="77777777" w:rsidR="002C7DE0" w:rsidRDefault="002C7DE0">
      <w:pPr>
        <w:numPr>
          <w:ilvl w:val="0"/>
          <w:numId w:val="23"/>
        </w:numPr>
        <w:jc w:val="both"/>
        <w:rPr>
          <w:sz w:val="20"/>
          <w:szCs w:val="20"/>
        </w:rPr>
      </w:pPr>
      <w:r>
        <w:rPr>
          <w:sz w:val="20"/>
          <w:szCs w:val="20"/>
        </w:rPr>
        <w:t>Objednavatel je oprávněn tuto smlouvu vypovědět písemnou výpovědí s okamžitou účinností adresovanou druhé smluvní straně v případě opakovaného porušení povinností ze strany dodavatele vyplývajících z této smlouvy, ačkoliv dodavatel byl již dříve na neplnění svých povinností ze strany objednavatele písemně upozorněn, nebo v případě, že dodavatel poruší kteroukoliv ze svých povinností dle této smlouvy a závadný stav neodstraní ani po písemné výzvě v přiměřené lhůtě, kterou mu za tímto účelem objednavatel stanoví. Výpověď v případech uvedených v tomto ustanovení nabývá účinnosti doručením jejího písemného vyhotovení dodavateli.</w:t>
      </w:r>
    </w:p>
    <w:p w14:paraId="6EDCEAA8" w14:textId="77777777" w:rsidR="002C7DE0" w:rsidRDefault="002C7DE0">
      <w:pPr>
        <w:ind w:left="705"/>
        <w:jc w:val="both"/>
        <w:rPr>
          <w:sz w:val="20"/>
          <w:szCs w:val="20"/>
        </w:rPr>
      </w:pPr>
    </w:p>
    <w:p w14:paraId="6B1BBF17" w14:textId="77777777" w:rsidR="002C7DE0" w:rsidRDefault="002C7DE0">
      <w:pPr>
        <w:jc w:val="center"/>
        <w:rPr>
          <w:b/>
          <w:sz w:val="20"/>
          <w:szCs w:val="20"/>
        </w:rPr>
      </w:pPr>
      <w:r>
        <w:rPr>
          <w:b/>
          <w:sz w:val="20"/>
          <w:szCs w:val="20"/>
        </w:rPr>
        <w:t>Článek IV.</w:t>
      </w:r>
    </w:p>
    <w:p w14:paraId="227EB7BD" w14:textId="77777777" w:rsidR="002C7DE0" w:rsidRDefault="002C7DE0">
      <w:pPr>
        <w:jc w:val="center"/>
        <w:rPr>
          <w:b/>
          <w:sz w:val="20"/>
          <w:szCs w:val="20"/>
        </w:rPr>
      </w:pPr>
      <w:r>
        <w:rPr>
          <w:b/>
          <w:sz w:val="20"/>
          <w:szCs w:val="20"/>
        </w:rPr>
        <w:t>Cena za poskytnuté služby a platební podmínky</w:t>
      </w:r>
    </w:p>
    <w:p w14:paraId="725B942A" w14:textId="77777777" w:rsidR="002C7DE0" w:rsidRDefault="002C7DE0">
      <w:pPr>
        <w:jc w:val="both"/>
        <w:rPr>
          <w:b/>
          <w:sz w:val="20"/>
          <w:szCs w:val="20"/>
        </w:rPr>
      </w:pPr>
    </w:p>
    <w:p w14:paraId="3E500C8A" w14:textId="61272F6D" w:rsidR="002C7DE0" w:rsidRDefault="002C7DE0">
      <w:pPr>
        <w:numPr>
          <w:ilvl w:val="0"/>
          <w:numId w:val="22"/>
        </w:numPr>
        <w:jc w:val="both"/>
        <w:rPr>
          <w:sz w:val="20"/>
          <w:szCs w:val="20"/>
        </w:rPr>
      </w:pPr>
      <w:r>
        <w:rPr>
          <w:sz w:val="20"/>
          <w:szCs w:val="20"/>
        </w:rPr>
        <w:t>Objednavatel se zavazuje zaplatit dodavateli za řádné poskytnutí služeb dle čl. I. této smlouvy</w:t>
      </w:r>
      <w:r w:rsidR="00B03BED">
        <w:rPr>
          <w:sz w:val="20"/>
          <w:szCs w:val="20"/>
        </w:rPr>
        <w:t xml:space="preserve"> celkem 80.000,-Kč (slovy osmdesáttisíckorunčeských)</w:t>
      </w:r>
      <w:r w:rsidR="001D448D">
        <w:rPr>
          <w:sz w:val="20"/>
          <w:szCs w:val="20"/>
        </w:rPr>
        <w:t xml:space="preserve"> bez DPH</w:t>
      </w:r>
      <w:r w:rsidR="00503595">
        <w:rPr>
          <w:sz w:val="20"/>
          <w:szCs w:val="20"/>
        </w:rPr>
        <w:t>, ve čtyřech</w:t>
      </w:r>
      <w:r w:rsidR="00694CBF">
        <w:rPr>
          <w:sz w:val="20"/>
          <w:szCs w:val="20"/>
        </w:rPr>
        <w:t xml:space="preserve"> </w:t>
      </w:r>
      <w:r w:rsidR="00810FE6">
        <w:rPr>
          <w:sz w:val="20"/>
          <w:szCs w:val="20"/>
        </w:rPr>
        <w:t>splátkách</w:t>
      </w:r>
      <w:r w:rsidR="001D448D">
        <w:rPr>
          <w:sz w:val="20"/>
          <w:szCs w:val="20"/>
        </w:rPr>
        <w:t xml:space="preserve"> </w:t>
      </w:r>
      <w:r>
        <w:rPr>
          <w:sz w:val="20"/>
          <w:szCs w:val="20"/>
        </w:rPr>
        <w:t>ve výši</w:t>
      </w:r>
      <w:r w:rsidR="001D448D">
        <w:rPr>
          <w:sz w:val="20"/>
          <w:szCs w:val="20"/>
        </w:rPr>
        <w:t xml:space="preserve"> </w:t>
      </w:r>
      <w:r w:rsidR="00503595">
        <w:rPr>
          <w:sz w:val="20"/>
          <w:szCs w:val="20"/>
        </w:rPr>
        <w:t>2</w:t>
      </w:r>
      <w:r w:rsidR="00292F10">
        <w:rPr>
          <w:sz w:val="20"/>
          <w:szCs w:val="20"/>
        </w:rPr>
        <w:t>0</w:t>
      </w:r>
      <w:r w:rsidR="005A1400" w:rsidRPr="00107C5A">
        <w:rPr>
          <w:b/>
          <w:sz w:val="20"/>
          <w:szCs w:val="20"/>
        </w:rPr>
        <w:t>.</w:t>
      </w:r>
      <w:r w:rsidR="00292F10" w:rsidRPr="00BE0125">
        <w:rPr>
          <w:sz w:val="20"/>
          <w:szCs w:val="20"/>
        </w:rPr>
        <w:t>0</w:t>
      </w:r>
      <w:r w:rsidRPr="00BE0125">
        <w:rPr>
          <w:sz w:val="20"/>
          <w:szCs w:val="20"/>
        </w:rPr>
        <w:t>00,- Kč</w:t>
      </w:r>
      <w:r w:rsidR="00995540">
        <w:rPr>
          <w:sz w:val="20"/>
          <w:szCs w:val="20"/>
        </w:rPr>
        <w:t xml:space="preserve"> (slovy </w:t>
      </w:r>
      <w:r w:rsidR="00503595">
        <w:rPr>
          <w:sz w:val="20"/>
          <w:szCs w:val="20"/>
        </w:rPr>
        <w:t>dvacet</w:t>
      </w:r>
      <w:r w:rsidR="00292F10">
        <w:rPr>
          <w:sz w:val="20"/>
          <w:szCs w:val="20"/>
        </w:rPr>
        <w:t>tisíc</w:t>
      </w:r>
      <w:r w:rsidR="00995540">
        <w:rPr>
          <w:sz w:val="20"/>
          <w:szCs w:val="20"/>
        </w:rPr>
        <w:t>korunčeských)</w:t>
      </w:r>
      <w:r>
        <w:rPr>
          <w:sz w:val="20"/>
          <w:szCs w:val="20"/>
        </w:rPr>
        <w:t xml:space="preserve"> </w:t>
      </w:r>
      <w:r w:rsidR="00292F10" w:rsidRPr="00BE0125">
        <w:rPr>
          <w:sz w:val="20"/>
          <w:szCs w:val="20"/>
        </w:rPr>
        <w:t>bez</w:t>
      </w:r>
      <w:r w:rsidR="008A392B" w:rsidRPr="00BE0125">
        <w:rPr>
          <w:sz w:val="20"/>
          <w:szCs w:val="20"/>
        </w:rPr>
        <w:t xml:space="preserve"> DPH</w:t>
      </w:r>
      <w:r w:rsidR="008A392B">
        <w:rPr>
          <w:sz w:val="20"/>
          <w:szCs w:val="20"/>
        </w:rPr>
        <w:t>.</w:t>
      </w:r>
      <w:r w:rsidR="00694CBF">
        <w:rPr>
          <w:sz w:val="20"/>
          <w:szCs w:val="20"/>
        </w:rPr>
        <w:t xml:space="preserve"> A to dle faktury vystavené ke dni </w:t>
      </w:r>
      <w:r w:rsidR="00503595">
        <w:rPr>
          <w:sz w:val="20"/>
          <w:szCs w:val="20"/>
        </w:rPr>
        <w:t>28.2.2017, ke dni 31.5.2017, ke dni 31.8.2017, ke dni 30.11.2017.</w:t>
      </w:r>
    </w:p>
    <w:p w14:paraId="686AACC9" w14:textId="77777777" w:rsidR="002C7DE0" w:rsidRDefault="002C7DE0">
      <w:pPr>
        <w:ind w:left="360"/>
        <w:jc w:val="both"/>
        <w:rPr>
          <w:sz w:val="20"/>
          <w:szCs w:val="20"/>
        </w:rPr>
      </w:pPr>
    </w:p>
    <w:p w14:paraId="67B2950B" w14:textId="2150954C" w:rsidR="00810FE6" w:rsidRDefault="002C7DE0" w:rsidP="00BC0181">
      <w:pPr>
        <w:numPr>
          <w:ilvl w:val="0"/>
          <w:numId w:val="22"/>
        </w:numPr>
        <w:jc w:val="both"/>
        <w:rPr>
          <w:sz w:val="20"/>
          <w:szCs w:val="20"/>
        </w:rPr>
      </w:pPr>
      <w:r w:rsidRPr="00810FE6">
        <w:rPr>
          <w:sz w:val="20"/>
          <w:szCs w:val="20"/>
        </w:rPr>
        <w:t>Cena stanovená v předchozím odstavci zahr</w:t>
      </w:r>
      <w:r w:rsidR="00F0707E" w:rsidRPr="00810FE6">
        <w:rPr>
          <w:sz w:val="20"/>
          <w:szCs w:val="20"/>
        </w:rPr>
        <w:t>nuje výrobu a odvysílání magazínů</w:t>
      </w:r>
      <w:r w:rsidR="00694CBF" w:rsidRPr="00810FE6">
        <w:rPr>
          <w:sz w:val="20"/>
          <w:szCs w:val="20"/>
        </w:rPr>
        <w:t>,</w:t>
      </w:r>
      <w:r w:rsidR="00373856" w:rsidRPr="00810FE6">
        <w:rPr>
          <w:sz w:val="20"/>
          <w:szCs w:val="20"/>
        </w:rPr>
        <w:t xml:space="preserve"> včetně všech </w:t>
      </w:r>
      <w:r w:rsidR="00767FE6" w:rsidRPr="00810FE6">
        <w:rPr>
          <w:sz w:val="20"/>
          <w:szCs w:val="20"/>
        </w:rPr>
        <w:t>jejich</w:t>
      </w:r>
      <w:r w:rsidR="00694CBF" w:rsidRPr="00810FE6">
        <w:rPr>
          <w:sz w:val="20"/>
          <w:szCs w:val="20"/>
        </w:rPr>
        <w:t xml:space="preserve"> repríz</w:t>
      </w:r>
      <w:r w:rsidR="00373856" w:rsidRPr="00810FE6">
        <w:rPr>
          <w:sz w:val="20"/>
          <w:szCs w:val="20"/>
        </w:rPr>
        <w:t>,</w:t>
      </w:r>
      <w:r w:rsidRPr="00810FE6">
        <w:rPr>
          <w:sz w:val="20"/>
          <w:szCs w:val="20"/>
        </w:rPr>
        <w:t xml:space="preserve"> přičemž tato cena je smluvními stranami považována za úplnou a konečnou, zahrnující veškeré náklady dodavatele spojené s poskytováním služeb</w:t>
      </w:r>
      <w:r w:rsidR="001D448D">
        <w:rPr>
          <w:sz w:val="20"/>
          <w:szCs w:val="20"/>
        </w:rPr>
        <w:t xml:space="preserve"> objednavateli dle této smlouvy</w:t>
      </w:r>
      <w:r w:rsidRPr="00810FE6">
        <w:rPr>
          <w:sz w:val="20"/>
          <w:szCs w:val="20"/>
        </w:rPr>
        <w:t>.</w:t>
      </w:r>
      <w:r w:rsidR="00774C9D" w:rsidRPr="00810FE6">
        <w:rPr>
          <w:sz w:val="20"/>
          <w:szCs w:val="20"/>
        </w:rPr>
        <w:t xml:space="preserve"> </w:t>
      </w:r>
      <w:r w:rsidR="00743D72" w:rsidRPr="00810FE6">
        <w:rPr>
          <w:sz w:val="20"/>
          <w:szCs w:val="20"/>
        </w:rPr>
        <w:t xml:space="preserve">Cena zahrnuje rovněž cenu za nabytí autorských práv dle čl. II. odst. 5 této smlouvy. </w:t>
      </w:r>
    </w:p>
    <w:p w14:paraId="4974BBE5" w14:textId="490CAEEC" w:rsidR="002C7DE0" w:rsidRPr="00810FE6" w:rsidRDefault="002C7DE0" w:rsidP="00BC0181">
      <w:pPr>
        <w:numPr>
          <w:ilvl w:val="0"/>
          <w:numId w:val="22"/>
        </w:numPr>
        <w:jc w:val="both"/>
        <w:rPr>
          <w:sz w:val="20"/>
          <w:szCs w:val="20"/>
        </w:rPr>
      </w:pPr>
      <w:r w:rsidRPr="00810FE6">
        <w:rPr>
          <w:sz w:val="20"/>
          <w:szCs w:val="20"/>
        </w:rPr>
        <w:t xml:space="preserve">Faktury vystavené dodavatelem musí obsahovat veškeré náležitosti požadované zákonem č. 235/2004 Sb., o dani z přidané hodnoty, a rovněž specifikaci poskytnutých služeb, které jsou fakturovány. Splatnost faktur činí </w:t>
      </w:r>
      <w:r w:rsidR="00645029" w:rsidRPr="00810FE6">
        <w:rPr>
          <w:sz w:val="20"/>
          <w:szCs w:val="20"/>
        </w:rPr>
        <w:t xml:space="preserve">minimálně </w:t>
      </w:r>
      <w:r w:rsidRPr="00810FE6">
        <w:rPr>
          <w:sz w:val="20"/>
          <w:szCs w:val="20"/>
        </w:rPr>
        <w:t>14 dní ode dne jejich doručení objednavateli, není-li na jiném místě této smlouvy stanoveno jinak.</w:t>
      </w:r>
      <w:r w:rsidR="00F103E2" w:rsidRPr="00810FE6">
        <w:rPr>
          <w:sz w:val="20"/>
          <w:szCs w:val="20"/>
        </w:rPr>
        <w:t xml:space="preserve"> </w:t>
      </w:r>
    </w:p>
    <w:p w14:paraId="5CE663F4" w14:textId="6B33E044" w:rsidR="002C7DE0" w:rsidRDefault="002C7DE0">
      <w:pPr>
        <w:numPr>
          <w:ilvl w:val="0"/>
          <w:numId w:val="22"/>
        </w:numPr>
        <w:jc w:val="both"/>
        <w:rPr>
          <w:sz w:val="20"/>
          <w:szCs w:val="20"/>
        </w:rPr>
      </w:pPr>
      <w:r>
        <w:rPr>
          <w:sz w:val="20"/>
          <w:szCs w:val="20"/>
        </w:rPr>
        <w:t xml:space="preserve">Smluvní strany se dohodly, že veškeré platby jsou splatné bankovním převodem na účet dodavatele, </w:t>
      </w:r>
      <w:r w:rsidR="00694CBF">
        <w:rPr>
          <w:sz w:val="20"/>
          <w:szCs w:val="20"/>
        </w:rPr>
        <w:t>uvedený na faktuře.</w:t>
      </w:r>
    </w:p>
    <w:p w14:paraId="0D95756A" w14:textId="77777777" w:rsidR="002C7DE0" w:rsidRDefault="002C7DE0">
      <w:pPr>
        <w:autoSpaceDE w:val="0"/>
        <w:autoSpaceDN w:val="0"/>
        <w:adjustRightInd w:val="0"/>
        <w:rPr>
          <w:sz w:val="20"/>
          <w:szCs w:val="20"/>
        </w:rPr>
      </w:pPr>
    </w:p>
    <w:p w14:paraId="48D80E06" w14:textId="77777777" w:rsidR="002C7DE0" w:rsidRDefault="002C7DE0">
      <w:pPr>
        <w:jc w:val="center"/>
        <w:rPr>
          <w:b/>
          <w:sz w:val="20"/>
        </w:rPr>
      </w:pPr>
      <w:r>
        <w:rPr>
          <w:b/>
          <w:sz w:val="20"/>
        </w:rPr>
        <w:t>Článek VI.</w:t>
      </w:r>
    </w:p>
    <w:p w14:paraId="239EE322" w14:textId="77777777" w:rsidR="002C7DE0" w:rsidRDefault="002C7DE0">
      <w:pPr>
        <w:jc w:val="center"/>
        <w:rPr>
          <w:b/>
          <w:sz w:val="20"/>
        </w:rPr>
      </w:pPr>
      <w:r>
        <w:rPr>
          <w:b/>
          <w:sz w:val="20"/>
        </w:rPr>
        <w:t>Ostatní ujednání</w:t>
      </w:r>
    </w:p>
    <w:p w14:paraId="217C58DC" w14:textId="77777777" w:rsidR="002C7DE0" w:rsidRDefault="002C7DE0">
      <w:pPr>
        <w:jc w:val="both"/>
        <w:rPr>
          <w:b/>
          <w:sz w:val="20"/>
        </w:rPr>
      </w:pPr>
    </w:p>
    <w:p w14:paraId="3A69AAAB" w14:textId="7D05DFEF" w:rsidR="002C7DE0" w:rsidRDefault="002C7DE0">
      <w:pPr>
        <w:numPr>
          <w:ilvl w:val="0"/>
          <w:numId w:val="20"/>
        </w:numPr>
        <w:jc w:val="both"/>
        <w:rPr>
          <w:sz w:val="20"/>
        </w:rPr>
      </w:pPr>
      <w:r>
        <w:rPr>
          <w:sz w:val="20"/>
        </w:rPr>
        <w:t>Dodavatel je povinen zachovávat mlčenlivost o všech skutečnostech obchodního, finančního, organizačního či jiného charakteru, o nichž se při plnění svých závazků dle této smlouvy dozvěděl o objednavateli. Veškeré takto získané informace se považují za důvěrné. Dodavatel se rovněž zavazuje, že nebude informovat třetí osoby o obsahu</w:t>
      </w:r>
      <w:r w:rsidR="00165CD2">
        <w:rPr>
          <w:sz w:val="20"/>
        </w:rPr>
        <w:t xml:space="preserve"> </w:t>
      </w:r>
      <w:r w:rsidR="00BD71F7">
        <w:rPr>
          <w:sz w:val="20"/>
        </w:rPr>
        <w:t xml:space="preserve">této smlouvy v rozsahu, který nebude zveřejněn objednatelem, a že </w:t>
      </w:r>
      <w:r>
        <w:rPr>
          <w:sz w:val="20"/>
        </w:rPr>
        <w:t xml:space="preserve">bez předchozího písemného souhlasu neposkytne nebo nezpřístupní třetím osobám jakékoli informace nebo dokumenty, které se vztahují k této smlouvě a které již byly a/nebo budou mezi smluvními stranami předány nebo jinak zpřístupněny. </w:t>
      </w:r>
    </w:p>
    <w:p w14:paraId="41350CFB" w14:textId="6FFC6851" w:rsidR="006460ED" w:rsidRDefault="002C7DE0" w:rsidP="006460ED">
      <w:pPr>
        <w:numPr>
          <w:ilvl w:val="0"/>
          <w:numId w:val="20"/>
        </w:numPr>
        <w:jc w:val="both"/>
        <w:rPr>
          <w:sz w:val="20"/>
        </w:rPr>
      </w:pPr>
      <w:r>
        <w:rPr>
          <w:sz w:val="20"/>
        </w:rPr>
        <w:t xml:space="preserve">Vzájemnou koordinaci spolupráce obou smluvních stran při plnění jejich závazků vyplývajících jim z této smlouvy bude zajišťovat na straně dodavatele </w:t>
      </w:r>
      <w:r w:rsidR="00FD1D99">
        <w:rPr>
          <w:sz w:val="20"/>
        </w:rPr>
        <w:t>Marcela</w:t>
      </w:r>
      <w:r w:rsidR="00292F10">
        <w:rPr>
          <w:sz w:val="20"/>
        </w:rPr>
        <w:t xml:space="preserve"> Důrasová</w:t>
      </w:r>
      <w:r>
        <w:rPr>
          <w:sz w:val="20"/>
        </w:rPr>
        <w:t>, telefon:</w:t>
      </w:r>
      <w:r w:rsidR="006325E4">
        <w:rPr>
          <w:sz w:val="20"/>
        </w:rPr>
        <w:t>XXX</w:t>
      </w:r>
      <w:r>
        <w:rPr>
          <w:sz w:val="20"/>
        </w:rPr>
        <w:t xml:space="preserve">, </w:t>
      </w:r>
      <w:bookmarkStart w:id="0" w:name="_GoBack"/>
      <w:bookmarkEnd w:id="0"/>
      <w:r>
        <w:rPr>
          <w:sz w:val="20"/>
        </w:rPr>
        <w:t xml:space="preserve">email: </w:t>
      </w:r>
      <w:r w:rsidR="006325E4">
        <w:rPr>
          <w:sz w:val="20"/>
        </w:rPr>
        <w:t xml:space="preserve">XXXXX </w:t>
      </w:r>
      <w:r w:rsidR="00BE38E1">
        <w:rPr>
          <w:sz w:val="20"/>
        </w:rPr>
        <w:t>a na straně objednavatele Ing. Zdeněk Červený</w:t>
      </w:r>
      <w:r>
        <w:rPr>
          <w:sz w:val="20"/>
        </w:rPr>
        <w:t>, telefon:</w:t>
      </w:r>
      <w:r w:rsidR="006325E4">
        <w:rPr>
          <w:sz w:val="20"/>
        </w:rPr>
        <w:t>XXXXX</w:t>
      </w:r>
      <w:r w:rsidR="00BE38E1">
        <w:rPr>
          <w:sz w:val="20"/>
        </w:rPr>
        <w:t xml:space="preserve">, </w:t>
      </w:r>
      <w:r>
        <w:rPr>
          <w:sz w:val="20"/>
        </w:rPr>
        <w:t xml:space="preserve">email: </w:t>
      </w:r>
      <w:r w:rsidR="006325E4">
        <w:rPr>
          <w:sz w:val="20"/>
        </w:rPr>
        <w:t>XXXXX</w:t>
      </w:r>
    </w:p>
    <w:p w14:paraId="36E18044" w14:textId="77777777" w:rsidR="00ED31B1" w:rsidRDefault="00ED31B1">
      <w:pPr>
        <w:numPr>
          <w:ilvl w:val="0"/>
          <w:numId w:val="20"/>
        </w:numPr>
        <w:jc w:val="both"/>
        <w:rPr>
          <w:sz w:val="20"/>
        </w:rPr>
      </w:pPr>
      <w:r>
        <w:rPr>
          <w:sz w:val="20"/>
        </w:rPr>
        <w:lastRenderedPageBreak/>
        <w:t>Dodavatel prohlašuje, že nemá vůči Statutárnímu městu Plzeň</w:t>
      </w:r>
      <w:r w:rsidR="001B1B11">
        <w:rPr>
          <w:sz w:val="20"/>
        </w:rPr>
        <w:t>,</w:t>
      </w:r>
      <w:r w:rsidR="00E3136B">
        <w:rPr>
          <w:sz w:val="20"/>
        </w:rPr>
        <w:t xml:space="preserve"> jeho organizačním složkám a jeho příspěvkovým organizacím</w:t>
      </w:r>
      <w:r>
        <w:rPr>
          <w:sz w:val="20"/>
        </w:rPr>
        <w:t xml:space="preserve"> žádné pohledávky po lhůtě splatnosti.</w:t>
      </w:r>
    </w:p>
    <w:p w14:paraId="040270C5" w14:textId="77777777" w:rsidR="002C7DE0" w:rsidRDefault="002C7DE0">
      <w:pPr>
        <w:jc w:val="both"/>
        <w:rPr>
          <w:sz w:val="20"/>
        </w:rPr>
      </w:pPr>
    </w:p>
    <w:p w14:paraId="22E6D01E" w14:textId="77777777" w:rsidR="007206B5" w:rsidRDefault="007206B5">
      <w:pPr>
        <w:jc w:val="center"/>
        <w:rPr>
          <w:b/>
          <w:sz w:val="20"/>
        </w:rPr>
      </w:pPr>
    </w:p>
    <w:p w14:paraId="0BCACDC4" w14:textId="77777777" w:rsidR="002C7DE0" w:rsidRDefault="002C7DE0">
      <w:pPr>
        <w:jc w:val="center"/>
        <w:rPr>
          <w:b/>
          <w:sz w:val="20"/>
        </w:rPr>
      </w:pPr>
      <w:r>
        <w:rPr>
          <w:b/>
          <w:sz w:val="20"/>
        </w:rPr>
        <w:t>Článek VII.</w:t>
      </w:r>
    </w:p>
    <w:p w14:paraId="7E449AE3" w14:textId="045BDE2D" w:rsidR="002C7DE0" w:rsidRDefault="002C7DE0">
      <w:pPr>
        <w:ind w:left="748" w:hanging="748"/>
        <w:jc w:val="center"/>
        <w:rPr>
          <w:b/>
          <w:sz w:val="20"/>
        </w:rPr>
      </w:pPr>
      <w:r>
        <w:rPr>
          <w:b/>
          <w:sz w:val="20"/>
        </w:rPr>
        <w:t>Salv</w:t>
      </w:r>
      <w:r w:rsidR="005B4826">
        <w:rPr>
          <w:b/>
          <w:sz w:val="20"/>
        </w:rPr>
        <w:t>atorní ustanovení</w:t>
      </w:r>
    </w:p>
    <w:p w14:paraId="28F6E9A2" w14:textId="77777777" w:rsidR="002C7DE0" w:rsidRDefault="002C7DE0">
      <w:pPr>
        <w:pStyle w:val="Zkladntext"/>
        <w:suppressAutoHyphens/>
        <w:ind w:left="748" w:hanging="748"/>
        <w:rPr>
          <w:rFonts w:ascii="Arial" w:hAnsi="Arial"/>
          <w:sz w:val="20"/>
        </w:rPr>
      </w:pPr>
    </w:p>
    <w:p w14:paraId="236DA65F" w14:textId="75948AE8" w:rsidR="002C7DE0" w:rsidRDefault="002C7DE0">
      <w:pPr>
        <w:numPr>
          <w:ilvl w:val="0"/>
          <w:numId w:val="19"/>
        </w:numPr>
        <w:tabs>
          <w:tab w:val="clear" w:pos="374"/>
          <w:tab w:val="num" w:pos="720"/>
        </w:tabs>
        <w:ind w:left="720"/>
        <w:jc w:val="both"/>
        <w:rPr>
          <w:sz w:val="20"/>
        </w:rPr>
      </w:pPr>
      <w:r>
        <w:rPr>
          <w:sz w:val="20"/>
        </w:rPr>
        <w:t>Je-li nebo stane-li se některé ustanovení této smlouvy</w:t>
      </w:r>
      <w:r w:rsidR="000604FF">
        <w:rPr>
          <w:sz w:val="20"/>
        </w:rPr>
        <w:t xml:space="preserve"> zdánlivé či</w:t>
      </w:r>
      <w:r>
        <w:rPr>
          <w:sz w:val="20"/>
        </w:rPr>
        <w:t xml:space="preserve"> neplatné, zůstávají ostatní ustanovení této smlouvy platná a účinná. Namísto </w:t>
      </w:r>
      <w:r w:rsidR="000604FF">
        <w:rPr>
          <w:sz w:val="20"/>
        </w:rPr>
        <w:t xml:space="preserve">zdánlivého či </w:t>
      </w:r>
      <w:r>
        <w:rPr>
          <w:sz w:val="20"/>
        </w:rPr>
        <w:t xml:space="preserve">neplatného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0604FF">
        <w:rPr>
          <w:sz w:val="20"/>
        </w:rPr>
        <w:t xml:space="preserve">zdánlivého či </w:t>
      </w:r>
      <w:r>
        <w:rPr>
          <w:sz w:val="20"/>
        </w:rPr>
        <w:t>neplatného.</w:t>
      </w:r>
    </w:p>
    <w:p w14:paraId="40945F08" w14:textId="77777777" w:rsidR="002C7DE0" w:rsidRDefault="002C7DE0">
      <w:pPr>
        <w:ind w:left="360"/>
        <w:jc w:val="both"/>
        <w:rPr>
          <w:sz w:val="20"/>
        </w:rPr>
      </w:pPr>
    </w:p>
    <w:p w14:paraId="0B7D42F7" w14:textId="77777777" w:rsidR="002C7DE0" w:rsidRDefault="002C7DE0">
      <w:pPr>
        <w:jc w:val="both"/>
        <w:rPr>
          <w:sz w:val="20"/>
        </w:rPr>
      </w:pPr>
    </w:p>
    <w:p w14:paraId="5F7EB6F9" w14:textId="77777777" w:rsidR="002C7DE0" w:rsidRDefault="002C7DE0">
      <w:pPr>
        <w:jc w:val="center"/>
        <w:rPr>
          <w:b/>
          <w:sz w:val="20"/>
        </w:rPr>
      </w:pPr>
      <w:r>
        <w:rPr>
          <w:b/>
          <w:sz w:val="20"/>
        </w:rPr>
        <w:t>Článek VIII.</w:t>
      </w:r>
    </w:p>
    <w:p w14:paraId="1B3E65F8" w14:textId="77777777" w:rsidR="002C7DE0" w:rsidRDefault="002C7DE0">
      <w:pPr>
        <w:jc w:val="center"/>
        <w:rPr>
          <w:b/>
          <w:sz w:val="20"/>
        </w:rPr>
      </w:pPr>
      <w:r>
        <w:rPr>
          <w:b/>
          <w:sz w:val="20"/>
        </w:rPr>
        <w:t>Závěrečná ustanovení</w:t>
      </w:r>
    </w:p>
    <w:p w14:paraId="43DAAA11" w14:textId="77777777" w:rsidR="002C7DE0" w:rsidRDefault="002C7DE0">
      <w:pPr>
        <w:rPr>
          <w:lang w:eastAsia="en-US"/>
        </w:rPr>
      </w:pPr>
    </w:p>
    <w:p w14:paraId="36BB3940" w14:textId="733344AA" w:rsidR="002C7DE0" w:rsidRDefault="002C7DE0">
      <w:pPr>
        <w:pStyle w:val="Nadpis2"/>
        <w:keepNext w:val="0"/>
        <w:numPr>
          <w:ilvl w:val="0"/>
          <w:numId w:val="18"/>
        </w:numPr>
        <w:jc w:val="both"/>
        <w:rPr>
          <w:b w:val="0"/>
          <w:sz w:val="20"/>
        </w:rPr>
      </w:pPr>
      <w:bookmarkStart w:id="1" w:name="_Toc13987772"/>
      <w:bookmarkStart w:id="2" w:name="_Toc64803259"/>
      <w:r>
        <w:rPr>
          <w:b w:val="0"/>
          <w:sz w:val="20"/>
        </w:rPr>
        <w:t xml:space="preserve">Tato smlouva se řídí právním řádem České republiky, zejména příslušnými ustanoveními zákona č. </w:t>
      </w:r>
      <w:r w:rsidR="00F31240">
        <w:rPr>
          <w:b w:val="0"/>
          <w:sz w:val="20"/>
        </w:rPr>
        <w:t>89/2012 Sb., občanský zákoník</w:t>
      </w:r>
      <w:r>
        <w:rPr>
          <w:b w:val="0"/>
          <w:sz w:val="20"/>
        </w:rPr>
        <w:t xml:space="preserve"> a představuje úplnou dohodu smluvních stran o předmětu této smlouvy. </w:t>
      </w:r>
      <w:bookmarkEnd w:id="1"/>
      <w:bookmarkEnd w:id="2"/>
    </w:p>
    <w:p w14:paraId="7D910EDD" w14:textId="77777777" w:rsidR="002C7DE0" w:rsidRDefault="002C7DE0">
      <w:pPr>
        <w:pStyle w:val="Nadpis2"/>
        <w:keepNext w:val="0"/>
        <w:numPr>
          <w:ilvl w:val="0"/>
          <w:numId w:val="18"/>
        </w:numPr>
        <w:jc w:val="both"/>
        <w:rPr>
          <w:b w:val="0"/>
          <w:sz w:val="20"/>
        </w:rPr>
      </w:pPr>
      <w:r>
        <w:rPr>
          <w:b w:val="0"/>
          <w:sz w:val="20"/>
        </w:rPr>
        <w:t>Nestanoví-li smlouva jinak, lze tuto smlouvu měnit pouze písemně ve formě číslovaných dodatků vzestupně počínaje číslicí 1 podepsaných oprávněnými zástupci obou smluvních stran.</w:t>
      </w:r>
    </w:p>
    <w:p w14:paraId="733B14FB" w14:textId="77777777" w:rsidR="002C7DE0" w:rsidRDefault="002C7DE0">
      <w:pPr>
        <w:pStyle w:val="Nadpis2"/>
        <w:keepNext w:val="0"/>
        <w:numPr>
          <w:ilvl w:val="0"/>
          <w:numId w:val="18"/>
        </w:numPr>
        <w:jc w:val="both"/>
        <w:rPr>
          <w:b w:val="0"/>
          <w:sz w:val="20"/>
        </w:rPr>
      </w:pPr>
      <w:r>
        <w:rPr>
          <w:b w:val="0"/>
          <w:sz w:val="20"/>
        </w:rPr>
        <w:t>Tato smlouva byla vyhotovena a účastníky podepsána ve dvou vyhotoveních s platností originálu, přičemž každá ze stran obdrží po jednom z těchto vyhotovení. Jakékoliv opravy textu platí jen, byly-li oběma účastníky parafovány.</w:t>
      </w:r>
    </w:p>
    <w:p w14:paraId="7FE2A817" w14:textId="2E5E3954" w:rsidR="002C7DE0" w:rsidRDefault="002C7DE0" w:rsidP="002F28BA">
      <w:pPr>
        <w:pStyle w:val="Nadpis2"/>
        <w:keepNext w:val="0"/>
        <w:numPr>
          <w:ilvl w:val="0"/>
          <w:numId w:val="18"/>
        </w:numPr>
        <w:jc w:val="both"/>
        <w:rPr>
          <w:b w:val="0"/>
          <w:sz w:val="20"/>
        </w:rPr>
      </w:pPr>
      <w:r>
        <w:rPr>
          <w:b w:val="0"/>
          <w:sz w:val="20"/>
        </w:rPr>
        <w:t>Smluvní strany prohlašují a stvrzují, že tato smlouva odpovídá v plném rozsahu jejich pravé a svobodné vůli a na důkaz toho ji podepisují.</w:t>
      </w:r>
    </w:p>
    <w:p w14:paraId="762B471B" w14:textId="77777777" w:rsidR="002F28BA" w:rsidRDefault="002F28BA" w:rsidP="002F28BA">
      <w:pPr>
        <w:pStyle w:val="Odstavecseseznamem"/>
        <w:numPr>
          <w:ilvl w:val="0"/>
          <w:numId w:val="18"/>
        </w:numPr>
        <w:tabs>
          <w:tab w:val="clear" w:pos="720"/>
          <w:tab w:val="num" w:pos="709"/>
        </w:tabs>
        <w:rPr>
          <w:sz w:val="20"/>
          <w:szCs w:val="20"/>
        </w:rPr>
      </w:pPr>
      <w:r w:rsidRPr="002F28BA">
        <w:rPr>
          <w:sz w:val="20"/>
          <w:szCs w:val="20"/>
        </w:rPr>
        <w:t>Smluvní strany výslovně potvrzují, že základní podmínky této smlouvy jsou výsledkem jednání stran a každá ze stran měla příležitost ovlivnit obsah základních podmínek této smlouvy.</w:t>
      </w:r>
    </w:p>
    <w:p w14:paraId="7B47BBF8" w14:textId="77777777" w:rsidR="006538DD" w:rsidRDefault="006538DD" w:rsidP="006538DD">
      <w:pPr>
        <w:tabs>
          <w:tab w:val="num" w:pos="709"/>
        </w:tabs>
        <w:rPr>
          <w:sz w:val="20"/>
          <w:szCs w:val="20"/>
        </w:rPr>
      </w:pPr>
    </w:p>
    <w:p w14:paraId="4C37E0C8" w14:textId="77777777" w:rsidR="00810FE6" w:rsidRDefault="00810FE6" w:rsidP="006538DD">
      <w:pPr>
        <w:tabs>
          <w:tab w:val="num" w:pos="709"/>
        </w:tabs>
        <w:rPr>
          <w:sz w:val="20"/>
          <w:szCs w:val="20"/>
        </w:rPr>
      </w:pPr>
    </w:p>
    <w:p w14:paraId="36FC6FC0" w14:textId="77777777" w:rsidR="004E7FDF" w:rsidRDefault="004E7FDF" w:rsidP="006538DD">
      <w:pPr>
        <w:tabs>
          <w:tab w:val="num" w:pos="709"/>
        </w:tabs>
        <w:rPr>
          <w:sz w:val="20"/>
          <w:szCs w:val="20"/>
        </w:rPr>
      </w:pPr>
    </w:p>
    <w:p w14:paraId="0D57DF43" w14:textId="77777777" w:rsidR="004E7FDF" w:rsidRPr="006538DD" w:rsidRDefault="004E7FDF" w:rsidP="006538DD">
      <w:pPr>
        <w:tabs>
          <w:tab w:val="num" w:pos="709"/>
        </w:tabs>
        <w:rPr>
          <w:sz w:val="20"/>
          <w:szCs w:val="20"/>
        </w:rPr>
      </w:pPr>
    </w:p>
    <w:p w14:paraId="039DD8DF" w14:textId="4F46E98F" w:rsidR="002C7DE0" w:rsidRDefault="002C7DE0">
      <w:pPr>
        <w:rPr>
          <w:sz w:val="20"/>
          <w:szCs w:val="20"/>
        </w:rPr>
      </w:pPr>
      <w:r>
        <w:rPr>
          <w:sz w:val="20"/>
          <w:szCs w:val="20"/>
        </w:rPr>
        <w:t xml:space="preserve">V Plzni dne ……………………. </w:t>
      </w:r>
      <w:r>
        <w:rPr>
          <w:sz w:val="20"/>
          <w:szCs w:val="20"/>
        </w:rPr>
        <w:tab/>
      </w:r>
      <w:r>
        <w:rPr>
          <w:sz w:val="20"/>
          <w:szCs w:val="20"/>
        </w:rPr>
        <w:tab/>
      </w:r>
      <w:r>
        <w:rPr>
          <w:sz w:val="20"/>
          <w:szCs w:val="20"/>
        </w:rPr>
        <w:tab/>
      </w:r>
      <w:r>
        <w:rPr>
          <w:sz w:val="20"/>
          <w:szCs w:val="20"/>
        </w:rPr>
        <w:tab/>
      </w:r>
      <w:r w:rsidR="00262B27">
        <w:rPr>
          <w:sz w:val="20"/>
          <w:szCs w:val="20"/>
        </w:rPr>
        <w:tab/>
      </w:r>
      <w:r>
        <w:rPr>
          <w:sz w:val="20"/>
          <w:szCs w:val="20"/>
        </w:rPr>
        <w:t>V Plzni dne  ……………..</w:t>
      </w:r>
    </w:p>
    <w:p w14:paraId="5995A16D" w14:textId="77777777" w:rsidR="002C7DE0" w:rsidRDefault="002C7DE0">
      <w:pPr>
        <w:rPr>
          <w:sz w:val="20"/>
          <w:szCs w:val="20"/>
        </w:rPr>
      </w:pPr>
    </w:p>
    <w:p w14:paraId="5C5EB833" w14:textId="77777777" w:rsidR="002C7DE0" w:rsidRDefault="002C7DE0">
      <w:pPr>
        <w:rPr>
          <w:sz w:val="20"/>
          <w:szCs w:val="20"/>
        </w:rPr>
      </w:pPr>
    </w:p>
    <w:p w14:paraId="3A3791A5" w14:textId="77777777" w:rsidR="002C7DE0" w:rsidRDefault="002C7DE0">
      <w:pPr>
        <w:rPr>
          <w:sz w:val="20"/>
          <w:szCs w:val="20"/>
        </w:rPr>
      </w:pPr>
    </w:p>
    <w:p w14:paraId="323428D0" w14:textId="77777777" w:rsidR="00185826" w:rsidRDefault="00185826">
      <w:pPr>
        <w:rPr>
          <w:sz w:val="20"/>
          <w:szCs w:val="20"/>
        </w:rPr>
      </w:pPr>
    </w:p>
    <w:p w14:paraId="00DB49A0" w14:textId="77777777" w:rsidR="007206B5" w:rsidRDefault="007206B5">
      <w:pPr>
        <w:rPr>
          <w:sz w:val="20"/>
          <w:szCs w:val="20"/>
        </w:rPr>
      </w:pPr>
    </w:p>
    <w:p w14:paraId="727AE100" w14:textId="77777777" w:rsidR="002C7DE0" w:rsidRDefault="002C7DE0">
      <w:pPr>
        <w:rPr>
          <w:sz w:val="20"/>
          <w:szCs w:val="20"/>
        </w:rPr>
      </w:pPr>
    </w:p>
    <w:p w14:paraId="6F16C30B" w14:textId="77777777" w:rsidR="002C7DE0" w:rsidRDefault="002C7DE0">
      <w:pPr>
        <w:jc w:val="both"/>
        <w:rPr>
          <w:sz w:val="20"/>
          <w:szCs w:val="20"/>
        </w:rPr>
      </w:pPr>
      <w:r>
        <w:rPr>
          <w:sz w:val="20"/>
          <w:szCs w:val="20"/>
        </w:rPr>
        <w:t>................................................</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57457B8D" w14:textId="77777777" w:rsidR="00421DD4" w:rsidRDefault="002C7DE0" w:rsidP="00686DC9">
      <w:pPr>
        <w:jc w:val="both"/>
        <w:rPr>
          <w:sz w:val="20"/>
          <w:szCs w:val="20"/>
        </w:rPr>
      </w:pPr>
      <w:r>
        <w:rPr>
          <w:sz w:val="20"/>
          <w:szCs w:val="20"/>
        </w:rPr>
        <w:t xml:space="preserve">        za objednavatele</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t xml:space="preserve"> za dodavatele</w:t>
      </w:r>
    </w:p>
    <w:p w14:paraId="1FA1A21F" w14:textId="555883F6" w:rsidR="003C146D" w:rsidRDefault="003C146D" w:rsidP="003C146D">
      <w:pPr>
        <w:jc w:val="both"/>
        <w:rPr>
          <w:b/>
          <w:sz w:val="20"/>
          <w:szCs w:val="20"/>
        </w:rPr>
      </w:pPr>
      <w:r>
        <w:rPr>
          <w:sz w:val="20"/>
          <w:szCs w:val="20"/>
        </w:rPr>
        <w:t xml:space="preserve">   Statutární město Plzeň</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03595">
        <w:rPr>
          <w:sz w:val="20"/>
          <w:szCs w:val="20"/>
        </w:rPr>
        <w:t>TPMC</w:t>
      </w:r>
      <w:r w:rsidR="00BE0125">
        <w:rPr>
          <w:b/>
          <w:sz w:val="20"/>
          <w:szCs w:val="20"/>
        </w:rPr>
        <w:t xml:space="preserve"> s.</w:t>
      </w:r>
      <w:r>
        <w:rPr>
          <w:b/>
          <w:sz w:val="20"/>
          <w:szCs w:val="20"/>
        </w:rPr>
        <w:t xml:space="preserve">r.o. </w:t>
      </w:r>
    </w:p>
    <w:p w14:paraId="16D54732" w14:textId="1FD834C9" w:rsidR="003C146D" w:rsidRDefault="00694CBF" w:rsidP="003C146D">
      <w:pPr>
        <w:pStyle w:val="Nadpis2"/>
        <w:rPr>
          <w:sz w:val="20"/>
          <w:szCs w:val="20"/>
        </w:rPr>
      </w:pPr>
      <w:r>
        <w:rPr>
          <w:sz w:val="20"/>
          <w:szCs w:val="20"/>
        </w:rPr>
        <w:t xml:space="preserve">   Městský obvod Plzeň 2</w:t>
      </w:r>
      <w:r w:rsidR="003C146D">
        <w:rPr>
          <w:sz w:val="20"/>
          <w:szCs w:val="20"/>
        </w:rPr>
        <w:tab/>
      </w:r>
      <w:r w:rsidR="003C146D">
        <w:rPr>
          <w:sz w:val="20"/>
          <w:szCs w:val="20"/>
        </w:rPr>
        <w:tab/>
      </w:r>
      <w:r w:rsidR="003C146D">
        <w:rPr>
          <w:sz w:val="20"/>
          <w:szCs w:val="20"/>
        </w:rPr>
        <w:tab/>
      </w:r>
      <w:r w:rsidR="003C146D">
        <w:rPr>
          <w:sz w:val="20"/>
          <w:szCs w:val="20"/>
        </w:rPr>
        <w:tab/>
      </w:r>
      <w:r w:rsidR="003C146D">
        <w:rPr>
          <w:sz w:val="20"/>
          <w:szCs w:val="20"/>
        </w:rPr>
        <w:tab/>
        <w:t xml:space="preserve">             </w:t>
      </w:r>
      <w:r w:rsidR="00503595">
        <w:rPr>
          <w:sz w:val="20"/>
          <w:szCs w:val="20"/>
        </w:rPr>
        <w:t>Radek Novák</w:t>
      </w:r>
    </w:p>
    <w:p w14:paraId="0389134B" w14:textId="42F9B425" w:rsidR="00BE38E1" w:rsidRPr="00421DD4" w:rsidRDefault="00BE38E1" w:rsidP="00BE38E1">
      <w:pPr>
        <w:rPr>
          <w:sz w:val="20"/>
          <w:szCs w:val="20"/>
        </w:rPr>
      </w:pPr>
      <w:r>
        <w:rPr>
          <w:sz w:val="20"/>
          <w:szCs w:val="20"/>
        </w:rPr>
        <w:t xml:space="preserve">   Ing. Lumír Aschenbrenner</w:t>
      </w:r>
      <w:r>
        <w:rPr>
          <w:sz w:val="20"/>
          <w:szCs w:val="20"/>
        </w:rPr>
        <w:tab/>
      </w:r>
      <w:r>
        <w:rPr>
          <w:sz w:val="20"/>
          <w:szCs w:val="20"/>
        </w:rPr>
        <w:tab/>
      </w:r>
      <w:r>
        <w:rPr>
          <w:sz w:val="20"/>
          <w:szCs w:val="20"/>
        </w:rPr>
        <w:tab/>
      </w:r>
      <w:r>
        <w:rPr>
          <w:sz w:val="20"/>
          <w:szCs w:val="20"/>
        </w:rPr>
        <w:tab/>
      </w:r>
      <w:r>
        <w:rPr>
          <w:sz w:val="20"/>
          <w:szCs w:val="20"/>
        </w:rPr>
        <w:tab/>
        <w:t xml:space="preserve">             jednatel společnosti</w:t>
      </w:r>
    </w:p>
    <w:p w14:paraId="4EC8D86B" w14:textId="0080D905" w:rsidR="003C146D" w:rsidRPr="00421DD4" w:rsidRDefault="00BE38E1" w:rsidP="009C5205">
      <w:pPr>
        <w:rPr>
          <w:sz w:val="20"/>
          <w:szCs w:val="20"/>
        </w:rPr>
      </w:pPr>
      <w:r>
        <w:rPr>
          <w:sz w:val="20"/>
          <w:szCs w:val="20"/>
        </w:rPr>
        <w:t xml:space="preserve">   starosta MO Plzeň 2-Slovany </w:t>
      </w:r>
      <w:r w:rsidR="00503595">
        <w:rPr>
          <w:sz w:val="20"/>
          <w:szCs w:val="20"/>
        </w:rPr>
        <w:tab/>
      </w:r>
      <w:r w:rsidR="00503595">
        <w:rPr>
          <w:sz w:val="20"/>
          <w:szCs w:val="20"/>
        </w:rPr>
        <w:tab/>
      </w:r>
      <w:r w:rsidR="00503595">
        <w:rPr>
          <w:sz w:val="20"/>
          <w:szCs w:val="20"/>
        </w:rPr>
        <w:tab/>
      </w:r>
      <w:r w:rsidR="00503595">
        <w:rPr>
          <w:sz w:val="20"/>
          <w:szCs w:val="20"/>
        </w:rPr>
        <w:tab/>
      </w:r>
      <w:r w:rsidR="003C146D">
        <w:rPr>
          <w:sz w:val="20"/>
          <w:szCs w:val="20"/>
        </w:rPr>
        <w:t xml:space="preserve"> </w:t>
      </w:r>
    </w:p>
    <w:p w14:paraId="337F7266" w14:textId="77777777" w:rsidR="004E7FDF" w:rsidRPr="00421DD4" w:rsidRDefault="004E7FDF">
      <w:pPr>
        <w:rPr>
          <w:sz w:val="20"/>
          <w:szCs w:val="20"/>
        </w:rPr>
      </w:pPr>
    </w:p>
    <w:sectPr w:rsidR="004E7FDF" w:rsidRPr="00421DD4" w:rsidSect="000A36F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7C0F" w14:textId="77777777" w:rsidR="00032EF6" w:rsidRDefault="00032EF6">
      <w:r>
        <w:separator/>
      </w:r>
    </w:p>
  </w:endnote>
  <w:endnote w:type="continuationSeparator" w:id="0">
    <w:p w14:paraId="23D11559" w14:textId="77777777" w:rsidR="00032EF6" w:rsidRDefault="000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0799" w14:textId="77777777" w:rsidR="00414C81" w:rsidRDefault="00414C8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2A84AB4" w14:textId="77777777" w:rsidR="00414C81" w:rsidRDefault="00414C8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341822"/>
      <w:docPartObj>
        <w:docPartGallery w:val="Page Numbers (Bottom of Page)"/>
        <w:docPartUnique/>
      </w:docPartObj>
    </w:sdtPr>
    <w:sdtEndPr/>
    <w:sdtContent>
      <w:p w14:paraId="1D1664EF" w14:textId="568DC124" w:rsidR="00414C81" w:rsidRDefault="00414C81">
        <w:pPr>
          <w:pStyle w:val="Zpat"/>
          <w:jc w:val="center"/>
        </w:pPr>
        <w:r>
          <w:fldChar w:fldCharType="begin"/>
        </w:r>
        <w:r>
          <w:instrText>PAGE   \* MERGEFORMAT</w:instrText>
        </w:r>
        <w:r>
          <w:fldChar w:fldCharType="separate"/>
        </w:r>
        <w:r w:rsidR="006325E4">
          <w:rPr>
            <w:noProof/>
          </w:rPr>
          <w:t>2</w:t>
        </w:r>
        <w:r>
          <w:fldChar w:fldCharType="end"/>
        </w:r>
        <w:r w:rsidR="00503595">
          <w:t>/3</w:t>
        </w:r>
      </w:p>
    </w:sdtContent>
  </w:sdt>
  <w:p w14:paraId="7F2AF2F9" w14:textId="77777777" w:rsidR="00414C81" w:rsidRDefault="00414C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6E5DB" w14:textId="77777777" w:rsidR="00032EF6" w:rsidRDefault="00032EF6">
      <w:r>
        <w:separator/>
      </w:r>
    </w:p>
  </w:footnote>
  <w:footnote w:type="continuationSeparator" w:id="0">
    <w:p w14:paraId="40C8B0BE" w14:textId="77777777" w:rsidR="00032EF6" w:rsidRDefault="00032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E0"/>
    <w:multiLevelType w:val="multilevel"/>
    <w:tmpl w:val="3F4836A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B73A6"/>
    <w:multiLevelType w:val="hybridMultilevel"/>
    <w:tmpl w:val="4C50E776"/>
    <w:lvl w:ilvl="0" w:tplc="A7D2A062">
      <w:start w:val="1"/>
      <w:numFmt w:val="upperRoman"/>
      <w:lvlText w:val="%1."/>
      <w:lvlJc w:val="left"/>
      <w:pPr>
        <w:ind w:left="1068" w:hanging="72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2">
    <w:nsid w:val="0CB3537E"/>
    <w:multiLevelType w:val="hybridMultilevel"/>
    <w:tmpl w:val="B9324D20"/>
    <w:lvl w:ilvl="0" w:tplc="9870A10C">
      <w:start w:val="1"/>
      <w:numFmt w:val="ordinal"/>
      <w:lvlText w:val="II.%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E561A8E"/>
    <w:multiLevelType w:val="hybridMultilevel"/>
    <w:tmpl w:val="04685018"/>
    <w:lvl w:ilvl="0" w:tplc="444467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0582AE8"/>
    <w:multiLevelType w:val="multilevel"/>
    <w:tmpl w:val="7FC4E7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087BA3"/>
    <w:multiLevelType w:val="multilevel"/>
    <w:tmpl w:val="BEC4D9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920164"/>
    <w:multiLevelType w:val="hybridMultilevel"/>
    <w:tmpl w:val="BCC69566"/>
    <w:lvl w:ilvl="0" w:tplc="CB46EFDE">
      <w:start w:val="2"/>
      <w:numFmt w:val="bullet"/>
      <w:lvlText w:val="-"/>
      <w:lvlJc w:val="left"/>
      <w:pPr>
        <w:tabs>
          <w:tab w:val="num" w:pos="1065"/>
        </w:tabs>
        <w:ind w:left="1065" w:hanging="360"/>
      </w:pPr>
      <w:rPr>
        <w:rFonts w:ascii="Arial" w:eastAsia="Times New Roman" w:hAnsi="Arial"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nsid w:val="18286F56"/>
    <w:multiLevelType w:val="multilevel"/>
    <w:tmpl w:val="29120B7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AD3287"/>
    <w:multiLevelType w:val="hybridMultilevel"/>
    <w:tmpl w:val="298A1DB2"/>
    <w:lvl w:ilvl="0" w:tplc="444467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43506A0"/>
    <w:multiLevelType w:val="multilevel"/>
    <w:tmpl w:val="BA44742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3917AE"/>
    <w:multiLevelType w:val="multilevel"/>
    <w:tmpl w:val="2376D6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EC1E27"/>
    <w:multiLevelType w:val="multilevel"/>
    <w:tmpl w:val="0C8462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A526BCB"/>
    <w:multiLevelType w:val="hybridMultilevel"/>
    <w:tmpl w:val="4426F5AA"/>
    <w:lvl w:ilvl="0" w:tplc="0BAE90B0">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F2C153E"/>
    <w:multiLevelType w:val="multilevel"/>
    <w:tmpl w:val="57FAA0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60"/>
      </w:pPr>
      <w:rPr>
        <w:rFonts w:hint="default"/>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762"/>
        </w:tabs>
        <w:ind w:left="762" w:hanging="72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150"/>
        </w:tabs>
        <w:ind w:left="1150" w:hanging="1080"/>
      </w:pPr>
      <w:rPr>
        <w:rFonts w:hint="default"/>
      </w:rPr>
    </w:lvl>
    <w:lvl w:ilvl="6">
      <w:start w:val="1"/>
      <w:numFmt w:val="decimal"/>
      <w:lvlText w:val="%1.%2.%3.%4.%5.%6.%7."/>
      <w:lvlJc w:val="left"/>
      <w:pPr>
        <w:tabs>
          <w:tab w:val="num" w:pos="1524"/>
        </w:tabs>
        <w:ind w:left="1524" w:hanging="1440"/>
      </w:pPr>
      <w:rPr>
        <w:rFonts w:hint="default"/>
      </w:rPr>
    </w:lvl>
    <w:lvl w:ilvl="7">
      <w:start w:val="1"/>
      <w:numFmt w:val="decimal"/>
      <w:lvlText w:val="%1.%2.%3.%4.%5.%6.%7.%8."/>
      <w:lvlJc w:val="left"/>
      <w:pPr>
        <w:tabs>
          <w:tab w:val="num" w:pos="1538"/>
        </w:tabs>
        <w:ind w:left="1538" w:hanging="1440"/>
      </w:pPr>
      <w:rPr>
        <w:rFonts w:hint="default"/>
      </w:rPr>
    </w:lvl>
    <w:lvl w:ilvl="8">
      <w:start w:val="1"/>
      <w:numFmt w:val="decimal"/>
      <w:lvlText w:val="%1.%2.%3.%4.%5.%6.%7.%8.%9."/>
      <w:lvlJc w:val="left"/>
      <w:pPr>
        <w:tabs>
          <w:tab w:val="num" w:pos="1912"/>
        </w:tabs>
        <w:ind w:left="1912" w:hanging="1800"/>
      </w:pPr>
      <w:rPr>
        <w:rFonts w:hint="default"/>
      </w:rPr>
    </w:lvl>
  </w:abstractNum>
  <w:abstractNum w:abstractNumId="14">
    <w:nsid w:val="503A75AD"/>
    <w:multiLevelType w:val="hybridMultilevel"/>
    <w:tmpl w:val="2ADA6D4E"/>
    <w:lvl w:ilvl="0" w:tplc="6C4CFAA0">
      <w:start w:val="1"/>
      <w:numFmt w:val="decimal"/>
      <w:lvlText w:val="%1."/>
      <w:lvlJc w:val="left"/>
      <w:pPr>
        <w:tabs>
          <w:tab w:val="num" w:pos="720"/>
        </w:tabs>
        <w:ind w:left="720" w:hanging="360"/>
      </w:pPr>
      <w:rPr>
        <w:rFonts w:hint="default"/>
      </w:rPr>
    </w:lvl>
    <w:lvl w:ilvl="1" w:tplc="C00C39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8562536"/>
    <w:multiLevelType w:val="hybridMultilevel"/>
    <w:tmpl w:val="65947134"/>
    <w:lvl w:ilvl="0" w:tplc="540E162A">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C230132"/>
    <w:multiLevelType w:val="multilevel"/>
    <w:tmpl w:val="F93E57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CB720F5"/>
    <w:multiLevelType w:val="multilevel"/>
    <w:tmpl w:val="3F4836A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2022C69"/>
    <w:multiLevelType w:val="multilevel"/>
    <w:tmpl w:val="B8506204"/>
    <w:lvl w:ilvl="0">
      <w:start w:val="4"/>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2F647A7"/>
    <w:multiLevelType w:val="hybridMultilevel"/>
    <w:tmpl w:val="A6569AFA"/>
    <w:lvl w:ilvl="0" w:tplc="444467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3D07F99"/>
    <w:multiLevelType w:val="multilevel"/>
    <w:tmpl w:val="B36A5B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5B173DA"/>
    <w:multiLevelType w:val="hybridMultilevel"/>
    <w:tmpl w:val="2820A36C"/>
    <w:lvl w:ilvl="0" w:tplc="A7D2A0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1D21F5"/>
    <w:multiLevelType w:val="hybridMultilevel"/>
    <w:tmpl w:val="3D6E29B8"/>
    <w:lvl w:ilvl="0" w:tplc="7DACAF80">
      <w:start w:val="2"/>
      <w:numFmt w:val="decimal"/>
      <w:lvlText w:val="%1."/>
      <w:lvlJc w:val="left"/>
      <w:pPr>
        <w:tabs>
          <w:tab w:val="num" w:pos="1065"/>
        </w:tabs>
        <w:ind w:left="1065" w:hanging="705"/>
      </w:pPr>
      <w:rPr>
        <w:rFonts w:hint="default"/>
        <w:b/>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2E2593"/>
    <w:multiLevelType w:val="hybridMultilevel"/>
    <w:tmpl w:val="34A4F4D4"/>
    <w:lvl w:ilvl="0" w:tplc="CF72DF62">
      <w:start w:val="1"/>
      <w:numFmt w:val="decimal"/>
      <w:lvlText w:val="%1."/>
      <w:lvlJc w:val="left"/>
      <w:pPr>
        <w:tabs>
          <w:tab w:val="num" w:pos="720"/>
        </w:tabs>
        <w:ind w:left="720" w:hanging="360"/>
      </w:pPr>
      <w:rPr>
        <w:rFonts w:hint="default"/>
      </w:rPr>
    </w:lvl>
    <w:lvl w:ilvl="1" w:tplc="278C7AF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1AC1BC2"/>
    <w:multiLevelType w:val="hybridMultilevel"/>
    <w:tmpl w:val="BED81A0A"/>
    <w:lvl w:ilvl="0" w:tplc="56184BA8">
      <w:start w:val="4"/>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nsid w:val="71D12B03"/>
    <w:multiLevelType w:val="multilevel"/>
    <w:tmpl w:val="9B020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4742E2"/>
    <w:multiLevelType w:val="hybridMultilevel"/>
    <w:tmpl w:val="520E5FFE"/>
    <w:lvl w:ilvl="0" w:tplc="44446708">
      <w:start w:val="1"/>
      <w:numFmt w:val="decimal"/>
      <w:lvlText w:val="%1."/>
      <w:lvlJc w:val="left"/>
      <w:pPr>
        <w:tabs>
          <w:tab w:val="num" w:pos="720"/>
        </w:tabs>
        <w:ind w:left="720" w:hanging="360"/>
      </w:pPr>
      <w:rPr>
        <w:rFonts w:hint="default"/>
      </w:rPr>
    </w:lvl>
    <w:lvl w:ilvl="1" w:tplc="EC02B2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B051EB"/>
    <w:multiLevelType w:val="hybridMultilevel"/>
    <w:tmpl w:val="C2EC7542"/>
    <w:lvl w:ilvl="0" w:tplc="61240622">
      <w:start w:val="1"/>
      <w:numFmt w:val="decimal"/>
      <w:lvlText w:val="%1."/>
      <w:lvlJc w:val="left"/>
      <w:pPr>
        <w:tabs>
          <w:tab w:val="num" w:pos="374"/>
        </w:tabs>
        <w:ind w:left="374" w:hanging="360"/>
      </w:pPr>
      <w:rPr>
        <w:rFonts w:hint="default"/>
      </w:rPr>
    </w:lvl>
    <w:lvl w:ilvl="1" w:tplc="04050019" w:tentative="1">
      <w:start w:val="1"/>
      <w:numFmt w:val="lowerLetter"/>
      <w:lvlText w:val="%2."/>
      <w:lvlJc w:val="left"/>
      <w:pPr>
        <w:tabs>
          <w:tab w:val="num" w:pos="1094"/>
        </w:tabs>
        <w:ind w:left="1094" w:hanging="360"/>
      </w:pPr>
    </w:lvl>
    <w:lvl w:ilvl="2" w:tplc="0405001B" w:tentative="1">
      <w:start w:val="1"/>
      <w:numFmt w:val="lowerRoman"/>
      <w:lvlText w:val="%3."/>
      <w:lvlJc w:val="right"/>
      <w:pPr>
        <w:tabs>
          <w:tab w:val="num" w:pos="1814"/>
        </w:tabs>
        <w:ind w:left="1814" w:hanging="180"/>
      </w:pPr>
    </w:lvl>
    <w:lvl w:ilvl="3" w:tplc="0405000F" w:tentative="1">
      <w:start w:val="1"/>
      <w:numFmt w:val="decimal"/>
      <w:lvlText w:val="%4."/>
      <w:lvlJc w:val="left"/>
      <w:pPr>
        <w:tabs>
          <w:tab w:val="num" w:pos="2534"/>
        </w:tabs>
        <w:ind w:left="2534" w:hanging="360"/>
      </w:pPr>
    </w:lvl>
    <w:lvl w:ilvl="4" w:tplc="04050019" w:tentative="1">
      <w:start w:val="1"/>
      <w:numFmt w:val="lowerLetter"/>
      <w:lvlText w:val="%5."/>
      <w:lvlJc w:val="left"/>
      <w:pPr>
        <w:tabs>
          <w:tab w:val="num" w:pos="3254"/>
        </w:tabs>
        <w:ind w:left="3254" w:hanging="360"/>
      </w:pPr>
    </w:lvl>
    <w:lvl w:ilvl="5" w:tplc="0405001B" w:tentative="1">
      <w:start w:val="1"/>
      <w:numFmt w:val="lowerRoman"/>
      <w:lvlText w:val="%6."/>
      <w:lvlJc w:val="right"/>
      <w:pPr>
        <w:tabs>
          <w:tab w:val="num" w:pos="3974"/>
        </w:tabs>
        <w:ind w:left="3974" w:hanging="180"/>
      </w:pPr>
    </w:lvl>
    <w:lvl w:ilvl="6" w:tplc="0405000F" w:tentative="1">
      <w:start w:val="1"/>
      <w:numFmt w:val="decimal"/>
      <w:lvlText w:val="%7."/>
      <w:lvlJc w:val="left"/>
      <w:pPr>
        <w:tabs>
          <w:tab w:val="num" w:pos="4694"/>
        </w:tabs>
        <w:ind w:left="4694" w:hanging="360"/>
      </w:pPr>
    </w:lvl>
    <w:lvl w:ilvl="7" w:tplc="04050019" w:tentative="1">
      <w:start w:val="1"/>
      <w:numFmt w:val="lowerLetter"/>
      <w:lvlText w:val="%8."/>
      <w:lvlJc w:val="left"/>
      <w:pPr>
        <w:tabs>
          <w:tab w:val="num" w:pos="5414"/>
        </w:tabs>
        <w:ind w:left="5414" w:hanging="360"/>
      </w:pPr>
    </w:lvl>
    <w:lvl w:ilvl="8" w:tplc="0405001B" w:tentative="1">
      <w:start w:val="1"/>
      <w:numFmt w:val="lowerRoman"/>
      <w:lvlText w:val="%9."/>
      <w:lvlJc w:val="right"/>
      <w:pPr>
        <w:tabs>
          <w:tab w:val="num" w:pos="6134"/>
        </w:tabs>
        <w:ind w:left="6134" w:hanging="180"/>
      </w:pPr>
    </w:lvl>
  </w:abstractNum>
  <w:num w:numId="1">
    <w:abstractNumId w:val="17"/>
  </w:num>
  <w:num w:numId="2">
    <w:abstractNumId w:val="9"/>
  </w:num>
  <w:num w:numId="3">
    <w:abstractNumId w:val="5"/>
  </w:num>
  <w:num w:numId="4">
    <w:abstractNumId w:val="20"/>
  </w:num>
  <w:num w:numId="5">
    <w:abstractNumId w:val="12"/>
  </w:num>
  <w:num w:numId="6">
    <w:abstractNumId w:val="10"/>
  </w:num>
  <w:num w:numId="7">
    <w:abstractNumId w:val="6"/>
  </w:num>
  <w:num w:numId="8">
    <w:abstractNumId w:val="22"/>
  </w:num>
  <w:num w:numId="9">
    <w:abstractNumId w:val="16"/>
  </w:num>
  <w:num w:numId="10">
    <w:abstractNumId w:val="4"/>
  </w:num>
  <w:num w:numId="11">
    <w:abstractNumId w:val="26"/>
  </w:num>
  <w:num w:numId="12">
    <w:abstractNumId w:val="0"/>
  </w:num>
  <w:num w:numId="13">
    <w:abstractNumId w:val="7"/>
  </w:num>
  <w:num w:numId="14">
    <w:abstractNumId w:val="18"/>
  </w:num>
  <w:num w:numId="15">
    <w:abstractNumId w:val="25"/>
  </w:num>
  <w:num w:numId="16">
    <w:abstractNumId w:val="13"/>
  </w:num>
  <w:num w:numId="17">
    <w:abstractNumId w:val="11"/>
  </w:num>
  <w:num w:numId="18">
    <w:abstractNumId w:val="8"/>
  </w:num>
  <w:num w:numId="19">
    <w:abstractNumId w:val="27"/>
  </w:num>
  <w:num w:numId="20">
    <w:abstractNumId w:val="19"/>
  </w:num>
  <w:num w:numId="21">
    <w:abstractNumId w:val="14"/>
  </w:num>
  <w:num w:numId="22">
    <w:abstractNumId w:val="3"/>
  </w:num>
  <w:num w:numId="23">
    <w:abstractNumId w:val="23"/>
  </w:num>
  <w:num w:numId="24">
    <w:abstractNumId w:val="15"/>
  </w:num>
  <w:num w:numId="25">
    <w:abstractNumId w:val="24"/>
  </w:num>
  <w:num w:numId="26">
    <w:abstractNumId w:val="21"/>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40"/>
    <w:rsid w:val="0000599A"/>
    <w:rsid w:val="00012CA2"/>
    <w:rsid w:val="00032EF6"/>
    <w:rsid w:val="00043DBE"/>
    <w:rsid w:val="0004732F"/>
    <w:rsid w:val="00047CAC"/>
    <w:rsid w:val="00051B40"/>
    <w:rsid w:val="000604FF"/>
    <w:rsid w:val="00062A93"/>
    <w:rsid w:val="00091A7F"/>
    <w:rsid w:val="000971B2"/>
    <w:rsid w:val="000A36F9"/>
    <w:rsid w:val="000B0F2C"/>
    <w:rsid w:val="000B2DE7"/>
    <w:rsid w:val="000C699C"/>
    <w:rsid w:val="000F2976"/>
    <w:rsid w:val="00107C5A"/>
    <w:rsid w:val="00107E43"/>
    <w:rsid w:val="00144BBE"/>
    <w:rsid w:val="001473C9"/>
    <w:rsid w:val="001618A4"/>
    <w:rsid w:val="001621AC"/>
    <w:rsid w:val="00165C2B"/>
    <w:rsid w:val="00165CD2"/>
    <w:rsid w:val="00174351"/>
    <w:rsid w:val="00175B79"/>
    <w:rsid w:val="0018023F"/>
    <w:rsid w:val="00185826"/>
    <w:rsid w:val="00191373"/>
    <w:rsid w:val="001B1B11"/>
    <w:rsid w:val="001D1C6F"/>
    <w:rsid w:val="001D448D"/>
    <w:rsid w:val="001F04A6"/>
    <w:rsid w:val="001F6D67"/>
    <w:rsid w:val="002029F0"/>
    <w:rsid w:val="0024028B"/>
    <w:rsid w:val="0024613A"/>
    <w:rsid w:val="00246AD3"/>
    <w:rsid w:val="00256DA8"/>
    <w:rsid w:val="00262B27"/>
    <w:rsid w:val="00280950"/>
    <w:rsid w:val="00292F10"/>
    <w:rsid w:val="002A0494"/>
    <w:rsid w:val="002C7DE0"/>
    <w:rsid w:val="002D3D42"/>
    <w:rsid w:val="002F28BA"/>
    <w:rsid w:val="00313540"/>
    <w:rsid w:val="00324461"/>
    <w:rsid w:val="00327B0D"/>
    <w:rsid w:val="00340DD2"/>
    <w:rsid w:val="003560E9"/>
    <w:rsid w:val="00373856"/>
    <w:rsid w:val="00382E4F"/>
    <w:rsid w:val="00387E6A"/>
    <w:rsid w:val="003937A1"/>
    <w:rsid w:val="00395B3A"/>
    <w:rsid w:val="003C146D"/>
    <w:rsid w:val="003C3D55"/>
    <w:rsid w:val="003D0756"/>
    <w:rsid w:val="00400583"/>
    <w:rsid w:val="0041061E"/>
    <w:rsid w:val="004107BD"/>
    <w:rsid w:val="00414C81"/>
    <w:rsid w:val="00421DD4"/>
    <w:rsid w:val="0044287F"/>
    <w:rsid w:val="004724C9"/>
    <w:rsid w:val="0047460F"/>
    <w:rsid w:val="004804D8"/>
    <w:rsid w:val="0048585C"/>
    <w:rsid w:val="00496B17"/>
    <w:rsid w:val="004A039F"/>
    <w:rsid w:val="004A57C7"/>
    <w:rsid w:val="004B2E2F"/>
    <w:rsid w:val="004D5D62"/>
    <w:rsid w:val="004D698E"/>
    <w:rsid w:val="004E7FDF"/>
    <w:rsid w:val="004F4872"/>
    <w:rsid w:val="00502D61"/>
    <w:rsid w:val="00503595"/>
    <w:rsid w:val="0050446B"/>
    <w:rsid w:val="0050616E"/>
    <w:rsid w:val="005137F1"/>
    <w:rsid w:val="00550386"/>
    <w:rsid w:val="00553EC1"/>
    <w:rsid w:val="00562B1E"/>
    <w:rsid w:val="00574EAA"/>
    <w:rsid w:val="0057681A"/>
    <w:rsid w:val="00590390"/>
    <w:rsid w:val="00596AA5"/>
    <w:rsid w:val="005A1400"/>
    <w:rsid w:val="005B4826"/>
    <w:rsid w:val="005B514E"/>
    <w:rsid w:val="005C2ACD"/>
    <w:rsid w:val="005E6904"/>
    <w:rsid w:val="005F58EE"/>
    <w:rsid w:val="00606806"/>
    <w:rsid w:val="0061516D"/>
    <w:rsid w:val="0061553B"/>
    <w:rsid w:val="006177D0"/>
    <w:rsid w:val="006325E4"/>
    <w:rsid w:val="00645029"/>
    <w:rsid w:val="006460ED"/>
    <w:rsid w:val="006538DD"/>
    <w:rsid w:val="00654BD9"/>
    <w:rsid w:val="00662637"/>
    <w:rsid w:val="00672DDD"/>
    <w:rsid w:val="00681FB8"/>
    <w:rsid w:val="0068343B"/>
    <w:rsid w:val="00686DC9"/>
    <w:rsid w:val="00694CBF"/>
    <w:rsid w:val="006A4674"/>
    <w:rsid w:val="006E46AA"/>
    <w:rsid w:val="0070511D"/>
    <w:rsid w:val="00712DC9"/>
    <w:rsid w:val="0071651C"/>
    <w:rsid w:val="007206B5"/>
    <w:rsid w:val="007216F8"/>
    <w:rsid w:val="007271FF"/>
    <w:rsid w:val="00735D1A"/>
    <w:rsid w:val="0073643D"/>
    <w:rsid w:val="00743D72"/>
    <w:rsid w:val="0075256F"/>
    <w:rsid w:val="007526AF"/>
    <w:rsid w:val="00753F3A"/>
    <w:rsid w:val="00761EAF"/>
    <w:rsid w:val="00767FE6"/>
    <w:rsid w:val="007701B8"/>
    <w:rsid w:val="00772BBF"/>
    <w:rsid w:val="00774230"/>
    <w:rsid w:val="00774C9D"/>
    <w:rsid w:val="00782F6D"/>
    <w:rsid w:val="007A1C9C"/>
    <w:rsid w:val="007F48C4"/>
    <w:rsid w:val="0080038C"/>
    <w:rsid w:val="00810FE6"/>
    <w:rsid w:val="0082576B"/>
    <w:rsid w:val="00827D86"/>
    <w:rsid w:val="00835469"/>
    <w:rsid w:val="008477F4"/>
    <w:rsid w:val="00856234"/>
    <w:rsid w:val="008668C0"/>
    <w:rsid w:val="008736D0"/>
    <w:rsid w:val="00880798"/>
    <w:rsid w:val="008A392B"/>
    <w:rsid w:val="008A4B20"/>
    <w:rsid w:val="008A516F"/>
    <w:rsid w:val="008F119F"/>
    <w:rsid w:val="008F263A"/>
    <w:rsid w:val="00904489"/>
    <w:rsid w:val="00921EF1"/>
    <w:rsid w:val="00921EF8"/>
    <w:rsid w:val="00944BD9"/>
    <w:rsid w:val="00960B23"/>
    <w:rsid w:val="00962BFD"/>
    <w:rsid w:val="00972AC8"/>
    <w:rsid w:val="00995540"/>
    <w:rsid w:val="009B2B78"/>
    <w:rsid w:val="009C2529"/>
    <w:rsid w:val="009C5205"/>
    <w:rsid w:val="00A14860"/>
    <w:rsid w:val="00A16608"/>
    <w:rsid w:val="00A561DB"/>
    <w:rsid w:val="00A63459"/>
    <w:rsid w:val="00A732A2"/>
    <w:rsid w:val="00A916D7"/>
    <w:rsid w:val="00AB5054"/>
    <w:rsid w:val="00AB6E08"/>
    <w:rsid w:val="00AB7BA0"/>
    <w:rsid w:val="00AF1214"/>
    <w:rsid w:val="00AF6094"/>
    <w:rsid w:val="00B019D5"/>
    <w:rsid w:val="00B03BED"/>
    <w:rsid w:val="00B051FC"/>
    <w:rsid w:val="00B1145E"/>
    <w:rsid w:val="00B24640"/>
    <w:rsid w:val="00B43547"/>
    <w:rsid w:val="00B552DA"/>
    <w:rsid w:val="00B806CF"/>
    <w:rsid w:val="00B87157"/>
    <w:rsid w:val="00BA690A"/>
    <w:rsid w:val="00BB3744"/>
    <w:rsid w:val="00BC5743"/>
    <w:rsid w:val="00BC6C05"/>
    <w:rsid w:val="00BD289F"/>
    <w:rsid w:val="00BD70A5"/>
    <w:rsid w:val="00BD71F7"/>
    <w:rsid w:val="00BE0125"/>
    <w:rsid w:val="00BE23AD"/>
    <w:rsid w:val="00BE38E1"/>
    <w:rsid w:val="00BE421C"/>
    <w:rsid w:val="00C06209"/>
    <w:rsid w:val="00C074E9"/>
    <w:rsid w:val="00C14241"/>
    <w:rsid w:val="00C451B7"/>
    <w:rsid w:val="00C4602E"/>
    <w:rsid w:val="00C64359"/>
    <w:rsid w:val="00C71D80"/>
    <w:rsid w:val="00C80291"/>
    <w:rsid w:val="00C805E6"/>
    <w:rsid w:val="00C844E0"/>
    <w:rsid w:val="00C92B4A"/>
    <w:rsid w:val="00CB65A1"/>
    <w:rsid w:val="00CC1ABF"/>
    <w:rsid w:val="00CE0E56"/>
    <w:rsid w:val="00CE2407"/>
    <w:rsid w:val="00CE5E1D"/>
    <w:rsid w:val="00D00806"/>
    <w:rsid w:val="00D05AE6"/>
    <w:rsid w:val="00D163A3"/>
    <w:rsid w:val="00D22852"/>
    <w:rsid w:val="00D23C4F"/>
    <w:rsid w:val="00D542B3"/>
    <w:rsid w:val="00D56C48"/>
    <w:rsid w:val="00D60487"/>
    <w:rsid w:val="00D6111A"/>
    <w:rsid w:val="00D75FA0"/>
    <w:rsid w:val="00DA0870"/>
    <w:rsid w:val="00DA3FF6"/>
    <w:rsid w:val="00DB334F"/>
    <w:rsid w:val="00DB7581"/>
    <w:rsid w:val="00DB7B12"/>
    <w:rsid w:val="00DC545B"/>
    <w:rsid w:val="00DE088A"/>
    <w:rsid w:val="00E0194C"/>
    <w:rsid w:val="00E3136B"/>
    <w:rsid w:val="00E36CC8"/>
    <w:rsid w:val="00E443DF"/>
    <w:rsid w:val="00E567D2"/>
    <w:rsid w:val="00EB1A4F"/>
    <w:rsid w:val="00ED31B1"/>
    <w:rsid w:val="00EE1647"/>
    <w:rsid w:val="00EE3DE8"/>
    <w:rsid w:val="00EF43CB"/>
    <w:rsid w:val="00EF5DCA"/>
    <w:rsid w:val="00F0707E"/>
    <w:rsid w:val="00F103E2"/>
    <w:rsid w:val="00F11DC2"/>
    <w:rsid w:val="00F31240"/>
    <w:rsid w:val="00F32DB8"/>
    <w:rsid w:val="00F647B8"/>
    <w:rsid w:val="00F779A6"/>
    <w:rsid w:val="00F77E48"/>
    <w:rsid w:val="00FA5C63"/>
    <w:rsid w:val="00FB2F45"/>
    <w:rsid w:val="00FD1D99"/>
    <w:rsid w:val="00FE2F46"/>
    <w:rsid w:val="00FE3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E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6F9"/>
    <w:rPr>
      <w:rFonts w:ascii="Arial" w:hAnsi="Arial" w:cs="Arial"/>
      <w:sz w:val="24"/>
      <w:szCs w:val="24"/>
    </w:rPr>
  </w:style>
  <w:style w:type="paragraph" w:styleId="Nadpis1">
    <w:name w:val="heading 1"/>
    <w:basedOn w:val="Normln"/>
    <w:next w:val="Normln"/>
    <w:qFormat/>
    <w:rsid w:val="000A36F9"/>
    <w:pPr>
      <w:keepNext/>
      <w:outlineLvl w:val="0"/>
    </w:pPr>
    <w:rPr>
      <w:rFonts w:ascii="Times New Roman" w:hAnsi="Times New Roman" w:cs="Times New Roman"/>
      <w:szCs w:val="20"/>
    </w:rPr>
  </w:style>
  <w:style w:type="paragraph" w:styleId="Nadpis2">
    <w:name w:val="heading 2"/>
    <w:basedOn w:val="Normln"/>
    <w:next w:val="Normln"/>
    <w:qFormat/>
    <w:rsid w:val="000A36F9"/>
    <w:pPr>
      <w:keepNext/>
      <w:outlineLvl w:val="1"/>
    </w:pPr>
    <w:rPr>
      <w:b/>
      <w:bCs/>
      <w:color w:val="000000"/>
      <w:sz w:val="28"/>
      <w:szCs w:val="28"/>
    </w:rPr>
  </w:style>
  <w:style w:type="paragraph" w:styleId="Nadpis3">
    <w:name w:val="heading 3"/>
    <w:basedOn w:val="Normln"/>
    <w:next w:val="Normln"/>
    <w:qFormat/>
    <w:rsid w:val="000A36F9"/>
    <w:pPr>
      <w:keepNext/>
      <w:jc w:val="center"/>
      <w:outlineLvl w:val="2"/>
    </w:pPr>
    <w:rPr>
      <w:rFonts w:ascii="Times New Roman" w:hAnsi="Times New Roman" w:cs="Times New Roman"/>
      <w:b/>
      <w:szCs w:val="20"/>
    </w:rPr>
  </w:style>
  <w:style w:type="paragraph" w:styleId="Nadpis4">
    <w:name w:val="heading 4"/>
    <w:basedOn w:val="Normln"/>
    <w:next w:val="Normln"/>
    <w:qFormat/>
    <w:rsid w:val="000A36F9"/>
    <w:pPr>
      <w:keepNext/>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36F9"/>
    <w:pPr>
      <w:tabs>
        <w:tab w:val="center" w:pos="4536"/>
        <w:tab w:val="right" w:pos="9072"/>
      </w:tabs>
    </w:pPr>
  </w:style>
  <w:style w:type="character" w:styleId="slostrnky">
    <w:name w:val="page number"/>
    <w:basedOn w:val="Standardnpsmoodstavce"/>
    <w:semiHidden/>
    <w:rsid w:val="000A36F9"/>
  </w:style>
  <w:style w:type="character" w:styleId="Hypertextovodkaz">
    <w:name w:val="Hyperlink"/>
    <w:basedOn w:val="Standardnpsmoodstavce"/>
    <w:semiHidden/>
    <w:rsid w:val="000A36F9"/>
    <w:rPr>
      <w:color w:val="0000FF"/>
      <w:u w:val="single"/>
    </w:rPr>
  </w:style>
  <w:style w:type="paragraph" w:styleId="Textbubliny">
    <w:name w:val="Balloon Text"/>
    <w:basedOn w:val="Normln"/>
    <w:semiHidden/>
    <w:rsid w:val="000A36F9"/>
    <w:rPr>
      <w:rFonts w:ascii="Tahoma" w:hAnsi="Tahoma" w:cs="Tahoma"/>
      <w:sz w:val="16"/>
      <w:szCs w:val="16"/>
    </w:rPr>
  </w:style>
  <w:style w:type="character" w:customStyle="1" w:styleId="platne1">
    <w:name w:val="platne1"/>
    <w:basedOn w:val="Standardnpsmoodstavce"/>
    <w:rsid w:val="000A36F9"/>
  </w:style>
  <w:style w:type="paragraph" w:styleId="Zkladntext">
    <w:name w:val="Body Text"/>
    <w:basedOn w:val="Normln"/>
    <w:semiHidden/>
    <w:rsid w:val="000A36F9"/>
    <w:pPr>
      <w:jc w:val="both"/>
    </w:pPr>
    <w:rPr>
      <w:rFonts w:ascii="Times New Roman" w:hAnsi="Times New Roman" w:cs="Times New Roman"/>
    </w:rPr>
  </w:style>
  <w:style w:type="paragraph" w:styleId="Odstavecseseznamem">
    <w:name w:val="List Paragraph"/>
    <w:basedOn w:val="Normln"/>
    <w:uiPriority w:val="34"/>
    <w:qFormat/>
    <w:rsid w:val="00686DC9"/>
    <w:pPr>
      <w:ind w:left="708"/>
    </w:pPr>
  </w:style>
  <w:style w:type="character" w:styleId="Odkaznakoment">
    <w:name w:val="annotation reference"/>
    <w:basedOn w:val="Standardnpsmoodstavce"/>
    <w:uiPriority w:val="99"/>
    <w:semiHidden/>
    <w:unhideWhenUsed/>
    <w:rsid w:val="008736D0"/>
    <w:rPr>
      <w:sz w:val="16"/>
      <w:szCs w:val="16"/>
    </w:rPr>
  </w:style>
  <w:style w:type="paragraph" w:styleId="Textkomente">
    <w:name w:val="annotation text"/>
    <w:basedOn w:val="Normln"/>
    <w:link w:val="TextkomenteChar"/>
    <w:uiPriority w:val="99"/>
    <w:semiHidden/>
    <w:unhideWhenUsed/>
    <w:rsid w:val="008736D0"/>
    <w:rPr>
      <w:sz w:val="20"/>
      <w:szCs w:val="20"/>
    </w:rPr>
  </w:style>
  <w:style w:type="character" w:customStyle="1" w:styleId="TextkomenteChar">
    <w:name w:val="Text komentáře Char"/>
    <w:basedOn w:val="Standardnpsmoodstavce"/>
    <w:link w:val="Textkomente"/>
    <w:uiPriority w:val="99"/>
    <w:semiHidden/>
    <w:rsid w:val="008736D0"/>
    <w:rPr>
      <w:rFonts w:ascii="Arial" w:hAnsi="Arial" w:cs="Arial"/>
    </w:rPr>
  </w:style>
  <w:style w:type="paragraph" w:styleId="Pedmtkomente">
    <w:name w:val="annotation subject"/>
    <w:basedOn w:val="Textkomente"/>
    <w:next w:val="Textkomente"/>
    <w:link w:val="PedmtkomenteChar"/>
    <w:uiPriority w:val="99"/>
    <w:semiHidden/>
    <w:unhideWhenUsed/>
    <w:rsid w:val="008736D0"/>
    <w:rPr>
      <w:b/>
      <w:bCs/>
    </w:rPr>
  </w:style>
  <w:style w:type="character" w:customStyle="1" w:styleId="PedmtkomenteChar">
    <w:name w:val="Předmět komentáře Char"/>
    <w:basedOn w:val="TextkomenteChar"/>
    <w:link w:val="Pedmtkomente"/>
    <w:uiPriority w:val="99"/>
    <w:semiHidden/>
    <w:rsid w:val="008736D0"/>
    <w:rPr>
      <w:rFonts w:ascii="Arial" w:hAnsi="Arial" w:cs="Arial"/>
      <w:b/>
      <w:bCs/>
    </w:rPr>
  </w:style>
  <w:style w:type="paragraph" w:styleId="Zhlav">
    <w:name w:val="header"/>
    <w:basedOn w:val="Normln"/>
    <w:link w:val="ZhlavChar"/>
    <w:uiPriority w:val="99"/>
    <w:unhideWhenUsed/>
    <w:rsid w:val="00CC1ABF"/>
    <w:pPr>
      <w:tabs>
        <w:tab w:val="center" w:pos="4536"/>
        <w:tab w:val="right" w:pos="9072"/>
      </w:tabs>
    </w:pPr>
  </w:style>
  <w:style w:type="character" w:customStyle="1" w:styleId="ZhlavChar">
    <w:name w:val="Záhlaví Char"/>
    <w:basedOn w:val="Standardnpsmoodstavce"/>
    <w:link w:val="Zhlav"/>
    <w:uiPriority w:val="99"/>
    <w:rsid w:val="00CC1ABF"/>
    <w:rPr>
      <w:rFonts w:ascii="Arial" w:hAnsi="Arial" w:cs="Arial"/>
      <w:sz w:val="24"/>
      <w:szCs w:val="24"/>
    </w:rPr>
  </w:style>
  <w:style w:type="character" w:customStyle="1" w:styleId="ZpatChar">
    <w:name w:val="Zápatí Char"/>
    <w:basedOn w:val="Standardnpsmoodstavce"/>
    <w:link w:val="Zpat"/>
    <w:uiPriority w:val="99"/>
    <w:rsid w:val="00774230"/>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6F9"/>
    <w:rPr>
      <w:rFonts w:ascii="Arial" w:hAnsi="Arial" w:cs="Arial"/>
      <w:sz w:val="24"/>
      <w:szCs w:val="24"/>
    </w:rPr>
  </w:style>
  <w:style w:type="paragraph" w:styleId="Nadpis1">
    <w:name w:val="heading 1"/>
    <w:basedOn w:val="Normln"/>
    <w:next w:val="Normln"/>
    <w:qFormat/>
    <w:rsid w:val="000A36F9"/>
    <w:pPr>
      <w:keepNext/>
      <w:outlineLvl w:val="0"/>
    </w:pPr>
    <w:rPr>
      <w:rFonts w:ascii="Times New Roman" w:hAnsi="Times New Roman" w:cs="Times New Roman"/>
      <w:szCs w:val="20"/>
    </w:rPr>
  </w:style>
  <w:style w:type="paragraph" w:styleId="Nadpis2">
    <w:name w:val="heading 2"/>
    <w:basedOn w:val="Normln"/>
    <w:next w:val="Normln"/>
    <w:qFormat/>
    <w:rsid w:val="000A36F9"/>
    <w:pPr>
      <w:keepNext/>
      <w:outlineLvl w:val="1"/>
    </w:pPr>
    <w:rPr>
      <w:b/>
      <w:bCs/>
      <w:color w:val="000000"/>
      <w:sz w:val="28"/>
      <w:szCs w:val="28"/>
    </w:rPr>
  </w:style>
  <w:style w:type="paragraph" w:styleId="Nadpis3">
    <w:name w:val="heading 3"/>
    <w:basedOn w:val="Normln"/>
    <w:next w:val="Normln"/>
    <w:qFormat/>
    <w:rsid w:val="000A36F9"/>
    <w:pPr>
      <w:keepNext/>
      <w:jc w:val="center"/>
      <w:outlineLvl w:val="2"/>
    </w:pPr>
    <w:rPr>
      <w:rFonts w:ascii="Times New Roman" w:hAnsi="Times New Roman" w:cs="Times New Roman"/>
      <w:b/>
      <w:szCs w:val="20"/>
    </w:rPr>
  </w:style>
  <w:style w:type="paragraph" w:styleId="Nadpis4">
    <w:name w:val="heading 4"/>
    <w:basedOn w:val="Normln"/>
    <w:next w:val="Normln"/>
    <w:qFormat/>
    <w:rsid w:val="000A36F9"/>
    <w:pPr>
      <w:keepNext/>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36F9"/>
    <w:pPr>
      <w:tabs>
        <w:tab w:val="center" w:pos="4536"/>
        <w:tab w:val="right" w:pos="9072"/>
      </w:tabs>
    </w:pPr>
  </w:style>
  <w:style w:type="character" w:styleId="slostrnky">
    <w:name w:val="page number"/>
    <w:basedOn w:val="Standardnpsmoodstavce"/>
    <w:semiHidden/>
    <w:rsid w:val="000A36F9"/>
  </w:style>
  <w:style w:type="character" w:styleId="Hypertextovodkaz">
    <w:name w:val="Hyperlink"/>
    <w:basedOn w:val="Standardnpsmoodstavce"/>
    <w:semiHidden/>
    <w:rsid w:val="000A36F9"/>
    <w:rPr>
      <w:color w:val="0000FF"/>
      <w:u w:val="single"/>
    </w:rPr>
  </w:style>
  <w:style w:type="paragraph" w:styleId="Textbubliny">
    <w:name w:val="Balloon Text"/>
    <w:basedOn w:val="Normln"/>
    <w:semiHidden/>
    <w:rsid w:val="000A36F9"/>
    <w:rPr>
      <w:rFonts w:ascii="Tahoma" w:hAnsi="Tahoma" w:cs="Tahoma"/>
      <w:sz w:val="16"/>
      <w:szCs w:val="16"/>
    </w:rPr>
  </w:style>
  <w:style w:type="character" w:customStyle="1" w:styleId="platne1">
    <w:name w:val="platne1"/>
    <w:basedOn w:val="Standardnpsmoodstavce"/>
    <w:rsid w:val="000A36F9"/>
  </w:style>
  <w:style w:type="paragraph" w:styleId="Zkladntext">
    <w:name w:val="Body Text"/>
    <w:basedOn w:val="Normln"/>
    <w:semiHidden/>
    <w:rsid w:val="000A36F9"/>
    <w:pPr>
      <w:jc w:val="both"/>
    </w:pPr>
    <w:rPr>
      <w:rFonts w:ascii="Times New Roman" w:hAnsi="Times New Roman" w:cs="Times New Roman"/>
    </w:rPr>
  </w:style>
  <w:style w:type="paragraph" w:styleId="Odstavecseseznamem">
    <w:name w:val="List Paragraph"/>
    <w:basedOn w:val="Normln"/>
    <w:uiPriority w:val="34"/>
    <w:qFormat/>
    <w:rsid w:val="00686DC9"/>
    <w:pPr>
      <w:ind w:left="708"/>
    </w:pPr>
  </w:style>
  <w:style w:type="character" w:styleId="Odkaznakoment">
    <w:name w:val="annotation reference"/>
    <w:basedOn w:val="Standardnpsmoodstavce"/>
    <w:uiPriority w:val="99"/>
    <w:semiHidden/>
    <w:unhideWhenUsed/>
    <w:rsid w:val="008736D0"/>
    <w:rPr>
      <w:sz w:val="16"/>
      <w:szCs w:val="16"/>
    </w:rPr>
  </w:style>
  <w:style w:type="paragraph" w:styleId="Textkomente">
    <w:name w:val="annotation text"/>
    <w:basedOn w:val="Normln"/>
    <w:link w:val="TextkomenteChar"/>
    <w:uiPriority w:val="99"/>
    <w:semiHidden/>
    <w:unhideWhenUsed/>
    <w:rsid w:val="008736D0"/>
    <w:rPr>
      <w:sz w:val="20"/>
      <w:szCs w:val="20"/>
    </w:rPr>
  </w:style>
  <w:style w:type="character" w:customStyle="1" w:styleId="TextkomenteChar">
    <w:name w:val="Text komentáře Char"/>
    <w:basedOn w:val="Standardnpsmoodstavce"/>
    <w:link w:val="Textkomente"/>
    <w:uiPriority w:val="99"/>
    <w:semiHidden/>
    <w:rsid w:val="008736D0"/>
    <w:rPr>
      <w:rFonts w:ascii="Arial" w:hAnsi="Arial" w:cs="Arial"/>
    </w:rPr>
  </w:style>
  <w:style w:type="paragraph" w:styleId="Pedmtkomente">
    <w:name w:val="annotation subject"/>
    <w:basedOn w:val="Textkomente"/>
    <w:next w:val="Textkomente"/>
    <w:link w:val="PedmtkomenteChar"/>
    <w:uiPriority w:val="99"/>
    <w:semiHidden/>
    <w:unhideWhenUsed/>
    <w:rsid w:val="008736D0"/>
    <w:rPr>
      <w:b/>
      <w:bCs/>
    </w:rPr>
  </w:style>
  <w:style w:type="character" w:customStyle="1" w:styleId="PedmtkomenteChar">
    <w:name w:val="Předmět komentáře Char"/>
    <w:basedOn w:val="TextkomenteChar"/>
    <w:link w:val="Pedmtkomente"/>
    <w:uiPriority w:val="99"/>
    <w:semiHidden/>
    <w:rsid w:val="008736D0"/>
    <w:rPr>
      <w:rFonts w:ascii="Arial" w:hAnsi="Arial" w:cs="Arial"/>
      <w:b/>
      <w:bCs/>
    </w:rPr>
  </w:style>
  <w:style w:type="paragraph" w:styleId="Zhlav">
    <w:name w:val="header"/>
    <w:basedOn w:val="Normln"/>
    <w:link w:val="ZhlavChar"/>
    <w:uiPriority w:val="99"/>
    <w:unhideWhenUsed/>
    <w:rsid w:val="00CC1ABF"/>
    <w:pPr>
      <w:tabs>
        <w:tab w:val="center" w:pos="4536"/>
        <w:tab w:val="right" w:pos="9072"/>
      </w:tabs>
    </w:pPr>
  </w:style>
  <w:style w:type="character" w:customStyle="1" w:styleId="ZhlavChar">
    <w:name w:val="Záhlaví Char"/>
    <w:basedOn w:val="Standardnpsmoodstavce"/>
    <w:link w:val="Zhlav"/>
    <w:uiPriority w:val="99"/>
    <w:rsid w:val="00CC1ABF"/>
    <w:rPr>
      <w:rFonts w:ascii="Arial" w:hAnsi="Arial" w:cs="Arial"/>
      <w:sz w:val="24"/>
      <w:szCs w:val="24"/>
    </w:rPr>
  </w:style>
  <w:style w:type="character" w:customStyle="1" w:styleId="ZpatChar">
    <w:name w:val="Zápatí Char"/>
    <w:basedOn w:val="Standardnpsmoodstavce"/>
    <w:link w:val="Zpat"/>
    <w:uiPriority w:val="99"/>
    <w:rsid w:val="0077423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2823">
      <w:bodyDiv w:val="1"/>
      <w:marLeft w:val="0"/>
      <w:marRight w:val="0"/>
      <w:marTop w:val="0"/>
      <w:marBottom w:val="0"/>
      <w:divBdr>
        <w:top w:val="none" w:sz="0" w:space="0" w:color="auto"/>
        <w:left w:val="none" w:sz="0" w:space="0" w:color="auto"/>
        <w:bottom w:val="none" w:sz="0" w:space="0" w:color="auto"/>
        <w:right w:val="none" w:sz="0" w:space="0" w:color="auto"/>
      </w:divBdr>
      <w:divsChild>
        <w:div w:id="1064256397">
          <w:marLeft w:val="0"/>
          <w:marRight w:val="0"/>
          <w:marTop w:val="0"/>
          <w:marBottom w:val="0"/>
          <w:divBdr>
            <w:top w:val="none" w:sz="0" w:space="0" w:color="auto"/>
            <w:left w:val="none" w:sz="0" w:space="0" w:color="auto"/>
            <w:bottom w:val="none" w:sz="0" w:space="0" w:color="auto"/>
            <w:right w:val="none" w:sz="0" w:space="0" w:color="auto"/>
          </w:divBdr>
        </w:div>
      </w:divsChild>
    </w:div>
    <w:div w:id="156697380">
      <w:bodyDiv w:val="1"/>
      <w:marLeft w:val="0"/>
      <w:marRight w:val="0"/>
      <w:marTop w:val="0"/>
      <w:marBottom w:val="0"/>
      <w:divBdr>
        <w:top w:val="none" w:sz="0" w:space="0" w:color="auto"/>
        <w:left w:val="none" w:sz="0" w:space="0" w:color="auto"/>
        <w:bottom w:val="none" w:sz="0" w:space="0" w:color="auto"/>
        <w:right w:val="none" w:sz="0" w:space="0" w:color="auto"/>
      </w:divBdr>
    </w:div>
    <w:div w:id="334964972">
      <w:bodyDiv w:val="1"/>
      <w:marLeft w:val="0"/>
      <w:marRight w:val="0"/>
      <w:marTop w:val="0"/>
      <w:marBottom w:val="0"/>
      <w:divBdr>
        <w:top w:val="none" w:sz="0" w:space="0" w:color="auto"/>
        <w:left w:val="none" w:sz="0" w:space="0" w:color="auto"/>
        <w:bottom w:val="none" w:sz="0" w:space="0" w:color="auto"/>
        <w:right w:val="none" w:sz="0" w:space="0" w:color="auto"/>
      </w:divBdr>
    </w:div>
    <w:div w:id="511459222">
      <w:bodyDiv w:val="1"/>
      <w:marLeft w:val="0"/>
      <w:marRight w:val="0"/>
      <w:marTop w:val="0"/>
      <w:marBottom w:val="0"/>
      <w:divBdr>
        <w:top w:val="none" w:sz="0" w:space="0" w:color="auto"/>
        <w:left w:val="none" w:sz="0" w:space="0" w:color="auto"/>
        <w:bottom w:val="none" w:sz="0" w:space="0" w:color="auto"/>
        <w:right w:val="none" w:sz="0" w:space="0" w:color="auto"/>
      </w:divBdr>
    </w:div>
    <w:div w:id="550726618">
      <w:bodyDiv w:val="1"/>
      <w:marLeft w:val="0"/>
      <w:marRight w:val="0"/>
      <w:marTop w:val="0"/>
      <w:marBottom w:val="0"/>
      <w:divBdr>
        <w:top w:val="none" w:sz="0" w:space="0" w:color="auto"/>
        <w:left w:val="none" w:sz="0" w:space="0" w:color="auto"/>
        <w:bottom w:val="none" w:sz="0" w:space="0" w:color="auto"/>
        <w:right w:val="none" w:sz="0" w:space="0" w:color="auto"/>
      </w:divBdr>
    </w:div>
    <w:div w:id="1034890839">
      <w:bodyDiv w:val="1"/>
      <w:marLeft w:val="0"/>
      <w:marRight w:val="0"/>
      <w:marTop w:val="0"/>
      <w:marBottom w:val="0"/>
      <w:divBdr>
        <w:top w:val="none" w:sz="0" w:space="0" w:color="auto"/>
        <w:left w:val="none" w:sz="0" w:space="0" w:color="auto"/>
        <w:bottom w:val="none" w:sz="0" w:space="0" w:color="auto"/>
        <w:right w:val="none" w:sz="0" w:space="0" w:color="auto"/>
      </w:divBdr>
    </w:div>
    <w:div w:id="1344627874">
      <w:bodyDiv w:val="1"/>
      <w:marLeft w:val="0"/>
      <w:marRight w:val="0"/>
      <w:marTop w:val="0"/>
      <w:marBottom w:val="0"/>
      <w:divBdr>
        <w:top w:val="none" w:sz="0" w:space="0" w:color="auto"/>
        <w:left w:val="none" w:sz="0" w:space="0" w:color="auto"/>
        <w:bottom w:val="none" w:sz="0" w:space="0" w:color="auto"/>
        <w:right w:val="none" w:sz="0" w:space="0" w:color="auto"/>
      </w:divBdr>
    </w:div>
    <w:div w:id="1659378091">
      <w:bodyDiv w:val="1"/>
      <w:marLeft w:val="0"/>
      <w:marRight w:val="0"/>
      <w:marTop w:val="0"/>
      <w:marBottom w:val="0"/>
      <w:divBdr>
        <w:top w:val="none" w:sz="0" w:space="0" w:color="auto"/>
        <w:left w:val="none" w:sz="0" w:space="0" w:color="auto"/>
        <w:bottom w:val="none" w:sz="0" w:space="0" w:color="auto"/>
        <w:right w:val="none" w:sz="0" w:space="0" w:color="auto"/>
      </w:divBdr>
      <w:divsChild>
        <w:div w:id="832841613">
          <w:marLeft w:val="0"/>
          <w:marRight w:val="0"/>
          <w:marTop w:val="0"/>
          <w:marBottom w:val="0"/>
          <w:divBdr>
            <w:top w:val="none" w:sz="0" w:space="0" w:color="auto"/>
            <w:left w:val="none" w:sz="0" w:space="0" w:color="auto"/>
            <w:bottom w:val="none" w:sz="0" w:space="0" w:color="auto"/>
            <w:right w:val="none" w:sz="0" w:space="0" w:color="auto"/>
          </w:divBdr>
        </w:div>
      </w:divsChild>
    </w:div>
    <w:div w:id="1849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ze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1560-EBD7-4506-A4BE-5DF9E9E7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6967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reklamním vysílání</vt:lpstr>
    </vt:vector>
  </TitlesOfParts>
  <Company>Parker Marketing</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reklamním vysílání</dc:title>
  <dc:creator>User</dc:creator>
  <cp:lastModifiedBy>KREJBICHOVÁ Monika</cp:lastModifiedBy>
  <cp:revision>2</cp:revision>
  <cp:lastPrinted>2014-01-13T12:41:00Z</cp:lastPrinted>
  <dcterms:created xsi:type="dcterms:W3CDTF">2017-02-03T09:33:00Z</dcterms:created>
  <dcterms:modified xsi:type="dcterms:W3CDTF">2017-02-03T09:33:00Z</dcterms:modified>
</cp:coreProperties>
</file>