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16C7" w14:textId="77777777" w:rsidR="00BD6C0A" w:rsidRDefault="00BD6C0A" w:rsidP="00BD6C0A">
      <w:pPr>
        <w:widowControl w:val="0"/>
        <w:ind w:left="390" w:hanging="300"/>
        <w:jc w:val="center"/>
        <w:rPr>
          <w:rFonts w:asciiTheme="minorHAnsi" w:hAnsiTheme="minorHAnsi" w:cstheme="minorHAnsi"/>
          <w:b/>
          <w:bCs/>
          <w:color w:val="000000" w:themeColor="text1"/>
          <w:sz w:val="22"/>
          <w:szCs w:val="22"/>
          <w:lang w:val="en-US"/>
        </w:rPr>
      </w:pPr>
    </w:p>
    <w:p w14:paraId="1495C14A" w14:textId="77777777" w:rsidR="006C1BE8" w:rsidRPr="00C0061A" w:rsidRDefault="00BD6C0A" w:rsidP="00BD6C0A">
      <w:pPr>
        <w:widowControl w:val="0"/>
        <w:ind w:left="390" w:hanging="300"/>
        <w:jc w:val="center"/>
        <w:rPr>
          <w:rFonts w:asciiTheme="minorHAnsi" w:hAnsiTheme="minorHAnsi" w:cstheme="minorHAnsi"/>
          <w:color w:val="000000" w:themeColor="text1"/>
          <w:sz w:val="22"/>
          <w:szCs w:val="22"/>
          <w:lang w:val="it-IT"/>
        </w:rPr>
      </w:pPr>
      <w:r w:rsidRPr="00C0061A">
        <w:rPr>
          <w:rFonts w:asciiTheme="minorHAnsi" w:hAnsiTheme="minorHAnsi" w:cstheme="minorHAnsi"/>
          <w:b/>
          <w:bCs/>
          <w:color w:val="000000" w:themeColor="text1"/>
          <w:sz w:val="22"/>
          <w:szCs w:val="22"/>
          <w:lang w:val="it-IT"/>
        </w:rPr>
        <w:t>PRISCAV Project</w:t>
      </w:r>
    </w:p>
    <w:p w14:paraId="5024E410" w14:textId="77777777" w:rsidR="00BD6C0A" w:rsidRPr="00BD6C0A" w:rsidRDefault="00BD6C0A" w:rsidP="00BD6C0A">
      <w:pPr>
        <w:widowControl w:val="0"/>
        <w:ind w:left="390" w:hanging="300"/>
        <w:jc w:val="center"/>
        <w:rPr>
          <w:rFonts w:asciiTheme="minorHAnsi" w:hAnsiTheme="minorHAnsi" w:cstheme="minorHAnsi"/>
          <w:b/>
          <w:bCs/>
          <w:color w:val="000000" w:themeColor="text1"/>
          <w:sz w:val="22"/>
          <w:szCs w:val="22"/>
          <w:lang w:val="it-IT"/>
        </w:rPr>
      </w:pPr>
      <w:r w:rsidRPr="00BD6C0A">
        <w:rPr>
          <w:rFonts w:asciiTheme="minorHAnsi" w:hAnsiTheme="minorHAnsi" w:cstheme="minorHAnsi"/>
          <w:b/>
          <w:bCs/>
          <w:color w:val="000000" w:themeColor="text1"/>
          <w:sz w:val="22"/>
          <w:szCs w:val="22"/>
          <w:lang w:val="it-IT"/>
        </w:rPr>
        <w:t>(</w:t>
      </w:r>
      <w:r w:rsidRPr="00BD6C0A">
        <w:rPr>
          <w:rFonts w:asciiTheme="minorHAnsi" w:hAnsiTheme="minorHAnsi" w:cstheme="minorHAnsi"/>
          <w:b/>
          <w:bCs/>
          <w:sz w:val="22"/>
          <w:szCs w:val="22"/>
          <w:lang w:val="it-IT"/>
        </w:rPr>
        <w:t>Attività scientifica di CAL/VAL della missione PRISMA</w:t>
      </w:r>
      <w:r w:rsidRPr="00BD6C0A">
        <w:rPr>
          <w:rFonts w:asciiTheme="minorHAnsi" w:hAnsiTheme="minorHAnsi" w:cstheme="minorHAnsi"/>
          <w:b/>
          <w:bCs/>
          <w:color w:val="000000" w:themeColor="text1"/>
          <w:sz w:val="22"/>
          <w:szCs w:val="22"/>
          <w:lang w:val="it-IT"/>
        </w:rPr>
        <w:t xml:space="preserve">) </w:t>
      </w:r>
    </w:p>
    <w:p w14:paraId="324E0BC9" w14:textId="77777777" w:rsidR="00BD6C0A" w:rsidRPr="00BD6C0A" w:rsidRDefault="00BD6C0A" w:rsidP="006C1BE8">
      <w:pPr>
        <w:widowControl w:val="0"/>
        <w:ind w:left="390" w:hanging="300"/>
        <w:jc w:val="center"/>
        <w:rPr>
          <w:rFonts w:asciiTheme="minorHAnsi" w:hAnsiTheme="minorHAnsi" w:cstheme="minorHAnsi"/>
          <w:b/>
          <w:bCs/>
          <w:color w:val="000000" w:themeColor="text1"/>
          <w:sz w:val="28"/>
          <w:szCs w:val="28"/>
          <w:lang w:val="it-IT"/>
        </w:rPr>
      </w:pPr>
    </w:p>
    <w:p w14:paraId="0B975884" w14:textId="77777777" w:rsidR="00C453E6" w:rsidRPr="00C0061A" w:rsidRDefault="00C453E6" w:rsidP="006C1BE8">
      <w:pPr>
        <w:widowControl w:val="0"/>
        <w:ind w:left="390" w:hanging="300"/>
        <w:jc w:val="center"/>
        <w:rPr>
          <w:rFonts w:asciiTheme="minorHAnsi" w:hAnsiTheme="minorHAnsi" w:cstheme="minorHAnsi"/>
          <w:b/>
          <w:bCs/>
          <w:color w:val="000000" w:themeColor="text1"/>
          <w:sz w:val="28"/>
          <w:szCs w:val="28"/>
          <w:lang w:val="it-IT"/>
        </w:rPr>
      </w:pPr>
      <w:r w:rsidRPr="00C0061A">
        <w:rPr>
          <w:rFonts w:asciiTheme="minorHAnsi" w:hAnsiTheme="minorHAnsi" w:cstheme="minorHAnsi"/>
          <w:b/>
          <w:bCs/>
          <w:color w:val="000000" w:themeColor="text1"/>
          <w:sz w:val="28"/>
          <w:szCs w:val="28"/>
          <w:lang w:val="it-IT"/>
        </w:rPr>
        <w:t>Scientific Collaboration A</w:t>
      </w:r>
      <w:r w:rsidR="00B74E5E" w:rsidRPr="00C0061A">
        <w:rPr>
          <w:rFonts w:asciiTheme="minorHAnsi" w:hAnsiTheme="minorHAnsi" w:cstheme="minorHAnsi"/>
          <w:b/>
          <w:bCs/>
          <w:color w:val="000000" w:themeColor="text1"/>
          <w:sz w:val="28"/>
          <w:szCs w:val="28"/>
          <w:lang w:val="it-IT"/>
        </w:rPr>
        <w:t xml:space="preserve">greement </w:t>
      </w:r>
    </w:p>
    <w:p w14:paraId="4545DCA7" w14:textId="77777777" w:rsidR="00C453E6" w:rsidRPr="00C0061A" w:rsidRDefault="00C453E6" w:rsidP="006C1BE8">
      <w:pPr>
        <w:widowControl w:val="0"/>
        <w:ind w:left="390" w:hanging="300"/>
        <w:jc w:val="center"/>
        <w:rPr>
          <w:rFonts w:asciiTheme="minorHAnsi" w:hAnsiTheme="minorHAnsi" w:cstheme="minorHAnsi"/>
          <w:b/>
          <w:bCs/>
          <w:color w:val="000000" w:themeColor="text1"/>
          <w:sz w:val="28"/>
          <w:szCs w:val="28"/>
          <w:lang w:val="it-IT"/>
        </w:rPr>
      </w:pPr>
    </w:p>
    <w:p w14:paraId="474CFF97" w14:textId="482B6EC8" w:rsidR="00B74E5E" w:rsidRPr="00C0061A" w:rsidRDefault="00B74E5E" w:rsidP="006C1BE8">
      <w:pPr>
        <w:widowControl w:val="0"/>
        <w:ind w:left="390" w:hanging="300"/>
        <w:jc w:val="center"/>
        <w:rPr>
          <w:rFonts w:asciiTheme="minorHAnsi" w:hAnsiTheme="minorHAnsi" w:cstheme="minorHAnsi"/>
          <w:b/>
          <w:bCs/>
          <w:color w:val="000000" w:themeColor="text1"/>
          <w:sz w:val="28"/>
          <w:szCs w:val="28"/>
          <w:lang w:val="it-IT"/>
        </w:rPr>
      </w:pPr>
      <w:r w:rsidRPr="00C0061A">
        <w:rPr>
          <w:rFonts w:asciiTheme="minorHAnsi" w:hAnsiTheme="minorHAnsi" w:cstheme="minorHAnsi"/>
          <w:b/>
          <w:bCs/>
          <w:color w:val="000000" w:themeColor="text1"/>
          <w:sz w:val="28"/>
          <w:szCs w:val="28"/>
          <w:lang w:val="it-IT"/>
        </w:rPr>
        <w:t>between</w:t>
      </w:r>
    </w:p>
    <w:p w14:paraId="2B5BD77A" w14:textId="77777777" w:rsidR="006C1BE8" w:rsidRPr="00C0061A" w:rsidRDefault="006C1BE8" w:rsidP="006C1BE8">
      <w:pPr>
        <w:spacing w:after="120" w:line="360" w:lineRule="auto"/>
        <w:jc w:val="both"/>
        <w:outlineLvl w:val="0"/>
        <w:rPr>
          <w:rFonts w:asciiTheme="minorHAnsi" w:hAnsiTheme="minorHAnsi" w:cstheme="minorHAnsi"/>
          <w:color w:val="000000" w:themeColor="text1"/>
          <w:sz w:val="22"/>
          <w:szCs w:val="22"/>
          <w:lang w:val="it-IT"/>
        </w:rPr>
      </w:pPr>
    </w:p>
    <w:p w14:paraId="2DB34BC0" w14:textId="5E6BAF80" w:rsidR="00CB3D5E" w:rsidRPr="00C0061A" w:rsidRDefault="006C1BE8" w:rsidP="004B6FC3">
      <w:pPr>
        <w:spacing w:after="120"/>
        <w:jc w:val="both"/>
        <w:outlineLvl w:val="0"/>
        <w:rPr>
          <w:rFonts w:asciiTheme="minorHAnsi" w:hAnsiTheme="minorHAnsi" w:cstheme="minorHAnsi"/>
          <w:b/>
          <w:bCs/>
          <w:color w:val="000000" w:themeColor="text1"/>
          <w:sz w:val="22"/>
          <w:szCs w:val="22"/>
          <w:lang w:val="it-IT"/>
        </w:rPr>
      </w:pPr>
      <w:r w:rsidRPr="00C0061A">
        <w:rPr>
          <w:rFonts w:asciiTheme="minorHAnsi" w:hAnsiTheme="minorHAnsi" w:cstheme="minorHAnsi"/>
          <w:color w:val="000000" w:themeColor="text1"/>
          <w:sz w:val="22"/>
          <w:szCs w:val="22"/>
          <w:lang w:val="it-IT"/>
        </w:rPr>
        <w:t xml:space="preserve">Il </w:t>
      </w:r>
      <w:r w:rsidRPr="00C0061A">
        <w:rPr>
          <w:rFonts w:asciiTheme="minorHAnsi" w:hAnsiTheme="minorHAnsi" w:cstheme="minorHAnsi"/>
          <w:b/>
          <w:color w:val="000000" w:themeColor="text1"/>
          <w:sz w:val="22"/>
          <w:szCs w:val="22"/>
          <w:lang w:val="it-IT"/>
        </w:rPr>
        <w:t xml:space="preserve">Consiglio Nazionale delle Ricerche – </w:t>
      </w:r>
      <w:r w:rsidR="0071328A">
        <w:rPr>
          <w:rFonts w:asciiTheme="minorHAnsi" w:hAnsiTheme="minorHAnsi" w:cstheme="minorHAnsi"/>
          <w:b/>
          <w:color w:val="000000" w:themeColor="text1"/>
          <w:sz w:val="22"/>
          <w:szCs w:val="22"/>
          <w:lang w:val="it-IT"/>
        </w:rPr>
        <w:t>Istituto di BioEconomia</w:t>
      </w:r>
      <w:r w:rsidRPr="00C0061A">
        <w:rPr>
          <w:rFonts w:asciiTheme="minorHAnsi" w:hAnsiTheme="minorHAnsi" w:cstheme="minorHAnsi"/>
          <w:color w:val="000000" w:themeColor="text1"/>
          <w:sz w:val="22"/>
          <w:szCs w:val="22"/>
          <w:lang w:val="it-IT"/>
        </w:rPr>
        <w:t xml:space="preserve">, hereafter “CNR”, with headquarter in </w:t>
      </w:r>
      <w:r w:rsidR="0071328A">
        <w:rPr>
          <w:rFonts w:asciiTheme="minorHAnsi" w:hAnsiTheme="minorHAnsi" w:cstheme="minorHAnsi"/>
          <w:color w:val="000000" w:themeColor="text1"/>
          <w:sz w:val="22"/>
          <w:szCs w:val="22"/>
          <w:lang w:val="it-IT"/>
        </w:rPr>
        <w:t>Sesto</w:t>
      </w:r>
      <w:r w:rsidRPr="00C0061A">
        <w:rPr>
          <w:rFonts w:asciiTheme="minorHAnsi" w:hAnsiTheme="minorHAnsi" w:cstheme="minorHAnsi"/>
          <w:color w:val="000000" w:themeColor="text1"/>
          <w:sz w:val="22"/>
          <w:szCs w:val="22"/>
          <w:lang w:val="it-IT"/>
        </w:rPr>
        <w:t>, 7 – 00185 Roma, C.F. 80054330586 e P.IVA 02118311006, represented by the Director Prof. Francesco Loreto, born in Siracusa il 04/07/1959, residente in Firenze in Via dei della Robbia n. 60, C.F. LRTFNC59L04I754G</w:t>
      </w:r>
      <w:r w:rsidR="00BD6C0A" w:rsidRPr="00C0061A">
        <w:rPr>
          <w:rFonts w:asciiTheme="minorHAnsi" w:hAnsiTheme="minorHAnsi" w:cstheme="minorHAnsi"/>
          <w:color w:val="000000" w:themeColor="text1"/>
          <w:sz w:val="22"/>
          <w:szCs w:val="22"/>
          <w:lang w:val="it-IT"/>
        </w:rPr>
        <w:t xml:space="preserve"> </w:t>
      </w:r>
    </w:p>
    <w:p w14:paraId="5704D1F2" w14:textId="77777777" w:rsidR="00CB3D5E" w:rsidRPr="00C0061A" w:rsidRDefault="00CB3D5E" w:rsidP="004B6FC3">
      <w:pPr>
        <w:spacing w:after="120"/>
        <w:jc w:val="both"/>
        <w:outlineLvl w:val="0"/>
        <w:rPr>
          <w:rFonts w:asciiTheme="minorHAnsi" w:hAnsiTheme="minorHAnsi" w:cstheme="minorHAnsi"/>
          <w:b/>
          <w:bCs/>
          <w:color w:val="000000" w:themeColor="text1"/>
          <w:sz w:val="22"/>
          <w:szCs w:val="22"/>
          <w:lang w:val="it-IT"/>
        </w:rPr>
      </w:pPr>
    </w:p>
    <w:p w14:paraId="7DDE3069" w14:textId="1A3A35FD" w:rsidR="00CB3D5E" w:rsidRDefault="00B74E5E" w:rsidP="00C453E6">
      <w:pPr>
        <w:spacing w:after="120"/>
        <w:jc w:val="center"/>
        <w:outlineLvl w:val="0"/>
        <w:rPr>
          <w:rFonts w:asciiTheme="minorHAnsi" w:hAnsiTheme="minorHAnsi" w:cstheme="minorHAnsi"/>
          <w:b/>
          <w:bCs/>
          <w:color w:val="000000" w:themeColor="text1"/>
          <w:sz w:val="22"/>
          <w:szCs w:val="22"/>
          <w:lang w:val="en-US"/>
        </w:rPr>
      </w:pPr>
      <w:r>
        <w:rPr>
          <w:rFonts w:asciiTheme="minorHAnsi" w:hAnsiTheme="minorHAnsi" w:cstheme="minorHAnsi"/>
          <w:b/>
          <w:bCs/>
          <w:color w:val="000000" w:themeColor="text1"/>
          <w:sz w:val="22"/>
          <w:szCs w:val="22"/>
          <w:lang w:val="en-US"/>
        </w:rPr>
        <w:t>and</w:t>
      </w:r>
    </w:p>
    <w:p w14:paraId="63567B19" w14:textId="77777777" w:rsidR="00CB3D5E" w:rsidRDefault="00CB3D5E" w:rsidP="004B6FC3">
      <w:pPr>
        <w:spacing w:after="120"/>
        <w:jc w:val="both"/>
        <w:outlineLvl w:val="0"/>
        <w:rPr>
          <w:rFonts w:asciiTheme="minorHAnsi" w:hAnsiTheme="minorHAnsi" w:cstheme="minorHAnsi"/>
          <w:b/>
          <w:bCs/>
          <w:color w:val="000000" w:themeColor="text1"/>
          <w:sz w:val="22"/>
          <w:szCs w:val="22"/>
          <w:lang w:val="en-US"/>
        </w:rPr>
      </w:pPr>
    </w:p>
    <w:p w14:paraId="7D663091" w14:textId="7013B940" w:rsidR="006C1BE8" w:rsidRPr="00C453E6" w:rsidRDefault="006C1BE8" w:rsidP="004B6FC3">
      <w:pPr>
        <w:spacing w:after="120"/>
        <w:jc w:val="both"/>
        <w:outlineLvl w:val="0"/>
        <w:rPr>
          <w:rFonts w:asciiTheme="minorHAnsi" w:hAnsiTheme="minorHAnsi" w:cstheme="minorHAnsi"/>
          <w:b/>
          <w:color w:val="000000" w:themeColor="text1"/>
          <w:sz w:val="22"/>
          <w:szCs w:val="22"/>
          <w:lang w:val="en-US"/>
        </w:rPr>
      </w:pPr>
      <w:r w:rsidRPr="00CB3D5E">
        <w:rPr>
          <w:rFonts w:asciiTheme="minorHAnsi" w:hAnsiTheme="minorHAnsi" w:cstheme="minorHAnsi"/>
          <w:b/>
          <w:bCs/>
          <w:color w:val="000000" w:themeColor="text1"/>
          <w:sz w:val="22"/>
          <w:szCs w:val="22"/>
          <w:shd w:val="clear" w:color="auto" w:fill="FFFFFF"/>
          <w:lang w:val="en-US" w:eastAsia="it-IT"/>
        </w:rPr>
        <w:t xml:space="preserve">Global Change Research Institute of the Czech Academy of Sciences </w:t>
      </w:r>
      <w:r w:rsidR="00BD6C0A" w:rsidRPr="002D6AD8">
        <w:rPr>
          <w:rFonts w:asciiTheme="minorHAnsi" w:hAnsiTheme="minorHAnsi" w:cstheme="minorHAnsi"/>
          <w:bCs/>
          <w:color w:val="000000" w:themeColor="text1"/>
          <w:sz w:val="22"/>
          <w:szCs w:val="22"/>
          <w:shd w:val="clear" w:color="auto" w:fill="FFFFFF"/>
          <w:lang w:val="en-US" w:eastAsia="it-IT"/>
        </w:rPr>
        <w:t>hereafter “</w:t>
      </w:r>
      <w:proofErr w:type="spellStart"/>
      <w:r w:rsidR="00BD6C0A" w:rsidRPr="002D6AD8">
        <w:rPr>
          <w:rFonts w:asciiTheme="minorHAnsi" w:hAnsiTheme="minorHAnsi" w:cstheme="minorHAnsi"/>
          <w:bCs/>
          <w:color w:val="000000" w:themeColor="text1"/>
          <w:sz w:val="22"/>
          <w:szCs w:val="22"/>
          <w:shd w:val="clear" w:color="auto" w:fill="FFFFFF"/>
          <w:lang w:val="en-US" w:eastAsia="it-IT"/>
        </w:rPr>
        <w:t>CzechGlobe</w:t>
      </w:r>
      <w:proofErr w:type="spellEnd"/>
      <w:r w:rsidR="00BD6C0A" w:rsidRPr="002D6AD8">
        <w:rPr>
          <w:rFonts w:asciiTheme="minorHAnsi" w:hAnsiTheme="minorHAnsi" w:cstheme="minorHAnsi"/>
          <w:bCs/>
          <w:color w:val="000000" w:themeColor="text1"/>
          <w:sz w:val="22"/>
          <w:szCs w:val="22"/>
          <w:shd w:val="clear" w:color="auto" w:fill="FFFFFF"/>
          <w:lang w:val="en-US" w:eastAsia="it-IT"/>
        </w:rPr>
        <w:t>”</w:t>
      </w:r>
      <w:r w:rsidR="002D6AD8" w:rsidRPr="002D6AD8">
        <w:rPr>
          <w:rFonts w:asciiTheme="minorHAnsi" w:hAnsiTheme="minorHAnsi" w:cstheme="minorHAnsi"/>
          <w:bCs/>
          <w:color w:val="000000" w:themeColor="text1"/>
          <w:sz w:val="22"/>
          <w:szCs w:val="22"/>
          <w:shd w:val="clear" w:color="auto" w:fill="FFFFFF"/>
          <w:lang w:val="en-US" w:eastAsia="it-IT"/>
        </w:rPr>
        <w:t>, with</w:t>
      </w:r>
      <w:r w:rsidR="002D6AD8">
        <w:rPr>
          <w:rFonts w:asciiTheme="minorHAnsi" w:hAnsiTheme="minorHAnsi" w:cstheme="minorHAnsi"/>
          <w:bCs/>
          <w:color w:val="000000" w:themeColor="text1"/>
          <w:sz w:val="22"/>
          <w:szCs w:val="22"/>
          <w:shd w:val="clear" w:color="auto" w:fill="FFFFFF"/>
          <w:lang w:val="en-US" w:eastAsia="it-IT"/>
        </w:rPr>
        <w:t xml:space="preserve"> headquarter in </w:t>
      </w:r>
      <w:proofErr w:type="spellStart"/>
      <w:r w:rsidR="002D6AD8">
        <w:rPr>
          <w:rFonts w:asciiTheme="minorHAnsi" w:hAnsiTheme="minorHAnsi" w:cstheme="minorHAnsi"/>
          <w:bCs/>
          <w:color w:val="000000" w:themeColor="text1"/>
          <w:sz w:val="22"/>
          <w:szCs w:val="22"/>
          <w:shd w:val="clear" w:color="auto" w:fill="FFFFFF"/>
          <w:lang w:val="en-US" w:eastAsia="it-IT"/>
        </w:rPr>
        <w:t>Belidla</w:t>
      </w:r>
      <w:proofErr w:type="spellEnd"/>
      <w:r w:rsidR="002D6AD8">
        <w:rPr>
          <w:rFonts w:asciiTheme="minorHAnsi" w:hAnsiTheme="minorHAnsi" w:cstheme="minorHAnsi"/>
          <w:bCs/>
          <w:color w:val="000000" w:themeColor="text1"/>
          <w:sz w:val="22"/>
          <w:szCs w:val="22"/>
          <w:shd w:val="clear" w:color="auto" w:fill="FFFFFF"/>
          <w:lang w:val="en-US" w:eastAsia="it-IT"/>
        </w:rPr>
        <w:t xml:space="preserve"> 986/4a, 603 00 Brno, Czech Republic, represented by the Director Prof. Michal V. Marek</w:t>
      </w:r>
      <w:r w:rsidR="00CC1F39">
        <w:rPr>
          <w:rFonts w:asciiTheme="minorHAnsi" w:hAnsiTheme="minorHAnsi" w:cstheme="minorHAnsi"/>
          <w:bCs/>
          <w:color w:val="000000" w:themeColor="text1"/>
          <w:sz w:val="22"/>
          <w:szCs w:val="22"/>
          <w:shd w:val="clear" w:color="auto" w:fill="FFFFFF"/>
          <w:lang w:val="en-US" w:eastAsia="it-IT"/>
        </w:rPr>
        <w:t>, born 17/08/1954.</w:t>
      </w:r>
    </w:p>
    <w:p w14:paraId="5462354B" w14:textId="77777777" w:rsidR="006C1BE8" w:rsidRPr="00E1669E" w:rsidRDefault="006C1BE8" w:rsidP="006C1BE8">
      <w:pPr>
        <w:rPr>
          <w:rFonts w:asciiTheme="minorHAnsi" w:hAnsiTheme="minorHAnsi" w:cstheme="minorHAnsi"/>
          <w:color w:val="000000" w:themeColor="text1"/>
          <w:sz w:val="22"/>
          <w:szCs w:val="22"/>
          <w:lang w:val="en-US"/>
        </w:rPr>
      </w:pPr>
    </w:p>
    <w:p w14:paraId="56A35995" w14:textId="77777777" w:rsidR="006C1BE8" w:rsidRPr="00E1669E" w:rsidRDefault="009E1D1D" w:rsidP="00E1669E">
      <w:pPr>
        <w:pStyle w:val="Nadpis4"/>
        <w:widowControl w:val="0"/>
        <w:numPr>
          <w:ilvl w:val="0"/>
          <w:numId w:val="10"/>
        </w:numPr>
        <w:jc w:val="both"/>
        <w:rPr>
          <w:rFonts w:asciiTheme="minorHAnsi" w:hAnsiTheme="minorHAnsi" w:cstheme="minorHAnsi"/>
          <w:color w:val="000000" w:themeColor="text1"/>
          <w:sz w:val="22"/>
          <w:szCs w:val="22"/>
          <w:lang w:val="en-US"/>
        </w:rPr>
      </w:pPr>
      <w:bookmarkStart w:id="0" w:name="_heading=h.2vpau4iuc58e" w:colFirst="0" w:colLast="0"/>
      <w:bookmarkEnd w:id="0"/>
      <w:r w:rsidRPr="00E1669E">
        <w:rPr>
          <w:rFonts w:asciiTheme="minorHAnsi" w:hAnsiTheme="minorHAnsi" w:cstheme="minorHAnsi"/>
          <w:color w:val="000000" w:themeColor="text1"/>
          <w:sz w:val="22"/>
          <w:szCs w:val="22"/>
          <w:lang w:val="en-US"/>
        </w:rPr>
        <w:t>B</w:t>
      </w:r>
      <w:r w:rsidR="006C1BE8" w:rsidRPr="00E1669E">
        <w:rPr>
          <w:rFonts w:asciiTheme="minorHAnsi" w:hAnsiTheme="minorHAnsi" w:cstheme="minorHAnsi"/>
          <w:color w:val="000000" w:themeColor="text1"/>
          <w:sz w:val="22"/>
          <w:szCs w:val="22"/>
          <w:lang w:val="en-US"/>
        </w:rPr>
        <w:t>ackground and objectives</w:t>
      </w:r>
    </w:p>
    <w:p w14:paraId="53B09314" w14:textId="77777777" w:rsidR="004E71B6" w:rsidRPr="00E1669E" w:rsidRDefault="004E71B6" w:rsidP="006C1BE8">
      <w:pPr>
        <w:rPr>
          <w:rFonts w:asciiTheme="minorHAnsi" w:eastAsia="Georgia" w:hAnsiTheme="minorHAnsi" w:cstheme="minorHAnsi"/>
          <w:color w:val="000000" w:themeColor="text1"/>
          <w:sz w:val="22"/>
          <w:szCs w:val="22"/>
          <w:lang w:val="en-US"/>
        </w:rPr>
      </w:pPr>
      <w:r w:rsidRPr="00E1669E">
        <w:rPr>
          <w:rFonts w:asciiTheme="minorHAnsi" w:eastAsia="Georgia" w:hAnsiTheme="minorHAnsi" w:cstheme="minorHAnsi"/>
          <w:color w:val="000000" w:themeColor="text1"/>
          <w:sz w:val="22"/>
          <w:szCs w:val="22"/>
          <w:lang w:val="en-US"/>
        </w:rPr>
        <w:t>PRISMA (</w:t>
      </w:r>
      <w:proofErr w:type="spellStart"/>
      <w:r w:rsidRPr="00E1669E">
        <w:rPr>
          <w:rFonts w:asciiTheme="minorHAnsi" w:eastAsia="Georgia" w:hAnsiTheme="minorHAnsi" w:cstheme="minorHAnsi"/>
          <w:color w:val="000000" w:themeColor="text1"/>
          <w:sz w:val="22"/>
          <w:szCs w:val="22"/>
          <w:lang w:val="en-US"/>
        </w:rPr>
        <w:t>PRecursore</w:t>
      </w:r>
      <w:proofErr w:type="spellEnd"/>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IperSpettrale</w:t>
      </w:r>
      <w:proofErr w:type="spellEnd"/>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della</w:t>
      </w:r>
      <w:proofErr w:type="spellEnd"/>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Missione</w:t>
      </w:r>
      <w:proofErr w:type="spellEnd"/>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Applicativa</w:t>
      </w:r>
      <w:proofErr w:type="spellEnd"/>
      <w:r w:rsidRPr="00E1669E">
        <w:rPr>
          <w:rFonts w:asciiTheme="minorHAnsi" w:eastAsia="Georgia" w:hAnsiTheme="minorHAnsi" w:cstheme="minorHAnsi"/>
          <w:color w:val="000000" w:themeColor="text1"/>
          <w:sz w:val="22"/>
          <w:szCs w:val="22"/>
          <w:lang w:val="en-US"/>
        </w:rPr>
        <w:t>) is an Italian Space Agency (ASI) hyperspectral mission launched in march 2019. With a swath width of 30 km and with a ground sampling distance of 30 m (hyperspectral), PRISMA measurements can be used for environment monitoring at regional scale but with fine spatial resolution.</w:t>
      </w:r>
    </w:p>
    <w:p w14:paraId="380739F6" w14:textId="77777777" w:rsidR="004E71B6" w:rsidRPr="00E1669E" w:rsidRDefault="004E71B6" w:rsidP="006C1BE8">
      <w:pPr>
        <w:rPr>
          <w:rFonts w:asciiTheme="minorHAnsi" w:eastAsia="Georgia" w:hAnsiTheme="minorHAnsi" w:cstheme="minorHAnsi"/>
          <w:color w:val="000000" w:themeColor="text1"/>
          <w:sz w:val="22"/>
          <w:szCs w:val="22"/>
          <w:lang w:val="en-US"/>
        </w:rPr>
      </w:pPr>
    </w:p>
    <w:p w14:paraId="08476817" w14:textId="77777777" w:rsidR="006C1BE8" w:rsidRPr="00E1669E" w:rsidRDefault="004E71B6" w:rsidP="006C1BE8">
      <w:pPr>
        <w:rPr>
          <w:rFonts w:asciiTheme="minorHAnsi" w:hAnsiTheme="minorHAnsi" w:cstheme="minorHAnsi"/>
          <w:color w:val="000000" w:themeColor="text1"/>
          <w:sz w:val="22"/>
          <w:szCs w:val="22"/>
          <w:lang w:val="en-US"/>
        </w:rPr>
      </w:pPr>
      <w:r w:rsidRPr="00E1669E">
        <w:rPr>
          <w:rFonts w:asciiTheme="minorHAnsi" w:eastAsia="Georgia" w:hAnsiTheme="minorHAnsi" w:cstheme="minorHAnsi"/>
          <w:color w:val="000000" w:themeColor="text1"/>
          <w:sz w:val="22"/>
          <w:szCs w:val="22"/>
          <w:lang w:val="en-US"/>
        </w:rPr>
        <w:t xml:space="preserve">In 2019, </w:t>
      </w:r>
      <w:r w:rsidR="006C1BE8" w:rsidRPr="00E1669E">
        <w:rPr>
          <w:rFonts w:asciiTheme="minorHAnsi" w:eastAsia="Georgia" w:hAnsiTheme="minorHAnsi" w:cstheme="minorHAnsi"/>
          <w:color w:val="000000" w:themeColor="text1"/>
          <w:sz w:val="22"/>
          <w:szCs w:val="22"/>
          <w:lang w:val="en-US"/>
        </w:rPr>
        <w:t xml:space="preserve">CNR have signed an agreement with the </w:t>
      </w:r>
      <w:proofErr w:type="spellStart"/>
      <w:r w:rsidR="006C1BE8" w:rsidRPr="00E1669E">
        <w:rPr>
          <w:rFonts w:asciiTheme="minorHAnsi" w:eastAsia="Georgia" w:hAnsiTheme="minorHAnsi" w:cstheme="minorHAnsi"/>
          <w:color w:val="000000" w:themeColor="text1"/>
          <w:sz w:val="22"/>
          <w:szCs w:val="22"/>
          <w:lang w:val="en-US"/>
        </w:rPr>
        <w:t>Agenzia</w:t>
      </w:r>
      <w:proofErr w:type="spellEnd"/>
      <w:r w:rsidR="006C1BE8" w:rsidRPr="00E1669E">
        <w:rPr>
          <w:rFonts w:asciiTheme="minorHAnsi" w:eastAsia="Georgia" w:hAnsiTheme="minorHAnsi" w:cstheme="minorHAnsi"/>
          <w:color w:val="000000" w:themeColor="text1"/>
          <w:sz w:val="22"/>
          <w:szCs w:val="22"/>
          <w:lang w:val="en-US"/>
        </w:rPr>
        <w:t xml:space="preserve"> </w:t>
      </w:r>
      <w:proofErr w:type="spellStart"/>
      <w:r w:rsidR="006C1BE8" w:rsidRPr="00E1669E">
        <w:rPr>
          <w:rFonts w:asciiTheme="minorHAnsi" w:eastAsia="Georgia" w:hAnsiTheme="minorHAnsi" w:cstheme="minorHAnsi"/>
          <w:color w:val="000000" w:themeColor="text1"/>
          <w:sz w:val="22"/>
          <w:szCs w:val="22"/>
          <w:lang w:val="en-US"/>
        </w:rPr>
        <w:t>Spaziale</w:t>
      </w:r>
      <w:proofErr w:type="spellEnd"/>
      <w:r w:rsidR="006C1BE8" w:rsidRPr="00E1669E">
        <w:rPr>
          <w:rFonts w:asciiTheme="minorHAnsi" w:eastAsia="Georgia" w:hAnsiTheme="minorHAnsi" w:cstheme="minorHAnsi"/>
          <w:color w:val="000000" w:themeColor="text1"/>
          <w:sz w:val="22"/>
          <w:szCs w:val="22"/>
          <w:lang w:val="en-US"/>
        </w:rPr>
        <w:t xml:space="preserve"> </w:t>
      </w:r>
      <w:proofErr w:type="spellStart"/>
      <w:r w:rsidR="006C1BE8" w:rsidRPr="00E1669E">
        <w:rPr>
          <w:rFonts w:asciiTheme="minorHAnsi" w:eastAsia="Georgia" w:hAnsiTheme="minorHAnsi" w:cstheme="minorHAnsi"/>
          <w:color w:val="000000" w:themeColor="text1"/>
          <w:sz w:val="22"/>
          <w:szCs w:val="22"/>
          <w:lang w:val="en-US"/>
        </w:rPr>
        <w:t>Italiana</w:t>
      </w:r>
      <w:proofErr w:type="spellEnd"/>
      <w:r w:rsidR="006C1BE8" w:rsidRPr="00E1669E">
        <w:rPr>
          <w:rFonts w:asciiTheme="minorHAnsi" w:eastAsia="Georgia" w:hAnsiTheme="minorHAnsi" w:cstheme="minorHAnsi"/>
          <w:color w:val="000000" w:themeColor="text1"/>
          <w:sz w:val="22"/>
          <w:szCs w:val="22"/>
          <w:lang w:val="en-US"/>
        </w:rPr>
        <w:t xml:space="preserve"> (ASI) for the joint execution of PRISCAV project</w:t>
      </w:r>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Accordo</w:t>
      </w:r>
      <w:proofErr w:type="spellEnd"/>
      <w:r w:rsidRPr="00E1669E">
        <w:rPr>
          <w:rFonts w:asciiTheme="minorHAnsi" w:eastAsia="Georgia" w:hAnsiTheme="minorHAnsi" w:cstheme="minorHAnsi"/>
          <w:color w:val="000000" w:themeColor="text1"/>
          <w:sz w:val="22"/>
          <w:szCs w:val="22"/>
          <w:lang w:val="en-US"/>
        </w:rPr>
        <w:t xml:space="preserve"> </w:t>
      </w:r>
      <w:proofErr w:type="spellStart"/>
      <w:r w:rsidRPr="00E1669E">
        <w:rPr>
          <w:rFonts w:asciiTheme="minorHAnsi" w:eastAsia="Georgia" w:hAnsiTheme="minorHAnsi" w:cstheme="minorHAnsi"/>
          <w:color w:val="000000" w:themeColor="text1"/>
          <w:sz w:val="22"/>
          <w:szCs w:val="22"/>
          <w:lang w:val="en-US"/>
        </w:rPr>
        <w:t>attuativo</w:t>
      </w:r>
      <w:proofErr w:type="spellEnd"/>
      <w:r w:rsidRPr="00E1669E">
        <w:rPr>
          <w:rFonts w:asciiTheme="minorHAnsi" w:eastAsia="Georgia" w:hAnsiTheme="minorHAnsi" w:cstheme="minorHAnsi"/>
          <w:color w:val="000000" w:themeColor="text1"/>
          <w:sz w:val="22"/>
          <w:szCs w:val="22"/>
          <w:lang w:val="en-US"/>
        </w:rPr>
        <w:t xml:space="preserve"> n° 2019-5-HH.</w:t>
      </w:r>
      <w:r w:rsidR="009E1D1D" w:rsidRPr="00E1669E">
        <w:rPr>
          <w:rFonts w:asciiTheme="minorHAnsi" w:eastAsia="Georgia" w:hAnsiTheme="minorHAnsi" w:cstheme="minorHAnsi"/>
          <w:color w:val="000000" w:themeColor="text1"/>
          <w:sz w:val="22"/>
          <w:szCs w:val="22"/>
          <w:lang w:val="en-US"/>
        </w:rPr>
        <w:t>0</w:t>
      </w:r>
      <w:r w:rsidRPr="00E1669E">
        <w:rPr>
          <w:rFonts w:asciiTheme="minorHAnsi" w:eastAsia="Georgia" w:hAnsiTheme="minorHAnsi" w:cstheme="minorHAnsi"/>
          <w:color w:val="000000" w:themeColor="text1"/>
          <w:sz w:val="22"/>
          <w:szCs w:val="22"/>
          <w:lang w:val="en-US"/>
        </w:rPr>
        <w:t>)</w:t>
      </w:r>
      <w:r w:rsidR="006C1BE8" w:rsidRPr="00E1669E">
        <w:rPr>
          <w:rFonts w:asciiTheme="minorHAnsi" w:eastAsia="Georgia" w:hAnsiTheme="minorHAnsi" w:cstheme="minorHAnsi"/>
          <w:color w:val="000000" w:themeColor="text1"/>
          <w:sz w:val="22"/>
          <w:szCs w:val="22"/>
          <w:lang w:val="en-US"/>
        </w:rPr>
        <w:t xml:space="preserve">. </w:t>
      </w:r>
      <w:r w:rsidRPr="00E1669E">
        <w:rPr>
          <w:rFonts w:asciiTheme="minorHAnsi" w:hAnsiTheme="minorHAnsi" w:cstheme="minorHAnsi"/>
          <w:color w:val="000000" w:themeColor="text1"/>
          <w:sz w:val="22"/>
          <w:szCs w:val="22"/>
          <w:lang w:val="en-US"/>
        </w:rPr>
        <w:t>The objective of the project is the comprehensive characterization of the performances of the instrument and of the mission, in different operational scenarios and the verification of the durability in time of the performances.</w:t>
      </w:r>
      <w:r w:rsidR="00BD6C0A">
        <w:rPr>
          <w:rFonts w:asciiTheme="minorHAnsi" w:hAnsiTheme="minorHAnsi" w:cstheme="minorHAnsi"/>
          <w:color w:val="000000" w:themeColor="text1"/>
          <w:sz w:val="22"/>
          <w:szCs w:val="22"/>
          <w:lang w:val="en-US"/>
        </w:rPr>
        <w:t xml:space="preserve"> </w:t>
      </w:r>
      <w:r w:rsidR="006C1BE8" w:rsidRPr="00E1669E">
        <w:rPr>
          <w:rFonts w:asciiTheme="minorHAnsi" w:hAnsiTheme="minorHAnsi" w:cstheme="minorHAnsi"/>
          <w:color w:val="000000" w:themeColor="text1"/>
          <w:sz w:val="22"/>
          <w:szCs w:val="22"/>
          <w:lang w:val="en-US"/>
        </w:rPr>
        <w:t xml:space="preserve">The main </w:t>
      </w:r>
      <w:r w:rsidRPr="00E1669E">
        <w:rPr>
          <w:rFonts w:asciiTheme="minorHAnsi" w:hAnsiTheme="minorHAnsi" w:cstheme="minorHAnsi"/>
          <w:color w:val="000000" w:themeColor="text1"/>
          <w:sz w:val="22"/>
          <w:szCs w:val="22"/>
          <w:lang w:val="en-US"/>
        </w:rPr>
        <w:t>activity</w:t>
      </w:r>
      <w:r w:rsidR="006C1BE8" w:rsidRPr="00E1669E">
        <w:rPr>
          <w:rFonts w:asciiTheme="minorHAnsi" w:hAnsiTheme="minorHAnsi" w:cstheme="minorHAnsi"/>
          <w:color w:val="000000" w:themeColor="text1"/>
          <w:sz w:val="22"/>
          <w:szCs w:val="22"/>
          <w:lang w:val="en-US"/>
        </w:rPr>
        <w:t xml:space="preserve"> is the creation of a network of instrumented sites dedicated to the scientific CAL/VAL of PRISMA mission. The CAL/VAL strategy is implemented by means of ground truth spectral measurements, airborne measurements and atmospheric characterization on a set of sites 12 sites with different surface properties (snow; sea; internal water; forest and agriculture).</w:t>
      </w:r>
      <w:r w:rsidR="00BD6C0A">
        <w:rPr>
          <w:rFonts w:asciiTheme="minorHAnsi" w:hAnsiTheme="minorHAnsi" w:cstheme="minorHAnsi"/>
          <w:color w:val="000000" w:themeColor="text1"/>
          <w:sz w:val="22"/>
          <w:szCs w:val="22"/>
          <w:lang w:val="en-US"/>
        </w:rPr>
        <w:t xml:space="preserve"> </w:t>
      </w:r>
      <w:r w:rsidR="006C1BE8" w:rsidRPr="00E1669E">
        <w:rPr>
          <w:rFonts w:asciiTheme="minorHAnsi" w:hAnsiTheme="minorHAnsi" w:cstheme="minorHAnsi"/>
          <w:color w:val="000000" w:themeColor="text1"/>
          <w:sz w:val="22"/>
          <w:szCs w:val="22"/>
          <w:lang w:val="en-US"/>
        </w:rPr>
        <w:t xml:space="preserve">The project team ensures the measures and the independent analysis of standard PRISMA products, in close collaboration with the operational mission activities of ASI. </w:t>
      </w:r>
    </w:p>
    <w:p w14:paraId="3670E60A" w14:textId="77777777" w:rsidR="004E71B6" w:rsidRPr="00E1669E" w:rsidRDefault="004E71B6" w:rsidP="006C1BE8">
      <w:pPr>
        <w:rPr>
          <w:rFonts w:asciiTheme="minorHAnsi" w:hAnsiTheme="minorHAnsi" w:cstheme="minorHAnsi"/>
          <w:color w:val="000000" w:themeColor="text1"/>
          <w:sz w:val="22"/>
          <w:szCs w:val="22"/>
          <w:lang w:val="en-US"/>
        </w:rPr>
      </w:pPr>
    </w:p>
    <w:p w14:paraId="2435E381" w14:textId="77777777" w:rsidR="004E71B6" w:rsidRPr="00E1669E" w:rsidRDefault="004E71B6" w:rsidP="006C1BE8">
      <w:pPr>
        <w:rPr>
          <w:rFonts w:asciiTheme="minorHAnsi" w:hAnsiTheme="minorHAnsi" w:cstheme="minorHAnsi"/>
          <w:color w:val="000000" w:themeColor="text1"/>
          <w:sz w:val="22"/>
          <w:szCs w:val="22"/>
          <w:lang w:val="en-US"/>
        </w:rPr>
      </w:pPr>
      <w:r w:rsidRPr="00E1669E">
        <w:rPr>
          <w:rFonts w:asciiTheme="minorHAnsi" w:hAnsiTheme="minorHAnsi" w:cstheme="minorHAnsi"/>
          <w:color w:val="000000" w:themeColor="text1"/>
          <w:sz w:val="22"/>
          <w:szCs w:val="22"/>
          <w:lang w:val="en-US"/>
        </w:rPr>
        <w:t>The description of</w:t>
      </w:r>
      <w:r w:rsidR="0095230F" w:rsidRPr="00E1669E">
        <w:rPr>
          <w:rFonts w:asciiTheme="minorHAnsi" w:hAnsiTheme="minorHAnsi" w:cstheme="minorHAnsi"/>
          <w:color w:val="000000" w:themeColor="text1"/>
          <w:sz w:val="22"/>
          <w:szCs w:val="22"/>
          <w:lang w:val="en-US"/>
        </w:rPr>
        <w:t xml:space="preserve"> PRISCAV</w:t>
      </w:r>
      <w:r w:rsidRPr="00E1669E">
        <w:rPr>
          <w:rFonts w:asciiTheme="minorHAnsi" w:hAnsiTheme="minorHAnsi" w:cstheme="minorHAnsi"/>
          <w:color w:val="000000" w:themeColor="text1"/>
          <w:sz w:val="22"/>
          <w:szCs w:val="22"/>
          <w:lang w:val="en-US"/>
        </w:rPr>
        <w:t xml:space="preserve"> project activities and the detailed work packages breakdown structure is provided by the Operational Agreement (</w:t>
      </w:r>
      <w:proofErr w:type="spellStart"/>
      <w:r w:rsidRPr="00E1669E">
        <w:rPr>
          <w:rFonts w:asciiTheme="minorHAnsi" w:hAnsiTheme="minorHAnsi" w:cstheme="minorHAnsi"/>
          <w:color w:val="000000" w:themeColor="text1"/>
          <w:sz w:val="22"/>
          <w:szCs w:val="22"/>
          <w:lang w:val="en-US"/>
        </w:rPr>
        <w:t>Accordo</w:t>
      </w:r>
      <w:proofErr w:type="spellEnd"/>
      <w:r w:rsidRPr="00E1669E">
        <w:rPr>
          <w:rFonts w:asciiTheme="minorHAnsi" w:hAnsiTheme="minorHAnsi" w:cstheme="minorHAnsi"/>
          <w:color w:val="000000" w:themeColor="text1"/>
          <w:sz w:val="22"/>
          <w:szCs w:val="22"/>
          <w:lang w:val="en-US"/>
        </w:rPr>
        <w:t xml:space="preserve"> </w:t>
      </w:r>
      <w:proofErr w:type="spellStart"/>
      <w:r w:rsidRPr="00E1669E">
        <w:rPr>
          <w:rFonts w:asciiTheme="minorHAnsi" w:hAnsiTheme="minorHAnsi" w:cstheme="minorHAnsi"/>
          <w:color w:val="000000" w:themeColor="text1"/>
          <w:sz w:val="22"/>
          <w:szCs w:val="22"/>
          <w:lang w:val="en-US"/>
        </w:rPr>
        <w:t>Attuativo</w:t>
      </w:r>
      <w:proofErr w:type="spellEnd"/>
      <w:r w:rsidRPr="00E1669E">
        <w:rPr>
          <w:rFonts w:asciiTheme="minorHAnsi" w:hAnsiTheme="minorHAnsi" w:cstheme="minorHAnsi"/>
          <w:color w:val="000000" w:themeColor="text1"/>
          <w:sz w:val="22"/>
          <w:szCs w:val="22"/>
          <w:lang w:val="en-US"/>
        </w:rPr>
        <w:t xml:space="preserve">) between CNR and </w:t>
      </w:r>
      <w:r w:rsidR="0095230F" w:rsidRPr="00E1669E">
        <w:rPr>
          <w:rFonts w:asciiTheme="minorHAnsi" w:hAnsiTheme="minorHAnsi" w:cstheme="minorHAnsi"/>
          <w:color w:val="000000" w:themeColor="text1"/>
          <w:sz w:val="22"/>
          <w:szCs w:val="22"/>
          <w:lang w:val="en-US"/>
        </w:rPr>
        <w:t>ASI.</w:t>
      </w:r>
      <w:r w:rsidRPr="00E1669E">
        <w:rPr>
          <w:rFonts w:asciiTheme="minorHAnsi" w:hAnsiTheme="minorHAnsi" w:cstheme="minorHAnsi"/>
          <w:color w:val="000000" w:themeColor="text1"/>
          <w:sz w:val="22"/>
          <w:szCs w:val="22"/>
          <w:lang w:val="en-US"/>
        </w:rPr>
        <w:t xml:space="preserve"> </w:t>
      </w:r>
    </w:p>
    <w:p w14:paraId="4265857C" w14:textId="77777777" w:rsidR="0095230F" w:rsidRPr="00E1669E" w:rsidRDefault="0095230F" w:rsidP="006C1BE8">
      <w:pPr>
        <w:rPr>
          <w:rFonts w:asciiTheme="minorHAnsi" w:hAnsiTheme="minorHAnsi" w:cstheme="minorHAnsi"/>
          <w:color w:val="000000" w:themeColor="text1"/>
          <w:sz w:val="22"/>
          <w:szCs w:val="22"/>
          <w:lang w:val="en-US"/>
        </w:rPr>
      </w:pPr>
    </w:p>
    <w:p w14:paraId="4BBEB3AC" w14:textId="6BF48049" w:rsidR="0095230F" w:rsidRPr="00E1669E" w:rsidRDefault="00BD6C0A" w:rsidP="006C1BE8">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This </w:t>
      </w:r>
      <w:r w:rsidR="00186298">
        <w:rPr>
          <w:rFonts w:asciiTheme="minorHAnsi" w:hAnsiTheme="minorHAnsi" w:cstheme="minorHAnsi"/>
          <w:color w:val="000000" w:themeColor="text1"/>
          <w:sz w:val="22"/>
          <w:szCs w:val="22"/>
          <w:lang w:val="en-US"/>
        </w:rPr>
        <w:t xml:space="preserve">agreement </w:t>
      </w:r>
      <w:r>
        <w:rPr>
          <w:rFonts w:asciiTheme="minorHAnsi" w:hAnsiTheme="minorHAnsi" w:cstheme="minorHAnsi"/>
          <w:color w:val="000000" w:themeColor="text1"/>
          <w:sz w:val="22"/>
          <w:szCs w:val="22"/>
          <w:lang w:val="en-US"/>
        </w:rPr>
        <w:t>assigns the</w:t>
      </w:r>
      <w:r w:rsidR="0095230F" w:rsidRPr="00E1669E">
        <w:rPr>
          <w:rFonts w:asciiTheme="minorHAnsi" w:hAnsiTheme="minorHAnsi" w:cstheme="minorHAnsi"/>
          <w:color w:val="000000" w:themeColor="text1"/>
          <w:sz w:val="22"/>
          <w:szCs w:val="22"/>
          <w:lang w:val="en-US"/>
        </w:rPr>
        <w:t xml:space="preserve"> execution of airborne </w:t>
      </w:r>
      <w:r>
        <w:rPr>
          <w:rFonts w:asciiTheme="minorHAnsi" w:hAnsiTheme="minorHAnsi" w:cstheme="minorHAnsi"/>
          <w:color w:val="000000" w:themeColor="text1"/>
          <w:sz w:val="22"/>
          <w:szCs w:val="22"/>
          <w:lang w:val="en-US"/>
        </w:rPr>
        <w:t xml:space="preserve">hyperspectral </w:t>
      </w:r>
      <w:r w:rsidR="0095230F" w:rsidRPr="00E1669E">
        <w:rPr>
          <w:rFonts w:asciiTheme="minorHAnsi" w:hAnsiTheme="minorHAnsi" w:cstheme="minorHAnsi"/>
          <w:color w:val="000000" w:themeColor="text1"/>
          <w:sz w:val="22"/>
          <w:szCs w:val="22"/>
          <w:lang w:val="en-US"/>
        </w:rPr>
        <w:t xml:space="preserve">acquisitions </w:t>
      </w:r>
      <w:r>
        <w:rPr>
          <w:rFonts w:asciiTheme="minorHAnsi" w:hAnsiTheme="minorHAnsi" w:cstheme="minorHAnsi"/>
          <w:color w:val="000000" w:themeColor="text1"/>
          <w:sz w:val="22"/>
          <w:szCs w:val="22"/>
          <w:lang w:val="en-US"/>
        </w:rPr>
        <w:t>within</w:t>
      </w:r>
      <w:r w:rsidR="0095230F" w:rsidRPr="00E1669E">
        <w:rPr>
          <w:rFonts w:asciiTheme="minorHAnsi" w:hAnsiTheme="minorHAnsi" w:cstheme="minorHAnsi"/>
          <w:color w:val="000000" w:themeColor="text1"/>
          <w:sz w:val="22"/>
          <w:szCs w:val="22"/>
          <w:lang w:val="en-US"/>
        </w:rPr>
        <w:t xml:space="preserve"> PRISCAV Project as planned by WPs III.1 </w:t>
      </w:r>
      <w:proofErr w:type="gramStart"/>
      <w:r w:rsidR="0095230F" w:rsidRPr="00E1669E">
        <w:rPr>
          <w:rFonts w:asciiTheme="minorHAnsi" w:hAnsiTheme="minorHAnsi" w:cstheme="minorHAnsi"/>
          <w:color w:val="000000" w:themeColor="text1"/>
          <w:sz w:val="22"/>
          <w:szCs w:val="22"/>
          <w:lang w:val="en-US"/>
        </w:rPr>
        <w:t>and  V.1</w:t>
      </w:r>
      <w:proofErr w:type="gramEnd"/>
      <w:r w:rsidR="0095230F" w:rsidRPr="00E1669E">
        <w:rPr>
          <w:rFonts w:asciiTheme="minorHAnsi" w:hAnsiTheme="minorHAnsi" w:cstheme="minorHAnsi"/>
          <w:color w:val="000000" w:themeColor="text1"/>
          <w:sz w:val="22"/>
          <w:szCs w:val="22"/>
          <w:lang w:val="en-US"/>
        </w:rPr>
        <w:t xml:space="preserve"> of the project document</w:t>
      </w:r>
      <w:r>
        <w:rPr>
          <w:rFonts w:asciiTheme="minorHAnsi" w:hAnsiTheme="minorHAnsi" w:cstheme="minorHAnsi"/>
          <w:color w:val="000000" w:themeColor="text1"/>
          <w:sz w:val="22"/>
          <w:szCs w:val="22"/>
          <w:lang w:val="en-US"/>
        </w:rPr>
        <w:t xml:space="preserve"> to </w:t>
      </w:r>
      <w:r w:rsidRPr="006C1BE8">
        <w:rPr>
          <w:rFonts w:asciiTheme="minorHAnsi" w:hAnsiTheme="minorHAnsi" w:cstheme="minorHAnsi"/>
          <w:b/>
          <w:bCs/>
          <w:color w:val="000000" w:themeColor="text1"/>
          <w:sz w:val="22"/>
          <w:szCs w:val="22"/>
          <w:shd w:val="clear" w:color="auto" w:fill="FFFFFF"/>
          <w:lang w:val="en-US" w:eastAsia="it-IT"/>
        </w:rPr>
        <w:t>CzechGlobe</w:t>
      </w:r>
      <w:r>
        <w:rPr>
          <w:rFonts w:asciiTheme="minorHAnsi" w:hAnsiTheme="minorHAnsi" w:cstheme="minorHAnsi"/>
          <w:color w:val="000000" w:themeColor="text1"/>
          <w:sz w:val="22"/>
          <w:szCs w:val="22"/>
          <w:lang w:val="en-US"/>
        </w:rPr>
        <w:t>.</w:t>
      </w:r>
      <w:r w:rsidR="0095230F" w:rsidRPr="00E1669E">
        <w:rPr>
          <w:rFonts w:asciiTheme="minorHAnsi" w:hAnsiTheme="minorHAnsi" w:cstheme="minorHAnsi"/>
          <w:color w:val="000000" w:themeColor="text1"/>
          <w:sz w:val="22"/>
          <w:szCs w:val="22"/>
          <w:lang w:val="en-US"/>
        </w:rPr>
        <w:t xml:space="preserve"> The detailed description of the </w:t>
      </w:r>
      <w:r>
        <w:rPr>
          <w:rFonts w:asciiTheme="minorHAnsi" w:hAnsiTheme="minorHAnsi" w:cstheme="minorHAnsi"/>
          <w:color w:val="000000" w:themeColor="text1"/>
          <w:sz w:val="22"/>
          <w:szCs w:val="22"/>
          <w:lang w:val="en-US"/>
        </w:rPr>
        <w:t xml:space="preserve">terms, </w:t>
      </w:r>
      <w:r w:rsidR="0095230F" w:rsidRPr="00E1669E">
        <w:rPr>
          <w:rFonts w:asciiTheme="minorHAnsi" w:hAnsiTheme="minorHAnsi" w:cstheme="minorHAnsi"/>
          <w:color w:val="000000" w:themeColor="text1"/>
          <w:sz w:val="22"/>
          <w:szCs w:val="22"/>
          <w:lang w:val="en-US"/>
        </w:rPr>
        <w:t>activities, tasks and timing are provided in the following paragraph</w:t>
      </w:r>
      <w:r>
        <w:rPr>
          <w:rFonts w:asciiTheme="minorHAnsi" w:hAnsiTheme="minorHAnsi" w:cstheme="minorHAnsi"/>
          <w:color w:val="000000" w:themeColor="text1"/>
          <w:sz w:val="22"/>
          <w:szCs w:val="22"/>
          <w:lang w:val="en-US"/>
        </w:rPr>
        <w:t>s</w:t>
      </w:r>
      <w:r w:rsidR="0095230F" w:rsidRPr="00E1669E">
        <w:rPr>
          <w:rFonts w:asciiTheme="minorHAnsi" w:hAnsiTheme="minorHAnsi" w:cstheme="minorHAnsi"/>
          <w:color w:val="000000" w:themeColor="text1"/>
          <w:sz w:val="22"/>
          <w:szCs w:val="22"/>
          <w:lang w:val="en-US"/>
        </w:rPr>
        <w:t>.</w:t>
      </w:r>
    </w:p>
    <w:p w14:paraId="6DFFAE37" w14:textId="77777777" w:rsidR="006C1BE8" w:rsidRPr="00E1669E" w:rsidRDefault="006C1BE8" w:rsidP="006C1BE8">
      <w:pPr>
        <w:widowControl w:val="0"/>
        <w:jc w:val="both"/>
        <w:rPr>
          <w:rFonts w:asciiTheme="minorHAnsi" w:eastAsia="Georgia" w:hAnsiTheme="minorHAnsi" w:cstheme="minorHAnsi"/>
          <w:color w:val="000000" w:themeColor="text1"/>
          <w:sz w:val="22"/>
          <w:szCs w:val="22"/>
          <w:lang w:val="en-US"/>
        </w:rPr>
      </w:pPr>
    </w:p>
    <w:p w14:paraId="04CB60EE" w14:textId="77777777" w:rsidR="006C1BE8" w:rsidRPr="00E1669E" w:rsidRDefault="006C1BE8" w:rsidP="006C1BE8">
      <w:pPr>
        <w:widowControl w:val="0"/>
        <w:jc w:val="both"/>
        <w:rPr>
          <w:rFonts w:asciiTheme="minorHAnsi" w:eastAsia="Georgia" w:hAnsiTheme="minorHAnsi" w:cstheme="minorHAnsi"/>
          <w:color w:val="000000" w:themeColor="text1"/>
          <w:sz w:val="22"/>
          <w:szCs w:val="22"/>
          <w:lang w:val="en-US"/>
        </w:rPr>
      </w:pPr>
    </w:p>
    <w:p w14:paraId="09524223" w14:textId="176C3222" w:rsidR="00835B5D" w:rsidRPr="00E1669E" w:rsidRDefault="00BD6C0A" w:rsidP="00E1669E">
      <w:pPr>
        <w:pStyle w:val="Odstavecseseznamem"/>
        <w:numPr>
          <w:ilvl w:val="0"/>
          <w:numId w:val="10"/>
        </w:numPr>
        <w:rPr>
          <w:rFonts w:asciiTheme="minorHAnsi" w:eastAsia="Georgia" w:hAnsiTheme="minorHAnsi" w:cstheme="minorHAnsi"/>
          <w:b/>
          <w:bCs/>
          <w:color w:val="000000" w:themeColor="text1"/>
          <w:sz w:val="22"/>
          <w:szCs w:val="22"/>
          <w:lang w:val="en-US"/>
        </w:rPr>
      </w:pPr>
      <w:bookmarkStart w:id="1" w:name="_heading=h.holhve8qel0j" w:colFirst="0" w:colLast="0"/>
      <w:bookmarkEnd w:id="1"/>
      <w:r>
        <w:rPr>
          <w:rFonts w:asciiTheme="minorHAnsi" w:eastAsia="Georgia" w:hAnsiTheme="minorHAnsi" w:cstheme="minorHAnsi"/>
          <w:b/>
          <w:bCs/>
          <w:color w:val="000000" w:themeColor="text1"/>
          <w:sz w:val="22"/>
          <w:szCs w:val="22"/>
          <w:lang w:val="en-US"/>
        </w:rPr>
        <w:t>Main objective</w:t>
      </w:r>
      <w:r w:rsidR="00760662">
        <w:rPr>
          <w:rFonts w:asciiTheme="minorHAnsi" w:eastAsia="Georgia" w:hAnsiTheme="minorHAnsi" w:cstheme="minorHAnsi"/>
          <w:b/>
          <w:bCs/>
          <w:color w:val="000000" w:themeColor="text1"/>
          <w:sz w:val="22"/>
          <w:szCs w:val="22"/>
          <w:lang w:val="en-US"/>
        </w:rPr>
        <w:t>s</w:t>
      </w:r>
      <w:r w:rsidR="000348D2">
        <w:rPr>
          <w:rFonts w:asciiTheme="minorHAnsi" w:eastAsia="Georgia" w:hAnsiTheme="minorHAnsi" w:cstheme="minorHAnsi"/>
          <w:b/>
          <w:bCs/>
          <w:color w:val="000000" w:themeColor="text1"/>
          <w:sz w:val="22"/>
          <w:szCs w:val="22"/>
          <w:lang w:val="en-US"/>
        </w:rPr>
        <w:t xml:space="preserve"> of the collaboration</w:t>
      </w:r>
    </w:p>
    <w:p w14:paraId="33BFEA9E" w14:textId="77777777" w:rsidR="009E1D1D" w:rsidRDefault="009E1D1D">
      <w:pPr>
        <w:rPr>
          <w:rFonts w:asciiTheme="minorHAnsi" w:eastAsia="Georgia" w:hAnsiTheme="minorHAnsi" w:cstheme="minorHAnsi"/>
          <w:color w:val="000000" w:themeColor="text1"/>
          <w:sz w:val="22"/>
          <w:szCs w:val="22"/>
          <w:lang w:val="en-US"/>
        </w:rPr>
      </w:pPr>
    </w:p>
    <w:p w14:paraId="2B920E2F" w14:textId="77777777" w:rsidR="00835B5D" w:rsidRDefault="00835B5D">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 xml:space="preserve">The collaboration between CNR and CzechGlobe will pursue two main scientific objectives that fits to the main goals of the </w:t>
      </w:r>
      <w:proofErr w:type="spellStart"/>
      <w:r>
        <w:rPr>
          <w:rFonts w:asciiTheme="minorHAnsi" w:eastAsia="Georgia" w:hAnsiTheme="minorHAnsi" w:cstheme="minorHAnsi"/>
          <w:color w:val="000000" w:themeColor="text1"/>
          <w:sz w:val="22"/>
          <w:szCs w:val="22"/>
          <w:lang w:val="en-US"/>
        </w:rPr>
        <w:t>Priscav</w:t>
      </w:r>
      <w:proofErr w:type="spellEnd"/>
      <w:r>
        <w:rPr>
          <w:rFonts w:asciiTheme="minorHAnsi" w:eastAsia="Georgia" w:hAnsiTheme="minorHAnsi" w:cstheme="minorHAnsi"/>
          <w:color w:val="000000" w:themeColor="text1"/>
          <w:sz w:val="22"/>
          <w:szCs w:val="22"/>
          <w:lang w:val="en-US"/>
        </w:rPr>
        <w:t xml:space="preserve"> project:</w:t>
      </w:r>
    </w:p>
    <w:p w14:paraId="51822D02" w14:textId="1D36E809" w:rsidR="00835B5D" w:rsidRDefault="00835B5D">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lastRenderedPageBreak/>
        <w:t xml:space="preserve"> </w:t>
      </w:r>
    </w:p>
    <w:p w14:paraId="00E7E789" w14:textId="3063002E" w:rsidR="000348D2" w:rsidRDefault="009E1D1D" w:rsidP="00C453E6">
      <w:pPr>
        <w:pStyle w:val="Odstavecseseznamem"/>
        <w:numPr>
          <w:ilvl w:val="0"/>
          <w:numId w:val="22"/>
        </w:numPr>
        <w:rPr>
          <w:rFonts w:asciiTheme="minorHAnsi" w:eastAsia="Georgia" w:hAnsiTheme="minorHAnsi" w:cstheme="minorHAnsi"/>
          <w:color w:val="000000" w:themeColor="text1"/>
          <w:sz w:val="22"/>
          <w:szCs w:val="22"/>
          <w:lang w:val="en-US"/>
        </w:rPr>
      </w:pPr>
      <w:r w:rsidRPr="000348D2">
        <w:rPr>
          <w:rFonts w:asciiTheme="minorHAnsi" w:eastAsia="Georgia" w:hAnsiTheme="minorHAnsi" w:cstheme="minorHAnsi"/>
          <w:b/>
          <w:color w:val="000000" w:themeColor="text1"/>
          <w:sz w:val="22"/>
          <w:szCs w:val="22"/>
          <w:lang w:val="en-US"/>
        </w:rPr>
        <w:t xml:space="preserve">Airborne acquisitions </w:t>
      </w:r>
      <w:r w:rsidR="00BD6C0A" w:rsidRPr="000348D2">
        <w:rPr>
          <w:rFonts w:asciiTheme="minorHAnsi" w:eastAsia="Georgia" w:hAnsiTheme="minorHAnsi" w:cstheme="minorHAnsi"/>
          <w:b/>
          <w:color w:val="000000" w:themeColor="text1"/>
          <w:sz w:val="22"/>
          <w:szCs w:val="22"/>
          <w:lang w:val="en-US"/>
        </w:rPr>
        <w:t xml:space="preserve">of hyperspectral images in the VIS-NIR-SWIR and thermal bands </w:t>
      </w:r>
      <w:r w:rsidRPr="000348D2">
        <w:rPr>
          <w:rFonts w:asciiTheme="minorHAnsi" w:eastAsia="Georgia" w:hAnsiTheme="minorHAnsi" w:cstheme="minorHAnsi"/>
          <w:b/>
          <w:color w:val="000000" w:themeColor="text1"/>
          <w:sz w:val="22"/>
          <w:szCs w:val="22"/>
          <w:lang w:val="en-US"/>
        </w:rPr>
        <w:t xml:space="preserve">over </w:t>
      </w:r>
      <w:r w:rsidR="00BD6C0A" w:rsidRPr="000348D2">
        <w:rPr>
          <w:rFonts w:asciiTheme="minorHAnsi" w:eastAsia="Georgia" w:hAnsiTheme="minorHAnsi" w:cstheme="minorHAnsi"/>
          <w:b/>
          <w:color w:val="000000" w:themeColor="text1"/>
          <w:sz w:val="22"/>
          <w:szCs w:val="22"/>
          <w:lang w:val="en-US"/>
        </w:rPr>
        <w:t xml:space="preserve">assigned </w:t>
      </w:r>
      <w:r w:rsidRPr="000348D2">
        <w:rPr>
          <w:rFonts w:asciiTheme="minorHAnsi" w:eastAsia="Georgia" w:hAnsiTheme="minorHAnsi" w:cstheme="minorHAnsi"/>
          <w:b/>
          <w:color w:val="000000" w:themeColor="text1"/>
          <w:sz w:val="22"/>
          <w:szCs w:val="22"/>
          <w:lang w:val="en-US"/>
        </w:rPr>
        <w:t>target areas</w:t>
      </w:r>
      <w:r w:rsidR="00BD6C0A" w:rsidRPr="000348D2">
        <w:rPr>
          <w:rFonts w:asciiTheme="minorHAnsi" w:eastAsia="Georgia" w:hAnsiTheme="minorHAnsi" w:cstheme="minorHAnsi"/>
          <w:b/>
          <w:color w:val="000000" w:themeColor="text1"/>
          <w:sz w:val="22"/>
          <w:szCs w:val="22"/>
          <w:lang w:val="en-US"/>
        </w:rPr>
        <w:t xml:space="preserve"> in Italy</w:t>
      </w:r>
      <w:r w:rsidR="000348D2">
        <w:rPr>
          <w:rFonts w:asciiTheme="minorHAnsi" w:eastAsia="Georgia" w:hAnsiTheme="minorHAnsi" w:cstheme="minorHAnsi"/>
          <w:color w:val="000000" w:themeColor="text1"/>
          <w:sz w:val="22"/>
          <w:szCs w:val="22"/>
          <w:lang w:val="en-US"/>
        </w:rPr>
        <w:t xml:space="preserve"> </w:t>
      </w:r>
      <w:r w:rsidR="00835B5D" w:rsidRPr="000348D2">
        <w:rPr>
          <w:rFonts w:asciiTheme="minorHAnsi" w:eastAsia="Georgia" w:hAnsiTheme="minorHAnsi" w:cstheme="minorHAnsi"/>
          <w:color w:val="000000" w:themeColor="text1"/>
          <w:sz w:val="22"/>
          <w:szCs w:val="22"/>
          <w:lang w:val="en-US"/>
        </w:rPr>
        <w:t>This objective requires that high-</w:t>
      </w:r>
      <w:proofErr w:type="spellStart"/>
      <w:r w:rsidR="00835B5D" w:rsidRPr="000348D2">
        <w:rPr>
          <w:rFonts w:asciiTheme="minorHAnsi" w:eastAsia="Georgia" w:hAnsiTheme="minorHAnsi" w:cstheme="minorHAnsi"/>
          <w:color w:val="000000" w:themeColor="text1"/>
          <w:sz w:val="22"/>
          <w:szCs w:val="22"/>
          <w:lang w:val="en-US"/>
        </w:rPr>
        <w:t>quallity</w:t>
      </w:r>
      <w:proofErr w:type="spellEnd"/>
      <w:r w:rsidR="00835B5D" w:rsidRPr="000348D2">
        <w:rPr>
          <w:rFonts w:asciiTheme="minorHAnsi" w:eastAsia="Georgia" w:hAnsiTheme="minorHAnsi" w:cstheme="minorHAnsi"/>
          <w:color w:val="000000" w:themeColor="text1"/>
          <w:sz w:val="22"/>
          <w:szCs w:val="22"/>
          <w:lang w:val="en-US"/>
        </w:rPr>
        <w:t xml:space="preserve"> and high-spatial and spectral resolution hyperspectral images are acquired over selected target areas in Italy. Those images will be the at the base of the validation of Prisma Hyperspectral images. A collaboration between CNR and CzechGlobe is required to this aim as it will enable the combination of airborne  hyperspectral data (collected by CzechGlobe)</w:t>
      </w:r>
      <w:r w:rsidR="00835B5D" w:rsidRPr="00C453E6">
        <w:rPr>
          <w:rFonts w:asciiTheme="minorHAnsi" w:eastAsia="Georgia" w:hAnsiTheme="minorHAnsi" w:cstheme="minorHAnsi"/>
          <w:color w:val="000000" w:themeColor="text1"/>
          <w:sz w:val="22"/>
          <w:szCs w:val="22"/>
          <w:lang w:val="en-US"/>
        </w:rPr>
        <w:t xml:space="preserve">, ground radiance/reflectance data (collected by CNR) as well as  critical information on atmospheric properties and  Atmospheric Optical Depth (AOD) (acquired by CNR during airborne campaigns). Such collaborative effort is finalized to the availability of scientific information that will </w:t>
      </w:r>
      <w:r w:rsidR="00C453E6" w:rsidRPr="00C453E6">
        <w:rPr>
          <w:rFonts w:asciiTheme="minorHAnsi" w:eastAsia="Georgia" w:hAnsiTheme="minorHAnsi" w:cstheme="minorHAnsi"/>
          <w:color w:val="000000" w:themeColor="text1"/>
          <w:sz w:val="22"/>
          <w:szCs w:val="22"/>
          <w:lang w:val="en-US"/>
        </w:rPr>
        <w:t>address</w:t>
      </w:r>
      <w:r w:rsidR="00835B5D" w:rsidRPr="00C453E6">
        <w:rPr>
          <w:rFonts w:asciiTheme="minorHAnsi" w:eastAsia="Georgia" w:hAnsiTheme="minorHAnsi" w:cstheme="minorHAnsi"/>
          <w:color w:val="000000" w:themeColor="text1"/>
          <w:sz w:val="22"/>
          <w:szCs w:val="22"/>
          <w:lang w:val="en-US"/>
        </w:rPr>
        <w:t xml:space="preserve"> some of the ob</w:t>
      </w:r>
      <w:r w:rsidR="000348D2" w:rsidRPr="00C453E6">
        <w:rPr>
          <w:rFonts w:asciiTheme="minorHAnsi" w:eastAsia="Georgia" w:hAnsiTheme="minorHAnsi" w:cstheme="minorHAnsi"/>
          <w:color w:val="000000" w:themeColor="text1"/>
          <w:sz w:val="22"/>
          <w:szCs w:val="22"/>
          <w:lang w:val="en-US"/>
        </w:rPr>
        <w:t>jectives of the PRISCAV Project</w:t>
      </w:r>
    </w:p>
    <w:p w14:paraId="0065FB26" w14:textId="77777777" w:rsidR="000348D2" w:rsidRPr="00C453E6" w:rsidRDefault="000348D2" w:rsidP="00C453E6">
      <w:pPr>
        <w:rPr>
          <w:rFonts w:asciiTheme="minorHAnsi" w:eastAsia="Georgia" w:hAnsiTheme="minorHAnsi" w:cstheme="minorHAnsi"/>
          <w:color w:val="000000" w:themeColor="text1"/>
          <w:sz w:val="22"/>
          <w:szCs w:val="22"/>
          <w:lang w:val="en-US"/>
        </w:rPr>
      </w:pPr>
    </w:p>
    <w:p w14:paraId="56794138" w14:textId="610AA4A0" w:rsidR="000348D2" w:rsidRPr="00C453E6" w:rsidRDefault="009E1D1D" w:rsidP="00C453E6">
      <w:pPr>
        <w:pStyle w:val="Odstavecseseznamem"/>
        <w:numPr>
          <w:ilvl w:val="0"/>
          <w:numId w:val="22"/>
        </w:numPr>
        <w:rPr>
          <w:rFonts w:asciiTheme="minorHAnsi" w:eastAsia="Georgia" w:hAnsiTheme="minorHAnsi" w:cstheme="minorHAnsi"/>
          <w:color w:val="000000" w:themeColor="text1"/>
          <w:sz w:val="22"/>
          <w:szCs w:val="22"/>
          <w:lang w:val="en-US"/>
        </w:rPr>
      </w:pPr>
      <w:r w:rsidRPr="000348D2">
        <w:rPr>
          <w:rFonts w:asciiTheme="minorHAnsi" w:eastAsia="Georgia" w:hAnsiTheme="minorHAnsi" w:cstheme="minorHAnsi"/>
          <w:b/>
          <w:color w:val="000000" w:themeColor="text1"/>
          <w:sz w:val="22"/>
          <w:szCs w:val="22"/>
          <w:lang w:val="en-US"/>
        </w:rPr>
        <w:t xml:space="preserve">Data </w:t>
      </w:r>
      <w:r w:rsidR="00BD6C0A" w:rsidRPr="000348D2">
        <w:rPr>
          <w:rFonts w:asciiTheme="minorHAnsi" w:eastAsia="Georgia" w:hAnsiTheme="minorHAnsi" w:cstheme="minorHAnsi"/>
          <w:b/>
          <w:color w:val="000000" w:themeColor="text1"/>
          <w:sz w:val="22"/>
          <w:szCs w:val="22"/>
          <w:lang w:val="en-US"/>
        </w:rPr>
        <w:t>pre-</w:t>
      </w:r>
      <w:r w:rsidRPr="000348D2">
        <w:rPr>
          <w:rFonts w:asciiTheme="minorHAnsi" w:eastAsia="Georgia" w:hAnsiTheme="minorHAnsi" w:cstheme="minorHAnsi"/>
          <w:b/>
          <w:color w:val="000000" w:themeColor="text1"/>
          <w:sz w:val="22"/>
          <w:szCs w:val="22"/>
          <w:lang w:val="en-US"/>
        </w:rPr>
        <w:t>processing</w:t>
      </w:r>
      <w:r w:rsidR="00BD6C0A" w:rsidRPr="000348D2">
        <w:rPr>
          <w:rFonts w:asciiTheme="minorHAnsi" w:eastAsia="Georgia" w:hAnsiTheme="minorHAnsi" w:cstheme="minorHAnsi"/>
          <w:b/>
          <w:color w:val="000000" w:themeColor="text1"/>
          <w:sz w:val="22"/>
          <w:szCs w:val="22"/>
          <w:lang w:val="en-US"/>
        </w:rPr>
        <w:t xml:space="preserve"> for images geo-referencing</w:t>
      </w:r>
      <w:r w:rsidR="000348D2" w:rsidRPr="000348D2">
        <w:rPr>
          <w:rFonts w:eastAsia="Georgia"/>
          <w:lang w:val="en-US"/>
        </w:rPr>
        <w:t xml:space="preserve"> </w:t>
      </w:r>
      <w:r w:rsidR="000348D2" w:rsidRPr="000348D2">
        <w:rPr>
          <w:rFonts w:asciiTheme="minorHAnsi" w:eastAsia="Georgia" w:hAnsiTheme="minorHAnsi" w:cstheme="minorHAnsi"/>
          <w:color w:val="000000" w:themeColor="text1"/>
          <w:sz w:val="22"/>
          <w:szCs w:val="22"/>
          <w:lang w:val="en-US"/>
        </w:rPr>
        <w:t xml:space="preserve">This second </w:t>
      </w:r>
      <w:r w:rsidR="00835B5D" w:rsidRPr="000348D2">
        <w:rPr>
          <w:rFonts w:asciiTheme="minorHAnsi" w:eastAsia="Georgia" w:hAnsiTheme="minorHAnsi" w:cstheme="minorHAnsi"/>
          <w:color w:val="000000" w:themeColor="text1"/>
          <w:sz w:val="22"/>
          <w:szCs w:val="22"/>
          <w:lang w:val="en-US"/>
        </w:rPr>
        <w:t xml:space="preserve">objective </w:t>
      </w:r>
      <w:r w:rsidR="000348D2" w:rsidRPr="00C453E6">
        <w:rPr>
          <w:rFonts w:asciiTheme="minorHAnsi" w:eastAsia="Georgia" w:hAnsiTheme="minorHAnsi" w:cstheme="minorHAnsi"/>
          <w:color w:val="000000" w:themeColor="text1"/>
          <w:sz w:val="22"/>
          <w:szCs w:val="22"/>
          <w:lang w:val="en-US"/>
        </w:rPr>
        <w:t xml:space="preserve">is to obtain the necessary pre-processing and georeferencing of hyperspectral images that will finally enable spatial validation of Prisma Product that will be made by CNR. </w:t>
      </w:r>
      <w:r w:rsidR="00835B5D" w:rsidRPr="00C453E6">
        <w:rPr>
          <w:rFonts w:asciiTheme="minorHAnsi" w:eastAsia="Georgia" w:hAnsiTheme="minorHAnsi" w:cstheme="minorHAnsi"/>
          <w:color w:val="000000" w:themeColor="text1"/>
          <w:sz w:val="22"/>
          <w:szCs w:val="22"/>
          <w:lang w:val="en-US"/>
        </w:rPr>
        <w:t xml:space="preserve">CzechGlobe and CNR will collaborate </w:t>
      </w:r>
      <w:r w:rsidR="000348D2" w:rsidRPr="00C453E6">
        <w:rPr>
          <w:rFonts w:asciiTheme="minorHAnsi" w:eastAsia="Georgia" w:hAnsiTheme="minorHAnsi" w:cstheme="minorHAnsi"/>
          <w:color w:val="000000" w:themeColor="text1"/>
          <w:sz w:val="22"/>
          <w:szCs w:val="22"/>
          <w:lang w:val="en-US"/>
        </w:rPr>
        <w:t>towards this common objective by sharing important ground information and by mean of a s</w:t>
      </w:r>
      <w:r w:rsidR="00C453E6">
        <w:rPr>
          <w:rFonts w:asciiTheme="minorHAnsi" w:eastAsia="Georgia" w:hAnsiTheme="minorHAnsi" w:cstheme="minorHAnsi"/>
          <w:color w:val="000000" w:themeColor="text1"/>
          <w:sz w:val="22"/>
          <w:szCs w:val="22"/>
          <w:lang w:val="en-US"/>
        </w:rPr>
        <w:t>t</w:t>
      </w:r>
      <w:r w:rsidR="000348D2" w:rsidRPr="00C453E6">
        <w:rPr>
          <w:rFonts w:asciiTheme="minorHAnsi" w:eastAsia="Georgia" w:hAnsiTheme="minorHAnsi" w:cstheme="minorHAnsi"/>
          <w:color w:val="000000" w:themeColor="text1"/>
          <w:sz w:val="22"/>
          <w:szCs w:val="22"/>
          <w:lang w:val="en-US"/>
        </w:rPr>
        <w:t>rict coordination of activities and objectives</w:t>
      </w:r>
    </w:p>
    <w:p w14:paraId="095EABA8" w14:textId="77777777" w:rsidR="000348D2" w:rsidRPr="000348D2" w:rsidRDefault="000348D2" w:rsidP="000348D2">
      <w:pPr>
        <w:rPr>
          <w:rFonts w:asciiTheme="minorHAnsi" w:eastAsia="Georgia" w:hAnsiTheme="minorHAnsi" w:cstheme="minorHAnsi"/>
          <w:color w:val="000000" w:themeColor="text1"/>
          <w:sz w:val="22"/>
          <w:szCs w:val="22"/>
          <w:lang w:val="en-US"/>
        </w:rPr>
      </w:pPr>
    </w:p>
    <w:p w14:paraId="437A2EF4" w14:textId="77777777" w:rsidR="009E1D1D" w:rsidRPr="00760662" w:rsidRDefault="00760662" w:rsidP="00760662">
      <w:pPr>
        <w:pStyle w:val="Odstavecseseznamem"/>
        <w:numPr>
          <w:ilvl w:val="0"/>
          <w:numId w:val="10"/>
        </w:numPr>
        <w:rPr>
          <w:rFonts w:asciiTheme="minorHAnsi" w:eastAsia="Georgia" w:hAnsiTheme="minorHAnsi" w:cstheme="minorHAnsi"/>
          <w:b/>
          <w:bCs/>
          <w:color w:val="000000" w:themeColor="text1"/>
          <w:sz w:val="22"/>
          <w:szCs w:val="22"/>
          <w:lang w:val="en-US"/>
        </w:rPr>
      </w:pPr>
      <w:r w:rsidRPr="00760662">
        <w:rPr>
          <w:rFonts w:asciiTheme="minorHAnsi" w:eastAsia="Georgia" w:hAnsiTheme="minorHAnsi" w:cstheme="minorHAnsi"/>
          <w:b/>
          <w:bCs/>
          <w:color w:val="000000" w:themeColor="text1"/>
          <w:sz w:val="22"/>
          <w:szCs w:val="22"/>
          <w:lang w:val="en-US"/>
        </w:rPr>
        <w:t>Time of execution / duration and number of airborne campaigns</w:t>
      </w:r>
    </w:p>
    <w:p w14:paraId="41681D7C" w14:textId="77777777" w:rsidR="00760662" w:rsidRDefault="00760662" w:rsidP="00760662">
      <w:pPr>
        <w:rPr>
          <w:rFonts w:asciiTheme="minorHAnsi" w:eastAsia="Georgia" w:hAnsiTheme="minorHAnsi" w:cstheme="minorHAnsi"/>
          <w:color w:val="000000" w:themeColor="text1"/>
          <w:sz w:val="22"/>
          <w:szCs w:val="22"/>
          <w:lang w:val="en-US"/>
        </w:rPr>
      </w:pPr>
    </w:p>
    <w:p w14:paraId="523FE587" w14:textId="2C8A63CC" w:rsidR="00760662" w:rsidRDefault="00760662" w:rsidP="00760662">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CNR must contractually complete</w:t>
      </w:r>
      <w:r w:rsidR="00E00FB3">
        <w:rPr>
          <w:rFonts w:asciiTheme="minorHAnsi" w:eastAsia="Georgia" w:hAnsiTheme="minorHAnsi" w:cstheme="minorHAnsi"/>
          <w:color w:val="000000" w:themeColor="text1"/>
          <w:sz w:val="22"/>
          <w:szCs w:val="22"/>
          <w:lang w:val="en-US"/>
        </w:rPr>
        <w:t xml:space="preserve"> </w:t>
      </w:r>
      <w:r>
        <w:rPr>
          <w:rFonts w:asciiTheme="minorHAnsi" w:eastAsia="Georgia" w:hAnsiTheme="minorHAnsi" w:cstheme="minorHAnsi"/>
          <w:color w:val="000000" w:themeColor="text1"/>
          <w:sz w:val="22"/>
          <w:szCs w:val="22"/>
          <w:lang w:val="en-US"/>
        </w:rPr>
        <w:t xml:space="preserve">overpasses over the Le </w:t>
      </w:r>
      <w:proofErr w:type="spellStart"/>
      <w:r>
        <w:rPr>
          <w:rFonts w:asciiTheme="minorHAnsi" w:eastAsia="Georgia" w:hAnsiTheme="minorHAnsi" w:cstheme="minorHAnsi"/>
          <w:color w:val="000000" w:themeColor="text1"/>
          <w:sz w:val="22"/>
          <w:szCs w:val="22"/>
          <w:lang w:val="en-US"/>
        </w:rPr>
        <w:t>Rogaie</w:t>
      </w:r>
      <w:proofErr w:type="spellEnd"/>
      <w:r>
        <w:rPr>
          <w:rFonts w:asciiTheme="minorHAnsi" w:eastAsia="Georgia" w:hAnsiTheme="minorHAnsi" w:cstheme="minorHAnsi"/>
          <w:color w:val="000000" w:themeColor="text1"/>
          <w:sz w:val="22"/>
          <w:szCs w:val="22"/>
          <w:lang w:val="en-US"/>
        </w:rPr>
        <w:t xml:space="preserve"> site (Grosseto, Italy) </w:t>
      </w:r>
      <w:r w:rsidR="00E00FB3">
        <w:rPr>
          <w:rFonts w:asciiTheme="minorHAnsi" w:eastAsia="Georgia" w:hAnsiTheme="minorHAnsi" w:cstheme="minorHAnsi"/>
          <w:color w:val="000000" w:themeColor="text1"/>
          <w:sz w:val="22"/>
          <w:szCs w:val="22"/>
          <w:lang w:val="en-US"/>
        </w:rPr>
        <w:t xml:space="preserve">in combination with PRISMA satellite </w:t>
      </w:r>
      <w:r>
        <w:rPr>
          <w:rFonts w:asciiTheme="minorHAnsi" w:eastAsia="Georgia" w:hAnsiTheme="minorHAnsi" w:cstheme="minorHAnsi"/>
          <w:color w:val="000000" w:themeColor="text1"/>
          <w:sz w:val="22"/>
          <w:szCs w:val="22"/>
          <w:lang w:val="en-US"/>
        </w:rPr>
        <w:t xml:space="preserve">by the end of the PRISCAV project. The current end date </w:t>
      </w:r>
      <w:r w:rsidR="00455084">
        <w:rPr>
          <w:rFonts w:asciiTheme="minorHAnsi" w:eastAsia="Georgia" w:hAnsiTheme="minorHAnsi" w:cstheme="minorHAnsi"/>
          <w:color w:val="000000" w:themeColor="text1"/>
          <w:sz w:val="22"/>
          <w:szCs w:val="22"/>
          <w:lang w:val="en-US"/>
        </w:rPr>
        <w:t xml:space="preserve">of PRISCAV </w:t>
      </w:r>
      <w:r>
        <w:rPr>
          <w:rFonts w:asciiTheme="minorHAnsi" w:eastAsia="Georgia" w:hAnsiTheme="minorHAnsi" w:cstheme="minorHAnsi"/>
          <w:color w:val="000000" w:themeColor="text1"/>
          <w:sz w:val="22"/>
          <w:szCs w:val="22"/>
          <w:lang w:val="en-US"/>
        </w:rPr>
        <w:t xml:space="preserve">is set at </w:t>
      </w:r>
      <w:r w:rsidR="00455084">
        <w:rPr>
          <w:rFonts w:asciiTheme="minorHAnsi" w:eastAsia="Georgia" w:hAnsiTheme="minorHAnsi" w:cstheme="minorHAnsi"/>
          <w:color w:val="000000" w:themeColor="text1"/>
          <w:sz w:val="22"/>
          <w:szCs w:val="22"/>
          <w:lang w:val="en-US"/>
        </w:rPr>
        <w:t>10/6/2022</w:t>
      </w:r>
      <w:r>
        <w:rPr>
          <w:rFonts w:asciiTheme="minorHAnsi" w:eastAsia="Georgia" w:hAnsiTheme="minorHAnsi" w:cstheme="minorHAnsi"/>
          <w:color w:val="000000" w:themeColor="text1"/>
          <w:sz w:val="22"/>
          <w:szCs w:val="22"/>
          <w:lang w:val="en-US"/>
        </w:rPr>
        <w:t>, but the recent COVID-19 pandemics may postpone the end of the project by at least 6 months.</w:t>
      </w:r>
    </w:p>
    <w:p w14:paraId="785550D2" w14:textId="54235CF4" w:rsidR="00760662" w:rsidRDefault="00760662" w:rsidP="00760662">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 xml:space="preserve">The overpasses will extend over the are defined as S3-patterns which was already mapped by CzechGlobe during the ESA </w:t>
      </w:r>
      <w:proofErr w:type="spellStart"/>
      <w:r>
        <w:rPr>
          <w:rFonts w:asciiTheme="minorHAnsi" w:eastAsia="Georgia" w:hAnsiTheme="minorHAnsi" w:cstheme="minorHAnsi"/>
          <w:color w:val="000000" w:themeColor="text1"/>
          <w:sz w:val="22"/>
          <w:szCs w:val="22"/>
          <w:lang w:val="en-US"/>
        </w:rPr>
        <w:t>FlexSense</w:t>
      </w:r>
      <w:proofErr w:type="spellEnd"/>
      <w:r>
        <w:rPr>
          <w:rFonts w:asciiTheme="minorHAnsi" w:eastAsia="Georgia" w:hAnsiTheme="minorHAnsi" w:cstheme="minorHAnsi"/>
          <w:color w:val="000000" w:themeColor="text1"/>
          <w:sz w:val="22"/>
          <w:szCs w:val="22"/>
          <w:lang w:val="en-US"/>
        </w:rPr>
        <w:t xml:space="preserve"> campaign in 2018 and 2019. Overpasses may be repeated in different days during the campaigns or in different campaigns. </w:t>
      </w:r>
    </w:p>
    <w:p w14:paraId="7C0A6DE3" w14:textId="77777777" w:rsidR="00760662" w:rsidRDefault="00760662" w:rsidP="00760662">
      <w:pPr>
        <w:rPr>
          <w:rFonts w:asciiTheme="minorHAnsi" w:eastAsia="Georgia" w:hAnsiTheme="minorHAnsi" w:cstheme="minorHAnsi"/>
          <w:color w:val="000000" w:themeColor="text1"/>
          <w:sz w:val="22"/>
          <w:szCs w:val="22"/>
          <w:lang w:val="en-US"/>
        </w:rPr>
      </w:pPr>
    </w:p>
    <w:p w14:paraId="3726A95B" w14:textId="77777777" w:rsidR="00760662" w:rsidRDefault="00760662" w:rsidP="00760662">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Each overpass will be planned to happen in concomitance with PRISMA acquisitions as already done by CzechGlobe aircraft in 2019.</w:t>
      </w:r>
    </w:p>
    <w:p w14:paraId="613BE6B1" w14:textId="77777777" w:rsidR="00760662" w:rsidRDefault="00760662" w:rsidP="00760662">
      <w:pPr>
        <w:rPr>
          <w:rFonts w:asciiTheme="minorHAnsi" w:eastAsia="Georgia" w:hAnsiTheme="minorHAnsi" w:cstheme="minorHAnsi"/>
          <w:color w:val="000000" w:themeColor="text1"/>
          <w:sz w:val="22"/>
          <w:szCs w:val="22"/>
          <w:lang w:val="en-US"/>
        </w:rPr>
      </w:pPr>
    </w:p>
    <w:p w14:paraId="520DFDF3" w14:textId="77777777" w:rsidR="00760662" w:rsidRDefault="00BA6890" w:rsidP="00760662">
      <w:pPr>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CNR will be responsible for ground activities coordination between ground teams and airborne operators and for contact/agreements with airport and military authorities for logistics and flight authorizations.</w:t>
      </w:r>
    </w:p>
    <w:p w14:paraId="7DD43175" w14:textId="77777777" w:rsidR="00BA6890" w:rsidRDefault="00BA6890" w:rsidP="00760662">
      <w:pPr>
        <w:rPr>
          <w:rFonts w:asciiTheme="minorHAnsi" w:eastAsia="Georgia" w:hAnsiTheme="minorHAnsi" w:cstheme="minorHAnsi"/>
          <w:color w:val="000000" w:themeColor="text1"/>
          <w:sz w:val="22"/>
          <w:szCs w:val="22"/>
          <w:lang w:val="en-US"/>
        </w:rPr>
      </w:pPr>
    </w:p>
    <w:p w14:paraId="507A6212" w14:textId="77777777" w:rsidR="00E1669E" w:rsidRPr="00BA6890" w:rsidRDefault="00BA6890" w:rsidP="00BA6890">
      <w:pPr>
        <w:pStyle w:val="Odstavecseseznamem"/>
        <w:numPr>
          <w:ilvl w:val="0"/>
          <w:numId w:val="10"/>
        </w:numPr>
        <w:rPr>
          <w:rFonts w:asciiTheme="minorHAnsi" w:hAnsiTheme="minorHAnsi" w:cstheme="minorHAnsi"/>
          <w:b/>
          <w:sz w:val="22"/>
          <w:szCs w:val="22"/>
          <w:lang w:val="it-IT"/>
        </w:rPr>
      </w:pPr>
      <w:r w:rsidRPr="00BA6890">
        <w:rPr>
          <w:rFonts w:asciiTheme="minorHAnsi" w:hAnsiTheme="minorHAnsi" w:cstheme="minorHAnsi"/>
          <w:b/>
          <w:sz w:val="22"/>
          <w:szCs w:val="22"/>
          <w:lang w:val="it-IT"/>
        </w:rPr>
        <w:t>Deliverables</w:t>
      </w:r>
    </w:p>
    <w:p w14:paraId="02111D17" w14:textId="77777777" w:rsidR="00BA6890" w:rsidRDefault="00BA6890" w:rsidP="00E1669E">
      <w:pPr>
        <w:rPr>
          <w:rFonts w:asciiTheme="minorHAnsi" w:hAnsiTheme="minorHAnsi" w:cstheme="minorHAnsi"/>
          <w:sz w:val="22"/>
          <w:szCs w:val="22"/>
        </w:rPr>
      </w:pPr>
    </w:p>
    <w:p w14:paraId="6595B8F2" w14:textId="77777777" w:rsidR="00BA6890" w:rsidRDefault="00BA6890" w:rsidP="00E1669E">
      <w:pPr>
        <w:rPr>
          <w:rFonts w:asciiTheme="minorHAnsi" w:hAnsiTheme="minorHAnsi" w:cstheme="minorHAnsi"/>
          <w:sz w:val="22"/>
          <w:szCs w:val="22"/>
        </w:rPr>
      </w:pPr>
      <w:r>
        <w:rPr>
          <w:rFonts w:asciiTheme="minorHAnsi" w:eastAsia="Georgia" w:hAnsiTheme="minorHAnsi" w:cstheme="minorHAnsi"/>
          <w:color w:val="000000" w:themeColor="text1"/>
          <w:sz w:val="22"/>
          <w:szCs w:val="22"/>
          <w:lang w:val="en-US"/>
        </w:rPr>
        <w:t>CzechGlobe</w:t>
      </w:r>
      <w:r w:rsidRPr="00E1669E">
        <w:rPr>
          <w:rFonts w:asciiTheme="minorHAnsi" w:hAnsiTheme="minorHAnsi" w:cstheme="minorHAnsi"/>
          <w:sz w:val="22"/>
          <w:szCs w:val="22"/>
        </w:rPr>
        <w:t xml:space="preserve"> </w:t>
      </w:r>
      <w:r>
        <w:rPr>
          <w:rFonts w:asciiTheme="minorHAnsi" w:hAnsiTheme="minorHAnsi" w:cstheme="minorHAnsi"/>
          <w:sz w:val="22"/>
          <w:szCs w:val="22"/>
        </w:rPr>
        <w:t>will provide:</w:t>
      </w:r>
    </w:p>
    <w:p w14:paraId="3BE50198" w14:textId="77777777" w:rsidR="00BA6890" w:rsidRDefault="00BA6890" w:rsidP="00C453E6">
      <w:pPr>
        <w:pStyle w:val="Odstavecseseznamem"/>
        <w:numPr>
          <w:ilvl w:val="0"/>
          <w:numId w:val="18"/>
        </w:numPr>
        <w:rPr>
          <w:rFonts w:asciiTheme="minorHAnsi" w:hAnsiTheme="minorHAnsi" w:cstheme="minorHAnsi"/>
          <w:sz w:val="22"/>
          <w:szCs w:val="22"/>
        </w:rPr>
      </w:pPr>
      <w:r>
        <w:rPr>
          <w:rFonts w:asciiTheme="minorHAnsi" w:hAnsiTheme="minorHAnsi" w:cstheme="minorHAnsi"/>
          <w:sz w:val="22"/>
          <w:szCs w:val="22"/>
        </w:rPr>
        <w:t>Calibrated instrumentation</w:t>
      </w:r>
    </w:p>
    <w:p w14:paraId="5B7B015A" w14:textId="77777777" w:rsidR="00BA6890" w:rsidRDefault="00BA6890" w:rsidP="00C453E6">
      <w:pPr>
        <w:pStyle w:val="Odstavecseseznamem"/>
        <w:numPr>
          <w:ilvl w:val="0"/>
          <w:numId w:val="18"/>
        </w:numPr>
        <w:rPr>
          <w:rFonts w:asciiTheme="minorHAnsi" w:hAnsiTheme="minorHAnsi" w:cstheme="minorHAnsi"/>
          <w:sz w:val="22"/>
          <w:szCs w:val="22"/>
        </w:rPr>
      </w:pPr>
      <w:r>
        <w:rPr>
          <w:rFonts w:asciiTheme="minorHAnsi" w:hAnsiTheme="minorHAnsi" w:cstheme="minorHAnsi"/>
          <w:sz w:val="22"/>
          <w:szCs w:val="22"/>
        </w:rPr>
        <w:t>Images acquisitions (raw data</w:t>
      </w:r>
      <w:r w:rsidR="004B6FC3">
        <w:rPr>
          <w:rFonts w:asciiTheme="minorHAnsi" w:hAnsiTheme="minorHAnsi" w:cstheme="minorHAnsi"/>
          <w:sz w:val="22"/>
          <w:szCs w:val="22"/>
        </w:rPr>
        <w:t>)</w:t>
      </w:r>
    </w:p>
    <w:p w14:paraId="18EFD16F" w14:textId="77777777" w:rsidR="00BA6890" w:rsidRDefault="00BA6890" w:rsidP="00C453E6">
      <w:pPr>
        <w:pStyle w:val="Odstavecseseznamem"/>
        <w:numPr>
          <w:ilvl w:val="0"/>
          <w:numId w:val="18"/>
        </w:numPr>
        <w:rPr>
          <w:rFonts w:asciiTheme="minorHAnsi" w:hAnsiTheme="minorHAnsi" w:cstheme="minorHAnsi"/>
          <w:sz w:val="22"/>
          <w:szCs w:val="22"/>
        </w:rPr>
      </w:pPr>
      <w:r>
        <w:rPr>
          <w:rFonts w:asciiTheme="minorHAnsi" w:hAnsiTheme="minorHAnsi" w:cstheme="minorHAnsi"/>
          <w:sz w:val="22"/>
          <w:szCs w:val="22"/>
        </w:rPr>
        <w:t>Pre-processed, georeferenced images</w:t>
      </w:r>
    </w:p>
    <w:p w14:paraId="43424CD7" w14:textId="77777777" w:rsidR="00BA6890" w:rsidRDefault="00BA6890" w:rsidP="00BA6890">
      <w:pPr>
        <w:rPr>
          <w:rFonts w:asciiTheme="minorHAnsi" w:hAnsiTheme="minorHAnsi" w:cstheme="minorHAnsi"/>
          <w:sz w:val="22"/>
          <w:szCs w:val="22"/>
        </w:rPr>
      </w:pPr>
    </w:p>
    <w:p w14:paraId="618AB2D0" w14:textId="77777777" w:rsidR="00BA6890" w:rsidRPr="002F12CF" w:rsidRDefault="00BA6890" w:rsidP="00BA6890">
      <w:pPr>
        <w:pStyle w:val="Odstavecseseznamem"/>
        <w:numPr>
          <w:ilvl w:val="0"/>
          <w:numId w:val="10"/>
        </w:numPr>
        <w:rPr>
          <w:rFonts w:asciiTheme="minorHAnsi" w:hAnsiTheme="minorHAnsi" w:cstheme="minorHAnsi"/>
          <w:b/>
          <w:bCs/>
          <w:sz w:val="22"/>
          <w:szCs w:val="22"/>
        </w:rPr>
      </w:pPr>
      <w:r w:rsidRPr="00BA6890">
        <w:rPr>
          <w:rFonts w:asciiTheme="minorHAnsi" w:hAnsiTheme="minorHAnsi" w:cstheme="minorHAnsi"/>
          <w:b/>
          <w:bCs/>
          <w:sz w:val="22"/>
          <w:szCs w:val="22"/>
        </w:rPr>
        <w:t>Terms of reference and payments</w:t>
      </w:r>
    </w:p>
    <w:p w14:paraId="35278CCE" w14:textId="73E91F97" w:rsidR="00C0061A" w:rsidRDefault="00BA6890" w:rsidP="002F12CF">
      <w:pPr>
        <w:spacing w:before="120"/>
        <w:rPr>
          <w:rFonts w:asciiTheme="minorHAnsi" w:eastAsia="Georgia" w:hAnsiTheme="minorHAnsi" w:cstheme="minorHAnsi"/>
          <w:color w:val="000000" w:themeColor="text1"/>
          <w:sz w:val="22"/>
          <w:szCs w:val="22"/>
          <w:lang w:val="en-US"/>
        </w:rPr>
      </w:pPr>
      <w:r w:rsidRPr="002F12CF">
        <w:rPr>
          <w:rFonts w:asciiTheme="minorHAnsi" w:hAnsiTheme="minorHAnsi" w:cstheme="minorHAnsi"/>
          <w:sz w:val="22"/>
          <w:szCs w:val="22"/>
        </w:rPr>
        <w:t xml:space="preserve">The total sum allocated to this </w:t>
      </w:r>
      <w:r w:rsidR="00186298">
        <w:rPr>
          <w:rFonts w:asciiTheme="minorHAnsi" w:hAnsiTheme="minorHAnsi" w:cstheme="minorHAnsi"/>
          <w:sz w:val="22"/>
          <w:szCs w:val="22"/>
        </w:rPr>
        <w:t xml:space="preserve">agreement </w:t>
      </w:r>
      <w:r w:rsidRPr="002F12CF">
        <w:rPr>
          <w:rFonts w:asciiTheme="minorHAnsi" w:hAnsiTheme="minorHAnsi" w:cstheme="minorHAnsi"/>
          <w:sz w:val="22"/>
          <w:szCs w:val="22"/>
        </w:rPr>
        <w:t xml:space="preserve">by CNR is </w:t>
      </w:r>
      <w:r w:rsidR="00C0061A">
        <w:rPr>
          <w:rFonts w:asciiTheme="minorHAnsi" w:hAnsiTheme="minorHAnsi" w:cstheme="minorHAnsi"/>
          <w:sz w:val="22"/>
          <w:szCs w:val="22"/>
        </w:rPr>
        <w:t>210.000</w:t>
      </w:r>
      <w:r w:rsidRPr="002F12CF">
        <w:rPr>
          <w:rFonts w:asciiTheme="minorHAnsi" w:hAnsiTheme="minorHAnsi" w:cstheme="minorHAnsi"/>
          <w:sz w:val="22"/>
          <w:szCs w:val="22"/>
        </w:rPr>
        <w:t xml:space="preserve"> € (</w:t>
      </w:r>
      <w:r w:rsidR="00855C2B">
        <w:rPr>
          <w:rFonts w:asciiTheme="minorHAnsi" w:hAnsiTheme="minorHAnsi" w:cstheme="minorHAnsi"/>
          <w:sz w:val="22"/>
          <w:szCs w:val="22"/>
        </w:rPr>
        <w:t>two hundred ten thousand</w:t>
      </w:r>
      <w:r w:rsidRPr="002F12CF">
        <w:rPr>
          <w:rFonts w:asciiTheme="minorHAnsi" w:hAnsiTheme="minorHAnsi" w:cstheme="minorHAnsi"/>
          <w:sz w:val="22"/>
          <w:szCs w:val="22"/>
        </w:rPr>
        <w:t>/00).</w:t>
      </w:r>
      <w:r w:rsidR="002F12CF" w:rsidRPr="002F12CF">
        <w:rPr>
          <w:rFonts w:asciiTheme="minorHAnsi" w:hAnsiTheme="minorHAnsi" w:cstheme="minorHAnsi"/>
          <w:sz w:val="22"/>
          <w:szCs w:val="22"/>
        </w:rPr>
        <w:t xml:space="preserve"> </w:t>
      </w:r>
      <w:r w:rsidRPr="002F12CF">
        <w:rPr>
          <w:rFonts w:asciiTheme="minorHAnsi" w:hAnsiTheme="minorHAnsi" w:cstheme="minorHAnsi"/>
          <w:sz w:val="22"/>
          <w:szCs w:val="22"/>
        </w:rPr>
        <w:t xml:space="preserve">This sum will be transferred </w:t>
      </w:r>
      <w:r w:rsidR="004B6FC3">
        <w:rPr>
          <w:rFonts w:asciiTheme="minorHAnsi" w:hAnsiTheme="minorHAnsi" w:cstheme="minorHAnsi"/>
          <w:sz w:val="22"/>
          <w:szCs w:val="22"/>
        </w:rPr>
        <w:t xml:space="preserve">by CNR </w:t>
      </w:r>
      <w:r w:rsidRPr="002F12CF">
        <w:rPr>
          <w:rFonts w:asciiTheme="minorHAnsi" w:hAnsiTheme="minorHAnsi" w:cstheme="minorHAnsi"/>
          <w:sz w:val="22"/>
          <w:szCs w:val="22"/>
        </w:rPr>
        <w:t xml:space="preserve">to </w:t>
      </w:r>
      <w:r w:rsidRPr="002F12CF">
        <w:rPr>
          <w:rFonts w:asciiTheme="minorHAnsi" w:eastAsia="Georgia" w:hAnsiTheme="minorHAnsi" w:cstheme="minorHAnsi"/>
          <w:color w:val="000000" w:themeColor="text1"/>
          <w:sz w:val="22"/>
          <w:szCs w:val="22"/>
          <w:lang w:val="en-US"/>
        </w:rPr>
        <w:t>CzechGlobe</w:t>
      </w:r>
      <w:r w:rsidR="002F12CF" w:rsidRPr="002F12CF">
        <w:rPr>
          <w:rFonts w:asciiTheme="minorHAnsi" w:eastAsia="Georgia" w:hAnsiTheme="minorHAnsi" w:cstheme="minorHAnsi"/>
          <w:color w:val="000000" w:themeColor="text1"/>
          <w:sz w:val="22"/>
          <w:szCs w:val="22"/>
          <w:lang w:val="en-US"/>
        </w:rPr>
        <w:t xml:space="preserve"> </w:t>
      </w:r>
      <w:r w:rsidR="00855C2B" w:rsidRPr="0071328A">
        <w:rPr>
          <w:rFonts w:asciiTheme="minorHAnsi" w:eastAsia="Georgia" w:hAnsiTheme="minorHAnsi" w:cstheme="minorHAnsi"/>
          <w:color w:val="000000" w:themeColor="text1"/>
          <w:sz w:val="22"/>
          <w:szCs w:val="22"/>
          <w:lang w:val="en-US"/>
        </w:rPr>
        <w:t xml:space="preserve">divided in tranches, </w:t>
      </w:r>
      <w:r w:rsidR="002F12CF" w:rsidRPr="0071328A">
        <w:rPr>
          <w:rFonts w:asciiTheme="minorHAnsi" w:eastAsia="Georgia" w:hAnsiTheme="minorHAnsi" w:cstheme="minorHAnsi"/>
          <w:color w:val="000000" w:themeColor="text1"/>
          <w:sz w:val="22"/>
          <w:szCs w:val="22"/>
          <w:lang w:val="en-US"/>
        </w:rPr>
        <w:t>upon the presentation</w:t>
      </w:r>
      <w:r w:rsidR="00D73925">
        <w:rPr>
          <w:rFonts w:asciiTheme="minorHAnsi" w:eastAsia="Georgia" w:hAnsiTheme="minorHAnsi" w:cstheme="minorHAnsi"/>
          <w:color w:val="000000" w:themeColor="text1"/>
          <w:sz w:val="22"/>
          <w:szCs w:val="22"/>
          <w:lang w:val="en-US"/>
        </w:rPr>
        <w:t xml:space="preserve"> of a request of payment and after the approval</w:t>
      </w:r>
      <w:r w:rsidR="002F12CF" w:rsidRPr="0071328A">
        <w:rPr>
          <w:rFonts w:asciiTheme="minorHAnsi" w:eastAsia="Georgia" w:hAnsiTheme="minorHAnsi" w:cstheme="minorHAnsi"/>
          <w:color w:val="000000" w:themeColor="text1"/>
          <w:sz w:val="22"/>
          <w:szCs w:val="22"/>
          <w:lang w:val="en-US"/>
        </w:rPr>
        <w:t xml:space="preserve"> of </w:t>
      </w:r>
      <w:r w:rsidR="00855C2B" w:rsidRPr="0071328A">
        <w:rPr>
          <w:rFonts w:asciiTheme="minorHAnsi" w:eastAsia="Georgia" w:hAnsiTheme="minorHAnsi" w:cstheme="minorHAnsi"/>
          <w:color w:val="000000" w:themeColor="text1"/>
          <w:sz w:val="22"/>
          <w:szCs w:val="22"/>
          <w:lang w:val="en-US"/>
        </w:rPr>
        <w:t>the</w:t>
      </w:r>
      <w:r w:rsidR="002F12CF" w:rsidRPr="0071328A">
        <w:rPr>
          <w:rFonts w:asciiTheme="minorHAnsi" w:eastAsia="Georgia" w:hAnsiTheme="minorHAnsi" w:cstheme="minorHAnsi"/>
          <w:color w:val="000000" w:themeColor="text1"/>
          <w:sz w:val="22"/>
          <w:szCs w:val="22"/>
          <w:lang w:val="en-US"/>
        </w:rPr>
        <w:t xml:space="preserve"> financial and activity report </w:t>
      </w:r>
      <w:r w:rsidR="00855C2B" w:rsidRPr="0071328A">
        <w:rPr>
          <w:rFonts w:asciiTheme="minorHAnsi" w:eastAsia="Georgia" w:hAnsiTheme="minorHAnsi" w:cstheme="minorHAnsi"/>
          <w:color w:val="000000" w:themeColor="text1"/>
          <w:sz w:val="22"/>
          <w:szCs w:val="22"/>
          <w:lang w:val="en-US"/>
        </w:rPr>
        <w:t xml:space="preserve">of each </w:t>
      </w:r>
      <w:r w:rsidR="00727693">
        <w:rPr>
          <w:rFonts w:asciiTheme="minorHAnsi" w:eastAsia="Georgia" w:hAnsiTheme="minorHAnsi" w:cstheme="minorHAnsi"/>
          <w:color w:val="000000" w:themeColor="text1"/>
          <w:sz w:val="22"/>
          <w:szCs w:val="22"/>
          <w:lang w:val="en-US"/>
        </w:rPr>
        <w:t xml:space="preserve">flight </w:t>
      </w:r>
      <w:r w:rsidR="00855C2B" w:rsidRPr="0071328A">
        <w:rPr>
          <w:rFonts w:asciiTheme="minorHAnsi" w:eastAsia="Georgia" w:hAnsiTheme="minorHAnsi" w:cstheme="minorHAnsi"/>
          <w:color w:val="000000" w:themeColor="text1"/>
          <w:sz w:val="22"/>
          <w:szCs w:val="22"/>
          <w:lang w:val="en-US"/>
        </w:rPr>
        <w:t>campaign</w:t>
      </w:r>
      <w:r w:rsidR="00D73925">
        <w:rPr>
          <w:rFonts w:asciiTheme="minorHAnsi" w:eastAsia="Georgia" w:hAnsiTheme="minorHAnsi" w:cstheme="minorHAnsi"/>
          <w:color w:val="000000" w:themeColor="text1"/>
          <w:sz w:val="22"/>
          <w:szCs w:val="22"/>
          <w:lang w:val="en-US"/>
        </w:rPr>
        <w:t>. The payment will be made</w:t>
      </w:r>
      <w:r w:rsidR="004B6FC3" w:rsidRPr="0071328A">
        <w:rPr>
          <w:rFonts w:asciiTheme="minorHAnsi" w:eastAsia="Georgia" w:hAnsiTheme="minorHAnsi" w:cstheme="minorHAnsi"/>
          <w:color w:val="000000" w:themeColor="text1"/>
          <w:sz w:val="22"/>
          <w:szCs w:val="22"/>
          <w:lang w:val="en-US"/>
        </w:rPr>
        <w:t xml:space="preserve"> after the approval </w:t>
      </w:r>
      <w:r w:rsidR="00D73925">
        <w:rPr>
          <w:rFonts w:asciiTheme="minorHAnsi" w:eastAsia="Georgia" w:hAnsiTheme="minorHAnsi" w:cstheme="minorHAnsi"/>
          <w:color w:val="000000" w:themeColor="text1"/>
          <w:sz w:val="22"/>
          <w:szCs w:val="22"/>
          <w:lang w:val="en-US"/>
        </w:rPr>
        <w:t xml:space="preserve">and payment </w:t>
      </w:r>
      <w:r w:rsidR="004B6FC3" w:rsidRPr="0071328A">
        <w:rPr>
          <w:rFonts w:asciiTheme="minorHAnsi" w:eastAsia="Georgia" w:hAnsiTheme="minorHAnsi" w:cstheme="minorHAnsi"/>
          <w:color w:val="000000" w:themeColor="text1"/>
          <w:sz w:val="22"/>
          <w:szCs w:val="22"/>
          <w:lang w:val="en-US"/>
        </w:rPr>
        <w:t xml:space="preserve">of the official financial </w:t>
      </w:r>
      <w:r w:rsidR="002F12CF" w:rsidRPr="0071328A">
        <w:rPr>
          <w:rFonts w:asciiTheme="minorHAnsi" w:eastAsia="Georgia" w:hAnsiTheme="minorHAnsi" w:cstheme="minorHAnsi"/>
          <w:color w:val="000000" w:themeColor="text1"/>
          <w:sz w:val="22"/>
          <w:szCs w:val="22"/>
          <w:lang w:val="en-US"/>
        </w:rPr>
        <w:t xml:space="preserve">reporting of CNR to ASI. </w:t>
      </w:r>
    </w:p>
    <w:p w14:paraId="1AEEF9C7" w14:textId="77777777" w:rsidR="003229B5" w:rsidRDefault="003229B5" w:rsidP="003229B5">
      <w:pPr>
        <w:rPr>
          <w:rFonts w:ascii="Calibri" w:hAnsi="Calibri" w:cs="Calibri"/>
          <w:color w:val="1F497D"/>
          <w:sz w:val="22"/>
          <w:szCs w:val="22"/>
          <w:lang w:eastAsia="it-IT"/>
        </w:rPr>
      </w:pPr>
    </w:p>
    <w:p w14:paraId="49010ED6" w14:textId="299FD633" w:rsidR="003229B5" w:rsidRPr="003229B5" w:rsidRDefault="003229B5" w:rsidP="003229B5">
      <w:pPr>
        <w:rPr>
          <w:rFonts w:ascii="Calibri" w:hAnsi="Calibri" w:cs="Calibri"/>
          <w:color w:val="000000" w:themeColor="text1"/>
          <w:sz w:val="22"/>
          <w:szCs w:val="22"/>
          <w:lang w:eastAsia="it-IT"/>
        </w:rPr>
      </w:pPr>
      <w:r w:rsidRPr="003229B5">
        <w:rPr>
          <w:rFonts w:ascii="Calibri" w:hAnsi="Calibri" w:cs="Calibri"/>
          <w:color w:val="000000" w:themeColor="text1"/>
          <w:sz w:val="22"/>
          <w:szCs w:val="22"/>
          <w:lang w:eastAsia="it-IT"/>
        </w:rPr>
        <w:t>The expenses are fixed at 1450 € per flight hour, 300 € for each stand-by day, plus 10.000€ for preliminary data processing and georeferencing per each campaign. Non-atmospherically corrected data will be provided.</w:t>
      </w:r>
    </w:p>
    <w:p w14:paraId="229E0E82" w14:textId="7424B488" w:rsidR="002F12CF" w:rsidRDefault="002F12CF" w:rsidP="002F12CF">
      <w:pPr>
        <w:spacing w:before="120"/>
        <w:rPr>
          <w:rFonts w:asciiTheme="minorHAnsi" w:eastAsia="Georgia" w:hAnsiTheme="minorHAnsi" w:cstheme="minorHAnsi"/>
          <w:color w:val="000000" w:themeColor="text1"/>
          <w:sz w:val="22"/>
          <w:szCs w:val="22"/>
          <w:lang w:val="en-US"/>
        </w:rPr>
      </w:pPr>
      <w:r>
        <w:rPr>
          <w:rFonts w:asciiTheme="minorHAnsi" w:eastAsia="Georgia" w:hAnsiTheme="minorHAnsi" w:cstheme="minorHAnsi"/>
          <w:color w:val="000000" w:themeColor="text1"/>
          <w:sz w:val="22"/>
          <w:szCs w:val="22"/>
          <w:lang w:val="en-US"/>
        </w:rPr>
        <w:t xml:space="preserve">CzechGlobe will participate and contribute to the </w:t>
      </w:r>
      <w:r w:rsidR="004B6FC3">
        <w:rPr>
          <w:rFonts w:asciiTheme="minorHAnsi" w:eastAsia="Georgia" w:hAnsiTheme="minorHAnsi" w:cstheme="minorHAnsi"/>
          <w:color w:val="000000" w:themeColor="text1"/>
          <w:sz w:val="22"/>
          <w:szCs w:val="22"/>
          <w:lang w:val="en-US"/>
        </w:rPr>
        <w:t>periodic</w:t>
      </w:r>
      <w:r>
        <w:rPr>
          <w:rFonts w:asciiTheme="minorHAnsi" w:eastAsia="Georgia" w:hAnsiTheme="minorHAnsi" w:cstheme="minorHAnsi"/>
          <w:color w:val="000000" w:themeColor="text1"/>
          <w:sz w:val="22"/>
          <w:szCs w:val="22"/>
          <w:lang w:val="en-US"/>
        </w:rPr>
        <w:t xml:space="preserve"> PRISCAV meetings by illustrating the activities made (teleconference will be the preferred method of participation).</w:t>
      </w:r>
    </w:p>
    <w:p w14:paraId="3F2ECDC7" w14:textId="01991540" w:rsidR="003229B5" w:rsidRDefault="003229B5" w:rsidP="002F12CF">
      <w:pPr>
        <w:spacing w:before="120"/>
        <w:rPr>
          <w:rFonts w:asciiTheme="minorHAnsi" w:eastAsia="Georgia" w:hAnsiTheme="minorHAnsi" w:cstheme="minorHAnsi"/>
          <w:color w:val="000000" w:themeColor="text1"/>
          <w:sz w:val="22"/>
          <w:szCs w:val="22"/>
          <w:lang w:val="en-US"/>
        </w:rPr>
      </w:pPr>
    </w:p>
    <w:p w14:paraId="68D0F670" w14:textId="77777777" w:rsidR="003229B5" w:rsidRDefault="003229B5" w:rsidP="002F12CF">
      <w:pPr>
        <w:spacing w:before="120"/>
        <w:rPr>
          <w:rFonts w:asciiTheme="minorHAnsi" w:eastAsia="Georgia" w:hAnsiTheme="minorHAnsi" w:cstheme="minorHAnsi"/>
          <w:color w:val="000000" w:themeColor="text1"/>
          <w:sz w:val="22"/>
          <w:szCs w:val="22"/>
          <w:lang w:val="en-US"/>
        </w:rPr>
      </w:pPr>
    </w:p>
    <w:p w14:paraId="249F5E41" w14:textId="77777777" w:rsidR="002F12CF" w:rsidRDefault="002F12CF" w:rsidP="002F12CF">
      <w:pPr>
        <w:spacing w:before="120"/>
        <w:rPr>
          <w:rFonts w:asciiTheme="minorHAnsi" w:eastAsia="Georgia" w:hAnsiTheme="minorHAnsi" w:cstheme="minorHAnsi"/>
          <w:color w:val="000000" w:themeColor="text1"/>
          <w:sz w:val="22"/>
          <w:szCs w:val="22"/>
          <w:lang w:val="en-US"/>
        </w:rPr>
      </w:pPr>
    </w:p>
    <w:p w14:paraId="10EFB2F7" w14:textId="17AF8CD2" w:rsidR="002F12CF" w:rsidRPr="004B6FC3" w:rsidRDefault="00455084" w:rsidP="00455084">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 xml:space="preserve">Evaluation and approval of </w:t>
      </w:r>
      <w:r w:rsidR="009F30B8" w:rsidRPr="004B6FC3">
        <w:rPr>
          <w:rFonts w:asciiTheme="minorHAnsi" w:hAnsiTheme="minorHAnsi" w:cstheme="minorHAnsi"/>
          <w:b/>
          <w:bCs/>
          <w:sz w:val="22"/>
          <w:szCs w:val="22"/>
        </w:rPr>
        <w:t>technical</w:t>
      </w:r>
      <w:r w:rsidRPr="004B6FC3">
        <w:rPr>
          <w:rFonts w:asciiTheme="minorHAnsi" w:hAnsiTheme="minorHAnsi" w:cstheme="minorHAnsi"/>
          <w:b/>
          <w:bCs/>
          <w:sz w:val="22"/>
          <w:szCs w:val="22"/>
        </w:rPr>
        <w:t xml:space="preserve"> and financial reports </w:t>
      </w:r>
    </w:p>
    <w:p w14:paraId="56B16EEB" w14:textId="77777777" w:rsidR="002F12CF" w:rsidRPr="004B6FC3" w:rsidRDefault="002F12CF" w:rsidP="00455084">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The CNR evaluates the content of the CzechGlobe technical and financial reports</w:t>
      </w:r>
    </w:p>
    <w:p w14:paraId="6FF90842" w14:textId="77777777" w:rsidR="002F12CF" w:rsidRPr="004B6FC3" w:rsidRDefault="002F12CF" w:rsidP="00455084">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These technical and financial reports are approved by the CNR, for the sole purpose of sending ASI requests for payment of the Contribution, if the CNR itself, within 40 days of their receipt, does not make any findings or requests for clarification.</w:t>
      </w:r>
    </w:p>
    <w:p w14:paraId="3FBEB27B" w14:textId="4DFE80EC" w:rsidR="002F12CF" w:rsidRPr="004B6FC3" w:rsidRDefault="002F12CF" w:rsidP="00455084">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If the CNR finds or ascertain events or happenings, of a technical-scientific or accounting-financial nature, different from the executive plan of the</w:t>
      </w:r>
      <w:r w:rsidR="00B74E5E">
        <w:rPr>
          <w:rFonts w:asciiTheme="minorHAnsi" w:hAnsiTheme="minorHAnsi" w:cstheme="minorHAnsi"/>
          <w:sz w:val="22"/>
          <w:szCs w:val="22"/>
          <w:lang w:val="en-US"/>
        </w:rPr>
        <w:t xml:space="preserve"> </w:t>
      </w:r>
      <w:r w:rsidR="00455084" w:rsidRPr="004B6FC3">
        <w:rPr>
          <w:rFonts w:asciiTheme="minorHAnsi" w:hAnsiTheme="minorHAnsi" w:cstheme="minorHAnsi"/>
          <w:sz w:val="22"/>
          <w:szCs w:val="22"/>
          <w:lang w:val="en-US"/>
        </w:rPr>
        <w:t>activities</w:t>
      </w:r>
      <w:r w:rsidRPr="004B6FC3">
        <w:rPr>
          <w:rFonts w:asciiTheme="minorHAnsi" w:hAnsiTheme="minorHAnsi" w:cstheme="minorHAnsi"/>
          <w:sz w:val="22"/>
          <w:szCs w:val="22"/>
          <w:lang w:val="en-US"/>
        </w:rPr>
        <w:t xml:space="preserve">, it makes observations to </w:t>
      </w:r>
      <w:r w:rsidR="00455084" w:rsidRPr="004B6FC3">
        <w:rPr>
          <w:rFonts w:asciiTheme="minorHAnsi" w:hAnsiTheme="minorHAnsi" w:cstheme="minorHAnsi"/>
          <w:sz w:val="22"/>
          <w:szCs w:val="22"/>
          <w:lang w:val="en-US"/>
        </w:rPr>
        <w:t>CzechGlobe</w:t>
      </w:r>
      <w:r w:rsidRPr="004B6FC3">
        <w:rPr>
          <w:rFonts w:asciiTheme="minorHAnsi" w:hAnsiTheme="minorHAnsi" w:cstheme="minorHAnsi"/>
          <w:sz w:val="22"/>
          <w:szCs w:val="22"/>
          <w:lang w:val="en-US"/>
        </w:rPr>
        <w:t xml:space="preserve"> requesting to implement adequate corrective measures and notifying ASI. The CNR reports to ASI any failure by </w:t>
      </w:r>
      <w:r w:rsidR="00455084" w:rsidRPr="004B6FC3">
        <w:rPr>
          <w:rFonts w:asciiTheme="minorHAnsi" w:hAnsiTheme="minorHAnsi" w:cstheme="minorHAnsi"/>
          <w:sz w:val="22"/>
          <w:szCs w:val="22"/>
          <w:lang w:val="en-US"/>
        </w:rPr>
        <w:t>CzechGlobe</w:t>
      </w:r>
      <w:r w:rsidRPr="004B6FC3">
        <w:rPr>
          <w:rFonts w:asciiTheme="minorHAnsi" w:hAnsiTheme="minorHAnsi" w:cstheme="minorHAnsi"/>
          <w:sz w:val="22"/>
          <w:szCs w:val="22"/>
          <w:lang w:val="en-US"/>
        </w:rPr>
        <w:t xml:space="preserve"> to adapt to these corrective provisions.</w:t>
      </w:r>
    </w:p>
    <w:p w14:paraId="11D1DEBF" w14:textId="77777777" w:rsidR="002F12CF" w:rsidRPr="004B6FC3" w:rsidRDefault="002F12CF" w:rsidP="002F12CF">
      <w:pPr>
        <w:spacing w:after="120" w:line="360" w:lineRule="auto"/>
        <w:ind w:firstLine="709"/>
        <w:jc w:val="both"/>
        <w:rPr>
          <w:sz w:val="22"/>
          <w:szCs w:val="22"/>
          <w:lang w:val="en-US"/>
        </w:rPr>
      </w:pPr>
    </w:p>
    <w:p w14:paraId="3B5AF27F" w14:textId="77777777" w:rsidR="00455084" w:rsidRPr="004B6FC3" w:rsidRDefault="00455084" w:rsidP="00455084">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ELIGIBLE EXPENSES</w:t>
      </w:r>
    </w:p>
    <w:p w14:paraId="2B15B2F4" w14:textId="33A9A148" w:rsidR="002F12CF" w:rsidRPr="004B6FC3" w:rsidRDefault="00455084" w:rsidP="00455084">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Costs directly incurred for the realization of the activities are eligible for reporting.</w:t>
      </w:r>
    </w:p>
    <w:p w14:paraId="7A7EF2AF" w14:textId="77777777" w:rsidR="00455084" w:rsidRPr="004B6FC3" w:rsidRDefault="00455084" w:rsidP="00455084">
      <w:pPr>
        <w:spacing w:before="120"/>
        <w:jc w:val="both"/>
        <w:rPr>
          <w:rFonts w:asciiTheme="minorHAnsi" w:hAnsiTheme="minorHAnsi" w:cstheme="minorHAnsi"/>
          <w:sz w:val="22"/>
          <w:szCs w:val="22"/>
          <w:lang w:val="en-US"/>
        </w:rPr>
      </w:pPr>
    </w:p>
    <w:p w14:paraId="73311EAE" w14:textId="77777777" w:rsidR="00455084" w:rsidRPr="004B6FC3" w:rsidRDefault="00455084" w:rsidP="00455084">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DURATION</w:t>
      </w:r>
    </w:p>
    <w:p w14:paraId="3E72E3D6" w14:textId="1ABF1AE6" w:rsidR="00455084" w:rsidRPr="004B6FC3" w:rsidRDefault="00455084" w:rsidP="00455084">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 xml:space="preserve">The present </w:t>
      </w:r>
      <w:r w:rsidR="00B74E5E">
        <w:rPr>
          <w:rFonts w:asciiTheme="minorHAnsi" w:hAnsiTheme="minorHAnsi" w:cstheme="minorHAnsi"/>
          <w:sz w:val="22"/>
          <w:szCs w:val="22"/>
          <w:lang w:val="en-US"/>
        </w:rPr>
        <w:t>agreement</w:t>
      </w:r>
      <w:r w:rsidR="00B74E5E" w:rsidRPr="004B6FC3">
        <w:rPr>
          <w:rFonts w:asciiTheme="minorHAnsi" w:hAnsiTheme="minorHAnsi" w:cstheme="minorHAnsi"/>
          <w:sz w:val="22"/>
          <w:szCs w:val="22"/>
          <w:lang w:val="en-US"/>
        </w:rPr>
        <w:t xml:space="preserve"> </w:t>
      </w:r>
      <w:r w:rsidRPr="004B6FC3">
        <w:rPr>
          <w:rFonts w:asciiTheme="minorHAnsi" w:hAnsiTheme="minorHAnsi" w:cstheme="minorHAnsi"/>
          <w:sz w:val="22"/>
          <w:szCs w:val="22"/>
          <w:lang w:val="en-US"/>
        </w:rPr>
        <w:t>takes effect from the signature date of both parties and will end on 10/06/2022. The same may be extended on the basis of a possible extension of the PRISCAV project.</w:t>
      </w:r>
    </w:p>
    <w:p w14:paraId="589B4E80" w14:textId="77777777" w:rsidR="00455084" w:rsidRPr="004B6FC3" w:rsidRDefault="00455084" w:rsidP="00455084">
      <w:pPr>
        <w:spacing w:before="120"/>
        <w:jc w:val="both"/>
        <w:rPr>
          <w:rFonts w:asciiTheme="minorHAnsi" w:hAnsiTheme="minorHAnsi" w:cstheme="minorHAnsi"/>
          <w:sz w:val="22"/>
          <w:szCs w:val="22"/>
          <w:lang w:val="en-US"/>
        </w:rPr>
      </w:pPr>
    </w:p>
    <w:p w14:paraId="591F6275" w14:textId="77777777" w:rsidR="00721A3B" w:rsidRPr="004B6FC3" w:rsidRDefault="00721A3B" w:rsidP="00721A3B">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PROPERTY OF RESULTS</w:t>
      </w:r>
    </w:p>
    <w:p w14:paraId="24111A2B"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The results and documentation of any kind produced as part of the activities provided for in this agreement will be the property of both Parties who will have full access to it, without prejudice to the moral rights of the author.</w:t>
      </w:r>
    </w:p>
    <w:p w14:paraId="3F259A2B"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The above results may be communicated to third parties, disclosed or be published after agreement between the parties. In the case of any scientific publications, explicit reference to this Agreement must be made and a copy must be delivered to ASI.</w:t>
      </w:r>
    </w:p>
    <w:p w14:paraId="20984674"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 xml:space="preserve">As regards knowledge and patents, it is applied art. 2588 of the </w:t>
      </w:r>
      <w:proofErr w:type="spellStart"/>
      <w:r w:rsidRPr="004B6FC3">
        <w:rPr>
          <w:rFonts w:asciiTheme="minorHAnsi" w:hAnsiTheme="minorHAnsi" w:cstheme="minorHAnsi"/>
          <w:sz w:val="22"/>
          <w:szCs w:val="22"/>
          <w:lang w:val="en-US"/>
        </w:rPr>
        <w:t>italian</w:t>
      </w:r>
      <w:proofErr w:type="spellEnd"/>
      <w:r w:rsidRPr="004B6FC3">
        <w:rPr>
          <w:rFonts w:asciiTheme="minorHAnsi" w:hAnsiTheme="minorHAnsi" w:cstheme="minorHAnsi"/>
          <w:sz w:val="22"/>
          <w:szCs w:val="22"/>
          <w:lang w:val="en-US"/>
        </w:rPr>
        <w:t xml:space="preserve"> civil code and art. 65 of Legislative Decree 30 of 2005.</w:t>
      </w:r>
    </w:p>
    <w:p w14:paraId="0CD39A06" w14:textId="77777777" w:rsidR="00721A3B" w:rsidRPr="004B6FC3" w:rsidRDefault="00721A3B" w:rsidP="00721A3B">
      <w:pPr>
        <w:spacing w:before="120"/>
        <w:jc w:val="both"/>
        <w:rPr>
          <w:rFonts w:asciiTheme="minorHAnsi" w:hAnsiTheme="minorHAnsi" w:cstheme="minorHAnsi"/>
          <w:sz w:val="22"/>
          <w:szCs w:val="22"/>
          <w:lang w:val="en-US"/>
        </w:rPr>
      </w:pPr>
    </w:p>
    <w:p w14:paraId="2CC88F67" w14:textId="77777777" w:rsidR="00721A3B" w:rsidRPr="004B6FC3" w:rsidRDefault="00721A3B" w:rsidP="00721A3B">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PRIVACY AND CONFIDENTIALITY</w:t>
      </w:r>
    </w:p>
    <w:p w14:paraId="2532373D"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 xml:space="preserve">The Parties mutually undertake to process and store data and information, both on paper and computerized media, relating to the performance of activities related to this Agreement, in accordance with the measures and obligations imposed by Italy’s Legislative Decree 30 June 2003 </w:t>
      </w:r>
      <w:proofErr w:type="gramStart"/>
      <w:r w:rsidRPr="004B6FC3">
        <w:rPr>
          <w:rFonts w:asciiTheme="minorHAnsi" w:hAnsiTheme="minorHAnsi" w:cstheme="minorHAnsi"/>
          <w:sz w:val="22"/>
          <w:szCs w:val="22"/>
          <w:lang w:val="en-US"/>
        </w:rPr>
        <w:t>n .</w:t>
      </w:r>
      <w:proofErr w:type="gramEnd"/>
      <w:r w:rsidRPr="004B6FC3">
        <w:rPr>
          <w:rFonts w:asciiTheme="minorHAnsi" w:hAnsiTheme="minorHAnsi" w:cstheme="minorHAnsi"/>
          <w:sz w:val="22"/>
          <w:szCs w:val="22"/>
          <w:lang w:val="en-US"/>
        </w:rPr>
        <w:t xml:space="preserve"> 196 "Code regarding the protection of personal data" and the European Regulation on the protection of personal data, GDPR 679/2016.</w:t>
      </w:r>
    </w:p>
    <w:p w14:paraId="127DEA51"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All technical data relating to the Project will be considered strictly confidential; of the research funded, only the general topic will be disclosed and in any case in agreement with the Parties.</w:t>
      </w:r>
    </w:p>
    <w:p w14:paraId="0392E006"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CzechGlobe is required to provide, at the request of the CNR, the data necessary for the technical and administrative monitoring of the funded program.</w:t>
      </w:r>
    </w:p>
    <w:p w14:paraId="34A8FB4E"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These data can be requested and must be kept by CzechGlobe for the entire duration of the Project and in any case up to five years after the verification of its realization.</w:t>
      </w:r>
    </w:p>
    <w:p w14:paraId="51BDB0DB" w14:textId="77777777" w:rsidR="00721A3B" w:rsidRPr="004B6FC3" w:rsidRDefault="00721A3B" w:rsidP="00721A3B">
      <w:pPr>
        <w:spacing w:before="120"/>
        <w:jc w:val="both"/>
        <w:rPr>
          <w:rFonts w:asciiTheme="minorHAnsi" w:hAnsiTheme="minorHAnsi" w:cstheme="minorHAnsi"/>
          <w:sz w:val="22"/>
          <w:szCs w:val="22"/>
          <w:lang w:val="en-US"/>
        </w:rPr>
      </w:pPr>
    </w:p>
    <w:p w14:paraId="7536B35F" w14:textId="77777777" w:rsidR="00721A3B" w:rsidRPr="004B6FC3" w:rsidRDefault="00721A3B" w:rsidP="00721A3B">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CHANGES TO THE AGREEMENT</w:t>
      </w:r>
    </w:p>
    <w:p w14:paraId="4E8C4057" w14:textId="77777777" w:rsidR="00721A3B"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lastRenderedPageBreak/>
        <w:t>This Agreement may be modified only with the written consent of the Parties, in the event that changes occur to the legal and administrative structure of the parties that do not alter its technical-scientific and financial capacity.</w:t>
      </w:r>
    </w:p>
    <w:p w14:paraId="758D3B1E" w14:textId="77777777" w:rsidR="00721A3B" w:rsidRPr="004B6FC3" w:rsidRDefault="00721A3B" w:rsidP="00721A3B">
      <w:pPr>
        <w:spacing w:before="120"/>
        <w:jc w:val="both"/>
        <w:rPr>
          <w:rFonts w:asciiTheme="minorHAnsi" w:hAnsiTheme="minorHAnsi" w:cstheme="minorHAnsi"/>
          <w:sz w:val="22"/>
          <w:szCs w:val="22"/>
          <w:lang w:val="en-US"/>
        </w:rPr>
      </w:pPr>
    </w:p>
    <w:p w14:paraId="4621F538" w14:textId="77777777" w:rsidR="00721A3B" w:rsidRPr="004B6FC3" w:rsidRDefault="00721A3B" w:rsidP="00721A3B">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COMMUNICATIONS</w:t>
      </w:r>
    </w:p>
    <w:p w14:paraId="1FC940FC" w14:textId="77777777" w:rsidR="002F12CF" w:rsidRPr="004B6FC3" w:rsidRDefault="00721A3B" w:rsidP="00721A3B">
      <w:pPr>
        <w:spacing w:before="120"/>
        <w:jc w:val="both"/>
        <w:rPr>
          <w:rFonts w:asciiTheme="minorHAnsi" w:hAnsiTheme="minorHAnsi" w:cstheme="minorHAnsi"/>
          <w:sz w:val="22"/>
          <w:szCs w:val="22"/>
          <w:lang w:val="en-US"/>
        </w:rPr>
      </w:pPr>
      <w:r w:rsidRPr="004B6FC3">
        <w:rPr>
          <w:rFonts w:asciiTheme="minorHAnsi" w:hAnsiTheme="minorHAnsi" w:cstheme="minorHAnsi"/>
          <w:sz w:val="22"/>
          <w:szCs w:val="22"/>
          <w:lang w:val="en-US"/>
        </w:rPr>
        <w:t>For the purposes of this Agreement, the Parties establish that administrative and scientific communications relating to the execution of the Agreement must be made by certified electronic mail (PEC) or electronic mail (PE) addressed to the following persons:</w:t>
      </w:r>
    </w:p>
    <w:tbl>
      <w:tblPr>
        <w:tblStyle w:val="Grigliatabella1"/>
        <w:tblW w:w="10207" w:type="dxa"/>
        <w:tblInd w:w="-147" w:type="dxa"/>
        <w:tblLayout w:type="fixed"/>
        <w:tblLook w:val="04A0" w:firstRow="1" w:lastRow="0" w:firstColumn="1" w:lastColumn="0" w:noHBand="0" w:noVBand="1"/>
      </w:tblPr>
      <w:tblGrid>
        <w:gridCol w:w="1135"/>
        <w:gridCol w:w="1984"/>
        <w:gridCol w:w="2410"/>
        <w:gridCol w:w="2239"/>
        <w:gridCol w:w="2439"/>
      </w:tblGrid>
      <w:tr w:rsidR="002F12CF" w:rsidRPr="00721A3B" w14:paraId="1B2D678C" w14:textId="77777777" w:rsidTr="00721A3B">
        <w:tc>
          <w:tcPr>
            <w:tcW w:w="1135" w:type="dxa"/>
            <w:shd w:val="clear" w:color="auto" w:fill="D9D9D9"/>
          </w:tcPr>
          <w:p w14:paraId="06CEBCA5" w14:textId="77777777" w:rsidR="002F12CF" w:rsidRPr="00721A3B" w:rsidRDefault="002F12CF" w:rsidP="00835B5D">
            <w:pPr>
              <w:widowControl w:val="0"/>
              <w:tabs>
                <w:tab w:val="left" w:pos="540"/>
                <w:tab w:val="left" w:pos="720"/>
              </w:tabs>
              <w:spacing w:after="200" w:line="276" w:lineRule="auto"/>
              <w:ind w:right="-68"/>
              <w:jc w:val="center"/>
              <w:rPr>
                <w:rFonts w:asciiTheme="minorHAnsi" w:hAnsiTheme="minorHAnsi" w:cstheme="minorHAnsi"/>
                <w:b/>
                <w:sz w:val="20"/>
                <w:szCs w:val="20"/>
              </w:rPr>
            </w:pPr>
            <w:r w:rsidRPr="00721A3B">
              <w:rPr>
                <w:rFonts w:asciiTheme="minorHAnsi" w:hAnsiTheme="minorHAnsi" w:cstheme="minorHAnsi"/>
                <w:b/>
                <w:sz w:val="20"/>
                <w:szCs w:val="20"/>
              </w:rPr>
              <w:t>Partner</w:t>
            </w:r>
          </w:p>
        </w:tc>
        <w:tc>
          <w:tcPr>
            <w:tcW w:w="1984" w:type="dxa"/>
            <w:shd w:val="clear" w:color="auto" w:fill="D9D9D9"/>
          </w:tcPr>
          <w:p w14:paraId="4427C927" w14:textId="77777777" w:rsidR="002F12CF" w:rsidRPr="00721A3B" w:rsidRDefault="00721A3B" w:rsidP="00835B5D">
            <w:pPr>
              <w:widowControl w:val="0"/>
              <w:tabs>
                <w:tab w:val="left" w:pos="540"/>
                <w:tab w:val="left" w:pos="720"/>
              </w:tabs>
              <w:spacing w:after="200" w:line="276" w:lineRule="auto"/>
              <w:ind w:right="-68"/>
              <w:jc w:val="center"/>
              <w:rPr>
                <w:rFonts w:asciiTheme="minorHAnsi" w:hAnsiTheme="minorHAnsi" w:cstheme="minorHAnsi"/>
                <w:b/>
                <w:sz w:val="20"/>
                <w:szCs w:val="20"/>
                <w:lang w:val="en-US"/>
              </w:rPr>
            </w:pPr>
            <w:r w:rsidRPr="00721A3B">
              <w:rPr>
                <w:rFonts w:asciiTheme="minorHAnsi" w:hAnsiTheme="minorHAnsi" w:cstheme="minorHAnsi"/>
                <w:b/>
                <w:sz w:val="20"/>
                <w:szCs w:val="20"/>
                <w:lang w:val="en-US"/>
              </w:rPr>
              <w:t>Reference person for financial issues</w:t>
            </w:r>
          </w:p>
        </w:tc>
        <w:tc>
          <w:tcPr>
            <w:tcW w:w="2410" w:type="dxa"/>
            <w:shd w:val="clear" w:color="auto" w:fill="D9D9D9"/>
          </w:tcPr>
          <w:p w14:paraId="455CB462" w14:textId="77777777" w:rsidR="002F12CF" w:rsidRPr="00721A3B" w:rsidRDefault="00721A3B" w:rsidP="00835B5D">
            <w:pPr>
              <w:widowControl w:val="0"/>
              <w:tabs>
                <w:tab w:val="left" w:pos="540"/>
                <w:tab w:val="left" w:pos="720"/>
              </w:tabs>
              <w:spacing w:after="200" w:line="276" w:lineRule="auto"/>
              <w:ind w:right="-68"/>
              <w:jc w:val="center"/>
              <w:rPr>
                <w:rFonts w:asciiTheme="minorHAnsi" w:hAnsiTheme="minorHAnsi" w:cstheme="minorHAnsi"/>
                <w:b/>
                <w:sz w:val="20"/>
                <w:szCs w:val="20"/>
              </w:rPr>
            </w:pPr>
            <w:r w:rsidRPr="00721A3B">
              <w:rPr>
                <w:rFonts w:asciiTheme="minorHAnsi" w:hAnsiTheme="minorHAnsi" w:cstheme="minorHAnsi"/>
                <w:b/>
                <w:sz w:val="20"/>
                <w:szCs w:val="20"/>
              </w:rPr>
              <w:t>Mail</w:t>
            </w:r>
          </w:p>
        </w:tc>
        <w:tc>
          <w:tcPr>
            <w:tcW w:w="2239" w:type="dxa"/>
            <w:shd w:val="clear" w:color="auto" w:fill="D9D9D9"/>
          </w:tcPr>
          <w:p w14:paraId="1080FDEE" w14:textId="77777777" w:rsidR="002F12CF" w:rsidRPr="00721A3B" w:rsidRDefault="00721A3B" w:rsidP="00835B5D">
            <w:pPr>
              <w:widowControl w:val="0"/>
              <w:tabs>
                <w:tab w:val="left" w:pos="540"/>
                <w:tab w:val="left" w:pos="720"/>
              </w:tabs>
              <w:spacing w:after="200" w:line="276" w:lineRule="auto"/>
              <w:ind w:right="-68"/>
              <w:jc w:val="center"/>
              <w:rPr>
                <w:rFonts w:asciiTheme="minorHAnsi" w:hAnsiTheme="minorHAnsi" w:cstheme="minorHAnsi"/>
                <w:b/>
                <w:sz w:val="20"/>
                <w:szCs w:val="20"/>
                <w:lang w:val="en-US"/>
              </w:rPr>
            </w:pPr>
            <w:r w:rsidRPr="00721A3B">
              <w:rPr>
                <w:rFonts w:asciiTheme="minorHAnsi" w:hAnsiTheme="minorHAnsi" w:cstheme="minorHAnsi"/>
                <w:b/>
                <w:sz w:val="20"/>
                <w:szCs w:val="20"/>
                <w:lang w:val="en-US"/>
              </w:rPr>
              <w:t xml:space="preserve">Reference person for </w:t>
            </w:r>
            <w:proofErr w:type="spellStart"/>
            <w:r w:rsidRPr="00721A3B">
              <w:rPr>
                <w:rFonts w:asciiTheme="minorHAnsi" w:hAnsiTheme="minorHAnsi" w:cstheme="minorHAnsi"/>
                <w:b/>
                <w:sz w:val="20"/>
                <w:szCs w:val="20"/>
                <w:lang w:val="en-US"/>
              </w:rPr>
              <w:t>cientific</w:t>
            </w:r>
            <w:proofErr w:type="spellEnd"/>
            <w:r w:rsidRPr="00721A3B">
              <w:rPr>
                <w:rFonts w:asciiTheme="minorHAnsi" w:hAnsiTheme="minorHAnsi" w:cstheme="minorHAnsi"/>
                <w:b/>
                <w:sz w:val="20"/>
                <w:szCs w:val="20"/>
                <w:lang w:val="en-US"/>
              </w:rPr>
              <w:t>/technical issues</w:t>
            </w:r>
          </w:p>
        </w:tc>
        <w:tc>
          <w:tcPr>
            <w:tcW w:w="2439" w:type="dxa"/>
            <w:shd w:val="clear" w:color="auto" w:fill="D9D9D9"/>
          </w:tcPr>
          <w:p w14:paraId="3F9A3D45" w14:textId="77777777" w:rsidR="002F12CF" w:rsidRPr="00721A3B" w:rsidRDefault="00721A3B" w:rsidP="00835B5D">
            <w:pPr>
              <w:widowControl w:val="0"/>
              <w:tabs>
                <w:tab w:val="left" w:pos="540"/>
                <w:tab w:val="left" w:pos="720"/>
              </w:tabs>
              <w:spacing w:after="200" w:line="276" w:lineRule="auto"/>
              <w:ind w:right="-68"/>
              <w:jc w:val="center"/>
              <w:rPr>
                <w:rFonts w:asciiTheme="minorHAnsi" w:hAnsiTheme="minorHAnsi" w:cstheme="minorHAnsi"/>
                <w:b/>
                <w:sz w:val="20"/>
                <w:szCs w:val="20"/>
              </w:rPr>
            </w:pPr>
            <w:r w:rsidRPr="00721A3B">
              <w:rPr>
                <w:rFonts w:asciiTheme="minorHAnsi" w:hAnsiTheme="minorHAnsi" w:cstheme="minorHAnsi"/>
                <w:b/>
                <w:sz w:val="20"/>
                <w:szCs w:val="20"/>
              </w:rPr>
              <w:t>Mail</w:t>
            </w:r>
          </w:p>
        </w:tc>
      </w:tr>
      <w:tr w:rsidR="002F12CF" w:rsidRPr="00721A3B" w14:paraId="751F6E88" w14:textId="77777777" w:rsidTr="00721A3B">
        <w:tc>
          <w:tcPr>
            <w:tcW w:w="1135" w:type="dxa"/>
          </w:tcPr>
          <w:p w14:paraId="37EA136B" w14:textId="77777777" w:rsidR="002F12CF" w:rsidRPr="00721A3B" w:rsidRDefault="002F12CF"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sidRPr="00721A3B">
              <w:rPr>
                <w:rFonts w:asciiTheme="minorHAnsi" w:hAnsiTheme="minorHAnsi" w:cstheme="minorHAnsi"/>
                <w:sz w:val="20"/>
                <w:szCs w:val="20"/>
              </w:rPr>
              <w:t>CNR</w:t>
            </w:r>
          </w:p>
        </w:tc>
        <w:tc>
          <w:tcPr>
            <w:tcW w:w="1984" w:type="dxa"/>
          </w:tcPr>
          <w:p w14:paraId="29F7B422" w14:textId="77777777" w:rsidR="002F12CF" w:rsidRPr="00721A3B" w:rsidRDefault="002F12CF"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sidRPr="00721A3B">
              <w:rPr>
                <w:rFonts w:asciiTheme="minorHAnsi" w:hAnsiTheme="minorHAnsi" w:cstheme="minorHAnsi"/>
                <w:sz w:val="20"/>
                <w:szCs w:val="20"/>
              </w:rPr>
              <w:t>Alessandro Guercio</w:t>
            </w:r>
          </w:p>
          <w:p w14:paraId="1EC6420A" w14:textId="77777777" w:rsidR="002F12CF" w:rsidRPr="00721A3B" w:rsidRDefault="002F12CF" w:rsidP="00835B5D">
            <w:pPr>
              <w:widowControl w:val="0"/>
              <w:tabs>
                <w:tab w:val="left" w:pos="540"/>
                <w:tab w:val="left" w:pos="720"/>
              </w:tabs>
              <w:spacing w:after="200" w:line="276" w:lineRule="auto"/>
              <w:ind w:right="-68"/>
              <w:jc w:val="both"/>
              <w:rPr>
                <w:rFonts w:asciiTheme="minorHAnsi" w:hAnsiTheme="minorHAnsi" w:cstheme="minorHAnsi"/>
                <w:sz w:val="20"/>
                <w:szCs w:val="20"/>
              </w:rPr>
            </w:pPr>
          </w:p>
        </w:tc>
        <w:tc>
          <w:tcPr>
            <w:tcW w:w="2410" w:type="dxa"/>
          </w:tcPr>
          <w:p w14:paraId="36E02A43" w14:textId="77777777" w:rsidR="002F12CF" w:rsidRPr="00721A3B" w:rsidRDefault="009B0019" w:rsidP="00835B5D">
            <w:pPr>
              <w:widowControl w:val="0"/>
              <w:tabs>
                <w:tab w:val="left" w:pos="540"/>
                <w:tab w:val="left" w:pos="720"/>
              </w:tabs>
              <w:spacing w:after="200" w:line="276" w:lineRule="auto"/>
              <w:ind w:right="-68"/>
              <w:jc w:val="both"/>
              <w:rPr>
                <w:rFonts w:asciiTheme="minorHAnsi" w:hAnsiTheme="minorHAnsi" w:cstheme="minorHAnsi"/>
                <w:sz w:val="20"/>
                <w:szCs w:val="20"/>
              </w:rPr>
            </w:pPr>
            <w:hyperlink r:id="rId5" w:history="1">
              <w:r w:rsidR="002F12CF" w:rsidRPr="00721A3B">
                <w:rPr>
                  <w:rStyle w:val="Hypertextovodkaz"/>
                  <w:rFonts w:asciiTheme="minorHAnsi" w:hAnsiTheme="minorHAnsi" w:cstheme="minorHAnsi"/>
                  <w:sz w:val="20"/>
                  <w:szCs w:val="20"/>
                </w:rPr>
                <w:t>protocollo-ammcen@pec.cnr.it</w:t>
              </w:r>
            </w:hyperlink>
            <w:r w:rsidR="002F12CF" w:rsidRPr="00721A3B">
              <w:rPr>
                <w:rFonts w:asciiTheme="minorHAnsi" w:hAnsiTheme="minorHAnsi" w:cstheme="minorHAnsi"/>
                <w:sz w:val="20"/>
                <w:szCs w:val="20"/>
              </w:rPr>
              <w:t xml:space="preserve"> </w:t>
            </w:r>
          </w:p>
          <w:p w14:paraId="50C221C2" w14:textId="77777777" w:rsidR="002F12CF" w:rsidRPr="00721A3B" w:rsidRDefault="009B0019" w:rsidP="00835B5D">
            <w:pPr>
              <w:widowControl w:val="0"/>
              <w:tabs>
                <w:tab w:val="left" w:pos="540"/>
                <w:tab w:val="left" w:pos="720"/>
              </w:tabs>
              <w:spacing w:after="200" w:line="276" w:lineRule="auto"/>
              <w:ind w:right="-68"/>
              <w:jc w:val="both"/>
              <w:rPr>
                <w:rFonts w:asciiTheme="minorHAnsi" w:hAnsiTheme="minorHAnsi" w:cstheme="minorHAnsi"/>
                <w:sz w:val="20"/>
                <w:szCs w:val="20"/>
              </w:rPr>
            </w:pPr>
            <w:hyperlink r:id="rId6" w:history="1">
              <w:r w:rsidR="002F12CF" w:rsidRPr="00721A3B">
                <w:rPr>
                  <w:rStyle w:val="Hypertextovodkaz"/>
                  <w:rFonts w:asciiTheme="minorHAnsi" w:hAnsiTheme="minorHAnsi" w:cstheme="minorHAnsi"/>
                  <w:sz w:val="20"/>
                  <w:szCs w:val="20"/>
                </w:rPr>
                <w:t>alessandro.guercio@cnr.it</w:t>
              </w:r>
            </w:hyperlink>
            <w:r w:rsidR="002F12CF" w:rsidRPr="00721A3B">
              <w:rPr>
                <w:rFonts w:asciiTheme="minorHAnsi" w:hAnsiTheme="minorHAnsi" w:cstheme="minorHAnsi"/>
                <w:sz w:val="20"/>
                <w:szCs w:val="20"/>
              </w:rPr>
              <w:t xml:space="preserve"> </w:t>
            </w:r>
          </w:p>
        </w:tc>
        <w:tc>
          <w:tcPr>
            <w:tcW w:w="2239" w:type="dxa"/>
          </w:tcPr>
          <w:p w14:paraId="4295EC03" w14:textId="77777777" w:rsidR="002F12CF" w:rsidRPr="00721A3B" w:rsidRDefault="002F12CF"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sidRPr="00721A3B">
              <w:rPr>
                <w:rFonts w:asciiTheme="minorHAnsi" w:hAnsiTheme="minorHAnsi" w:cstheme="minorHAnsi"/>
                <w:sz w:val="20"/>
                <w:szCs w:val="20"/>
              </w:rPr>
              <w:t>Franco Miglietta</w:t>
            </w:r>
          </w:p>
        </w:tc>
        <w:tc>
          <w:tcPr>
            <w:tcW w:w="2439" w:type="dxa"/>
          </w:tcPr>
          <w:p w14:paraId="0C8C1572" w14:textId="77777777" w:rsidR="002F12CF" w:rsidRPr="00721A3B" w:rsidRDefault="009B0019" w:rsidP="00835B5D">
            <w:pPr>
              <w:widowControl w:val="0"/>
              <w:tabs>
                <w:tab w:val="left" w:pos="540"/>
                <w:tab w:val="left" w:pos="720"/>
              </w:tabs>
              <w:spacing w:after="200" w:line="276" w:lineRule="auto"/>
              <w:ind w:right="-68"/>
              <w:jc w:val="both"/>
              <w:rPr>
                <w:rFonts w:asciiTheme="minorHAnsi" w:hAnsiTheme="minorHAnsi" w:cstheme="minorHAnsi"/>
                <w:sz w:val="20"/>
                <w:szCs w:val="20"/>
              </w:rPr>
            </w:pPr>
            <w:hyperlink r:id="rId7" w:history="1">
              <w:r w:rsidR="00721A3B" w:rsidRPr="00A611F6">
                <w:rPr>
                  <w:rStyle w:val="Hypertextovodkaz"/>
                  <w:rFonts w:asciiTheme="minorHAnsi" w:hAnsiTheme="minorHAnsi" w:cstheme="minorHAnsi"/>
                  <w:sz w:val="20"/>
                  <w:szCs w:val="20"/>
                </w:rPr>
                <w:t>franco.miglietta@ibe.cnr.it</w:t>
              </w:r>
            </w:hyperlink>
          </w:p>
        </w:tc>
      </w:tr>
      <w:tr w:rsidR="002F12CF" w:rsidRPr="00721A3B" w14:paraId="246B08F6" w14:textId="77777777" w:rsidTr="00721A3B">
        <w:tc>
          <w:tcPr>
            <w:tcW w:w="1135" w:type="dxa"/>
          </w:tcPr>
          <w:p w14:paraId="51E0597B" w14:textId="77777777" w:rsidR="002F12CF" w:rsidRPr="00721A3B" w:rsidRDefault="00721A3B"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Pr>
                <w:rFonts w:asciiTheme="minorHAnsi" w:hAnsiTheme="minorHAnsi" w:cstheme="minorHAnsi"/>
                <w:sz w:val="20"/>
                <w:szCs w:val="20"/>
              </w:rPr>
              <w:t>CzechGlobe</w:t>
            </w:r>
          </w:p>
        </w:tc>
        <w:tc>
          <w:tcPr>
            <w:tcW w:w="1984" w:type="dxa"/>
          </w:tcPr>
          <w:p w14:paraId="26D5AA1D" w14:textId="29D34500" w:rsidR="002F12CF" w:rsidRPr="00721A3B" w:rsidRDefault="00053117"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Pr>
                <w:rFonts w:asciiTheme="minorHAnsi" w:hAnsiTheme="minorHAnsi" w:cstheme="minorHAnsi"/>
                <w:sz w:val="20"/>
                <w:szCs w:val="20"/>
              </w:rPr>
              <w:t>Martin Pavlík</w:t>
            </w:r>
          </w:p>
        </w:tc>
        <w:tc>
          <w:tcPr>
            <w:tcW w:w="2410" w:type="dxa"/>
          </w:tcPr>
          <w:p w14:paraId="6DEBD99F" w14:textId="2895AE98" w:rsidR="002F12CF" w:rsidRPr="00721A3B" w:rsidRDefault="009B0019" w:rsidP="00835B5D">
            <w:pPr>
              <w:widowControl w:val="0"/>
              <w:tabs>
                <w:tab w:val="left" w:pos="540"/>
                <w:tab w:val="left" w:pos="720"/>
              </w:tabs>
              <w:spacing w:after="200" w:line="276" w:lineRule="auto"/>
              <w:ind w:right="-68"/>
              <w:jc w:val="both"/>
              <w:rPr>
                <w:rFonts w:asciiTheme="minorHAnsi" w:hAnsiTheme="minorHAnsi" w:cstheme="minorHAnsi"/>
                <w:sz w:val="20"/>
                <w:szCs w:val="20"/>
              </w:rPr>
            </w:pPr>
            <w:hyperlink r:id="rId8" w:history="1">
              <w:r w:rsidR="002112B1" w:rsidRPr="00256FAD">
                <w:rPr>
                  <w:rStyle w:val="Hypertextovodkaz"/>
                  <w:rFonts w:asciiTheme="minorHAnsi" w:hAnsiTheme="minorHAnsi" w:cstheme="minorHAnsi"/>
                  <w:sz w:val="20"/>
                  <w:szCs w:val="20"/>
                </w:rPr>
                <w:t>pavlik.m@czechglobe.cz</w:t>
              </w:r>
            </w:hyperlink>
            <w:r w:rsidR="002112B1">
              <w:rPr>
                <w:rFonts w:asciiTheme="minorHAnsi" w:hAnsiTheme="minorHAnsi" w:cstheme="minorHAnsi"/>
                <w:sz w:val="20"/>
                <w:szCs w:val="20"/>
              </w:rPr>
              <w:t xml:space="preserve"> </w:t>
            </w:r>
          </w:p>
        </w:tc>
        <w:tc>
          <w:tcPr>
            <w:tcW w:w="2239" w:type="dxa"/>
          </w:tcPr>
          <w:p w14:paraId="0C08A6B8" w14:textId="62FA9F51" w:rsidR="002F12CF" w:rsidRPr="00721A3B" w:rsidRDefault="00053117" w:rsidP="00835B5D">
            <w:pPr>
              <w:widowControl w:val="0"/>
              <w:tabs>
                <w:tab w:val="left" w:pos="540"/>
                <w:tab w:val="left" w:pos="720"/>
              </w:tabs>
              <w:spacing w:after="200" w:line="276" w:lineRule="auto"/>
              <w:ind w:right="-68"/>
              <w:jc w:val="both"/>
              <w:rPr>
                <w:rFonts w:asciiTheme="minorHAnsi" w:hAnsiTheme="minorHAnsi" w:cstheme="minorHAnsi"/>
                <w:sz w:val="20"/>
                <w:szCs w:val="20"/>
              </w:rPr>
            </w:pPr>
            <w:r>
              <w:rPr>
                <w:rFonts w:asciiTheme="minorHAnsi" w:hAnsiTheme="minorHAnsi" w:cstheme="minorHAnsi"/>
                <w:sz w:val="20"/>
                <w:szCs w:val="20"/>
              </w:rPr>
              <w:t>Jan Hanuš</w:t>
            </w:r>
          </w:p>
        </w:tc>
        <w:tc>
          <w:tcPr>
            <w:tcW w:w="2439" w:type="dxa"/>
          </w:tcPr>
          <w:p w14:paraId="42F0A15B" w14:textId="330AA3F2" w:rsidR="002F12CF" w:rsidRPr="00721A3B" w:rsidRDefault="009B0019" w:rsidP="00835B5D">
            <w:pPr>
              <w:widowControl w:val="0"/>
              <w:tabs>
                <w:tab w:val="left" w:pos="540"/>
                <w:tab w:val="left" w:pos="720"/>
              </w:tabs>
              <w:spacing w:after="200" w:line="276" w:lineRule="auto"/>
              <w:ind w:right="-68"/>
              <w:jc w:val="both"/>
              <w:rPr>
                <w:rFonts w:asciiTheme="minorHAnsi" w:hAnsiTheme="minorHAnsi" w:cstheme="minorHAnsi"/>
                <w:sz w:val="20"/>
                <w:szCs w:val="20"/>
              </w:rPr>
            </w:pPr>
            <w:hyperlink r:id="rId9" w:history="1">
              <w:r w:rsidR="002112B1" w:rsidRPr="00256FAD">
                <w:rPr>
                  <w:rStyle w:val="Hypertextovodkaz"/>
                  <w:rFonts w:asciiTheme="minorHAnsi" w:hAnsiTheme="minorHAnsi" w:cstheme="minorHAnsi"/>
                  <w:sz w:val="20"/>
                  <w:szCs w:val="20"/>
                </w:rPr>
                <w:t>hanus.j@czechglobe.cz</w:t>
              </w:r>
            </w:hyperlink>
            <w:r w:rsidR="002112B1">
              <w:rPr>
                <w:rFonts w:asciiTheme="minorHAnsi" w:hAnsiTheme="minorHAnsi" w:cstheme="minorHAnsi"/>
                <w:sz w:val="20"/>
                <w:szCs w:val="20"/>
              </w:rPr>
              <w:t xml:space="preserve"> </w:t>
            </w:r>
          </w:p>
        </w:tc>
      </w:tr>
    </w:tbl>
    <w:p w14:paraId="3943843C" w14:textId="77777777" w:rsidR="004B6FC3" w:rsidRDefault="004B6FC3" w:rsidP="004B6FC3">
      <w:pPr>
        <w:pStyle w:val="Odstavecseseznamem"/>
        <w:rPr>
          <w:rFonts w:asciiTheme="minorHAnsi" w:hAnsiTheme="minorHAnsi" w:cstheme="minorHAnsi"/>
          <w:b/>
          <w:bCs/>
          <w:sz w:val="22"/>
          <w:szCs w:val="22"/>
        </w:rPr>
      </w:pPr>
    </w:p>
    <w:p w14:paraId="6E34B47B" w14:textId="77777777" w:rsidR="00721A3B" w:rsidRPr="004B6FC3" w:rsidRDefault="00721A3B" w:rsidP="00721A3B">
      <w:pPr>
        <w:pStyle w:val="Odstavecseseznamem"/>
        <w:numPr>
          <w:ilvl w:val="0"/>
          <w:numId w:val="10"/>
        </w:numPr>
        <w:rPr>
          <w:rFonts w:asciiTheme="minorHAnsi" w:hAnsiTheme="minorHAnsi" w:cstheme="minorHAnsi"/>
          <w:b/>
          <w:bCs/>
          <w:sz w:val="22"/>
          <w:szCs w:val="22"/>
        </w:rPr>
      </w:pPr>
      <w:r w:rsidRPr="004B6FC3">
        <w:rPr>
          <w:rFonts w:asciiTheme="minorHAnsi" w:hAnsiTheme="minorHAnsi" w:cstheme="minorHAnsi"/>
          <w:b/>
          <w:bCs/>
          <w:sz w:val="22"/>
          <w:szCs w:val="22"/>
        </w:rPr>
        <w:t>SIGNATURE, REGISTRATION AND STAMP DUTY</w:t>
      </w:r>
    </w:p>
    <w:p w14:paraId="5A3EF6B7" w14:textId="77777777" w:rsidR="00721A3B" w:rsidRPr="004B6FC3" w:rsidRDefault="00721A3B" w:rsidP="00721A3B">
      <w:pPr>
        <w:spacing w:before="360" w:after="120" w:line="360" w:lineRule="auto"/>
        <w:rPr>
          <w:rFonts w:asciiTheme="minorHAnsi" w:hAnsiTheme="minorHAnsi" w:cstheme="minorHAnsi"/>
          <w:bCs/>
          <w:sz w:val="22"/>
          <w:szCs w:val="22"/>
          <w:lang w:val="en-US"/>
        </w:rPr>
      </w:pPr>
      <w:r w:rsidRPr="004B6FC3">
        <w:rPr>
          <w:rFonts w:asciiTheme="minorHAnsi" w:hAnsiTheme="minorHAnsi" w:cstheme="minorHAnsi"/>
          <w:bCs/>
          <w:sz w:val="22"/>
          <w:szCs w:val="22"/>
          <w:lang w:val="en-US"/>
        </w:rPr>
        <w:t>The agreement is subject to registration in the event of use, pursuant to Presidential Decree no. 131/86 and subsequent amendments</w:t>
      </w:r>
    </w:p>
    <w:p w14:paraId="3C8B9F13" w14:textId="77777777" w:rsidR="00721A3B" w:rsidRPr="004B6FC3" w:rsidRDefault="00721A3B" w:rsidP="00721A3B">
      <w:pPr>
        <w:spacing w:before="360" w:after="120" w:line="360" w:lineRule="auto"/>
        <w:rPr>
          <w:rFonts w:asciiTheme="minorHAnsi" w:hAnsiTheme="minorHAnsi" w:cstheme="minorHAnsi"/>
          <w:bCs/>
          <w:sz w:val="22"/>
          <w:szCs w:val="22"/>
          <w:lang w:val="en-US"/>
        </w:rPr>
      </w:pPr>
      <w:r w:rsidRPr="004B6FC3">
        <w:rPr>
          <w:rFonts w:asciiTheme="minorHAnsi" w:hAnsiTheme="minorHAnsi" w:cstheme="minorHAnsi"/>
          <w:bCs/>
          <w:sz w:val="22"/>
          <w:szCs w:val="22"/>
          <w:lang w:val="en-US"/>
        </w:rPr>
        <w:t>The cost of registration will be borne by the party requesting it.</w:t>
      </w:r>
    </w:p>
    <w:p w14:paraId="03B626EA" w14:textId="2ECA20F6" w:rsidR="00721A3B" w:rsidRPr="004B6FC3" w:rsidRDefault="00721A3B" w:rsidP="00721A3B">
      <w:pPr>
        <w:spacing w:before="360" w:after="120" w:line="360" w:lineRule="auto"/>
        <w:rPr>
          <w:b/>
          <w:sz w:val="22"/>
          <w:szCs w:val="22"/>
          <w:lang w:val="en-US"/>
        </w:rPr>
      </w:pPr>
      <w:r w:rsidRPr="004B6FC3">
        <w:rPr>
          <w:rFonts w:asciiTheme="minorHAnsi" w:hAnsiTheme="minorHAnsi" w:cstheme="minorHAnsi"/>
          <w:bCs/>
          <w:sz w:val="22"/>
          <w:szCs w:val="22"/>
          <w:lang w:val="en-US"/>
        </w:rPr>
        <w:t xml:space="preserve">The expenses relating to stamp duty will be paid by </w:t>
      </w:r>
      <w:r w:rsidR="00186298">
        <w:rPr>
          <w:rFonts w:asciiTheme="minorHAnsi" w:hAnsiTheme="minorHAnsi" w:cstheme="minorHAnsi"/>
          <w:bCs/>
          <w:sz w:val="22"/>
          <w:szCs w:val="22"/>
          <w:lang w:val="en-US"/>
        </w:rPr>
        <w:t>CNR.</w:t>
      </w:r>
    </w:p>
    <w:p w14:paraId="7DFF9301" w14:textId="1B5F5C9B" w:rsidR="00721A3B" w:rsidRPr="00C0061A" w:rsidRDefault="009910FC" w:rsidP="004B6FC3">
      <w:pPr>
        <w:spacing w:line="360" w:lineRule="auto"/>
        <w:rPr>
          <w:rFonts w:asciiTheme="minorHAnsi" w:hAnsiTheme="minorHAnsi" w:cstheme="minorHAnsi"/>
          <w:b/>
          <w:sz w:val="22"/>
          <w:szCs w:val="22"/>
          <w:lang w:val="it-IT"/>
        </w:rPr>
      </w:pPr>
      <w:r w:rsidRPr="00C0061A">
        <w:rPr>
          <w:rFonts w:asciiTheme="minorHAnsi" w:hAnsiTheme="minorHAnsi" w:cstheme="minorHAnsi"/>
          <w:b/>
          <w:sz w:val="22"/>
          <w:szCs w:val="22"/>
          <w:lang w:val="it-IT"/>
        </w:rPr>
        <w:t>Consiglio Nazionale delle Ricerche</w:t>
      </w:r>
    </w:p>
    <w:p w14:paraId="50B78FD0" w14:textId="095D1211" w:rsidR="00721A3B" w:rsidRPr="00C0061A" w:rsidRDefault="00D73925" w:rsidP="004B6FC3">
      <w:pPr>
        <w:spacing w:line="360" w:lineRule="auto"/>
        <w:rPr>
          <w:rFonts w:asciiTheme="minorHAnsi" w:hAnsiTheme="minorHAnsi" w:cstheme="minorHAnsi"/>
          <w:bCs/>
          <w:sz w:val="22"/>
          <w:szCs w:val="22"/>
          <w:lang w:val="it-IT"/>
        </w:rPr>
      </w:pPr>
      <w:r>
        <w:rPr>
          <w:rFonts w:asciiTheme="minorHAnsi" w:hAnsiTheme="minorHAnsi" w:cstheme="minorHAnsi"/>
          <w:bCs/>
          <w:sz w:val="22"/>
          <w:szCs w:val="22"/>
          <w:lang w:val="it-IT"/>
        </w:rPr>
        <w:t>Istituto di BioEconomia</w:t>
      </w:r>
    </w:p>
    <w:p w14:paraId="2D15018B" w14:textId="77777777" w:rsidR="00721A3B" w:rsidRPr="004B6FC3" w:rsidRDefault="00721A3B" w:rsidP="004B6FC3">
      <w:pPr>
        <w:spacing w:line="360" w:lineRule="auto"/>
        <w:rPr>
          <w:rFonts w:asciiTheme="minorHAnsi" w:hAnsiTheme="minorHAnsi" w:cstheme="minorHAnsi"/>
          <w:bCs/>
          <w:sz w:val="22"/>
          <w:szCs w:val="22"/>
          <w:lang w:val="en-US"/>
        </w:rPr>
      </w:pPr>
      <w:r w:rsidRPr="004B6FC3">
        <w:rPr>
          <w:rFonts w:asciiTheme="minorHAnsi" w:hAnsiTheme="minorHAnsi" w:cstheme="minorHAnsi"/>
          <w:bCs/>
          <w:sz w:val="22"/>
          <w:szCs w:val="22"/>
          <w:lang w:val="en-US"/>
        </w:rPr>
        <w:t>The director</w:t>
      </w:r>
    </w:p>
    <w:p w14:paraId="19E90951" w14:textId="44D16E9F" w:rsidR="00721A3B" w:rsidRPr="004B6FC3" w:rsidRDefault="00D73925" w:rsidP="004B6FC3">
      <w:pPr>
        <w:spacing w:line="360" w:lineRule="auto"/>
        <w:rPr>
          <w:rFonts w:asciiTheme="minorHAnsi" w:hAnsiTheme="minorHAnsi" w:cstheme="minorHAnsi"/>
          <w:bCs/>
          <w:sz w:val="22"/>
          <w:szCs w:val="22"/>
          <w:lang w:val="en-US"/>
        </w:rPr>
      </w:pPr>
      <w:r>
        <w:rPr>
          <w:rFonts w:asciiTheme="minorHAnsi" w:hAnsiTheme="minorHAnsi" w:cstheme="minorHAnsi"/>
          <w:bCs/>
          <w:sz w:val="22"/>
          <w:szCs w:val="22"/>
          <w:lang w:val="en-US"/>
        </w:rPr>
        <w:t>Dr Giorgio Matteucci</w:t>
      </w:r>
    </w:p>
    <w:p w14:paraId="1C171769" w14:textId="77777777" w:rsidR="00721A3B" w:rsidRPr="004B6FC3" w:rsidRDefault="004B6FC3" w:rsidP="00721A3B">
      <w:pPr>
        <w:spacing w:before="360" w:after="120" w:line="360" w:lineRule="auto"/>
        <w:rPr>
          <w:rFonts w:asciiTheme="minorHAnsi" w:hAnsiTheme="minorHAnsi" w:cstheme="minorHAnsi"/>
          <w:b/>
          <w:sz w:val="22"/>
          <w:szCs w:val="22"/>
          <w:lang w:val="en-US"/>
        </w:rPr>
      </w:pPr>
      <w:r w:rsidRPr="004B6FC3">
        <w:rPr>
          <w:rFonts w:asciiTheme="minorHAnsi" w:hAnsiTheme="minorHAnsi" w:cstheme="minorHAnsi"/>
          <w:b/>
          <w:sz w:val="22"/>
          <w:szCs w:val="22"/>
          <w:lang w:val="en-US"/>
        </w:rPr>
        <w:t>CzechGlobe</w:t>
      </w:r>
    </w:p>
    <w:p w14:paraId="3CE9C65A" w14:textId="242F7FF7" w:rsidR="003A4C8D" w:rsidRDefault="009B0019" w:rsidP="004B6FC3">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The director</w:t>
      </w:r>
    </w:p>
    <w:p w14:paraId="4D4CDE4A" w14:textId="18F89DE1" w:rsidR="009B0019" w:rsidRDefault="009B0019" w:rsidP="004B6FC3">
      <w:pPr>
        <w:rPr>
          <w:rFonts w:asciiTheme="minorHAnsi" w:hAnsiTheme="minorHAnsi" w:cstheme="minorHAnsi"/>
          <w:color w:val="000000" w:themeColor="text1"/>
          <w:sz w:val="22"/>
          <w:szCs w:val="22"/>
          <w:lang w:val="en-US"/>
        </w:rPr>
      </w:pPr>
    </w:p>
    <w:p w14:paraId="14CD8C92" w14:textId="5F054BF2" w:rsidR="009B0019" w:rsidRPr="004B6FC3" w:rsidRDefault="009B0019" w:rsidP="004B6FC3">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Prof. Michal V. Marek</w:t>
      </w:r>
      <w:bookmarkStart w:id="2" w:name="_GoBack"/>
      <w:bookmarkEnd w:id="2"/>
    </w:p>
    <w:sectPr w:rsidR="009B0019" w:rsidRPr="004B6FC3" w:rsidSect="00467A6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F0"/>
    <w:multiLevelType w:val="hybridMultilevel"/>
    <w:tmpl w:val="C70A6FCA"/>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533B50"/>
    <w:multiLevelType w:val="multilevel"/>
    <w:tmpl w:val="DBE09C7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A80D7E"/>
    <w:multiLevelType w:val="hybridMultilevel"/>
    <w:tmpl w:val="EAE27C16"/>
    <w:lvl w:ilvl="0" w:tplc="D2F8F3C8">
      <w:start w:val="6"/>
      <w:numFmt w:val="bullet"/>
      <w:lvlText w:val="-"/>
      <w:lvlJc w:val="left"/>
      <w:pPr>
        <w:ind w:left="720" w:hanging="360"/>
      </w:pPr>
      <w:rPr>
        <w:rFonts w:ascii="Calibri" w:eastAsia="Georg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52682"/>
    <w:multiLevelType w:val="multilevel"/>
    <w:tmpl w:val="F8F0D0B0"/>
    <w:lvl w:ilvl="0">
      <w:start w:val="1"/>
      <w:numFmt w:val="bullet"/>
      <w:pStyle w:val="Nadpis1"/>
      <w:lvlText w:val="●"/>
      <w:lvlJc w:val="left"/>
      <w:pPr>
        <w:ind w:left="720" w:hanging="360"/>
      </w:pPr>
      <w:rPr>
        <w:rFonts w:ascii="Noto Sans Symbols" w:eastAsia="Noto Sans Symbols" w:hAnsi="Noto Sans Symbols" w:cs="Noto Sans Symbols"/>
      </w:rPr>
    </w:lvl>
    <w:lvl w:ilvl="1">
      <w:start w:val="1"/>
      <w:numFmt w:val="bullet"/>
      <w:pStyle w:val="Nadpis2"/>
      <w:lvlText w:val="o"/>
      <w:lvlJc w:val="left"/>
      <w:pPr>
        <w:ind w:left="1440" w:hanging="360"/>
      </w:pPr>
      <w:rPr>
        <w:rFonts w:ascii="Courier New" w:eastAsia="Courier New" w:hAnsi="Courier New" w:cs="Courier New"/>
      </w:rPr>
    </w:lvl>
    <w:lvl w:ilvl="2">
      <w:start w:val="1"/>
      <w:numFmt w:val="bullet"/>
      <w:pStyle w:val="Nadpis3"/>
      <w:lvlText w:val="▪"/>
      <w:lvlJc w:val="left"/>
      <w:pPr>
        <w:ind w:left="2160" w:hanging="360"/>
      </w:pPr>
      <w:rPr>
        <w:rFonts w:ascii="Noto Sans Symbols" w:eastAsia="Noto Sans Symbols" w:hAnsi="Noto Sans Symbols" w:cs="Noto Sans Symbols"/>
      </w:rPr>
    </w:lvl>
    <w:lvl w:ilvl="3">
      <w:start w:val="1"/>
      <w:numFmt w:val="bullet"/>
      <w:pStyle w:val="Nadpis4"/>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4" w15:restartNumberingAfterBreak="0">
    <w:nsid w:val="119C533F"/>
    <w:multiLevelType w:val="hybridMultilevel"/>
    <w:tmpl w:val="A9F80B00"/>
    <w:lvl w:ilvl="0" w:tplc="8A6CDC1C">
      <w:numFmt w:val="bullet"/>
      <w:lvlText w:val="-"/>
      <w:lvlJc w:val="left"/>
      <w:pPr>
        <w:ind w:left="720" w:hanging="360"/>
      </w:pPr>
      <w:rPr>
        <w:rFonts w:ascii="Calibri" w:eastAsia="Georg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16083"/>
    <w:multiLevelType w:val="multilevel"/>
    <w:tmpl w:val="92B47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063212"/>
    <w:multiLevelType w:val="multilevel"/>
    <w:tmpl w:val="55227522"/>
    <w:lvl w:ilvl="0">
      <w:start w:val="1"/>
      <w:numFmt w:val="bullet"/>
      <w:pStyle w:val="slovanseznam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35312"/>
    <w:multiLevelType w:val="multilevel"/>
    <w:tmpl w:val="4238B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B3072C"/>
    <w:multiLevelType w:val="hybridMultilevel"/>
    <w:tmpl w:val="A78C322A"/>
    <w:name w:val="WW8Num22222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0C1DF3"/>
    <w:multiLevelType w:val="hybridMultilevel"/>
    <w:tmpl w:val="5F6E91AE"/>
    <w:name w:val="WW8Num22222"/>
    <w:lvl w:ilvl="0" w:tplc="F042CB6E">
      <w:start w:val="1"/>
      <w:numFmt w:val="bullet"/>
      <w:lvlText w:val="□"/>
      <w:lvlJc w:val="left"/>
      <w:pPr>
        <w:tabs>
          <w:tab w:val="num" w:pos="928"/>
        </w:tabs>
        <w:ind w:left="928"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542A96"/>
    <w:multiLevelType w:val="multilevel"/>
    <w:tmpl w:val="DBE09C7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CCB2AC4"/>
    <w:multiLevelType w:val="hybridMultilevel"/>
    <w:tmpl w:val="A4BC683A"/>
    <w:name w:val="WW8Num222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B3D3F"/>
    <w:multiLevelType w:val="hybridMultilevel"/>
    <w:tmpl w:val="B9D0DFDA"/>
    <w:lvl w:ilvl="0" w:tplc="510E0D4C">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720"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6726108"/>
    <w:multiLevelType w:val="multilevel"/>
    <w:tmpl w:val="503698D6"/>
    <w:lvl w:ilvl="0">
      <w:start w:val="1"/>
      <w:numFmt w:val="decimal"/>
      <w:lvlText w:val="%1"/>
      <w:lvlJc w:val="left"/>
      <w:pPr>
        <w:ind w:left="390" w:hanging="390"/>
      </w:pPr>
      <w:rPr>
        <w:u w:val="none"/>
      </w:rPr>
    </w:lvl>
    <w:lvl w:ilvl="1">
      <w:start w:val="1"/>
      <w:numFmt w:val="decimal"/>
      <w:lvlText w:val="%1.%2"/>
      <w:lvlJc w:val="left"/>
      <w:pPr>
        <w:ind w:left="390" w:hanging="390"/>
      </w:pPr>
      <w:rPr>
        <w:u w:val="none"/>
      </w:rPr>
    </w:lvl>
    <w:lvl w:ilvl="2">
      <w:start w:val="1"/>
      <w:numFmt w:val="decimal"/>
      <w:lvlText w:val="%1.%2.%3"/>
      <w:lvlJc w:val="left"/>
      <w:pPr>
        <w:ind w:left="1260" w:hanging="720"/>
      </w:pPr>
      <w:rPr>
        <w:color w:val="000000"/>
        <w:sz w:val="24"/>
        <w:szCs w:val="24"/>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9FB5CCB"/>
    <w:multiLevelType w:val="hybridMultilevel"/>
    <w:tmpl w:val="49F0DBAA"/>
    <w:lvl w:ilvl="0" w:tplc="8A6CDC1C">
      <w:numFmt w:val="bullet"/>
      <w:lvlText w:val="-"/>
      <w:lvlJc w:val="left"/>
      <w:pPr>
        <w:ind w:left="720" w:hanging="360"/>
      </w:pPr>
      <w:rPr>
        <w:rFonts w:ascii="Calibri" w:eastAsia="Georg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A01D20"/>
    <w:multiLevelType w:val="multilevel"/>
    <w:tmpl w:val="07DC0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941577"/>
    <w:multiLevelType w:val="multilevel"/>
    <w:tmpl w:val="55B6A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6F1683"/>
    <w:multiLevelType w:val="hybridMultilevel"/>
    <w:tmpl w:val="C80AAA2C"/>
    <w:name w:val="WW8Num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6F43E1"/>
    <w:multiLevelType w:val="hybridMultilevel"/>
    <w:tmpl w:val="972E64F2"/>
    <w:name w:val="WW8Num2222222"/>
    <w:lvl w:ilvl="0" w:tplc="04100013">
      <w:start w:val="1"/>
      <w:numFmt w:val="upperRoman"/>
      <w:lvlText w:val="%1."/>
      <w:lvlJc w:val="righ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8000312"/>
    <w:multiLevelType w:val="multilevel"/>
    <w:tmpl w:val="1282867A"/>
    <w:lvl w:ilvl="0">
      <w:start w:val="1"/>
      <w:numFmt w:val="bullet"/>
      <w:pStyle w:val="slovanseznam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B7087E"/>
    <w:multiLevelType w:val="multilevel"/>
    <w:tmpl w:val="DB92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A6157C"/>
    <w:multiLevelType w:val="multilevel"/>
    <w:tmpl w:val="FB963BEC"/>
    <w:lvl w:ilvl="0">
      <w:start w:val="1"/>
      <w:numFmt w:val="bullet"/>
      <w:pStyle w:val="Seznamsodrkami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9315DC"/>
    <w:multiLevelType w:val="hybridMultilevel"/>
    <w:tmpl w:val="7D7EE1D0"/>
    <w:lvl w:ilvl="0" w:tplc="8A6CDC1C">
      <w:numFmt w:val="bullet"/>
      <w:lvlText w:val="-"/>
      <w:lvlJc w:val="left"/>
      <w:pPr>
        <w:ind w:left="720" w:hanging="360"/>
      </w:pPr>
      <w:rPr>
        <w:rFonts w:ascii="Calibri" w:eastAsia="Georg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482592"/>
    <w:multiLevelType w:val="hybridMultilevel"/>
    <w:tmpl w:val="05F4A4B0"/>
    <w:lvl w:ilvl="0" w:tplc="04100013">
      <w:start w:val="1"/>
      <w:numFmt w:val="upperRoman"/>
      <w:lvlText w:val="%1."/>
      <w:lvlJc w:val="righ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13">
      <w:start w:val="1"/>
      <w:numFmt w:val="upperRoman"/>
      <w:lvlText w:val="%4."/>
      <w:lvlJc w:val="righ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9"/>
  </w:num>
  <w:num w:numId="3">
    <w:abstractNumId w:val="6"/>
  </w:num>
  <w:num w:numId="4">
    <w:abstractNumId w:val="3"/>
  </w:num>
  <w:num w:numId="5">
    <w:abstractNumId w:val="13"/>
  </w:num>
  <w:num w:numId="6">
    <w:abstractNumId w:val="4"/>
  </w:num>
  <w:num w:numId="7">
    <w:abstractNumId w:val="1"/>
  </w:num>
  <w:num w:numId="8">
    <w:abstractNumId w:val="10"/>
  </w:num>
  <w:num w:numId="9">
    <w:abstractNumId w:val="0"/>
  </w:num>
  <w:num w:numId="10">
    <w:abstractNumId w:val="15"/>
  </w:num>
  <w:num w:numId="11">
    <w:abstractNumId w:val="7"/>
  </w:num>
  <w:num w:numId="12">
    <w:abstractNumId w:val="16"/>
  </w:num>
  <w:num w:numId="13">
    <w:abstractNumId w:val="5"/>
  </w:num>
  <w:num w:numId="14">
    <w:abstractNumId w:val="20"/>
  </w:num>
  <w:num w:numId="15">
    <w:abstractNumId w:val="14"/>
  </w:num>
  <w:num w:numId="16">
    <w:abstractNumId w:val="22"/>
  </w:num>
  <w:num w:numId="17">
    <w:abstractNumId w:val="12"/>
  </w:num>
  <w:num w:numId="18">
    <w:abstractNumId w:val="17"/>
  </w:num>
  <w:num w:numId="19">
    <w:abstractNumId w:val="11"/>
  </w:num>
  <w:num w:numId="20">
    <w:abstractNumId w:val="9"/>
  </w:num>
  <w:num w:numId="21">
    <w:abstractNumId w:val="8"/>
  </w:num>
  <w:num w:numId="22">
    <w:abstractNumId w:val="18"/>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E8"/>
    <w:rsid w:val="000348D2"/>
    <w:rsid w:val="00053117"/>
    <w:rsid w:val="000727E5"/>
    <w:rsid w:val="00094E9E"/>
    <w:rsid w:val="000C719B"/>
    <w:rsid w:val="00186298"/>
    <w:rsid w:val="00196E39"/>
    <w:rsid w:val="002112B1"/>
    <w:rsid w:val="002818A3"/>
    <w:rsid w:val="002D6AD8"/>
    <w:rsid w:val="002F12CF"/>
    <w:rsid w:val="003229B5"/>
    <w:rsid w:val="00384C9D"/>
    <w:rsid w:val="003A4C8D"/>
    <w:rsid w:val="003E4449"/>
    <w:rsid w:val="00455084"/>
    <w:rsid w:val="00467A68"/>
    <w:rsid w:val="004B6FC3"/>
    <w:rsid w:val="004E71B6"/>
    <w:rsid w:val="00565DBD"/>
    <w:rsid w:val="005F7746"/>
    <w:rsid w:val="006C1BE8"/>
    <w:rsid w:val="006F2573"/>
    <w:rsid w:val="0071328A"/>
    <w:rsid w:val="00721A3B"/>
    <w:rsid w:val="00727693"/>
    <w:rsid w:val="00760662"/>
    <w:rsid w:val="007E40AA"/>
    <w:rsid w:val="00835B5D"/>
    <w:rsid w:val="00855C2B"/>
    <w:rsid w:val="00914CA6"/>
    <w:rsid w:val="0095230F"/>
    <w:rsid w:val="00990D86"/>
    <w:rsid w:val="009910FC"/>
    <w:rsid w:val="009B0019"/>
    <w:rsid w:val="009B1BA7"/>
    <w:rsid w:val="009E1D1D"/>
    <w:rsid w:val="009F30B8"/>
    <w:rsid w:val="00B74E5E"/>
    <w:rsid w:val="00BA6890"/>
    <w:rsid w:val="00BD6C0A"/>
    <w:rsid w:val="00C0061A"/>
    <w:rsid w:val="00C453E6"/>
    <w:rsid w:val="00CB3D5E"/>
    <w:rsid w:val="00CC1F39"/>
    <w:rsid w:val="00D41DE4"/>
    <w:rsid w:val="00D73925"/>
    <w:rsid w:val="00DE1F4F"/>
    <w:rsid w:val="00E00FB3"/>
    <w:rsid w:val="00E1669E"/>
    <w:rsid w:val="00E673B3"/>
    <w:rsid w:val="00F601A1"/>
    <w:rsid w:val="00FE30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1BAF8"/>
  <w15:docId w15:val="{340D7980-211D-C543-B5EF-B8049EDF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E8"/>
    <w:rPr>
      <w:rFonts w:ascii="Times New Roman" w:eastAsia="Times New Roman" w:hAnsi="Times New Roman" w:cs="Times New Roman"/>
      <w:lang w:val="en-GB" w:eastAsia="en-GB"/>
    </w:rPr>
  </w:style>
  <w:style w:type="paragraph" w:styleId="Nadpis1">
    <w:name w:val="heading 1"/>
    <w:aliases w:val="Livello 1,ITT t1,PA Chapter,TE,Level 1,h1,l1,Title1"/>
    <w:basedOn w:val="Normln"/>
    <w:next w:val="Normln"/>
    <w:link w:val="Nadpis1Char"/>
    <w:uiPriority w:val="9"/>
    <w:qFormat/>
    <w:rsid w:val="006C1BE8"/>
    <w:pPr>
      <w:numPr>
        <w:numId w:val="4"/>
      </w:numPr>
      <w:spacing w:before="240" w:after="240"/>
      <w:outlineLvl w:val="0"/>
    </w:pPr>
    <w:rPr>
      <w:b/>
      <w:caps/>
      <w:sz w:val="28"/>
    </w:rPr>
  </w:style>
  <w:style w:type="paragraph" w:styleId="Nadpis2">
    <w:name w:val="heading 2"/>
    <w:aliases w:val="H2,h2"/>
    <w:basedOn w:val="Normln"/>
    <w:next w:val="Normln"/>
    <w:link w:val="Nadpis2Char"/>
    <w:uiPriority w:val="9"/>
    <w:unhideWhenUsed/>
    <w:qFormat/>
    <w:rsid w:val="006C1BE8"/>
    <w:pPr>
      <w:keepNext/>
      <w:numPr>
        <w:ilvl w:val="1"/>
        <w:numId w:val="4"/>
      </w:numPr>
      <w:spacing w:before="240" w:after="120"/>
      <w:outlineLvl w:val="1"/>
    </w:pPr>
    <w:rPr>
      <w:rFonts w:cs="Arial"/>
      <w:b/>
      <w:bCs/>
      <w:iCs/>
      <w:sz w:val="28"/>
      <w:szCs w:val="28"/>
    </w:rPr>
  </w:style>
  <w:style w:type="paragraph" w:styleId="Nadpis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ln"/>
    <w:next w:val="Normln"/>
    <w:link w:val="Nadpis3Char"/>
    <w:uiPriority w:val="9"/>
    <w:unhideWhenUsed/>
    <w:qFormat/>
    <w:rsid w:val="006C1BE8"/>
    <w:pPr>
      <w:keepNext/>
      <w:numPr>
        <w:ilvl w:val="2"/>
        <w:numId w:val="4"/>
      </w:numPr>
      <w:spacing w:before="240" w:after="120"/>
      <w:outlineLvl w:val="2"/>
    </w:pPr>
    <w:rPr>
      <w:rFonts w:cs="Arial"/>
      <w:b/>
      <w:bCs/>
      <w:i/>
      <w:sz w:val="26"/>
      <w:szCs w:val="26"/>
    </w:rPr>
  </w:style>
  <w:style w:type="paragraph" w:styleId="Nadpis4">
    <w:name w:val="heading 4"/>
    <w:basedOn w:val="Normln"/>
    <w:next w:val="Normln"/>
    <w:link w:val="Nadpis4Char"/>
    <w:uiPriority w:val="9"/>
    <w:unhideWhenUsed/>
    <w:qFormat/>
    <w:rsid w:val="006C1BE8"/>
    <w:pPr>
      <w:keepNext/>
      <w:numPr>
        <w:ilvl w:val="3"/>
        <w:numId w:val="4"/>
      </w:numPr>
      <w:spacing w:before="240" w:after="120"/>
      <w:outlineLvl w:val="3"/>
    </w:pPr>
    <w:rPr>
      <w:b/>
      <w:bCs/>
      <w:szCs w:val="28"/>
    </w:rPr>
  </w:style>
  <w:style w:type="paragraph" w:styleId="Nadpis5">
    <w:name w:val="heading 5"/>
    <w:basedOn w:val="Normln"/>
    <w:next w:val="Normln"/>
    <w:link w:val="Nadpis5Char"/>
    <w:uiPriority w:val="9"/>
    <w:unhideWhenUsed/>
    <w:qFormat/>
    <w:rsid w:val="006C1BE8"/>
    <w:pPr>
      <w:keepNext/>
      <w:numPr>
        <w:ilvl w:val="4"/>
        <w:numId w:val="4"/>
      </w:numPr>
      <w:spacing w:before="240" w:after="60"/>
      <w:outlineLvl w:val="4"/>
    </w:pPr>
    <w:rPr>
      <w:b/>
      <w:bCs/>
      <w:i/>
      <w:iCs/>
      <w:szCs w:val="26"/>
    </w:rPr>
  </w:style>
  <w:style w:type="paragraph" w:styleId="Nadpis6">
    <w:name w:val="heading 6"/>
    <w:basedOn w:val="Normln"/>
    <w:next w:val="Normln"/>
    <w:link w:val="Nadpis6Char"/>
    <w:uiPriority w:val="9"/>
    <w:semiHidden/>
    <w:unhideWhenUsed/>
    <w:qFormat/>
    <w:rsid w:val="006C1BE8"/>
    <w:pPr>
      <w:numPr>
        <w:ilvl w:val="5"/>
        <w:numId w:val="4"/>
      </w:numPr>
      <w:spacing w:before="240" w:after="60"/>
      <w:outlineLvl w:val="5"/>
    </w:pPr>
    <w:rPr>
      <w:bCs/>
      <w:szCs w:val="22"/>
    </w:rPr>
  </w:style>
  <w:style w:type="paragraph" w:styleId="Nadpis7">
    <w:name w:val="heading 7"/>
    <w:basedOn w:val="Normln"/>
    <w:next w:val="Normln"/>
    <w:link w:val="Nadpis7Char"/>
    <w:qFormat/>
    <w:rsid w:val="006C1BE8"/>
    <w:pPr>
      <w:numPr>
        <w:ilvl w:val="6"/>
        <w:numId w:val="4"/>
      </w:numPr>
      <w:spacing w:before="240" w:after="60"/>
      <w:outlineLvl w:val="6"/>
    </w:pPr>
    <w:rPr>
      <w:i/>
    </w:rPr>
  </w:style>
  <w:style w:type="paragraph" w:styleId="Nadpis8">
    <w:name w:val="heading 8"/>
    <w:basedOn w:val="Normln"/>
    <w:next w:val="Normln"/>
    <w:link w:val="Nadpis8Char"/>
    <w:qFormat/>
    <w:rsid w:val="006C1BE8"/>
    <w:pPr>
      <w:numPr>
        <w:ilvl w:val="7"/>
        <w:numId w:val="4"/>
      </w:numPr>
      <w:spacing w:before="240" w:after="60"/>
      <w:outlineLvl w:val="7"/>
    </w:pPr>
    <w:rPr>
      <w:iCs/>
    </w:rPr>
  </w:style>
  <w:style w:type="paragraph" w:styleId="Nadpis9">
    <w:name w:val="heading 9"/>
    <w:basedOn w:val="Normln"/>
    <w:next w:val="Normln"/>
    <w:link w:val="Nadpis9Char"/>
    <w:qFormat/>
    <w:rsid w:val="006C1BE8"/>
    <w:pPr>
      <w:numPr>
        <w:ilvl w:val="8"/>
        <w:numId w:val="4"/>
      </w:numPr>
      <w:spacing w:before="240" w:after="60"/>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Livello 1 Char,ITT t1 Char,PA Chapter Char,TE Char,Level 1 Char,h1 Char,l1 Char,Title1 Char"/>
    <w:basedOn w:val="Standardnpsmoodstavce"/>
    <w:link w:val="Nadpis1"/>
    <w:uiPriority w:val="9"/>
    <w:rsid w:val="006C1BE8"/>
    <w:rPr>
      <w:rFonts w:ascii="Times New Roman" w:eastAsia="Times New Roman" w:hAnsi="Times New Roman" w:cs="Times New Roman"/>
      <w:b/>
      <w:caps/>
      <w:sz w:val="28"/>
      <w:lang w:val="en-GB" w:eastAsia="en-GB"/>
    </w:rPr>
  </w:style>
  <w:style w:type="character" w:customStyle="1" w:styleId="Nadpis2Char">
    <w:name w:val="Nadpis 2 Char"/>
    <w:aliases w:val="H2 Char,h2 Char"/>
    <w:basedOn w:val="Standardnpsmoodstavce"/>
    <w:link w:val="Nadpis2"/>
    <w:uiPriority w:val="9"/>
    <w:rsid w:val="006C1BE8"/>
    <w:rPr>
      <w:rFonts w:ascii="Times New Roman" w:eastAsia="Times New Roman" w:hAnsi="Times New Roman" w:cs="Arial"/>
      <w:b/>
      <w:bCs/>
      <w:iCs/>
      <w:sz w:val="28"/>
      <w:szCs w:val="28"/>
      <w:lang w:val="en-GB" w:eastAsia="en-GB"/>
    </w:rPr>
  </w:style>
  <w:style w:type="character" w:customStyle="1" w:styleId="Nadpis3Char">
    <w:name w:val="Nadpis 3 Char"/>
    <w:aliases w:val="H3 Char,h3 Char,Heading 3 Char Char,Heading 3 Char1 Char Char,Heading 3 Char Char Char Char,H3 Char Char Char Char,h3 Char Char Char Char,H3 Char1 Char Char,h3 Char1 Char Char,Heading 3 Char1 Char Char1 Char Char,Heading 3 Char1 Char1"/>
    <w:basedOn w:val="Standardnpsmoodstavce"/>
    <w:link w:val="Nadpis3"/>
    <w:uiPriority w:val="9"/>
    <w:rsid w:val="006C1BE8"/>
    <w:rPr>
      <w:rFonts w:ascii="Times New Roman" w:eastAsia="Times New Roman" w:hAnsi="Times New Roman" w:cs="Arial"/>
      <w:b/>
      <w:bCs/>
      <w:i/>
      <w:sz w:val="26"/>
      <w:szCs w:val="26"/>
      <w:lang w:val="en-GB" w:eastAsia="en-GB"/>
    </w:rPr>
  </w:style>
  <w:style w:type="character" w:customStyle="1" w:styleId="Nadpis4Char">
    <w:name w:val="Nadpis 4 Char"/>
    <w:basedOn w:val="Standardnpsmoodstavce"/>
    <w:link w:val="Nadpis4"/>
    <w:uiPriority w:val="9"/>
    <w:rsid w:val="006C1BE8"/>
    <w:rPr>
      <w:rFonts w:ascii="Times New Roman" w:eastAsia="Times New Roman" w:hAnsi="Times New Roman" w:cs="Times New Roman"/>
      <w:b/>
      <w:bCs/>
      <w:szCs w:val="28"/>
      <w:lang w:val="en-GB" w:eastAsia="en-GB"/>
    </w:rPr>
  </w:style>
  <w:style w:type="character" w:customStyle="1" w:styleId="Nadpis5Char">
    <w:name w:val="Nadpis 5 Char"/>
    <w:basedOn w:val="Standardnpsmoodstavce"/>
    <w:link w:val="Nadpis5"/>
    <w:uiPriority w:val="9"/>
    <w:rsid w:val="006C1BE8"/>
    <w:rPr>
      <w:rFonts w:ascii="Times New Roman" w:eastAsia="Times New Roman" w:hAnsi="Times New Roman" w:cs="Times New Roman"/>
      <w:b/>
      <w:bCs/>
      <w:i/>
      <w:iCs/>
      <w:szCs w:val="26"/>
      <w:lang w:val="en-GB" w:eastAsia="en-GB"/>
    </w:rPr>
  </w:style>
  <w:style w:type="character" w:customStyle="1" w:styleId="Nadpis6Char">
    <w:name w:val="Nadpis 6 Char"/>
    <w:basedOn w:val="Standardnpsmoodstavce"/>
    <w:link w:val="Nadpis6"/>
    <w:uiPriority w:val="9"/>
    <w:semiHidden/>
    <w:rsid w:val="006C1BE8"/>
    <w:rPr>
      <w:rFonts w:ascii="Times New Roman" w:eastAsia="Times New Roman" w:hAnsi="Times New Roman" w:cs="Times New Roman"/>
      <w:bCs/>
      <w:szCs w:val="22"/>
      <w:lang w:val="en-GB" w:eastAsia="en-GB"/>
    </w:rPr>
  </w:style>
  <w:style w:type="character" w:customStyle="1" w:styleId="Nadpis7Char">
    <w:name w:val="Nadpis 7 Char"/>
    <w:basedOn w:val="Standardnpsmoodstavce"/>
    <w:link w:val="Nadpis7"/>
    <w:rsid w:val="006C1BE8"/>
    <w:rPr>
      <w:rFonts w:ascii="Times New Roman" w:eastAsia="Times New Roman" w:hAnsi="Times New Roman" w:cs="Times New Roman"/>
      <w:i/>
      <w:lang w:val="en-GB" w:eastAsia="en-GB"/>
    </w:rPr>
  </w:style>
  <w:style w:type="character" w:customStyle="1" w:styleId="Nadpis8Char">
    <w:name w:val="Nadpis 8 Char"/>
    <w:basedOn w:val="Standardnpsmoodstavce"/>
    <w:link w:val="Nadpis8"/>
    <w:rsid w:val="006C1BE8"/>
    <w:rPr>
      <w:rFonts w:ascii="Times New Roman" w:eastAsia="Times New Roman" w:hAnsi="Times New Roman" w:cs="Times New Roman"/>
      <w:iCs/>
      <w:lang w:val="en-GB" w:eastAsia="en-GB"/>
    </w:rPr>
  </w:style>
  <w:style w:type="character" w:customStyle="1" w:styleId="Nadpis9Char">
    <w:name w:val="Nadpis 9 Char"/>
    <w:basedOn w:val="Standardnpsmoodstavce"/>
    <w:link w:val="Nadpis9"/>
    <w:rsid w:val="006C1BE8"/>
    <w:rPr>
      <w:rFonts w:ascii="Times New Roman" w:eastAsia="Times New Roman" w:hAnsi="Times New Roman" w:cs="Arial"/>
      <w:i/>
      <w:szCs w:val="22"/>
      <w:lang w:val="en-GB" w:eastAsia="en-GB"/>
    </w:rPr>
  </w:style>
  <w:style w:type="paragraph" w:styleId="Seznamsodrkami5">
    <w:name w:val="List Bullet 5"/>
    <w:basedOn w:val="Normln"/>
    <w:rsid w:val="006C1BE8"/>
    <w:pPr>
      <w:numPr>
        <w:numId w:val="1"/>
      </w:numPr>
    </w:pPr>
  </w:style>
  <w:style w:type="paragraph" w:styleId="slovanseznam3">
    <w:name w:val="List Number 3"/>
    <w:basedOn w:val="Normln"/>
    <w:rsid w:val="006C1BE8"/>
    <w:pPr>
      <w:numPr>
        <w:numId w:val="2"/>
      </w:numPr>
    </w:pPr>
  </w:style>
  <w:style w:type="paragraph" w:styleId="slovanseznam5">
    <w:name w:val="List Number 5"/>
    <w:basedOn w:val="Normln"/>
    <w:rsid w:val="006C1BE8"/>
    <w:pPr>
      <w:numPr>
        <w:numId w:val="3"/>
      </w:numPr>
    </w:pPr>
  </w:style>
  <w:style w:type="paragraph" w:styleId="Textbubliny">
    <w:name w:val="Balloon Text"/>
    <w:basedOn w:val="Normln"/>
    <w:link w:val="TextbublinyChar"/>
    <w:uiPriority w:val="99"/>
    <w:semiHidden/>
    <w:unhideWhenUsed/>
    <w:rsid w:val="006C1BE8"/>
    <w:rPr>
      <w:sz w:val="18"/>
      <w:szCs w:val="18"/>
    </w:rPr>
  </w:style>
  <w:style w:type="character" w:customStyle="1" w:styleId="TextbublinyChar">
    <w:name w:val="Text bubliny Char"/>
    <w:basedOn w:val="Standardnpsmoodstavce"/>
    <w:link w:val="Textbubliny"/>
    <w:uiPriority w:val="99"/>
    <w:semiHidden/>
    <w:rsid w:val="006C1BE8"/>
    <w:rPr>
      <w:rFonts w:ascii="Times New Roman" w:eastAsia="Times New Roman" w:hAnsi="Times New Roman" w:cs="Times New Roman"/>
      <w:sz w:val="18"/>
      <w:szCs w:val="18"/>
      <w:lang w:val="en-GB" w:eastAsia="en-GB"/>
    </w:rPr>
  </w:style>
  <w:style w:type="paragraph" w:styleId="Odstavecseseznamem">
    <w:name w:val="List Paragraph"/>
    <w:basedOn w:val="Normln"/>
    <w:uiPriority w:val="34"/>
    <w:qFormat/>
    <w:rsid w:val="009E1D1D"/>
    <w:pPr>
      <w:ind w:left="720"/>
      <w:contextualSpacing/>
    </w:pPr>
  </w:style>
  <w:style w:type="paragraph" w:customStyle="1" w:styleId="normalesottolineato">
    <w:name w:val="normale sottolineato"/>
    <w:basedOn w:val="Normln"/>
    <w:rsid w:val="009E1D1D"/>
    <w:pPr>
      <w:spacing w:before="120"/>
      <w:ind w:left="709"/>
      <w:jc w:val="both"/>
    </w:pPr>
    <w:rPr>
      <w:i/>
      <w:iCs/>
      <w:sz w:val="22"/>
      <w:szCs w:val="20"/>
      <w:u w:val="single"/>
      <w:lang w:val="it-IT" w:eastAsia="it-IT"/>
    </w:rPr>
  </w:style>
  <w:style w:type="paragraph" w:styleId="Normlnweb">
    <w:name w:val="Normal (Web)"/>
    <w:basedOn w:val="Normln"/>
    <w:uiPriority w:val="99"/>
    <w:unhideWhenUsed/>
    <w:rsid w:val="009E1D1D"/>
    <w:pPr>
      <w:spacing w:before="100" w:beforeAutospacing="1" w:after="100" w:afterAutospacing="1"/>
    </w:pPr>
    <w:rPr>
      <w:lang w:val="it-IT" w:eastAsia="it-IT"/>
    </w:rPr>
  </w:style>
  <w:style w:type="paragraph" w:styleId="Textkomente">
    <w:name w:val="annotation text"/>
    <w:basedOn w:val="Normln"/>
    <w:link w:val="TextkomenteChar"/>
    <w:semiHidden/>
    <w:rsid w:val="00E1669E"/>
    <w:pPr>
      <w:spacing w:before="120"/>
      <w:ind w:left="1701"/>
      <w:jc w:val="both"/>
    </w:pPr>
    <w:rPr>
      <w:i/>
      <w:iCs/>
      <w:sz w:val="22"/>
      <w:szCs w:val="20"/>
      <w:u w:val="single"/>
      <w:lang w:val="it-IT" w:eastAsia="it-IT"/>
    </w:rPr>
  </w:style>
  <w:style w:type="character" w:customStyle="1" w:styleId="TextkomenteChar">
    <w:name w:val="Text komentáře Char"/>
    <w:basedOn w:val="Standardnpsmoodstavce"/>
    <w:link w:val="Textkomente"/>
    <w:semiHidden/>
    <w:rsid w:val="00E1669E"/>
    <w:rPr>
      <w:rFonts w:ascii="Times New Roman" w:eastAsia="Times New Roman" w:hAnsi="Times New Roman" w:cs="Times New Roman"/>
      <w:i/>
      <w:iCs/>
      <w:sz w:val="22"/>
      <w:szCs w:val="20"/>
      <w:u w:val="single"/>
      <w:lang w:eastAsia="it-IT"/>
    </w:rPr>
  </w:style>
  <w:style w:type="character" w:styleId="Hypertextovodkaz">
    <w:name w:val="Hyperlink"/>
    <w:rsid w:val="002F12CF"/>
    <w:rPr>
      <w:color w:val="0000FF"/>
      <w:u w:val="single"/>
    </w:rPr>
  </w:style>
  <w:style w:type="table" w:customStyle="1" w:styleId="Grigliatabella1">
    <w:name w:val="Griglia tabella1"/>
    <w:basedOn w:val="Normlntabulka"/>
    <w:next w:val="Mkatabulky"/>
    <w:uiPriority w:val="59"/>
    <w:rsid w:val="002F12CF"/>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2F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2F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FormtovanvHTMLChar">
    <w:name w:val="Formátovaný v HTML Char"/>
    <w:basedOn w:val="Standardnpsmoodstavce"/>
    <w:link w:val="FormtovanvHTML"/>
    <w:uiPriority w:val="99"/>
    <w:semiHidden/>
    <w:rsid w:val="002F12CF"/>
    <w:rPr>
      <w:rFonts w:ascii="Courier New" w:eastAsia="Times New Roman" w:hAnsi="Courier New" w:cs="Courier New"/>
      <w:sz w:val="20"/>
      <w:szCs w:val="20"/>
      <w:lang w:eastAsia="it-IT"/>
    </w:rPr>
  </w:style>
  <w:style w:type="character" w:styleId="Sledovanodkaz">
    <w:name w:val="FollowedHyperlink"/>
    <w:basedOn w:val="Standardnpsmoodstavce"/>
    <w:uiPriority w:val="99"/>
    <w:semiHidden/>
    <w:unhideWhenUsed/>
    <w:rsid w:val="00721A3B"/>
    <w:rPr>
      <w:color w:val="954F72" w:themeColor="followedHyperlink"/>
      <w:u w:val="single"/>
    </w:rPr>
  </w:style>
  <w:style w:type="character" w:customStyle="1" w:styleId="Menzionenonrisolta1">
    <w:name w:val="Menzione non risolta1"/>
    <w:basedOn w:val="Standardnpsmoodstavce"/>
    <w:uiPriority w:val="99"/>
    <w:semiHidden/>
    <w:unhideWhenUsed/>
    <w:rsid w:val="00721A3B"/>
    <w:rPr>
      <w:color w:val="605E5C"/>
      <w:shd w:val="clear" w:color="auto" w:fill="E1DFDD"/>
    </w:rPr>
  </w:style>
  <w:style w:type="character" w:styleId="Odkaznakoment">
    <w:name w:val="annotation reference"/>
    <w:basedOn w:val="Standardnpsmoodstavce"/>
    <w:uiPriority w:val="99"/>
    <w:semiHidden/>
    <w:unhideWhenUsed/>
    <w:rsid w:val="00186298"/>
    <w:rPr>
      <w:sz w:val="16"/>
      <w:szCs w:val="16"/>
    </w:rPr>
  </w:style>
  <w:style w:type="paragraph" w:styleId="Pedmtkomente">
    <w:name w:val="annotation subject"/>
    <w:basedOn w:val="Textkomente"/>
    <w:next w:val="Textkomente"/>
    <w:link w:val="PedmtkomenteChar"/>
    <w:uiPriority w:val="99"/>
    <w:semiHidden/>
    <w:unhideWhenUsed/>
    <w:rsid w:val="00186298"/>
    <w:pPr>
      <w:spacing w:before="0"/>
      <w:ind w:left="0"/>
      <w:jc w:val="left"/>
    </w:pPr>
    <w:rPr>
      <w:b/>
      <w:bCs/>
      <w:i w:val="0"/>
      <w:iCs w:val="0"/>
      <w:sz w:val="20"/>
      <w:u w:val="none"/>
      <w:lang w:val="en-GB" w:eastAsia="en-GB"/>
    </w:rPr>
  </w:style>
  <w:style w:type="character" w:customStyle="1" w:styleId="PedmtkomenteChar">
    <w:name w:val="Předmět komentáře Char"/>
    <w:basedOn w:val="TextkomenteChar"/>
    <w:link w:val="Pedmtkomente"/>
    <w:uiPriority w:val="99"/>
    <w:semiHidden/>
    <w:rsid w:val="00186298"/>
    <w:rPr>
      <w:rFonts w:ascii="Times New Roman" w:eastAsia="Times New Roman" w:hAnsi="Times New Roman" w:cs="Times New Roman"/>
      <w:b/>
      <w:bCs/>
      <w:i w:val="0"/>
      <w:iCs w:val="0"/>
      <w:sz w:val="20"/>
      <w:szCs w:val="20"/>
      <w:u w:val="single"/>
      <w:lang w:val="en-GB" w:eastAsia="en-GB"/>
    </w:rPr>
  </w:style>
  <w:style w:type="character" w:styleId="Nevyeenzmnka">
    <w:name w:val="Unresolved Mention"/>
    <w:basedOn w:val="Standardnpsmoodstavce"/>
    <w:uiPriority w:val="99"/>
    <w:semiHidden/>
    <w:unhideWhenUsed/>
    <w:rsid w:val="00211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023">
      <w:bodyDiv w:val="1"/>
      <w:marLeft w:val="0"/>
      <w:marRight w:val="0"/>
      <w:marTop w:val="0"/>
      <w:marBottom w:val="0"/>
      <w:divBdr>
        <w:top w:val="none" w:sz="0" w:space="0" w:color="auto"/>
        <w:left w:val="none" w:sz="0" w:space="0" w:color="auto"/>
        <w:bottom w:val="none" w:sz="0" w:space="0" w:color="auto"/>
        <w:right w:val="none" w:sz="0" w:space="0" w:color="auto"/>
      </w:divBdr>
      <w:divsChild>
        <w:div w:id="1161236932">
          <w:marLeft w:val="0"/>
          <w:marRight w:val="0"/>
          <w:marTop w:val="0"/>
          <w:marBottom w:val="0"/>
          <w:divBdr>
            <w:top w:val="none" w:sz="0" w:space="0" w:color="auto"/>
            <w:left w:val="none" w:sz="0" w:space="0" w:color="auto"/>
            <w:bottom w:val="none" w:sz="0" w:space="0" w:color="auto"/>
            <w:right w:val="none" w:sz="0" w:space="0" w:color="auto"/>
          </w:divBdr>
        </w:div>
        <w:div w:id="255947203">
          <w:marLeft w:val="0"/>
          <w:marRight w:val="0"/>
          <w:marTop w:val="0"/>
          <w:marBottom w:val="0"/>
          <w:divBdr>
            <w:top w:val="none" w:sz="0" w:space="0" w:color="auto"/>
            <w:left w:val="none" w:sz="0" w:space="0" w:color="auto"/>
            <w:bottom w:val="none" w:sz="0" w:space="0" w:color="auto"/>
            <w:right w:val="none" w:sz="0" w:space="0" w:color="auto"/>
          </w:divBdr>
        </w:div>
        <w:div w:id="2052805042">
          <w:marLeft w:val="0"/>
          <w:marRight w:val="0"/>
          <w:marTop w:val="0"/>
          <w:marBottom w:val="0"/>
          <w:divBdr>
            <w:top w:val="none" w:sz="0" w:space="0" w:color="auto"/>
            <w:left w:val="none" w:sz="0" w:space="0" w:color="auto"/>
            <w:bottom w:val="none" w:sz="0" w:space="0" w:color="auto"/>
            <w:right w:val="none" w:sz="0" w:space="0" w:color="auto"/>
          </w:divBdr>
        </w:div>
        <w:div w:id="819346557">
          <w:marLeft w:val="0"/>
          <w:marRight w:val="0"/>
          <w:marTop w:val="0"/>
          <w:marBottom w:val="0"/>
          <w:divBdr>
            <w:top w:val="none" w:sz="0" w:space="0" w:color="auto"/>
            <w:left w:val="none" w:sz="0" w:space="0" w:color="auto"/>
            <w:bottom w:val="none" w:sz="0" w:space="0" w:color="auto"/>
            <w:right w:val="none" w:sz="0" w:space="0" w:color="auto"/>
          </w:divBdr>
        </w:div>
        <w:div w:id="642655844">
          <w:marLeft w:val="0"/>
          <w:marRight w:val="0"/>
          <w:marTop w:val="0"/>
          <w:marBottom w:val="0"/>
          <w:divBdr>
            <w:top w:val="none" w:sz="0" w:space="0" w:color="auto"/>
            <w:left w:val="none" w:sz="0" w:space="0" w:color="auto"/>
            <w:bottom w:val="none" w:sz="0" w:space="0" w:color="auto"/>
            <w:right w:val="none" w:sz="0" w:space="0" w:color="auto"/>
          </w:divBdr>
        </w:div>
        <w:div w:id="1313679509">
          <w:marLeft w:val="0"/>
          <w:marRight w:val="0"/>
          <w:marTop w:val="0"/>
          <w:marBottom w:val="0"/>
          <w:divBdr>
            <w:top w:val="none" w:sz="0" w:space="0" w:color="auto"/>
            <w:left w:val="none" w:sz="0" w:space="0" w:color="auto"/>
            <w:bottom w:val="none" w:sz="0" w:space="0" w:color="auto"/>
            <w:right w:val="none" w:sz="0" w:space="0" w:color="auto"/>
          </w:divBdr>
        </w:div>
      </w:divsChild>
    </w:div>
    <w:div w:id="116879451">
      <w:bodyDiv w:val="1"/>
      <w:marLeft w:val="0"/>
      <w:marRight w:val="0"/>
      <w:marTop w:val="0"/>
      <w:marBottom w:val="0"/>
      <w:divBdr>
        <w:top w:val="none" w:sz="0" w:space="0" w:color="auto"/>
        <w:left w:val="none" w:sz="0" w:space="0" w:color="auto"/>
        <w:bottom w:val="none" w:sz="0" w:space="0" w:color="auto"/>
        <w:right w:val="none" w:sz="0" w:space="0" w:color="auto"/>
      </w:divBdr>
    </w:div>
    <w:div w:id="223762854">
      <w:bodyDiv w:val="1"/>
      <w:marLeft w:val="0"/>
      <w:marRight w:val="0"/>
      <w:marTop w:val="0"/>
      <w:marBottom w:val="0"/>
      <w:divBdr>
        <w:top w:val="none" w:sz="0" w:space="0" w:color="auto"/>
        <w:left w:val="none" w:sz="0" w:space="0" w:color="auto"/>
        <w:bottom w:val="none" w:sz="0" w:space="0" w:color="auto"/>
        <w:right w:val="none" w:sz="0" w:space="0" w:color="auto"/>
      </w:divBdr>
    </w:div>
    <w:div w:id="805899806">
      <w:bodyDiv w:val="1"/>
      <w:marLeft w:val="0"/>
      <w:marRight w:val="0"/>
      <w:marTop w:val="0"/>
      <w:marBottom w:val="0"/>
      <w:divBdr>
        <w:top w:val="none" w:sz="0" w:space="0" w:color="auto"/>
        <w:left w:val="none" w:sz="0" w:space="0" w:color="auto"/>
        <w:bottom w:val="none" w:sz="0" w:space="0" w:color="auto"/>
        <w:right w:val="none" w:sz="0" w:space="0" w:color="auto"/>
      </w:divBdr>
    </w:div>
    <w:div w:id="20781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k.m@czechglobe.cz" TargetMode="External"/><Relationship Id="rId3" Type="http://schemas.openxmlformats.org/officeDocument/2006/relationships/settings" Target="settings.xml"/><Relationship Id="rId7" Type="http://schemas.openxmlformats.org/officeDocument/2006/relationships/hyperlink" Target="mailto:franco.miglietta@ibe.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andro.guercio@cnr.it" TargetMode="External"/><Relationship Id="rId11" Type="http://schemas.openxmlformats.org/officeDocument/2006/relationships/theme" Target="theme/theme1.xml"/><Relationship Id="rId5" Type="http://schemas.openxmlformats.org/officeDocument/2006/relationships/hyperlink" Target="mailto:Protocollo-ammcen@pec.cn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us.j@czechglobe.c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1449</Words>
  <Characters>8552</Characters>
  <Application>Microsoft Office Word</Application>
  <DocSecurity>0</DocSecurity>
  <Lines>71</Lines>
  <Paragraphs>19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Genesio</dc:creator>
  <cp:keywords/>
  <dc:description/>
  <cp:lastModifiedBy>Martin Pavlík</cp:lastModifiedBy>
  <cp:revision>4</cp:revision>
  <dcterms:created xsi:type="dcterms:W3CDTF">2020-07-22T09:08:00Z</dcterms:created>
  <dcterms:modified xsi:type="dcterms:W3CDTF">2020-07-22T09:26:00Z</dcterms:modified>
</cp:coreProperties>
</file>