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rap="none" w:vAnchor="page" w:hAnchor="page" w:x="585" w:y="14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bookmarkStart w:id="1" w:name="bookmark1"/>
      <w:r>
        <w:rPr>
          <w:rFonts w:ascii="Arial" w:eastAsia="Arial" w:hAnsi="Arial" w:cs="Arial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ADOLFA VOBORSKEHO</w:t>
      </w:r>
      <w:bookmarkEnd w:id="0"/>
      <w:bookmarkEnd w:id="1"/>
    </w:p>
    <w:p>
      <w:pPr>
        <w:pStyle w:val="Style5"/>
        <w:keepNext w:val="0"/>
        <w:keepLines w:val="0"/>
        <w:framePr w:w="10834" w:h="1104" w:hRule="exact" w:wrap="none" w:vAnchor="page" w:hAnchor="page" w:x="585" w:y="235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OBJEDNÁV K A - </w:t>
      </w:r>
      <w:r>
        <w:rPr>
          <w:rFonts w:ascii="Arial Narrow" w:eastAsia="Arial Narrow" w:hAnsi="Arial Narrow" w:cs="Arial Narrow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objednávka je uzavírána ve smyslu § 27 a § 31 zákona č. 134/2019 Sb., o zadáváni veřejných zakázek, v platném zně" V souladu se zákonem č. 89/2012 Sb., občanský zákoník, ve znění pozdějších předpisu, se akceptací této objednávky zakládá oboustranný smlur vztah mezi Objednatelem a Dodavatelem. Dodavateli tak vzniká povinnost realizovat předmět plnění v požadovaném rozsahu a Objednateli vzr ■ = povinnost zaplatit Dodavateli dohodnutou smluvní odměnu.</w:t>
      </w:r>
    </w:p>
    <w:p>
      <w:pPr>
        <w:pStyle w:val="Style9"/>
        <w:keepNext w:val="0"/>
        <w:keepLines w:val="0"/>
        <w:framePr w:wrap="none" w:vAnchor="page" w:hAnchor="page" w:x="729" w:y="36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jednací: Q-19-3255-2020-ZUŠ</w:t>
      </w:r>
      <w:bookmarkEnd w:id="2"/>
      <w:bookmarkEnd w:id="3"/>
    </w:p>
    <w:p>
      <w:pPr>
        <w:pStyle w:val="Style5"/>
        <w:keepNext w:val="0"/>
        <w:keepLines w:val="0"/>
        <w:framePr w:wrap="none" w:vAnchor="page" w:hAnchor="page" w:x="4329" w:y="36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| Vyřizuje: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Naděžda Svabenická</w:t>
      </w:r>
    </w:p>
    <w:p>
      <w:pPr>
        <w:pStyle w:val="Style5"/>
        <w:keepNext w:val="0"/>
        <w:keepLines w:val="0"/>
        <w:framePr w:wrap="none" w:vAnchor="page" w:hAnchor="page" w:x="8366" w:y="36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V Praze dne: 23.06.2020</w:t>
      </w:r>
    </w:p>
    <w:tbl>
      <w:tblPr>
        <w:tblOverlap w:val="never"/>
        <w:jc w:val="left"/>
        <w:tblLayout w:type="fixed"/>
      </w:tblPr>
      <w:tblGrid>
        <w:gridCol w:w="1565"/>
        <w:gridCol w:w="3955"/>
        <w:gridCol w:w="1555"/>
        <w:gridCol w:w="3701"/>
      </w:tblGrid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Objednatel: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40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Základní umělecká škola Adolfa Voborského, Praha 4, Botevova 3114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Zastoupené Petrem Drešerem - ředitelem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240" w:line="28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Botevova 3114/14,143 OOOPraha 4 - Modřany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tabs>
                <w:tab w:pos="2390" w:val="left"/>
              </w:tabs>
              <w:bidi w:val="0"/>
              <w:spacing w:before="0" w:after="120" w:line="286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61386715</w:t>
              <w:tab/>
              <w:t>Není plátce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Dodavatel: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Pianopark, s.r.o.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Hradec Králové, Pražské Předměstí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Gočárova třída 1207/19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tabs>
                <w:tab w:pos="2074" w:val="left"/>
              </w:tabs>
              <w:bidi w:val="0"/>
              <w:spacing w:before="0" w:after="1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28829557</w:t>
              <w:tab/>
              <w:t>DIČ:CZ28829557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osoba: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Telefon: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Hana Tomsová - pedagog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731 177 261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"mailto:Hana.tomsova@gmail.com"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Hana.tomsova@gmail.com</w:t>
            </w:r>
            <w:r>
              <w:fldChar w:fldCharType="end"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osoba: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Telefon: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Milan Souček - PPH Pianopark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775 965 051</w:t>
            </w:r>
          </w:p>
          <w:p>
            <w:pPr>
              <w:pStyle w:val="Style5"/>
              <w:keepNext w:val="0"/>
              <w:keepLines w:val="0"/>
              <w:framePr w:w="10776" w:h="2227" w:wrap="none" w:vAnchor="page" w:hAnchor="page" w:x="642" w:y="4125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"mailto:Milan.soucek@ladeni.net"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Milan.soucek@ladeni.net</w:t>
            </w:r>
            <w:r>
              <w:fldChar w:fldCharType="end"/>
            </w:r>
          </w:p>
        </w:tc>
      </w:tr>
    </w:tbl>
    <w:p>
      <w:pPr>
        <w:pStyle w:val="Style5"/>
        <w:keepNext w:val="0"/>
        <w:keepLines w:val="0"/>
        <w:framePr w:wrap="none" w:vAnchor="page" w:hAnchor="page" w:x="585" w:y="659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7"/>
          <w:szCs w:val="17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Název zakázky: |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Pořízení 2 ks pianin W.Hoffmann Tradition T -122, černý vysoký lesk</w:t>
      </w:r>
    </w:p>
    <w:p>
      <w:pPr>
        <w:pStyle w:val="Style5"/>
        <w:keepNext w:val="0"/>
        <w:keepLines w:val="0"/>
        <w:framePr w:wrap="none" w:vAnchor="page" w:hAnchor="page" w:x="585" w:y="7096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7"/>
          <w:szCs w:val="17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Předmět plnění: |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Pořízení 2 ks pianin W.Hoffmann Tradition T -122, černý vysoký lesk vč. prodejního servisu a dopravy</w:t>
      </w:r>
    </w:p>
    <w:tbl>
      <w:tblPr>
        <w:tblOverlap w:val="never"/>
        <w:jc w:val="left"/>
        <w:tblLayout w:type="fixed"/>
      </w:tblPr>
      <w:tblGrid>
        <w:gridCol w:w="4104"/>
        <w:gridCol w:w="6672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76" w:h="1483" w:wrap="none" w:vAnchor="page" w:hAnchor="page" w:x="638" w:y="75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 za předmět plnění: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776" w:h="1483" w:wrap="none" w:vAnchor="page" w:hAnchor="page" w:x="638" w:y="758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76" w:h="1483" w:wrap="none" w:vAnchor="page" w:hAnchor="page" w:x="638" w:y="75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 za předmět plnění: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76" w:h="1483" w:wrap="none" w:vAnchor="page" w:hAnchor="page" w:x="638" w:y="75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462 000,00 Kč (cena za jeden ks 231 000,00 Kč)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76" w:h="1483" w:wrap="none" w:vAnchor="page" w:hAnchor="page" w:x="638" w:y="75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 zahájení prací:</w:t>
            </w:r>
          </w:p>
          <w:p>
            <w:pPr>
              <w:pStyle w:val="Style5"/>
              <w:keepNext w:val="0"/>
              <w:keepLines w:val="0"/>
              <w:framePr w:w="10776" w:h="1483" w:wrap="none" w:vAnchor="page" w:hAnchor="page" w:x="638" w:y="75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Datum ukončení prací: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76" w:h="1483" w:wrap="none" w:vAnchor="page" w:hAnchor="page" w:x="638" w:y="75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 30.06.2020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776" w:h="1483" w:wrap="none" w:vAnchor="page" w:hAnchor="page" w:x="638" w:y="758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Platební podmínky: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776" w:h="1483" w:wrap="none" w:vAnchor="page" w:hAnchor="page" w:x="638" w:y="758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1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předmět plnění bude účtována Objednateli na základě vystaveného daňového dokladu (faktury) a uhrazena bankovním převodem na účet Dodavatele</w:t>
        <w:br/>
        <w:t>specifikovaný na daňovém dokladu (faktuře).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1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Vystavený daňový doklad (faktura) musí obsahovat náležitosti ve smyslu zákona č. 235/2004 Sb., o dani z přidané hodnoty a náležitosti podle § 435 občanského</w:t>
        <w:br/>
        <w:t>zákoníku.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1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Vystavený daňový doklad (faktura) bude dále obsahovat předmět a číslo objednávky, místo a termín plnění včetně rozpisu položek dle předmětu plnění (materiál</w:t>
        <w:br/>
        <w:t>doprava, práce, příp. výkaz odpracovaných hodin jako příloha faktury apod.)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1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faktura nebude obsahovat náležitosti uvedené v této objednávce, je Objednatel oprávněn daňový doklad (fakturu) vrátit Dodavateli</w:t>
        <w:br/>
        <w:t>k opravě/doplnění. V takovém případě se přeruší plynutí lhůty splatnosti a nová lhůta splatnosti začne plynout od data doručení opraveného daňového dokladu</w:t>
        <w:br/>
        <w:t>(faktury) objednateli.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shd w:val="clear" w:color="auto" w:fill="auto"/>
        <w:bidi w:val="0"/>
        <w:spacing w:before="0" w:after="0" w:line="240" w:lineRule="auto"/>
        <w:ind w:left="24" w:right="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podmínky: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této objednávky výslovně souhlasí s tím, aby tato objednávka byla uvedena v centrální evidenci smluv (CES) vedené hlavním městem Prahou, která</w:t>
        <w:br/>
        <w:t>je veřejně přístupná a která obsahuje údaje o jejích účastnících, předmětu, číselné označení této objednávky, datum jejího podpisu a její text.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skutečnosti uvedené v této objednávce nepovažují za obchodní tajemství ve smyslu § 504 občanského zákoníku a udělují svoleni</w:t>
        <w:br/>
        <w:t>k jejich užiti a zveřejnění bez stanovení jakýchkoliv dalších podmínek.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této objednávky výslovně sjednávají, že uveřejnění této objednávky v registru smluv dle zákona č. 340/2018 Sb., o zvláštních podmínkách účinnosti</w:t>
        <w:br/>
        <w:t>některých smluv, uveřejňování těchto smluv a o registru smluv (zákon o registru smluv) zajistí hlavní město Praha.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24" w:right="14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 se vyhotovuje ve dvou stejnopisech, z nichž jeden obdrží Objednatel a jeden Dodavatel.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 může být změněna nebo zrušena pouze písemně, a to v případě změn objednávky číslovanými dodatky, které musí být podepsány oběma</w:t>
        <w:br/>
        <w:t>smluvními stranami.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3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424" w:right="14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je povinen doručit akceptaci této objednávky Objednateli obratem, avšak nejpozději do 5 kalendářních dnů ode dne vystaveni objednávky, jinak tato</w:t>
        <w:br/>
        <w:t>nabídka na uzavřeni objednávky zaniká.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shd w:val="clear" w:color="auto" w:fill="auto"/>
        <w:bidi w:val="0"/>
        <w:spacing w:before="0" w:after="0" w:line="240" w:lineRule="auto"/>
        <w:ind w:left="24" w:right="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sankce: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5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384" w:right="14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prodleni Dodavatele s předáním předmětu plnění dle této objednávky zaplatí Dodavatel Objednateli smluvní pokutu ve výši 0,05 % z maximální ceny před</w:t>
        <w:t>-</w:t>
        <w:br/>
        <w:t>městu plnění včetně DPH stanovené Dodavatel je povinen smluvní pokutu uhradí na výzvu Objednatele do 5 dnů od jejího doručené.</w:t>
      </w:r>
    </w:p>
    <w:p>
      <w:pPr>
        <w:pStyle w:val="Style17"/>
        <w:keepNext w:val="0"/>
        <w:keepLines w:val="0"/>
        <w:framePr w:w="10834" w:h="4920" w:hRule="exact" w:wrap="none" w:vAnchor="page" w:hAnchor="page" w:x="585" w:y="9021"/>
        <w:widowControl w:val="0"/>
        <w:numPr>
          <w:ilvl w:val="0"/>
          <w:numId w:val="5"/>
        </w:numPr>
        <w:shd w:val="clear" w:color="auto" w:fill="auto"/>
        <w:tabs>
          <w:tab w:pos="374" w:val="left"/>
        </w:tabs>
        <w:bidi w:val="0"/>
        <w:spacing w:before="0" w:after="0" w:line="240" w:lineRule="auto"/>
        <w:ind w:left="24" w:right="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je povinen smluvní pokutu uhradit na výzvu Objednatele do 5 dnů od jejího doručení.</w:t>
      </w:r>
    </w:p>
    <w:p>
      <w:pPr>
        <w:pStyle w:val="Style17"/>
        <w:keepNext w:val="0"/>
        <w:keepLines w:val="0"/>
        <w:framePr w:w="10834" w:h="638" w:hRule="exact" w:wrap="none" w:vAnchor="page" w:hAnchor="page" w:x="585" w:y="14680"/>
        <w:widowControl w:val="0"/>
        <w:shd w:val="clear" w:color="auto" w:fill="auto"/>
        <w:bidi w:val="0"/>
        <w:spacing w:before="0" w:after="180" w:line="240" w:lineRule="auto"/>
        <w:ind w:left="19" w:right="82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Objednatele: Petr Drešer - ředitel</w:t>
      </w:r>
    </w:p>
    <w:p>
      <w:pPr>
        <w:pStyle w:val="Style17"/>
        <w:keepNext w:val="0"/>
        <w:keepLines w:val="0"/>
        <w:framePr w:w="10834" w:h="638" w:hRule="exact" w:wrap="none" w:vAnchor="page" w:hAnchor="page" w:x="585" w:y="14680"/>
        <w:widowControl w:val="0"/>
        <w:shd w:val="clear" w:color="auto" w:fill="auto"/>
        <w:bidi w:val="0"/>
        <w:spacing w:before="0" w:after="0" w:line="240" w:lineRule="auto"/>
        <w:ind w:left="19" w:right="828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Dodavatele:</w:t>
      </w:r>
    </w:p>
    <w:p>
      <w:pPr>
        <w:pStyle w:val="Style17"/>
        <w:keepNext w:val="0"/>
        <w:keepLines w:val="0"/>
        <w:framePr w:wrap="none" w:vAnchor="page" w:hAnchor="page" w:x="585" w:y="15472"/>
        <w:widowControl w:val="0"/>
        <w:shd w:val="clear" w:color="auto" w:fill="auto"/>
        <w:bidi w:val="0"/>
        <w:spacing w:before="0" w:after="0" w:line="240" w:lineRule="auto"/>
        <w:ind w:left="24" w:right="6705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akceptuje objednávku v plném rozsahu a bez výhrad</w:t>
      </w:r>
    </w:p>
    <w:p>
      <w:pPr>
        <w:pStyle w:val="Style5"/>
        <w:keepNext w:val="0"/>
        <w:keepLines w:val="0"/>
        <w:framePr w:w="1853" w:h="840" w:hRule="exact" w:wrap="none" w:vAnchor="page" w:hAnchor="page" w:x="8337" w:y="1491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~PH Pianoparic, 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s.mú</w:t>
      </w:r>
    </w:p>
    <w:p>
      <w:pPr>
        <w:pStyle w:val="Style5"/>
        <w:keepNext w:val="0"/>
        <w:keepLines w:val="0"/>
        <w:framePr w:w="1853" w:h="840" w:hRule="exact" w:wrap="none" w:vAnchor="page" w:hAnchor="page" w:x="8337" w:y="14910"/>
        <w:widowControl w:val="0"/>
        <w:shd w:val="clear" w:color="auto" w:fill="auto"/>
        <w:bidi w:val="0"/>
        <w:spacing w:before="0" w:after="0" w:line="302" w:lineRule="auto"/>
        <w:ind w:left="0" w:right="0" w:firstLine="440"/>
        <w:jc w:val="left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GoMrawi třkia 1207719</w:t>
      </w:r>
    </w:p>
    <w:p>
      <w:pPr>
        <w:pStyle w:val="Style5"/>
        <w:keepNext w:val="0"/>
        <w:keepLines w:val="0"/>
        <w:framePr w:w="1853" w:h="840" w:hRule="exact" w:wrap="none" w:vAnchor="page" w:hAnchor="page" w:x="8337" w:y="14910"/>
        <w:widowControl w:val="0"/>
        <w:shd w:val="clear" w:color="auto" w:fill="auto"/>
        <w:bidi w:val="0"/>
        <w:spacing w:before="0" w:after="0" w:line="302" w:lineRule="auto"/>
        <w:ind w:left="4" w:right="360" w:firstLine="0"/>
        <w:jc w:val="right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&gt; ■' Hradef Králové • Praísfcé</w:t>
        <w:br/>
        <w:t>rC 7M 29 557 345 ■-0228829'4:</w:t>
      </w:r>
    </w:p>
    <w:p>
      <w:pPr>
        <w:pStyle w:val="Style5"/>
        <w:keepNext w:val="0"/>
        <w:keepLines w:val="0"/>
        <w:framePr w:w="1853" w:h="840" w:hRule="exact" w:wrap="none" w:vAnchor="page" w:hAnchor="page" w:x="8337" w:y="14910"/>
        <w:widowControl w:val="0"/>
        <w:shd w:val="clear" w:color="auto" w:fill="auto"/>
        <w:bidi w:val="0"/>
        <w:spacing w:before="0" w:after="0" w:line="302" w:lineRule="auto"/>
        <w:ind w:left="0" w:right="0" w:firstLine="440"/>
        <w:jc w:val="left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&gt;l.:»«2C77S J65 051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6863715</wp:posOffset>
                </wp:positionV>
                <wp:extent cx="1816100" cy="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816100" cy="0"/>
                        </a:xfrm>
                        <a:prstGeom prst="straightConnector1"/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7.400000000000006pt;margin-top:540.45000000000005pt;width:143.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2885440</wp:posOffset>
                </wp:positionH>
                <wp:positionV relativeFrom="page">
                  <wp:posOffset>6870065</wp:posOffset>
                </wp:positionV>
                <wp:extent cx="1051560" cy="0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1051560" cy="0"/>
                        </a:xfrm>
                        <a:prstGeom prst="straightConnector1"/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27.19999999999999pt;margin-top:540.95000000000005pt;width:82.799999999999997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>
      <w:pPr>
        <w:pStyle w:val="Style2"/>
        <w:keepNext w:val="0"/>
        <w:keepLines w:val="0"/>
        <w:framePr w:wrap="none" w:vAnchor="page" w:hAnchor="page" w:x="509" w:y="1489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- Daňový doklad číslo 2021104</w:t>
      </w:r>
      <w:bookmarkEnd w:id="4"/>
      <w:bookmarkEnd w:id="5"/>
    </w:p>
    <w:tbl>
      <w:tblPr>
        <w:tblOverlap w:val="never"/>
        <w:jc w:val="left"/>
        <w:tblLayout w:type="fixed"/>
      </w:tblPr>
      <w:tblGrid>
        <w:gridCol w:w="3806"/>
        <w:gridCol w:w="960"/>
        <w:gridCol w:w="2866"/>
        <w:gridCol w:w="1325"/>
      </w:tblGrid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Dodavatel 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-akturační adresa 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Pianopark, s.r.o.</w:t>
            </w:r>
          </w:p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Gočárova třída 1207/19 „ 50002, Hradec Králové, ČR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ZUŠ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Adolfa Voborského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 28829557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Botevova 3114/14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CZ28829557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14300 Praha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 FIO banka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SWIFT :</w:t>
            </w:r>
          </w:p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číslo Účtu :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2800242023 / 2010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>
              <w:framePr w:w="8957" w:h="3595" w:wrap="none" w:vAnchor="page" w:hAnchor="page" w:x="1113" w:y="2084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IBAN : CZ2420100000002800242023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Odběratel 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Variabilní symbol : </w:t>
            </w: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2020004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ZJŠ Adolfa Voborského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Konstantní symbol : 0308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Způscc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IČ:61386715</w:t>
            </w:r>
          </w:p>
        </w:tc>
      </w:tr>
      <w:tr>
        <w:trPr>
          <w:trHeight w:val="67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8957" w:h="3595" w:wrap="none" w:vAnchor="page" w:hAnchor="page" w:x="1113" w:y="2084"/>
            </w:pP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Botevova 3114/14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8957" w:h="3595" w:wrap="none" w:vAnchor="page" w:hAnchor="page" w:x="1113" w:y="2084"/>
            </w:pPr>
          </w:p>
        </w:tc>
      </w:tr>
      <w:tr>
        <w:trPr>
          <w:trHeight w:val="11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8957" w:h="3595" w:wrap="none" w:vAnchor="page" w:hAnchor="page" w:x="1113" w:y="208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8957" w:h="3595" w:wrap="none" w:vAnchor="page" w:hAnchor="page" w:x="1113" w:y="2084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8957" w:h="3595" w:wrap="none" w:vAnchor="page" w:hAnchor="page" w:x="1113" w:y="2084"/>
            </w:pP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vystavení : 01.07.2020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'3J.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1-300 Praha 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437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tabs>
                <w:tab w:pos="4292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Datum zdanitelného plněni : 01.07.2020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  <w:tab/>
              <w:t>.</w:t>
            </w:r>
          </w:p>
          <w:p>
            <w:pPr>
              <w:pStyle w:val="Style5"/>
              <w:keepNext w:val="0"/>
              <w:keepLines w:val="0"/>
              <w:framePr w:w="8957" w:h="3595" w:wrap="none" w:vAnchor="page" w:hAnchor="page" w:x="1113" w:y="2084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940"/>
              <w:jc w:val="left"/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Datum splatnosti : 15.07.2020 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Krevoae</w:t>
            </w: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^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957" w:h="3595" w:wrap="none" w:vAnchor="page" w:hAnchor="page" w:x="1113" w:y="2084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5"/>
        <w:keepNext w:val="0"/>
        <w:keepLines w:val="0"/>
        <w:framePr w:w="10834" w:h="466" w:hRule="exact" w:wrap="none" w:vAnchor="page" w:hAnchor="page" w:x="509" w:y="6409"/>
        <w:widowControl w:val="0"/>
        <w:shd w:val="clear" w:color="auto" w:fill="auto"/>
        <w:tabs>
          <w:tab w:pos="5294" w:val="left"/>
        </w:tabs>
        <w:bidi w:val="0"/>
        <w:spacing w:before="0" w:after="0" w:line="240" w:lineRule="auto"/>
        <w:ind w:left="0" w:right="0" w:firstLine="96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Faónjjene Vám prodej parm W.HoFma" &gt;&gt;-</w:t>
        <w:tab/>
        <w:t>.11 zz 1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9 240 a W.Hoffmann</w:t>
      </w:r>
    </w:p>
    <w:p>
      <w:pPr>
        <w:pStyle w:val="Style5"/>
        <w:keepNext w:val="0"/>
        <w:keepLines w:val="0"/>
        <w:framePr w:w="10834" w:h="466" w:hRule="exact" w:wrap="none" w:vAnchor="page" w:hAnchor="page" w:x="509" w:y="6409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 H T-122 op. 179 241, dopravu a poproce" ser z m z e zz'ec*a.&lt;.</w:t>
      </w:r>
    </w:p>
    <w:p>
      <w:pPr>
        <w:framePr w:wrap="none" w:vAnchor="page" w:hAnchor="page" w:x="1488" w:y="6874"/>
        <w:widowControl w:val="0"/>
        <w:rPr>
          <w:sz w:val="2"/>
          <w:szCs w:val="2"/>
        </w:rPr>
      </w:pPr>
      <w:r>
        <w:drawing>
          <wp:inline>
            <wp:extent cx="1852930" cy="15875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52930" cy="158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framePr w:wrap="none" w:vAnchor="page" w:hAnchor="page" w:x="5150" w:y="108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le* = s raní</w:t>
      </w:r>
    </w:p>
    <w:tbl>
      <w:tblPr>
        <w:tblOverlap w:val="never"/>
        <w:jc w:val="left"/>
        <w:tblLayout w:type="fixed"/>
      </w:tblPr>
      <w:tblGrid>
        <w:gridCol w:w="1258"/>
        <w:gridCol w:w="1022"/>
        <w:gridCol w:w="317"/>
        <w:gridCol w:w="1162"/>
        <w:gridCol w:w="1162"/>
      </w:tblGrid>
      <w:tr>
        <w:trPr>
          <w:trHeight w:val="10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tabs>
                <w:tab w:pos="853" w:val="left"/>
              </w:tabs>
              <w:bidi w:val="0"/>
              <w:spacing w:before="0" w:after="0" w:line="240" w:lineRule="auto"/>
              <w:ind w:left="0" w:right="0" w:firstLine="440"/>
              <w:jc w:val="both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—■-</w:t>
              <w:tab/>
              <w:t>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920" w:h="1387" w:wrap="none" w:vAnchor="page" w:hAnchor="page" w:x="1315" w:y="11132"/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• zz„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 —L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10-%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 .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: a: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71 --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z,“ -z- "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-62 C00,00</w:t>
            </w:r>
          </w:p>
        </w:tc>
      </w:tr>
      <w:tr>
        <w:trPr>
          <w:trHeight w:val="91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4920" w:h="1387" w:wrap="none" w:vAnchor="page" w:hAnchor="page" w:x="1315" w:y="11132"/>
            </w:pP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R* 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4920" w:h="1387" w:wrap="none" w:vAnchor="page" w:hAnchor="page" w:x="1315" w:y="1113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-62 000,00</w:t>
            </w:r>
          </w:p>
        </w:tc>
      </w:tr>
      <w:tr>
        <w:trPr>
          <w:trHeight w:val="106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920" w:h="1387" w:wrap="none" w:vAnchor="page" w:hAnchor="page" w:x="1315" w:y="11132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framePr w:w="4920" w:h="1387" w:wrap="none" w:vAnchor="page" w:hAnchor="page" w:x="1315" w:y="11132"/>
            </w:pPr>
          </w:p>
        </w:tc>
      </w:tr>
    </w:tbl>
    <w:p>
      <w:pPr>
        <w:pStyle w:val="Style5"/>
        <w:keepNext w:val="0"/>
        <w:keepLines w:val="0"/>
        <w:framePr w:w="1512" w:h="792" w:hRule="exact" w:wrap="none" w:vAnchor="page" w:hAnchor="page" w:x="6984" w:y="1084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Celkem za fakturu :</w:t>
      </w:r>
    </w:p>
    <w:p>
      <w:pPr>
        <w:pStyle w:val="Style5"/>
        <w:keepNext w:val="0"/>
        <w:keepLines w:val="0"/>
        <w:framePr w:w="1512" w:h="792" w:hRule="exact" w:wrap="none" w:vAnchor="page" w:hAnchor="page" w:x="6984" w:y="1084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Uhrazeno zálohou :</w:t>
      </w:r>
    </w:p>
    <w:p>
      <w:pPr>
        <w:pStyle w:val="Style5"/>
        <w:keepNext w:val="0"/>
        <w:keepLines w:val="0"/>
        <w:framePr w:w="1512" w:h="792" w:hRule="exact" w:wrap="none" w:vAnchor="page" w:hAnchor="page" w:x="6984" w:y="10844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  <w:rPr>
          <w:sz w:val="17"/>
          <w:szCs w:val="17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Zbývá k úhradě :</w:t>
      </w:r>
    </w:p>
    <w:p>
      <w:pPr>
        <w:pStyle w:val="Style5"/>
        <w:keepNext w:val="0"/>
        <w:keepLines w:val="0"/>
        <w:framePr w:w="1171" w:h="792" w:hRule="exact" w:wrap="none" w:vAnchor="page" w:hAnchor="page" w:x="8957" w:y="1086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462 000,00 Kč</w:t>
      </w:r>
    </w:p>
    <w:p>
      <w:pPr>
        <w:pStyle w:val="Style5"/>
        <w:keepNext w:val="0"/>
        <w:keepLines w:val="0"/>
        <w:framePr w:w="1171" w:h="792" w:hRule="exact" w:wrap="none" w:vAnchor="page" w:hAnchor="page" w:x="8957" w:y="10868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  <w:rPr>
          <w:sz w:val="16"/>
          <w:szCs w:val="16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0,00 Kč</w:t>
      </w:r>
    </w:p>
    <w:p>
      <w:pPr>
        <w:pStyle w:val="Style5"/>
        <w:keepNext w:val="0"/>
        <w:keepLines w:val="0"/>
        <w:framePr w:w="1171" w:h="792" w:hRule="exact" w:wrap="none" w:vAnchor="page" w:hAnchor="page" w:x="8957" w:y="10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462 000,00 Kč</w:t>
      </w:r>
    </w:p>
    <w:p>
      <w:pPr>
        <w:pStyle w:val="Style5"/>
        <w:keepNext w:val="0"/>
        <w:keepLines w:val="0"/>
        <w:framePr w:w="9365" w:h="1114" w:hRule="exact" w:wrap="none" w:vAnchor="page" w:hAnchor="page" w:x="1113" w:y="129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PPH Pianopark, s.r.o.</w:t>
      </w:r>
    </w:p>
    <w:p>
      <w:pPr>
        <w:pStyle w:val="Style5"/>
        <w:keepNext w:val="0"/>
        <w:keepLines w:val="0"/>
        <w:framePr w:w="9365" w:h="1114" w:hRule="exact" w:wrap="none" w:vAnchor="page" w:hAnchor="page" w:x="1113" w:y="12994"/>
        <w:widowControl w:val="0"/>
        <w:shd w:val="clear" w:color="auto" w:fill="auto"/>
        <w:tabs>
          <w:tab w:pos="6838" w:val="left"/>
        </w:tabs>
        <w:bidi w:val="0"/>
        <w:spacing w:before="0" w:after="0" w:line="240" w:lineRule="auto"/>
        <w:ind w:left="4760" w:right="0" w:firstLine="268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 xml:space="preserve">Gočárova třWa 1207/19 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Pianopark, s.r.o.</w:t>
        <w:tab/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5® 22 Hradec Králové - Pražské</w:t>
      </w:r>
    </w:p>
    <w:p>
      <w:pPr>
        <w:pStyle w:val="Style5"/>
        <w:keepNext w:val="0"/>
        <w:keepLines w:val="0"/>
        <w:framePr w:w="9365" w:h="1114" w:hRule="exact" w:wrap="none" w:vAnchor="page" w:hAnchor="page" w:x="1113" w:y="12994"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cente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IČ: 288 29 557 DIČ: CZ28829557</w:t>
        <w:br/>
        <w:t>Tel.:+420 775 965.051</w:t>
      </w:r>
    </w:p>
    <w:p>
      <w:pPr>
        <w:pStyle w:val="Style5"/>
        <w:keepNext w:val="0"/>
        <w:keepLines w:val="0"/>
        <w:framePr w:w="9365" w:h="293" w:hRule="exact" w:wrap="none" w:vAnchor="page" w:hAnchor="page" w:x="1113" w:y="147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společnost byla 13.3.2012 zapsána </w:t>
      </w:r>
      <w:r>
        <w:rPr>
          <w:rFonts w:ascii="Tahoma" w:eastAsia="Tahoma" w:hAnsi="Tahoma" w:cs="Tahoma"/>
          <w:smallCap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j</w:t>
      </w: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Krajského soudu v Hradci Králové, spisová značka: C 30199</w:t>
      </w:r>
    </w:p>
    <w:p>
      <w:pPr>
        <w:pStyle w:val="Style5"/>
        <w:keepNext w:val="0"/>
        <w:keepLines w:val="0"/>
        <w:framePr w:wrap="none" w:vAnchor="page" w:hAnchor="page" w:x="6379" w:y="156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Informační systém APOLO</w:t>
      </w:r>
    </w:p>
    <w:p>
      <w:pPr>
        <w:pStyle w:val="Style5"/>
        <w:keepNext w:val="0"/>
        <w:keepLines w:val="0"/>
        <w:framePr w:wrap="none" w:vAnchor="page" w:hAnchor="page" w:x="9345" w:y="15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Stránka 1 z 1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32"/>
        <w:keepNext w:val="0"/>
        <w:keepLines w:val="0"/>
        <w:framePr w:w="9125" w:h="475" w:hRule="exact" w:wrap="none" w:vAnchor="page" w:hAnchor="page" w:x="1273" w:y="16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Předávací protokol klavírů W.Hoffmann</w:t>
      </w:r>
      <w:bookmarkEnd w:id="6"/>
      <w:bookmarkEnd w:id="7"/>
    </w:p>
    <w:p>
      <w:pPr>
        <w:pStyle w:val="Style5"/>
        <w:keepNext w:val="0"/>
        <w:keepLines w:val="0"/>
        <w:framePr w:w="9125" w:h="1637" w:hRule="exact" w:wrap="none" w:vAnchor="page" w:hAnchor="page" w:x="1273" w:y="2822"/>
        <w:widowControl w:val="0"/>
        <w:shd w:val="clear" w:color="auto" w:fill="auto"/>
        <w:bidi w:val="0"/>
        <w:spacing w:before="0" w:after="300" w:line="257" w:lineRule="auto"/>
        <w:ind w:left="0" w:right="0" w:firstLine="2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Potvrzujeme převzetí pianina W.Hoffmann T-122 op. 179 240 a W.Hoffmann T-122 op. 179 241 na pobočce ZUŠ A.Voborského, Botevova 3114, Praha dne 30.6.2020</w:t>
      </w:r>
    </w:p>
    <w:p>
      <w:pPr>
        <w:pStyle w:val="Style5"/>
        <w:keepNext w:val="0"/>
        <w:keepLines w:val="0"/>
        <w:framePr w:w="9125" w:h="1637" w:hRule="exact" w:wrap="none" w:vAnchor="page" w:hAnchor="page" w:x="1273" w:y="2822"/>
        <w:widowControl w:val="0"/>
        <w:shd w:val="clear" w:color="auto" w:fill="auto"/>
        <w:bidi w:val="0"/>
        <w:spacing w:before="0" w:after="0" w:line="257" w:lineRule="auto"/>
        <w:ind w:left="0" w:right="0" w:firstLine="16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Nástroje byly předány bez zjevných poškození a vad</w:t>
      </w:r>
    </w:p>
    <w:p>
      <w:pPr>
        <w:pStyle w:val="Style5"/>
        <w:keepNext w:val="0"/>
        <w:keepLines w:val="0"/>
        <w:framePr w:wrap="none" w:vAnchor="page" w:hAnchor="page" w:x="1273" w:y="6010"/>
        <w:widowControl w:val="0"/>
        <w:shd w:val="clear" w:color="auto" w:fill="auto"/>
        <w:bidi w:val="0"/>
        <w:spacing w:before="0" w:after="0" w:line="240" w:lineRule="auto"/>
        <w:ind w:left="9" w:right="10" w:firstLine="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Předal:</w:t>
      </w:r>
    </w:p>
    <w:p>
      <w:pPr>
        <w:pStyle w:val="Style5"/>
        <w:keepNext w:val="0"/>
        <w:keepLines w:val="0"/>
        <w:framePr w:wrap="none" w:vAnchor="page" w:hAnchor="page" w:x="1273" w:y="6043"/>
        <w:widowControl w:val="0"/>
        <w:shd w:val="clear" w:color="auto" w:fill="auto"/>
        <w:bidi w:val="0"/>
        <w:spacing w:before="0" w:after="0" w:line="240" w:lineRule="auto"/>
        <w:ind w:left="6115" w:right="2059" w:firstLine="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Převzal:</w:t>
      </w:r>
    </w:p>
    <w:p>
      <w:pPr>
        <w:framePr w:wrap="none" w:vAnchor="page" w:hAnchor="page" w:x="8103" w:y="6614"/>
        <w:widowControl w:val="0"/>
      </w:pPr>
    </w:p>
    <w:p>
      <w:pPr>
        <w:pStyle w:val="Style5"/>
        <w:keepNext w:val="0"/>
        <w:keepLines w:val="0"/>
        <w:framePr w:w="2693" w:h="1152" w:hRule="exact" w:wrap="none" w:vAnchor="page" w:hAnchor="page" w:x="2041" w:y="6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PPH Pianopařk, s.r.o.</w:t>
      </w:r>
    </w:p>
    <w:p>
      <w:pPr>
        <w:pStyle w:val="Style5"/>
        <w:keepNext w:val="0"/>
        <w:keepLines w:val="0"/>
        <w:framePr w:w="2693" w:h="1152" w:hRule="exact" w:wrap="none" w:vAnchor="page" w:hAnchor="page" w:x="2041" w:y="6782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Gočárwa tňtía, 1^7/13</w:t>
      </w:r>
    </w:p>
    <w:p>
      <w:pPr>
        <w:pStyle w:val="Style5"/>
        <w:keepNext w:val="0"/>
        <w:keepLines w:val="0"/>
        <w:framePr w:w="2693" w:h="1152" w:hRule="exact" w:wrap="none" w:vAnchor="page" w:hAnchor="page" w:x="2041" w:y="6782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5&lt;X) 02 Hradec KráKřvéPra*siré Předměstí</w:t>
        <w:br/>
        <w:t>IC: 283 29 557 DJC: CŽ28829557</w:t>
      </w:r>
    </w:p>
    <w:p>
      <w:pPr>
        <w:pStyle w:val="Style5"/>
        <w:keepNext w:val="0"/>
        <w:keepLines w:val="0"/>
        <w:framePr w:w="2693" w:h="1152" w:hRule="exact" w:wrap="none" w:vAnchor="page" w:hAnchor="page" w:x="2041" w:y="6782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Tel.:+420 7&gt;5&amp;SO51</w:t>
      </w:r>
    </w:p>
    <w:p>
      <w:pPr>
        <w:framePr w:wrap="none" w:vAnchor="page" w:hAnchor="page" w:x="8127" w:y="6926"/>
        <w:widowControl w:val="0"/>
        <w:rPr>
          <w:sz w:val="2"/>
          <w:szCs w:val="2"/>
        </w:rPr>
      </w:pPr>
      <w:r>
        <w:drawing>
          <wp:inline>
            <wp:extent cx="426720" cy="23749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26720" cy="237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5"/>
        <w:keepNext w:val="0"/>
        <w:keepLines w:val="0"/>
        <w:framePr w:w="2366" w:h="950" w:hRule="exact" w:wrap="none" w:vAnchor="page" w:hAnchor="page" w:x="6207" w:y="7291"/>
        <w:widowControl w:val="0"/>
        <w:shd w:val="clear" w:color="auto" w:fill="auto"/>
        <w:bidi w:val="0"/>
        <w:spacing w:before="0" w:after="0" w:line="276" w:lineRule="auto"/>
        <w:ind w:left="5" w:right="0" w:firstLine="0"/>
        <w:jc w:val="left"/>
        <w:rPr>
          <w:sz w:val="16"/>
          <w:szCs w:val="16"/>
        </w:rPr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•cáklCúrií i:raěÍ5-&gt;-■</w:t>
        <w:br/>
        <w:t>/Adolfa Vetrdrského</w:t>
        <w:br/>
        <w:t>Praha 4, Botevova 3114</w:t>
        <w:br/>
        <w:t>@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35"/>
        <w:keepNext w:val="0"/>
        <w:keepLines w:val="0"/>
        <w:framePr w:wrap="none" w:vAnchor="page" w:hAnchor="page" w:x="1117" w:y="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list DL20-1131</w:t>
      </w:r>
      <w:bookmarkEnd w:id="8"/>
      <w:bookmarkEnd w:id="9"/>
    </w:p>
    <w:p>
      <w:pPr>
        <w:pStyle w:val="Style5"/>
        <w:keepNext w:val="0"/>
        <w:keepLines w:val="0"/>
        <w:framePr w:wrap="none" w:vAnchor="page" w:hAnchor="page" w:x="1117" w:y="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</w:t>
      </w:r>
    </w:p>
    <w:p>
      <w:pPr>
        <w:pStyle w:val="Style35"/>
        <w:keepNext w:val="0"/>
        <w:keepLines w:val="0"/>
        <w:framePr w:w="1925" w:h="562" w:hRule="exact" w:wrap="none" w:vAnchor="page" w:hAnchor="page" w:x="7870" w:y="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C.BECHSTEIN</w:t>
      </w:r>
      <w:bookmarkEnd w:id="10"/>
      <w:bookmarkEnd w:id="11"/>
    </w:p>
    <w:p>
      <w:pPr>
        <w:pStyle w:val="Style5"/>
        <w:keepNext w:val="0"/>
        <w:keepLines w:val="0"/>
        <w:framePr w:w="1925" w:h="562" w:hRule="exact" w:wrap="none" w:vAnchor="page" w:hAnchor="page" w:x="7870" w:y="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b/>
          <w:b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EUROPE</w:t>
      </w:r>
    </w:p>
    <w:p>
      <w:pPr>
        <w:pStyle w:val="Style5"/>
        <w:keepNext w:val="0"/>
        <w:keepLines w:val="0"/>
        <w:framePr w:w="4714" w:h="2112" w:hRule="exact" w:wrap="none" w:vAnchor="page" w:hAnchor="page" w:x="1112" w:y="178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</w:t>
      </w:r>
    </w:p>
    <w:p>
      <w:pPr>
        <w:pStyle w:val="Style5"/>
        <w:keepNext w:val="0"/>
        <w:keepLines w:val="0"/>
        <w:framePr w:w="4714" w:h="2112" w:hRule="exact" w:wrap="none" w:vAnchor="page" w:hAnchor="page" w:x="1112" w:y="1785"/>
        <w:widowControl w:val="0"/>
        <w:shd w:val="clear" w:color="auto" w:fill="auto"/>
        <w:bidi w:val="0"/>
        <w:spacing w:before="0" w:after="80" w:line="228" w:lineRule="auto"/>
        <w:ind w:left="0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C. Bechstein Europe s.r.o.</w:t>
      </w:r>
    </w:p>
    <w:p>
      <w:pPr>
        <w:pStyle w:val="Style5"/>
        <w:keepNext w:val="0"/>
        <w:keepLines w:val="0"/>
        <w:framePr w:w="4714" w:h="2112" w:hRule="exact" w:wrap="none" w:vAnchor="page" w:hAnchor="page" w:x="1112" w:y="178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Bratří Štefanů 1057</w:t>
      </w:r>
    </w:p>
    <w:p>
      <w:pPr>
        <w:pStyle w:val="Style5"/>
        <w:keepNext w:val="0"/>
        <w:keepLines w:val="0"/>
        <w:framePr w:w="4714" w:h="2112" w:hRule="exact" w:wrap="none" w:vAnchor="page" w:hAnchor="page" w:x="1112" w:y="1785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 03 Hradec Králové</w:t>
      </w:r>
    </w:p>
    <w:p>
      <w:pPr>
        <w:pStyle w:val="Style5"/>
        <w:keepNext w:val="0"/>
        <w:keepLines w:val="0"/>
        <w:framePr w:w="4714" w:h="2112" w:hRule="exact" w:wrap="none" w:vAnchor="page" w:hAnchor="page" w:x="1112" w:y="1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Hradci Králové, oddíl C, vložka 25053</w:t>
      </w:r>
    </w:p>
    <w:p>
      <w:pPr>
        <w:pStyle w:val="Style5"/>
        <w:keepNext w:val="0"/>
        <w:keepLines w:val="0"/>
        <w:framePr w:w="2261" w:h="1435" w:hRule="exact" w:wrap="none" w:vAnchor="page" w:hAnchor="page" w:x="6320" w:y="177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Zákazník</w:t>
      </w:r>
    </w:p>
    <w:p>
      <w:pPr>
        <w:pStyle w:val="Style5"/>
        <w:keepNext w:val="0"/>
        <w:keepLines w:val="0"/>
        <w:framePr w:w="2261" w:h="1435" w:hRule="exact" w:wrap="none" w:vAnchor="page" w:hAnchor="page" w:x="6320" w:y="177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PPH Pianopark, s.r.o.</w:t>
      </w:r>
    </w:p>
    <w:p>
      <w:pPr>
        <w:pStyle w:val="Style5"/>
        <w:keepNext w:val="0"/>
        <w:keepLines w:val="0"/>
        <w:framePr w:w="2261" w:h="1435" w:hRule="exact" w:wrap="none" w:vAnchor="page" w:hAnchor="page" w:x="6320" w:y="177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Gočárova tř. 1207/19</w:t>
      </w:r>
    </w:p>
    <w:p>
      <w:pPr>
        <w:pStyle w:val="Style5"/>
        <w:keepNext w:val="0"/>
        <w:keepLines w:val="0"/>
        <w:framePr w:w="2261" w:h="1435" w:hRule="exact" w:wrap="none" w:vAnchor="page" w:hAnchor="page" w:x="6320" w:y="177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50003 HRADEC KRÁLOVÉ</w:t>
      </w:r>
    </w:p>
    <w:p>
      <w:pPr>
        <w:pStyle w:val="Style5"/>
        <w:keepNext w:val="0"/>
        <w:keepLines w:val="0"/>
        <w:framePr w:w="2261" w:h="1435" w:hRule="exact" w:wrap="none" w:vAnchor="page" w:hAnchor="page" w:x="6320" w:y="17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republika</w:t>
      </w:r>
    </w:p>
    <w:p>
      <w:pPr>
        <w:pStyle w:val="Style5"/>
        <w:keepNext w:val="0"/>
        <w:keepLines w:val="0"/>
        <w:framePr w:wrap="none" w:vAnchor="page" w:hAnchor="page" w:x="1117" w:y="4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</w:t>
      </w:r>
    </w:p>
    <w:p>
      <w:pPr>
        <w:pStyle w:val="Style5"/>
        <w:keepNext w:val="0"/>
        <w:keepLines w:val="0"/>
        <w:framePr w:wrap="none" w:vAnchor="page" w:hAnchor="page" w:x="3104" w:y="4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CZ48172154</w:t>
      </w:r>
    </w:p>
    <w:p>
      <w:pPr>
        <w:pStyle w:val="Style5"/>
        <w:keepNext w:val="0"/>
        <w:keepLines w:val="0"/>
        <w:framePr w:wrap="none" w:vAnchor="page" w:hAnchor="page" w:x="3099" w:y="4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48172154</w:t>
      </w:r>
    </w:p>
    <w:p>
      <w:pPr>
        <w:pStyle w:val="Style5"/>
        <w:keepNext w:val="0"/>
        <w:keepLines w:val="0"/>
        <w:framePr w:w="1224" w:h="811" w:hRule="exact" w:wrap="none" w:vAnchor="page" w:hAnchor="page" w:x="6320" w:y="39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Zákazník-číslo</w:t>
      </w:r>
    </w:p>
    <w:p>
      <w:pPr>
        <w:pStyle w:val="Style5"/>
        <w:keepNext w:val="0"/>
        <w:keepLines w:val="0"/>
        <w:framePr w:w="1224" w:h="811" w:hRule="exact" w:wrap="none" w:vAnchor="page" w:hAnchor="page" w:x="6320" w:y="39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</w:t>
      </w:r>
    </w:p>
    <w:p>
      <w:pPr>
        <w:pStyle w:val="Style5"/>
        <w:keepNext w:val="0"/>
        <w:keepLines w:val="0"/>
        <w:framePr w:w="1224" w:h="811" w:hRule="exact" w:wrap="none" w:vAnchor="page" w:hAnchor="page" w:x="6320" w:y="3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</w:t>
      </w:r>
    </w:p>
    <w:p>
      <w:pPr>
        <w:pStyle w:val="Style5"/>
        <w:keepNext w:val="0"/>
        <w:keepLines w:val="0"/>
        <w:framePr w:w="1090" w:h="811" w:hRule="exact" w:wrap="none" w:vAnchor="page" w:hAnchor="page" w:x="8312" w:y="39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CZ29542</w:t>
      </w:r>
    </w:p>
    <w:p>
      <w:pPr>
        <w:pStyle w:val="Style5"/>
        <w:keepNext w:val="0"/>
        <w:keepLines w:val="0"/>
        <w:framePr w:w="1090" w:h="811" w:hRule="exact" w:wrap="none" w:vAnchor="page" w:hAnchor="page" w:x="8312" w:y="3902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CZ28829557</w:t>
      </w:r>
    </w:p>
    <w:p>
      <w:pPr>
        <w:pStyle w:val="Style5"/>
        <w:keepNext w:val="0"/>
        <w:keepLines w:val="0"/>
        <w:framePr w:w="1090" w:h="811" w:hRule="exact" w:wrap="none" w:vAnchor="page" w:hAnchor="page" w:x="8312" w:y="3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28829557</w:t>
      </w:r>
    </w:p>
    <w:p>
      <w:pPr>
        <w:pStyle w:val="Style25"/>
        <w:keepNext w:val="0"/>
        <w:keepLines w:val="0"/>
        <w:framePr w:wrap="none" w:vAnchor="page" w:hAnchor="page" w:x="1122" w:y="4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</w:t>
      </w:r>
    </w:p>
    <w:tbl>
      <w:tblPr>
        <w:tblOverlap w:val="never"/>
        <w:jc w:val="left"/>
        <w:tblLayout w:type="fixed"/>
      </w:tblPr>
      <w:tblGrid>
        <w:gridCol w:w="1915"/>
        <w:gridCol w:w="3317"/>
        <w:gridCol w:w="3307"/>
        <w:gridCol w:w="1733"/>
      </w:tblGrid>
      <w:tr>
        <w:trPr>
          <w:trHeight w:val="97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bankovního účtu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IBAN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SWIFT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0257257258/5500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CZ8955000000000257257258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RZBCCZPP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10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dokladu</w:t>
              <w:tab/>
              <w:t>30. 6. 2020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tabs>
                <w:tab w:pos="194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odeslání</w:t>
              <w:tab/>
              <w:t>30. 6. 2020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272" w:h="4790" w:wrap="none" w:vAnchor="page" w:hAnchor="page" w:x="1074" w:y="502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4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objednávky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Vaše reference Způsob dodávky Prodejce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VAC-2020-1167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Výběr pro instituci ZUŠ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Ex works Hradec Králové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Petra Simunková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00420 495 444 333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"mailto:simunkova@bechstein-europe.com"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simunkova@bechstein-europe.com</w:t>
            </w:r>
            <w:r>
              <w:fldChar w:fldCharType="end"/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Příjemce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PPH Pianopark, s.r.o.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Gočárova tř. 1207/19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50003 HRADEC KRÁLOVÉ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Česká republika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tabs>
                <w:tab w:pos="1973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přepravce</w:t>
              <w:tab/>
              <w:t>odvoz organizovaný zákazníkem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 vozu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Statistická hodnota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 MJ</w:t>
            </w:r>
          </w:p>
        </w:tc>
      </w:tr>
      <w:tr>
        <w:trPr>
          <w:trHeight w:val="137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576000101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W.Hoffmann pianino TRADITION T-122 černý lesk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tabs>
                <w:tab w:pos="1267" w:val="left"/>
              </w:tabs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SČ: 179240</w:t>
              <w:tab/>
              <w:t>Šarže:C26641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tabs>
                <w:tab w:pos="1267" w:val="left"/>
              </w:tabs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SČ: 179241</w:t>
              <w:tab/>
              <w:t>Šarže:C27767</w:t>
            </w:r>
          </w:p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Výběr dvou kusů ze tří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272" w:h="4790" w:wrap="none" w:vAnchor="page" w:hAnchor="page" w:x="1074" w:y="502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5"/>
              <w:keepNext w:val="0"/>
              <w:keepLines w:val="0"/>
              <w:framePr w:w="10272" w:h="4790" w:wrap="none" w:vAnchor="page" w:hAnchor="page" w:x="1074" w:y="502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kusu</w:t>
            </w:r>
          </w:p>
        </w:tc>
      </w:tr>
    </w:tbl>
    <w:p>
      <w:pPr>
        <w:pStyle w:val="Style9"/>
        <w:keepNext w:val="0"/>
        <w:keepLines w:val="0"/>
        <w:framePr w:w="989" w:h="485" w:hRule="exact" w:wrap="none" w:vAnchor="page" w:hAnchor="page" w:x="1107" w:y="9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Váha netto</w:t>
      </w:r>
      <w:bookmarkEnd w:id="12"/>
      <w:bookmarkEnd w:id="13"/>
    </w:p>
    <w:p>
      <w:pPr>
        <w:pStyle w:val="Style5"/>
        <w:keepNext w:val="0"/>
        <w:keepLines w:val="0"/>
        <w:framePr w:w="989" w:h="485" w:hRule="exact" w:wrap="none" w:vAnchor="page" w:hAnchor="page" w:x="1107" w:y="9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454,00 kg</w:t>
      </w:r>
    </w:p>
    <w:p>
      <w:pPr>
        <w:pStyle w:val="Style9"/>
        <w:keepNext w:val="0"/>
        <w:keepLines w:val="0"/>
        <w:framePr w:w="1070" w:h="485" w:hRule="exact" w:wrap="none" w:vAnchor="page" w:hAnchor="page" w:x="2533" w:y="9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Váha brutto</w:t>
      </w:r>
      <w:bookmarkEnd w:id="14"/>
      <w:bookmarkEnd w:id="15"/>
    </w:p>
    <w:p>
      <w:pPr>
        <w:pStyle w:val="Style5"/>
        <w:keepNext w:val="0"/>
        <w:keepLines w:val="0"/>
        <w:framePr w:w="1070" w:h="485" w:hRule="exact" w:wrap="none" w:vAnchor="page" w:hAnchor="page" w:x="2533" w:y="99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458,00 kg</w:t>
      </w:r>
    </w:p>
    <w:p>
      <w:pPr>
        <w:pStyle w:val="Style9"/>
        <w:keepNext w:val="0"/>
        <w:keepLines w:val="0"/>
        <w:framePr w:w="600" w:h="485" w:hRule="exact" w:wrap="none" w:vAnchor="page" w:hAnchor="page" w:x="3958" w:y="9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Balení</w:t>
      </w:r>
      <w:bookmarkEnd w:id="16"/>
      <w:bookmarkEnd w:id="17"/>
    </w:p>
    <w:p>
      <w:pPr>
        <w:pStyle w:val="Style5"/>
        <w:keepNext w:val="0"/>
        <w:keepLines w:val="0"/>
        <w:framePr w:w="600" w:h="485" w:hRule="exact" w:wrap="none" w:vAnchor="page" w:hAnchor="page" w:x="3958" w:y="9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9"/>
        <w:keepNext w:val="0"/>
        <w:keepLines w:val="0"/>
        <w:framePr w:wrap="none" w:vAnchor="page" w:hAnchor="page" w:x="1117" w:y="10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Potvrzení převzetí:</w:t>
      </w:r>
      <w:bookmarkEnd w:id="18"/>
      <w:bookmarkEnd w:id="19"/>
    </w:p>
    <w:p>
      <w:pPr>
        <w:pStyle w:val="Style40"/>
        <w:keepNext w:val="0"/>
        <w:keepLines w:val="0"/>
        <w:framePr w:wrap="none" w:vAnchor="page" w:hAnchor="page" w:x="7242" w:y="11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framePr w:wrap="none" w:vAnchor="page" w:hAnchor="page" w:x="8384" w:y="10867"/>
        <w:widowControl w:val="0"/>
      </w:pPr>
    </w:p>
    <w:p>
      <w:pPr>
        <w:pStyle w:val="Style40"/>
        <w:keepNext w:val="0"/>
        <w:keepLines w:val="0"/>
        <w:framePr w:wrap="none" w:vAnchor="page" w:hAnchor="page" w:x="3272" w:y="10948"/>
        <w:widowControl w:val="0"/>
        <w:shd w:val="clear" w:color="auto" w:fill="auto"/>
        <w:bidi w:val="0"/>
        <w:spacing w:before="0" w:after="0" w:line="240" w:lineRule="auto"/>
        <w:ind w:left="14" w:right="14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Datum: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-30.Q</w:t>
      </w:r>
    </w:p>
    <w:p>
      <w:pPr>
        <w:pStyle w:val="Style40"/>
        <w:keepNext w:val="0"/>
        <w:keepLines w:val="0"/>
        <w:framePr w:wrap="none" w:vAnchor="page" w:hAnchor="page" w:x="5173" w:y="11006"/>
        <w:widowControl w:val="0"/>
        <w:shd w:val="clear" w:color="auto" w:fill="auto"/>
        <w:bidi w:val="0"/>
        <w:spacing w:before="0" w:after="0" w:line="240" w:lineRule="auto"/>
        <w:ind w:left="39" w:right="5" w:firstLine="0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Jo</w:t>
      </w:r>
    </w:p>
    <w:p>
      <w:pPr>
        <w:pStyle w:val="Style40"/>
        <w:keepNext w:val="0"/>
        <w:keepLines w:val="0"/>
        <w:framePr w:wrap="none" w:vAnchor="page" w:hAnchor="page" w:x="5874" w:y="11735"/>
        <w:widowControl w:val="0"/>
        <w:shd w:val="clear" w:color="auto" w:fill="auto"/>
        <w:bidi w:val="0"/>
        <w:spacing w:before="0" w:after="0" w:line="240" w:lineRule="auto"/>
        <w:ind w:left="34" w:right="5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škola</w:t>
      </w:r>
    </w:p>
    <w:p>
      <w:pPr>
        <w:pStyle w:val="Style5"/>
        <w:keepNext w:val="0"/>
        <w:keepLines w:val="0"/>
        <w:framePr w:w="2213" w:h="926" w:hRule="exact" w:wrap="none" w:vAnchor="page" w:hAnchor="page" w:x="4098" w:y="11726"/>
        <w:widowControl w:val="0"/>
        <w:shd w:val="clear" w:color="auto" w:fill="auto"/>
        <w:bidi w:val="0"/>
        <w:spacing w:before="0" w:after="0" w:line="240" w:lineRule="auto"/>
        <w:ind w:left="0" w:right="1786" w:firstLine="260"/>
        <w:jc w:val="left"/>
      </w:pPr>
      <w:r>
        <w:rPr>
          <w:rFonts w:ascii="Tahoma" w:eastAsia="Tahoma" w:hAnsi="Tahoma" w:cs="Tahoma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:c</w:t>
      </w:r>
    </w:p>
    <w:p>
      <w:pPr>
        <w:pStyle w:val="Style5"/>
        <w:keepNext w:val="0"/>
        <w:keepLines w:val="0"/>
        <w:framePr w:w="2213" w:h="926" w:hRule="exact" w:wrap="none" w:vAnchor="page" w:hAnchor="page" w:x="4098" w:y="11726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Ac 'fa Voborského</w:t>
        <w:br/>
        <w:t>Praha 4, Botevova 3114</w:t>
        <w:br/>
        <w:t>©</w:t>
      </w:r>
    </w:p>
    <w:p>
      <w:pPr>
        <w:pStyle w:val="Style5"/>
        <w:keepNext w:val="0"/>
        <w:keepLines w:val="0"/>
        <w:framePr w:wrap="none" w:vAnchor="page" w:hAnchor="page" w:x="3982" w:y="11807"/>
        <w:widowControl w:val="0"/>
        <w:shd w:val="clear" w:color="auto" w:fill="auto"/>
        <w:bidi w:val="0"/>
        <w:spacing w:before="0" w:after="0" w:line="240" w:lineRule="auto"/>
        <w:ind w:left="0" w:right="24" w:firstLine="0"/>
        <w:jc w:val="left"/>
        <w:rPr>
          <w:sz w:val="10"/>
          <w:szCs w:val="1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Z-Cii</w:t>
      </w:r>
    </w:p>
    <w:p>
      <w:pPr>
        <w:pStyle w:val="Style5"/>
        <w:keepNext w:val="0"/>
        <w:keepLines w:val="0"/>
        <w:framePr w:w="10272" w:h="245" w:hRule="exact" w:wrap="none" w:vAnchor="page" w:hAnchor="page" w:x="1074" w:y="15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fldChar w:fldCharType="begin"/>
      </w:r>
      <w:r>
        <w:rPr/>
        <w:instrText> HYPERLINK "http://www.bechstein.de"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www.bechstein.de</w:t>
      </w:r>
      <w:r>
        <w:fldChar w:fldCharType="end"/>
      </w:r>
    </w:p>
    <w:p>
      <w:pPr>
        <w:widowControl w:val="0"/>
        <w:spacing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5125085</wp:posOffset>
            </wp:positionH>
            <wp:positionV relativeFrom="page">
              <wp:posOffset>6262370</wp:posOffset>
            </wp:positionV>
            <wp:extent cx="1786255" cy="9448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786255" cy="944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2881630</wp:posOffset>
            </wp:positionH>
            <wp:positionV relativeFrom="page">
              <wp:posOffset>6963410</wp:posOffset>
            </wp:positionV>
            <wp:extent cx="975360" cy="76200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97536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3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Jiné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Nadpis #4_"/>
    <w:basedOn w:val="DefaultParagraphFont"/>
    <w:link w:val="Style9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Základní text_"/>
    <w:basedOn w:val="DefaultParagraphFont"/>
    <w:link w:val="Style1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Titulek tabulky_"/>
    <w:basedOn w:val="DefaultParagraphFont"/>
    <w:link w:val="Style25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3">
    <w:name w:val="Nadpis #1_"/>
    <w:basedOn w:val="DefaultParagraphFont"/>
    <w:link w:val="Style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36">
    <w:name w:val="Nadpis #2_"/>
    <w:basedOn w:val="DefaultParagraphFont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41">
    <w:name w:val="Titulek obrázku_"/>
    <w:basedOn w:val="DefaultParagraphFont"/>
    <w:link w:val="Style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3"/>
    <w:basedOn w:val="Normal"/>
    <w:link w:val="CharStyle3"/>
    <w:pPr>
      <w:widowControl w:val="0"/>
      <w:shd w:val="clear" w:color="auto" w:fill="FFFFFF"/>
      <w:spacing w:after="420"/>
      <w:ind w:firstLine="380"/>
      <w:outlineLvl w:val="2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Jiné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Nadpis #4"/>
    <w:basedOn w:val="Normal"/>
    <w:link w:val="CharStyle10"/>
    <w:pPr>
      <w:widowControl w:val="0"/>
      <w:shd w:val="clear" w:color="auto" w:fill="FFFFFF"/>
      <w:outlineLvl w:val="3"/>
    </w:pPr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Základní text"/>
    <w:basedOn w:val="Normal"/>
    <w:link w:val="CharStyle1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5">
    <w:name w:val="Titulek tabulky"/>
    <w:basedOn w:val="Normal"/>
    <w:link w:val="CharStyle26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2">
    <w:name w:val="Nadpis #1"/>
    <w:basedOn w:val="Normal"/>
    <w:link w:val="CharStyle33"/>
    <w:pPr>
      <w:widowControl w:val="0"/>
      <w:shd w:val="clear" w:color="auto" w:fill="FFFFFF"/>
      <w:spacing w:after="70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35">
    <w:name w:val="Nadpis #2"/>
    <w:basedOn w:val="Normal"/>
    <w:link w:val="CharStyle36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0">
    <w:name w:val="Titulek obrázku"/>
    <w:basedOn w:val="Normal"/>
    <w:link w:val="CharStyle4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