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4A" w:rsidRDefault="0018784A" w:rsidP="0018784A">
      <w:pPr>
        <w:spacing w:after="0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 xml:space="preserve">Smlouva o poskytování </w:t>
      </w:r>
      <w:proofErr w:type="spellStart"/>
      <w:r>
        <w:rPr>
          <w:rFonts w:ascii="Garamond" w:hAnsi="Garamond"/>
          <w:b/>
          <w:sz w:val="40"/>
          <w:szCs w:val="40"/>
          <w:u w:val="single"/>
        </w:rPr>
        <w:t>pracovnělékařských</w:t>
      </w:r>
      <w:proofErr w:type="spellEnd"/>
      <w:r>
        <w:rPr>
          <w:rFonts w:ascii="Garamond" w:hAnsi="Garamond"/>
          <w:b/>
          <w:sz w:val="40"/>
          <w:szCs w:val="40"/>
          <w:u w:val="single"/>
        </w:rPr>
        <w:t xml:space="preserve"> služeb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Smluvní strany: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Poskytovatel 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pracovnělékařských</w:t>
      </w:r>
      <w:proofErr w:type="spellEnd"/>
      <w:r>
        <w:rPr>
          <w:rFonts w:ascii="Garamond" w:hAnsi="Garamond"/>
          <w:sz w:val="24"/>
          <w:szCs w:val="24"/>
        </w:rPr>
        <w:t xml:space="preserve"> služeb:         </w:t>
      </w:r>
      <w:r>
        <w:rPr>
          <w:rFonts w:ascii="Garamond" w:hAnsi="Garamond"/>
          <w:b/>
          <w:sz w:val="24"/>
          <w:szCs w:val="24"/>
        </w:rPr>
        <w:t xml:space="preserve">MUDr. Michaela </w:t>
      </w:r>
      <w:proofErr w:type="spellStart"/>
      <w:r>
        <w:rPr>
          <w:rFonts w:ascii="Garamond" w:hAnsi="Garamond"/>
          <w:b/>
          <w:sz w:val="24"/>
          <w:szCs w:val="24"/>
        </w:rPr>
        <w:t>Půhoná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:rsidR="0018784A" w:rsidRDefault="0018784A" w:rsidP="0018784A">
      <w:pPr>
        <w:spacing w:after="0"/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se sídlem v Sokolově, Rokycanova 1756, 356 01 Sokolov,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06659641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Bankovní spojení: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</w:p>
    <w:p w:rsidR="0018784A" w:rsidRDefault="0018784A" w:rsidP="0018784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/dále jen poskytovatel/</w:t>
      </w: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</w:p>
    <w:p w:rsidR="0018784A" w:rsidRDefault="0018784A" w:rsidP="0018784A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Zaměstnavatel :         </w:t>
      </w:r>
      <w:r>
        <w:rPr>
          <w:rFonts w:ascii="Garamond" w:hAnsi="Garamond"/>
          <w:b/>
          <w:sz w:val="24"/>
          <w:szCs w:val="24"/>
        </w:rPr>
        <w:t>Česká</w:t>
      </w:r>
      <w:proofErr w:type="gramEnd"/>
      <w:r>
        <w:rPr>
          <w:rFonts w:ascii="Garamond" w:hAnsi="Garamond"/>
          <w:b/>
          <w:sz w:val="24"/>
          <w:szCs w:val="24"/>
        </w:rPr>
        <w:t xml:space="preserve"> republika – Okresní soud v Sokolově</w:t>
      </w:r>
      <w:r>
        <w:rPr>
          <w:rFonts w:ascii="Garamond" w:hAnsi="Garamond"/>
          <w:sz w:val="24"/>
          <w:szCs w:val="24"/>
        </w:rPr>
        <w:t xml:space="preserve">, 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zastoupený předsedou soudu JUDr. Radoslavem </w:t>
      </w:r>
      <w:proofErr w:type="spellStart"/>
      <w:r>
        <w:rPr>
          <w:rFonts w:ascii="Garamond" w:hAnsi="Garamond"/>
          <w:sz w:val="24"/>
          <w:szCs w:val="24"/>
        </w:rPr>
        <w:t>Krůškem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18784A" w:rsidRDefault="0018784A" w:rsidP="0018784A">
      <w:pPr>
        <w:spacing w:after="0"/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se sídlem v Sokolově, K. H. Borovského 57, 356 32 Sokolov, 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00024791</w:t>
      </w:r>
    </w:p>
    <w:p w:rsidR="0018784A" w:rsidRDefault="0018784A" w:rsidP="0018784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/dále jen zaměstnavatel/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(poskytovatel a zaměstnavatel se dále označují společně také jako „smluvní strany“ nebo jednotlivě jako „smluvní strana“).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uzavírají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níže uvedeného dne, měsíce a roku na základě oboustranného konsensu o všech níže uvedených ustanoveních a v souladu s obecně závaznými právními předpisy tuto smlouvu o poskytování </w:t>
      </w:r>
      <w:proofErr w:type="spellStart"/>
      <w:r>
        <w:rPr>
          <w:rFonts w:ascii="Garamond" w:hAnsi="Garamond"/>
          <w:sz w:val="24"/>
          <w:szCs w:val="24"/>
        </w:rPr>
        <w:t>pracovnělékařských</w:t>
      </w:r>
      <w:proofErr w:type="spellEnd"/>
      <w:r>
        <w:rPr>
          <w:rFonts w:ascii="Garamond" w:hAnsi="Garamond"/>
          <w:sz w:val="24"/>
          <w:szCs w:val="24"/>
        </w:rPr>
        <w:t xml:space="preserve"> služeb (dále jen „smlouva“).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Článek I.</w:t>
      </w: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Předmět a rozsah </w:t>
      </w:r>
      <w:proofErr w:type="spellStart"/>
      <w:r>
        <w:rPr>
          <w:rFonts w:ascii="Garamond" w:hAnsi="Garamond"/>
          <w:b/>
          <w:sz w:val="24"/>
          <w:szCs w:val="24"/>
        </w:rPr>
        <w:t>pracovnělékařských</w:t>
      </w:r>
      <w:proofErr w:type="spellEnd"/>
      <w:r>
        <w:rPr>
          <w:rFonts w:ascii="Garamond" w:hAnsi="Garamond"/>
          <w:b/>
          <w:sz w:val="24"/>
          <w:szCs w:val="24"/>
        </w:rPr>
        <w:t xml:space="preserve"> služeb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Poskytovatel se zavazuje poskytovat pro všechny zaměstnance zaměstnavatele a osoby ucházející se o zaměstnání u zaměstnavatele </w:t>
      </w:r>
      <w:proofErr w:type="spellStart"/>
      <w:r>
        <w:rPr>
          <w:rFonts w:ascii="Garamond" w:hAnsi="Garamond"/>
          <w:sz w:val="24"/>
          <w:szCs w:val="24"/>
        </w:rPr>
        <w:t>pracovnělékařské</w:t>
      </w:r>
      <w:proofErr w:type="spellEnd"/>
      <w:r>
        <w:rPr>
          <w:rFonts w:ascii="Garamond" w:hAnsi="Garamond"/>
          <w:sz w:val="24"/>
          <w:szCs w:val="24"/>
        </w:rPr>
        <w:t xml:space="preserve"> služby v rozsahu podle § 53 </w:t>
      </w:r>
      <w:proofErr w:type="gramStart"/>
      <w:r>
        <w:rPr>
          <w:rFonts w:ascii="Garamond" w:hAnsi="Garamond"/>
          <w:sz w:val="24"/>
          <w:szCs w:val="24"/>
        </w:rPr>
        <w:t>zákona              č.</w:t>
      </w:r>
      <w:proofErr w:type="gramEnd"/>
      <w:r>
        <w:rPr>
          <w:rFonts w:ascii="Garamond" w:hAnsi="Garamond"/>
          <w:sz w:val="24"/>
          <w:szCs w:val="24"/>
        </w:rPr>
        <w:t xml:space="preserve"> 373/2011 Sb., o specifických zdravotních službách, ve znění pozdějších předpisů. 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Článek II.</w:t>
      </w: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Práva a povinnosti</w:t>
      </w:r>
    </w:p>
    <w:p w:rsidR="0018784A" w:rsidRDefault="0018784A" w:rsidP="0018784A">
      <w:pPr>
        <w:spacing w:after="0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Poskytovatel poskytuje </w:t>
      </w:r>
      <w:proofErr w:type="spellStart"/>
      <w:r>
        <w:rPr>
          <w:rFonts w:ascii="Garamond" w:hAnsi="Garamond"/>
          <w:sz w:val="24"/>
          <w:szCs w:val="24"/>
        </w:rPr>
        <w:t>pracovnělékařské</w:t>
      </w:r>
      <w:proofErr w:type="spellEnd"/>
      <w:r>
        <w:rPr>
          <w:rFonts w:ascii="Garamond" w:hAnsi="Garamond"/>
          <w:sz w:val="24"/>
          <w:szCs w:val="24"/>
        </w:rPr>
        <w:t xml:space="preserve"> prohlídky převážně v ordinaci nacházející se v Sokolově, Rokycanova 1756, ve vyhrazené ordinační době v pondělí a úterý od 12.30 do 16.00 hodin na základě předchozího objednání.</w:t>
      </w:r>
    </w:p>
    <w:p w:rsidR="0018784A" w:rsidRDefault="0018784A" w:rsidP="0018784A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 nepřítomnosti poskytovatele oznámí poskytovatel zaměstnavateli v dostatečném předstihu, který lékař bude poskytovat </w:t>
      </w:r>
      <w:proofErr w:type="spellStart"/>
      <w:r>
        <w:rPr>
          <w:rFonts w:ascii="Garamond" w:hAnsi="Garamond"/>
          <w:sz w:val="24"/>
          <w:szCs w:val="24"/>
        </w:rPr>
        <w:t>pracovnělékařské</w:t>
      </w:r>
      <w:proofErr w:type="spellEnd"/>
      <w:r>
        <w:rPr>
          <w:rFonts w:ascii="Garamond" w:hAnsi="Garamond"/>
          <w:sz w:val="24"/>
          <w:szCs w:val="24"/>
        </w:rPr>
        <w:t xml:space="preserve"> služby podle této smlouvy, kde a v jaké ordinační době.</w:t>
      </w: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postupují při zabezpečování </w:t>
      </w:r>
      <w:proofErr w:type="spellStart"/>
      <w:r>
        <w:rPr>
          <w:rFonts w:ascii="Garamond" w:hAnsi="Garamond"/>
          <w:sz w:val="24"/>
          <w:szCs w:val="24"/>
        </w:rPr>
        <w:t>pracovnělékařských</w:t>
      </w:r>
      <w:proofErr w:type="spellEnd"/>
      <w:r>
        <w:rPr>
          <w:rFonts w:ascii="Garamond" w:hAnsi="Garamond"/>
          <w:sz w:val="24"/>
          <w:szCs w:val="24"/>
        </w:rPr>
        <w:t xml:space="preserve"> služeb zejména podle:</w:t>
      </w:r>
    </w:p>
    <w:p w:rsidR="0018784A" w:rsidRDefault="0018784A" w:rsidP="0018784A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zákona č. 373/2011 Sb., o specifických zdravotních službách, ve znění pozdějších předpisů</w:t>
      </w:r>
    </w:p>
    <w:p w:rsidR="0018784A" w:rsidRDefault="0018784A" w:rsidP="0018784A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vyhlášky č. 79/2013 Sb. o </w:t>
      </w:r>
      <w:proofErr w:type="spellStart"/>
      <w:r>
        <w:rPr>
          <w:rFonts w:ascii="Garamond" w:hAnsi="Garamond"/>
          <w:sz w:val="24"/>
          <w:szCs w:val="24"/>
        </w:rPr>
        <w:t>pracovnělékařských</w:t>
      </w:r>
      <w:proofErr w:type="spellEnd"/>
      <w:r>
        <w:rPr>
          <w:rFonts w:ascii="Garamond" w:hAnsi="Garamond"/>
          <w:sz w:val="24"/>
          <w:szCs w:val="24"/>
        </w:rPr>
        <w:t xml:space="preserve"> službách a některých druzích posudkové péče, ve znění pozdějších předpisů.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Dohled na pracovišti a nad výkonem práce bude poskytovatel provádět, po předchozí dohodě se zaměstnavatelem vždy jedenkrát za rok.</w:t>
      </w: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Poradenská činnost bude prováděna poskytovatelem na žádost zaměstnavatele, nebo z podnětu poskytovatele v návaznosti na dohledovou činnost. 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Článek III.</w:t>
      </w:r>
    </w:p>
    <w:p w:rsidR="0018784A" w:rsidRDefault="0018784A" w:rsidP="0018784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Ceny za výkony </w:t>
      </w:r>
      <w:proofErr w:type="spellStart"/>
      <w:r>
        <w:rPr>
          <w:rFonts w:ascii="Garamond" w:hAnsi="Garamond"/>
          <w:b/>
          <w:sz w:val="24"/>
          <w:szCs w:val="24"/>
        </w:rPr>
        <w:t>pracovnělékařských</w:t>
      </w:r>
      <w:proofErr w:type="spellEnd"/>
      <w:r>
        <w:rPr>
          <w:rFonts w:ascii="Garamond" w:hAnsi="Garamond"/>
          <w:b/>
          <w:sz w:val="24"/>
          <w:szCs w:val="24"/>
        </w:rPr>
        <w:t xml:space="preserve"> služeb a platební podmínky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3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Odměna</w:t>
      </w:r>
    </w:p>
    <w:p w:rsidR="0018784A" w:rsidRDefault="0018784A" w:rsidP="001878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poskytování </w:t>
      </w:r>
      <w:proofErr w:type="spellStart"/>
      <w:r>
        <w:rPr>
          <w:rFonts w:ascii="Garamond" w:hAnsi="Garamond"/>
          <w:sz w:val="24"/>
          <w:szCs w:val="24"/>
        </w:rPr>
        <w:t>pracovnělékařských</w:t>
      </w:r>
      <w:proofErr w:type="spellEnd"/>
      <w:r>
        <w:rPr>
          <w:rFonts w:ascii="Garamond" w:hAnsi="Garamond"/>
          <w:sz w:val="24"/>
          <w:szCs w:val="24"/>
        </w:rPr>
        <w:t xml:space="preserve"> služeb sjednávají smluvní strany tuto odměnu: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vstupní prohlídka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500,--Kč</w:t>
      </w:r>
    </w:p>
    <w:p w:rsidR="0018784A" w:rsidRDefault="0018784A" w:rsidP="0018784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periodická prohlídka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500,--Kč</w:t>
      </w:r>
    </w:p>
    <w:p w:rsidR="0018784A" w:rsidRDefault="0018784A" w:rsidP="0018784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mimořádná prohlídka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600,--Kč</w:t>
      </w:r>
    </w:p>
    <w:p w:rsidR="0018784A" w:rsidRDefault="0018784A" w:rsidP="0018784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výstupní prohlídka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500,--Kč</w:t>
      </w:r>
    </w:p>
    <w:p w:rsidR="0018784A" w:rsidRDefault="0018784A" w:rsidP="0018784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ostatní služby (poradenství, prohlídka pracoviště…)</w:t>
      </w:r>
      <w:r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ab/>
        <w:t>500,--Kč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3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Fakturační období a splatnost</w:t>
      </w:r>
    </w:p>
    <w:p w:rsidR="0018784A" w:rsidRDefault="0018784A" w:rsidP="0018784A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Odměnu bude poskytovatel fakturovat zpravidla jedenkrát měsíčně, a to po skončení daného kalendářního měsíce, ve kterém mu nárok na odměnu vznikl. Přílohou faktury bude seznam zaměstnanců a druh výkonu poskytnuté péče, nebo poskytnutí ostatních služeb.</w:t>
      </w:r>
    </w:p>
    <w:p w:rsidR="0018784A" w:rsidRDefault="0018784A" w:rsidP="0018784A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Splatnost každé faktury se sjednává na 30 kalendářních dní ode dne doručení zaměstnavateli.</w:t>
      </w:r>
    </w:p>
    <w:p w:rsidR="0018784A" w:rsidRDefault="0018784A" w:rsidP="0018784A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Zaplacením odměny se rozumí připsání celé peněžní částky na účet poskytovatele uvedený v záhlaví smlouvy.</w:t>
      </w:r>
    </w:p>
    <w:p w:rsidR="0018784A" w:rsidRDefault="0018784A" w:rsidP="0018784A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Vstupní prohlídky hradí budoucí zaměstnanec zaměstnavatele hotově v ordinaci poskytovatele.</w:t>
      </w:r>
    </w:p>
    <w:p w:rsidR="0018784A" w:rsidRDefault="0018784A" w:rsidP="0018784A">
      <w:pPr>
        <w:pStyle w:val="Odstavecseseznamem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3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Způsob fakturace</w:t>
      </w: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sjednávají možnost vystavování a používání elektronických faktur, čímž se rozumí, že faktura bude zaměstnavateli doručována prostřednictvím prostředků elektronické komunikace ve formátu PDF.</w:t>
      </w: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Článek IV.</w:t>
      </w:r>
    </w:p>
    <w:p w:rsidR="0018784A" w:rsidRDefault="0018784A" w:rsidP="0018784A">
      <w:pPr>
        <w:pStyle w:val="Odstavecseseznamem"/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Ustanovení společná a závěrečná</w:t>
      </w:r>
    </w:p>
    <w:p w:rsidR="0018784A" w:rsidRDefault="0018784A" w:rsidP="0018784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je uzavřena podepsáním oběma smluvními stranami a je vyhotovena ve dvou stejnopisech s platností originálu. Každá ze smluvních stran obdrží jeden stejnopis smlouvy. Smlouva nabývá účinnosti dnem jejího uveřejnění prostřednictvím registru smluv. Smluvní strany se dohodly, že smlouvu zašle správci registru smluv k uveřejnění podle předchozí věty zaměstnavatel. Smluvní strany výslovně prohlašují, že žádné ustanovení této smlouvy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:rsidR="0018784A" w:rsidRDefault="0018784A" w:rsidP="0018784A">
      <w:pPr>
        <w:pStyle w:val="Odstavecseseznamem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některá ustanovení smlouvy budou prohlášena za neplatná, anebo neúčinná, zůstávají ostatní ustanovení smlouvy platná a účinná. Smluvní strany se zavazují nahradit bez zbytečného odkladu neplatné, anebo neúčinné ustanovení této smlouvy ustanovením platným, anebo účinným, které bude odpovídat jejich projevu vůle učiněného smlouvou.</w:t>
      </w:r>
    </w:p>
    <w:p w:rsidR="0018784A" w:rsidRDefault="0018784A" w:rsidP="0018784A">
      <w:pPr>
        <w:pStyle w:val="Odstavecseseznamem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se uzavírá na dobu neurčitou a je oboustranně písemně vypověditelná s dvouměsíční výpovědní dobou počínající 1. dnem měsíce následujícího po měsíci, v němž byla výpověď doručena druhé smluvní straně.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Veškeré změny a doplnění smlouvy mohou být činěny pouze se souhlasem obou smluvních stran, a to pouze písemnou formou.</w:t>
      </w:r>
    </w:p>
    <w:p w:rsidR="0018784A" w:rsidRDefault="0018784A" w:rsidP="0018784A">
      <w:pPr>
        <w:pStyle w:val="Odstavecseseznamem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této smlouvy si vzájemně prohlašují, že při zpracování osobních údajů bude dodržováno Nařízení Evropského parlamentu a Rady EU č. 2016/679 o ochraně osobních údajů fyzických osob.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výslovně prohlašují, že jsou k právním úkonům zcela způsobilé, že smlouva je projevem jejich pravé, určité a svobodné vůle a že si Smlouvu podrobně přečetly, zcela jednoznačně porozuměly jejímu obsahu, proti kterému nemají žádných výhrad, uzavírají ji dobrovolně, nikoli v tísni, pod nátlakem nebo za nápadně jednostranně nevýhodných podmínek a takto ji podepisují.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Sokolově dne:</w:t>
      </w:r>
      <w:r w:rsidR="00FE4DF8">
        <w:rPr>
          <w:rFonts w:ascii="Garamond" w:hAnsi="Garamond"/>
          <w:sz w:val="24"/>
          <w:szCs w:val="24"/>
        </w:rPr>
        <w:t xml:space="preserve"> 19.6.2020</w:t>
      </w:r>
      <w:r w:rsidR="00FE4DF8">
        <w:rPr>
          <w:rFonts w:ascii="Garamond" w:hAnsi="Garamond"/>
          <w:sz w:val="24"/>
          <w:szCs w:val="24"/>
        </w:rPr>
        <w:tab/>
      </w:r>
      <w:r w:rsidR="00FE4DF8">
        <w:rPr>
          <w:rFonts w:ascii="Garamond" w:hAnsi="Garamond"/>
          <w:sz w:val="24"/>
          <w:szCs w:val="24"/>
        </w:rPr>
        <w:tab/>
      </w:r>
      <w:r w:rsidR="00FE4DF8">
        <w:rPr>
          <w:rFonts w:ascii="Garamond" w:hAnsi="Garamond"/>
          <w:sz w:val="24"/>
          <w:szCs w:val="24"/>
        </w:rPr>
        <w:tab/>
      </w:r>
      <w:r w:rsidR="00FE4DF8">
        <w:rPr>
          <w:rFonts w:ascii="Garamond" w:hAnsi="Garamond"/>
          <w:sz w:val="24"/>
          <w:szCs w:val="24"/>
        </w:rPr>
        <w:tab/>
      </w:r>
      <w:r w:rsidR="00FE4DF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 Sokolově dne:</w:t>
      </w:r>
      <w:r w:rsidR="00FE4DF8">
        <w:rPr>
          <w:rFonts w:ascii="Garamond" w:hAnsi="Garamond"/>
          <w:sz w:val="24"/>
          <w:szCs w:val="24"/>
        </w:rPr>
        <w:t xml:space="preserve"> 19.6.2020</w:t>
      </w: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8784A" w:rsidRDefault="0018784A" w:rsidP="0018784A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______________________________                       ________________________________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18784A" w:rsidRDefault="0018784A" w:rsidP="0018784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MUDr. Michaela </w:t>
      </w:r>
      <w:proofErr w:type="spellStart"/>
      <w:r>
        <w:rPr>
          <w:rFonts w:ascii="Garamond" w:hAnsi="Garamond"/>
          <w:b/>
          <w:sz w:val="24"/>
          <w:szCs w:val="24"/>
        </w:rPr>
        <w:t>Půhoná</w:t>
      </w:r>
      <w:proofErr w:type="spellEnd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</w:t>
      </w:r>
      <w:r>
        <w:rPr>
          <w:rFonts w:ascii="Garamond" w:hAnsi="Garamond"/>
          <w:b/>
          <w:sz w:val="24"/>
          <w:szCs w:val="24"/>
        </w:rPr>
        <w:t>JUDr. Radoslav Krůšek</w:t>
      </w:r>
      <w:r>
        <w:rPr>
          <w:rFonts w:ascii="Garamond" w:hAnsi="Garamond"/>
          <w:b/>
          <w:sz w:val="24"/>
          <w:szCs w:val="24"/>
        </w:rPr>
        <w:tab/>
      </w:r>
    </w:p>
    <w:p w:rsidR="000906F7" w:rsidRPr="00663B2C" w:rsidRDefault="0018784A" w:rsidP="00663B2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Okresního soudu v Sokolově</w:t>
      </w:r>
      <w:bookmarkStart w:id="0" w:name="_GoBack"/>
      <w:bookmarkEnd w:id="0"/>
    </w:p>
    <w:sectPr w:rsidR="000906F7" w:rsidRPr="006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0E3"/>
    <w:multiLevelType w:val="hybridMultilevel"/>
    <w:tmpl w:val="F27049A4"/>
    <w:lvl w:ilvl="0" w:tplc="F7DE88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42CB"/>
    <w:multiLevelType w:val="hybridMultilevel"/>
    <w:tmpl w:val="28D49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4E"/>
    <w:multiLevelType w:val="hybridMultilevel"/>
    <w:tmpl w:val="6B82B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3953"/>
    <w:multiLevelType w:val="hybridMultilevel"/>
    <w:tmpl w:val="A814807A"/>
    <w:lvl w:ilvl="0" w:tplc="5416638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C34EC"/>
    <w:multiLevelType w:val="hybridMultilevel"/>
    <w:tmpl w:val="6F660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744F"/>
    <w:multiLevelType w:val="hybridMultilevel"/>
    <w:tmpl w:val="DCEAB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4A"/>
    <w:rsid w:val="000906F7"/>
    <w:rsid w:val="0018784A"/>
    <w:rsid w:val="00663B2C"/>
    <w:rsid w:val="00E93323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Zatloukalová Květuše</cp:lastModifiedBy>
  <cp:revision>2</cp:revision>
  <dcterms:created xsi:type="dcterms:W3CDTF">2020-07-28T08:20:00Z</dcterms:created>
  <dcterms:modified xsi:type="dcterms:W3CDTF">2020-07-28T08:20:00Z</dcterms:modified>
</cp:coreProperties>
</file>