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B1311" w14:textId="77777777" w:rsidR="00134DD4" w:rsidRPr="005F24F5" w:rsidRDefault="00134DD4" w:rsidP="00845130">
      <w:pPr>
        <w:ind w:left="567"/>
        <w:jc w:val="center"/>
        <w:rPr>
          <w:b/>
          <w:bCs/>
          <w:sz w:val="28"/>
          <w:szCs w:val="28"/>
        </w:rPr>
      </w:pPr>
      <w:r w:rsidRPr="005F24F5">
        <w:rPr>
          <w:b/>
          <w:bCs/>
          <w:sz w:val="28"/>
          <w:szCs w:val="28"/>
        </w:rPr>
        <w:t>Smlouva</w:t>
      </w:r>
      <w:r w:rsidR="00D27092" w:rsidRPr="005F24F5">
        <w:rPr>
          <w:b/>
          <w:bCs/>
          <w:sz w:val="28"/>
          <w:szCs w:val="28"/>
        </w:rPr>
        <w:t xml:space="preserve"> </w:t>
      </w:r>
      <w:r w:rsidRPr="005F24F5">
        <w:rPr>
          <w:b/>
          <w:bCs/>
          <w:sz w:val="28"/>
          <w:szCs w:val="28"/>
        </w:rPr>
        <w:t>o</w:t>
      </w:r>
      <w:r w:rsidR="00D27092" w:rsidRPr="005F24F5">
        <w:rPr>
          <w:b/>
          <w:bCs/>
          <w:sz w:val="28"/>
          <w:szCs w:val="28"/>
        </w:rPr>
        <w:t xml:space="preserve"> </w:t>
      </w:r>
      <w:r w:rsidR="006F4173" w:rsidRPr="005F24F5">
        <w:rPr>
          <w:b/>
          <w:bCs/>
          <w:sz w:val="28"/>
          <w:szCs w:val="28"/>
        </w:rPr>
        <w:t>servisu</w:t>
      </w:r>
    </w:p>
    <w:p w14:paraId="652B1312" w14:textId="77777777" w:rsidR="00D27092" w:rsidRPr="005F24F5" w:rsidRDefault="00D27092">
      <w:pPr>
        <w:jc w:val="center"/>
        <w:rPr>
          <w:b/>
          <w:bCs/>
        </w:rPr>
      </w:pPr>
    </w:p>
    <w:p w14:paraId="652B1313" w14:textId="77777777" w:rsidR="00D27092" w:rsidRPr="005F24F5" w:rsidRDefault="00D27092" w:rsidP="006F4173">
      <w:pPr>
        <w:rPr>
          <w:b/>
          <w:bCs/>
        </w:rPr>
      </w:pPr>
    </w:p>
    <w:p w14:paraId="652B1314" w14:textId="77777777" w:rsidR="00134DD4" w:rsidRPr="005F24F5" w:rsidRDefault="00693296" w:rsidP="00845130">
      <w:pPr>
        <w:ind w:left="567"/>
        <w:jc w:val="center"/>
      </w:pPr>
      <w:r w:rsidRPr="005F24F5">
        <w:t>uzavřená v souladu s ustanovením §1746 odst. 2 zákona č.89/2012 Sb., občanského zákoníku, ve znění pozdějších předpisů (dále jen „Občanský zákoník“)</w:t>
      </w:r>
    </w:p>
    <w:p w14:paraId="652B1315" w14:textId="77777777" w:rsidR="00845130" w:rsidRPr="005F24F5" w:rsidRDefault="00845130" w:rsidP="00845130">
      <w:pPr>
        <w:ind w:left="567"/>
        <w:jc w:val="center"/>
      </w:pPr>
      <w:r w:rsidRPr="005F24F5">
        <w:t>(dále jen „</w:t>
      </w:r>
      <w:r w:rsidR="003F315F" w:rsidRPr="005F24F5">
        <w:t>s</w:t>
      </w:r>
      <w:r w:rsidRPr="005F24F5">
        <w:t>mlouva“)</w:t>
      </w:r>
    </w:p>
    <w:p w14:paraId="652B1316" w14:textId="77777777" w:rsidR="00134DD4" w:rsidRPr="005F24F5" w:rsidRDefault="00134DD4">
      <w:pPr>
        <w:jc w:val="center"/>
      </w:pPr>
    </w:p>
    <w:p w14:paraId="652B1317" w14:textId="77777777" w:rsidR="00134DD4" w:rsidRPr="005F24F5" w:rsidRDefault="00134DD4" w:rsidP="00845130">
      <w:pPr>
        <w:pStyle w:val="Nadpis2"/>
        <w:ind w:left="567"/>
        <w:rPr>
          <w:rFonts w:ascii="Times New Roman" w:hAnsi="Times New Roman"/>
          <w:i w:val="0"/>
        </w:rPr>
      </w:pPr>
      <w:r w:rsidRPr="005F24F5">
        <w:rPr>
          <w:rFonts w:ascii="Times New Roman" w:hAnsi="Times New Roman"/>
          <w:i w:val="0"/>
        </w:rPr>
        <w:t>Smluvní strany</w:t>
      </w:r>
    </w:p>
    <w:p w14:paraId="652B1318" w14:textId="77777777" w:rsidR="00134DD4" w:rsidRPr="005F24F5" w:rsidRDefault="00134DD4"/>
    <w:p w14:paraId="652B1319" w14:textId="77777777" w:rsidR="00134DD4" w:rsidRPr="005F24F5" w:rsidRDefault="00134DD4" w:rsidP="00845130">
      <w:pPr>
        <w:ind w:left="567"/>
      </w:pPr>
      <w:r w:rsidRPr="005F24F5">
        <w:t>Česká r</w:t>
      </w:r>
      <w:r w:rsidR="00703749" w:rsidRPr="005F24F5">
        <w:t>epublika – Generální finanční ředitelství</w:t>
      </w:r>
    </w:p>
    <w:p w14:paraId="652B131A" w14:textId="77777777" w:rsidR="00134DD4" w:rsidRPr="005F24F5" w:rsidRDefault="00703749" w:rsidP="00845130">
      <w:pPr>
        <w:ind w:left="567"/>
      </w:pPr>
      <w:r w:rsidRPr="005F24F5">
        <w:t xml:space="preserve">Se </w:t>
      </w:r>
      <w:proofErr w:type="gramStart"/>
      <w:r w:rsidRPr="005F24F5">
        <w:t>sídlem :</w:t>
      </w:r>
      <w:r w:rsidRPr="005F24F5">
        <w:tab/>
      </w:r>
      <w:r w:rsidRPr="005F24F5">
        <w:tab/>
        <w:t>Lazarská</w:t>
      </w:r>
      <w:proofErr w:type="gramEnd"/>
      <w:r w:rsidRPr="005F24F5">
        <w:t xml:space="preserve"> 15/7, 117 22 Praha 1</w:t>
      </w:r>
    </w:p>
    <w:p w14:paraId="652B131B" w14:textId="77777777" w:rsidR="00134DD4" w:rsidRPr="005F24F5" w:rsidRDefault="00703749" w:rsidP="00845130">
      <w:pPr>
        <w:ind w:left="567"/>
      </w:pPr>
      <w:r w:rsidRPr="005F24F5">
        <w:t>IČ</w:t>
      </w:r>
      <w:r w:rsidR="007C75F1" w:rsidRPr="005F24F5">
        <w:t>O</w:t>
      </w:r>
      <w:r w:rsidRPr="005F24F5">
        <w:t xml:space="preserve">: </w:t>
      </w:r>
      <w:r w:rsidRPr="005F24F5">
        <w:tab/>
      </w:r>
      <w:r w:rsidRPr="005F24F5">
        <w:tab/>
      </w:r>
      <w:r w:rsidR="00A473F3" w:rsidRPr="005F24F5">
        <w:tab/>
      </w:r>
      <w:r w:rsidRPr="005F24F5">
        <w:t>72080043</w:t>
      </w:r>
    </w:p>
    <w:p w14:paraId="652B131C" w14:textId="77777777" w:rsidR="00134DD4" w:rsidRPr="005F24F5" w:rsidRDefault="00134DD4" w:rsidP="00845130">
      <w:pPr>
        <w:ind w:left="567"/>
        <w:jc w:val="both"/>
      </w:pPr>
      <w:r w:rsidRPr="005F24F5">
        <w:t>Bankovní sp</w:t>
      </w:r>
      <w:r w:rsidR="00845130" w:rsidRPr="005F24F5">
        <w:t>ojení:</w:t>
      </w:r>
      <w:r w:rsidR="00703749" w:rsidRPr="005F24F5">
        <w:tab/>
        <w:t xml:space="preserve">Česká národní banka </w:t>
      </w:r>
    </w:p>
    <w:p w14:paraId="652B131D" w14:textId="218CEF28" w:rsidR="00134DD4" w:rsidRPr="005F24F5" w:rsidRDefault="00134DD4" w:rsidP="00845130">
      <w:pPr>
        <w:ind w:left="567"/>
        <w:jc w:val="both"/>
      </w:pPr>
      <w:r w:rsidRPr="005F24F5">
        <w:t>Číslo účtu:</w:t>
      </w:r>
      <w:r w:rsidRPr="005F24F5">
        <w:tab/>
      </w:r>
      <w:r w:rsidRPr="005F24F5">
        <w:tab/>
      </w:r>
      <w:r w:rsidR="008F387B">
        <w:t>XXX</w:t>
      </w:r>
    </w:p>
    <w:p w14:paraId="55F1CE86" w14:textId="5CD32D5F" w:rsidR="000A7417" w:rsidRDefault="006F4173" w:rsidP="00845130">
      <w:pPr>
        <w:ind w:left="567"/>
        <w:jc w:val="both"/>
      </w:pPr>
      <w:r w:rsidRPr="005F24F5">
        <w:t>Zastoupená:</w:t>
      </w:r>
      <w:r w:rsidRPr="005F24F5">
        <w:tab/>
      </w:r>
      <w:r w:rsidR="00845130" w:rsidRPr="005F24F5">
        <w:tab/>
      </w:r>
      <w:r w:rsidR="008F387B">
        <w:t>XXX</w:t>
      </w:r>
      <w:r w:rsidR="000A7417">
        <w:t xml:space="preserve">, </w:t>
      </w:r>
    </w:p>
    <w:p w14:paraId="652B131E" w14:textId="26AB7EAD" w:rsidR="00134DD4" w:rsidRPr="005F24F5" w:rsidRDefault="000A7417" w:rsidP="000A7417">
      <w:pPr>
        <w:ind w:left="567" w:firstLine="2268"/>
        <w:jc w:val="both"/>
      </w:pPr>
      <w:r>
        <w:t>Hálkova 2790/14, 305 72 Plzeň</w:t>
      </w:r>
    </w:p>
    <w:p w14:paraId="652B131F" w14:textId="77777777" w:rsidR="00134DD4" w:rsidRPr="005F24F5" w:rsidRDefault="00134DD4" w:rsidP="00551029">
      <w:pPr>
        <w:ind w:left="2832"/>
        <w:jc w:val="both"/>
      </w:pPr>
    </w:p>
    <w:p w14:paraId="652B1320" w14:textId="77777777" w:rsidR="00845130" w:rsidRPr="005F24F5" w:rsidRDefault="00134DD4" w:rsidP="00845130">
      <w:pPr>
        <w:ind w:left="567"/>
        <w:jc w:val="both"/>
      </w:pPr>
      <w:r w:rsidRPr="005F24F5">
        <w:t>(dále jen „objednatel“)</w:t>
      </w:r>
    </w:p>
    <w:p w14:paraId="652B1321" w14:textId="77777777" w:rsidR="00845130" w:rsidRPr="005F24F5" w:rsidRDefault="00845130" w:rsidP="00845130">
      <w:pPr>
        <w:ind w:left="708"/>
        <w:jc w:val="both"/>
      </w:pPr>
    </w:p>
    <w:p w14:paraId="652B1322" w14:textId="77777777" w:rsidR="00845130" w:rsidRPr="005F24F5" w:rsidRDefault="00845130" w:rsidP="00845130">
      <w:pPr>
        <w:ind w:left="708"/>
        <w:jc w:val="both"/>
      </w:pPr>
    </w:p>
    <w:p w14:paraId="652B1323" w14:textId="77777777" w:rsidR="00845130" w:rsidRPr="005F24F5" w:rsidRDefault="00845130" w:rsidP="00845130">
      <w:pPr>
        <w:ind w:left="708"/>
        <w:jc w:val="both"/>
      </w:pPr>
      <w:r w:rsidRPr="005F24F5">
        <w:t>a</w:t>
      </w:r>
    </w:p>
    <w:p w14:paraId="652B1324" w14:textId="77777777" w:rsidR="00845130" w:rsidRPr="005F24F5" w:rsidRDefault="00845130" w:rsidP="00845130">
      <w:pPr>
        <w:ind w:left="708"/>
        <w:jc w:val="both"/>
      </w:pPr>
    </w:p>
    <w:p w14:paraId="652B1325" w14:textId="77777777" w:rsidR="00845130" w:rsidRPr="005F24F5" w:rsidRDefault="00845130" w:rsidP="00845130">
      <w:pPr>
        <w:ind w:left="708"/>
        <w:jc w:val="both"/>
      </w:pPr>
    </w:p>
    <w:p w14:paraId="652B1326" w14:textId="4E23300C" w:rsidR="00134DD4" w:rsidRPr="00CB72BA" w:rsidRDefault="0067706D" w:rsidP="00845130">
      <w:pPr>
        <w:ind w:left="567"/>
        <w:jc w:val="both"/>
      </w:pPr>
      <w:r w:rsidRPr="005F24F5">
        <w:t xml:space="preserve">Zhotovitel:  </w:t>
      </w:r>
      <w:r w:rsidRPr="005F24F5">
        <w:tab/>
      </w:r>
      <w:r w:rsidR="005C534F">
        <w:t>Miloš Anetta, zakázková kovovýroba ANETTA</w:t>
      </w:r>
      <w:r w:rsidRPr="005F24F5">
        <w:tab/>
      </w:r>
    </w:p>
    <w:p w14:paraId="652B1327" w14:textId="43460FBB" w:rsidR="00134DD4" w:rsidRPr="005F24F5" w:rsidRDefault="002D06B4" w:rsidP="00845130">
      <w:pPr>
        <w:ind w:left="567"/>
      </w:pPr>
      <w:r w:rsidRPr="00CB72BA">
        <w:t>Se sídlem</w:t>
      </w:r>
      <w:r w:rsidRPr="005F24F5">
        <w:tab/>
      </w:r>
      <w:r w:rsidR="005C534F">
        <w:t>Raisova 9, 301 00 Plzeň</w:t>
      </w:r>
      <w:r w:rsidRPr="005F24F5">
        <w:tab/>
      </w:r>
    </w:p>
    <w:p w14:paraId="652B1328" w14:textId="71D64715" w:rsidR="00134DD4" w:rsidRPr="00CB72BA" w:rsidRDefault="0067706D" w:rsidP="00845130">
      <w:pPr>
        <w:ind w:left="567"/>
      </w:pPr>
      <w:r w:rsidRPr="005F24F5">
        <w:t>IČ</w:t>
      </w:r>
      <w:r w:rsidR="007C75F1" w:rsidRPr="005F24F5">
        <w:t>O</w:t>
      </w:r>
      <w:r w:rsidRPr="005F24F5">
        <w:t xml:space="preserve">: </w:t>
      </w:r>
      <w:r w:rsidRPr="005F24F5">
        <w:tab/>
      </w:r>
      <w:r w:rsidRPr="005F24F5">
        <w:tab/>
      </w:r>
      <w:r w:rsidR="005C534F">
        <w:t>124 67 090</w:t>
      </w:r>
      <w:r w:rsidRPr="005F24F5">
        <w:tab/>
      </w:r>
    </w:p>
    <w:p w14:paraId="652B1329" w14:textId="59B29668" w:rsidR="00BC4CC2" w:rsidRPr="005F24F5" w:rsidRDefault="0067706D" w:rsidP="00845130">
      <w:pPr>
        <w:ind w:left="567"/>
      </w:pPr>
      <w:r w:rsidRPr="00283CA7">
        <w:t>DIČ:</w:t>
      </w:r>
      <w:r w:rsidRPr="005F24F5">
        <w:tab/>
      </w:r>
      <w:r w:rsidRPr="005F24F5">
        <w:tab/>
      </w:r>
      <w:r w:rsidR="00283CA7">
        <w:t>CZ6701150269</w:t>
      </w:r>
      <w:r w:rsidRPr="005F24F5">
        <w:tab/>
      </w:r>
    </w:p>
    <w:p w14:paraId="652B132A" w14:textId="166BD963" w:rsidR="00134DD4" w:rsidRPr="005F24F5" w:rsidRDefault="005C534F" w:rsidP="00845130">
      <w:pPr>
        <w:ind w:left="567"/>
      </w:pPr>
      <w:r>
        <w:t>Živnostenské oprávnění: 340500-24255, čj. Zm1394/98, vydané ŽÚ v Plzni</w:t>
      </w:r>
    </w:p>
    <w:p w14:paraId="652B132B" w14:textId="59953AD4" w:rsidR="00BC4CC2" w:rsidRPr="00283CA7" w:rsidRDefault="00134DD4" w:rsidP="00845130">
      <w:pPr>
        <w:ind w:left="567"/>
      </w:pPr>
      <w:r w:rsidRPr="00283CA7">
        <w:t>Bankovní spojení:</w:t>
      </w:r>
      <w:r w:rsidR="00283CA7" w:rsidRPr="00283CA7">
        <w:t xml:space="preserve">  </w:t>
      </w:r>
      <w:r w:rsidR="008F387B">
        <w:t>XXX</w:t>
      </w:r>
      <w:r w:rsidRPr="00283CA7">
        <w:tab/>
      </w:r>
    </w:p>
    <w:p w14:paraId="652B132C" w14:textId="61772122" w:rsidR="00134DD4" w:rsidRPr="005F24F5" w:rsidRDefault="00134DD4" w:rsidP="00845130">
      <w:pPr>
        <w:ind w:left="567"/>
      </w:pPr>
      <w:r w:rsidRPr="00283CA7">
        <w:t xml:space="preserve">Č. </w:t>
      </w:r>
      <w:proofErr w:type="spellStart"/>
      <w:r w:rsidRPr="00283CA7">
        <w:t>ú.</w:t>
      </w:r>
      <w:proofErr w:type="spellEnd"/>
      <w:r w:rsidRPr="00283CA7">
        <w:t xml:space="preserve">: </w:t>
      </w:r>
      <w:r w:rsidRPr="00283CA7">
        <w:tab/>
      </w:r>
      <w:r w:rsidR="00283CA7">
        <w:t xml:space="preserve">             </w:t>
      </w:r>
      <w:r w:rsidR="008F387B">
        <w:t xml:space="preserve">    XXX</w:t>
      </w:r>
      <w:r w:rsidRPr="00283CA7">
        <w:tab/>
      </w:r>
      <w:r w:rsidRPr="00283CA7">
        <w:tab/>
      </w:r>
    </w:p>
    <w:p w14:paraId="652B132D" w14:textId="0956893F" w:rsidR="00134DD4" w:rsidRPr="005F24F5" w:rsidRDefault="002D06B4" w:rsidP="00845130">
      <w:pPr>
        <w:ind w:left="567"/>
      </w:pPr>
      <w:r w:rsidRPr="005F24F5">
        <w:tab/>
      </w:r>
      <w:bookmarkStart w:id="0" w:name="_GoBack"/>
      <w:bookmarkEnd w:id="0"/>
    </w:p>
    <w:p w14:paraId="652B132E" w14:textId="77777777" w:rsidR="00134DD4" w:rsidRPr="005F24F5" w:rsidRDefault="00134DD4">
      <w:pPr>
        <w:ind w:firstLine="708"/>
      </w:pPr>
    </w:p>
    <w:p w14:paraId="652B132F" w14:textId="77777777" w:rsidR="00134DD4" w:rsidRPr="005F24F5" w:rsidRDefault="00134DD4" w:rsidP="00845130">
      <w:pPr>
        <w:ind w:left="567"/>
      </w:pPr>
      <w:r w:rsidRPr="005F24F5">
        <w:t>(dále jen „zhotovitel“)</w:t>
      </w:r>
    </w:p>
    <w:p w14:paraId="652B1330" w14:textId="77777777" w:rsidR="00134DD4" w:rsidRPr="005F24F5" w:rsidRDefault="00134DD4" w:rsidP="005661E9"/>
    <w:p w14:paraId="652B1331" w14:textId="77777777" w:rsidR="00134DD4" w:rsidRPr="005F24F5" w:rsidRDefault="00134DD4" w:rsidP="005661E9"/>
    <w:p w14:paraId="652B1332" w14:textId="77777777" w:rsidR="00134DD4" w:rsidRPr="005F24F5" w:rsidRDefault="00134DD4" w:rsidP="005661E9">
      <w:pPr>
        <w:jc w:val="both"/>
      </w:pPr>
    </w:p>
    <w:p w14:paraId="652B1333" w14:textId="77777777" w:rsidR="00134DD4" w:rsidRPr="005F24F5" w:rsidRDefault="00845130" w:rsidP="00845130">
      <w:pPr>
        <w:jc w:val="center"/>
        <w:rPr>
          <w:b/>
          <w:sz w:val="28"/>
          <w:szCs w:val="28"/>
        </w:rPr>
      </w:pPr>
      <w:r w:rsidRPr="005F24F5">
        <w:rPr>
          <w:b/>
          <w:sz w:val="28"/>
          <w:szCs w:val="28"/>
        </w:rPr>
        <w:t>Článek I.</w:t>
      </w:r>
    </w:p>
    <w:p w14:paraId="652B1334" w14:textId="77777777" w:rsidR="00134DD4" w:rsidRPr="005F24F5" w:rsidRDefault="00134DD4" w:rsidP="00845130">
      <w:pPr>
        <w:pStyle w:val="Nadpis2"/>
        <w:jc w:val="center"/>
        <w:rPr>
          <w:rFonts w:ascii="Times New Roman" w:hAnsi="Times New Roman"/>
          <w:i w:val="0"/>
        </w:rPr>
      </w:pPr>
      <w:r w:rsidRPr="005F24F5">
        <w:rPr>
          <w:rFonts w:ascii="Times New Roman" w:hAnsi="Times New Roman"/>
          <w:i w:val="0"/>
        </w:rPr>
        <w:t xml:space="preserve">Předmět </w:t>
      </w:r>
      <w:r w:rsidR="007C75F1" w:rsidRPr="005F24F5">
        <w:rPr>
          <w:rFonts w:ascii="Times New Roman" w:hAnsi="Times New Roman"/>
          <w:i w:val="0"/>
        </w:rPr>
        <w:t>smlouvy</w:t>
      </w:r>
    </w:p>
    <w:p w14:paraId="652B1335" w14:textId="77777777" w:rsidR="00134DD4" w:rsidRPr="005F24F5" w:rsidRDefault="00134DD4" w:rsidP="00545C44">
      <w:pPr>
        <w:jc w:val="both"/>
      </w:pPr>
    </w:p>
    <w:p w14:paraId="652B1337" w14:textId="495216F9" w:rsidR="00943540" w:rsidRPr="00CA6CBD" w:rsidRDefault="00134DD4" w:rsidP="000B3174">
      <w:pPr>
        <w:numPr>
          <w:ilvl w:val="0"/>
          <w:numId w:val="11"/>
        </w:numPr>
        <w:jc w:val="both"/>
        <w:rPr>
          <w:kern w:val="32"/>
        </w:rPr>
      </w:pPr>
      <w:r w:rsidRPr="005F24F5">
        <w:t xml:space="preserve">Předmětem </w:t>
      </w:r>
      <w:r w:rsidR="007C75F1" w:rsidRPr="005F24F5">
        <w:t>smlouvy</w:t>
      </w:r>
      <w:r w:rsidRPr="005F24F5">
        <w:t xml:space="preserve"> je </w:t>
      </w:r>
      <w:r w:rsidR="00A37E09" w:rsidRPr="00CA6CBD">
        <w:rPr>
          <w:kern w:val="32"/>
        </w:rPr>
        <w:t xml:space="preserve">servis </w:t>
      </w:r>
      <w:r w:rsidR="005C534F">
        <w:rPr>
          <w:kern w:val="32"/>
        </w:rPr>
        <w:t xml:space="preserve">2 kusů </w:t>
      </w:r>
      <w:r w:rsidR="00E16C75" w:rsidRPr="00CA6CBD">
        <w:rPr>
          <w:kern w:val="32"/>
        </w:rPr>
        <w:t>v</w:t>
      </w:r>
      <w:r w:rsidR="00CA6CBD" w:rsidRPr="00CA6CBD">
        <w:rPr>
          <w:kern w:val="32"/>
        </w:rPr>
        <w:t> </w:t>
      </w:r>
      <w:r w:rsidR="00E16C75" w:rsidRPr="00CA6CBD">
        <w:rPr>
          <w:kern w:val="32"/>
        </w:rPr>
        <w:t>objekt</w:t>
      </w:r>
      <w:r w:rsidR="005C534F">
        <w:rPr>
          <w:kern w:val="32"/>
        </w:rPr>
        <w:t>u</w:t>
      </w:r>
      <w:r w:rsidR="00CA6CBD" w:rsidRPr="00CA6CBD">
        <w:rPr>
          <w:kern w:val="32"/>
        </w:rPr>
        <w:t xml:space="preserve"> </w:t>
      </w:r>
      <w:r w:rsidR="007B56C7" w:rsidRPr="00CA6CBD">
        <w:rPr>
          <w:kern w:val="32"/>
        </w:rPr>
        <w:t>Finanční správy – Finančního úřadu pro Plzeňský kraj</w:t>
      </w:r>
      <w:r w:rsidR="00CA6CBD" w:rsidRPr="00CA6CBD">
        <w:rPr>
          <w:kern w:val="32"/>
        </w:rPr>
        <w:t>, H</w:t>
      </w:r>
      <w:r w:rsidR="00CA6CBD">
        <w:rPr>
          <w:kern w:val="32"/>
        </w:rPr>
        <w:t>á</w:t>
      </w:r>
      <w:r w:rsidR="00CA6CBD" w:rsidRPr="00CA6CBD">
        <w:rPr>
          <w:kern w:val="32"/>
        </w:rPr>
        <w:t>lkova 2790/14</w:t>
      </w:r>
      <w:r w:rsidR="005C534F">
        <w:rPr>
          <w:kern w:val="32"/>
        </w:rPr>
        <w:t>.</w:t>
      </w:r>
    </w:p>
    <w:p w14:paraId="652B1338" w14:textId="77777777" w:rsidR="00134DD4" w:rsidRPr="005F24F5" w:rsidRDefault="00134DD4" w:rsidP="00BB4C8C">
      <w:pPr>
        <w:ind w:left="709" w:hanging="709"/>
        <w:jc w:val="both"/>
        <w:rPr>
          <w:kern w:val="32"/>
        </w:rPr>
      </w:pPr>
    </w:p>
    <w:p w14:paraId="652B1339" w14:textId="77777777" w:rsidR="00134DD4" w:rsidRPr="005F24F5" w:rsidRDefault="00134DD4" w:rsidP="00845130">
      <w:pPr>
        <w:numPr>
          <w:ilvl w:val="0"/>
          <w:numId w:val="11"/>
        </w:numPr>
        <w:jc w:val="both"/>
        <w:rPr>
          <w:kern w:val="32"/>
        </w:rPr>
      </w:pPr>
      <w:r w:rsidRPr="005F24F5">
        <w:rPr>
          <w:kern w:val="32"/>
        </w:rPr>
        <w:t xml:space="preserve">Předmět zakázky je dále specifikován takto: </w:t>
      </w:r>
    </w:p>
    <w:p w14:paraId="652B133D" w14:textId="0AB3F0A3" w:rsidR="00A37E09" w:rsidRPr="005F24F5" w:rsidRDefault="007B56C7" w:rsidP="005C534F">
      <w:pPr>
        <w:ind w:left="720"/>
        <w:jc w:val="both"/>
      </w:pPr>
      <w:r>
        <w:t>Servis</w:t>
      </w:r>
      <w:r w:rsidR="00283CA7">
        <w:t>ní kontrola, promazání a seřízení vrat</w:t>
      </w:r>
      <w:r>
        <w:t xml:space="preserve"> </w:t>
      </w:r>
      <w:r w:rsidR="00CA6CBD">
        <w:t xml:space="preserve">a provádění oprav </w:t>
      </w:r>
      <w:r w:rsidR="005C534F">
        <w:rPr>
          <w:kern w:val="32"/>
        </w:rPr>
        <w:t>segmentových vrat s dálkovým ovládáním elektrického pohonu</w:t>
      </w:r>
      <w:r w:rsidR="00CA6CBD">
        <w:t>.</w:t>
      </w:r>
      <w:r w:rsidR="00283CA7">
        <w:t xml:space="preserve"> </w:t>
      </w:r>
      <w:r w:rsidR="00E16C75" w:rsidRPr="005F24F5">
        <w:t>Servisní p</w:t>
      </w:r>
      <w:r w:rsidR="00A37E09" w:rsidRPr="005F24F5">
        <w:t xml:space="preserve">ráce budou prováděny v úředních hodinách za přítomnosti zaměstnanců </w:t>
      </w:r>
      <w:r w:rsidR="00E16C75" w:rsidRPr="005F24F5">
        <w:t xml:space="preserve">objednatele </w:t>
      </w:r>
      <w:r w:rsidR="00A37E09" w:rsidRPr="005F24F5">
        <w:t>a je nutné respektovat jejich časové možnosti.</w:t>
      </w:r>
    </w:p>
    <w:p w14:paraId="652B133E" w14:textId="77777777" w:rsidR="00134DD4" w:rsidRPr="005F24F5" w:rsidRDefault="00134DD4" w:rsidP="00BA32BB">
      <w:pPr>
        <w:suppressAutoHyphens w:val="0"/>
        <w:autoSpaceDE w:val="0"/>
        <w:autoSpaceDN w:val="0"/>
        <w:adjustRightInd w:val="0"/>
        <w:ind w:left="360"/>
        <w:jc w:val="both"/>
        <w:rPr>
          <w:b/>
          <w:bCs/>
          <w:kern w:val="32"/>
        </w:rPr>
      </w:pPr>
    </w:p>
    <w:p w14:paraId="652B133F" w14:textId="6604829E" w:rsidR="00134DD4" w:rsidRPr="007B56C7" w:rsidRDefault="00134DD4" w:rsidP="007B56C7">
      <w:pPr>
        <w:pStyle w:val="Odstavecseseznamem"/>
        <w:numPr>
          <w:ilvl w:val="0"/>
          <w:numId w:val="11"/>
        </w:numPr>
        <w:jc w:val="both"/>
      </w:pPr>
      <w:r w:rsidRPr="007B56C7">
        <w:t>Zhotovitel se zavazuje</w:t>
      </w:r>
      <w:r w:rsidR="008825C8" w:rsidRPr="007B56C7">
        <w:t xml:space="preserve"> servisní činnost provést</w:t>
      </w:r>
      <w:r w:rsidRPr="007B56C7">
        <w:t xml:space="preserve"> za po</w:t>
      </w:r>
      <w:r w:rsidR="00845130" w:rsidRPr="007B56C7">
        <w:t>dmínek stanovených touto S</w:t>
      </w:r>
      <w:r w:rsidRPr="007B56C7">
        <w:t>mlouvou</w:t>
      </w:r>
      <w:r w:rsidR="00A50617" w:rsidRPr="007B56C7">
        <w:t>,</w:t>
      </w:r>
      <w:r w:rsidRPr="007B56C7">
        <w:t xml:space="preserve"> </w:t>
      </w:r>
      <w:r w:rsidR="00A50617" w:rsidRPr="007B56C7">
        <w:t>a</w:t>
      </w:r>
      <w:r w:rsidRPr="007B56C7">
        <w:t xml:space="preserve"> objednatel se zavazuje </w:t>
      </w:r>
      <w:r w:rsidR="008825C8" w:rsidRPr="007B56C7">
        <w:t xml:space="preserve">řádně dokončené </w:t>
      </w:r>
      <w:r w:rsidRPr="007B56C7">
        <w:t>dílo převzít a uhradit zhotoviteli cenu díla.</w:t>
      </w:r>
    </w:p>
    <w:p w14:paraId="652B1340" w14:textId="77777777" w:rsidR="00134DD4" w:rsidRPr="005F24F5" w:rsidRDefault="00134DD4" w:rsidP="00F113FE">
      <w:pPr>
        <w:ind w:left="705" w:hanging="705"/>
        <w:jc w:val="both"/>
        <w:rPr>
          <w:b/>
          <w:i/>
        </w:rPr>
      </w:pPr>
    </w:p>
    <w:p w14:paraId="652B1341" w14:textId="77777777" w:rsidR="00845130" w:rsidRPr="005F24F5" w:rsidRDefault="00845130" w:rsidP="00F113FE">
      <w:pPr>
        <w:ind w:left="705" w:hanging="705"/>
        <w:jc w:val="both"/>
      </w:pPr>
    </w:p>
    <w:p w14:paraId="652B1342" w14:textId="77777777" w:rsidR="00845130" w:rsidRPr="005F24F5" w:rsidRDefault="00845130" w:rsidP="00845130">
      <w:pPr>
        <w:pStyle w:val="Nadpis2"/>
        <w:ind w:left="567"/>
        <w:jc w:val="center"/>
        <w:rPr>
          <w:rFonts w:ascii="Times New Roman" w:hAnsi="Times New Roman"/>
          <w:bCs w:val="0"/>
          <w:i w:val="0"/>
        </w:rPr>
      </w:pPr>
      <w:r w:rsidRPr="005F24F5">
        <w:rPr>
          <w:rFonts w:ascii="Times New Roman" w:hAnsi="Times New Roman"/>
          <w:bCs w:val="0"/>
          <w:i w:val="0"/>
        </w:rPr>
        <w:t>Článek II.</w:t>
      </w:r>
    </w:p>
    <w:p w14:paraId="652B1343" w14:textId="77777777" w:rsidR="00134DD4" w:rsidRPr="005F24F5" w:rsidRDefault="00134DD4" w:rsidP="00845130">
      <w:pPr>
        <w:pStyle w:val="Nadpis2"/>
        <w:ind w:left="567"/>
        <w:jc w:val="center"/>
        <w:rPr>
          <w:rFonts w:ascii="Times New Roman" w:hAnsi="Times New Roman"/>
          <w:i w:val="0"/>
        </w:rPr>
      </w:pPr>
      <w:r w:rsidRPr="005F24F5">
        <w:rPr>
          <w:rFonts w:ascii="Times New Roman" w:hAnsi="Times New Roman"/>
          <w:i w:val="0"/>
        </w:rPr>
        <w:t>Doba a místo plnění</w:t>
      </w:r>
    </w:p>
    <w:p w14:paraId="652B1344" w14:textId="77777777" w:rsidR="00134DD4" w:rsidRPr="005F24F5" w:rsidRDefault="00134DD4" w:rsidP="00F113FE">
      <w:pPr>
        <w:jc w:val="both"/>
        <w:rPr>
          <w:kern w:val="32"/>
        </w:rPr>
      </w:pPr>
    </w:p>
    <w:p w14:paraId="652B1345" w14:textId="2A2F369A" w:rsidR="00134DD4" w:rsidRPr="007B56C7" w:rsidRDefault="00134DD4" w:rsidP="00A331FC">
      <w:pPr>
        <w:pStyle w:val="Zkladntext2"/>
        <w:numPr>
          <w:ilvl w:val="0"/>
          <w:numId w:val="13"/>
        </w:numPr>
      </w:pPr>
      <w:r w:rsidRPr="007B56C7">
        <w:t xml:space="preserve">Zhotovitel je povinen </w:t>
      </w:r>
      <w:r w:rsidR="008825C8" w:rsidRPr="007B56C7">
        <w:t xml:space="preserve">servisní činnost </w:t>
      </w:r>
      <w:r w:rsidR="00C305B2" w:rsidRPr="007B56C7">
        <w:t>specifikovan</w:t>
      </w:r>
      <w:r w:rsidR="008825C8" w:rsidRPr="007B56C7">
        <w:t>ou</w:t>
      </w:r>
      <w:r w:rsidR="00C305B2" w:rsidRPr="007B56C7">
        <w:t xml:space="preserve"> v čl. </w:t>
      </w:r>
      <w:r w:rsidRPr="007B56C7">
        <w:t xml:space="preserve">I. </w:t>
      </w:r>
      <w:r w:rsidR="008825C8" w:rsidRPr="007B56C7">
        <w:t xml:space="preserve">provést </w:t>
      </w:r>
      <w:r w:rsidRPr="007B56C7">
        <w:t>na svůj náklad</w:t>
      </w:r>
      <w:r w:rsidR="008825C8" w:rsidRPr="007B56C7">
        <w:t xml:space="preserve"> </w:t>
      </w:r>
      <w:r w:rsidR="00A331FC" w:rsidRPr="007B56C7">
        <w:t>a </w:t>
      </w:r>
      <w:r w:rsidRPr="007B56C7">
        <w:t xml:space="preserve">na své nebezpečí a </w:t>
      </w:r>
      <w:r w:rsidR="008825C8" w:rsidRPr="007B56C7">
        <w:t xml:space="preserve">dokončené dílo </w:t>
      </w:r>
      <w:r w:rsidRPr="007B56C7">
        <w:t>předat v dohodnuté kvalitě a mn</w:t>
      </w:r>
      <w:r w:rsidR="0094253B" w:rsidRPr="007B56C7">
        <w:t>ožství objednavateli v</w:t>
      </w:r>
      <w:r w:rsidR="007B56C7" w:rsidRPr="007B56C7">
        <w:t>e stanovených </w:t>
      </w:r>
      <w:r w:rsidR="0094253B" w:rsidRPr="007B56C7">
        <w:t>termín</w:t>
      </w:r>
      <w:r w:rsidR="007B56C7" w:rsidRPr="007B56C7">
        <w:t>ech.</w:t>
      </w:r>
    </w:p>
    <w:p w14:paraId="652B1346" w14:textId="77777777" w:rsidR="00134DD4" w:rsidRPr="005F24F5" w:rsidRDefault="00134DD4" w:rsidP="0031547C">
      <w:pPr>
        <w:ind w:left="705"/>
        <w:jc w:val="both"/>
      </w:pPr>
      <w:r w:rsidRPr="007B56C7">
        <w:t xml:space="preserve">Objednatel </w:t>
      </w:r>
      <w:r w:rsidR="0080555D" w:rsidRPr="007B56C7">
        <w:t xml:space="preserve">si vyhrazuje termín zahájení a </w:t>
      </w:r>
      <w:r w:rsidR="002A76FD" w:rsidRPr="007B56C7">
        <w:t>ukončení prací</w:t>
      </w:r>
      <w:r w:rsidR="002A76FD" w:rsidRPr="005F24F5">
        <w:t xml:space="preserve"> upřesnit </w:t>
      </w:r>
      <w:r w:rsidRPr="005F24F5">
        <w:t xml:space="preserve">v závislosti </w:t>
      </w:r>
      <w:r w:rsidR="00A331FC" w:rsidRPr="005F24F5">
        <w:t>na </w:t>
      </w:r>
      <w:r w:rsidRPr="005F24F5">
        <w:t>přidělení finanční</w:t>
      </w:r>
      <w:r w:rsidR="002A76FD" w:rsidRPr="005F24F5">
        <w:t>ch prostředků a na jeho provozních možnostech</w:t>
      </w:r>
      <w:r w:rsidRPr="005F24F5">
        <w:t>.</w:t>
      </w:r>
    </w:p>
    <w:p w14:paraId="652B1347" w14:textId="77777777" w:rsidR="00134DD4" w:rsidRPr="005F24F5" w:rsidRDefault="00134DD4" w:rsidP="00F113FE">
      <w:pPr>
        <w:ind w:firstLine="705"/>
        <w:jc w:val="both"/>
      </w:pPr>
    </w:p>
    <w:p w14:paraId="652B1349" w14:textId="70C9507D" w:rsidR="00A331FC" w:rsidRPr="007B56C7" w:rsidRDefault="00134DD4" w:rsidP="007B56C7">
      <w:pPr>
        <w:numPr>
          <w:ilvl w:val="0"/>
          <w:numId w:val="13"/>
        </w:numPr>
        <w:ind w:left="705" w:hanging="279"/>
        <w:jc w:val="both"/>
        <w:rPr>
          <w:kern w:val="32"/>
        </w:rPr>
      </w:pPr>
      <w:r w:rsidRPr="007B56C7">
        <w:rPr>
          <w:kern w:val="32"/>
        </w:rPr>
        <w:t>Provedením díla</w:t>
      </w:r>
      <w:r w:rsidR="00BD085C" w:rsidRPr="007B56C7">
        <w:rPr>
          <w:kern w:val="32"/>
        </w:rPr>
        <w:t xml:space="preserve"> (servisní činnosti)</w:t>
      </w:r>
      <w:r w:rsidRPr="007B56C7">
        <w:rPr>
          <w:kern w:val="32"/>
        </w:rPr>
        <w:t xml:space="preserve"> se rozumí předání díla bez jakýchkoli vad </w:t>
      </w:r>
      <w:r w:rsidR="00A331FC" w:rsidRPr="007B56C7">
        <w:rPr>
          <w:kern w:val="32"/>
        </w:rPr>
        <w:t>a </w:t>
      </w:r>
      <w:r w:rsidRPr="007B56C7">
        <w:rPr>
          <w:kern w:val="32"/>
        </w:rPr>
        <w:t>nedodělků na základě předávacího protokolu</w:t>
      </w:r>
      <w:r w:rsidR="007B56C7" w:rsidRPr="007B56C7">
        <w:rPr>
          <w:kern w:val="32"/>
        </w:rPr>
        <w:t xml:space="preserve"> (montážního listu)</w:t>
      </w:r>
      <w:r w:rsidRPr="007B56C7">
        <w:rPr>
          <w:kern w:val="32"/>
        </w:rPr>
        <w:t xml:space="preserve">, podepsaného příslušnými zástupci objednatele a zhotovitele. </w:t>
      </w:r>
    </w:p>
    <w:p w14:paraId="652B134A" w14:textId="77777777" w:rsidR="00134DD4" w:rsidRPr="007B56C7" w:rsidRDefault="00134DD4" w:rsidP="00A331FC">
      <w:pPr>
        <w:pStyle w:val="Nadpis2"/>
        <w:numPr>
          <w:ilvl w:val="0"/>
          <w:numId w:val="13"/>
        </w:numPr>
        <w:jc w:val="both"/>
        <w:rPr>
          <w:rFonts w:ascii="Times New Roman" w:hAnsi="Times New Roman"/>
          <w:b w:val="0"/>
          <w:bCs w:val="0"/>
          <w:i w:val="0"/>
          <w:kern w:val="32"/>
          <w:sz w:val="24"/>
          <w:szCs w:val="24"/>
        </w:rPr>
      </w:pPr>
      <w:r w:rsidRPr="007B56C7">
        <w:rPr>
          <w:rFonts w:ascii="Times New Roman" w:hAnsi="Times New Roman"/>
          <w:b w:val="0"/>
          <w:bCs w:val="0"/>
          <w:i w:val="0"/>
          <w:kern w:val="32"/>
          <w:sz w:val="24"/>
          <w:szCs w:val="24"/>
        </w:rPr>
        <w:t>Objednatel má právo převzít i dílo, které vykazuje</w:t>
      </w:r>
      <w:r w:rsidR="00A331FC" w:rsidRPr="007B56C7">
        <w:rPr>
          <w:rFonts w:ascii="Times New Roman" w:hAnsi="Times New Roman"/>
          <w:b w:val="0"/>
          <w:bCs w:val="0"/>
          <w:i w:val="0"/>
          <w:kern w:val="32"/>
          <w:sz w:val="24"/>
          <w:szCs w:val="24"/>
        </w:rPr>
        <w:t xml:space="preserve"> drobné vady a nedodělky, které </w:t>
      </w:r>
      <w:r w:rsidRPr="007B56C7">
        <w:rPr>
          <w:rFonts w:ascii="Times New Roman" w:hAnsi="Times New Roman"/>
          <w:b w:val="0"/>
          <w:bCs w:val="0"/>
          <w:i w:val="0"/>
          <w:kern w:val="32"/>
          <w:sz w:val="24"/>
          <w:szCs w:val="24"/>
        </w:rPr>
        <w:t xml:space="preserve">však nebrání řádnému užívání díla. Zhotovitel je povinen odstranit tyto vady </w:t>
      </w:r>
      <w:r w:rsidR="00A331FC" w:rsidRPr="007B56C7">
        <w:rPr>
          <w:rFonts w:ascii="Times New Roman" w:hAnsi="Times New Roman"/>
          <w:b w:val="0"/>
          <w:bCs w:val="0"/>
          <w:i w:val="0"/>
          <w:kern w:val="32"/>
          <w:sz w:val="24"/>
          <w:szCs w:val="24"/>
        </w:rPr>
        <w:t>a </w:t>
      </w:r>
      <w:r w:rsidRPr="007B56C7">
        <w:rPr>
          <w:rFonts w:ascii="Times New Roman" w:hAnsi="Times New Roman"/>
          <w:b w:val="0"/>
          <w:bCs w:val="0"/>
          <w:i w:val="0"/>
          <w:kern w:val="32"/>
          <w:sz w:val="24"/>
          <w:szCs w:val="24"/>
        </w:rPr>
        <w:t xml:space="preserve">nedodělky v termínu uvedeném objednatelem v předávacím protokolu. </w:t>
      </w:r>
    </w:p>
    <w:p w14:paraId="652B134B" w14:textId="77777777" w:rsidR="00134DD4" w:rsidRPr="005F24F5" w:rsidRDefault="00134DD4" w:rsidP="00BB4C8C">
      <w:pPr>
        <w:rPr>
          <w:b/>
        </w:rPr>
      </w:pPr>
    </w:p>
    <w:p w14:paraId="652B134C" w14:textId="77777777" w:rsidR="00134DD4" w:rsidRPr="007B56C7" w:rsidRDefault="00134DD4" w:rsidP="00A331FC">
      <w:pPr>
        <w:pStyle w:val="Nadpis2"/>
        <w:numPr>
          <w:ilvl w:val="0"/>
          <w:numId w:val="13"/>
        </w:numPr>
        <w:jc w:val="both"/>
        <w:rPr>
          <w:rFonts w:ascii="Times New Roman" w:hAnsi="Times New Roman"/>
          <w:b w:val="0"/>
          <w:bCs w:val="0"/>
          <w:i w:val="0"/>
          <w:kern w:val="32"/>
          <w:sz w:val="24"/>
          <w:szCs w:val="24"/>
        </w:rPr>
      </w:pPr>
      <w:r w:rsidRPr="007B56C7">
        <w:rPr>
          <w:rFonts w:ascii="Times New Roman" w:hAnsi="Times New Roman"/>
          <w:b w:val="0"/>
          <w:bCs w:val="0"/>
          <w:i w:val="0"/>
          <w:kern w:val="32"/>
          <w:sz w:val="24"/>
          <w:szCs w:val="24"/>
        </w:rPr>
        <w:t>Při provádění díla postupuje zhotovitel samostatně. Může pověřit provedením jeho části jinou osobu, přitom nese zodpovědnost, jako by celé dílo prováděl sám.</w:t>
      </w:r>
    </w:p>
    <w:p w14:paraId="652B134D" w14:textId="77777777" w:rsidR="00134DD4" w:rsidRPr="005F24F5" w:rsidRDefault="00134DD4" w:rsidP="00BB4C8C"/>
    <w:p w14:paraId="652B134E" w14:textId="28489A13" w:rsidR="00134DD4" w:rsidRPr="005F24F5" w:rsidRDefault="00134DD4" w:rsidP="00A331FC">
      <w:pPr>
        <w:numPr>
          <w:ilvl w:val="0"/>
          <w:numId w:val="13"/>
        </w:numPr>
        <w:jc w:val="both"/>
        <w:rPr>
          <w:kern w:val="32"/>
        </w:rPr>
      </w:pPr>
      <w:r w:rsidRPr="005F24F5">
        <w:t>Mí</w:t>
      </w:r>
      <w:r w:rsidR="006F615C" w:rsidRPr="005F24F5">
        <w:t xml:space="preserve">stem předání a převzetí díla </w:t>
      </w:r>
      <w:r w:rsidR="00BD085C" w:rsidRPr="005F24F5">
        <w:t>j</w:t>
      </w:r>
      <w:r w:rsidR="007B56C7">
        <w:t>sou</w:t>
      </w:r>
      <w:r w:rsidR="00BD085C" w:rsidRPr="005F24F5">
        <w:t xml:space="preserve"> </w:t>
      </w:r>
      <w:r w:rsidR="006F615C" w:rsidRPr="005F24F5">
        <w:t>sídl</w:t>
      </w:r>
      <w:r w:rsidR="007B56C7">
        <w:t>a</w:t>
      </w:r>
      <w:r w:rsidR="006F615C" w:rsidRPr="005F24F5">
        <w:t xml:space="preserve"> objednatele</w:t>
      </w:r>
      <w:r w:rsidR="007B56C7">
        <w:t>.</w:t>
      </w:r>
      <w:r w:rsidR="006F615C" w:rsidRPr="005F24F5">
        <w:t xml:space="preserve"> </w:t>
      </w:r>
    </w:p>
    <w:p w14:paraId="652B134F" w14:textId="77777777" w:rsidR="00943540" w:rsidRPr="005F24F5" w:rsidRDefault="00943540" w:rsidP="005B227E">
      <w:pPr>
        <w:rPr>
          <w:kern w:val="32"/>
        </w:rPr>
      </w:pPr>
    </w:p>
    <w:p w14:paraId="652B1350" w14:textId="77777777" w:rsidR="00A331FC" w:rsidRPr="005F24F5" w:rsidRDefault="00A331FC" w:rsidP="005B227E">
      <w:pPr>
        <w:rPr>
          <w:kern w:val="32"/>
        </w:rPr>
      </w:pPr>
    </w:p>
    <w:p w14:paraId="652B1351" w14:textId="77777777" w:rsidR="00A331FC" w:rsidRPr="005F24F5" w:rsidRDefault="00A331FC" w:rsidP="00A7622F">
      <w:pPr>
        <w:ind w:left="567"/>
        <w:jc w:val="center"/>
        <w:rPr>
          <w:b/>
          <w:kern w:val="32"/>
          <w:sz w:val="28"/>
          <w:szCs w:val="28"/>
        </w:rPr>
      </w:pPr>
      <w:r w:rsidRPr="005F24F5">
        <w:rPr>
          <w:b/>
          <w:kern w:val="32"/>
          <w:sz w:val="28"/>
          <w:szCs w:val="28"/>
        </w:rPr>
        <w:t>Článek III.</w:t>
      </w:r>
    </w:p>
    <w:p w14:paraId="652B1352" w14:textId="77777777" w:rsidR="00134DD4" w:rsidRPr="005F24F5" w:rsidRDefault="0073545B" w:rsidP="00A331FC">
      <w:pPr>
        <w:pStyle w:val="Nadpis2"/>
        <w:ind w:left="567"/>
        <w:jc w:val="center"/>
        <w:rPr>
          <w:rFonts w:ascii="Times New Roman" w:hAnsi="Times New Roman"/>
          <w:i w:val="0"/>
        </w:rPr>
      </w:pPr>
      <w:r w:rsidRPr="005F24F5">
        <w:rPr>
          <w:rFonts w:ascii="Times New Roman" w:hAnsi="Times New Roman"/>
          <w:i w:val="0"/>
        </w:rPr>
        <w:t>C</w:t>
      </w:r>
      <w:r w:rsidR="00134DD4" w:rsidRPr="005F24F5">
        <w:rPr>
          <w:rFonts w:ascii="Times New Roman" w:hAnsi="Times New Roman"/>
          <w:i w:val="0"/>
        </w:rPr>
        <w:t>ena za dílo</w:t>
      </w:r>
    </w:p>
    <w:p w14:paraId="652B1353" w14:textId="77777777" w:rsidR="00134DD4" w:rsidRPr="005F24F5" w:rsidRDefault="00134DD4" w:rsidP="000A37D3"/>
    <w:p w14:paraId="652B1355" w14:textId="4C68C1C2" w:rsidR="00134DD4" w:rsidRPr="007B56C7" w:rsidRDefault="00A37E09" w:rsidP="007B56C7">
      <w:pPr>
        <w:numPr>
          <w:ilvl w:val="0"/>
          <w:numId w:val="14"/>
        </w:numPr>
        <w:jc w:val="both"/>
      </w:pPr>
      <w:r w:rsidRPr="005F24F5">
        <w:t xml:space="preserve">Cena </w:t>
      </w:r>
      <w:r w:rsidR="006F615C" w:rsidRPr="005F24F5">
        <w:t xml:space="preserve">je </w:t>
      </w:r>
      <w:r w:rsidR="00134DD4" w:rsidRPr="005F24F5">
        <w:t xml:space="preserve">stanovena dohodou smluvních stran jako cena nejvýše přípustná </w:t>
      </w:r>
      <w:r w:rsidR="00A7622F" w:rsidRPr="005F24F5">
        <w:t>a </w:t>
      </w:r>
      <w:r w:rsidR="00134DD4" w:rsidRPr="005F24F5">
        <w:t>nepřekročitelná, zahrnuje veškeré</w:t>
      </w:r>
      <w:r w:rsidR="002F20FC" w:rsidRPr="005F24F5">
        <w:t xml:space="preserve"> skutečné</w:t>
      </w:r>
      <w:r w:rsidR="00134DD4" w:rsidRPr="005F24F5">
        <w:t xml:space="preserve"> náklady nutné pro řádné splnění před</w:t>
      </w:r>
      <w:r w:rsidR="00C45393" w:rsidRPr="005F24F5">
        <w:t xml:space="preserve">mětu díla dle </w:t>
      </w:r>
      <w:r w:rsidR="00134DD4" w:rsidRPr="005F24F5">
        <w:t>technické specifikace</w:t>
      </w:r>
      <w:r w:rsidR="00C45393" w:rsidRPr="005F24F5">
        <w:t xml:space="preserve"> díla uvedené v čl. I</w:t>
      </w:r>
      <w:r w:rsidR="0094253B" w:rsidRPr="005F24F5">
        <w:t xml:space="preserve">. </w:t>
      </w:r>
    </w:p>
    <w:p w14:paraId="652B1356" w14:textId="77777777" w:rsidR="00134DD4" w:rsidRDefault="00134DD4" w:rsidP="00A7622F">
      <w:pPr>
        <w:numPr>
          <w:ilvl w:val="0"/>
          <w:numId w:val="14"/>
        </w:numPr>
        <w:jc w:val="both"/>
      </w:pPr>
      <w:r w:rsidRPr="005F24F5">
        <w:t>Cena může být měněna jen v případě změny zákonné sazby DPH.</w:t>
      </w:r>
      <w:r w:rsidR="00C45393" w:rsidRPr="005F24F5">
        <w:t xml:space="preserve"> </w:t>
      </w:r>
    </w:p>
    <w:p w14:paraId="5DF13CBC" w14:textId="77777777" w:rsidR="00283CA7" w:rsidRDefault="00283CA7" w:rsidP="00283CA7">
      <w:pPr>
        <w:ind w:left="720"/>
        <w:jc w:val="both"/>
      </w:pPr>
    </w:p>
    <w:p w14:paraId="3C780996" w14:textId="05506E6E" w:rsidR="00283CA7" w:rsidRDefault="00283CA7" w:rsidP="00A7622F">
      <w:pPr>
        <w:numPr>
          <w:ilvl w:val="0"/>
          <w:numId w:val="14"/>
        </w:numPr>
        <w:jc w:val="both"/>
      </w:pPr>
      <w:r>
        <w:t xml:space="preserve">Cena bez </w:t>
      </w:r>
      <w:proofErr w:type="gramStart"/>
      <w:r>
        <w:t>DPH                         1.930,</w:t>
      </w:r>
      <w:proofErr w:type="gramEnd"/>
      <w:r>
        <w:t>- Kč/měsíc</w:t>
      </w:r>
    </w:p>
    <w:p w14:paraId="0720830E" w14:textId="69C60315" w:rsidR="00283CA7" w:rsidRDefault="00283CA7" w:rsidP="00283CA7">
      <w:pPr>
        <w:ind w:left="720"/>
        <w:jc w:val="both"/>
      </w:pPr>
      <w:r>
        <w:t>Cena bez DPH</w:t>
      </w:r>
      <w:r>
        <w:tab/>
      </w:r>
      <w:r>
        <w:tab/>
        <w:t>23.160,- Kč/rok</w:t>
      </w:r>
    </w:p>
    <w:p w14:paraId="79A92A3B" w14:textId="4A244381" w:rsidR="00283CA7" w:rsidRDefault="00283CA7" w:rsidP="00283CA7">
      <w:pPr>
        <w:ind w:left="720"/>
        <w:jc w:val="both"/>
      </w:pPr>
      <w:r>
        <w:t>DPH 21%</w:t>
      </w:r>
      <w:r>
        <w:tab/>
      </w:r>
      <w:r>
        <w:tab/>
        <w:t xml:space="preserve">             4.863,60 Kč</w:t>
      </w:r>
    </w:p>
    <w:p w14:paraId="6C711AF6" w14:textId="77777777" w:rsidR="00283CA7" w:rsidRDefault="00283CA7" w:rsidP="00283CA7">
      <w:pPr>
        <w:ind w:left="720"/>
        <w:jc w:val="both"/>
      </w:pPr>
    </w:p>
    <w:p w14:paraId="6C3E9AAE" w14:textId="38C0F7DA" w:rsidR="00283CA7" w:rsidRPr="005F24F5" w:rsidRDefault="00283CA7" w:rsidP="00283CA7">
      <w:pPr>
        <w:ind w:left="720"/>
        <w:jc w:val="both"/>
      </w:pPr>
      <w:r>
        <w:t>Cena celkem vč. DPH</w:t>
      </w:r>
      <w:r>
        <w:tab/>
        <w:t>28.024,- Kč/rok</w:t>
      </w:r>
    </w:p>
    <w:p w14:paraId="652B1357" w14:textId="77777777" w:rsidR="00134DD4" w:rsidRPr="005F24F5" w:rsidRDefault="00134DD4" w:rsidP="009A7E41">
      <w:pPr>
        <w:pStyle w:val="Zkladntext2"/>
      </w:pPr>
    </w:p>
    <w:p w14:paraId="652B1358" w14:textId="77777777" w:rsidR="00134DD4" w:rsidRPr="005F24F5" w:rsidRDefault="00134DD4" w:rsidP="009A7E41">
      <w:pPr>
        <w:pStyle w:val="Zkladntext2"/>
      </w:pPr>
    </w:p>
    <w:p w14:paraId="652B1359" w14:textId="77777777" w:rsidR="00A7622F" w:rsidRPr="005F24F5" w:rsidRDefault="00A7622F" w:rsidP="00A7622F">
      <w:pPr>
        <w:pStyle w:val="Zkladntext2"/>
        <w:ind w:left="567"/>
        <w:jc w:val="center"/>
        <w:rPr>
          <w:b/>
          <w:sz w:val="28"/>
          <w:szCs w:val="28"/>
        </w:rPr>
      </w:pPr>
      <w:r w:rsidRPr="005F24F5">
        <w:rPr>
          <w:b/>
          <w:sz w:val="28"/>
          <w:szCs w:val="28"/>
        </w:rPr>
        <w:t>Článek IV.</w:t>
      </w:r>
    </w:p>
    <w:p w14:paraId="652B135A" w14:textId="77777777" w:rsidR="00134DD4" w:rsidRPr="005F24F5" w:rsidRDefault="00134DD4" w:rsidP="00A7622F">
      <w:pPr>
        <w:ind w:left="567"/>
        <w:jc w:val="center"/>
        <w:rPr>
          <w:b/>
          <w:sz w:val="28"/>
          <w:szCs w:val="28"/>
        </w:rPr>
      </w:pPr>
      <w:r w:rsidRPr="005F24F5">
        <w:rPr>
          <w:b/>
          <w:sz w:val="28"/>
          <w:szCs w:val="28"/>
        </w:rPr>
        <w:t>Platební podmínky</w:t>
      </w:r>
    </w:p>
    <w:p w14:paraId="652B135B" w14:textId="77777777" w:rsidR="00134DD4" w:rsidRPr="005F24F5" w:rsidRDefault="00134DD4" w:rsidP="009A7E41">
      <w:pPr>
        <w:jc w:val="both"/>
        <w:rPr>
          <w:b/>
        </w:rPr>
      </w:pPr>
    </w:p>
    <w:p w14:paraId="652B135C" w14:textId="77777777" w:rsidR="00527A0D" w:rsidRPr="005F24F5" w:rsidRDefault="00527A0D" w:rsidP="00A7622F">
      <w:pPr>
        <w:numPr>
          <w:ilvl w:val="0"/>
          <w:numId w:val="15"/>
        </w:numPr>
        <w:jc w:val="both"/>
      </w:pPr>
      <w:r w:rsidRPr="005F24F5">
        <w:t xml:space="preserve">Veškeré provedené práce a dodávky budou fakturovány po skončení </w:t>
      </w:r>
      <w:r w:rsidR="00A37E09" w:rsidRPr="005F24F5">
        <w:t>prací tak</w:t>
      </w:r>
      <w:r w:rsidRPr="005F24F5">
        <w:t xml:space="preserve">, </w:t>
      </w:r>
      <w:r w:rsidR="003F315F" w:rsidRPr="005F24F5">
        <w:t>že </w:t>
      </w:r>
      <w:r w:rsidRPr="005F24F5">
        <w:t>zhotovitel předloží objednateli soupis</w:t>
      </w:r>
      <w:r w:rsidR="00FA3F27" w:rsidRPr="005F24F5">
        <w:t xml:space="preserve"> skutečně</w:t>
      </w:r>
      <w:r w:rsidRPr="005F24F5">
        <w:t xml:space="preserve"> provedených prací a dodávek</w:t>
      </w:r>
      <w:r w:rsidR="000B3174" w:rsidRPr="005F24F5">
        <w:t>,</w:t>
      </w:r>
      <w:r w:rsidRPr="005F24F5">
        <w:t xml:space="preserve"> přičemž objednatel obr</w:t>
      </w:r>
      <w:r w:rsidR="000B3174" w:rsidRPr="005F24F5">
        <w:t>atem posoudí správnost soupisu.</w:t>
      </w:r>
      <w:r w:rsidR="00095736" w:rsidRPr="005F24F5">
        <w:t xml:space="preserve"> </w:t>
      </w:r>
      <w:r w:rsidRPr="005F24F5">
        <w:t xml:space="preserve">Bez zbytečného odkladu </w:t>
      </w:r>
      <w:r w:rsidR="003F315F" w:rsidRPr="005F24F5">
        <w:t>po </w:t>
      </w:r>
      <w:r w:rsidRPr="005F24F5">
        <w:t>posouzení soupisu provedených prací a dodávek zhotovitel vystaví fakturu, jejíž nedílnou součástí je objednatelem odsouhlasený soupis provedených prací a dodávek za daný kalendářní měsíc.</w:t>
      </w:r>
    </w:p>
    <w:p w14:paraId="652B135D" w14:textId="77777777" w:rsidR="00095736" w:rsidRPr="005F24F5" w:rsidRDefault="00095736" w:rsidP="00095736">
      <w:pPr>
        <w:ind w:left="705" w:hanging="705"/>
        <w:jc w:val="both"/>
      </w:pPr>
    </w:p>
    <w:p w14:paraId="652B135E" w14:textId="77777777" w:rsidR="00527A0D" w:rsidRPr="005F24F5" w:rsidRDefault="00527A0D" w:rsidP="00A7622F">
      <w:pPr>
        <w:numPr>
          <w:ilvl w:val="0"/>
          <w:numId w:val="15"/>
        </w:numPr>
        <w:jc w:val="both"/>
      </w:pPr>
      <w:r w:rsidRPr="005F24F5">
        <w:lastRenderedPageBreak/>
        <w:t>V případě, že objednatel zjistí vady či nesprávnosti v soupisu provedených prací a</w:t>
      </w:r>
      <w:r w:rsidR="003F315F" w:rsidRPr="005F24F5">
        <w:t> </w:t>
      </w:r>
      <w:r w:rsidRPr="005F24F5">
        <w:t>dodávek, vrátí bez zbytečného odkladu soupis zhotoviteli, přičemž uvede, v čem spatřuje vady a nesprávnosti soupisu. Zhotovitel je v tomto případě povinen předložit objednateli opravený soupis. Nedojde-li m</w:t>
      </w:r>
      <w:r w:rsidR="003F315F" w:rsidRPr="005F24F5">
        <w:t>ezi oběma stranami k dohodě při </w:t>
      </w:r>
      <w:r w:rsidRPr="005F24F5">
        <w:t>odsouhlasení množství nebo druhu provedených prací a dodávek, je zhotovitel oprávněn fakturovat pouze práce a dodávky, u kterých nedošlo k rozporu. Pokud by faktura zhotovitele i přesto obsahovala i práce a dodávky, kter</w:t>
      </w:r>
      <w:r w:rsidR="001732F2" w:rsidRPr="005F24F5">
        <w:t>é</w:t>
      </w:r>
      <w:r w:rsidRPr="005F24F5">
        <w:t xml:space="preserve"> nebyly objednatelem odsouhlaseny, je objednatel oprávněn fakturu jako neoprávněnou zhotoviteli vrátit, popř. je objednatel oprávněn uhradit pouze tu část faktury, se kterou souhlasí.</w:t>
      </w:r>
    </w:p>
    <w:p w14:paraId="652B135F" w14:textId="77777777" w:rsidR="00527A0D" w:rsidRPr="005F24F5" w:rsidRDefault="00527A0D" w:rsidP="00527A0D">
      <w:pPr>
        <w:pStyle w:val="Zkladntext"/>
      </w:pPr>
    </w:p>
    <w:p w14:paraId="652B1360" w14:textId="77777777" w:rsidR="00527A0D" w:rsidRPr="005F24F5" w:rsidRDefault="00527A0D" w:rsidP="003F315F">
      <w:pPr>
        <w:numPr>
          <w:ilvl w:val="0"/>
          <w:numId w:val="15"/>
        </w:numPr>
        <w:jc w:val="both"/>
      </w:pPr>
      <w:r w:rsidRPr="005F24F5">
        <w:t>Ce</w:t>
      </w:r>
      <w:r w:rsidR="00BD085C" w:rsidRPr="005F24F5">
        <w:t xml:space="preserve">lková cena za servisní činnost </w:t>
      </w:r>
      <w:r w:rsidRPr="005F24F5">
        <w:t>bude zaplacena na základě faktury vystavené zhotovitelem po řádném zhotovení a předání díla a jeho převzetí objednatelem.</w:t>
      </w:r>
    </w:p>
    <w:p w14:paraId="652B1361" w14:textId="77777777" w:rsidR="00527A0D" w:rsidRPr="005F24F5" w:rsidRDefault="00527A0D" w:rsidP="003F315F">
      <w:pPr>
        <w:ind w:left="705"/>
        <w:jc w:val="both"/>
      </w:pPr>
      <w:r w:rsidRPr="005F24F5">
        <w:t xml:space="preserve">Faktura (daňový doklad) vystavená zhotovitelem musí obsahovat náležitosti stanovené právními předpisy a musí obsahovat zejména: </w:t>
      </w:r>
    </w:p>
    <w:p w14:paraId="652B1362" w14:textId="77777777" w:rsidR="00527A0D" w:rsidRPr="005F24F5" w:rsidRDefault="00527A0D" w:rsidP="003F315F">
      <w:pPr>
        <w:ind w:left="705"/>
        <w:jc w:val="both"/>
      </w:pPr>
      <w:r w:rsidRPr="005F24F5">
        <w:t>- označení faktury – daňového dokladu a číslo faktury</w:t>
      </w:r>
      <w:r w:rsidR="003F315F" w:rsidRPr="005F24F5">
        <w:t>;</w:t>
      </w:r>
    </w:p>
    <w:p w14:paraId="652B1363" w14:textId="77777777" w:rsidR="00527A0D" w:rsidRPr="005F24F5" w:rsidRDefault="00527A0D" w:rsidP="003F315F">
      <w:pPr>
        <w:ind w:firstLine="705"/>
        <w:jc w:val="both"/>
      </w:pPr>
      <w:r w:rsidRPr="005F24F5">
        <w:t>- název, sídlo, IČ zhotovitele a objednatele</w:t>
      </w:r>
      <w:r w:rsidR="003F315F" w:rsidRPr="005F24F5">
        <w:t>;</w:t>
      </w:r>
    </w:p>
    <w:p w14:paraId="652B1364" w14:textId="77777777" w:rsidR="00527A0D" w:rsidRPr="005F24F5" w:rsidRDefault="00527A0D" w:rsidP="003F315F">
      <w:pPr>
        <w:ind w:firstLine="705"/>
        <w:jc w:val="both"/>
      </w:pPr>
      <w:r w:rsidRPr="005F24F5">
        <w:t>- označení peněžního ústavu a číslo účtu zhotovitele, na který má být plněno</w:t>
      </w:r>
      <w:r w:rsidR="003F315F" w:rsidRPr="005F24F5">
        <w:t>;</w:t>
      </w:r>
    </w:p>
    <w:p w14:paraId="652B1365" w14:textId="77777777" w:rsidR="00527A0D" w:rsidRPr="005F24F5" w:rsidRDefault="00527A0D" w:rsidP="003F315F">
      <w:pPr>
        <w:ind w:firstLine="705"/>
        <w:jc w:val="both"/>
      </w:pPr>
      <w:r w:rsidRPr="005F24F5">
        <w:t>- údaj o zápisu zhotovitele do obchodního rejstříku včetně spisové značky</w:t>
      </w:r>
      <w:r w:rsidR="003F315F" w:rsidRPr="005F24F5">
        <w:t>;</w:t>
      </w:r>
    </w:p>
    <w:p w14:paraId="652B1366" w14:textId="77777777" w:rsidR="00527A0D" w:rsidRPr="005F24F5" w:rsidRDefault="00527A0D" w:rsidP="003F315F">
      <w:pPr>
        <w:ind w:firstLine="705"/>
        <w:jc w:val="both"/>
      </w:pPr>
      <w:r w:rsidRPr="005F24F5">
        <w:t>- den vystavení, odeslání, datum splatnosti faktury</w:t>
      </w:r>
      <w:r w:rsidR="003F315F" w:rsidRPr="005F24F5">
        <w:t>;</w:t>
      </w:r>
    </w:p>
    <w:p w14:paraId="652B1367" w14:textId="77777777" w:rsidR="00527A0D" w:rsidRPr="005F24F5" w:rsidRDefault="00527A0D" w:rsidP="003F315F">
      <w:pPr>
        <w:ind w:firstLine="705"/>
        <w:jc w:val="both"/>
      </w:pPr>
      <w:r w:rsidRPr="005F24F5">
        <w:t>- předmět, místo a datum plnění</w:t>
      </w:r>
      <w:r w:rsidR="003F315F" w:rsidRPr="005F24F5">
        <w:t>;</w:t>
      </w:r>
    </w:p>
    <w:p w14:paraId="652B1368" w14:textId="77777777" w:rsidR="00527A0D" w:rsidRPr="005F24F5" w:rsidRDefault="00527A0D" w:rsidP="003F315F">
      <w:pPr>
        <w:ind w:firstLine="705"/>
        <w:jc w:val="both"/>
      </w:pPr>
      <w:r w:rsidRPr="005F24F5">
        <w:t>- den předání a převzetí díla</w:t>
      </w:r>
      <w:r w:rsidR="003F315F" w:rsidRPr="005F24F5">
        <w:t>;</w:t>
      </w:r>
    </w:p>
    <w:p w14:paraId="652B1369" w14:textId="77777777" w:rsidR="00527A0D" w:rsidRPr="005F24F5" w:rsidRDefault="00527A0D" w:rsidP="003F315F">
      <w:pPr>
        <w:ind w:firstLine="705"/>
        <w:jc w:val="both"/>
      </w:pPr>
      <w:r w:rsidRPr="005F24F5">
        <w:t>- množství a cenu jednotlivých prací a dodávek</w:t>
      </w:r>
      <w:r w:rsidR="003F315F" w:rsidRPr="005F24F5">
        <w:t>;</w:t>
      </w:r>
    </w:p>
    <w:p w14:paraId="652B136A" w14:textId="77777777" w:rsidR="00527A0D" w:rsidRPr="005F24F5" w:rsidRDefault="00527A0D" w:rsidP="003F315F">
      <w:pPr>
        <w:ind w:firstLine="705"/>
        <w:jc w:val="both"/>
      </w:pPr>
      <w:r w:rsidRPr="005F24F5">
        <w:t>- celkovou fakturovanou částku bez daně, sazbu daně a daň</w:t>
      </w:r>
      <w:r w:rsidR="003F315F" w:rsidRPr="005F24F5">
        <w:t>;</w:t>
      </w:r>
    </w:p>
    <w:p w14:paraId="652B136B" w14:textId="77777777" w:rsidR="00527A0D" w:rsidRPr="005F24F5" w:rsidRDefault="00527A0D" w:rsidP="003F315F">
      <w:pPr>
        <w:ind w:firstLine="705"/>
        <w:jc w:val="both"/>
      </w:pPr>
      <w:r w:rsidRPr="005F24F5">
        <w:t>- razítko a podpis oprávněného zástupce zhotovitele.</w:t>
      </w:r>
    </w:p>
    <w:p w14:paraId="652B136C" w14:textId="77777777" w:rsidR="00527A0D" w:rsidRPr="005F24F5" w:rsidRDefault="00527A0D" w:rsidP="00527A0D">
      <w:pPr>
        <w:rPr>
          <w:b/>
          <w:bCs/>
        </w:rPr>
      </w:pPr>
    </w:p>
    <w:p w14:paraId="652B136D" w14:textId="77777777" w:rsidR="00527A0D" w:rsidRPr="005F24F5" w:rsidRDefault="00527A0D" w:rsidP="003F315F">
      <w:pPr>
        <w:numPr>
          <w:ilvl w:val="0"/>
          <w:numId w:val="15"/>
        </w:numPr>
        <w:jc w:val="both"/>
      </w:pPr>
      <w:r w:rsidRPr="005F24F5">
        <w:t>Úhradu 10 % z celkové smluvní ceny za dílo včetně DPH, je objednatel oprávněn pozastavit v rámci zúčtování celého díla za účelem zajištění odstranění případných vad a nedodělků zjištěných při protokolárním předání a převzet</w:t>
      </w:r>
      <w:r w:rsidR="005579D7" w:rsidRPr="005F24F5">
        <w:t xml:space="preserve">í díla. </w:t>
      </w:r>
      <w:r w:rsidRPr="005F24F5">
        <w:t>Pozastavenou částku uhradí objednatel na základě konečného zápisu o odstranění všech vad a nedodělků sepsaného zhotovitelem a objednatelem a to do 30 dnů ode dne podpisu tohoto zápisu.</w:t>
      </w:r>
    </w:p>
    <w:p w14:paraId="652B136E" w14:textId="77777777" w:rsidR="00527A0D" w:rsidRPr="005F24F5" w:rsidRDefault="00527A0D" w:rsidP="00527A0D">
      <w:pPr>
        <w:jc w:val="both"/>
        <w:rPr>
          <w:b/>
          <w:bCs/>
        </w:rPr>
      </w:pPr>
    </w:p>
    <w:p w14:paraId="652B136F" w14:textId="77777777" w:rsidR="00527A0D" w:rsidRPr="005F24F5" w:rsidRDefault="00527A0D" w:rsidP="003F315F">
      <w:pPr>
        <w:numPr>
          <w:ilvl w:val="0"/>
          <w:numId w:val="15"/>
        </w:numPr>
        <w:jc w:val="both"/>
      </w:pPr>
      <w:r w:rsidRPr="005F24F5">
        <w:t xml:space="preserve">Smluvní strany se dohodly na lhůtě splatnosti faktury v délce </w:t>
      </w:r>
      <w:r w:rsidR="000B3174" w:rsidRPr="005F24F5">
        <w:rPr>
          <w:b/>
          <w:i/>
        </w:rPr>
        <w:t>21</w:t>
      </w:r>
      <w:r w:rsidR="003F315F" w:rsidRPr="005F24F5">
        <w:t xml:space="preserve"> kalendářních dnů ode </w:t>
      </w:r>
      <w:r w:rsidRPr="005F24F5">
        <w:t>dne doručení faktury objednateli na kontaktní adresu objednatele. V případě pochybností se má za to, že dnem doručení se rozumí třetí den ode dne odeslání faktury. Cena díla se považuje za uhrazenou okamžikem odepsání fakturované ceny díla z bankovního účtu objednatele</w:t>
      </w:r>
      <w:r w:rsidR="003F315F" w:rsidRPr="005F24F5">
        <w:t xml:space="preserve"> ve prospěch účtu zhotovitele</w:t>
      </w:r>
      <w:r w:rsidRPr="005F24F5">
        <w:t xml:space="preserve">. Pokud objednatel uplatní nárok na odstranění vady díla ve lhůtě splatnosti faktury, není objednatel povinen až do odstranění vady díla uhradit cenu díla. Okamžikem odstranění vady díla začne běžet nová lhůta splatnosti faktury v délce </w:t>
      </w:r>
      <w:r w:rsidR="001732F2" w:rsidRPr="005F24F5">
        <w:rPr>
          <w:b/>
          <w:i/>
        </w:rPr>
        <w:t>21</w:t>
      </w:r>
      <w:r w:rsidRPr="005F24F5">
        <w:rPr>
          <w:b/>
          <w:i/>
        </w:rPr>
        <w:t xml:space="preserve"> </w:t>
      </w:r>
      <w:r w:rsidRPr="005F24F5">
        <w:t xml:space="preserve">kalendářních dnů. </w:t>
      </w:r>
    </w:p>
    <w:p w14:paraId="652B1370" w14:textId="77777777" w:rsidR="00527A0D" w:rsidRPr="005F24F5" w:rsidRDefault="00527A0D" w:rsidP="00527A0D">
      <w:pPr>
        <w:rPr>
          <w:b/>
          <w:bCs/>
        </w:rPr>
      </w:pPr>
    </w:p>
    <w:p w14:paraId="652B1371" w14:textId="77777777" w:rsidR="00527A0D" w:rsidRPr="005F24F5" w:rsidRDefault="00527A0D" w:rsidP="003F315F">
      <w:pPr>
        <w:numPr>
          <w:ilvl w:val="0"/>
          <w:numId w:val="15"/>
        </w:numPr>
        <w:jc w:val="both"/>
      </w:pPr>
      <w:r w:rsidRPr="005F24F5">
        <w:t>Objednatel je oprávněn před uplynutím lhůty splatnosti faktury vrátit bez zaplacení fakturu, která neobsahuje náležitosti stanovené touto smlouvou nebo budou-li tyto údaje uvedeny chybně. Zhotovitel je povinen podle povahy nesprávnosti faktury opravit nebo nově vyhotovit. V takovém případ</w:t>
      </w:r>
      <w:r w:rsidR="003F315F" w:rsidRPr="005F24F5">
        <w:t>ě není objednatel v prodlení se </w:t>
      </w:r>
      <w:r w:rsidRPr="005F24F5">
        <w:t xml:space="preserve">zaplacením ceny díla. Okamžikem doručení náležitě doplněné či opravené faktury začne běžet nová lhůta splatnosti faktury v délce </w:t>
      </w:r>
      <w:r w:rsidR="001732F2" w:rsidRPr="005F24F5">
        <w:rPr>
          <w:b/>
          <w:i/>
        </w:rPr>
        <w:t>21</w:t>
      </w:r>
      <w:r w:rsidRPr="005F24F5">
        <w:t xml:space="preserve"> kalendářních dnů. </w:t>
      </w:r>
    </w:p>
    <w:p w14:paraId="652B1372" w14:textId="77777777" w:rsidR="00134DD4" w:rsidRPr="005F24F5" w:rsidRDefault="00134DD4" w:rsidP="0007013F">
      <w:pPr>
        <w:ind w:left="720"/>
        <w:jc w:val="both"/>
      </w:pPr>
    </w:p>
    <w:p w14:paraId="652B1373" w14:textId="77777777" w:rsidR="003F315F" w:rsidRDefault="003F315F" w:rsidP="0007013F">
      <w:pPr>
        <w:ind w:left="720"/>
        <w:jc w:val="both"/>
      </w:pPr>
    </w:p>
    <w:p w14:paraId="652B1374" w14:textId="77777777" w:rsidR="003F315F" w:rsidRPr="005F24F5" w:rsidRDefault="003F315F" w:rsidP="0007013F">
      <w:pPr>
        <w:ind w:left="720"/>
        <w:jc w:val="both"/>
        <w:rPr>
          <w:kern w:val="32"/>
        </w:rPr>
      </w:pPr>
    </w:p>
    <w:p w14:paraId="652B1375" w14:textId="77777777" w:rsidR="003F315F" w:rsidRPr="005F24F5" w:rsidRDefault="003F315F" w:rsidP="003F315F">
      <w:pPr>
        <w:pStyle w:val="Nadpis2"/>
        <w:ind w:left="567"/>
        <w:jc w:val="center"/>
        <w:rPr>
          <w:rFonts w:ascii="Times New Roman" w:hAnsi="Times New Roman"/>
          <w:i w:val="0"/>
        </w:rPr>
      </w:pPr>
      <w:r w:rsidRPr="005F24F5">
        <w:rPr>
          <w:rFonts w:ascii="Times New Roman" w:hAnsi="Times New Roman"/>
          <w:i w:val="0"/>
        </w:rPr>
        <w:lastRenderedPageBreak/>
        <w:t>Článek V.</w:t>
      </w:r>
    </w:p>
    <w:p w14:paraId="652B1376" w14:textId="77777777" w:rsidR="00134DD4" w:rsidRPr="005F24F5" w:rsidRDefault="00134DD4" w:rsidP="003F315F">
      <w:pPr>
        <w:pStyle w:val="Nadpis2"/>
        <w:ind w:left="567"/>
        <w:jc w:val="center"/>
        <w:rPr>
          <w:rFonts w:ascii="Times New Roman" w:hAnsi="Times New Roman"/>
          <w:i w:val="0"/>
        </w:rPr>
      </w:pPr>
      <w:r w:rsidRPr="005F24F5">
        <w:rPr>
          <w:rFonts w:ascii="Times New Roman" w:hAnsi="Times New Roman"/>
          <w:i w:val="0"/>
        </w:rPr>
        <w:t>Práva a povinnosti zhotovitele</w:t>
      </w:r>
    </w:p>
    <w:p w14:paraId="652B1377" w14:textId="77777777" w:rsidR="00134DD4" w:rsidRPr="005F24F5" w:rsidRDefault="00134DD4" w:rsidP="003C552B"/>
    <w:p w14:paraId="652B1378" w14:textId="77777777" w:rsidR="00134DD4" w:rsidRPr="005F24F5" w:rsidRDefault="00134DD4" w:rsidP="003F315F">
      <w:pPr>
        <w:pStyle w:val="Nadpis3"/>
        <w:numPr>
          <w:ilvl w:val="0"/>
          <w:numId w:val="17"/>
        </w:numPr>
        <w:spacing w:before="0" w:after="0"/>
        <w:jc w:val="both"/>
        <w:rPr>
          <w:rFonts w:ascii="Times New Roman" w:hAnsi="Times New Roman"/>
          <w:b w:val="0"/>
          <w:bCs w:val="0"/>
          <w:sz w:val="24"/>
          <w:szCs w:val="24"/>
        </w:rPr>
      </w:pPr>
      <w:r w:rsidRPr="005F24F5">
        <w:rPr>
          <w:rFonts w:ascii="Times New Roman" w:hAnsi="Times New Roman"/>
          <w:b w:val="0"/>
          <w:bCs w:val="0"/>
          <w:sz w:val="24"/>
          <w:szCs w:val="24"/>
        </w:rPr>
        <w:t xml:space="preserve">Zhotovitel je povinen plnit tuto smlouvu s náležitou odbornou péčí, při provádění sjednaných prací odpovídá zhotovitel za jejich kvalitu, za dodržování platných norem, předpisů a vyhlášek. </w:t>
      </w:r>
    </w:p>
    <w:p w14:paraId="652B1379" w14:textId="77777777" w:rsidR="00134DD4" w:rsidRPr="005F24F5" w:rsidRDefault="00134DD4" w:rsidP="000541F1"/>
    <w:p w14:paraId="652B137A" w14:textId="77777777" w:rsidR="00134DD4" w:rsidRPr="005F24F5" w:rsidRDefault="00134DD4" w:rsidP="003F315F">
      <w:pPr>
        <w:pStyle w:val="Nadpis3"/>
        <w:numPr>
          <w:ilvl w:val="0"/>
          <w:numId w:val="17"/>
        </w:numPr>
        <w:spacing w:before="0" w:after="0"/>
        <w:jc w:val="both"/>
        <w:rPr>
          <w:rFonts w:ascii="Times New Roman" w:hAnsi="Times New Roman"/>
          <w:b w:val="0"/>
          <w:bCs w:val="0"/>
          <w:sz w:val="24"/>
          <w:szCs w:val="24"/>
        </w:rPr>
      </w:pPr>
      <w:r w:rsidRPr="005F24F5">
        <w:rPr>
          <w:rFonts w:ascii="Times New Roman" w:hAnsi="Times New Roman"/>
          <w:b w:val="0"/>
          <w:bCs w:val="0"/>
          <w:sz w:val="24"/>
          <w:szCs w:val="24"/>
        </w:rPr>
        <w:t>Zhotovitel je povinen provést nutná opatření proti vzniku požáru, havárii elektřiny, vodovodních aj. rozvodů a zabezpečit plnění svých povinností tak, aby byly dodržovány předpisy BOZP, hygieny práce, protipožární ochrany a ochrany životního prostředí. Zhotovitel je povinen se seznámit s předpisy BOZP a PO, které se vz</w:t>
      </w:r>
      <w:r w:rsidR="008315FD" w:rsidRPr="005F24F5">
        <w:rPr>
          <w:rFonts w:ascii="Times New Roman" w:hAnsi="Times New Roman"/>
          <w:b w:val="0"/>
          <w:bCs w:val="0"/>
          <w:sz w:val="24"/>
          <w:szCs w:val="24"/>
        </w:rPr>
        <w:t>tahují k místu realizace díla.</w:t>
      </w:r>
    </w:p>
    <w:p w14:paraId="652B137B" w14:textId="77777777" w:rsidR="00134DD4" w:rsidRPr="005F24F5" w:rsidRDefault="00134DD4" w:rsidP="000541F1"/>
    <w:p w14:paraId="652B137C" w14:textId="77777777" w:rsidR="00134DD4" w:rsidRPr="005F24F5" w:rsidRDefault="00134DD4" w:rsidP="003F315F">
      <w:pPr>
        <w:pStyle w:val="Nadpis3"/>
        <w:numPr>
          <w:ilvl w:val="0"/>
          <w:numId w:val="17"/>
        </w:numPr>
        <w:spacing w:before="0" w:after="0"/>
        <w:jc w:val="both"/>
        <w:rPr>
          <w:rFonts w:ascii="Times New Roman" w:hAnsi="Times New Roman"/>
          <w:b w:val="0"/>
          <w:bCs w:val="0"/>
          <w:sz w:val="24"/>
          <w:szCs w:val="24"/>
        </w:rPr>
      </w:pPr>
      <w:r w:rsidRPr="005F24F5">
        <w:rPr>
          <w:rFonts w:ascii="Times New Roman" w:hAnsi="Times New Roman"/>
          <w:b w:val="0"/>
          <w:bCs w:val="0"/>
          <w:sz w:val="24"/>
          <w:szCs w:val="24"/>
        </w:rPr>
        <w:t>Zhotovitel je povinen zajistit, aby plněním předmětu smlouvy nepřiměřeně nenarušoval provoz a výkon činnosti objednatele, a to zejména hlukem, zápachem, vibracemi, odpadem a chybnou organizací práce. Provádění prací bude zhotovitel koordinovat s provozem objednatele.</w:t>
      </w:r>
    </w:p>
    <w:p w14:paraId="652B137D" w14:textId="77777777" w:rsidR="00134DD4" w:rsidRPr="005F24F5" w:rsidRDefault="00134DD4" w:rsidP="000541F1"/>
    <w:p w14:paraId="652B137E" w14:textId="77777777" w:rsidR="00134DD4" w:rsidRPr="005F24F5" w:rsidRDefault="00134DD4" w:rsidP="003F315F">
      <w:pPr>
        <w:pStyle w:val="Nadpis3"/>
        <w:numPr>
          <w:ilvl w:val="0"/>
          <w:numId w:val="17"/>
        </w:numPr>
        <w:spacing w:before="0" w:after="0"/>
        <w:jc w:val="both"/>
        <w:rPr>
          <w:rFonts w:ascii="Times New Roman" w:hAnsi="Times New Roman"/>
          <w:b w:val="0"/>
          <w:bCs w:val="0"/>
          <w:sz w:val="24"/>
          <w:szCs w:val="24"/>
        </w:rPr>
      </w:pPr>
      <w:r w:rsidRPr="005F24F5">
        <w:rPr>
          <w:rFonts w:ascii="Times New Roman" w:hAnsi="Times New Roman"/>
          <w:b w:val="0"/>
          <w:bCs w:val="0"/>
          <w:sz w:val="24"/>
          <w:szCs w:val="24"/>
        </w:rPr>
        <w:t xml:space="preserve">Způsobí-li zhotovitel při provádění prací škodu na majetku objednatele nebo </w:t>
      </w:r>
      <w:r w:rsidR="008315FD" w:rsidRPr="005F24F5">
        <w:rPr>
          <w:rFonts w:ascii="Times New Roman" w:hAnsi="Times New Roman"/>
          <w:b w:val="0"/>
          <w:bCs w:val="0"/>
          <w:sz w:val="24"/>
          <w:szCs w:val="24"/>
        </w:rPr>
        <w:t>na </w:t>
      </w:r>
      <w:r w:rsidRPr="005F24F5">
        <w:rPr>
          <w:rFonts w:ascii="Times New Roman" w:hAnsi="Times New Roman"/>
          <w:b w:val="0"/>
          <w:bCs w:val="0"/>
          <w:sz w:val="24"/>
          <w:szCs w:val="24"/>
        </w:rPr>
        <w:t>majetku či zdraví třetích osob na pracovišti objednatele, je povinen takovou škodu na vlastní náklady neprodleně odstranit. Možnost náhrady cestou pojistného plnění z pojistky zhotovitele tím není dotčeno.</w:t>
      </w:r>
    </w:p>
    <w:p w14:paraId="652B137F" w14:textId="77777777" w:rsidR="00134DD4" w:rsidRPr="005F24F5" w:rsidRDefault="00134DD4" w:rsidP="003F315F">
      <w:pPr>
        <w:pStyle w:val="Nadpis3"/>
        <w:numPr>
          <w:ilvl w:val="0"/>
          <w:numId w:val="17"/>
        </w:numPr>
        <w:tabs>
          <w:tab w:val="left" w:pos="709"/>
        </w:tabs>
        <w:jc w:val="both"/>
        <w:rPr>
          <w:rFonts w:ascii="Times New Roman" w:hAnsi="Times New Roman"/>
          <w:b w:val="0"/>
          <w:bCs w:val="0"/>
          <w:sz w:val="24"/>
          <w:szCs w:val="24"/>
        </w:rPr>
      </w:pPr>
      <w:r w:rsidRPr="005F24F5">
        <w:rPr>
          <w:rFonts w:ascii="Times New Roman" w:hAnsi="Times New Roman"/>
          <w:b w:val="0"/>
          <w:bCs w:val="0"/>
          <w:sz w:val="24"/>
          <w:szCs w:val="24"/>
        </w:rPr>
        <w:t>Zhotovitel je při své činnosti povinen chránit majetek objednatele a j</w:t>
      </w:r>
      <w:r w:rsidR="00BC2A19" w:rsidRPr="005F24F5">
        <w:rPr>
          <w:rFonts w:ascii="Times New Roman" w:hAnsi="Times New Roman"/>
          <w:b w:val="0"/>
          <w:bCs w:val="0"/>
          <w:sz w:val="24"/>
          <w:szCs w:val="24"/>
        </w:rPr>
        <w:t xml:space="preserve">e plně odpovědný za škody, </w:t>
      </w:r>
      <w:r w:rsidRPr="005F24F5">
        <w:rPr>
          <w:rFonts w:ascii="Times New Roman" w:hAnsi="Times New Roman"/>
          <w:b w:val="0"/>
          <w:bCs w:val="0"/>
          <w:sz w:val="24"/>
          <w:szCs w:val="24"/>
        </w:rPr>
        <w:t xml:space="preserve">které vzniknou jeho zaviněním při plnění </w:t>
      </w:r>
      <w:r w:rsidR="008315FD" w:rsidRPr="005F24F5">
        <w:rPr>
          <w:rFonts w:ascii="Times New Roman" w:hAnsi="Times New Roman"/>
          <w:b w:val="0"/>
          <w:bCs w:val="0"/>
          <w:sz w:val="24"/>
          <w:szCs w:val="24"/>
        </w:rPr>
        <w:t>předmětu smlouvy, a to škody na </w:t>
      </w:r>
      <w:r w:rsidRPr="005F24F5">
        <w:rPr>
          <w:rFonts w:ascii="Times New Roman" w:hAnsi="Times New Roman"/>
          <w:b w:val="0"/>
          <w:bCs w:val="0"/>
          <w:sz w:val="24"/>
          <w:szCs w:val="24"/>
        </w:rPr>
        <w:t xml:space="preserve">majetku i zdraví. Zjistí-li závadu technického rázu nebo poškození majetku </w:t>
      </w:r>
      <w:r w:rsidRPr="005F24F5">
        <w:rPr>
          <w:rFonts w:ascii="Times New Roman" w:hAnsi="Times New Roman"/>
          <w:b w:val="0"/>
          <w:sz w:val="24"/>
          <w:szCs w:val="24"/>
        </w:rPr>
        <w:t>objednatele, oznámí neprodleně tuto skutečnost zástupci objednatele.</w:t>
      </w:r>
    </w:p>
    <w:p w14:paraId="652B1380" w14:textId="77777777" w:rsidR="00134DD4" w:rsidRPr="005F24F5" w:rsidRDefault="00134DD4" w:rsidP="000541F1">
      <w:pPr>
        <w:pStyle w:val="Nadpis3"/>
        <w:spacing w:before="0" w:after="0"/>
        <w:ind w:left="709" w:hanging="709"/>
        <w:jc w:val="both"/>
        <w:rPr>
          <w:rFonts w:ascii="Times New Roman" w:hAnsi="Times New Roman"/>
          <w:b w:val="0"/>
          <w:bCs w:val="0"/>
          <w:sz w:val="24"/>
          <w:szCs w:val="24"/>
        </w:rPr>
      </w:pPr>
    </w:p>
    <w:p w14:paraId="652B1381" w14:textId="77777777" w:rsidR="00134DD4" w:rsidRPr="005F24F5" w:rsidRDefault="00134DD4" w:rsidP="003F315F">
      <w:pPr>
        <w:pStyle w:val="Nadpis3"/>
        <w:numPr>
          <w:ilvl w:val="0"/>
          <w:numId w:val="17"/>
        </w:numPr>
        <w:spacing w:before="0" w:after="0"/>
        <w:jc w:val="both"/>
        <w:rPr>
          <w:rFonts w:ascii="Times New Roman" w:hAnsi="Times New Roman"/>
          <w:b w:val="0"/>
          <w:bCs w:val="0"/>
          <w:sz w:val="24"/>
          <w:szCs w:val="24"/>
        </w:rPr>
      </w:pPr>
      <w:r w:rsidRPr="005F24F5">
        <w:rPr>
          <w:rFonts w:ascii="Times New Roman" w:hAnsi="Times New Roman"/>
          <w:b w:val="0"/>
          <w:bCs w:val="0"/>
          <w:sz w:val="24"/>
          <w:szCs w:val="24"/>
        </w:rPr>
        <w:t>V prostorách sídla objednatele je zhotovitel a jeho zaměstnanci povinen respektovat pokyny objednat</w:t>
      </w:r>
      <w:r w:rsidR="00BC2A19" w:rsidRPr="005F24F5">
        <w:rPr>
          <w:rFonts w:ascii="Times New Roman" w:hAnsi="Times New Roman"/>
          <w:b w:val="0"/>
          <w:bCs w:val="0"/>
          <w:sz w:val="24"/>
          <w:szCs w:val="24"/>
        </w:rPr>
        <w:t xml:space="preserve">ele </w:t>
      </w:r>
      <w:r w:rsidRPr="005F24F5">
        <w:rPr>
          <w:rFonts w:ascii="Times New Roman" w:hAnsi="Times New Roman"/>
          <w:b w:val="0"/>
          <w:bCs w:val="0"/>
          <w:sz w:val="24"/>
          <w:szCs w:val="24"/>
        </w:rPr>
        <w:t xml:space="preserve">ohledně vstupu a pohybu v jednotlivých prostorách apod. </w:t>
      </w:r>
    </w:p>
    <w:p w14:paraId="652B1382" w14:textId="77777777" w:rsidR="00134DD4" w:rsidRPr="005F24F5" w:rsidRDefault="00134DD4" w:rsidP="000541F1"/>
    <w:p w14:paraId="652B1383" w14:textId="77777777" w:rsidR="00134DD4" w:rsidRPr="005F24F5" w:rsidRDefault="00134DD4" w:rsidP="003F315F">
      <w:pPr>
        <w:numPr>
          <w:ilvl w:val="0"/>
          <w:numId w:val="17"/>
        </w:numPr>
        <w:jc w:val="both"/>
      </w:pPr>
      <w:r w:rsidRPr="005F24F5">
        <w:rPr>
          <w:bCs/>
        </w:rPr>
        <w:t>Zhotovitel a jeho zaměstnanci se zavazují během plnění smlouvy i po jejím ukončení zachovávat mlčenlivost o všech skutečnostech techni</w:t>
      </w:r>
      <w:r w:rsidR="008315FD" w:rsidRPr="005F24F5">
        <w:rPr>
          <w:bCs/>
        </w:rPr>
        <w:t>cké i jiné povahy, o kterých se </w:t>
      </w:r>
      <w:r w:rsidRPr="005F24F5">
        <w:rPr>
          <w:bCs/>
        </w:rPr>
        <w:t>dozví v souvislosti s plněním smlouvy.</w:t>
      </w:r>
    </w:p>
    <w:p w14:paraId="652B1384" w14:textId="77777777" w:rsidR="00134DD4" w:rsidRPr="005F24F5" w:rsidRDefault="00134DD4" w:rsidP="004226D5">
      <w:pPr>
        <w:jc w:val="both"/>
      </w:pPr>
    </w:p>
    <w:p w14:paraId="652B1385" w14:textId="77777777" w:rsidR="00134DD4" w:rsidRPr="005F24F5" w:rsidRDefault="00134DD4" w:rsidP="004226D5">
      <w:pPr>
        <w:jc w:val="both"/>
      </w:pPr>
    </w:p>
    <w:p w14:paraId="652B1386" w14:textId="77777777" w:rsidR="008315FD" w:rsidRPr="005F24F5" w:rsidRDefault="008315FD" w:rsidP="008315FD">
      <w:pPr>
        <w:ind w:left="567"/>
        <w:jc w:val="center"/>
        <w:rPr>
          <w:b/>
          <w:sz w:val="28"/>
          <w:szCs w:val="28"/>
        </w:rPr>
      </w:pPr>
      <w:r w:rsidRPr="005F24F5">
        <w:rPr>
          <w:b/>
          <w:sz w:val="28"/>
          <w:szCs w:val="28"/>
        </w:rPr>
        <w:t>Článek IV.</w:t>
      </w:r>
    </w:p>
    <w:p w14:paraId="652B1387" w14:textId="77777777" w:rsidR="00134DD4" w:rsidRPr="005F24F5" w:rsidRDefault="00134DD4" w:rsidP="008315FD">
      <w:pPr>
        <w:pStyle w:val="Nadpis2"/>
        <w:ind w:left="567"/>
        <w:jc w:val="center"/>
        <w:rPr>
          <w:rFonts w:ascii="Times New Roman" w:hAnsi="Times New Roman"/>
          <w:i w:val="0"/>
        </w:rPr>
      </w:pPr>
      <w:r w:rsidRPr="005F24F5">
        <w:rPr>
          <w:rFonts w:ascii="Times New Roman" w:hAnsi="Times New Roman"/>
          <w:i w:val="0"/>
        </w:rPr>
        <w:t>Práva a povinnosti objednatele</w:t>
      </w:r>
    </w:p>
    <w:p w14:paraId="652B1388" w14:textId="77777777" w:rsidR="00134DD4" w:rsidRPr="005F24F5" w:rsidRDefault="00134DD4" w:rsidP="00473871"/>
    <w:p w14:paraId="652B1389" w14:textId="19A64B6F" w:rsidR="00134DD4" w:rsidRPr="005F24F5" w:rsidRDefault="00134DD4" w:rsidP="008315FD">
      <w:pPr>
        <w:pStyle w:val="Nadpis3"/>
        <w:numPr>
          <w:ilvl w:val="0"/>
          <w:numId w:val="18"/>
        </w:numPr>
        <w:spacing w:before="0" w:after="0"/>
        <w:jc w:val="both"/>
        <w:rPr>
          <w:rFonts w:ascii="Times New Roman" w:hAnsi="Times New Roman"/>
          <w:b w:val="0"/>
          <w:sz w:val="24"/>
          <w:szCs w:val="24"/>
        </w:rPr>
      </w:pPr>
      <w:r w:rsidRPr="005F24F5">
        <w:rPr>
          <w:rFonts w:ascii="Times New Roman" w:hAnsi="Times New Roman"/>
          <w:b w:val="0"/>
          <w:sz w:val="24"/>
          <w:szCs w:val="24"/>
        </w:rPr>
        <w:t>Objednatel je povinen vytvořit pro zhotovitele podmínky pro výkon je</w:t>
      </w:r>
      <w:r w:rsidR="007B56C7">
        <w:rPr>
          <w:rFonts w:ascii="Times New Roman" w:hAnsi="Times New Roman"/>
          <w:b w:val="0"/>
          <w:sz w:val="24"/>
          <w:szCs w:val="24"/>
        </w:rPr>
        <w:t>ho</w:t>
      </w:r>
      <w:r w:rsidRPr="005F24F5">
        <w:rPr>
          <w:rFonts w:ascii="Times New Roman" w:hAnsi="Times New Roman"/>
          <w:b w:val="0"/>
          <w:sz w:val="24"/>
          <w:szCs w:val="24"/>
        </w:rPr>
        <w:t xml:space="preserve"> práce. Organizačně zajistit zhotovitel</w:t>
      </w:r>
      <w:r w:rsidR="007B56C7">
        <w:rPr>
          <w:rFonts w:ascii="Times New Roman" w:hAnsi="Times New Roman"/>
          <w:b w:val="0"/>
          <w:sz w:val="24"/>
          <w:szCs w:val="24"/>
        </w:rPr>
        <w:t>i</w:t>
      </w:r>
      <w:r w:rsidRPr="005F24F5">
        <w:rPr>
          <w:rFonts w:ascii="Times New Roman" w:hAnsi="Times New Roman"/>
          <w:b w:val="0"/>
          <w:sz w:val="24"/>
          <w:szCs w:val="24"/>
        </w:rPr>
        <w:t xml:space="preserve"> vstup do prostor, které mají souvislost s plněním smluvních činností. </w:t>
      </w:r>
    </w:p>
    <w:p w14:paraId="652B138A" w14:textId="77777777" w:rsidR="00134DD4" w:rsidRPr="005F24F5" w:rsidRDefault="00134DD4" w:rsidP="00CC2018">
      <w:pPr>
        <w:jc w:val="both"/>
      </w:pPr>
    </w:p>
    <w:p w14:paraId="652B138B" w14:textId="77777777" w:rsidR="00134DD4" w:rsidRDefault="00134DD4" w:rsidP="008315FD">
      <w:pPr>
        <w:pStyle w:val="Nadpis3"/>
        <w:numPr>
          <w:ilvl w:val="0"/>
          <w:numId w:val="18"/>
        </w:numPr>
        <w:spacing w:before="0" w:after="0"/>
        <w:jc w:val="both"/>
        <w:rPr>
          <w:rFonts w:ascii="Times New Roman" w:hAnsi="Times New Roman"/>
          <w:b w:val="0"/>
          <w:sz w:val="24"/>
          <w:szCs w:val="24"/>
        </w:rPr>
      </w:pPr>
      <w:r w:rsidRPr="005F24F5">
        <w:rPr>
          <w:rFonts w:ascii="Times New Roman" w:hAnsi="Times New Roman"/>
          <w:b w:val="0"/>
          <w:sz w:val="24"/>
          <w:szCs w:val="24"/>
        </w:rPr>
        <w:t xml:space="preserve">Objednatel si vyhrazuje </w:t>
      </w:r>
      <w:r w:rsidR="00153071" w:rsidRPr="005F24F5">
        <w:rPr>
          <w:rFonts w:ascii="Times New Roman" w:hAnsi="Times New Roman"/>
          <w:b w:val="0"/>
          <w:sz w:val="24"/>
          <w:szCs w:val="24"/>
        </w:rPr>
        <w:t xml:space="preserve">právo </w:t>
      </w:r>
      <w:r w:rsidRPr="005F24F5">
        <w:rPr>
          <w:rFonts w:ascii="Times New Roman" w:hAnsi="Times New Roman"/>
          <w:b w:val="0"/>
          <w:sz w:val="24"/>
          <w:szCs w:val="24"/>
        </w:rPr>
        <w:t xml:space="preserve">upřesnit podmínky </w:t>
      </w:r>
      <w:r w:rsidR="00153071" w:rsidRPr="005F24F5">
        <w:rPr>
          <w:rFonts w:ascii="Times New Roman" w:hAnsi="Times New Roman"/>
          <w:b w:val="0"/>
          <w:sz w:val="24"/>
          <w:szCs w:val="24"/>
        </w:rPr>
        <w:t>výkonu servisní činnosti</w:t>
      </w:r>
      <w:r w:rsidRPr="005F24F5">
        <w:rPr>
          <w:rFonts w:ascii="Times New Roman" w:hAnsi="Times New Roman"/>
          <w:b w:val="0"/>
          <w:sz w:val="24"/>
          <w:szCs w:val="24"/>
        </w:rPr>
        <w:t>, např.</w:t>
      </w:r>
      <w:r w:rsidR="008315FD" w:rsidRPr="005F24F5">
        <w:rPr>
          <w:rFonts w:ascii="Times New Roman" w:hAnsi="Times New Roman"/>
          <w:b w:val="0"/>
          <w:sz w:val="24"/>
          <w:szCs w:val="24"/>
        </w:rPr>
        <w:t> </w:t>
      </w:r>
      <w:r w:rsidRPr="005F24F5">
        <w:rPr>
          <w:rFonts w:ascii="Times New Roman" w:hAnsi="Times New Roman"/>
          <w:b w:val="0"/>
          <w:sz w:val="24"/>
          <w:szCs w:val="24"/>
        </w:rPr>
        <w:t>ponížit rozsah předmětu díla v návaznosti na objem finančních prostředků.</w:t>
      </w:r>
    </w:p>
    <w:p w14:paraId="3BBA2507" w14:textId="77777777" w:rsidR="00940252" w:rsidRDefault="00940252" w:rsidP="00940252"/>
    <w:p w14:paraId="6F2B40C1" w14:textId="51198DD3" w:rsidR="00940252" w:rsidRPr="00940252" w:rsidRDefault="00940252" w:rsidP="00940252">
      <w:pPr>
        <w:pStyle w:val="Odstavecseseznamem"/>
        <w:numPr>
          <w:ilvl w:val="0"/>
          <w:numId w:val="18"/>
        </w:numPr>
      </w:pPr>
      <w:r>
        <w:t>Objednatel potřebu provést servisní činnost hlásí prostřednictvím oprávněných osob (příloha č. 1) zhotoviteli.</w:t>
      </w:r>
    </w:p>
    <w:p w14:paraId="652B138C" w14:textId="77777777" w:rsidR="00134DD4" w:rsidRPr="005F24F5" w:rsidRDefault="00134DD4" w:rsidP="006D555D"/>
    <w:p w14:paraId="652B138F" w14:textId="77777777" w:rsidR="008315FD" w:rsidRDefault="008315FD" w:rsidP="006D555D"/>
    <w:p w14:paraId="37A99E92" w14:textId="77777777" w:rsidR="00CA6CBD" w:rsidRPr="005F24F5" w:rsidRDefault="00CA6CBD" w:rsidP="006D555D"/>
    <w:p w14:paraId="652B1390" w14:textId="77777777" w:rsidR="00134DD4" w:rsidRPr="005F24F5" w:rsidRDefault="00134DD4" w:rsidP="006D555D"/>
    <w:p w14:paraId="652B1391" w14:textId="77777777" w:rsidR="008315FD" w:rsidRPr="005F24F5" w:rsidRDefault="008315FD" w:rsidP="008315FD">
      <w:pPr>
        <w:pStyle w:val="Nadpis2"/>
        <w:ind w:left="567"/>
        <w:jc w:val="center"/>
        <w:rPr>
          <w:rFonts w:ascii="Times New Roman" w:hAnsi="Times New Roman"/>
          <w:i w:val="0"/>
        </w:rPr>
      </w:pPr>
      <w:r w:rsidRPr="005F24F5">
        <w:rPr>
          <w:rFonts w:ascii="Times New Roman" w:hAnsi="Times New Roman"/>
          <w:i w:val="0"/>
        </w:rPr>
        <w:t>Článek VII.</w:t>
      </w:r>
    </w:p>
    <w:p w14:paraId="652B1392" w14:textId="77777777" w:rsidR="00134DD4" w:rsidRPr="005F24F5" w:rsidRDefault="00134DD4" w:rsidP="008315FD">
      <w:pPr>
        <w:pStyle w:val="Nadpis2"/>
        <w:ind w:left="567"/>
        <w:jc w:val="center"/>
        <w:rPr>
          <w:rFonts w:ascii="Times New Roman" w:hAnsi="Times New Roman"/>
          <w:i w:val="0"/>
        </w:rPr>
      </w:pPr>
      <w:r w:rsidRPr="005F24F5">
        <w:rPr>
          <w:rFonts w:ascii="Times New Roman" w:hAnsi="Times New Roman"/>
          <w:i w:val="0"/>
        </w:rPr>
        <w:t>Záruční lhůta, odpovědnost za vady díla</w:t>
      </w:r>
    </w:p>
    <w:p w14:paraId="652B1393" w14:textId="77777777" w:rsidR="00134DD4" w:rsidRPr="005F24F5" w:rsidRDefault="00134DD4" w:rsidP="00926A6E">
      <w:pPr>
        <w:jc w:val="both"/>
      </w:pPr>
    </w:p>
    <w:p w14:paraId="652B1394" w14:textId="77777777" w:rsidR="00134DD4" w:rsidRPr="007B56C7" w:rsidRDefault="00134DD4" w:rsidP="008315FD">
      <w:pPr>
        <w:pStyle w:val="Zkladntext2"/>
        <w:numPr>
          <w:ilvl w:val="0"/>
          <w:numId w:val="19"/>
        </w:numPr>
      </w:pPr>
      <w:r w:rsidRPr="007B56C7">
        <w:t xml:space="preserve">Záruční lhůta </w:t>
      </w:r>
      <w:r w:rsidR="008315FD" w:rsidRPr="007B56C7">
        <w:t>za</w:t>
      </w:r>
      <w:r w:rsidRPr="007B56C7">
        <w:t xml:space="preserve"> </w:t>
      </w:r>
      <w:r w:rsidR="00153071" w:rsidRPr="007B56C7">
        <w:t>jakost díla</w:t>
      </w:r>
      <w:r w:rsidRPr="007B56C7">
        <w:t xml:space="preserve"> činí</w:t>
      </w:r>
      <w:r w:rsidR="00BC2A19" w:rsidRPr="007B56C7">
        <w:t xml:space="preserve"> </w:t>
      </w:r>
      <w:r w:rsidR="00BC2A19" w:rsidRPr="007B56C7">
        <w:rPr>
          <w:i/>
        </w:rPr>
        <w:t>24</w:t>
      </w:r>
      <w:r w:rsidRPr="007B56C7">
        <w:rPr>
          <w:i/>
        </w:rPr>
        <w:t xml:space="preserve"> měsíců</w:t>
      </w:r>
      <w:r w:rsidRPr="007B56C7">
        <w:t xml:space="preserve"> od protokolárního předání předmětu díla objednateli, s výjimkou výrobků se záruční dobou danou výrobcem. Zhotovite</w:t>
      </w:r>
      <w:r w:rsidR="008315FD" w:rsidRPr="007B56C7">
        <w:t>l se </w:t>
      </w:r>
      <w:r w:rsidRPr="007B56C7">
        <w:t>zavazuje o zárukách daných výrobcem objednatele informovat písemně.</w:t>
      </w:r>
    </w:p>
    <w:p w14:paraId="652B1395" w14:textId="77777777" w:rsidR="00134DD4" w:rsidRPr="005F24F5" w:rsidRDefault="00134DD4" w:rsidP="00DF7064">
      <w:pPr>
        <w:pStyle w:val="Zkladntext2"/>
        <w:ind w:left="708" w:hanging="708"/>
        <w:rPr>
          <w:b/>
        </w:rPr>
      </w:pPr>
    </w:p>
    <w:p w14:paraId="652B1396" w14:textId="77777777" w:rsidR="00134DD4" w:rsidRPr="005F24F5" w:rsidRDefault="00134DD4" w:rsidP="008315FD">
      <w:pPr>
        <w:numPr>
          <w:ilvl w:val="0"/>
          <w:numId w:val="19"/>
        </w:numPr>
        <w:jc w:val="both"/>
      </w:pPr>
      <w:r w:rsidRPr="005F24F5">
        <w:t>Dílo má vady, jestliže provedení díla neodpovídá výsledku určenému ve smlouvě. Vadami se rozumí i nedodělky.</w:t>
      </w:r>
    </w:p>
    <w:p w14:paraId="652B1397" w14:textId="77777777" w:rsidR="00134DD4" w:rsidRPr="005F24F5" w:rsidRDefault="00134DD4" w:rsidP="00DF7064">
      <w:pPr>
        <w:ind w:left="705" w:hanging="705"/>
        <w:jc w:val="both"/>
      </w:pPr>
    </w:p>
    <w:p w14:paraId="652B1398" w14:textId="77777777" w:rsidR="00134DD4" w:rsidRPr="007B56C7" w:rsidRDefault="00134DD4" w:rsidP="008315FD">
      <w:pPr>
        <w:pStyle w:val="Zkladntext2"/>
        <w:numPr>
          <w:ilvl w:val="0"/>
          <w:numId w:val="19"/>
        </w:numPr>
      </w:pPr>
      <w:bookmarkStart w:id="1" w:name="_Hlk309734815"/>
      <w:r w:rsidRPr="007B56C7">
        <w:t>Objednatel je povi</w:t>
      </w:r>
      <w:r w:rsidR="005F5F73" w:rsidRPr="007B56C7">
        <w:t>nen vady vzniklé v záruční době</w:t>
      </w:r>
      <w:r w:rsidR="007676FA" w:rsidRPr="007B56C7">
        <w:t xml:space="preserve"> </w:t>
      </w:r>
      <w:r w:rsidRPr="007B56C7">
        <w:t>reklamovat u zh</w:t>
      </w:r>
      <w:r w:rsidR="008315FD" w:rsidRPr="007B56C7">
        <w:t>otovitele bez </w:t>
      </w:r>
      <w:r w:rsidRPr="007B56C7">
        <w:t>zbytečného odkladu po jejich zjištění. V</w:t>
      </w:r>
      <w:r w:rsidR="008315FD" w:rsidRPr="007B56C7">
        <w:t> reklamaci budou vady popsány a </w:t>
      </w:r>
      <w:r w:rsidRPr="007B56C7">
        <w:t>uvedeno, jak se projevují.</w:t>
      </w:r>
    </w:p>
    <w:p w14:paraId="652B1399" w14:textId="77777777" w:rsidR="00134DD4" w:rsidRPr="005F24F5" w:rsidRDefault="00134DD4" w:rsidP="00DF7064">
      <w:pPr>
        <w:pStyle w:val="Zkladntext2"/>
        <w:ind w:left="705" w:hanging="705"/>
        <w:rPr>
          <w:b/>
        </w:rPr>
      </w:pPr>
    </w:p>
    <w:p w14:paraId="652B139A" w14:textId="77777777" w:rsidR="00134DD4" w:rsidRPr="007B56C7" w:rsidRDefault="00134DD4" w:rsidP="008315FD">
      <w:pPr>
        <w:pStyle w:val="Zkladntext2"/>
        <w:numPr>
          <w:ilvl w:val="0"/>
          <w:numId w:val="19"/>
        </w:numPr>
      </w:pPr>
      <w:r w:rsidRPr="007B56C7">
        <w:t xml:space="preserve">Zhotovitel je povinen odstranit vady provedených prací bránící řádnému provozu, které se projeví v průběhu záruční doby, nejpozději </w:t>
      </w:r>
      <w:r w:rsidRPr="007B56C7">
        <w:rPr>
          <w:i/>
        </w:rPr>
        <w:t>do 24 hodin</w:t>
      </w:r>
      <w:r w:rsidRPr="007B56C7">
        <w:t>, ostatní vady nebránící provozu do</w:t>
      </w:r>
      <w:r w:rsidR="002B5C2A" w:rsidRPr="007B56C7">
        <w:t xml:space="preserve"> </w:t>
      </w:r>
      <w:r w:rsidRPr="007B56C7">
        <w:rPr>
          <w:i/>
        </w:rPr>
        <w:t>14 pracovních dnů</w:t>
      </w:r>
      <w:r w:rsidRPr="007B56C7">
        <w:t xml:space="preserve"> </w:t>
      </w:r>
      <w:r w:rsidR="005F5F73" w:rsidRPr="007B56C7">
        <w:t>po obdržení reklamace, pokud se </w:t>
      </w:r>
      <w:r w:rsidRPr="007B56C7">
        <w:t>s objednatelem nedohodne na jiné lhůtě. V případě výměny dílů se na tyto vztahuje nová záruční lhůta.</w:t>
      </w:r>
    </w:p>
    <w:p w14:paraId="652B139B" w14:textId="77777777" w:rsidR="00134DD4" w:rsidRPr="005F24F5" w:rsidRDefault="00134DD4" w:rsidP="00DF7064">
      <w:pPr>
        <w:pStyle w:val="Zkladntext2"/>
        <w:ind w:left="705" w:hanging="705"/>
        <w:rPr>
          <w:b/>
        </w:rPr>
      </w:pPr>
    </w:p>
    <w:p w14:paraId="652B139C" w14:textId="77777777" w:rsidR="00134DD4" w:rsidRPr="005F24F5" w:rsidRDefault="00134DD4" w:rsidP="008315FD">
      <w:pPr>
        <w:numPr>
          <w:ilvl w:val="0"/>
          <w:numId w:val="19"/>
        </w:numPr>
        <w:jc w:val="both"/>
        <w:rPr>
          <w:bCs/>
        </w:rPr>
      </w:pPr>
      <w:r w:rsidRPr="005F24F5">
        <w:rPr>
          <w:bCs/>
        </w:rPr>
        <w:t xml:space="preserve">V dalším se odpovědnost za vady díla řídí ustanovením § </w:t>
      </w:r>
      <w:r w:rsidR="00153071" w:rsidRPr="005F24F5">
        <w:rPr>
          <w:bCs/>
        </w:rPr>
        <w:t>2615</w:t>
      </w:r>
      <w:r w:rsidRPr="005F24F5">
        <w:rPr>
          <w:bCs/>
        </w:rPr>
        <w:t xml:space="preserve"> a násl. </w:t>
      </w:r>
      <w:r w:rsidR="00153071" w:rsidRPr="005F24F5">
        <w:rPr>
          <w:bCs/>
        </w:rPr>
        <w:t>Občanského</w:t>
      </w:r>
      <w:r w:rsidRPr="005F24F5">
        <w:rPr>
          <w:bCs/>
        </w:rPr>
        <w:t xml:space="preserve"> zákoníku.</w:t>
      </w:r>
    </w:p>
    <w:bookmarkEnd w:id="1"/>
    <w:p w14:paraId="652B139D" w14:textId="77777777" w:rsidR="00134DD4" w:rsidRPr="005F24F5" w:rsidRDefault="00134DD4" w:rsidP="00A43EB6">
      <w:pPr>
        <w:pStyle w:val="Nadpis2"/>
        <w:rPr>
          <w:rFonts w:ascii="Times New Roman" w:hAnsi="Times New Roman"/>
        </w:rPr>
      </w:pPr>
    </w:p>
    <w:p w14:paraId="652B139E" w14:textId="77777777" w:rsidR="00134DD4" w:rsidRPr="005F24F5" w:rsidRDefault="00134DD4" w:rsidP="002B1858">
      <w:pPr>
        <w:pStyle w:val="Nadpis2"/>
        <w:jc w:val="center"/>
        <w:rPr>
          <w:rFonts w:ascii="Times New Roman" w:hAnsi="Times New Roman"/>
        </w:rPr>
      </w:pPr>
    </w:p>
    <w:p w14:paraId="652B139F" w14:textId="77777777" w:rsidR="005F5F73" w:rsidRPr="005F24F5" w:rsidRDefault="005F5F73" w:rsidP="005F5F73">
      <w:pPr>
        <w:pStyle w:val="Nadpis2"/>
        <w:ind w:left="567"/>
        <w:jc w:val="center"/>
        <w:rPr>
          <w:rFonts w:ascii="Times New Roman" w:hAnsi="Times New Roman"/>
          <w:i w:val="0"/>
        </w:rPr>
      </w:pPr>
      <w:r w:rsidRPr="005F24F5">
        <w:rPr>
          <w:rFonts w:ascii="Times New Roman" w:hAnsi="Times New Roman"/>
          <w:i w:val="0"/>
        </w:rPr>
        <w:t>Článek VIII.</w:t>
      </w:r>
    </w:p>
    <w:p w14:paraId="652B13A0" w14:textId="77777777" w:rsidR="00134DD4" w:rsidRPr="005F24F5" w:rsidRDefault="00134DD4" w:rsidP="005F5F73">
      <w:pPr>
        <w:pStyle w:val="Nadpis2"/>
        <w:ind w:left="567"/>
        <w:jc w:val="center"/>
        <w:rPr>
          <w:rFonts w:ascii="Times New Roman" w:hAnsi="Times New Roman"/>
          <w:i w:val="0"/>
        </w:rPr>
      </w:pPr>
      <w:r w:rsidRPr="005F24F5">
        <w:rPr>
          <w:rFonts w:ascii="Times New Roman" w:hAnsi="Times New Roman"/>
          <w:i w:val="0"/>
        </w:rPr>
        <w:t>Smluvní pokuty</w:t>
      </w:r>
    </w:p>
    <w:p w14:paraId="652B13A1" w14:textId="77777777" w:rsidR="00134DD4" w:rsidRPr="005F24F5" w:rsidRDefault="00134DD4" w:rsidP="00A43EB6">
      <w:pPr>
        <w:ind w:left="705" w:hanging="705"/>
        <w:rPr>
          <w:kern w:val="32"/>
        </w:rPr>
      </w:pPr>
    </w:p>
    <w:p w14:paraId="652B13A2" w14:textId="77777777" w:rsidR="00134DD4" w:rsidRPr="005F24F5" w:rsidRDefault="00134DD4" w:rsidP="005F5F73">
      <w:pPr>
        <w:numPr>
          <w:ilvl w:val="0"/>
          <w:numId w:val="20"/>
        </w:numPr>
        <w:jc w:val="both"/>
        <w:rPr>
          <w:kern w:val="32"/>
        </w:rPr>
      </w:pPr>
      <w:r w:rsidRPr="005F24F5">
        <w:rPr>
          <w:kern w:val="32"/>
        </w:rPr>
        <w:t>V případě prodlení zhotovitele s plněním předmět</w:t>
      </w:r>
      <w:r w:rsidR="005F5F73" w:rsidRPr="005F24F5">
        <w:rPr>
          <w:kern w:val="32"/>
        </w:rPr>
        <w:t>u smlouvy, z důvodů ležících na </w:t>
      </w:r>
      <w:r w:rsidRPr="005F24F5">
        <w:rPr>
          <w:kern w:val="32"/>
        </w:rPr>
        <w:t>jeho straně, sjednává s</w:t>
      </w:r>
      <w:r w:rsidR="00B837C9" w:rsidRPr="005F24F5">
        <w:rPr>
          <w:kern w:val="32"/>
        </w:rPr>
        <w:t>e smluvní pokuta ve výši</w:t>
      </w:r>
      <w:r w:rsidR="005F5F73" w:rsidRPr="005F24F5">
        <w:rPr>
          <w:kern w:val="32"/>
        </w:rPr>
        <w:t xml:space="preserve"> </w:t>
      </w:r>
      <w:r w:rsidR="005F5F73" w:rsidRPr="000A7417">
        <w:rPr>
          <w:kern w:val="32"/>
        </w:rPr>
        <w:t>0,5 % z ceny díla za každý i započatý den prodlení</w:t>
      </w:r>
      <w:r w:rsidRPr="000A7417">
        <w:rPr>
          <w:kern w:val="32"/>
        </w:rPr>
        <w:t>. To neplatí, dojde-li k prodlení z důvodu na straně</w:t>
      </w:r>
      <w:r w:rsidRPr="005F24F5">
        <w:rPr>
          <w:kern w:val="32"/>
        </w:rPr>
        <w:t xml:space="preserve"> objednatele.</w:t>
      </w:r>
    </w:p>
    <w:p w14:paraId="652B13A3" w14:textId="77777777" w:rsidR="00134DD4" w:rsidRPr="005F24F5" w:rsidRDefault="00134DD4" w:rsidP="00DF7064">
      <w:pPr>
        <w:ind w:left="705" w:hanging="705"/>
        <w:jc w:val="both"/>
        <w:rPr>
          <w:kern w:val="32"/>
        </w:rPr>
      </w:pPr>
    </w:p>
    <w:p w14:paraId="652B13A4" w14:textId="77777777" w:rsidR="00134DD4" w:rsidRPr="00FA46E5" w:rsidRDefault="00134DD4" w:rsidP="005F5F73">
      <w:pPr>
        <w:pStyle w:val="Nadpis2"/>
        <w:numPr>
          <w:ilvl w:val="0"/>
          <w:numId w:val="20"/>
        </w:numPr>
        <w:jc w:val="both"/>
        <w:rPr>
          <w:rFonts w:ascii="Times New Roman" w:hAnsi="Times New Roman"/>
          <w:b w:val="0"/>
          <w:sz w:val="24"/>
          <w:szCs w:val="24"/>
        </w:rPr>
      </w:pPr>
      <w:r w:rsidRPr="00FA46E5">
        <w:rPr>
          <w:rFonts w:ascii="Times New Roman" w:hAnsi="Times New Roman"/>
          <w:b w:val="0"/>
          <w:sz w:val="24"/>
          <w:szCs w:val="24"/>
        </w:rPr>
        <w:t>V případě prodlení objednatele s placením ceny za dílo, vzniká objednateli povinnost platit úroky z prodlení ve výši stanovené zvláštním právním předpisem</w:t>
      </w:r>
      <w:r w:rsidR="005D135A" w:rsidRPr="00FA46E5">
        <w:rPr>
          <w:rFonts w:ascii="Times New Roman" w:hAnsi="Times New Roman"/>
          <w:b w:val="0"/>
          <w:sz w:val="24"/>
          <w:szCs w:val="24"/>
        </w:rPr>
        <w:t xml:space="preserve"> (tj. ve výši dle nařízení vlády č. 351/2013 Sb., </w:t>
      </w:r>
      <w:r w:rsidR="005F5F73" w:rsidRPr="00FA46E5">
        <w:rPr>
          <w:rFonts w:ascii="Times New Roman" w:hAnsi="Times New Roman"/>
          <w:b w:val="0"/>
          <w:color w:val="000000"/>
          <w:sz w:val="24"/>
          <w:szCs w:val="24"/>
          <w:shd w:val="clear" w:color="auto" w:fill="FFFFFF"/>
        </w:rPr>
        <w:t>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5D135A" w:rsidRPr="00FA46E5">
        <w:rPr>
          <w:rFonts w:ascii="Times New Roman" w:hAnsi="Times New Roman"/>
          <w:b w:val="0"/>
          <w:sz w:val="24"/>
          <w:szCs w:val="24"/>
        </w:rPr>
        <w:t>)</w:t>
      </w:r>
      <w:r w:rsidR="007334BA" w:rsidRPr="00FA46E5">
        <w:rPr>
          <w:rFonts w:ascii="Times New Roman" w:hAnsi="Times New Roman"/>
          <w:b w:val="0"/>
          <w:sz w:val="24"/>
          <w:szCs w:val="24"/>
        </w:rPr>
        <w:t xml:space="preserve"> z </w:t>
      </w:r>
      <w:r w:rsidR="005D135A" w:rsidRPr="00FA46E5">
        <w:rPr>
          <w:rFonts w:ascii="Times New Roman" w:hAnsi="Times New Roman"/>
          <w:b w:val="0"/>
          <w:sz w:val="24"/>
          <w:szCs w:val="24"/>
        </w:rPr>
        <w:t>fakturované částky za každý den prodlení</w:t>
      </w:r>
      <w:r w:rsidR="005D135A" w:rsidRPr="00FA46E5">
        <w:rPr>
          <w:rFonts w:ascii="Times New Roman" w:hAnsi="Times New Roman"/>
          <w:sz w:val="24"/>
          <w:szCs w:val="24"/>
        </w:rPr>
        <w:t>.</w:t>
      </w:r>
      <w:r w:rsidRPr="00FA46E5">
        <w:rPr>
          <w:rFonts w:ascii="Times New Roman" w:hAnsi="Times New Roman"/>
          <w:b w:val="0"/>
          <w:sz w:val="24"/>
          <w:szCs w:val="24"/>
        </w:rPr>
        <w:t xml:space="preserve"> </w:t>
      </w:r>
    </w:p>
    <w:p w14:paraId="652B13A5" w14:textId="77777777" w:rsidR="00134DD4" w:rsidRPr="005F24F5" w:rsidRDefault="00134DD4" w:rsidP="00DF7064">
      <w:pPr>
        <w:jc w:val="both"/>
      </w:pPr>
    </w:p>
    <w:p w14:paraId="652B13A6" w14:textId="3F4289AB" w:rsidR="00134DD4" w:rsidRPr="000A7417" w:rsidRDefault="00134DD4" w:rsidP="005F5F73">
      <w:pPr>
        <w:pStyle w:val="Nadpis2"/>
        <w:numPr>
          <w:ilvl w:val="0"/>
          <w:numId w:val="20"/>
        </w:numPr>
        <w:jc w:val="both"/>
        <w:rPr>
          <w:rFonts w:ascii="Times New Roman" w:hAnsi="Times New Roman"/>
          <w:b w:val="0"/>
          <w:i w:val="0"/>
        </w:rPr>
      </w:pPr>
      <w:r w:rsidRPr="000A7417">
        <w:rPr>
          <w:rFonts w:ascii="Times New Roman" w:hAnsi="Times New Roman"/>
          <w:b w:val="0"/>
          <w:i w:val="0"/>
          <w:sz w:val="24"/>
          <w:szCs w:val="24"/>
        </w:rPr>
        <w:t>V případě prodlení zhotovitele s odstraněním vady, a to vč. vady či nedodělku vytknutého v</w:t>
      </w:r>
      <w:r w:rsidR="00527A0D" w:rsidRPr="000A7417">
        <w:rPr>
          <w:rFonts w:ascii="Times New Roman" w:hAnsi="Times New Roman"/>
          <w:b w:val="0"/>
          <w:i w:val="0"/>
          <w:sz w:val="24"/>
          <w:szCs w:val="24"/>
        </w:rPr>
        <w:t> předávacím protokolu dle čl. II</w:t>
      </w:r>
      <w:r w:rsidR="00B837C9" w:rsidRPr="000A7417">
        <w:rPr>
          <w:rFonts w:ascii="Times New Roman" w:hAnsi="Times New Roman"/>
          <w:b w:val="0"/>
          <w:i w:val="0"/>
          <w:sz w:val="24"/>
          <w:szCs w:val="24"/>
        </w:rPr>
        <w:t xml:space="preserve">. </w:t>
      </w:r>
      <w:r w:rsidRPr="000A7417">
        <w:rPr>
          <w:rFonts w:ascii="Times New Roman" w:hAnsi="Times New Roman"/>
          <w:b w:val="0"/>
          <w:i w:val="0"/>
          <w:sz w:val="24"/>
          <w:szCs w:val="24"/>
        </w:rPr>
        <w:t>této smlouvy, je zhotovitel povinen zaplatit objednateli</w:t>
      </w:r>
      <w:r w:rsidR="00B837C9" w:rsidRPr="000A7417">
        <w:rPr>
          <w:rFonts w:ascii="Times New Roman" w:hAnsi="Times New Roman"/>
          <w:b w:val="0"/>
          <w:i w:val="0"/>
          <w:sz w:val="24"/>
          <w:szCs w:val="24"/>
        </w:rPr>
        <w:t xml:space="preserve"> smluvní pokutu ve výši </w:t>
      </w:r>
      <w:proofErr w:type="gramStart"/>
      <w:r w:rsidR="000A7417" w:rsidRPr="000A7417">
        <w:rPr>
          <w:rFonts w:ascii="Times New Roman" w:hAnsi="Times New Roman"/>
          <w:b w:val="0"/>
          <w:i w:val="0"/>
          <w:sz w:val="24"/>
          <w:szCs w:val="24"/>
        </w:rPr>
        <w:t xml:space="preserve">100,- </w:t>
      </w:r>
      <w:r w:rsidR="00B837C9" w:rsidRPr="000A7417">
        <w:rPr>
          <w:rFonts w:ascii="Times New Roman" w:hAnsi="Times New Roman"/>
          <w:b w:val="0"/>
          <w:i w:val="0"/>
          <w:sz w:val="24"/>
          <w:szCs w:val="24"/>
        </w:rPr>
        <w:t>.</w:t>
      </w:r>
      <w:r w:rsidRPr="000A7417">
        <w:rPr>
          <w:rFonts w:ascii="Times New Roman" w:hAnsi="Times New Roman"/>
          <w:b w:val="0"/>
          <w:i w:val="0"/>
          <w:sz w:val="24"/>
          <w:szCs w:val="24"/>
        </w:rPr>
        <w:t>Kč</w:t>
      </w:r>
      <w:proofErr w:type="gramEnd"/>
      <w:r w:rsidRPr="000A7417">
        <w:rPr>
          <w:rFonts w:ascii="Times New Roman" w:hAnsi="Times New Roman"/>
          <w:b w:val="0"/>
          <w:i w:val="0"/>
          <w:sz w:val="24"/>
          <w:szCs w:val="24"/>
        </w:rPr>
        <w:t xml:space="preserve"> za každý započatý den prodlení, a to za každou vadu nebo nedodělek zvlášť</w:t>
      </w:r>
      <w:r w:rsidRPr="000A7417">
        <w:rPr>
          <w:rFonts w:ascii="Times New Roman" w:hAnsi="Times New Roman"/>
          <w:b w:val="0"/>
          <w:i w:val="0"/>
        </w:rPr>
        <w:t xml:space="preserve">. </w:t>
      </w:r>
    </w:p>
    <w:p w14:paraId="652B13AB" w14:textId="77777777" w:rsidR="00134DD4" w:rsidRPr="005F24F5" w:rsidRDefault="00134DD4" w:rsidP="00DF7064">
      <w:pPr>
        <w:ind w:left="709" w:hanging="709"/>
        <w:jc w:val="both"/>
      </w:pPr>
    </w:p>
    <w:p w14:paraId="652B13AC" w14:textId="77777777" w:rsidR="00134DD4" w:rsidRPr="005F24F5" w:rsidRDefault="00134DD4" w:rsidP="005F5F73">
      <w:pPr>
        <w:pStyle w:val="Zkladntext"/>
        <w:numPr>
          <w:ilvl w:val="0"/>
          <w:numId w:val="20"/>
        </w:numPr>
        <w:spacing w:after="0"/>
        <w:jc w:val="both"/>
      </w:pPr>
      <w:r w:rsidRPr="005F24F5">
        <w:t>Ujednáním o smluvní pokutě dle předchozích odstavců tohoto článku není dotčeno právo objednatele na náhradu škody.</w:t>
      </w:r>
    </w:p>
    <w:p w14:paraId="652B13AD" w14:textId="77777777" w:rsidR="00134DD4" w:rsidRPr="005F24F5" w:rsidRDefault="00134DD4" w:rsidP="00DF7064">
      <w:pPr>
        <w:pStyle w:val="Zkladntext"/>
        <w:spacing w:after="0"/>
        <w:ind w:left="705" w:hanging="705"/>
        <w:jc w:val="both"/>
      </w:pPr>
    </w:p>
    <w:p w14:paraId="652B13AE" w14:textId="77777777" w:rsidR="00134DD4" w:rsidRPr="005F24F5" w:rsidRDefault="00134DD4" w:rsidP="005F5F73">
      <w:pPr>
        <w:pStyle w:val="Zkladntext"/>
        <w:numPr>
          <w:ilvl w:val="0"/>
          <w:numId w:val="20"/>
        </w:numPr>
        <w:spacing w:after="0"/>
        <w:jc w:val="both"/>
        <w:rPr>
          <w:color w:val="000000"/>
        </w:rPr>
      </w:pPr>
      <w:r w:rsidRPr="005F24F5">
        <w:t>Pro vyúčtování, náležitosti faktury a splatnost úroků z prodlení a smluvních pokut, platí obdobně ustanovení článku</w:t>
      </w:r>
      <w:r w:rsidR="00527A0D" w:rsidRPr="005F24F5">
        <w:rPr>
          <w:color w:val="000000"/>
        </w:rPr>
        <w:t xml:space="preserve"> </w:t>
      </w:r>
      <w:r w:rsidR="00153071" w:rsidRPr="005F24F5">
        <w:rPr>
          <w:color w:val="000000"/>
        </w:rPr>
        <w:t>I</w:t>
      </w:r>
      <w:r w:rsidR="007334BA" w:rsidRPr="005F24F5">
        <w:rPr>
          <w:color w:val="000000"/>
        </w:rPr>
        <w:t>V této smlouvy</w:t>
      </w:r>
      <w:r w:rsidRPr="005F24F5">
        <w:rPr>
          <w:color w:val="000000"/>
        </w:rPr>
        <w:t>.</w:t>
      </w:r>
    </w:p>
    <w:p w14:paraId="652B13AF" w14:textId="77777777" w:rsidR="00134DD4" w:rsidRPr="005F24F5" w:rsidRDefault="00134DD4" w:rsidP="00D92D7C"/>
    <w:p w14:paraId="652B13B0" w14:textId="77777777" w:rsidR="00134DD4" w:rsidRPr="005F24F5" w:rsidRDefault="00134DD4" w:rsidP="00D92D7C"/>
    <w:p w14:paraId="652B13B1" w14:textId="77777777" w:rsidR="007334BA" w:rsidRPr="005F24F5" w:rsidRDefault="007334BA" w:rsidP="007334BA">
      <w:pPr>
        <w:ind w:left="567"/>
        <w:jc w:val="center"/>
        <w:rPr>
          <w:b/>
          <w:sz w:val="28"/>
          <w:szCs w:val="28"/>
        </w:rPr>
      </w:pPr>
      <w:r w:rsidRPr="005F24F5">
        <w:rPr>
          <w:b/>
          <w:sz w:val="28"/>
          <w:szCs w:val="28"/>
        </w:rPr>
        <w:t>Článek IX.</w:t>
      </w:r>
    </w:p>
    <w:p w14:paraId="652B13B2" w14:textId="77777777" w:rsidR="00134DD4" w:rsidRPr="005F24F5" w:rsidRDefault="00134DD4" w:rsidP="007334BA">
      <w:pPr>
        <w:pStyle w:val="Nadpis2"/>
        <w:ind w:left="567"/>
        <w:jc w:val="center"/>
        <w:rPr>
          <w:rFonts w:ascii="Times New Roman" w:hAnsi="Times New Roman"/>
          <w:i w:val="0"/>
        </w:rPr>
      </w:pPr>
      <w:r w:rsidRPr="005F24F5">
        <w:rPr>
          <w:rFonts w:ascii="Times New Roman" w:hAnsi="Times New Roman"/>
          <w:i w:val="0"/>
        </w:rPr>
        <w:t>Závěrečná ustanovení</w:t>
      </w:r>
    </w:p>
    <w:p w14:paraId="652B13B3" w14:textId="77777777" w:rsidR="00134DD4" w:rsidRPr="005F24F5" w:rsidRDefault="00134DD4" w:rsidP="00BB4C8C"/>
    <w:p w14:paraId="652B13B4" w14:textId="77777777" w:rsidR="00134DD4" w:rsidRPr="005F24F5" w:rsidRDefault="00134DD4" w:rsidP="00DF7064">
      <w:pPr>
        <w:ind w:left="705" w:hanging="705"/>
        <w:jc w:val="both"/>
      </w:pPr>
      <w:r w:rsidRPr="005F24F5">
        <w:t>1.</w:t>
      </w:r>
      <w:r w:rsidRPr="005F24F5">
        <w:tab/>
        <w:t>Vlastnické právo k předmětu této smlouvy, stejně jako nebezpečí škody</w:t>
      </w:r>
      <w:r w:rsidR="007334BA" w:rsidRPr="005F24F5">
        <w:t xml:space="preserve"> přechází ze </w:t>
      </w:r>
      <w:r w:rsidRPr="005F24F5">
        <w:t xml:space="preserve">zhotovitele na objednatele při protokolárním předání a převzetí díla. </w:t>
      </w:r>
    </w:p>
    <w:p w14:paraId="652B13B5" w14:textId="77777777" w:rsidR="00134DD4" w:rsidRPr="005F24F5" w:rsidRDefault="00134DD4" w:rsidP="00DF7064">
      <w:pPr>
        <w:suppressAutoHyphens w:val="0"/>
        <w:adjustRightInd w:val="0"/>
        <w:ind w:left="705" w:hanging="705"/>
        <w:jc w:val="both"/>
        <w:rPr>
          <w:b/>
        </w:rPr>
      </w:pPr>
    </w:p>
    <w:p w14:paraId="652B13B6" w14:textId="77777777" w:rsidR="00134DD4" w:rsidRPr="000A7417" w:rsidRDefault="00153071" w:rsidP="00DF7064">
      <w:pPr>
        <w:pStyle w:val="Nadpis2"/>
        <w:ind w:left="708" w:hanging="708"/>
        <w:jc w:val="both"/>
        <w:rPr>
          <w:rFonts w:ascii="Times New Roman" w:hAnsi="Times New Roman"/>
          <w:b w:val="0"/>
          <w:i w:val="0"/>
          <w:sz w:val="24"/>
          <w:szCs w:val="24"/>
        </w:rPr>
      </w:pPr>
      <w:r w:rsidRPr="005F24F5">
        <w:rPr>
          <w:rFonts w:ascii="Times New Roman" w:hAnsi="Times New Roman"/>
          <w:b w:val="0"/>
        </w:rPr>
        <w:t>2</w:t>
      </w:r>
      <w:r w:rsidR="00134DD4" w:rsidRPr="005F24F5">
        <w:rPr>
          <w:rFonts w:ascii="Times New Roman" w:hAnsi="Times New Roman"/>
          <w:b w:val="0"/>
        </w:rPr>
        <w:t>.</w:t>
      </w:r>
      <w:r w:rsidR="00134DD4" w:rsidRPr="005F24F5">
        <w:rPr>
          <w:rFonts w:ascii="Times New Roman" w:hAnsi="Times New Roman"/>
        </w:rPr>
        <w:tab/>
      </w:r>
      <w:r w:rsidR="00134DD4" w:rsidRPr="000A7417">
        <w:rPr>
          <w:rFonts w:ascii="Times New Roman" w:hAnsi="Times New Roman"/>
          <w:b w:val="0"/>
          <w:i w:val="0"/>
          <w:sz w:val="24"/>
          <w:szCs w:val="24"/>
        </w:rPr>
        <w:t xml:space="preserve">Jakékoli změny nebo doplňky </w:t>
      </w:r>
      <w:r w:rsidRPr="000A7417">
        <w:rPr>
          <w:rFonts w:ascii="Times New Roman" w:hAnsi="Times New Roman"/>
          <w:b w:val="0"/>
          <w:i w:val="0"/>
          <w:sz w:val="24"/>
          <w:szCs w:val="24"/>
        </w:rPr>
        <w:t>k</w:t>
      </w:r>
      <w:r w:rsidR="00134DD4" w:rsidRPr="000A7417">
        <w:rPr>
          <w:rFonts w:ascii="Times New Roman" w:hAnsi="Times New Roman"/>
          <w:b w:val="0"/>
          <w:i w:val="0"/>
          <w:sz w:val="24"/>
          <w:szCs w:val="24"/>
        </w:rPr>
        <w:t>e smlouvě musí být sjednány pouze písemnou dohodou obou stran ve formě oboustranně podepsaných dodatků. Smlouvu lze zrušit pouze v písemné formě.</w:t>
      </w:r>
    </w:p>
    <w:p w14:paraId="652B13B7" w14:textId="77777777" w:rsidR="00134DD4" w:rsidRPr="005F24F5" w:rsidRDefault="00134DD4" w:rsidP="00DF7064">
      <w:pPr>
        <w:pStyle w:val="Nadpis2"/>
        <w:ind w:left="708" w:hanging="708"/>
        <w:jc w:val="both"/>
        <w:rPr>
          <w:rFonts w:ascii="Times New Roman" w:hAnsi="Times New Roman"/>
          <w:b w:val="0"/>
        </w:rPr>
      </w:pPr>
      <w:r w:rsidRPr="005F24F5">
        <w:rPr>
          <w:rFonts w:ascii="Times New Roman" w:hAnsi="Times New Roman"/>
          <w:b w:val="0"/>
        </w:rPr>
        <w:t xml:space="preserve"> </w:t>
      </w:r>
    </w:p>
    <w:p w14:paraId="652B13B8" w14:textId="7B282BB7" w:rsidR="00134DD4" w:rsidRPr="00CB72BA" w:rsidRDefault="00153071" w:rsidP="00DF7064">
      <w:pPr>
        <w:pStyle w:val="Zkladntext2"/>
        <w:ind w:left="709" w:hanging="709"/>
      </w:pPr>
      <w:r w:rsidRPr="005F24F5">
        <w:rPr>
          <w:b/>
        </w:rPr>
        <w:t>3</w:t>
      </w:r>
      <w:r w:rsidR="00134DD4" w:rsidRPr="005F24F5">
        <w:rPr>
          <w:b/>
        </w:rPr>
        <w:t>.</w:t>
      </w:r>
      <w:r w:rsidR="00134DD4" w:rsidRPr="005F24F5">
        <w:rPr>
          <w:b/>
        </w:rPr>
        <w:tab/>
      </w:r>
      <w:r w:rsidR="00134DD4" w:rsidRPr="00CB72BA">
        <w:t>Smlouva nabývá účinnosti a platnosti dnem jejího podpisu</w:t>
      </w:r>
      <w:r w:rsidR="00CB72BA" w:rsidRPr="00CB72BA">
        <w:t xml:space="preserve"> a je uzavřena na dobu neurčitou</w:t>
      </w:r>
      <w:r w:rsidR="00134DD4" w:rsidRPr="00CB72BA">
        <w:t>. Je vyhotovena ve dvou stejnopisech, z nichž každá strana obdrží po jednom.</w:t>
      </w:r>
    </w:p>
    <w:p w14:paraId="652B13B9" w14:textId="77777777" w:rsidR="00134DD4" w:rsidRPr="005F24F5" w:rsidRDefault="00134DD4" w:rsidP="009A7E41">
      <w:pPr>
        <w:pStyle w:val="Zkladntext2"/>
      </w:pPr>
      <w:r w:rsidRPr="005F24F5">
        <w:t xml:space="preserve"> </w:t>
      </w:r>
    </w:p>
    <w:p w14:paraId="652B13BA" w14:textId="77777777" w:rsidR="00134DD4" w:rsidRPr="005F24F5" w:rsidRDefault="00134DD4"/>
    <w:p w14:paraId="652B13BB" w14:textId="77777777" w:rsidR="00FA4723" w:rsidRPr="005F24F5" w:rsidRDefault="00FA4723" w:rsidP="00FA4723">
      <w:pPr>
        <w:pStyle w:val="Zkladntextodsazen"/>
        <w:spacing w:line="276" w:lineRule="auto"/>
      </w:pPr>
    </w:p>
    <w:tbl>
      <w:tblPr>
        <w:tblW w:w="8788" w:type="dxa"/>
        <w:tblInd w:w="534" w:type="dxa"/>
        <w:tblLook w:val="04A0" w:firstRow="1" w:lastRow="0" w:firstColumn="1" w:lastColumn="0" w:noHBand="0" w:noVBand="1"/>
      </w:tblPr>
      <w:tblGrid>
        <w:gridCol w:w="4257"/>
        <w:gridCol w:w="4531"/>
      </w:tblGrid>
      <w:tr w:rsidR="00FA4723" w:rsidRPr="005F24F5" w14:paraId="652B13BE" w14:textId="77777777" w:rsidTr="00D96E6A">
        <w:tc>
          <w:tcPr>
            <w:tcW w:w="4257" w:type="dxa"/>
            <w:shd w:val="clear" w:color="auto" w:fill="auto"/>
          </w:tcPr>
          <w:p w14:paraId="652B13BC" w14:textId="0C3732AB" w:rsidR="00FA4723" w:rsidRPr="005F24F5" w:rsidRDefault="00FA4723" w:rsidP="000A7417">
            <w:pPr>
              <w:pStyle w:val="Zkladntextodsazen"/>
              <w:ind w:left="0"/>
            </w:pPr>
            <w:r w:rsidRPr="005F24F5">
              <w:t>V </w:t>
            </w:r>
            <w:r w:rsidR="000A7417">
              <w:t>Plzni</w:t>
            </w:r>
            <w:r w:rsidRPr="005F24F5">
              <w:t xml:space="preserve"> dne: ……………………</w:t>
            </w:r>
            <w:proofErr w:type="gramStart"/>
            <w:r w:rsidRPr="005F24F5">
              <w:t>…..</w:t>
            </w:r>
            <w:proofErr w:type="gramEnd"/>
          </w:p>
        </w:tc>
        <w:tc>
          <w:tcPr>
            <w:tcW w:w="4531" w:type="dxa"/>
            <w:shd w:val="clear" w:color="auto" w:fill="auto"/>
          </w:tcPr>
          <w:p w14:paraId="652B13BD" w14:textId="77777777" w:rsidR="00FA4723" w:rsidRPr="005F24F5" w:rsidRDefault="00FA4723" w:rsidP="00D96E6A">
            <w:pPr>
              <w:pStyle w:val="Zkladntextodsazen"/>
              <w:ind w:left="0"/>
            </w:pPr>
            <w:r w:rsidRPr="005F24F5">
              <w:t>V</w:t>
            </w:r>
            <w:proofErr w:type="gramStart"/>
            <w:r w:rsidRPr="005F24F5">
              <w:t>…............dne</w:t>
            </w:r>
            <w:proofErr w:type="gramEnd"/>
            <w:r w:rsidRPr="005F24F5">
              <w:t>:</w:t>
            </w:r>
          </w:p>
        </w:tc>
      </w:tr>
    </w:tbl>
    <w:p w14:paraId="652B13BF" w14:textId="77777777" w:rsidR="00FA4723" w:rsidRPr="005F24F5" w:rsidRDefault="00FA4723" w:rsidP="00FA4723">
      <w:pPr>
        <w:pStyle w:val="Zkladntextodsazen"/>
      </w:pPr>
    </w:p>
    <w:p w14:paraId="652B13C0" w14:textId="77777777" w:rsidR="00FA4723" w:rsidRPr="005F24F5" w:rsidRDefault="00FA4723" w:rsidP="00FA4723">
      <w:pPr>
        <w:pStyle w:val="Zkladntextodsazen"/>
      </w:pPr>
    </w:p>
    <w:p w14:paraId="652B13C1" w14:textId="77777777" w:rsidR="00FA4723" w:rsidRPr="005F24F5" w:rsidRDefault="00FA4723" w:rsidP="00FA4723">
      <w:pPr>
        <w:pStyle w:val="Zkladntextodsazen"/>
      </w:pPr>
    </w:p>
    <w:tbl>
      <w:tblPr>
        <w:tblW w:w="0" w:type="auto"/>
        <w:tblInd w:w="534" w:type="dxa"/>
        <w:tblLook w:val="04A0" w:firstRow="1" w:lastRow="0" w:firstColumn="1" w:lastColumn="0" w:noHBand="0" w:noVBand="1"/>
      </w:tblPr>
      <w:tblGrid>
        <w:gridCol w:w="4650"/>
        <w:gridCol w:w="4103"/>
      </w:tblGrid>
      <w:tr w:rsidR="00FA4723" w:rsidRPr="005F24F5" w14:paraId="652B13C4" w14:textId="77777777" w:rsidTr="00D96E6A">
        <w:tc>
          <w:tcPr>
            <w:tcW w:w="4650" w:type="dxa"/>
            <w:shd w:val="clear" w:color="auto" w:fill="auto"/>
          </w:tcPr>
          <w:p w14:paraId="652B13C2" w14:textId="77777777" w:rsidR="00FA4723" w:rsidRPr="005F24F5" w:rsidRDefault="00FA4723" w:rsidP="00D96E6A">
            <w:pPr>
              <w:pStyle w:val="Zkladntextodsazen"/>
              <w:ind w:left="0"/>
            </w:pPr>
            <w:r w:rsidRPr="005F24F5">
              <w:t>-------------------------------------------------------</w:t>
            </w:r>
          </w:p>
        </w:tc>
        <w:tc>
          <w:tcPr>
            <w:tcW w:w="4104" w:type="dxa"/>
            <w:shd w:val="clear" w:color="auto" w:fill="auto"/>
          </w:tcPr>
          <w:p w14:paraId="652B13C3" w14:textId="77777777" w:rsidR="00FA4723" w:rsidRPr="005F24F5" w:rsidRDefault="00FA4723" w:rsidP="00D96E6A">
            <w:pPr>
              <w:pStyle w:val="Zkladntextodsazen"/>
              <w:ind w:left="0"/>
            </w:pPr>
            <w:r w:rsidRPr="005F24F5">
              <w:t>------------------------------------------------</w:t>
            </w:r>
          </w:p>
        </w:tc>
      </w:tr>
      <w:tr w:rsidR="00FA4723" w:rsidRPr="005F24F5" w14:paraId="652B13CD" w14:textId="77777777" w:rsidTr="00D96E6A">
        <w:tc>
          <w:tcPr>
            <w:tcW w:w="4650" w:type="dxa"/>
            <w:shd w:val="clear" w:color="auto" w:fill="auto"/>
          </w:tcPr>
          <w:p w14:paraId="652B13C5" w14:textId="36C0B610" w:rsidR="00FA4723" w:rsidRPr="005F24F5" w:rsidRDefault="008F387B" w:rsidP="00D96E6A">
            <w:pPr>
              <w:pStyle w:val="Zkladntextodsazen"/>
              <w:ind w:left="0"/>
              <w:jc w:val="center"/>
            </w:pPr>
            <w:r>
              <w:t>XXX</w:t>
            </w:r>
          </w:p>
          <w:p w14:paraId="652B13C6" w14:textId="41323BC7" w:rsidR="00FA4723" w:rsidRPr="005F24F5" w:rsidRDefault="008F387B" w:rsidP="00D96E6A">
            <w:pPr>
              <w:pStyle w:val="Zkladntextodsazen"/>
              <w:ind w:left="0"/>
              <w:jc w:val="center"/>
            </w:pPr>
            <w:r>
              <w:t>XXX</w:t>
            </w:r>
          </w:p>
          <w:p w14:paraId="652B13C7" w14:textId="75D6A346" w:rsidR="00FA4723" w:rsidRPr="005F24F5" w:rsidRDefault="000A7417" w:rsidP="00D96E6A">
            <w:pPr>
              <w:pStyle w:val="Zkladntextodsazen"/>
              <w:ind w:left="0"/>
              <w:jc w:val="center"/>
            </w:pPr>
            <w:r>
              <w:t>v Plzni</w:t>
            </w:r>
          </w:p>
          <w:p w14:paraId="652B13C8" w14:textId="77777777" w:rsidR="00FA4723" w:rsidRPr="005F24F5" w:rsidRDefault="00FA4723" w:rsidP="00D96E6A">
            <w:pPr>
              <w:pStyle w:val="Zkladntextodsazen"/>
              <w:ind w:left="0"/>
              <w:jc w:val="center"/>
            </w:pPr>
            <w:r w:rsidRPr="005F24F5">
              <w:t>za objednatele</w:t>
            </w:r>
          </w:p>
        </w:tc>
        <w:tc>
          <w:tcPr>
            <w:tcW w:w="4104" w:type="dxa"/>
            <w:shd w:val="clear" w:color="auto" w:fill="auto"/>
          </w:tcPr>
          <w:p w14:paraId="652B13C9" w14:textId="1C390095" w:rsidR="00FA4723" w:rsidRPr="005F24F5" w:rsidRDefault="00940252" w:rsidP="00D96E6A">
            <w:r>
              <w:t xml:space="preserve">                       </w:t>
            </w:r>
            <w:r w:rsidR="008F387B">
              <w:t>XXX</w:t>
            </w:r>
          </w:p>
          <w:p w14:paraId="652B13CA" w14:textId="77777777" w:rsidR="00FA4723" w:rsidRPr="005F24F5" w:rsidRDefault="00FA4723" w:rsidP="00D96E6A"/>
          <w:p w14:paraId="652B13CB" w14:textId="77777777" w:rsidR="00FA4723" w:rsidRPr="005F24F5" w:rsidRDefault="00FA4723" w:rsidP="00D96E6A">
            <w:pPr>
              <w:tabs>
                <w:tab w:val="left" w:pos="1455"/>
              </w:tabs>
            </w:pPr>
          </w:p>
          <w:p w14:paraId="652B13CC" w14:textId="77777777" w:rsidR="00FA4723" w:rsidRPr="005F24F5" w:rsidRDefault="00FA4723" w:rsidP="00D96E6A">
            <w:pPr>
              <w:tabs>
                <w:tab w:val="left" w:pos="1455"/>
              </w:tabs>
              <w:jc w:val="center"/>
            </w:pPr>
          </w:p>
        </w:tc>
      </w:tr>
    </w:tbl>
    <w:p w14:paraId="652B13CE" w14:textId="77777777" w:rsidR="00FA4723" w:rsidRPr="005F24F5" w:rsidRDefault="00FA4723" w:rsidP="00FA4723">
      <w:pPr>
        <w:pStyle w:val="Zkladntextodsazen"/>
      </w:pPr>
    </w:p>
    <w:p w14:paraId="652B13CF" w14:textId="77777777" w:rsidR="00703749" w:rsidRPr="005F24F5" w:rsidRDefault="00703749" w:rsidP="00FA4723"/>
    <w:sectPr w:rsidR="00703749" w:rsidRPr="005F24F5" w:rsidSect="00CB7B06">
      <w:footerReference w:type="default" r:id="rId12"/>
      <w:footnotePr>
        <w:pos w:val="beneathText"/>
      </w:footnotePr>
      <w:pgSz w:w="11905" w:h="16837"/>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A53BA" w14:textId="77777777" w:rsidR="00281283" w:rsidRDefault="00281283" w:rsidP="006B4719">
      <w:r>
        <w:separator/>
      </w:r>
    </w:p>
  </w:endnote>
  <w:endnote w:type="continuationSeparator" w:id="0">
    <w:p w14:paraId="44E3AD63" w14:textId="77777777" w:rsidR="00281283" w:rsidRDefault="00281283" w:rsidP="006B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B13D7" w14:textId="77777777" w:rsidR="00160068" w:rsidRDefault="000C16CA">
    <w:pPr>
      <w:pStyle w:val="Zpat"/>
      <w:jc w:val="center"/>
    </w:pPr>
    <w:r>
      <w:fldChar w:fldCharType="begin"/>
    </w:r>
    <w:r>
      <w:instrText xml:space="preserve"> PAGE   \* MERGEFORMAT </w:instrText>
    </w:r>
    <w:r>
      <w:fldChar w:fldCharType="separate"/>
    </w:r>
    <w:r w:rsidR="008F387B">
      <w:rPr>
        <w:noProof/>
      </w:rPr>
      <w:t>1</w:t>
    </w:r>
    <w:r>
      <w:rPr>
        <w:noProof/>
      </w:rPr>
      <w:fldChar w:fldCharType="end"/>
    </w:r>
  </w:p>
  <w:p w14:paraId="652B13D8" w14:textId="77777777" w:rsidR="00160068" w:rsidRDefault="0016006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A967C" w14:textId="77777777" w:rsidR="00281283" w:rsidRDefault="00281283" w:rsidP="006B4719">
      <w:r>
        <w:separator/>
      </w:r>
    </w:p>
  </w:footnote>
  <w:footnote w:type="continuationSeparator" w:id="0">
    <w:p w14:paraId="05353F51" w14:textId="77777777" w:rsidR="00281283" w:rsidRDefault="00281283" w:rsidP="006B4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5F33"/>
    <w:multiLevelType w:val="hybridMultilevel"/>
    <w:tmpl w:val="1F649B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4E4EE5"/>
    <w:multiLevelType w:val="hybridMultilevel"/>
    <w:tmpl w:val="E8CA4A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AFF70A5"/>
    <w:multiLevelType w:val="hybridMultilevel"/>
    <w:tmpl w:val="B96634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9D6380"/>
    <w:multiLevelType w:val="hybridMultilevel"/>
    <w:tmpl w:val="C3CE66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647A50"/>
    <w:multiLevelType w:val="hybridMultilevel"/>
    <w:tmpl w:val="60421DF2"/>
    <w:lvl w:ilvl="0" w:tplc="50740CD4">
      <w:start w:val="6"/>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90A13E0"/>
    <w:multiLevelType w:val="hybridMultilevel"/>
    <w:tmpl w:val="1EFCF4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D87847"/>
    <w:multiLevelType w:val="hybridMultilevel"/>
    <w:tmpl w:val="31D29C2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A925A1C"/>
    <w:multiLevelType w:val="hybridMultilevel"/>
    <w:tmpl w:val="FF5CFA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C29687D"/>
    <w:multiLevelType w:val="multilevel"/>
    <w:tmpl w:val="A55083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C61532B"/>
    <w:multiLevelType w:val="hybridMultilevel"/>
    <w:tmpl w:val="D4A09052"/>
    <w:lvl w:ilvl="0" w:tplc="26CA7972">
      <w:start w:val="1"/>
      <w:numFmt w:val="upperRoman"/>
      <w:lvlText w:val="%1."/>
      <w:lvlJc w:val="left"/>
      <w:pPr>
        <w:ind w:left="1080" w:hanging="72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4D3E05A4"/>
    <w:multiLevelType w:val="hybridMultilevel"/>
    <w:tmpl w:val="BBCAC8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98226F4"/>
    <w:multiLevelType w:val="hybridMultilevel"/>
    <w:tmpl w:val="4072A9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BB917F1"/>
    <w:multiLevelType w:val="hybridMultilevel"/>
    <w:tmpl w:val="E9806B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264608A"/>
    <w:multiLevelType w:val="hybridMultilevel"/>
    <w:tmpl w:val="93DA7F6C"/>
    <w:lvl w:ilvl="0" w:tplc="5AB657F4">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63713D0F"/>
    <w:multiLevelType w:val="hybridMultilevel"/>
    <w:tmpl w:val="21D2F8B6"/>
    <w:lvl w:ilvl="0" w:tplc="2D1CE52A">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66360045"/>
    <w:multiLevelType w:val="hybridMultilevel"/>
    <w:tmpl w:val="8B50ED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D5F6ADA"/>
    <w:multiLevelType w:val="hybridMultilevel"/>
    <w:tmpl w:val="B4386C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DD536C7"/>
    <w:multiLevelType w:val="hybridMultilevel"/>
    <w:tmpl w:val="6FA81D92"/>
    <w:lvl w:ilvl="0" w:tplc="DA3A8C7C">
      <w:start w:val="1"/>
      <w:numFmt w:val="upperRoman"/>
      <w:lvlText w:val="%1."/>
      <w:lvlJc w:val="left"/>
      <w:pPr>
        <w:ind w:left="2136" w:hanging="720"/>
      </w:pPr>
      <w:rPr>
        <w:rFonts w:cs="Times New Roman" w:hint="default"/>
        <w:b/>
      </w:rPr>
    </w:lvl>
    <w:lvl w:ilvl="1" w:tplc="04050019">
      <w:start w:val="1"/>
      <w:numFmt w:val="lowerLetter"/>
      <w:lvlText w:val="%2."/>
      <w:lvlJc w:val="left"/>
      <w:pPr>
        <w:ind w:left="3564" w:hanging="360"/>
      </w:pPr>
      <w:rPr>
        <w:rFonts w:cs="Times New Roman"/>
      </w:rPr>
    </w:lvl>
    <w:lvl w:ilvl="2" w:tplc="0405001B">
      <w:start w:val="1"/>
      <w:numFmt w:val="lowerRoman"/>
      <w:lvlText w:val="%3."/>
      <w:lvlJc w:val="right"/>
      <w:pPr>
        <w:ind w:left="4284" w:hanging="180"/>
      </w:pPr>
      <w:rPr>
        <w:rFonts w:cs="Times New Roman"/>
      </w:rPr>
    </w:lvl>
    <w:lvl w:ilvl="3" w:tplc="0405000F" w:tentative="1">
      <w:start w:val="1"/>
      <w:numFmt w:val="decimal"/>
      <w:lvlText w:val="%4."/>
      <w:lvlJc w:val="left"/>
      <w:pPr>
        <w:ind w:left="5004" w:hanging="360"/>
      </w:pPr>
      <w:rPr>
        <w:rFonts w:cs="Times New Roman"/>
      </w:rPr>
    </w:lvl>
    <w:lvl w:ilvl="4" w:tplc="04050019" w:tentative="1">
      <w:start w:val="1"/>
      <w:numFmt w:val="lowerLetter"/>
      <w:lvlText w:val="%5."/>
      <w:lvlJc w:val="left"/>
      <w:pPr>
        <w:ind w:left="5724" w:hanging="360"/>
      </w:pPr>
      <w:rPr>
        <w:rFonts w:cs="Times New Roman"/>
      </w:rPr>
    </w:lvl>
    <w:lvl w:ilvl="5" w:tplc="0405001B" w:tentative="1">
      <w:start w:val="1"/>
      <w:numFmt w:val="lowerRoman"/>
      <w:lvlText w:val="%6."/>
      <w:lvlJc w:val="right"/>
      <w:pPr>
        <w:ind w:left="6444" w:hanging="180"/>
      </w:pPr>
      <w:rPr>
        <w:rFonts w:cs="Times New Roman"/>
      </w:rPr>
    </w:lvl>
    <w:lvl w:ilvl="6" w:tplc="0405000F" w:tentative="1">
      <w:start w:val="1"/>
      <w:numFmt w:val="decimal"/>
      <w:lvlText w:val="%7."/>
      <w:lvlJc w:val="left"/>
      <w:pPr>
        <w:ind w:left="7164" w:hanging="360"/>
      </w:pPr>
      <w:rPr>
        <w:rFonts w:cs="Times New Roman"/>
      </w:rPr>
    </w:lvl>
    <w:lvl w:ilvl="7" w:tplc="04050019" w:tentative="1">
      <w:start w:val="1"/>
      <w:numFmt w:val="lowerLetter"/>
      <w:lvlText w:val="%8."/>
      <w:lvlJc w:val="left"/>
      <w:pPr>
        <w:ind w:left="7884" w:hanging="360"/>
      </w:pPr>
      <w:rPr>
        <w:rFonts w:cs="Times New Roman"/>
      </w:rPr>
    </w:lvl>
    <w:lvl w:ilvl="8" w:tplc="0405001B" w:tentative="1">
      <w:start w:val="1"/>
      <w:numFmt w:val="lowerRoman"/>
      <w:lvlText w:val="%9."/>
      <w:lvlJc w:val="right"/>
      <w:pPr>
        <w:ind w:left="8604" w:hanging="180"/>
      </w:pPr>
      <w:rPr>
        <w:rFonts w:cs="Times New Roman"/>
      </w:rPr>
    </w:lvl>
  </w:abstractNum>
  <w:abstractNum w:abstractNumId="18">
    <w:nsid w:val="7F3864EA"/>
    <w:multiLevelType w:val="hybridMultilevel"/>
    <w:tmpl w:val="A580C5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7"/>
  </w:num>
  <w:num w:numId="3">
    <w:abstractNumId w:val="13"/>
  </w:num>
  <w:num w:numId="4">
    <w:abstractNumId w:val="7"/>
  </w:num>
  <w:num w:numId="5">
    <w:abstractNumId w:val="9"/>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11"/>
  </w:num>
  <w:num w:numId="12">
    <w:abstractNumId w:val="2"/>
  </w:num>
  <w:num w:numId="13">
    <w:abstractNumId w:val="15"/>
  </w:num>
  <w:num w:numId="14">
    <w:abstractNumId w:val="16"/>
  </w:num>
  <w:num w:numId="15">
    <w:abstractNumId w:val="0"/>
  </w:num>
  <w:num w:numId="16">
    <w:abstractNumId w:val="18"/>
  </w:num>
  <w:num w:numId="17">
    <w:abstractNumId w:val="1"/>
  </w:num>
  <w:num w:numId="18">
    <w:abstractNumId w:val="10"/>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A89"/>
    <w:rsid w:val="0000664E"/>
    <w:rsid w:val="0003316E"/>
    <w:rsid w:val="00046F5C"/>
    <w:rsid w:val="000541F1"/>
    <w:rsid w:val="00055C01"/>
    <w:rsid w:val="000643B0"/>
    <w:rsid w:val="0006710D"/>
    <w:rsid w:val="0007013F"/>
    <w:rsid w:val="00076A63"/>
    <w:rsid w:val="00090209"/>
    <w:rsid w:val="00095736"/>
    <w:rsid w:val="00097137"/>
    <w:rsid w:val="000A37D3"/>
    <w:rsid w:val="000A7417"/>
    <w:rsid w:val="000B3174"/>
    <w:rsid w:val="000B587F"/>
    <w:rsid w:val="000B7AC6"/>
    <w:rsid w:val="000C16CA"/>
    <w:rsid w:val="000D4299"/>
    <w:rsid w:val="000E6173"/>
    <w:rsid w:val="00112606"/>
    <w:rsid w:val="00134DD4"/>
    <w:rsid w:val="00134FAC"/>
    <w:rsid w:val="001477BF"/>
    <w:rsid w:val="00153071"/>
    <w:rsid w:val="00155E53"/>
    <w:rsid w:val="00160068"/>
    <w:rsid w:val="001732F2"/>
    <w:rsid w:val="00183C68"/>
    <w:rsid w:val="001C7DFC"/>
    <w:rsid w:val="001D6553"/>
    <w:rsid w:val="00217532"/>
    <w:rsid w:val="0027222B"/>
    <w:rsid w:val="00272F4A"/>
    <w:rsid w:val="00281283"/>
    <w:rsid w:val="00283CA7"/>
    <w:rsid w:val="00293E71"/>
    <w:rsid w:val="00297DD5"/>
    <w:rsid w:val="002A76FD"/>
    <w:rsid w:val="002B1858"/>
    <w:rsid w:val="002B5C2A"/>
    <w:rsid w:val="002B5ECE"/>
    <w:rsid w:val="002C5C8E"/>
    <w:rsid w:val="002D06B4"/>
    <w:rsid w:val="002D0A90"/>
    <w:rsid w:val="002D43BB"/>
    <w:rsid w:val="002D67A9"/>
    <w:rsid w:val="002E7430"/>
    <w:rsid w:val="002F20FC"/>
    <w:rsid w:val="00302C48"/>
    <w:rsid w:val="00306C26"/>
    <w:rsid w:val="0031547C"/>
    <w:rsid w:val="00321C82"/>
    <w:rsid w:val="0032749E"/>
    <w:rsid w:val="003358D9"/>
    <w:rsid w:val="00347B1D"/>
    <w:rsid w:val="00353C98"/>
    <w:rsid w:val="003C44AF"/>
    <w:rsid w:val="003C552B"/>
    <w:rsid w:val="003D1763"/>
    <w:rsid w:val="003E228D"/>
    <w:rsid w:val="003E72D9"/>
    <w:rsid w:val="003F315F"/>
    <w:rsid w:val="003F6604"/>
    <w:rsid w:val="004226D5"/>
    <w:rsid w:val="00456C91"/>
    <w:rsid w:val="00465985"/>
    <w:rsid w:val="00473871"/>
    <w:rsid w:val="004763F6"/>
    <w:rsid w:val="004B11B5"/>
    <w:rsid w:val="004B440F"/>
    <w:rsid w:val="004E0923"/>
    <w:rsid w:val="004E0F04"/>
    <w:rsid w:val="004E37E7"/>
    <w:rsid w:val="005069B8"/>
    <w:rsid w:val="00527A0D"/>
    <w:rsid w:val="00536E14"/>
    <w:rsid w:val="00545C44"/>
    <w:rsid w:val="00551029"/>
    <w:rsid w:val="0055556F"/>
    <w:rsid w:val="005579D7"/>
    <w:rsid w:val="005661E9"/>
    <w:rsid w:val="0057503E"/>
    <w:rsid w:val="00582A23"/>
    <w:rsid w:val="005B227E"/>
    <w:rsid w:val="005B4DB6"/>
    <w:rsid w:val="005C534F"/>
    <w:rsid w:val="005D135A"/>
    <w:rsid w:val="005D52CF"/>
    <w:rsid w:val="005F24F5"/>
    <w:rsid w:val="005F5F73"/>
    <w:rsid w:val="005F6A35"/>
    <w:rsid w:val="006145DB"/>
    <w:rsid w:val="00615257"/>
    <w:rsid w:val="00615876"/>
    <w:rsid w:val="00626E3B"/>
    <w:rsid w:val="00634FC6"/>
    <w:rsid w:val="0067706D"/>
    <w:rsid w:val="00693296"/>
    <w:rsid w:val="006A11EA"/>
    <w:rsid w:val="006B4719"/>
    <w:rsid w:val="006B585C"/>
    <w:rsid w:val="006D555D"/>
    <w:rsid w:val="006F4173"/>
    <w:rsid w:val="006F615C"/>
    <w:rsid w:val="00703749"/>
    <w:rsid w:val="007334BA"/>
    <w:rsid w:val="00735084"/>
    <w:rsid w:val="0073545B"/>
    <w:rsid w:val="00735A45"/>
    <w:rsid w:val="00741B3C"/>
    <w:rsid w:val="007449CF"/>
    <w:rsid w:val="00744A8B"/>
    <w:rsid w:val="007676FA"/>
    <w:rsid w:val="007770A8"/>
    <w:rsid w:val="00784D7E"/>
    <w:rsid w:val="007A6B8C"/>
    <w:rsid w:val="007B0617"/>
    <w:rsid w:val="007B56C7"/>
    <w:rsid w:val="007C75F1"/>
    <w:rsid w:val="007E2F73"/>
    <w:rsid w:val="00803A4C"/>
    <w:rsid w:val="0080555D"/>
    <w:rsid w:val="0081312C"/>
    <w:rsid w:val="008213E0"/>
    <w:rsid w:val="008315FD"/>
    <w:rsid w:val="00845130"/>
    <w:rsid w:val="008825C8"/>
    <w:rsid w:val="008D022F"/>
    <w:rsid w:val="008E6544"/>
    <w:rsid w:val="008F387B"/>
    <w:rsid w:val="0092351E"/>
    <w:rsid w:val="00924A89"/>
    <w:rsid w:val="00926A6E"/>
    <w:rsid w:val="00926BAC"/>
    <w:rsid w:val="00940252"/>
    <w:rsid w:val="0094253B"/>
    <w:rsid w:val="00943540"/>
    <w:rsid w:val="0098660F"/>
    <w:rsid w:val="00993DD7"/>
    <w:rsid w:val="009A7E41"/>
    <w:rsid w:val="009C283A"/>
    <w:rsid w:val="009C6016"/>
    <w:rsid w:val="009C6853"/>
    <w:rsid w:val="009E0A52"/>
    <w:rsid w:val="009F329C"/>
    <w:rsid w:val="009F3C1C"/>
    <w:rsid w:val="00A279DA"/>
    <w:rsid w:val="00A331FC"/>
    <w:rsid w:val="00A362DF"/>
    <w:rsid w:val="00A36E6B"/>
    <w:rsid w:val="00A37E09"/>
    <w:rsid w:val="00A43EB6"/>
    <w:rsid w:val="00A473F3"/>
    <w:rsid w:val="00A50617"/>
    <w:rsid w:val="00A7622F"/>
    <w:rsid w:val="00A807F2"/>
    <w:rsid w:val="00A81A1F"/>
    <w:rsid w:val="00A84D0B"/>
    <w:rsid w:val="00A97D71"/>
    <w:rsid w:val="00AB34E6"/>
    <w:rsid w:val="00AC1DBB"/>
    <w:rsid w:val="00AD07A1"/>
    <w:rsid w:val="00AE4EDF"/>
    <w:rsid w:val="00AE7504"/>
    <w:rsid w:val="00AF744E"/>
    <w:rsid w:val="00B03839"/>
    <w:rsid w:val="00B127FB"/>
    <w:rsid w:val="00B1307C"/>
    <w:rsid w:val="00B43C02"/>
    <w:rsid w:val="00B50973"/>
    <w:rsid w:val="00B602C4"/>
    <w:rsid w:val="00B837C9"/>
    <w:rsid w:val="00B92F91"/>
    <w:rsid w:val="00BA32BB"/>
    <w:rsid w:val="00BA4964"/>
    <w:rsid w:val="00BB4C8C"/>
    <w:rsid w:val="00BB4F6B"/>
    <w:rsid w:val="00BC2A19"/>
    <w:rsid w:val="00BC346F"/>
    <w:rsid w:val="00BC4CC2"/>
    <w:rsid w:val="00BC61AF"/>
    <w:rsid w:val="00BD085C"/>
    <w:rsid w:val="00BD692F"/>
    <w:rsid w:val="00BE0627"/>
    <w:rsid w:val="00C305B2"/>
    <w:rsid w:val="00C34564"/>
    <w:rsid w:val="00C45393"/>
    <w:rsid w:val="00C522F6"/>
    <w:rsid w:val="00C61CE0"/>
    <w:rsid w:val="00C67B1C"/>
    <w:rsid w:val="00C729FA"/>
    <w:rsid w:val="00C741DB"/>
    <w:rsid w:val="00C74495"/>
    <w:rsid w:val="00C76CE2"/>
    <w:rsid w:val="00C82F4E"/>
    <w:rsid w:val="00C94042"/>
    <w:rsid w:val="00CA0A54"/>
    <w:rsid w:val="00CA6CBD"/>
    <w:rsid w:val="00CB72BA"/>
    <w:rsid w:val="00CB7B06"/>
    <w:rsid w:val="00CC2018"/>
    <w:rsid w:val="00CF0E0A"/>
    <w:rsid w:val="00CF3A7A"/>
    <w:rsid w:val="00D0274F"/>
    <w:rsid w:val="00D11FE1"/>
    <w:rsid w:val="00D27092"/>
    <w:rsid w:val="00D3496A"/>
    <w:rsid w:val="00D42F99"/>
    <w:rsid w:val="00D527DC"/>
    <w:rsid w:val="00D55B16"/>
    <w:rsid w:val="00D92D7C"/>
    <w:rsid w:val="00DB39BF"/>
    <w:rsid w:val="00DB6F3E"/>
    <w:rsid w:val="00DC0ED7"/>
    <w:rsid w:val="00DF37BD"/>
    <w:rsid w:val="00DF7064"/>
    <w:rsid w:val="00E14715"/>
    <w:rsid w:val="00E1597F"/>
    <w:rsid w:val="00E16C75"/>
    <w:rsid w:val="00E240D6"/>
    <w:rsid w:val="00E31BC6"/>
    <w:rsid w:val="00E530A1"/>
    <w:rsid w:val="00E57E76"/>
    <w:rsid w:val="00E70BEB"/>
    <w:rsid w:val="00E83113"/>
    <w:rsid w:val="00E9722A"/>
    <w:rsid w:val="00EA12EF"/>
    <w:rsid w:val="00EA28E3"/>
    <w:rsid w:val="00EC635B"/>
    <w:rsid w:val="00ED091D"/>
    <w:rsid w:val="00ED46F0"/>
    <w:rsid w:val="00EE601B"/>
    <w:rsid w:val="00F113FE"/>
    <w:rsid w:val="00F137AA"/>
    <w:rsid w:val="00F14081"/>
    <w:rsid w:val="00F40C29"/>
    <w:rsid w:val="00F47FB2"/>
    <w:rsid w:val="00F548A3"/>
    <w:rsid w:val="00F63F4E"/>
    <w:rsid w:val="00F66696"/>
    <w:rsid w:val="00F671E0"/>
    <w:rsid w:val="00F874DF"/>
    <w:rsid w:val="00F93AE9"/>
    <w:rsid w:val="00F947E9"/>
    <w:rsid w:val="00FA3F27"/>
    <w:rsid w:val="00FA46E5"/>
    <w:rsid w:val="00FA4723"/>
    <w:rsid w:val="00FB52A0"/>
    <w:rsid w:val="00FD20FA"/>
    <w:rsid w:val="00FD536D"/>
    <w:rsid w:val="00FD7041"/>
    <w:rsid w:val="00FE3E34"/>
    <w:rsid w:val="00FF70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B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7E09"/>
    <w:pPr>
      <w:suppressAutoHyphens/>
    </w:pPr>
    <w:rPr>
      <w:sz w:val="24"/>
      <w:szCs w:val="24"/>
      <w:lang w:eastAsia="ar-SA"/>
    </w:rPr>
  </w:style>
  <w:style w:type="paragraph" w:styleId="Nadpis1">
    <w:name w:val="heading 1"/>
    <w:basedOn w:val="Normln"/>
    <w:next w:val="Normln"/>
    <w:link w:val="Nadpis1Char"/>
    <w:uiPriority w:val="9"/>
    <w:qFormat/>
    <w:rsid w:val="003E228D"/>
    <w:pPr>
      <w:keepNext/>
      <w:suppressAutoHyphens w:val="0"/>
      <w:outlineLvl w:val="0"/>
    </w:pPr>
    <w:rPr>
      <w:rFonts w:ascii="Cambria" w:hAnsi="Cambria"/>
      <w:b/>
      <w:bCs/>
      <w:kern w:val="32"/>
      <w:sz w:val="32"/>
      <w:szCs w:val="32"/>
    </w:rPr>
  </w:style>
  <w:style w:type="paragraph" w:styleId="Nadpis2">
    <w:name w:val="heading 2"/>
    <w:basedOn w:val="Normln"/>
    <w:next w:val="Normln"/>
    <w:link w:val="Nadpis2Char"/>
    <w:uiPriority w:val="9"/>
    <w:qFormat/>
    <w:rsid w:val="003E228D"/>
    <w:pPr>
      <w:keepNext/>
      <w:outlineLvl w:val="1"/>
    </w:pPr>
    <w:rPr>
      <w:rFonts w:ascii="Cambria" w:hAnsi="Cambria"/>
      <w:b/>
      <w:bCs/>
      <w:i/>
      <w:iCs/>
      <w:sz w:val="28"/>
      <w:szCs w:val="28"/>
    </w:rPr>
  </w:style>
  <w:style w:type="paragraph" w:styleId="Nadpis3">
    <w:name w:val="heading 3"/>
    <w:basedOn w:val="Normln"/>
    <w:next w:val="Normln"/>
    <w:link w:val="Nadpis3Char"/>
    <w:uiPriority w:val="9"/>
    <w:qFormat/>
    <w:rsid w:val="006D555D"/>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B5848"/>
    <w:rPr>
      <w:rFonts w:ascii="Cambria" w:eastAsia="Times New Roman" w:hAnsi="Cambria" w:cs="Times New Roman"/>
      <w:b/>
      <w:bCs/>
      <w:kern w:val="32"/>
      <w:sz w:val="32"/>
      <w:szCs w:val="32"/>
      <w:lang w:eastAsia="ar-SA"/>
    </w:rPr>
  </w:style>
  <w:style w:type="character" w:customStyle="1" w:styleId="Nadpis2Char">
    <w:name w:val="Nadpis 2 Char"/>
    <w:link w:val="Nadpis2"/>
    <w:uiPriority w:val="9"/>
    <w:semiHidden/>
    <w:rsid w:val="004B5848"/>
    <w:rPr>
      <w:rFonts w:ascii="Cambria" w:eastAsia="Times New Roman" w:hAnsi="Cambria" w:cs="Times New Roman"/>
      <w:b/>
      <w:bCs/>
      <w:i/>
      <w:iCs/>
      <w:sz w:val="28"/>
      <w:szCs w:val="28"/>
      <w:lang w:eastAsia="ar-SA"/>
    </w:rPr>
  </w:style>
  <w:style w:type="character" w:customStyle="1" w:styleId="Nadpis3Char">
    <w:name w:val="Nadpis 3 Char"/>
    <w:link w:val="Nadpis3"/>
    <w:uiPriority w:val="9"/>
    <w:semiHidden/>
    <w:locked/>
    <w:rsid w:val="006D555D"/>
    <w:rPr>
      <w:rFonts w:ascii="Cambria" w:hAnsi="Cambria" w:cs="Times New Roman"/>
      <w:b/>
      <w:bCs/>
      <w:sz w:val="26"/>
      <w:szCs w:val="26"/>
      <w:lang w:eastAsia="ar-SA" w:bidi="ar-SA"/>
    </w:rPr>
  </w:style>
  <w:style w:type="character" w:customStyle="1" w:styleId="Absatz-Standardschriftart">
    <w:name w:val="Absatz-Standardschriftart"/>
    <w:rsid w:val="003E228D"/>
  </w:style>
  <w:style w:type="character" w:customStyle="1" w:styleId="WW-Absatz-Standardschriftart">
    <w:name w:val="WW-Absatz-Standardschriftart"/>
    <w:rsid w:val="003E228D"/>
  </w:style>
  <w:style w:type="character" w:customStyle="1" w:styleId="WW-Absatz-Standardschriftart1">
    <w:name w:val="WW-Absatz-Standardschriftart1"/>
    <w:rsid w:val="003E228D"/>
  </w:style>
  <w:style w:type="character" w:customStyle="1" w:styleId="Standardnpsmoodstavce1">
    <w:name w:val="Standardní písmo odstavce1"/>
    <w:rsid w:val="003E228D"/>
  </w:style>
  <w:style w:type="paragraph" w:customStyle="1" w:styleId="Nadpis">
    <w:name w:val="Nadpis"/>
    <w:basedOn w:val="Normln"/>
    <w:next w:val="Zkladntext"/>
    <w:rsid w:val="003E228D"/>
    <w:pPr>
      <w:keepNext/>
      <w:spacing w:before="240" w:after="120"/>
    </w:pPr>
    <w:rPr>
      <w:rFonts w:ascii="Arial" w:hAnsi="Arial" w:cs="Tahoma"/>
      <w:sz w:val="28"/>
      <w:szCs w:val="28"/>
    </w:rPr>
  </w:style>
  <w:style w:type="paragraph" w:styleId="Zkladntext">
    <w:name w:val="Body Text"/>
    <w:basedOn w:val="Normln"/>
    <w:link w:val="ZkladntextChar"/>
    <w:uiPriority w:val="99"/>
    <w:rsid w:val="003E228D"/>
    <w:pPr>
      <w:spacing w:after="120"/>
    </w:pPr>
  </w:style>
  <w:style w:type="character" w:customStyle="1" w:styleId="ZkladntextChar">
    <w:name w:val="Základní text Char"/>
    <w:link w:val="Zkladntext"/>
    <w:uiPriority w:val="99"/>
    <w:locked/>
    <w:rsid w:val="005D52CF"/>
    <w:rPr>
      <w:rFonts w:cs="Times New Roman"/>
      <w:sz w:val="24"/>
      <w:szCs w:val="24"/>
      <w:lang w:eastAsia="ar-SA" w:bidi="ar-SA"/>
    </w:rPr>
  </w:style>
  <w:style w:type="paragraph" w:styleId="Seznam">
    <w:name w:val="List"/>
    <w:basedOn w:val="Zkladntext"/>
    <w:uiPriority w:val="99"/>
    <w:rsid w:val="003E228D"/>
    <w:rPr>
      <w:rFonts w:cs="Tahoma"/>
    </w:rPr>
  </w:style>
  <w:style w:type="paragraph" w:customStyle="1" w:styleId="Popisek">
    <w:name w:val="Popisek"/>
    <w:basedOn w:val="Normln"/>
    <w:rsid w:val="003E228D"/>
    <w:pPr>
      <w:suppressLineNumbers/>
      <w:spacing w:before="120" w:after="120"/>
    </w:pPr>
    <w:rPr>
      <w:rFonts w:cs="Tahoma"/>
      <w:i/>
      <w:iCs/>
    </w:rPr>
  </w:style>
  <w:style w:type="paragraph" w:customStyle="1" w:styleId="Rejstk">
    <w:name w:val="Rejstřík"/>
    <w:basedOn w:val="Normln"/>
    <w:rsid w:val="003E228D"/>
    <w:pPr>
      <w:suppressLineNumbers/>
    </w:pPr>
    <w:rPr>
      <w:rFonts w:cs="Tahoma"/>
    </w:rPr>
  </w:style>
  <w:style w:type="paragraph" w:styleId="Zkladntext2">
    <w:name w:val="Body Text 2"/>
    <w:basedOn w:val="Normln"/>
    <w:link w:val="Zkladntext2Char"/>
    <w:uiPriority w:val="99"/>
    <w:rsid w:val="009A7E41"/>
    <w:pPr>
      <w:ind w:left="862"/>
      <w:jc w:val="both"/>
    </w:pPr>
  </w:style>
  <w:style w:type="character" w:customStyle="1" w:styleId="Zkladntext2Char">
    <w:name w:val="Základní text 2 Char"/>
    <w:link w:val="Zkladntext2"/>
    <w:uiPriority w:val="99"/>
    <w:semiHidden/>
    <w:rsid w:val="004B5848"/>
    <w:rPr>
      <w:sz w:val="24"/>
      <w:szCs w:val="24"/>
      <w:lang w:eastAsia="ar-SA"/>
    </w:rPr>
  </w:style>
  <w:style w:type="paragraph" w:styleId="Textbubliny">
    <w:name w:val="Balloon Text"/>
    <w:basedOn w:val="Normln"/>
    <w:link w:val="TextbublinyChar"/>
    <w:uiPriority w:val="99"/>
    <w:semiHidden/>
    <w:unhideWhenUsed/>
    <w:rsid w:val="009C283A"/>
    <w:rPr>
      <w:rFonts w:ascii="Tahoma" w:hAnsi="Tahoma" w:cs="Tahoma"/>
      <w:sz w:val="16"/>
      <w:szCs w:val="16"/>
    </w:rPr>
  </w:style>
  <w:style w:type="character" w:customStyle="1" w:styleId="TextbublinyChar">
    <w:name w:val="Text bubliny Char"/>
    <w:link w:val="Textbubliny"/>
    <w:uiPriority w:val="99"/>
    <w:semiHidden/>
    <w:locked/>
    <w:rsid w:val="009C283A"/>
    <w:rPr>
      <w:rFonts w:ascii="Tahoma" w:hAnsi="Tahoma" w:cs="Tahoma"/>
      <w:sz w:val="16"/>
      <w:szCs w:val="16"/>
      <w:lang w:eastAsia="ar-SA" w:bidi="ar-SA"/>
    </w:rPr>
  </w:style>
  <w:style w:type="character" w:styleId="Hypertextovodkaz">
    <w:name w:val="Hyperlink"/>
    <w:uiPriority w:val="99"/>
    <w:unhideWhenUsed/>
    <w:rsid w:val="00A43EB6"/>
    <w:rPr>
      <w:rFonts w:cs="Times New Roman"/>
      <w:color w:val="0000FF"/>
      <w:u w:val="single"/>
    </w:rPr>
  </w:style>
  <w:style w:type="character" w:styleId="Odkaznakoment">
    <w:name w:val="annotation reference"/>
    <w:uiPriority w:val="99"/>
    <w:semiHidden/>
    <w:unhideWhenUsed/>
    <w:rsid w:val="00F40C29"/>
    <w:rPr>
      <w:rFonts w:cs="Times New Roman"/>
      <w:sz w:val="16"/>
      <w:szCs w:val="16"/>
    </w:rPr>
  </w:style>
  <w:style w:type="paragraph" w:styleId="Textkomente">
    <w:name w:val="annotation text"/>
    <w:basedOn w:val="Normln"/>
    <w:link w:val="TextkomenteChar"/>
    <w:uiPriority w:val="99"/>
    <w:semiHidden/>
    <w:unhideWhenUsed/>
    <w:rsid w:val="00F40C29"/>
    <w:rPr>
      <w:sz w:val="20"/>
      <w:szCs w:val="20"/>
    </w:rPr>
  </w:style>
  <w:style w:type="character" w:customStyle="1" w:styleId="TextkomenteChar">
    <w:name w:val="Text komentáře Char"/>
    <w:link w:val="Textkomente"/>
    <w:uiPriority w:val="99"/>
    <w:semiHidden/>
    <w:locked/>
    <w:rsid w:val="00F40C29"/>
    <w:rPr>
      <w:rFonts w:cs="Times New Roman"/>
      <w:lang w:eastAsia="ar-SA" w:bidi="ar-SA"/>
    </w:rPr>
  </w:style>
  <w:style w:type="paragraph" w:styleId="Pedmtkomente">
    <w:name w:val="annotation subject"/>
    <w:basedOn w:val="Textkomente"/>
    <w:next w:val="Textkomente"/>
    <w:link w:val="PedmtkomenteChar"/>
    <w:uiPriority w:val="99"/>
    <w:semiHidden/>
    <w:unhideWhenUsed/>
    <w:rsid w:val="00F40C29"/>
    <w:rPr>
      <w:b/>
      <w:bCs/>
    </w:rPr>
  </w:style>
  <w:style w:type="character" w:customStyle="1" w:styleId="PedmtkomenteChar">
    <w:name w:val="Předmět komentáře Char"/>
    <w:link w:val="Pedmtkomente"/>
    <w:uiPriority w:val="99"/>
    <w:semiHidden/>
    <w:locked/>
    <w:rsid w:val="00F40C29"/>
    <w:rPr>
      <w:rFonts w:cs="Times New Roman"/>
      <w:b/>
      <w:bCs/>
      <w:lang w:eastAsia="ar-SA" w:bidi="ar-SA"/>
    </w:rPr>
  </w:style>
  <w:style w:type="paragraph" w:styleId="Zhlav">
    <w:name w:val="header"/>
    <w:basedOn w:val="Normln"/>
    <w:link w:val="ZhlavChar"/>
    <w:uiPriority w:val="99"/>
    <w:unhideWhenUsed/>
    <w:rsid w:val="006B4719"/>
    <w:pPr>
      <w:tabs>
        <w:tab w:val="center" w:pos="4536"/>
        <w:tab w:val="right" w:pos="9072"/>
      </w:tabs>
    </w:pPr>
  </w:style>
  <w:style w:type="character" w:customStyle="1" w:styleId="ZhlavChar">
    <w:name w:val="Záhlaví Char"/>
    <w:link w:val="Zhlav"/>
    <w:uiPriority w:val="99"/>
    <w:locked/>
    <w:rsid w:val="006B4719"/>
    <w:rPr>
      <w:rFonts w:cs="Times New Roman"/>
      <w:sz w:val="24"/>
      <w:szCs w:val="24"/>
      <w:lang w:eastAsia="ar-SA" w:bidi="ar-SA"/>
    </w:rPr>
  </w:style>
  <w:style w:type="paragraph" w:styleId="Zpat">
    <w:name w:val="footer"/>
    <w:basedOn w:val="Normln"/>
    <w:link w:val="ZpatChar"/>
    <w:uiPriority w:val="99"/>
    <w:unhideWhenUsed/>
    <w:rsid w:val="006B4719"/>
    <w:pPr>
      <w:tabs>
        <w:tab w:val="center" w:pos="4536"/>
        <w:tab w:val="right" w:pos="9072"/>
      </w:tabs>
    </w:pPr>
  </w:style>
  <w:style w:type="character" w:customStyle="1" w:styleId="ZpatChar">
    <w:name w:val="Zápatí Char"/>
    <w:link w:val="Zpat"/>
    <w:uiPriority w:val="99"/>
    <w:locked/>
    <w:rsid w:val="006B4719"/>
    <w:rPr>
      <w:rFonts w:cs="Times New Roman"/>
      <w:sz w:val="24"/>
      <w:szCs w:val="24"/>
      <w:lang w:eastAsia="ar-SA" w:bidi="ar-SA"/>
    </w:rPr>
  </w:style>
  <w:style w:type="paragraph" w:styleId="Zkladntextodsazen">
    <w:name w:val="Body Text Indent"/>
    <w:basedOn w:val="Normln"/>
    <w:link w:val="ZkladntextodsazenChar"/>
    <w:uiPriority w:val="99"/>
    <w:unhideWhenUsed/>
    <w:rsid w:val="00FA4723"/>
    <w:pPr>
      <w:spacing w:after="120"/>
      <w:ind w:left="283"/>
    </w:pPr>
  </w:style>
  <w:style w:type="character" w:customStyle="1" w:styleId="ZkladntextodsazenChar">
    <w:name w:val="Základní text odsazený Char"/>
    <w:basedOn w:val="Standardnpsmoodstavce"/>
    <w:link w:val="Zkladntextodsazen"/>
    <w:uiPriority w:val="99"/>
    <w:rsid w:val="00FA4723"/>
    <w:rPr>
      <w:sz w:val="24"/>
      <w:szCs w:val="24"/>
      <w:lang w:eastAsia="ar-SA"/>
    </w:rPr>
  </w:style>
  <w:style w:type="paragraph" w:styleId="Odstavecseseznamem">
    <w:name w:val="List Paragraph"/>
    <w:basedOn w:val="Normln"/>
    <w:uiPriority w:val="34"/>
    <w:qFormat/>
    <w:rsid w:val="007B56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7E09"/>
    <w:pPr>
      <w:suppressAutoHyphens/>
    </w:pPr>
    <w:rPr>
      <w:sz w:val="24"/>
      <w:szCs w:val="24"/>
      <w:lang w:eastAsia="ar-SA"/>
    </w:rPr>
  </w:style>
  <w:style w:type="paragraph" w:styleId="Nadpis1">
    <w:name w:val="heading 1"/>
    <w:basedOn w:val="Normln"/>
    <w:next w:val="Normln"/>
    <w:link w:val="Nadpis1Char"/>
    <w:uiPriority w:val="9"/>
    <w:qFormat/>
    <w:rsid w:val="003E228D"/>
    <w:pPr>
      <w:keepNext/>
      <w:suppressAutoHyphens w:val="0"/>
      <w:outlineLvl w:val="0"/>
    </w:pPr>
    <w:rPr>
      <w:rFonts w:ascii="Cambria" w:hAnsi="Cambria"/>
      <w:b/>
      <w:bCs/>
      <w:kern w:val="32"/>
      <w:sz w:val="32"/>
      <w:szCs w:val="32"/>
    </w:rPr>
  </w:style>
  <w:style w:type="paragraph" w:styleId="Nadpis2">
    <w:name w:val="heading 2"/>
    <w:basedOn w:val="Normln"/>
    <w:next w:val="Normln"/>
    <w:link w:val="Nadpis2Char"/>
    <w:uiPriority w:val="9"/>
    <w:qFormat/>
    <w:rsid w:val="003E228D"/>
    <w:pPr>
      <w:keepNext/>
      <w:outlineLvl w:val="1"/>
    </w:pPr>
    <w:rPr>
      <w:rFonts w:ascii="Cambria" w:hAnsi="Cambria"/>
      <w:b/>
      <w:bCs/>
      <w:i/>
      <w:iCs/>
      <w:sz w:val="28"/>
      <w:szCs w:val="28"/>
    </w:rPr>
  </w:style>
  <w:style w:type="paragraph" w:styleId="Nadpis3">
    <w:name w:val="heading 3"/>
    <w:basedOn w:val="Normln"/>
    <w:next w:val="Normln"/>
    <w:link w:val="Nadpis3Char"/>
    <w:uiPriority w:val="9"/>
    <w:qFormat/>
    <w:rsid w:val="006D555D"/>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B5848"/>
    <w:rPr>
      <w:rFonts w:ascii="Cambria" w:eastAsia="Times New Roman" w:hAnsi="Cambria" w:cs="Times New Roman"/>
      <w:b/>
      <w:bCs/>
      <w:kern w:val="32"/>
      <w:sz w:val="32"/>
      <w:szCs w:val="32"/>
      <w:lang w:eastAsia="ar-SA"/>
    </w:rPr>
  </w:style>
  <w:style w:type="character" w:customStyle="1" w:styleId="Nadpis2Char">
    <w:name w:val="Nadpis 2 Char"/>
    <w:link w:val="Nadpis2"/>
    <w:uiPriority w:val="9"/>
    <w:semiHidden/>
    <w:rsid w:val="004B5848"/>
    <w:rPr>
      <w:rFonts w:ascii="Cambria" w:eastAsia="Times New Roman" w:hAnsi="Cambria" w:cs="Times New Roman"/>
      <w:b/>
      <w:bCs/>
      <w:i/>
      <w:iCs/>
      <w:sz w:val="28"/>
      <w:szCs w:val="28"/>
      <w:lang w:eastAsia="ar-SA"/>
    </w:rPr>
  </w:style>
  <w:style w:type="character" w:customStyle="1" w:styleId="Nadpis3Char">
    <w:name w:val="Nadpis 3 Char"/>
    <w:link w:val="Nadpis3"/>
    <w:uiPriority w:val="9"/>
    <w:semiHidden/>
    <w:locked/>
    <w:rsid w:val="006D555D"/>
    <w:rPr>
      <w:rFonts w:ascii="Cambria" w:hAnsi="Cambria" w:cs="Times New Roman"/>
      <w:b/>
      <w:bCs/>
      <w:sz w:val="26"/>
      <w:szCs w:val="26"/>
      <w:lang w:eastAsia="ar-SA" w:bidi="ar-SA"/>
    </w:rPr>
  </w:style>
  <w:style w:type="character" w:customStyle="1" w:styleId="Absatz-Standardschriftart">
    <w:name w:val="Absatz-Standardschriftart"/>
    <w:rsid w:val="003E228D"/>
  </w:style>
  <w:style w:type="character" w:customStyle="1" w:styleId="WW-Absatz-Standardschriftart">
    <w:name w:val="WW-Absatz-Standardschriftart"/>
    <w:rsid w:val="003E228D"/>
  </w:style>
  <w:style w:type="character" w:customStyle="1" w:styleId="WW-Absatz-Standardschriftart1">
    <w:name w:val="WW-Absatz-Standardschriftart1"/>
    <w:rsid w:val="003E228D"/>
  </w:style>
  <w:style w:type="character" w:customStyle="1" w:styleId="Standardnpsmoodstavce1">
    <w:name w:val="Standardní písmo odstavce1"/>
    <w:rsid w:val="003E228D"/>
  </w:style>
  <w:style w:type="paragraph" w:customStyle="1" w:styleId="Nadpis">
    <w:name w:val="Nadpis"/>
    <w:basedOn w:val="Normln"/>
    <w:next w:val="Zkladntext"/>
    <w:rsid w:val="003E228D"/>
    <w:pPr>
      <w:keepNext/>
      <w:spacing w:before="240" w:after="120"/>
    </w:pPr>
    <w:rPr>
      <w:rFonts w:ascii="Arial" w:hAnsi="Arial" w:cs="Tahoma"/>
      <w:sz w:val="28"/>
      <w:szCs w:val="28"/>
    </w:rPr>
  </w:style>
  <w:style w:type="paragraph" w:styleId="Zkladntext">
    <w:name w:val="Body Text"/>
    <w:basedOn w:val="Normln"/>
    <w:link w:val="ZkladntextChar"/>
    <w:uiPriority w:val="99"/>
    <w:rsid w:val="003E228D"/>
    <w:pPr>
      <w:spacing w:after="120"/>
    </w:pPr>
  </w:style>
  <w:style w:type="character" w:customStyle="1" w:styleId="ZkladntextChar">
    <w:name w:val="Základní text Char"/>
    <w:link w:val="Zkladntext"/>
    <w:uiPriority w:val="99"/>
    <w:locked/>
    <w:rsid w:val="005D52CF"/>
    <w:rPr>
      <w:rFonts w:cs="Times New Roman"/>
      <w:sz w:val="24"/>
      <w:szCs w:val="24"/>
      <w:lang w:eastAsia="ar-SA" w:bidi="ar-SA"/>
    </w:rPr>
  </w:style>
  <w:style w:type="paragraph" w:styleId="Seznam">
    <w:name w:val="List"/>
    <w:basedOn w:val="Zkladntext"/>
    <w:uiPriority w:val="99"/>
    <w:rsid w:val="003E228D"/>
    <w:rPr>
      <w:rFonts w:cs="Tahoma"/>
    </w:rPr>
  </w:style>
  <w:style w:type="paragraph" w:customStyle="1" w:styleId="Popisek">
    <w:name w:val="Popisek"/>
    <w:basedOn w:val="Normln"/>
    <w:rsid w:val="003E228D"/>
    <w:pPr>
      <w:suppressLineNumbers/>
      <w:spacing w:before="120" w:after="120"/>
    </w:pPr>
    <w:rPr>
      <w:rFonts w:cs="Tahoma"/>
      <w:i/>
      <w:iCs/>
    </w:rPr>
  </w:style>
  <w:style w:type="paragraph" w:customStyle="1" w:styleId="Rejstk">
    <w:name w:val="Rejstřík"/>
    <w:basedOn w:val="Normln"/>
    <w:rsid w:val="003E228D"/>
    <w:pPr>
      <w:suppressLineNumbers/>
    </w:pPr>
    <w:rPr>
      <w:rFonts w:cs="Tahoma"/>
    </w:rPr>
  </w:style>
  <w:style w:type="paragraph" w:styleId="Zkladntext2">
    <w:name w:val="Body Text 2"/>
    <w:basedOn w:val="Normln"/>
    <w:link w:val="Zkladntext2Char"/>
    <w:uiPriority w:val="99"/>
    <w:rsid w:val="009A7E41"/>
    <w:pPr>
      <w:ind w:left="862"/>
      <w:jc w:val="both"/>
    </w:pPr>
  </w:style>
  <w:style w:type="character" w:customStyle="1" w:styleId="Zkladntext2Char">
    <w:name w:val="Základní text 2 Char"/>
    <w:link w:val="Zkladntext2"/>
    <w:uiPriority w:val="99"/>
    <w:semiHidden/>
    <w:rsid w:val="004B5848"/>
    <w:rPr>
      <w:sz w:val="24"/>
      <w:szCs w:val="24"/>
      <w:lang w:eastAsia="ar-SA"/>
    </w:rPr>
  </w:style>
  <w:style w:type="paragraph" w:styleId="Textbubliny">
    <w:name w:val="Balloon Text"/>
    <w:basedOn w:val="Normln"/>
    <w:link w:val="TextbublinyChar"/>
    <w:uiPriority w:val="99"/>
    <w:semiHidden/>
    <w:unhideWhenUsed/>
    <w:rsid w:val="009C283A"/>
    <w:rPr>
      <w:rFonts w:ascii="Tahoma" w:hAnsi="Tahoma" w:cs="Tahoma"/>
      <w:sz w:val="16"/>
      <w:szCs w:val="16"/>
    </w:rPr>
  </w:style>
  <w:style w:type="character" w:customStyle="1" w:styleId="TextbublinyChar">
    <w:name w:val="Text bubliny Char"/>
    <w:link w:val="Textbubliny"/>
    <w:uiPriority w:val="99"/>
    <w:semiHidden/>
    <w:locked/>
    <w:rsid w:val="009C283A"/>
    <w:rPr>
      <w:rFonts w:ascii="Tahoma" w:hAnsi="Tahoma" w:cs="Tahoma"/>
      <w:sz w:val="16"/>
      <w:szCs w:val="16"/>
      <w:lang w:eastAsia="ar-SA" w:bidi="ar-SA"/>
    </w:rPr>
  </w:style>
  <w:style w:type="character" w:styleId="Hypertextovodkaz">
    <w:name w:val="Hyperlink"/>
    <w:uiPriority w:val="99"/>
    <w:unhideWhenUsed/>
    <w:rsid w:val="00A43EB6"/>
    <w:rPr>
      <w:rFonts w:cs="Times New Roman"/>
      <w:color w:val="0000FF"/>
      <w:u w:val="single"/>
    </w:rPr>
  </w:style>
  <w:style w:type="character" w:styleId="Odkaznakoment">
    <w:name w:val="annotation reference"/>
    <w:uiPriority w:val="99"/>
    <w:semiHidden/>
    <w:unhideWhenUsed/>
    <w:rsid w:val="00F40C29"/>
    <w:rPr>
      <w:rFonts w:cs="Times New Roman"/>
      <w:sz w:val="16"/>
      <w:szCs w:val="16"/>
    </w:rPr>
  </w:style>
  <w:style w:type="paragraph" w:styleId="Textkomente">
    <w:name w:val="annotation text"/>
    <w:basedOn w:val="Normln"/>
    <w:link w:val="TextkomenteChar"/>
    <w:uiPriority w:val="99"/>
    <w:semiHidden/>
    <w:unhideWhenUsed/>
    <w:rsid w:val="00F40C29"/>
    <w:rPr>
      <w:sz w:val="20"/>
      <w:szCs w:val="20"/>
    </w:rPr>
  </w:style>
  <w:style w:type="character" w:customStyle="1" w:styleId="TextkomenteChar">
    <w:name w:val="Text komentáře Char"/>
    <w:link w:val="Textkomente"/>
    <w:uiPriority w:val="99"/>
    <w:semiHidden/>
    <w:locked/>
    <w:rsid w:val="00F40C29"/>
    <w:rPr>
      <w:rFonts w:cs="Times New Roman"/>
      <w:lang w:eastAsia="ar-SA" w:bidi="ar-SA"/>
    </w:rPr>
  </w:style>
  <w:style w:type="paragraph" w:styleId="Pedmtkomente">
    <w:name w:val="annotation subject"/>
    <w:basedOn w:val="Textkomente"/>
    <w:next w:val="Textkomente"/>
    <w:link w:val="PedmtkomenteChar"/>
    <w:uiPriority w:val="99"/>
    <w:semiHidden/>
    <w:unhideWhenUsed/>
    <w:rsid w:val="00F40C29"/>
    <w:rPr>
      <w:b/>
      <w:bCs/>
    </w:rPr>
  </w:style>
  <w:style w:type="character" w:customStyle="1" w:styleId="PedmtkomenteChar">
    <w:name w:val="Předmět komentáře Char"/>
    <w:link w:val="Pedmtkomente"/>
    <w:uiPriority w:val="99"/>
    <w:semiHidden/>
    <w:locked/>
    <w:rsid w:val="00F40C29"/>
    <w:rPr>
      <w:rFonts w:cs="Times New Roman"/>
      <w:b/>
      <w:bCs/>
      <w:lang w:eastAsia="ar-SA" w:bidi="ar-SA"/>
    </w:rPr>
  </w:style>
  <w:style w:type="paragraph" w:styleId="Zhlav">
    <w:name w:val="header"/>
    <w:basedOn w:val="Normln"/>
    <w:link w:val="ZhlavChar"/>
    <w:uiPriority w:val="99"/>
    <w:unhideWhenUsed/>
    <w:rsid w:val="006B4719"/>
    <w:pPr>
      <w:tabs>
        <w:tab w:val="center" w:pos="4536"/>
        <w:tab w:val="right" w:pos="9072"/>
      </w:tabs>
    </w:pPr>
  </w:style>
  <w:style w:type="character" w:customStyle="1" w:styleId="ZhlavChar">
    <w:name w:val="Záhlaví Char"/>
    <w:link w:val="Zhlav"/>
    <w:uiPriority w:val="99"/>
    <w:locked/>
    <w:rsid w:val="006B4719"/>
    <w:rPr>
      <w:rFonts w:cs="Times New Roman"/>
      <w:sz w:val="24"/>
      <w:szCs w:val="24"/>
      <w:lang w:eastAsia="ar-SA" w:bidi="ar-SA"/>
    </w:rPr>
  </w:style>
  <w:style w:type="paragraph" w:styleId="Zpat">
    <w:name w:val="footer"/>
    <w:basedOn w:val="Normln"/>
    <w:link w:val="ZpatChar"/>
    <w:uiPriority w:val="99"/>
    <w:unhideWhenUsed/>
    <w:rsid w:val="006B4719"/>
    <w:pPr>
      <w:tabs>
        <w:tab w:val="center" w:pos="4536"/>
        <w:tab w:val="right" w:pos="9072"/>
      </w:tabs>
    </w:pPr>
  </w:style>
  <w:style w:type="character" w:customStyle="1" w:styleId="ZpatChar">
    <w:name w:val="Zápatí Char"/>
    <w:link w:val="Zpat"/>
    <w:uiPriority w:val="99"/>
    <w:locked/>
    <w:rsid w:val="006B4719"/>
    <w:rPr>
      <w:rFonts w:cs="Times New Roman"/>
      <w:sz w:val="24"/>
      <w:szCs w:val="24"/>
      <w:lang w:eastAsia="ar-SA" w:bidi="ar-SA"/>
    </w:rPr>
  </w:style>
  <w:style w:type="paragraph" w:styleId="Zkladntextodsazen">
    <w:name w:val="Body Text Indent"/>
    <w:basedOn w:val="Normln"/>
    <w:link w:val="ZkladntextodsazenChar"/>
    <w:uiPriority w:val="99"/>
    <w:unhideWhenUsed/>
    <w:rsid w:val="00FA4723"/>
    <w:pPr>
      <w:spacing w:after="120"/>
      <w:ind w:left="283"/>
    </w:pPr>
  </w:style>
  <w:style w:type="character" w:customStyle="1" w:styleId="ZkladntextodsazenChar">
    <w:name w:val="Základní text odsazený Char"/>
    <w:basedOn w:val="Standardnpsmoodstavce"/>
    <w:link w:val="Zkladntextodsazen"/>
    <w:uiPriority w:val="99"/>
    <w:rsid w:val="00FA4723"/>
    <w:rPr>
      <w:sz w:val="24"/>
      <w:szCs w:val="24"/>
      <w:lang w:eastAsia="ar-SA"/>
    </w:rPr>
  </w:style>
  <w:style w:type="paragraph" w:styleId="Odstavecseseznamem">
    <w:name w:val="List Paragraph"/>
    <w:basedOn w:val="Normln"/>
    <w:uiPriority w:val="34"/>
    <w:qFormat/>
    <w:rsid w:val="007B5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3729">
      <w:marLeft w:val="0"/>
      <w:marRight w:val="0"/>
      <w:marTop w:val="0"/>
      <w:marBottom w:val="0"/>
      <w:divBdr>
        <w:top w:val="none" w:sz="0" w:space="0" w:color="auto"/>
        <w:left w:val="none" w:sz="0" w:space="0" w:color="auto"/>
        <w:bottom w:val="none" w:sz="0" w:space="0" w:color="auto"/>
        <w:right w:val="none" w:sz="0" w:space="0" w:color="auto"/>
      </w:divBdr>
    </w:div>
    <w:div w:id="147983730">
      <w:marLeft w:val="0"/>
      <w:marRight w:val="0"/>
      <w:marTop w:val="0"/>
      <w:marBottom w:val="0"/>
      <w:divBdr>
        <w:top w:val="none" w:sz="0" w:space="0" w:color="auto"/>
        <w:left w:val="none" w:sz="0" w:space="0" w:color="auto"/>
        <w:bottom w:val="none" w:sz="0" w:space="0" w:color="auto"/>
        <w:right w:val="none" w:sz="0" w:space="0" w:color="auto"/>
      </w:divBdr>
    </w:div>
    <w:div w:id="147983731">
      <w:marLeft w:val="0"/>
      <w:marRight w:val="0"/>
      <w:marTop w:val="0"/>
      <w:marBottom w:val="0"/>
      <w:divBdr>
        <w:top w:val="none" w:sz="0" w:space="0" w:color="auto"/>
        <w:left w:val="none" w:sz="0" w:space="0" w:color="auto"/>
        <w:bottom w:val="none" w:sz="0" w:space="0" w:color="auto"/>
        <w:right w:val="none" w:sz="0" w:space="0" w:color="auto"/>
      </w:divBdr>
    </w:div>
    <w:div w:id="147983732">
      <w:marLeft w:val="0"/>
      <w:marRight w:val="0"/>
      <w:marTop w:val="0"/>
      <w:marBottom w:val="0"/>
      <w:divBdr>
        <w:top w:val="none" w:sz="0" w:space="0" w:color="auto"/>
        <w:left w:val="none" w:sz="0" w:space="0" w:color="auto"/>
        <w:bottom w:val="none" w:sz="0" w:space="0" w:color="auto"/>
        <w:right w:val="none" w:sz="0" w:space="0" w:color="auto"/>
      </w:divBdr>
    </w:div>
    <w:div w:id="147983733">
      <w:marLeft w:val="0"/>
      <w:marRight w:val="0"/>
      <w:marTop w:val="0"/>
      <w:marBottom w:val="0"/>
      <w:divBdr>
        <w:top w:val="none" w:sz="0" w:space="0" w:color="auto"/>
        <w:left w:val="none" w:sz="0" w:space="0" w:color="auto"/>
        <w:bottom w:val="none" w:sz="0" w:space="0" w:color="auto"/>
        <w:right w:val="none" w:sz="0" w:space="0" w:color="auto"/>
      </w:divBdr>
    </w:div>
    <w:div w:id="147983734">
      <w:marLeft w:val="0"/>
      <w:marRight w:val="0"/>
      <w:marTop w:val="0"/>
      <w:marBottom w:val="0"/>
      <w:divBdr>
        <w:top w:val="none" w:sz="0" w:space="0" w:color="auto"/>
        <w:left w:val="none" w:sz="0" w:space="0" w:color="auto"/>
        <w:bottom w:val="none" w:sz="0" w:space="0" w:color="auto"/>
        <w:right w:val="none" w:sz="0" w:space="0" w:color="auto"/>
      </w:divBdr>
    </w:div>
    <w:div w:id="147983735">
      <w:marLeft w:val="0"/>
      <w:marRight w:val="0"/>
      <w:marTop w:val="0"/>
      <w:marBottom w:val="0"/>
      <w:divBdr>
        <w:top w:val="none" w:sz="0" w:space="0" w:color="auto"/>
        <w:left w:val="none" w:sz="0" w:space="0" w:color="auto"/>
        <w:bottom w:val="none" w:sz="0" w:space="0" w:color="auto"/>
        <w:right w:val="none" w:sz="0" w:space="0" w:color="auto"/>
      </w:divBdr>
    </w:div>
    <w:div w:id="147983736">
      <w:marLeft w:val="0"/>
      <w:marRight w:val="0"/>
      <w:marTop w:val="0"/>
      <w:marBottom w:val="0"/>
      <w:divBdr>
        <w:top w:val="none" w:sz="0" w:space="0" w:color="auto"/>
        <w:left w:val="none" w:sz="0" w:space="0" w:color="auto"/>
        <w:bottom w:val="none" w:sz="0" w:space="0" w:color="auto"/>
        <w:right w:val="none" w:sz="0" w:space="0" w:color="auto"/>
      </w:divBdr>
    </w:div>
    <w:div w:id="147983737">
      <w:marLeft w:val="0"/>
      <w:marRight w:val="0"/>
      <w:marTop w:val="0"/>
      <w:marBottom w:val="0"/>
      <w:divBdr>
        <w:top w:val="none" w:sz="0" w:space="0" w:color="auto"/>
        <w:left w:val="none" w:sz="0" w:space="0" w:color="auto"/>
        <w:bottom w:val="none" w:sz="0" w:space="0" w:color="auto"/>
        <w:right w:val="none" w:sz="0" w:space="0" w:color="auto"/>
      </w:divBdr>
    </w:div>
    <w:div w:id="147983738">
      <w:marLeft w:val="0"/>
      <w:marRight w:val="0"/>
      <w:marTop w:val="0"/>
      <w:marBottom w:val="0"/>
      <w:divBdr>
        <w:top w:val="none" w:sz="0" w:space="0" w:color="auto"/>
        <w:left w:val="none" w:sz="0" w:space="0" w:color="auto"/>
        <w:bottom w:val="none" w:sz="0" w:space="0" w:color="auto"/>
        <w:right w:val="none" w:sz="0" w:space="0" w:color="auto"/>
      </w:divBdr>
    </w:div>
    <w:div w:id="147983739">
      <w:marLeft w:val="0"/>
      <w:marRight w:val="0"/>
      <w:marTop w:val="0"/>
      <w:marBottom w:val="0"/>
      <w:divBdr>
        <w:top w:val="none" w:sz="0" w:space="0" w:color="auto"/>
        <w:left w:val="none" w:sz="0" w:space="0" w:color="auto"/>
        <w:bottom w:val="none" w:sz="0" w:space="0" w:color="auto"/>
        <w:right w:val="none" w:sz="0" w:space="0" w:color="auto"/>
      </w:divBdr>
    </w:div>
    <w:div w:id="147983740">
      <w:marLeft w:val="0"/>
      <w:marRight w:val="0"/>
      <w:marTop w:val="0"/>
      <w:marBottom w:val="0"/>
      <w:divBdr>
        <w:top w:val="none" w:sz="0" w:space="0" w:color="auto"/>
        <w:left w:val="none" w:sz="0" w:space="0" w:color="auto"/>
        <w:bottom w:val="none" w:sz="0" w:space="0" w:color="auto"/>
        <w:right w:val="none" w:sz="0" w:space="0" w:color="auto"/>
      </w:divBdr>
    </w:div>
    <w:div w:id="147983741">
      <w:marLeft w:val="0"/>
      <w:marRight w:val="0"/>
      <w:marTop w:val="0"/>
      <w:marBottom w:val="0"/>
      <w:divBdr>
        <w:top w:val="none" w:sz="0" w:space="0" w:color="auto"/>
        <w:left w:val="none" w:sz="0" w:space="0" w:color="auto"/>
        <w:bottom w:val="none" w:sz="0" w:space="0" w:color="auto"/>
        <w:right w:val="none" w:sz="0" w:space="0" w:color="auto"/>
      </w:divBdr>
    </w:div>
    <w:div w:id="147983742">
      <w:marLeft w:val="0"/>
      <w:marRight w:val="0"/>
      <w:marTop w:val="0"/>
      <w:marBottom w:val="0"/>
      <w:divBdr>
        <w:top w:val="none" w:sz="0" w:space="0" w:color="auto"/>
        <w:left w:val="none" w:sz="0" w:space="0" w:color="auto"/>
        <w:bottom w:val="none" w:sz="0" w:space="0" w:color="auto"/>
        <w:right w:val="none" w:sz="0" w:space="0" w:color="auto"/>
      </w:divBdr>
    </w:div>
    <w:div w:id="147983743">
      <w:marLeft w:val="0"/>
      <w:marRight w:val="0"/>
      <w:marTop w:val="0"/>
      <w:marBottom w:val="0"/>
      <w:divBdr>
        <w:top w:val="none" w:sz="0" w:space="0" w:color="auto"/>
        <w:left w:val="none" w:sz="0" w:space="0" w:color="auto"/>
        <w:bottom w:val="none" w:sz="0" w:space="0" w:color="auto"/>
        <w:right w:val="none" w:sz="0" w:space="0" w:color="auto"/>
      </w:divBdr>
    </w:div>
    <w:div w:id="147983744">
      <w:marLeft w:val="0"/>
      <w:marRight w:val="0"/>
      <w:marTop w:val="0"/>
      <w:marBottom w:val="0"/>
      <w:divBdr>
        <w:top w:val="none" w:sz="0" w:space="0" w:color="auto"/>
        <w:left w:val="none" w:sz="0" w:space="0" w:color="auto"/>
        <w:bottom w:val="none" w:sz="0" w:space="0" w:color="auto"/>
        <w:right w:val="none" w:sz="0" w:space="0" w:color="auto"/>
      </w:divBdr>
    </w:div>
    <w:div w:id="147983745">
      <w:marLeft w:val="0"/>
      <w:marRight w:val="0"/>
      <w:marTop w:val="0"/>
      <w:marBottom w:val="0"/>
      <w:divBdr>
        <w:top w:val="none" w:sz="0" w:space="0" w:color="auto"/>
        <w:left w:val="none" w:sz="0" w:space="0" w:color="auto"/>
        <w:bottom w:val="none" w:sz="0" w:space="0" w:color="auto"/>
        <w:right w:val="none" w:sz="0" w:space="0" w:color="auto"/>
      </w:divBdr>
    </w:div>
    <w:div w:id="147983746">
      <w:marLeft w:val="0"/>
      <w:marRight w:val="0"/>
      <w:marTop w:val="0"/>
      <w:marBottom w:val="0"/>
      <w:divBdr>
        <w:top w:val="none" w:sz="0" w:space="0" w:color="auto"/>
        <w:left w:val="none" w:sz="0" w:space="0" w:color="auto"/>
        <w:bottom w:val="none" w:sz="0" w:space="0" w:color="auto"/>
        <w:right w:val="none" w:sz="0" w:space="0" w:color="auto"/>
      </w:divBdr>
    </w:div>
    <w:div w:id="1016999701">
      <w:bodyDiv w:val="1"/>
      <w:marLeft w:val="0"/>
      <w:marRight w:val="0"/>
      <w:marTop w:val="0"/>
      <w:marBottom w:val="0"/>
      <w:divBdr>
        <w:top w:val="none" w:sz="0" w:space="0" w:color="auto"/>
        <w:left w:val="none" w:sz="0" w:space="0" w:color="auto"/>
        <w:bottom w:val="none" w:sz="0" w:space="0" w:color="auto"/>
        <w:right w:val="none" w:sz="0" w:space="0" w:color="auto"/>
      </w:divBdr>
    </w:div>
    <w:div w:id="21174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A3399C60844749AE9AB4B1E8F49836" ma:contentTypeVersion="1" ma:contentTypeDescription="Vytvoří nový dokument" ma:contentTypeScope="" ma:versionID="c9127e35103846ab4340287ecbaee743">
  <xsd:schema xmlns:xsd="http://www.w3.org/2001/XMLSchema" xmlns:xs="http://www.w3.org/2001/XMLSchema" xmlns:p="http://schemas.microsoft.com/office/2006/metadata/properties" targetNamespace="http://schemas.microsoft.com/office/2006/metadata/properties" ma:root="true" ma:fieldsID="757104bd6cc69c70a9e304da4d09ca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axOccurs="1" ma:index="4" ma:displayName="Nadpis"/>
        <xsd:element ref="dc:subject" minOccurs="0" maxOccurs="1"/>
        <xsd:element ref="dc:description" minOccurs="0" maxOccurs="1" ma:index="8"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E7AF6-7807-48A2-A7FC-AC58FCA26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FC6896D-3D9C-426C-A2D7-464B55347F02}">
  <ds:schemaRefs>
    <ds:schemaRef ds:uri="http://schemas.microsoft.com/sharepoint/v3/contenttype/forms"/>
  </ds:schemaRefs>
</ds:datastoreItem>
</file>

<file path=customXml/itemProps3.xml><?xml version="1.0" encoding="utf-8"?>
<ds:datastoreItem xmlns:ds="http://schemas.openxmlformats.org/officeDocument/2006/customXml" ds:itemID="{0B409512-A24A-4386-BAF9-6E15743057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A44112-1E3D-4209-AAFD-AD7AA8BC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1711</Words>
  <Characters>10095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Smlouva o servisu</vt:lpstr>
    </vt:vector>
  </TitlesOfParts>
  <Company>Hewlett-Packard Company</Company>
  <LinksUpToDate>false</LinksUpToDate>
  <CharactersWithSpaces>11783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servisu</dc:title>
  <dc:creator>Mamlas</dc:creator>
  <dc:description>Smlouva o servisu (nepojmenovaná obecná) - inominátní s prvky SOD</dc:description>
  <cp:lastModifiedBy>Jačová Vanda Bc. (GFŘ)</cp:lastModifiedBy>
  <cp:revision>4</cp:revision>
  <cp:lastPrinted>2014-03-05T12:18:00Z</cp:lastPrinted>
  <dcterms:created xsi:type="dcterms:W3CDTF">2016-08-22T11:30:00Z</dcterms:created>
  <dcterms:modified xsi:type="dcterms:W3CDTF">2016-08-22T12:10:00Z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0x01010075A3399C60844749AE9AB4B1E8F49836</vt:lpwstr>
  </property>
</Properties>
</file>